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FB2DD" w14:textId="77777777" w:rsidR="006623DC" w:rsidRDefault="006623DC" w:rsidP="00E24E49">
      <w:pPr>
        <w:spacing w:line="360" w:lineRule="auto"/>
        <w:jc w:val="center"/>
        <w:rPr>
          <w:rFonts w:ascii="Times New Roman" w:hAnsi="Times New Roman" w:cs="Times New Roman"/>
          <w:b/>
          <w:sz w:val="32"/>
          <w:szCs w:val="32"/>
        </w:rPr>
      </w:pPr>
    </w:p>
    <w:p w14:paraId="03C59D5B" w14:textId="799D9CA1" w:rsidR="00E24E49" w:rsidRDefault="006623DC" w:rsidP="00E24E49">
      <w:pPr>
        <w:spacing w:line="360" w:lineRule="auto"/>
        <w:jc w:val="center"/>
        <w:rPr>
          <w:rFonts w:ascii="Times New Roman" w:hAnsi="Times New Roman" w:cs="Times New Roman"/>
          <w:b/>
          <w:sz w:val="32"/>
          <w:szCs w:val="32"/>
        </w:rPr>
      </w:pPr>
      <w:r w:rsidRPr="00A851E1">
        <w:rPr>
          <w:rFonts w:ascii="Times New Roman" w:hAnsi="Times New Roman" w:cs="Times New Roman"/>
          <w:b/>
          <w:sz w:val="32"/>
          <w:szCs w:val="32"/>
          <w:highlight w:val="yellow"/>
        </w:rPr>
        <w:t xml:space="preserve">A </w:t>
      </w:r>
      <w:r w:rsidR="00E24E49" w:rsidRPr="00A851E1">
        <w:rPr>
          <w:rFonts w:ascii="Times New Roman" w:hAnsi="Times New Roman" w:cs="Times New Roman"/>
          <w:b/>
          <w:sz w:val="32"/>
          <w:szCs w:val="32"/>
          <w:highlight w:val="yellow"/>
        </w:rPr>
        <w:t xml:space="preserve">Laboratory Study on Fly Ash–Based Soil </w:t>
      </w:r>
      <w:proofErr w:type="spellStart"/>
      <w:r w:rsidR="00E24E49" w:rsidRPr="00A851E1">
        <w:rPr>
          <w:rFonts w:ascii="Times New Roman" w:hAnsi="Times New Roman" w:cs="Times New Roman"/>
          <w:b/>
          <w:sz w:val="32"/>
          <w:szCs w:val="32"/>
          <w:highlight w:val="yellow"/>
        </w:rPr>
        <w:t>Stabili</w:t>
      </w:r>
      <w:r w:rsidR="00821653">
        <w:rPr>
          <w:rFonts w:ascii="Times New Roman" w:hAnsi="Times New Roman" w:cs="Times New Roman"/>
          <w:b/>
          <w:sz w:val="32"/>
          <w:szCs w:val="32"/>
          <w:highlight w:val="yellow"/>
        </w:rPr>
        <w:t>s</w:t>
      </w:r>
      <w:r w:rsidR="00E24E49" w:rsidRPr="00A851E1">
        <w:rPr>
          <w:rFonts w:ascii="Times New Roman" w:hAnsi="Times New Roman" w:cs="Times New Roman"/>
          <w:b/>
          <w:sz w:val="32"/>
          <w:szCs w:val="32"/>
          <w:highlight w:val="yellow"/>
        </w:rPr>
        <w:t>ation</w:t>
      </w:r>
      <w:proofErr w:type="spellEnd"/>
      <w:r w:rsidR="00E24E49" w:rsidRPr="00A851E1">
        <w:rPr>
          <w:rFonts w:ascii="Times New Roman" w:hAnsi="Times New Roman" w:cs="Times New Roman"/>
          <w:b/>
          <w:sz w:val="32"/>
          <w:szCs w:val="32"/>
          <w:highlight w:val="yellow"/>
        </w:rPr>
        <w:t xml:space="preserve"> in a </w:t>
      </w:r>
      <w:proofErr w:type="spellStart"/>
      <w:r w:rsidR="002A2302">
        <w:rPr>
          <w:rFonts w:ascii="Times New Roman" w:hAnsi="Times New Roman" w:cs="Times New Roman"/>
          <w:b/>
          <w:sz w:val="32"/>
          <w:szCs w:val="32"/>
          <w:highlight w:val="yellow"/>
        </w:rPr>
        <w:t>Localised</w:t>
      </w:r>
      <w:proofErr w:type="spellEnd"/>
      <w:r w:rsidR="00E24E49" w:rsidRPr="00A851E1">
        <w:rPr>
          <w:rFonts w:ascii="Times New Roman" w:hAnsi="Times New Roman" w:cs="Times New Roman"/>
          <w:b/>
          <w:sz w:val="32"/>
          <w:szCs w:val="32"/>
          <w:highlight w:val="yellow"/>
        </w:rPr>
        <w:t xml:space="preserve"> Hilly Region</w:t>
      </w:r>
    </w:p>
    <w:p w14:paraId="2DF28FD8" w14:textId="77777777" w:rsidR="00587416" w:rsidRDefault="00587416" w:rsidP="00867342">
      <w:pPr>
        <w:spacing w:line="360" w:lineRule="auto"/>
        <w:jc w:val="both"/>
        <w:rPr>
          <w:rFonts w:ascii="Times New Roman" w:hAnsi="Times New Roman" w:cs="Times New Roman"/>
          <w:b/>
          <w:bCs/>
          <w:color w:val="000000"/>
          <w:sz w:val="24"/>
          <w:szCs w:val="24"/>
          <w:shd w:val="clear" w:color="auto" w:fill="FFFFFF"/>
        </w:rPr>
      </w:pPr>
    </w:p>
    <w:p w14:paraId="17FA1C6A" w14:textId="5F327655" w:rsidR="0040231E" w:rsidRPr="0040231E" w:rsidRDefault="0040231E" w:rsidP="00867342">
      <w:pPr>
        <w:spacing w:line="360" w:lineRule="auto"/>
        <w:jc w:val="both"/>
        <w:rPr>
          <w:rFonts w:ascii="Times New Roman" w:hAnsi="Times New Roman" w:cs="Times New Roman"/>
          <w:b/>
          <w:bCs/>
          <w:color w:val="000000"/>
          <w:sz w:val="24"/>
          <w:szCs w:val="24"/>
          <w:shd w:val="clear" w:color="auto" w:fill="FFFFFF"/>
        </w:rPr>
      </w:pPr>
      <w:r w:rsidRPr="0040231E">
        <w:rPr>
          <w:rFonts w:ascii="Times New Roman" w:hAnsi="Times New Roman" w:cs="Times New Roman"/>
          <w:b/>
          <w:bCs/>
          <w:color w:val="000000"/>
          <w:sz w:val="24"/>
          <w:szCs w:val="24"/>
          <w:shd w:val="clear" w:color="auto" w:fill="FFFFFF"/>
        </w:rPr>
        <w:t>Abstract</w:t>
      </w:r>
    </w:p>
    <w:p w14:paraId="7120CB0C" w14:textId="40C02E0F" w:rsidR="00A26E8C" w:rsidRPr="004C6C25" w:rsidRDefault="00225C21" w:rsidP="00867342">
      <w:pPr>
        <w:spacing w:line="360" w:lineRule="auto"/>
        <w:jc w:val="both"/>
        <w:rPr>
          <w:rFonts w:ascii="Times New Roman" w:hAnsi="Times New Roman" w:cs="Times New Roman"/>
          <w:sz w:val="24"/>
          <w:szCs w:val="24"/>
        </w:rPr>
      </w:pPr>
      <w:r w:rsidRPr="00A851E1">
        <w:rPr>
          <w:rFonts w:ascii="Times New Roman" w:hAnsi="Times New Roman" w:cs="Times New Roman"/>
          <w:color w:val="000000" w:themeColor="text1"/>
          <w:sz w:val="24"/>
          <w:szCs w:val="24"/>
          <w:highlight w:val="yellow"/>
        </w:rPr>
        <w:t>In the geotechnical field, the soil is called a geomaterial. It is the foundation or backbone for any structure built over it and provides structural support.</w:t>
      </w:r>
      <w:r w:rsidRPr="00072BEE">
        <w:rPr>
          <w:rFonts w:ascii="Times New Roman" w:hAnsi="Times New Roman" w:cs="Times New Roman"/>
          <w:color w:val="000000" w:themeColor="text1"/>
          <w:sz w:val="24"/>
          <w:szCs w:val="24"/>
        </w:rPr>
        <w:t>  </w:t>
      </w:r>
      <w:r w:rsidR="00A26E8C" w:rsidRPr="004C6C25">
        <w:rPr>
          <w:rFonts w:ascii="Times New Roman" w:hAnsi="Times New Roman" w:cs="Times New Roman"/>
          <w:sz w:val="24"/>
          <w:szCs w:val="24"/>
        </w:rPr>
        <w:t xml:space="preserve">In Civil Engineering construction activities, the </w:t>
      </w:r>
      <w:r w:rsidR="0040231E" w:rsidRPr="004C6C25">
        <w:rPr>
          <w:rFonts w:ascii="Times New Roman" w:hAnsi="Times New Roman" w:cs="Times New Roman"/>
          <w:sz w:val="24"/>
          <w:szCs w:val="24"/>
        </w:rPr>
        <w:t>soil is</w:t>
      </w:r>
      <w:r w:rsidR="00A26E8C" w:rsidRPr="004C6C25">
        <w:rPr>
          <w:rFonts w:ascii="Times New Roman" w:hAnsi="Times New Roman" w:cs="Times New Roman"/>
          <w:sz w:val="24"/>
          <w:szCs w:val="24"/>
        </w:rPr>
        <w:t xml:space="preserve"> </w:t>
      </w:r>
      <w:proofErr w:type="spellStart"/>
      <w:r w:rsidR="00285B4F" w:rsidRPr="00A851E1">
        <w:rPr>
          <w:rFonts w:ascii="Times New Roman" w:hAnsi="Times New Roman" w:cs="Times New Roman"/>
          <w:sz w:val="24"/>
          <w:szCs w:val="24"/>
          <w:highlight w:val="yellow"/>
        </w:rPr>
        <w:t>stabilised</w:t>
      </w:r>
      <w:proofErr w:type="spellEnd"/>
      <w:r w:rsidR="00285B4F" w:rsidRPr="00A851E1">
        <w:rPr>
          <w:rFonts w:ascii="Times New Roman" w:hAnsi="Times New Roman" w:cs="Times New Roman"/>
          <w:sz w:val="24"/>
          <w:szCs w:val="24"/>
          <w:highlight w:val="yellow"/>
        </w:rPr>
        <w:t xml:space="preserve"> </w:t>
      </w:r>
      <w:r w:rsidR="00A26E8C" w:rsidRPr="00A851E1">
        <w:rPr>
          <w:rFonts w:ascii="Times New Roman" w:hAnsi="Times New Roman" w:cs="Times New Roman"/>
          <w:sz w:val="24"/>
          <w:szCs w:val="24"/>
          <w:highlight w:val="yellow"/>
        </w:rPr>
        <w:t xml:space="preserve">using </w:t>
      </w:r>
      <w:proofErr w:type="spellStart"/>
      <w:r w:rsidR="00A26E8C" w:rsidRPr="00A851E1">
        <w:rPr>
          <w:rFonts w:ascii="Times New Roman" w:hAnsi="Times New Roman" w:cs="Times New Roman"/>
          <w:sz w:val="24"/>
          <w:szCs w:val="24"/>
          <w:highlight w:val="yellow"/>
        </w:rPr>
        <w:t>stabili</w:t>
      </w:r>
      <w:r w:rsidR="00285B4F" w:rsidRPr="00A851E1">
        <w:rPr>
          <w:rFonts w:ascii="Times New Roman" w:hAnsi="Times New Roman" w:cs="Times New Roman"/>
          <w:sz w:val="24"/>
          <w:szCs w:val="24"/>
          <w:highlight w:val="yellow"/>
        </w:rPr>
        <w:t>s</w:t>
      </w:r>
      <w:r w:rsidR="00A26E8C" w:rsidRPr="00A851E1">
        <w:rPr>
          <w:rFonts w:ascii="Times New Roman" w:hAnsi="Times New Roman" w:cs="Times New Roman"/>
          <w:sz w:val="24"/>
          <w:szCs w:val="24"/>
          <w:highlight w:val="yellow"/>
        </w:rPr>
        <w:t>ers</w:t>
      </w:r>
      <w:proofErr w:type="spellEnd"/>
      <w:r w:rsidR="00A26E8C" w:rsidRPr="00A851E1">
        <w:rPr>
          <w:rFonts w:ascii="Times New Roman" w:hAnsi="Times New Roman" w:cs="Times New Roman"/>
          <w:sz w:val="24"/>
          <w:szCs w:val="24"/>
          <w:highlight w:val="yellow"/>
        </w:rPr>
        <w:t xml:space="preserve"> such</w:t>
      </w:r>
      <w:r w:rsidR="00A26E8C" w:rsidRPr="004C6C25">
        <w:rPr>
          <w:rFonts w:ascii="Times New Roman" w:hAnsi="Times New Roman" w:cs="Times New Roman"/>
          <w:sz w:val="24"/>
          <w:szCs w:val="24"/>
        </w:rPr>
        <w:t xml:space="preserve"> as stone dust, rice husk ash, fly ash, lime, cockle shell, sisal </w:t>
      </w:r>
      <w:proofErr w:type="spellStart"/>
      <w:r w:rsidR="00285B4F" w:rsidRPr="00A851E1">
        <w:rPr>
          <w:rFonts w:ascii="Times New Roman" w:hAnsi="Times New Roman" w:cs="Times New Roman"/>
          <w:sz w:val="24"/>
          <w:szCs w:val="24"/>
          <w:highlight w:val="yellow"/>
        </w:rPr>
        <w:t>fibre</w:t>
      </w:r>
      <w:proofErr w:type="spellEnd"/>
      <w:r w:rsidR="00A26E8C" w:rsidRPr="00A851E1">
        <w:rPr>
          <w:rFonts w:ascii="Times New Roman" w:hAnsi="Times New Roman" w:cs="Times New Roman"/>
          <w:sz w:val="24"/>
          <w:szCs w:val="24"/>
          <w:highlight w:val="yellow"/>
        </w:rPr>
        <w:t xml:space="preserve">, coir </w:t>
      </w:r>
      <w:proofErr w:type="spellStart"/>
      <w:r w:rsidR="00285B4F" w:rsidRPr="00A851E1">
        <w:rPr>
          <w:rFonts w:ascii="Times New Roman" w:hAnsi="Times New Roman" w:cs="Times New Roman"/>
          <w:sz w:val="24"/>
          <w:szCs w:val="24"/>
          <w:highlight w:val="yellow"/>
        </w:rPr>
        <w:t>fibre</w:t>
      </w:r>
      <w:proofErr w:type="spellEnd"/>
      <w:r w:rsidR="00A26E8C" w:rsidRPr="00A851E1">
        <w:rPr>
          <w:rFonts w:ascii="Times New Roman" w:hAnsi="Times New Roman" w:cs="Times New Roman"/>
          <w:sz w:val="24"/>
          <w:szCs w:val="24"/>
          <w:highlight w:val="yellow"/>
        </w:rPr>
        <w:t>, c</w:t>
      </w:r>
      <w:r w:rsidR="00283F42" w:rsidRPr="00A851E1">
        <w:rPr>
          <w:rFonts w:ascii="Times New Roman" w:hAnsi="Times New Roman" w:cs="Times New Roman"/>
          <w:sz w:val="24"/>
          <w:szCs w:val="24"/>
          <w:highlight w:val="yellow"/>
        </w:rPr>
        <w:t>ement</w:t>
      </w:r>
      <w:r w:rsidR="00283F42">
        <w:rPr>
          <w:rFonts w:ascii="Times New Roman" w:hAnsi="Times New Roman" w:cs="Times New Roman"/>
          <w:sz w:val="24"/>
          <w:szCs w:val="24"/>
        </w:rPr>
        <w:t xml:space="preserve">, etc. </w:t>
      </w:r>
      <w:r w:rsidRPr="00A851E1">
        <w:rPr>
          <w:rFonts w:ascii="Times New Roman" w:hAnsi="Times New Roman" w:cs="Times New Roman"/>
          <w:color w:val="000000" w:themeColor="text1"/>
          <w:sz w:val="24"/>
          <w:szCs w:val="24"/>
          <w:highlight w:val="yellow"/>
        </w:rPr>
        <w:t>The present study aim</w:t>
      </w:r>
      <w:r>
        <w:rPr>
          <w:rFonts w:ascii="Times New Roman" w:hAnsi="Times New Roman" w:cs="Times New Roman"/>
          <w:color w:val="000000" w:themeColor="text1"/>
          <w:sz w:val="24"/>
          <w:szCs w:val="24"/>
          <w:highlight w:val="yellow"/>
        </w:rPr>
        <w:t>ed</w:t>
      </w:r>
      <w:r w:rsidRPr="00A851E1">
        <w:rPr>
          <w:rFonts w:ascii="Times New Roman" w:hAnsi="Times New Roman" w:cs="Times New Roman"/>
          <w:color w:val="000000" w:themeColor="text1"/>
          <w:sz w:val="24"/>
          <w:szCs w:val="24"/>
          <w:highlight w:val="yellow"/>
        </w:rPr>
        <w:t xml:space="preserve"> to determine the suitability of Fly Ash (FA), Fly Ash with Cement (FAC) combinations, and Fly Ash with Coir </w:t>
      </w:r>
      <w:proofErr w:type="spellStart"/>
      <w:r w:rsidRPr="00A851E1">
        <w:rPr>
          <w:rFonts w:ascii="Times New Roman" w:hAnsi="Times New Roman" w:cs="Times New Roman"/>
          <w:color w:val="000000" w:themeColor="text1"/>
          <w:sz w:val="24"/>
          <w:szCs w:val="24"/>
          <w:highlight w:val="yellow"/>
        </w:rPr>
        <w:t>Fibre</w:t>
      </w:r>
      <w:proofErr w:type="spellEnd"/>
      <w:r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 xml:space="preserve">(FACF) combinations as soil </w:t>
      </w:r>
      <w:proofErr w:type="spellStart"/>
      <w:r w:rsidRPr="00A851E1">
        <w:rPr>
          <w:rFonts w:ascii="Times New Roman" w:hAnsi="Times New Roman" w:cs="Times New Roman"/>
          <w:color w:val="000000" w:themeColor="text1"/>
          <w:sz w:val="24"/>
          <w:szCs w:val="24"/>
          <w:highlight w:val="yellow"/>
        </w:rPr>
        <w:t>stabilising</w:t>
      </w:r>
      <w:proofErr w:type="spellEnd"/>
      <w:r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 xml:space="preserve">agents for unstable soil. </w:t>
      </w:r>
      <w:r w:rsidRPr="00A851E1">
        <w:rPr>
          <w:rFonts w:ascii="Times New Roman" w:hAnsi="Times New Roman" w:cs="Times New Roman"/>
          <w:sz w:val="24"/>
          <w:szCs w:val="24"/>
          <w:highlight w:val="yellow"/>
        </w:rPr>
        <w:t>Here</w:t>
      </w:r>
      <w:r w:rsidR="00283F42" w:rsidRPr="00A851E1">
        <w:rPr>
          <w:rFonts w:ascii="Times New Roman" w:hAnsi="Times New Roman" w:cs="Times New Roman"/>
          <w:sz w:val="24"/>
          <w:szCs w:val="24"/>
          <w:highlight w:val="yellow"/>
        </w:rPr>
        <w:t>,</w:t>
      </w:r>
      <w:r w:rsidR="00283F42">
        <w:rPr>
          <w:rFonts w:ascii="Times New Roman" w:hAnsi="Times New Roman" w:cs="Times New Roman"/>
          <w:sz w:val="24"/>
          <w:szCs w:val="24"/>
        </w:rPr>
        <w:t xml:space="preserve"> the Well-G</w:t>
      </w:r>
      <w:r w:rsidR="00A26E8C" w:rsidRPr="004C6C25">
        <w:rPr>
          <w:rFonts w:ascii="Times New Roman" w:hAnsi="Times New Roman" w:cs="Times New Roman"/>
          <w:sz w:val="24"/>
          <w:szCs w:val="24"/>
        </w:rPr>
        <w:t xml:space="preserve">raded </w:t>
      </w:r>
      <w:r w:rsidR="00283F42">
        <w:rPr>
          <w:rFonts w:ascii="Times New Roman" w:hAnsi="Times New Roman" w:cs="Times New Roman"/>
          <w:sz w:val="24"/>
          <w:szCs w:val="24"/>
        </w:rPr>
        <w:t>Silty S</w:t>
      </w:r>
      <w:r w:rsidR="00A26E8C" w:rsidRPr="004C6C25">
        <w:rPr>
          <w:rFonts w:ascii="Times New Roman" w:hAnsi="Times New Roman" w:cs="Times New Roman"/>
          <w:sz w:val="24"/>
          <w:szCs w:val="24"/>
        </w:rPr>
        <w:t xml:space="preserve">and (SW-SM) soil is </w:t>
      </w:r>
      <w:proofErr w:type="spellStart"/>
      <w:r w:rsidR="00285B4F" w:rsidRPr="00A851E1">
        <w:rPr>
          <w:rFonts w:ascii="Times New Roman" w:hAnsi="Times New Roman" w:cs="Times New Roman"/>
          <w:sz w:val="24"/>
          <w:szCs w:val="24"/>
          <w:highlight w:val="yellow"/>
        </w:rPr>
        <w:t>stabilised</w:t>
      </w:r>
      <w:proofErr w:type="spellEnd"/>
      <w:r w:rsidR="00285B4F" w:rsidRPr="00A851E1">
        <w:rPr>
          <w:rFonts w:ascii="Times New Roman" w:hAnsi="Times New Roman" w:cs="Times New Roman"/>
          <w:sz w:val="24"/>
          <w:szCs w:val="24"/>
          <w:highlight w:val="yellow"/>
        </w:rPr>
        <w:t xml:space="preserve"> </w:t>
      </w:r>
      <w:r w:rsidR="00A26E8C" w:rsidRPr="00A851E1">
        <w:rPr>
          <w:rFonts w:ascii="Times New Roman" w:hAnsi="Times New Roman" w:cs="Times New Roman"/>
          <w:sz w:val="24"/>
          <w:szCs w:val="24"/>
          <w:highlight w:val="yellow"/>
        </w:rPr>
        <w:t>with</w:t>
      </w:r>
      <w:r w:rsidR="00A26E8C" w:rsidRPr="004C6C25">
        <w:rPr>
          <w:rFonts w:ascii="Times New Roman" w:hAnsi="Times New Roman" w:cs="Times New Roman"/>
          <w:sz w:val="24"/>
          <w:szCs w:val="24"/>
        </w:rPr>
        <w:t xml:space="preserve"> Fly Ash (FA), Fly Ash with Cement (FAC) combinations, and Fly Ash with Coir </w:t>
      </w:r>
      <w:proofErr w:type="spellStart"/>
      <w:r w:rsidR="00285B4F" w:rsidRPr="00A851E1">
        <w:rPr>
          <w:rFonts w:ascii="Times New Roman" w:hAnsi="Times New Roman" w:cs="Times New Roman"/>
          <w:sz w:val="24"/>
          <w:szCs w:val="24"/>
          <w:highlight w:val="yellow"/>
        </w:rPr>
        <w:t>Fibre</w:t>
      </w:r>
      <w:proofErr w:type="spellEnd"/>
      <w:r w:rsidR="00285B4F" w:rsidRPr="00A851E1">
        <w:rPr>
          <w:rFonts w:ascii="Times New Roman" w:hAnsi="Times New Roman" w:cs="Times New Roman"/>
          <w:sz w:val="24"/>
          <w:szCs w:val="24"/>
          <w:highlight w:val="yellow"/>
        </w:rPr>
        <w:t xml:space="preserve"> </w:t>
      </w:r>
      <w:r w:rsidR="00A26E8C" w:rsidRPr="00A851E1">
        <w:rPr>
          <w:rFonts w:ascii="Times New Roman" w:hAnsi="Times New Roman" w:cs="Times New Roman"/>
          <w:sz w:val="24"/>
          <w:szCs w:val="24"/>
          <w:highlight w:val="yellow"/>
        </w:rPr>
        <w:t>(FACF</w:t>
      </w:r>
      <w:r w:rsidR="00A26E8C" w:rsidRPr="004C6C25">
        <w:rPr>
          <w:rFonts w:ascii="Times New Roman" w:hAnsi="Times New Roman" w:cs="Times New Roman"/>
          <w:sz w:val="24"/>
          <w:szCs w:val="24"/>
        </w:rPr>
        <w:t>) combinations. A series of laboratory tests</w:t>
      </w:r>
      <w:r w:rsidR="0040231E">
        <w:rPr>
          <w:rFonts w:ascii="Times New Roman" w:hAnsi="Times New Roman" w:cs="Times New Roman"/>
          <w:sz w:val="24"/>
          <w:szCs w:val="24"/>
        </w:rPr>
        <w:t>, namely Sieve analysis, Atterberg Limits test, Pycnometer test, Standard Proctor tests, and soaked California Bearing Ratio (CBRs),</w:t>
      </w:r>
      <w:r w:rsidR="00A26E8C" w:rsidRPr="004C6C25">
        <w:rPr>
          <w:rFonts w:ascii="Times New Roman" w:hAnsi="Times New Roman" w:cs="Times New Roman"/>
          <w:sz w:val="24"/>
          <w:szCs w:val="24"/>
        </w:rPr>
        <w:t xml:space="preserve"> was conducted on natural soil. The various </w:t>
      </w:r>
      <w:r w:rsidR="00A26E8C" w:rsidRPr="005D1675">
        <w:rPr>
          <w:rFonts w:ascii="Times New Roman" w:hAnsi="Times New Roman" w:cs="Times New Roman"/>
          <w:sz w:val="24"/>
          <w:szCs w:val="24"/>
        </w:rPr>
        <w:t xml:space="preserve">percentages of Fly Ash (5%, 10%, 15%, and 20%), Cement (2%, 4%, 6%, and 8%), and Coir </w:t>
      </w:r>
      <w:proofErr w:type="spellStart"/>
      <w:r w:rsidR="00285B4F" w:rsidRPr="00A851E1">
        <w:rPr>
          <w:rFonts w:ascii="Times New Roman" w:hAnsi="Times New Roman" w:cs="Times New Roman"/>
          <w:sz w:val="24"/>
          <w:szCs w:val="24"/>
          <w:highlight w:val="yellow"/>
        </w:rPr>
        <w:t>Fibre</w:t>
      </w:r>
      <w:proofErr w:type="spellEnd"/>
      <w:r w:rsidR="00285B4F" w:rsidRPr="004C6C25">
        <w:rPr>
          <w:rFonts w:ascii="Times New Roman" w:hAnsi="Times New Roman" w:cs="Times New Roman"/>
          <w:sz w:val="24"/>
          <w:szCs w:val="24"/>
        </w:rPr>
        <w:t xml:space="preserve"> </w:t>
      </w:r>
      <w:r w:rsidR="00A26E8C" w:rsidRPr="004C6C25">
        <w:rPr>
          <w:rFonts w:ascii="Times New Roman" w:hAnsi="Times New Roman" w:cs="Times New Roman"/>
          <w:sz w:val="24"/>
          <w:szCs w:val="24"/>
        </w:rPr>
        <w:t xml:space="preserve">(0.5%, 1%, 1.5%, and 2%) by dry weight of soil were used. </w:t>
      </w:r>
      <w:r w:rsidR="0040231E">
        <w:rPr>
          <w:rFonts w:ascii="Times New Roman" w:hAnsi="Times New Roman" w:cs="Times New Roman"/>
          <w:sz w:val="24"/>
          <w:szCs w:val="24"/>
        </w:rPr>
        <w:t>The CBR test investigated the effectiveness of these additives on soil</w:t>
      </w:r>
      <w:r w:rsidR="00A26E8C" w:rsidRPr="004C6C25">
        <w:rPr>
          <w:rFonts w:ascii="Times New Roman" w:hAnsi="Times New Roman" w:cs="Times New Roman"/>
          <w:sz w:val="24"/>
          <w:szCs w:val="24"/>
        </w:rPr>
        <w:t>. The maximum value of CBR</w:t>
      </w:r>
      <w:r w:rsidR="00A26E8C" w:rsidRPr="004C6C25">
        <w:rPr>
          <w:rFonts w:ascii="Times New Roman" w:hAnsi="Times New Roman" w:cs="Times New Roman"/>
          <w:sz w:val="24"/>
          <w:szCs w:val="24"/>
          <w:vertAlign w:val="subscript"/>
        </w:rPr>
        <w:t>s</w:t>
      </w:r>
      <w:r w:rsidR="00A26E8C" w:rsidRPr="004C6C25">
        <w:rPr>
          <w:rFonts w:ascii="Times New Roman" w:hAnsi="Times New Roman" w:cs="Times New Roman"/>
          <w:bCs/>
          <w:sz w:val="24"/>
          <w:szCs w:val="24"/>
        </w:rPr>
        <w:t xml:space="preserve"> was 25.683% for Soil+10% Fly Ash, 85.376% for Soil+20% Fly Ash+8% Cement, and 18.067% for Soil+5% Fly Ash+0.5% Coir </w:t>
      </w:r>
      <w:proofErr w:type="spellStart"/>
      <w:r w:rsidR="00285B4F" w:rsidRPr="00A851E1">
        <w:rPr>
          <w:rFonts w:ascii="Times New Roman" w:hAnsi="Times New Roman" w:cs="Times New Roman"/>
          <w:bCs/>
          <w:sz w:val="24"/>
          <w:szCs w:val="24"/>
          <w:highlight w:val="yellow"/>
        </w:rPr>
        <w:t>Fibre</w:t>
      </w:r>
      <w:proofErr w:type="spellEnd"/>
      <w:r w:rsidR="00A26E8C" w:rsidRPr="00A851E1">
        <w:rPr>
          <w:rFonts w:ascii="Times New Roman" w:hAnsi="Times New Roman" w:cs="Times New Roman"/>
          <w:bCs/>
          <w:sz w:val="24"/>
          <w:szCs w:val="24"/>
          <w:highlight w:val="yellow"/>
        </w:rPr>
        <w:t>.</w:t>
      </w:r>
      <w:r w:rsidR="00A26E8C" w:rsidRPr="00A851E1">
        <w:rPr>
          <w:rFonts w:ascii="Times New Roman" w:hAnsi="Times New Roman" w:cs="Times New Roman"/>
          <w:sz w:val="24"/>
          <w:szCs w:val="24"/>
          <w:highlight w:val="yellow"/>
        </w:rPr>
        <w:t xml:space="preserve"> The</w:t>
      </w:r>
      <w:r w:rsidR="00A26E8C" w:rsidRPr="004C6C25">
        <w:rPr>
          <w:rFonts w:ascii="Times New Roman" w:hAnsi="Times New Roman" w:cs="Times New Roman"/>
          <w:sz w:val="24"/>
          <w:szCs w:val="24"/>
        </w:rPr>
        <w:t xml:space="preserve"> variation of CBR</w:t>
      </w:r>
      <w:r w:rsidR="00A26E8C" w:rsidRPr="004C6C25">
        <w:rPr>
          <w:rFonts w:ascii="Times New Roman" w:hAnsi="Times New Roman" w:cs="Times New Roman"/>
          <w:sz w:val="24"/>
          <w:szCs w:val="24"/>
          <w:vertAlign w:val="subscript"/>
        </w:rPr>
        <w:t>s</w:t>
      </w:r>
      <w:r w:rsidR="00A26E8C" w:rsidRPr="004C6C25">
        <w:rPr>
          <w:rFonts w:ascii="Times New Roman" w:hAnsi="Times New Roman" w:cs="Times New Roman"/>
          <w:sz w:val="24"/>
          <w:szCs w:val="24"/>
        </w:rPr>
        <w:t xml:space="preserve"> of soil while treated with FAC combinations reveals that CBR</w:t>
      </w:r>
      <w:r w:rsidR="00A26E8C" w:rsidRPr="004C6C25">
        <w:rPr>
          <w:rFonts w:ascii="Times New Roman" w:hAnsi="Times New Roman" w:cs="Times New Roman"/>
          <w:sz w:val="24"/>
          <w:szCs w:val="24"/>
          <w:vertAlign w:val="subscript"/>
        </w:rPr>
        <w:t>s</w:t>
      </w:r>
      <w:r w:rsidR="00A26E8C" w:rsidRPr="004C6C25">
        <w:rPr>
          <w:rFonts w:ascii="Times New Roman" w:hAnsi="Times New Roman" w:cs="Times New Roman"/>
          <w:sz w:val="24"/>
          <w:szCs w:val="24"/>
        </w:rPr>
        <w:t xml:space="preserve"> increase continuously with increments in the percentage of FAC content. The study </w:t>
      </w:r>
      <w:r w:rsidR="0040231E">
        <w:rPr>
          <w:rFonts w:ascii="Times New Roman" w:hAnsi="Times New Roman" w:cs="Times New Roman"/>
          <w:sz w:val="24"/>
          <w:szCs w:val="24"/>
        </w:rPr>
        <w:t>shows</w:t>
      </w:r>
      <w:r w:rsidR="00A26E8C" w:rsidRPr="004C6C25">
        <w:rPr>
          <w:rFonts w:ascii="Times New Roman" w:hAnsi="Times New Roman" w:cs="Times New Roman"/>
          <w:sz w:val="24"/>
          <w:szCs w:val="24"/>
        </w:rPr>
        <w:t xml:space="preserve"> the effective </w:t>
      </w:r>
      <w:proofErr w:type="spellStart"/>
      <w:r w:rsidR="00285B4F" w:rsidRPr="00A851E1">
        <w:rPr>
          <w:rFonts w:ascii="Times New Roman" w:hAnsi="Times New Roman" w:cs="Times New Roman"/>
          <w:sz w:val="24"/>
          <w:szCs w:val="24"/>
          <w:highlight w:val="yellow"/>
        </w:rPr>
        <w:t>utilisation</w:t>
      </w:r>
      <w:proofErr w:type="spellEnd"/>
      <w:r w:rsidR="00285B4F" w:rsidRPr="004C6C25">
        <w:rPr>
          <w:rFonts w:ascii="Times New Roman" w:hAnsi="Times New Roman" w:cs="Times New Roman"/>
          <w:sz w:val="24"/>
          <w:szCs w:val="24"/>
        </w:rPr>
        <w:t xml:space="preserve"> </w:t>
      </w:r>
      <w:r w:rsidR="00A26E8C" w:rsidRPr="004C6C25">
        <w:rPr>
          <w:rFonts w:ascii="Times New Roman" w:hAnsi="Times New Roman" w:cs="Times New Roman"/>
          <w:sz w:val="24"/>
          <w:szCs w:val="24"/>
        </w:rPr>
        <w:t xml:space="preserve">of waste products </w:t>
      </w:r>
      <w:r w:rsidR="0040231E">
        <w:rPr>
          <w:rFonts w:ascii="Times New Roman" w:hAnsi="Times New Roman" w:cs="Times New Roman"/>
          <w:sz w:val="24"/>
          <w:szCs w:val="24"/>
        </w:rPr>
        <w:t xml:space="preserve">to </w:t>
      </w:r>
      <w:proofErr w:type="spellStart"/>
      <w:r w:rsidR="00285B4F" w:rsidRPr="00A851E1">
        <w:rPr>
          <w:rFonts w:ascii="Times New Roman" w:hAnsi="Times New Roman" w:cs="Times New Roman"/>
          <w:sz w:val="24"/>
          <w:szCs w:val="24"/>
          <w:highlight w:val="yellow"/>
        </w:rPr>
        <w:t>stabilise</w:t>
      </w:r>
      <w:proofErr w:type="spellEnd"/>
      <w:r w:rsidR="00285B4F" w:rsidRPr="00A851E1">
        <w:rPr>
          <w:rFonts w:ascii="Times New Roman" w:hAnsi="Times New Roman" w:cs="Times New Roman"/>
          <w:sz w:val="24"/>
          <w:szCs w:val="24"/>
          <w:highlight w:val="yellow"/>
        </w:rPr>
        <w:t xml:space="preserve"> </w:t>
      </w:r>
      <w:r w:rsidR="00A26E8C" w:rsidRPr="00A851E1">
        <w:rPr>
          <w:rFonts w:ascii="Times New Roman" w:hAnsi="Times New Roman" w:cs="Times New Roman"/>
          <w:sz w:val="24"/>
          <w:szCs w:val="24"/>
          <w:highlight w:val="yellow"/>
        </w:rPr>
        <w:t>soil</w:t>
      </w:r>
      <w:r w:rsidR="00A26E8C" w:rsidRPr="004C6C25">
        <w:rPr>
          <w:rFonts w:ascii="Times New Roman" w:hAnsi="Times New Roman" w:cs="Times New Roman"/>
          <w:sz w:val="24"/>
          <w:szCs w:val="24"/>
        </w:rPr>
        <w:t xml:space="preserve">. </w:t>
      </w:r>
    </w:p>
    <w:p w14:paraId="121A8293" w14:textId="27B3BE82" w:rsidR="00A26E8C" w:rsidRPr="00072BEE" w:rsidRDefault="0040231E" w:rsidP="00A26E8C">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4C6C25">
        <w:rPr>
          <w:rFonts w:ascii="Times New Roman" w:hAnsi="Times New Roman" w:cs="Times New Roman"/>
          <w:b/>
          <w:bCs/>
          <w:i/>
          <w:iCs/>
          <w:sz w:val="24"/>
          <w:szCs w:val="24"/>
        </w:rPr>
        <w:t>Keywords: -</w:t>
      </w:r>
      <w:r w:rsidR="00A26E8C" w:rsidRPr="00072BEE">
        <w:rPr>
          <w:rFonts w:ascii="Times New Roman" w:hAnsi="Times New Roman" w:cs="Times New Roman"/>
          <w:i/>
          <w:iCs/>
          <w:color w:val="000000" w:themeColor="text1"/>
          <w:sz w:val="24"/>
          <w:szCs w:val="24"/>
        </w:rPr>
        <w:t xml:space="preserve">Soil Stabilization, Fly Ash, </w:t>
      </w:r>
      <w:r w:rsidR="00267EF2">
        <w:rPr>
          <w:rFonts w:ascii="Times New Roman" w:hAnsi="Times New Roman" w:cs="Times New Roman"/>
          <w:i/>
          <w:iCs/>
          <w:color w:val="000000" w:themeColor="text1"/>
          <w:sz w:val="24"/>
          <w:szCs w:val="24"/>
        </w:rPr>
        <w:t xml:space="preserve">Cement, Coir Fiber, </w:t>
      </w:r>
      <w:r w:rsidR="00267EF2" w:rsidRPr="00A851E1">
        <w:rPr>
          <w:rFonts w:ascii="Times New Roman" w:hAnsi="Times New Roman" w:cs="Times New Roman"/>
          <w:i/>
          <w:iCs/>
          <w:color w:val="000000" w:themeColor="text1"/>
          <w:sz w:val="24"/>
          <w:szCs w:val="24"/>
          <w:highlight w:val="yellow"/>
        </w:rPr>
        <w:t xml:space="preserve">Soaked </w:t>
      </w:r>
      <w:r w:rsidR="00647490" w:rsidRPr="00A851E1">
        <w:rPr>
          <w:rFonts w:ascii="Times New Roman" w:hAnsi="Times New Roman" w:cs="Times New Roman"/>
          <w:i/>
          <w:iCs/>
          <w:color w:val="000000" w:themeColor="text1"/>
          <w:sz w:val="24"/>
          <w:szCs w:val="24"/>
          <w:highlight w:val="yellow"/>
        </w:rPr>
        <w:t xml:space="preserve">California Bearing Ratio </w:t>
      </w:r>
    </w:p>
    <w:p w14:paraId="1E0FF495" w14:textId="77777777" w:rsidR="00072BEE" w:rsidRPr="00072BEE" w:rsidRDefault="00EA3A2C" w:rsidP="00072BEE">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EA3A2C">
        <w:rPr>
          <w:rFonts w:ascii="Times New Roman" w:hAnsi="Times New Roman" w:cs="Times New Roman"/>
          <w:b/>
          <w:sz w:val="24"/>
          <w:szCs w:val="24"/>
        </w:rPr>
        <w:t>Introduction</w:t>
      </w:r>
    </w:p>
    <w:p w14:paraId="6526ADED" w14:textId="45F2C374" w:rsidR="00EA3A2C" w:rsidRPr="00072BEE" w:rsidRDefault="00072BEE" w:rsidP="00072BEE">
      <w:pPr>
        <w:autoSpaceDE w:val="0"/>
        <w:autoSpaceDN w:val="0"/>
        <w:adjustRightInd w:val="0"/>
        <w:spacing w:after="0" w:line="360" w:lineRule="auto"/>
        <w:ind w:left="360" w:firstLine="360"/>
        <w:jc w:val="both"/>
        <w:rPr>
          <w:rFonts w:ascii="Times New Roman" w:hAnsi="Times New Roman" w:cs="Times New Roman"/>
          <w:sz w:val="24"/>
          <w:szCs w:val="24"/>
        </w:rPr>
      </w:pPr>
      <w:r w:rsidRPr="00072BEE">
        <w:rPr>
          <w:rFonts w:ascii="Times New Roman" w:hAnsi="Times New Roman" w:cs="Times New Roman"/>
          <w:color w:val="000000" w:themeColor="text1"/>
          <w:sz w:val="24"/>
          <w:szCs w:val="24"/>
        </w:rPr>
        <w:t xml:space="preserve">The soil is </w:t>
      </w:r>
      <w:r w:rsidR="00285B4F" w:rsidRPr="00A851E1">
        <w:rPr>
          <w:rFonts w:ascii="Times New Roman" w:hAnsi="Times New Roman" w:cs="Times New Roman"/>
          <w:color w:val="000000" w:themeColor="text1"/>
          <w:sz w:val="24"/>
          <w:szCs w:val="24"/>
          <w:highlight w:val="yellow"/>
        </w:rPr>
        <w:t xml:space="preserve">an </w:t>
      </w:r>
      <w:r w:rsidRPr="00A851E1">
        <w:rPr>
          <w:rFonts w:ascii="Times New Roman" w:hAnsi="Times New Roman" w:cs="Times New Roman"/>
          <w:color w:val="000000" w:themeColor="text1"/>
          <w:sz w:val="24"/>
          <w:szCs w:val="24"/>
          <w:highlight w:val="yellow"/>
        </w:rPr>
        <w:t>anisotropic</w:t>
      </w:r>
      <w:r w:rsidRPr="00072BEE">
        <w:rPr>
          <w:rFonts w:ascii="Times New Roman" w:hAnsi="Times New Roman" w:cs="Times New Roman"/>
          <w:color w:val="000000" w:themeColor="text1"/>
          <w:sz w:val="24"/>
          <w:szCs w:val="24"/>
        </w:rPr>
        <w:t xml:space="preserve">, biologically active, non-homogeneous, and porous material developed by the rocks' weathering and appearing on the top layer of the earth's surface. Geologic cycles are responsible for </w:t>
      </w:r>
      <w:r w:rsidR="0040231E">
        <w:rPr>
          <w:rFonts w:ascii="Times New Roman" w:hAnsi="Times New Roman" w:cs="Times New Roman"/>
          <w:color w:val="000000" w:themeColor="text1"/>
          <w:sz w:val="24"/>
          <w:szCs w:val="24"/>
        </w:rPr>
        <w:t>soil formation</w:t>
      </w:r>
      <w:r w:rsidRPr="00072BEE">
        <w:rPr>
          <w:rFonts w:ascii="Times New Roman" w:hAnsi="Times New Roman" w:cs="Times New Roman"/>
          <w:color w:val="000000" w:themeColor="text1"/>
          <w:sz w:val="24"/>
          <w:szCs w:val="24"/>
        </w:rPr>
        <w:t xml:space="preserve"> on the </w:t>
      </w:r>
      <w:r w:rsidR="00285B4F" w:rsidRPr="00A851E1">
        <w:rPr>
          <w:rFonts w:ascii="Times New Roman" w:hAnsi="Times New Roman" w:cs="Times New Roman"/>
          <w:color w:val="000000" w:themeColor="text1"/>
          <w:sz w:val="24"/>
          <w:szCs w:val="24"/>
          <w:highlight w:val="yellow"/>
        </w:rPr>
        <w:t>Earth's</w:t>
      </w:r>
      <w:r w:rsidR="00285B4F" w:rsidRPr="00072BEE">
        <w:rPr>
          <w:rFonts w:ascii="Times New Roman" w:hAnsi="Times New Roman" w:cs="Times New Roman"/>
          <w:color w:val="000000" w:themeColor="text1"/>
          <w:sz w:val="24"/>
          <w:szCs w:val="24"/>
        </w:rPr>
        <w:t xml:space="preserve"> </w:t>
      </w:r>
      <w:r w:rsidRPr="00072BEE">
        <w:rPr>
          <w:rFonts w:ascii="Times New Roman" w:hAnsi="Times New Roman" w:cs="Times New Roman"/>
          <w:color w:val="000000" w:themeColor="text1"/>
          <w:sz w:val="24"/>
          <w:szCs w:val="24"/>
        </w:rPr>
        <w:t>surface. In the geotechnical field</w:t>
      </w:r>
      <w:r w:rsidR="0040231E">
        <w:rPr>
          <w:rFonts w:ascii="Times New Roman" w:hAnsi="Times New Roman" w:cs="Times New Roman"/>
          <w:color w:val="000000" w:themeColor="text1"/>
          <w:sz w:val="24"/>
          <w:szCs w:val="24"/>
        </w:rPr>
        <w:t>,</w:t>
      </w:r>
      <w:r w:rsidRPr="00072BEE">
        <w:rPr>
          <w:rFonts w:ascii="Times New Roman" w:hAnsi="Times New Roman" w:cs="Times New Roman"/>
          <w:color w:val="000000" w:themeColor="text1"/>
          <w:sz w:val="24"/>
          <w:szCs w:val="24"/>
        </w:rPr>
        <w:t xml:space="preserve"> sometimes the soil is also </w:t>
      </w:r>
      <w:r w:rsidRPr="00A851E1">
        <w:rPr>
          <w:rFonts w:ascii="Times New Roman" w:hAnsi="Times New Roman" w:cs="Times New Roman"/>
          <w:color w:val="000000" w:themeColor="text1"/>
          <w:sz w:val="24"/>
          <w:szCs w:val="24"/>
          <w:highlight w:val="yellow"/>
        </w:rPr>
        <w:t xml:space="preserve">called </w:t>
      </w:r>
      <w:r w:rsidR="00285B4F" w:rsidRPr="00A851E1">
        <w:rPr>
          <w:rFonts w:ascii="Times New Roman" w:hAnsi="Times New Roman" w:cs="Times New Roman"/>
          <w:color w:val="000000" w:themeColor="text1"/>
          <w:sz w:val="24"/>
          <w:szCs w:val="24"/>
          <w:highlight w:val="yellow"/>
        </w:rPr>
        <w:t xml:space="preserve">a </w:t>
      </w:r>
      <w:r w:rsidRPr="00A851E1">
        <w:rPr>
          <w:rFonts w:ascii="Times New Roman" w:hAnsi="Times New Roman" w:cs="Times New Roman"/>
          <w:color w:val="000000" w:themeColor="text1"/>
          <w:sz w:val="24"/>
          <w:szCs w:val="24"/>
          <w:highlight w:val="yellow"/>
        </w:rPr>
        <w:t>geomaterial</w:t>
      </w:r>
      <w:r w:rsidRPr="00072BEE">
        <w:rPr>
          <w:rFonts w:ascii="Times New Roman" w:hAnsi="Times New Roman" w:cs="Times New Roman"/>
          <w:color w:val="000000" w:themeColor="text1"/>
          <w:sz w:val="24"/>
          <w:szCs w:val="24"/>
        </w:rPr>
        <w:t xml:space="preserve">. It is the foundation or backbone for any </w:t>
      </w:r>
      <w:r w:rsidRPr="00072BEE">
        <w:rPr>
          <w:rFonts w:ascii="Times New Roman" w:hAnsi="Times New Roman" w:cs="Times New Roman"/>
          <w:color w:val="000000" w:themeColor="text1"/>
          <w:sz w:val="24"/>
          <w:szCs w:val="24"/>
        </w:rPr>
        <w:lastRenderedPageBreak/>
        <w:t xml:space="preserve">structure built over it and provides structural support.  Silty sand soil has been </w:t>
      </w:r>
      <w:r w:rsidR="0040231E">
        <w:rPr>
          <w:rFonts w:ascii="Times New Roman" w:hAnsi="Times New Roman" w:cs="Times New Roman"/>
          <w:color w:val="000000" w:themeColor="text1"/>
          <w:sz w:val="24"/>
          <w:szCs w:val="24"/>
        </w:rPr>
        <w:t xml:space="preserve">naturally dissipated in the streams and rivers by natural erosion and artificial activities like construction </w:t>
      </w:r>
      <w:r w:rsidRPr="00072BEE">
        <w:rPr>
          <w:rFonts w:ascii="Times New Roman" w:hAnsi="Times New Roman" w:cs="Times New Roman"/>
          <w:color w:val="000000" w:themeColor="text1"/>
          <w:sz w:val="24"/>
          <w:szCs w:val="24"/>
        </w:rPr>
        <w:t xml:space="preserve">(Amrullah and Sharma, 2020). With </w:t>
      </w:r>
      <w:proofErr w:type="spellStart"/>
      <w:r w:rsidR="00285B4F" w:rsidRPr="00A851E1">
        <w:rPr>
          <w:rFonts w:ascii="Times New Roman" w:hAnsi="Times New Roman" w:cs="Times New Roman"/>
          <w:color w:val="000000" w:themeColor="text1"/>
          <w:sz w:val="24"/>
          <w:szCs w:val="24"/>
          <w:highlight w:val="yellow"/>
        </w:rPr>
        <w:t>modernisation</w:t>
      </w:r>
      <w:proofErr w:type="spellEnd"/>
      <w:r w:rsidRPr="00A851E1">
        <w:rPr>
          <w:rFonts w:ascii="Times New Roman" w:hAnsi="Times New Roman" w:cs="Times New Roman"/>
          <w:color w:val="000000" w:themeColor="text1"/>
          <w:sz w:val="24"/>
          <w:szCs w:val="24"/>
          <w:highlight w:val="yellow"/>
        </w:rPr>
        <w:t>, increased</w:t>
      </w:r>
      <w:r w:rsidRPr="00072BEE">
        <w:rPr>
          <w:rFonts w:ascii="Times New Roman" w:hAnsi="Times New Roman" w:cs="Times New Roman"/>
          <w:color w:val="000000" w:themeColor="text1"/>
          <w:sz w:val="24"/>
          <w:szCs w:val="24"/>
        </w:rPr>
        <w:t xml:space="preserve"> </w:t>
      </w:r>
      <w:proofErr w:type="spellStart"/>
      <w:r w:rsidR="00285B4F" w:rsidRPr="00A851E1">
        <w:rPr>
          <w:rFonts w:ascii="Times New Roman" w:hAnsi="Times New Roman" w:cs="Times New Roman"/>
          <w:color w:val="000000" w:themeColor="text1"/>
          <w:sz w:val="24"/>
          <w:szCs w:val="24"/>
          <w:highlight w:val="yellow"/>
        </w:rPr>
        <w:t>urbanisation</w:t>
      </w:r>
      <w:proofErr w:type="spellEnd"/>
      <w:r w:rsidR="00285B4F"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 xml:space="preserve">and </w:t>
      </w:r>
      <w:proofErr w:type="spellStart"/>
      <w:r w:rsidRPr="00A851E1">
        <w:rPr>
          <w:rFonts w:ascii="Times New Roman" w:hAnsi="Times New Roman" w:cs="Times New Roman"/>
          <w:color w:val="000000" w:themeColor="text1"/>
          <w:sz w:val="24"/>
          <w:szCs w:val="24"/>
          <w:highlight w:val="yellow"/>
        </w:rPr>
        <w:t>civili</w:t>
      </w:r>
      <w:r w:rsidR="00285B4F" w:rsidRPr="00A851E1">
        <w:rPr>
          <w:rFonts w:ascii="Times New Roman" w:hAnsi="Times New Roman" w:cs="Times New Roman"/>
          <w:color w:val="000000" w:themeColor="text1"/>
          <w:sz w:val="24"/>
          <w:szCs w:val="24"/>
          <w:highlight w:val="yellow"/>
        </w:rPr>
        <w:t>s</w:t>
      </w:r>
      <w:r w:rsidRPr="00A851E1">
        <w:rPr>
          <w:rFonts w:ascii="Times New Roman" w:hAnsi="Times New Roman" w:cs="Times New Roman"/>
          <w:color w:val="000000" w:themeColor="text1"/>
          <w:sz w:val="24"/>
          <w:szCs w:val="24"/>
          <w:highlight w:val="yellow"/>
        </w:rPr>
        <w:t>ation</w:t>
      </w:r>
      <w:proofErr w:type="spellEnd"/>
      <w:r w:rsidRPr="00A851E1">
        <w:rPr>
          <w:rFonts w:ascii="Times New Roman" w:hAnsi="Times New Roman" w:cs="Times New Roman"/>
          <w:color w:val="000000" w:themeColor="text1"/>
          <w:sz w:val="24"/>
          <w:szCs w:val="24"/>
          <w:highlight w:val="yellow"/>
        </w:rPr>
        <w:t xml:space="preserve"> occur, so</w:t>
      </w:r>
      <w:r w:rsidRPr="00072BEE">
        <w:rPr>
          <w:rFonts w:ascii="Times New Roman" w:hAnsi="Times New Roman" w:cs="Times New Roman"/>
          <w:color w:val="000000" w:themeColor="text1"/>
          <w:sz w:val="24"/>
          <w:szCs w:val="24"/>
        </w:rPr>
        <w:t xml:space="preserve"> the demand for land use for better living and transportation </w:t>
      </w:r>
      <w:r w:rsidR="0040231E">
        <w:rPr>
          <w:rFonts w:ascii="Times New Roman" w:hAnsi="Times New Roman" w:cs="Times New Roman"/>
          <w:color w:val="000000" w:themeColor="text1"/>
          <w:sz w:val="24"/>
          <w:szCs w:val="24"/>
        </w:rPr>
        <w:t>rises</w:t>
      </w:r>
      <w:r w:rsidRPr="00072BEE">
        <w:rPr>
          <w:rFonts w:ascii="Times New Roman" w:hAnsi="Times New Roman" w:cs="Times New Roman"/>
          <w:color w:val="000000" w:themeColor="text1"/>
          <w:sz w:val="24"/>
          <w:szCs w:val="24"/>
        </w:rPr>
        <w:t xml:space="preserve"> continuously. </w:t>
      </w:r>
      <w:r w:rsidR="00EA3A2C" w:rsidRPr="00072BEE">
        <w:rPr>
          <w:rFonts w:ascii="Times New Roman" w:hAnsi="Times New Roman" w:cs="Times New Roman"/>
          <w:color w:val="000000" w:themeColor="text1"/>
          <w:sz w:val="24"/>
          <w:szCs w:val="24"/>
        </w:rPr>
        <w:t xml:space="preserve">The number of houses, high-rise buildings, commercial buildings, railways, tunnels, highways, earth dams, barrages, and </w:t>
      </w:r>
      <w:r w:rsidR="0040231E">
        <w:rPr>
          <w:rFonts w:ascii="Times New Roman" w:hAnsi="Times New Roman" w:cs="Times New Roman"/>
          <w:color w:val="000000" w:themeColor="text1"/>
          <w:sz w:val="24"/>
          <w:szCs w:val="24"/>
        </w:rPr>
        <w:t xml:space="preserve">constructed levees </w:t>
      </w:r>
      <w:r w:rsidR="00EA3A2C" w:rsidRPr="00072BEE">
        <w:rPr>
          <w:rFonts w:ascii="Times New Roman" w:hAnsi="Times New Roman" w:cs="Times New Roman"/>
          <w:color w:val="000000" w:themeColor="text1"/>
          <w:sz w:val="24"/>
          <w:szCs w:val="24"/>
        </w:rPr>
        <w:t xml:space="preserve">will </w:t>
      </w:r>
      <w:r w:rsidR="0040231E">
        <w:rPr>
          <w:rFonts w:ascii="Times New Roman" w:hAnsi="Times New Roman" w:cs="Times New Roman"/>
          <w:color w:val="000000" w:themeColor="text1"/>
          <w:sz w:val="24"/>
          <w:szCs w:val="24"/>
        </w:rPr>
        <w:t>increase</w:t>
      </w:r>
      <w:r w:rsidR="00EA3A2C" w:rsidRPr="00072BEE">
        <w:rPr>
          <w:rFonts w:ascii="Times New Roman" w:hAnsi="Times New Roman" w:cs="Times New Roman"/>
          <w:color w:val="000000" w:themeColor="text1"/>
          <w:sz w:val="24"/>
          <w:szCs w:val="24"/>
        </w:rPr>
        <w:t xml:space="preserve"> due to high demand. So</w:t>
      </w:r>
      <w:r w:rsidR="0040231E">
        <w:rPr>
          <w:rFonts w:ascii="Times New Roman" w:hAnsi="Times New Roman" w:cs="Times New Roman"/>
          <w:color w:val="000000" w:themeColor="text1"/>
          <w:sz w:val="24"/>
          <w:szCs w:val="24"/>
        </w:rPr>
        <w:t>, the construction sites are less available with suitable geotechnical conditions, which has led to</w:t>
      </w:r>
      <w:r w:rsidR="00EA3A2C" w:rsidRPr="00072BEE">
        <w:rPr>
          <w:rFonts w:ascii="Times New Roman" w:hAnsi="Times New Roman" w:cs="Times New Roman"/>
          <w:color w:val="000000" w:themeColor="text1"/>
          <w:sz w:val="24"/>
          <w:szCs w:val="24"/>
        </w:rPr>
        <w:t xml:space="preserve"> the need to use t</w:t>
      </w:r>
      <w:r w:rsidR="00B42F0E">
        <w:rPr>
          <w:rFonts w:ascii="Times New Roman" w:hAnsi="Times New Roman" w:cs="Times New Roman"/>
          <w:color w:val="000000" w:themeColor="text1"/>
          <w:sz w:val="24"/>
          <w:szCs w:val="24"/>
        </w:rPr>
        <w:t>hese</w:t>
      </w:r>
      <w:r w:rsidR="00EA3A2C" w:rsidRPr="00072BEE">
        <w:rPr>
          <w:rFonts w:ascii="Times New Roman" w:hAnsi="Times New Roman" w:cs="Times New Roman"/>
          <w:color w:val="000000" w:themeColor="text1"/>
          <w:sz w:val="24"/>
          <w:szCs w:val="24"/>
        </w:rPr>
        <w:t xml:space="preserve"> sites for construction activities. </w:t>
      </w:r>
      <w:r w:rsidR="0040231E">
        <w:rPr>
          <w:rFonts w:ascii="Times New Roman" w:hAnsi="Times New Roman" w:cs="Times New Roman"/>
          <w:color w:val="000000" w:themeColor="text1"/>
          <w:sz w:val="24"/>
          <w:szCs w:val="24"/>
        </w:rPr>
        <w:t xml:space="preserve">Engineers and researchers have faced problems such as instability, erosion, bearing failure, liquefaction, large total, </w:t>
      </w:r>
      <w:r w:rsidR="00EA3A2C" w:rsidRPr="00072BEE">
        <w:rPr>
          <w:rFonts w:ascii="Times New Roman" w:hAnsi="Times New Roman" w:cs="Times New Roman"/>
          <w:color w:val="000000" w:themeColor="text1"/>
          <w:sz w:val="24"/>
          <w:szCs w:val="24"/>
        </w:rPr>
        <w:t>differential settlements</w:t>
      </w:r>
      <w:r w:rsidR="000E537D" w:rsidRPr="00072BEE">
        <w:rPr>
          <w:rFonts w:ascii="Times New Roman" w:hAnsi="Times New Roman" w:cs="Times New Roman"/>
          <w:color w:val="000000" w:themeColor="text1"/>
          <w:sz w:val="24"/>
          <w:szCs w:val="24"/>
        </w:rPr>
        <w:t>,</w:t>
      </w:r>
      <w:r w:rsidR="00EA3A2C" w:rsidRPr="00072BEE">
        <w:rPr>
          <w:rFonts w:ascii="Times New Roman" w:hAnsi="Times New Roman" w:cs="Times New Roman"/>
          <w:color w:val="000000" w:themeColor="text1"/>
          <w:sz w:val="24"/>
          <w:szCs w:val="24"/>
        </w:rPr>
        <w:t xml:space="preserve"> etc. </w:t>
      </w:r>
      <w:r w:rsidR="00274EC9" w:rsidRPr="00A851E1">
        <w:rPr>
          <w:rFonts w:ascii="Times New Roman" w:hAnsi="Times New Roman" w:cs="Times New Roman"/>
          <w:color w:val="000000" w:themeColor="text1"/>
          <w:sz w:val="24"/>
          <w:szCs w:val="24"/>
          <w:highlight w:val="yellow"/>
        </w:rPr>
        <w:t xml:space="preserve">The </w:t>
      </w:r>
      <w:r w:rsidR="00274EC9" w:rsidRPr="00274EC9">
        <w:rPr>
          <w:rFonts w:ascii="Times New Roman" w:hAnsi="Times New Roman" w:cs="Times New Roman"/>
          <w:color w:val="000000" w:themeColor="text1"/>
          <w:sz w:val="24"/>
          <w:szCs w:val="24"/>
          <w:highlight w:val="yellow"/>
        </w:rPr>
        <w:t>low-quality</w:t>
      </w:r>
      <w:r w:rsidR="00274EC9" w:rsidRPr="00A851E1">
        <w:rPr>
          <w:rFonts w:ascii="Times New Roman" w:hAnsi="Times New Roman" w:cs="Times New Roman"/>
          <w:color w:val="000000" w:themeColor="text1"/>
          <w:sz w:val="24"/>
          <w:szCs w:val="24"/>
          <w:highlight w:val="yellow"/>
        </w:rPr>
        <w:t xml:space="preserve"> soils usually can possibly exhibit undesirable engineering conduct, for example, low bearing capacity, high therapist and swell potential and high moisture susceptibility</w:t>
      </w:r>
      <w:r w:rsidR="00274EC9">
        <w:rPr>
          <w:rFonts w:ascii="Times New Roman" w:hAnsi="Times New Roman" w:cs="Times New Roman"/>
          <w:color w:val="000000" w:themeColor="text1"/>
          <w:sz w:val="24"/>
          <w:szCs w:val="24"/>
          <w:highlight w:val="yellow"/>
        </w:rPr>
        <w:t xml:space="preserve"> (</w:t>
      </w:r>
      <w:r w:rsidR="00274EC9" w:rsidRPr="00A851E1">
        <w:rPr>
          <w:rFonts w:ascii="Times New Roman" w:hAnsi="Times New Roman" w:cs="Times New Roman"/>
          <w:color w:val="000000" w:themeColor="text1"/>
          <w:sz w:val="24"/>
          <w:szCs w:val="24"/>
          <w:highlight w:val="yellow"/>
        </w:rPr>
        <w:t>Andavan</w:t>
      </w:r>
      <w:r w:rsidR="00274EC9">
        <w:rPr>
          <w:rFonts w:ascii="Times New Roman" w:hAnsi="Times New Roman" w:cs="Times New Roman"/>
          <w:color w:val="000000" w:themeColor="text1"/>
          <w:sz w:val="24"/>
          <w:szCs w:val="24"/>
          <w:highlight w:val="yellow"/>
        </w:rPr>
        <w:t xml:space="preserve"> </w:t>
      </w:r>
      <w:r w:rsidR="00274EC9" w:rsidRPr="00A851E1">
        <w:rPr>
          <w:rFonts w:ascii="Times New Roman" w:hAnsi="Times New Roman" w:cs="Times New Roman"/>
          <w:color w:val="000000" w:themeColor="text1"/>
          <w:sz w:val="24"/>
          <w:szCs w:val="24"/>
          <w:highlight w:val="yellow"/>
        </w:rPr>
        <w:t xml:space="preserve">&amp; Pagadala, </w:t>
      </w:r>
      <w:r w:rsidR="00274EC9">
        <w:rPr>
          <w:rFonts w:ascii="Times New Roman" w:hAnsi="Times New Roman" w:cs="Times New Roman"/>
          <w:color w:val="000000" w:themeColor="text1"/>
          <w:sz w:val="24"/>
          <w:szCs w:val="24"/>
          <w:highlight w:val="yellow"/>
        </w:rPr>
        <w:t>2020)</w:t>
      </w:r>
      <w:r w:rsidR="00274EC9" w:rsidRPr="00A851E1">
        <w:rPr>
          <w:rFonts w:ascii="Times New Roman" w:hAnsi="Times New Roman" w:cs="Times New Roman"/>
          <w:color w:val="000000" w:themeColor="text1"/>
          <w:sz w:val="24"/>
          <w:szCs w:val="24"/>
          <w:highlight w:val="yellow"/>
        </w:rPr>
        <w:t>.</w:t>
      </w:r>
      <w:r w:rsidR="00274EC9">
        <w:rPr>
          <w:rFonts w:ascii="Times New Roman" w:hAnsi="Times New Roman" w:cs="Times New Roman"/>
          <w:color w:val="000000" w:themeColor="text1"/>
          <w:sz w:val="24"/>
          <w:szCs w:val="24"/>
        </w:rPr>
        <w:t xml:space="preserve"> </w:t>
      </w:r>
      <w:r w:rsidR="00EA3A2C" w:rsidRPr="00072BEE">
        <w:rPr>
          <w:rFonts w:ascii="Times New Roman" w:hAnsi="Times New Roman" w:cs="Times New Roman"/>
          <w:color w:val="000000" w:themeColor="text1"/>
          <w:sz w:val="24"/>
          <w:szCs w:val="24"/>
        </w:rPr>
        <w:t xml:space="preserve">The adjustment of the soil is the modification of the engineering properties by </w:t>
      </w:r>
      <w:r w:rsidR="00285B4F" w:rsidRPr="00A851E1">
        <w:rPr>
          <w:rFonts w:ascii="Times New Roman" w:hAnsi="Times New Roman" w:cs="Times New Roman"/>
          <w:color w:val="000000" w:themeColor="text1"/>
          <w:sz w:val="24"/>
          <w:szCs w:val="24"/>
          <w:highlight w:val="yellow"/>
        </w:rPr>
        <w:t>chemical</w:t>
      </w:r>
      <w:r w:rsidR="00285B4F" w:rsidRPr="00A851E1">
        <w:rPr>
          <w:rFonts w:ascii="Times New Roman" w:hAnsi="Times New Roman" w:cs="Times New Roman"/>
          <w:color w:val="000000" w:themeColor="text1"/>
          <w:sz w:val="24"/>
          <w:szCs w:val="24"/>
          <w:highlight w:val="yellow"/>
        </w:rPr>
        <w:t xml:space="preserve"> </w:t>
      </w:r>
      <w:r w:rsidR="00EA3A2C" w:rsidRPr="00A851E1">
        <w:rPr>
          <w:rFonts w:ascii="Times New Roman" w:hAnsi="Times New Roman" w:cs="Times New Roman"/>
          <w:color w:val="000000" w:themeColor="text1"/>
          <w:sz w:val="24"/>
          <w:szCs w:val="24"/>
          <w:highlight w:val="yellow"/>
        </w:rPr>
        <w:t>and phy</w:t>
      </w:r>
      <w:r w:rsidR="00EA3A2C" w:rsidRPr="00072BEE">
        <w:rPr>
          <w:rFonts w:ascii="Times New Roman" w:hAnsi="Times New Roman" w:cs="Times New Roman"/>
          <w:color w:val="000000" w:themeColor="text1"/>
          <w:sz w:val="24"/>
          <w:szCs w:val="24"/>
        </w:rPr>
        <w:t xml:space="preserve">sical methods to improve the </w:t>
      </w:r>
      <w:r w:rsidR="00285B4F" w:rsidRPr="00A851E1">
        <w:rPr>
          <w:rFonts w:ascii="Times New Roman" w:hAnsi="Times New Roman" w:cs="Times New Roman"/>
          <w:color w:val="000000" w:themeColor="text1"/>
          <w:sz w:val="24"/>
          <w:szCs w:val="24"/>
          <w:highlight w:val="yellow"/>
        </w:rPr>
        <w:t>design</w:t>
      </w:r>
      <w:r w:rsidR="00285B4F" w:rsidRPr="00A851E1">
        <w:rPr>
          <w:rFonts w:ascii="Times New Roman" w:hAnsi="Times New Roman" w:cs="Times New Roman"/>
          <w:color w:val="000000" w:themeColor="text1"/>
          <w:sz w:val="24"/>
          <w:szCs w:val="24"/>
          <w:highlight w:val="yellow"/>
        </w:rPr>
        <w:t xml:space="preserve"> </w:t>
      </w:r>
      <w:r w:rsidR="00EA3A2C" w:rsidRPr="00A851E1">
        <w:rPr>
          <w:rFonts w:ascii="Times New Roman" w:hAnsi="Times New Roman" w:cs="Times New Roman"/>
          <w:color w:val="000000" w:themeColor="text1"/>
          <w:sz w:val="24"/>
          <w:szCs w:val="24"/>
          <w:highlight w:val="yellow"/>
        </w:rPr>
        <w:t>properties</w:t>
      </w:r>
      <w:r w:rsidR="00EA3A2C" w:rsidRPr="00072BEE">
        <w:rPr>
          <w:rFonts w:ascii="Times New Roman" w:hAnsi="Times New Roman" w:cs="Times New Roman"/>
          <w:color w:val="000000" w:themeColor="text1"/>
          <w:sz w:val="24"/>
          <w:szCs w:val="24"/>
        </w:rPr>
        <w:t xml:space="preserve"> of the soil (Mir, 2015). Hence</w:t>
      </w:r>
      <w:r w:rsidR="0040231E">
        <w:rPr>
          <w:rFonts w:ascii="Times New Roman" w:hAnsi="Times New Roman" w:cs="Times New Roman"/>
          <w:color w:val="000000" w:themeColor="text1"/>
          <w:sz w:val="24"/>
          <w:szCs w:val="24"/>
        </w:rPr>
        <w:t xml:space="preserve">, it is necessary to </w:t>
      </w:r>
      <w:proofErr w:type="spellStart"/>
      <w:r w:rsidR="00285B4F" w:rsidRPr="00A851E1">
        <w:rPr>
          <w:rFonts w:ascii="Times New Roman" w:hAnsi="Times New Roman" w:cs="Times New Roman"/>
          <w:color w:val="000000" w:themeColor="text1"/>
          <w:sz w:val="24"/>
          <w:szCs w:val="24"/>
          <w:highlight w:val="yellow"/>
        </w:rPr>
        <w:t>stabilise</w:t>
      </w:r>
      <w:proofErr w:type="spellEnd"/>
      <w:r w:rsidR="00285B4F">
        <w:rPr>
          <w:rFonts w:ascii="Times New Roman" w:hAnsi="Times New Roman" w:cs="Times New Roman"/>
          <w:color w:val="000000" w:themeColor="text1"/>
          <w:sz w:val="24"/>
          <w:szCs w:val="24"/>
        </w:rPr>
        <w:t xml:space="preserve"> </w:t>
      </w:r>
      <w:r w:rsidR="0040231E">
        <w:rPr>
          <w:rFonts w:ascii="Times New Roman" w:hAnsi="Times New Roman" w:cs="Times New Roman"/>
          <w:color w:val="000000" w:themeColor="text1"/>
          <w:sz w:val="24"/>
          <w:szCs w:val="24"/>
        </w:rPr>
        <w:t xml:space="preserve">the unstable soil to avoid such </w:t>
      </w:r>
      <w:r w:rsidR="00EA3A2C" w:rsidRPr="00072BEE">
        <w:rPr>
          <w:rFonts w:ascii="Times New Roman" w:hAnsi="Times New Roman" w:cs="Times New Roman"/>
          <w:color w:val="000000" w:themeColor="text1"/>
          <w:sz w:val="24"/>
          <w:szCs w:val="24"/>
        </w:rPr>
        <w:t xml:space="preserve">failure. For this reason, the properties of problematic soil </w:t>
      </w:r>
      <w:r w:rsidR="000E537D" w:rsidRPr="00072BEE">
        <w:rPr>
          <w:rFonts w:ascii="Times New Roman" w:hAnsi="Times New Roman" w:cs="Times New Roman"/>
          <w:color w:val="000000" w:themeColor="text1"/>
          <w:sz w:val="24"/>
          <w:szCs w:val="24"/>
        </w:rPr>
        <w:t>are</w:t>
      </w:r>
      <w:r w:rsidR="00EA3A2C" w:rsidRPr="00072BEE">
        <w:rPr>
          <w:rFonts w:ascii="Times New Roman" w:hAnsi="Times New Roman" w:cs="Times New Roman"/>
          <w:color w:val="000000" w:themeColor="text1"/>
          <w:sz w:val="24"/>
          <w:szCs w:val="24"/>
        </w:rPr>
        <w:t xml:space="preserve"> improved by </w:t>
      </w:r>
      <w:r w:rsidR="000E537D" w:rsidRPr="00A851E1">
        <w:rPr>
          <w:rFonts w:ascii="Times New Roman" w:hAnsi="Times New Roman" w:cs="Times New Roman"/>
          <w:color w:val="000000" w:themeColor="text1"/>
          <w:sz w:val="24"/>
          <w:szCs w:val="24"/>
          <w:highlight w:val="yellow"/>
        </w:rPr>
        <w:t xml:space="preserve">the </w:t>
      </w:r>
      <w:proofErr w:type="spellStart"/>
      <w:r w:rsidR="00285B4F" w:rsidRPr="00A851E1">
        <w:rPr>
          <w:rFonts w:ascii="Times New Roman" w:hAnsi="Times New Roman" w:cs="Times New Roman"/>
          <w:color w:val="000000" w:themeColor="text1"/>
          <w:sz w:val="24"/>
          <w:szCs w:val="24"/>
          <w:highlight w:val="yellow"/>
        </w:rPr>
        <w:t>stabilisation</w:t>
      </w:r>
      <w:proofErr w:type="spellEnd"/>
      <w:r w:rsidR="00285B4F" w:rsidRPr="00A851E1">
        <w:rPr>
          <w:rFonts w:ascii="Times New Roman" w:hAnsi="Times New Roman" w:cs="Times New Roman"/>
          <w:color w:val="000000" w:themeColor="text1"/>
          <w:sz w:val="24"/>
          <w:szCs w:val="24"/>
          <w:highlight w:val="yellow"/>
        </w:rPr>
        <w:t xml:space="preserve"> </w:t>
      </w:r>
      <w:r w:rsidR="00EA3A2C" w:rsidRPr="00A851E1">
        <w:rPr>
          <w:rFonts w:ascii="Times New Roman" w:hAnsi="Times New Roman" w:cs="Times New Roman"/>
          <w:color w:val="000000" w:themeColor="text1"/>
          <w:sz w:val="24"/>
          <w:szCs w:val="24"/>
          <w:highlight w:val="yellow"/>
        </w:rPr>
        <w:t>of</w:t>
      </w:r>
      <w:r w:rsidR="00EA3A2C" w:rsidRPr="00072BEE">
        <w:rPr>
          <w:rFonts w:ascii="Times New Roman" w:hAnsi="Times New Roman" w:cs="Times New Roman"/>
          <w:color w:val="000000" w:themeColor="text1"/>
          <w:sz w:val="24"/>
          <w:szCs w:val="24"/>
        </w:rPr>
        <w:t xml:space="preserve"> soil, and the engineering properties of the soil are enhanced by mixing additives having cementitious characteristics (</w:t>
      </w:r>
      <w:proofErr w:type="spellStart"/>
      <w:r w:rsidR="00EA3A2C" w:rsidRPr="00072BEE">
        <w:rPr>
          <w:rFonts w:ascii="Times New Roman" w:hAnsi="Times New Roman" w:cs="Times New Roman"/>
          <w:color w:val="000000" w:themeColor="text1"/>
          <w:sz w:val="24"/>
          <w:szCs w:val="24"/>
        </w:rPr>
        <w:t>Makusa</w:t>
      </w:r>
      <w:proofErr w:type="spellEnd"/>
      <w:r w:rsidR="00EA3A2C" w:rsidRPr="00072BEE">
        <w:rPr>
          <w:rFonts w:ascii="Times New Roman" w:hAnsi="Times New Roman" w:cs="Times New Roman"/>
          <w:color w:val="000000" w:themeColor="text1"/>
          <w:sz w:val="24"/>
          <w:szCs w:val="24"/>
        </w:rPr>
        <w:t xml:space="preserve">, 2012). The properties of the subgrade soil of the railway were effectively treated with fly ash, lime, cement, and pozzolanic materials (Rosa </w:t>
      </w:r>
      <w:r w:rsidR="00EA3A2C" w:rsidRPr="00072BEE">
        <w:rPr>
          <w:rFonts w:ascii="Times New Roman" w:hAnsi="Times New Roman" w:cs="Times New Roman"/>
          <w:i/>
          <w:color w:val="000000" w:themeColor="text1"/>
          <w:sz w:val="24"/>
          <w:szCs w:val="24"/>
        </w:rPr>
        <w:t>et al.</w:t>
      </w:r>
      <w:r w:rsidR="00EA3A2C" w:rsidRPr="00072BEE">
        <w:rPr>
          <w:rFonts w:ascii="Times New Roman" w:hAnsi="Times New Roman" w:cs="Times New Roman"/>
          <w:color w:val="000000" w:themeColor="text1"/>
          <w:sz w:val="24"/>
          <w:szCs w:val="24"/>
        </w:rPr>
        <w:t>, 2002).</w:t>
      </w:r>
      <w:r w:rsidR="00285B4F">
        <w:rPr>
          <w:rFonts w:ascii="Times New Roman" w:hAnsi="Times New Roman" w:cs="Times New Roman"/>
          <w:color w:val="000000" w:themeColor="text1"/>
          <w:sz w:val="24"/>
          <w:szCs w:val="24"/>
        </w:rPr>
        <w:t xml:space="preserve"> </w:t>
      </w:r>
      <w:r w:rsidR="00EA3A2C" w:rsidRPr="00072BEE">
        <w:rPr>
          <w:rFonts w:ascii="Times New Roman" w:hAnsi="Times New Roman" w:cs="Times New Roman"/>
          <w:color w:val="000000" w:themeColor="text1"/>
          <w:sz w:val="24"/>
          <w:szCs w:val="24"/>
        </w:rPr>
        <w:t xml:space="preserve">Soil </w:t>
      </w:r>
      <w:proofErr w:type="spellStart"/>
      <w:r w:rsidR="00285B4F" w:rsidRPr="00A851E1">
        <w:rPr>
          <w:rFonts w:ascii="Times New Roman" w:hAnsi="Times New Roman" w:cs="Times New Roman"/>
          <w:color w:val="000000" w:themeColor="text1"/>
          <w:sz w:val="24"/>
          <w:szCs w:val="24"/>
          <w:highlight w:val="yellow"/>
        </w:rPr>
        <w:t>stabilisation</w:t>
      </w:r>
      <w:proofErr w:type="spellEnd"/>
      <w:r w:rsidR="00285B4F" w:rsidRPr="00A851E1">
        <w:rPr>
          <w:rFonts w:ascii="Times New Roman" w:hAnsi="Times New Roman" w:cs="Times New Roman"/>
          <w:color w:val="000000" w:themeColor="text1"/>
          <w:sz w:val="24"/>
          <w:szCs w:val="24"/>
          <w:highlight w:val="yellow"/>
        </w:rPr>
        <w:t xml:space="preserve"> </w:t>
      </w:r>
      <w:r w:rsidR="00EA3A2C" w:rsidRPr="00A851E1">
        <w:rPr>
          <w:rFonts w:ascii="Times New Roman" w:hAnsi="Times New Roman" w:cs="Times New Roman"/>
          <w:color w:val="000000" w:themeColor="text1"/>
          <w:sz w:val="24"/>
          <w:szCs w:val="24"/>
          <w:highlight w:val="yellow"/>
        </w:rPr>
        <w:t>takes</w:t>
      </w:r>
      <w:r w:rsidR="00EA3A2C" w:rsidRPr="00072BEE">
        <w:rPr>
          <w:rFonts w:ascii="Times New Roman" w:hAnsi="Times New Roman" w:cs="Times New Roman"/>
          <w:color w:val="000000" w:themeColor="text1"/>
          <w:sz w:val="24"/>
          <w:szCs w:val="24"/>
        </w:rPr>
        <w:t xml:space="preserve"> place using various approaches such as chemical, physical, and polymer treatment</w:t>
      </w:r>
      <w:r w:rsidR="0040231E">
        <w:rPr>
          <w:rFonts w:ascii="Times New Roman" w:hAnsi="Times New Roman" w:cs="Times New Roman"/>
          <w:color w:val="000000" w:themeColor="text1"/>
          <w:sz w:val="24"/>
          <w:szCs w:val="24"/>
        </w:rPr>
        <w:t>,</w:t>
      </w:r>
      <w:r w:rsidR="00EA3A2C" w:rsidRPr="00072BEE">
        <w:rPr>
          <w:rFonts w:ascii="Times New Roman" w:hAnsi="Times New Roman" w:cs="Times New Roman"/>
          <w:color w:val="000000" w:themeColor="text1"/>
          <w:sz w:val="24"/>
          <w:szCs w:val="24"/>
        </w:rPr>
        <w:t xml:space="preserve"> which increase the stability of soil and improve its engineering properties. </w:t>
      </w:r>
      <w:r w:rsidR="00FC27D5" w:rsidRPr="00A851E1">
        <w:rPr>
          <w:rFonts w:ascii="Times New Roman" w:hAnsi="Times New Roman" w:cs="Times New Roman"/>
          <w:color w:val="000000" w:themeColor="text1"/>
          <w:sz w:val="24"/>
          <w:szCs w:val="24"/>
          <w:highlight w:val="yellow"/>
        </w:rPr>
        <w:t xml:space="preserve">Soil </w:t>
      </w:r>
      <w:proofErr w:type="spellStart"/>
      <w:r w:rsidR="00FC27D5">
        <w:rPr>
          <w:rFonts w:ascii="Times New Roman" w:hAnsi="Times New Roman" w:cs="Times New Roman"/>
          <w:color w:val="000000" w:themeColor="text1"/>
          <w:sz w:val="24"/>
          <w:szCs w:val="24"/>
          <w:highlight w:val="yellow"/>
        </w:rPr>
        <w:t>stabilisation</w:t>
      </w:r>
      <w:proofErr w:type="spellEnd"/>
      <w:r w:rsidR="00FC27D5" w:rsidRPr="00A851E1">
        <w:rPr>
          <w:rFonts w:ascii="Times New Roman" w:hAnsi="Times New Roman" w:cs="Times New Roman"/>
          <w:color w:val="000000" w:themeColor="text1"/>
          <w:sz w:val="24"/>
          <w:szCs w:val="24"/>
          <w:highlight w:val="yellow"/>
        </w:rPr>
        <w:t xml:space="preserve"> can likewise be viewed as the alteration of soils to improve their physical properties.</w:t>
      </w:r>
      <w:r w:rsidR="00FC27D5">
        <w:rPr>
          <w:rFonts w:ascii="Times New Roman" w:hAnsi="Times New Roman" w:cs="Times New Roman"/>
          <w:color w:val="000000" w:themeColor="text1"/>
          <w:sz w:val="24"/>
          <w:szCs w:val="24"/>
          <w:highlight w:val="yellow"/>
        </w:rPr>
        <w:t xml:space="preserve"> </w:t>
      </w:r>
      <w:proofErr w:type="spellStart"/>
      <w:r w:rsidR="00FC27D5" w:rsidRPr="00A851E1">
        <w:rPr>
          <w:rFonts w:ascii="Times New Roman" w:hAnsi="Times New Roman" w:cs="Times New Roman"/>
          <w:color w:val="000000" w:themeColor="text1"/>
          <w:sz w:val="24"/>
          <w:szCs w:val="24"/>
          <w:highlight w:val="yellow"/>
        </w:rPr>
        <w:t>Stabili</w:t>
      </w:r>
      <w:r w:rsidR="00FC27D5">
        <w:rPr>
          <w:rFonts w:ascii="Times New Roman" w:hAnsi="Times New Roman" w:cs="Times New Roman"/>
          <w:color w:val="000000" w:themeColor="text1"/>
          <w:sz w:val="24"/>
          <w:szCs w:val="24"/>
          <w:highlight w:val="yellow"/>
        </w:rPr>
        <w:t>s</w:t>
      </w:r>
      <w:r w:rsidR="00FC27D5" w:rsidRPr="00A851E1">
        <w:rPr>
          <w:rFonts w:ascii="Times New Roman" w:hAnsi="Times New Roman" w:cs="Times New Roman"/>
          <w:color w:val="000000" w:themeColor="text1"/>
          <w:sz w:val="24"/>
          <w:szCs w:val="24"/>
          <w:highlight w:val="yellow"/>
        </w:rPr>
        <w:t>ation</w:t>
      </w:r>
      <w:proofErr w:type="spellEnd"/>
      <w:r w:rsidR="00FC27D5" w:rsidRPr="00A851E1">
        <w:rPr>
          <w:rFonts w:ascii="Times New Roman" w:hAnsi="Times New Roman" w:cs="Times New Roman"/>
          <w:color w:val="000000" w:themeColor="text1"/>
          <w:sz w:val="24"/>
          <w:szCs w:val="24"/>
          <w:highlight w:val="yellow"/>
        </w:rPr>
        <w:t xml:space="preserve"> can build</w:t>
      </w:r>
      <w:r w:rsidR="00FC27D5">
        <w:rPr>
          <w:rFonts w:ascii="Times New Roman" w:hAnsi="Times New Roman" w:cs="Times New Roman"/>
          <w:color w:val="000000" w:themeColor="text1"/>
          <w:sz w:val="24"/>
          <w:szCs w:val="24"/>
          <w:highlight w:val="yellow"/>
        </w:rPr>
        <w:t xml:space="preserve"> </w:t>
      </w:r>
      <w:r w:rsidR="00FC27D5" w:rsidRPr="00A851E1">
        <w:rPr>
          <w:rFonts w:ascii="Times New Roman" w:hAnsi="Times New Roman" w:cs="Times New Roman"/>
          <w:color w:val="000000" w:themeColor="text1"/>
          <w:sz w:val="24"/>
          <w:szCs w:val="24"/>
          <w:highlight w:val="yellow"/>
        </w:rPr>
        <w:t>the shear strength of a soil or potentially control the compaction and consolidating properties of a soil</w:t>
      </w:r>
      <w:r w:rsidR="00FC27D5">
        <w:rPr>
          <w:rFonts w:ascii="Times New Roman" w:hAnsi="Times New Roman" w:cs="Times New Roman"/>
          <w:color w:val="000000" w:themeColor="text1"/>
          <w:sz w:val="24"/>
          <w:szCs w:val="24"/>
          <w:highlight w:val="yellow"/>
        </w:rPr>
        <w:t xml:space="preserve"> (</w:t>
      </w:r>
      <w:r w:rsidR="00FC27D5" w:rsidRPr="00FC27D5">
        <w:rPr>
          <w:rFonts w:ascii="Times New Roman" w:hAnsi="Times New Roman" w:cs="Times New Roman"/>
          <w:color w:val="000000" w:themeColor="text1"/>
          <w:sz w:val="24"/>
          <w:szCs w:val="24"/>
          <w:highlight w:val="yellow"/>
        </w:rPr>
        <w:t>Akinwunmi</w:t>
      </w:r>
      <w:r w:rsidR="00FC27D5">
        <w:rPr>
          <w:rFonts w:ascii="Times New Roman" w:hAnsi="Times New Roman" w:cs="Times New Roman"/>
          <w:color w:val="000000" w:themeColor="text1"/>
          <w:sz w:val="24"/>
          <w:szCs w:val="24"/>
          <w:highlight w:val="yellow"/>
        </w:rPr>
        <w:t xml:space="preserve"> </w:t>
      </w:r>
      <w:r w:rsidR="00FC27D5" w:rsidRPr="00FC27D5">
        <w:rPr>
          <w:rFonts w:ascii="Times New Roman" w:hAnsi="Times New Roman" w:cs="Times New Roman"/>
          <w:color w:val="000000" w:themeColor="text1"/>
          <w:sz w:val="24"/>
          <w:szCs w:val="24"/>
          <w:highlight w:val="yellow"/>
        </w:rPr>
        <w:t xml:space="preserve">&amp; </w:t>
      </w:r>
      <w:proofErr w:type="spellStart"/>
      <w:r w:rsidR="00FC27D5" w:rsidRPr="00FC27D5">
        <w:rPr>
          <w:rFonts w:ascii="Times New Roman" w:hAnsi="Times New Roman" w:cs="Times New Roman"/>
          <w:color w:val="000000" w:themeColor="text1"/>
          <w:sz w:val="24"/>
          <w:szCs w:val="24"/>
          <w:highlight w:val="yellow"/>
        </w:rPr>
        <w:t>Agbude</w:t>
      </w:r>
      <w:proofErr w:type="spellEnd"/>
      <w:r w:rsidR="00FC27D5" w:rsidRPr="00FC27D5">
        <w:rPr>
          <w:rFonts w:ascii="Times New Roman" w:hAnsi="Times New Roman" w:cs="Times New Roman"/>
          <w:color w:val="000000" w:themeColor="text1"/>
          <w:sz w:val="24"/>
          <w:szCs w:val="24"/>
          <w:highlight w:val="yellow"/>
        </w:rPr>
        <w:t xml:space="preserve">, </w:t>
      </w:r>
      <w:r w:rsidR="00FC27D5">
        <w:rPr>
          <w:rFonts w:ascii="Times New Roman" w:hAnsi="Times New Roman" w:cs="Times New Roman"/>
          <w:color w:val="000000" w:themeColor="text1"/>
          <w:sz w:val="24"/>
          <w:szCs w:val="24"/>
          <w:highlight w:val="yellow"/>
        </w:rPr>
        <w:t>2023)</w:t>
      </w:r>
      <w:r w:rsidR="00FC27D5" w:rsidRPr="00A851E1">
        <w:rPr>
          <w:rFonts w:ascii="Times New Roman" w:hAnsi="Times New Roman" w:cs="Times New Roman"/>
          <w:color w:val="000000" w:themeColor="text1"/>
          <w:sz w:val="24"/>
          <w:szCs w:val="24"/>
          <w:highlight w:val="yellow"/>
        </w:rPr>
        <w:t>.</w:t>
      </w:r>
      <w:r w:rsidR="00FC27D5">
        <w:rPr>
          <w:rFonts w:ascii="Times New Roman" w:hAnsi="Times New Roman" w:cs="Times New Roman"/>
          <w:color w:val="000000" w:themeColor="text1"/>
          <w:sz w:val="24"/>
          <w:szCs w:val="24"/>
        </w:rPr>
        <w:t xml:space="preserve"> </w:t>
      </w:r>
      <w:r w:rsidR="00EA3A2C" w:rsidRPr="00072BEE">
        <w:rPr>
          <w:rFonts w:ascii="Times New Roman" w:hAnsi="Times New Roman" w:cs="Times New Roman"/>
          <w:color w:val="000000" w:themeColor="text1"/>
          <w:sz w:val="24"/>
          <w:szCs w:val="24"/>
        </w:rPr>
        <w:t>The mixture of bottom ash and fly ash is effectively used for the construction of highway embankment</w:t>
      </w:r>
      <w:r w:rsidR="000E537D" w:rsidRPr="00072BEE">
        <w:rPr>
          <w:rFonts w:ascii="Times New Roman" w:hAnsi="Times New Roman" w:cs="Times New Roman"/>
          <w:color w:val="000000" w:themeColor="text1"/>
          <w:sz w:val="24"/>
          <w:szCs w:val="24"/>
        </w:rPr>
        <w:t>s</w:t>
      </w:r>
      <w:r w:rsidR="00EA3A2C" w:rsidRPr="00072BEE">
        <w:rPr>
          <w:rFonts w:ascii="Times New Roman" w:hAnsi="Times New Roman" w:cs="Times New Roman"/>
          <w:color w:val="000000" w:themeColor="text1"/>
          <w:sz w:val="24"/>
          <w:szCs w:val="24"/>
        </w:rPr>
        <w:t xml:space="preserve"> </w:t>
      </w:r>
      <w:r w:rsidR="00EA3A2C" w:rsidRPr="00A851E1">
        <w:rPr>
          <w:rFonts w:ascii="Times New Roman" w:hAnsi="Times New Roman" w:cs="Times New Roman"/>
          <w:color w:val="000000" w:themeColor="text1"/>
          <w:sz w:val="24"/>
          <w:szCs w:val="24"/>
          <w:highlight w:val="yellow"/>
        </w:rPr>
        <w:t xml:space="preserve">and </w:t>
      </w:r>
      <w:proofErr w:type="spellStart"/>
      <w:r w:rsidR="00285B4F" w:rsidRPr="00A851E1">
        <w:rPr>
          <w:rFonts w:ascii="Times New Roman" w:hAnsi="Times New Roman" w:cs="Times New Roman"/>
          <w:color w:val="000000" w:themeColor="text1"/>
          <w:sz w:val="24"/>
          <w:szCs w:val="24"/>
          <w:highlight w:val="yellow"/>
        </w:rPr>
        <w:t>stabilisation</w:t>
      </w:r>
      <w:proofErr w:type="spellEnd"/>
      <w:r w:rsidR="00285B4F" w:rsidRPr="00A851E1">
        <w:rPr>
          <w:rFonts w:ascii="Times New Roman" w:hAnsi="Times New Roman" w:cs="Times New Roman"/>
          <w:color w:val="000000" w:themeColor="text1"/>
          <w:sz w:val="24"/>
          <w:szCs w:val="24"/>
          <w:highlight w:val="yellow"/>
        </w:rPr>
        <w:t xml:space="preserve"> </w:t>
      </w:r>
      <w:r w:rsidR="00EA3A2C" w:rsidRPr="00A851E1">
        <w:rPr>
          <w:rFonts w:ascii="Times New Roman" w:hAnsi="Times New Roman" w:cs="Times New Roman"/>
          <w:color w:val="000000" w:themeColor="text1"/>
          <w:sz w:val="24"/>
          <w:szCs w:val="24"/>
          <w:highlight w:val="yellow"/>
        </w:rPr>
        <w:t>(Kim</w:t>
      </w:r>
      <w:r w:rsidR="00EA3A2C" w:rsidRPr="00072BEE">
        <w:rPr>
          <w:rFonts w:ascii="Times New Roman" w:hAnsi="Times New Roman" w:cs="Times New Roman"/>
          <w:color w:val="000000" w:themeColor="text1"/>
          <w:sz w:val="24"/>
          <w:szCs w:val="24"/>
        </w:rPr>
        <w:t xml:space="preserve"> </w:t>
      </w:r>
      <w:r w:rsidR="00EA3A2C" w:rsidRPr="00072BEE">
        <w:rPr>
          <w:rFonts w:ascii="Times New Roman" w:hAnsi="Times New Roman" w:cs="Times New Roman"/>
          <w:i/>
          <w:color w:val="000000" w:themeColor="text1"/>
          <w:sz w:val="24"/>
          <w:szCs w:val="24"/>
        </w:rPr>
        <w:t>et al.</w:t>
      </w:r>
      <w:r w:rsidR="00EA3A2C" w:rsidRPr="00072BEE">
        <w:rPr>
          <w:rFonts w:ascii="Times New Roman" w:hAnsi="Times New Roman" w:cs="Times New Roman"/>
          <w:color w:val="000000" w:themeColor="text1"/>
          <w:sz w:val="24"/>
          <w:szCs w:val="24"/>
        </w:rPr>
        <w:t xml:space="preserve">, 2005). </w:t>
      </w:r>
      <w:r w:rsidR="00B2525B">
        <w:rPr>
          <w:rFonts w:ascii="Times New Roman" w:hAnsi="Times New Roman" w:cs="Times New Roman"/>
          <w:sz w:val="24"/>
          <w:szCs w:val="24"/>
        </w:rPr>
        <w:t>The effect of fly ash and cement on subgrade soil was identified</w:t>
      </w:r>
      <w:r w:rsidR="0040231E">
        <w:rPr>
          <w:rFonts w:ascii="Times New Roman" w:hAnsi="Times New Roman" w:cs="Times New Roman"/>
          <w:sz w:val="24"/>
          <w:szCs w:val="24"/>
        </w:rPr>
        <w:t xml:space="preserve">, and the microstructure of the </w:t>
      </w:r>
      <w:proofErr w:type="spellStart"/>
      <w:r w:rsidR="00285B4F" w:rsidRPr="00A851E1">
        <w:rPr>
          <w:rFonts w:ascii="Times New Roman" w:hAnsi="Times New Roman" w:cs="Times New Roman"/>
          <w:sz w:val="24"/>
          <w:szCs w:val="24"/>
          <w:highlight w:val="yellow"/>
        </w:rPr>
        <w:t>stabilised</w:t>
      </w:r>
      <w:proofErr w:type="spellEnd"/>
      <w:r w:rsidR="00285B4F" w:rsidRPr="00A851E1">
        <w:rPr>
          <w:rFonts w:ascii="Times New Roman" w:hAnsi="Times New Roman" w:cs="Times New Roman"/>
          <w:sz w:val="24"/>
          <w:szCs w:val="24"/>
          <w:highlight w:val="yellow"/>
        </w:rPr>
        <w:t xml:space="preserve"> </w:t>
      </w:r>
      <w:r w:rsidR="0040231E" w:rsidRPr="00A851E1">
        <w:rPr>
          <w:rFonts w:ascii="Times New Roman" w:hAnsi="Times New Roman" w:cs="Times New Roman"/>
          <w:sz w:val="24"/>
          <w:szCs w:val="24"/>
          <w:highlight w:val="yellow"/>
        </w:rPr>
        <w:t>soil</w:t>
      </w:r>
      <w:r w:rsidR="0040231E">
        <w:rPr>
          <w:rFonts w:ascii="Times New Roman" w:hAnsi="Times New Roman" w:cs="Times New Roman"/>
          <w:sz w:val="24"/>
          <w:szCs w:val="24"/>
        </w:rPr>
        <w:t xml:space="preserve"> samples was changed by</w:t>
      </w:r>
      <w:r w:rsidR="00B2525B">
        <w:rPr>
          <w:rFonts w:ascii="Times New Roman" w:hAnsi="Times New Roman" w:cs="Times New Roman"/>
          <w:sz w:val="24"/>
          <w:szCs w:val="24"/>
        </w:rPr>
        <w:t xml:space="preserve"> various percentages of fly ash and cement (</w:t>
      </w:r>
      <w:r w:rsidR="00B2525B" w:rsidRPr="00B2525B">
        <w:rPr>
          <w:rFonts w:ascii="Times New Roman" w:hAnsi="Times New Roman" w:cs="Times New Roman"/>
          <w:sz w:val="24"/>
          <w:szCs w:val="24"/>
        </w:rPr>
        <w:t xml:space="preserve">Rai </w:t>
      </w:r>
      <w:r w:rsidR="00B2525B" w:rsidRPr="00B2525B">
        <w:rPr>
          <w:rFonts w:ascii="Times New Roman" w:hAnsi="Times New Roman" w:cs="Times New Roman"/>
          <w:i/>
          <w:sz w:val="24"/>
          <w:szCs w:val="24"/>
        </w:rPr>
        <w:t>et al.</w:t>
      </w:r>
      <w:r w:rsidR="00B2525B" w:rsidRPr="00B2525B">
        <w:rPr>
          <w:rFonts w:ascii="Times New Roman" w:hAnsi="Times New Roman" w:cs="Times New Roman"/>
          <w:sz w:val="24"/>
          <w:szCs w:val="24"/>
        </w:rPr>
        <w:t>, 2021).</w:t>
      </w:r>
    </w:p>
    <w:p w14:paraId="17EB46F9" w14:textId="525FE210" w:rsidR="00E76A56" w:rsidRPr="00821988" w:rsidRDefault="00E76A56" w:rsidP="009744DA">
      <w:pPr>
        <w:spacing w:before="240" w:after="0" w:line="360" w:lineRule="auto"/>
        <w:ind w:left="360" w:firstLine="360"/>
        <w:jc w:val="both"/>
        <w:rPr>
          <w:rFonts w:ascii="Times New Roman" w:hAnsi="Times New Roman" w:cs="Times New Roman"/>
          <w:sz w:val="24"/>
          <w:szCs w:val="24"/>
        </w:rPr>
      </w:pPr>
      <w:r>
        <w:rPr>
          <w:rFonts w:ascii="Times New Roman" w:hAnsi="Times New Roman" w:cs="Times New Roman"/>
          <w:color w:val="000000" w:themeColor="text1"/>
          <w:sz w:val="24"/>
          <w:szCs w:val="24"/>
        </w:rPr>
        <w:t>F</w:t>
      </w:r>
      <w:r w:rsidR="00AC0D20">
        <w:rPr>
          <w:rFonts w:ascii="Times New Roman" w:hAnsi="Times New Roman" w:cs="Times New Roman"/>
          <w:color w:val="000000" w:themeColor="text1"/>
          <w:sz w:val="24"/>
          <w:szCs w:val="24"/>
        </w:rPr>
        <w:t>ly ash</w:t>
      </w:r>
      <w:r w:rsidRPr="00EC7EB0">
        <w:rPr>
          <w:rFonts w:ascii="Times New Roman" w:hAnsi="Times New Roman" w:cs="Times New Roman"/>
          <w:color w:val="000000" w:themeColor="text1"/>
          <w:sz w:val="24"/>
          <w:szCs w:val="24"/>
        </w:rPr>
        <w:t xml:space="preserve"> is industrial waste developed through </w:t>
      </w:r>
      <w:r w:rsidR="00B42F0E">
        <w:rPr>
          <w:rFonts w:ascii="Times New Roman" w:hAnsi="Times New Roman" w:cs="Times New Roman"/>
          <w:color w:val="000000" w:themeColor="text1"/>
          <w:sz w:val="24"/>
          <w:szCs w:val="24"/>
        </w:rPr>
        <w:t>coal burning</w:t>
      </w:r>
      <w:r w:rsidRPr="00EC7EB0">
        <w:rPr>
          <w:rFonts w:ascii="Times New Roman" w:hAnsi="Times New Roman" w:cs="Times New Roman"/>
          <w:color w:val="000000" w:themeColor="text1"/>
          <w:sz w:val="24"/>
          <w:szCs w:val="24"/>
        </w:rPr>
        <w:t xml:space="preserve"> into fuel for power or electricity generation (Dungca and </w:t>
      </w:r>
      <w:proofErr w:type="spellStart"/>
      <w:r w:rsidRPr="00EC7EB0">
        <w:rPr>
          <w:rFonts w:ascii="Times New Roman" w:hAnsi="Times New Roman" w:cs="Times New Roman"/>
          <w:color w:val="000000" w:themeColor="text1"/>
          <w:sz w:val="24"/>
          <w:szCs w:val="24"/>
        </w:rPr>
        <w:t>Galupino</w:t>
      </w:r>
      <w:proofErr w:type="spellEnd"/>
      <w:r w:rsidRPr="00EC7EB0">
        <w:rPr>
          <w:rFonts w:ascii="Times New Roman" w:hAnsi="Times New Roman" w:cs="Times New Roman"/>
          <w:color w:val="000000" w:themeColor="text1"/>
          <w:sz w:val="24"/>
          <w:szCs w:val="24"/>
        </w:rPr>
        <w:t>, 2017).</w:t>
      </w:r>
      <w:r w:rsidR="00285B4F">
        <w:rPr>
          <w:rFonts w:ascii="Times New Roman" w:hAnsi="Times New Roman" w:cs="Times New Roman"/>
          <w:color w:val="000000" w:themeColor="text1"/>
          <w:sz w:val="24"/>
          <w:szCs w:val="24"/>
        </w:rPr>
        <w:t xml:space="preserve"> </w:t>
      </w:r>
      <w:r w:rsidRPr="00EC7EB0">
        <w:rPr>
          <w:rFonts w:ascii="Times New Roman" w:hAnsi="Times New Roman" w:cs="Times New Roman"/>
          <w:color w:val="000000" w:themeColor="text1"/>
          <w:sz w:val="24"/>
          <w:szCs w:val="24"/>
        </w:rPr>
        <w:t xml:space="preserve">The </w:t>
      </w:r>
      <w:proofErr w:type="spellStart"/>
      <w:r w:rsidR="00285B4F" w:rsidRPr="00A851E1">
        <w:rPr>
          <w:rFonts w:ascii="Times New Roman" w:hAnsi="Times New Roman" w:cs="Times New Roman"/>
          <w:color w:val="000000" w:themeColor="text1"/>
          <w:sz w:val="24"/>
          <w:szCs w:val="24"/>
          <w:highlight w:val="yellow"/>
        </w:rPr>
        <w:t>colours</w:t>
      </w:r>
      <w:proofErr w:type="spellEnd"/>
      <w:r w:rsidR="00285B4F"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of fly</w:t>
      </w:r>
      <w:r>
        <w:rPr>
          <w:rFonts w:ascii="Times New Roman" w:hAnsi="Times New Roman" w:cs="Times New Roman"/>
          <w:color w:val="000000" w:themeColor="text1"/>
          <w:sz w:val="24"/>
          <w:szCs w:val="24"/>
        </w:rPr>
        <w:t xml:space="preserve"> ash</w:t>
      </w:r>
      <w:r w:rsidRPr="00EC7EB0">
        <w:rPr>
          <w:rFonts w:ascii="Times New Roman" w:hAnsi="Times New Roman" w:cs="Times New Roman"/>
          <w:color w:val="000000" w:themeColor="text1"/>
          <w:sz w:val="24"/>
          <w:szCs w:val="24"/>
        </w:rPr>
        <w:t xml:space="preserve"> vary from grey to blackish grey</w:t>
      </w:r>
      <w:r w:rsidR="00285B4F">
        <w:rPr>
          <w:rFonts w:ascii="Times New Roman" w:hAnsi="Times New Roman" w:cs="Times New Roman"/>
          <w:color w:val="000000" w:themeColor="text1"/>
          <w:sz w:val="24"/>
          <w:szCs w:val="24"/>
        </w:rPr>
        <w:t>,</w:t>
      </w:r>
      <w:r w:rsidRPr="00EC7EB0">
        <w:rPr>
          <w:rFonts w:ascii="Times New Roman" w:hAnsi="Times New Roman" w:cs="Times New Roman"/>
          <w:color w:val="000000" w:themeColor="text1"/>
          <w:sz w:val="24"/>
          <w:szCs w:val="24"/>
        </w:rPr>
        <w:t xml:space="preserve"> </w:t>
      </w:r>
      <w:r w:rsidR="0040231E">
        <w:rPr>
          <w:rFonts w:ascii="Times New Roman" w:hAnsi="Times New Roman" w:cs="Times New Roman"/>
          <w:color w:val="000000" w:themeColor="text1"/>
          <w:sz w:val="24"/>
          <w:szCs w:val="24"/>
        </w:rPr>
        <w:t xml:space="preserve">depending on the </w:t>
      </w:r>
      <w:r w:rsidRPr="00EC7EB0">
        <w:rPr>
          <w:rFonts w:ascii="Times New Roman" w:hAnsi="Times New Roman" w:cs="Times New Roman"/>
          <w:color w:val="000000" w:themeColor="text1"/>
          <w:sz w:val="24"/>
          <w:szCs w:val="24"/>
        </w:rPr>
        <w:t>combustion process</w:t>
      </w:r>
      <w:r w:rsidR="00B42F0E">
        <w:rPr>
          <w:rFonts w:ascii="Times New Roman" w:hAnsi="Times New Roman" w:cs="Times New Roman"/>
          <w:color w:val="000000" w:themeColor="text1"/>
          <w:sz w:val="24"/>
          <w:szCs w:val="24"/>
        </w:rPr>
        <w:t xml:space="preserve"> and type of coal</w:t>
      </w:r>
      <w:r w:rsidRPr="00EC7EB0">
        <w:rPr>
          <w:rFonts w:ascii="Times New Roman" w:hAnsi="Times New Roman" w:cs="Times New Roman"/>
          <w:color w:val="000000" w:themeColor="text1"/>
          <w:sz w:val="24"/>
          <w:szCs w:val="24"/>
        </w:rPr>
        <w:t xml:space="preserve">. It </w:t>
      </w:r>
      <w:r w:rsidR="00285B4F" w:rsidRPr="00A851E1">
        <w:rPr>
          <w:rFonts w:ascii="Times New Roman" w:hAnsi="Times New Roman" w:cs="Times New Roman"/>
          <w:color w:val="000000" w:themeColor="text1"/>
          <w:sz w:val="24"/>
          <w:szCs w:val="24"/>
          <w:highlight w:val="yellow"/>
        </w:rPr>
        <w:t>also has</w:t>
      </w:r>
      <w:r w:rsidRPr="00EC7EB0">
        <w:rPr>
          <w:rFonts w:ascii="Times New Roman" w:hAnsi="Times New Roman" w:cs="Times New Roman"/>
          <w:color w:val="000000" w:themeColor="text1"/>
          <w:sz w:val="24"/>
          <w:szCs w:val="24"/>
        </w:rPr>
        <w:t xml:space="preserve"> dielectric properties (</w:t>
      </w:r>
      <w:proofErr w:type="spellStart"/>
      <w:r w:rsidRPr="00EC7EB0">
        <w:rPr>
          <w:rFonts w:ascii="Times New Roman" w:hAnsi="Times New Roman" w:cs="Times New Roman"/>
          <w:color w:val="000000" w:themeColor="text1"/>
          <w:sz w:val="24"/>
          <w:szCs w:val="24"/>
        </w:rPr>
        <w:t>Dhadse</w:t>
      </w:r>
      <w:proofErr w:type="spellEnd"/>
      <w:r w:rsidRPr="00EC7EB0">
        <w:rPr>
          <w:rFonts w:ascii="Times New Roman" w:hAnsi="Times New Roman" w:cs="Times New Roman"/>
          <w:color w:val="000000" w:themeColor="text1"/>
          <w:sz w:val="24"/>
          <w:szCs w:val="24"/>
        </w:rPr>
        <w:t xml:space="preserve"> </w:t>
      </w:r>
      <w:r w:rsidRPr="00EC7EB0">
        <w:rPr>
          <w:rFonts w:ascii="Times New Roman" w:hAnsi="Times New Roman" w:cs="Times New Roman"/>
          <w:i/>
          <w:iCs/>
          <w:color w:val="000000" w:themeColor="text1"/>
          <w:sz w:val="24"/>
          <w:szCs w:val="24"/>
        </w:rPr>
        <w:t xml:space="preserve">et al., </w:t>
      </w:r>
      <w:r w:rsidRPr="00EC7EB0">
        <w:rPr>
          <w:rFonts w:ascii="Times New Roman" w:hAnsi="Times New Roman" w:cs="Times New Roman"/>
          <w:color w:val="000000" w:themeColor="text1"/>
          <w:sz w:val="24"/>
          <w:szCs w:val="24"/>
        </w:rPr>
        <w:t xml:space="preserve">2008). </w:t>
      </w:r>
      <w:r w:rsidR="00B42F0E">
        <w:rPr>
          <w:rFonts w:ascii="Times New Roman" w:hAnsi="Times New Roman" w:cs="Times New Roman"/>
          <w:sz w:val="24"/>
          <w:szCs w:val="24"/>
        </w:rPr>
        <w:t>The total</w:t>
      </w:r>
      <w:r w:rsidRPr="008C2ED9">
        <w:rPr>
          <w:rFonts w:ascii="Times New Roman" w:hAnsi="Times New Roman" w:cs="Times New Roman"/>
          <w:sz w:val="24"/>
          <w:szCs w:val="24"/>
        </w:rPr>
        <w:t xml:space="preserve"> calcium </w:t>
      </w:r>
      <w:r>
        <w:rPr>
          <w:rFonts w:ascii="Times New Roman" w:hAnsi="Times New Roman" w:cs="Times New Roman"/>
          <w:sz w:val="24"/>
          <w:szCs w:val="24"/>
        </w:rPr>
        <w:t>varies between</w:t>
      </w:r>
      <w:r w:rsidRPr="008C2ED9">
        <w:rPr>
          <w:rFonts w:ascii="Times New Roman" w:hAnsi="Times New Roman" w:cs="Times New Roman"/>
          <w:sz w:val="24"/>
          <w:szCs w:val="24"/>
        </w:rPr>
        <w:t xml:space="preserve"> 1</w:t>
      </w:r>
      <w:r w:rsidR="0040231E">
        <w:rPr>
          <w:rFonts w:ascii="Times New Roman" w:hAnsi="Times New Roman" w:cs="Times New Roman"/>
          <w:sz w:val="24"/>
          <w:szCs w:val="24"/>
        </w:rPr>
        <w:t xml:space="preserve">% and 12%, as calcium </w:t>
      </w:r>
      <w:r w:rsidR="0040231E">
        <w:rPr>
          <w:rFonts w:ascii="Times New Roman" w:hAnsi="Times New Roman" w:cs="Times New Roman"/>
          <w:sz w:val="24"/>
          <w:szCs w:val="24"/>
        </w:rPr>
        <w:lastRenderedPageBreak/>
        <w:t xml:space="preserve">sulfate, </w:t>
      </w:r>
      <w:r w:rsidRPr="008C2ED9">
        <w:rPr>
          <w:rFonts w:ascii="Times New Roman" w:hAnsi="Times New Roman" w:cs="Times New Roman"/>
          <w:sz w:val="24"/>
          <w:szCs w:val="24"/>
        </w:rPr>
        <w:t>hydroxide,</w:t>
      </w:r>
      <w:r w:rsidR="002D54DB">
        <w:rPr>
          <w:rFonts w:ascii="Times New Roman" w:hAnsi="Times New Roman" w:cs="Times New Roman"/>
          <w:sz w:val="24"/>
          <w:szCs w:val="24"/>
        </w:rPr>
        <w:t xml:space="preserve"> </w:t>
      </w:r>
      <w:r w:rsidRPr="008C2ED9">
        <w:rPr>
          <w:rFonts w:ascii="Times New Roman" w:hAnsi="Times New Roman" w:cs="Times New Roman"/>
          <w:sz w:val="24"/>
          <w:szCs w:val="24"/>
        </w:rPr>
        <w:t>and glassy components, with</w:t>
      </w:r>
      <w:r>
        <w:rPr>
          <w:rFonts w:ascii="Times New Roman" w:hAnsi="Times New Roman" w:cs="Times New Roman"/>
          <w:sz w:val="24"/>
          <w:szCs w:val="24"/>
        </w:rPr>
        <w:t xml:space="preserve"> silica and alumina </w:t>
      </w:r>
      <w:r w:rsidR="00B42F0E">
        <w:rPr>
          <w:rFonts w:ascii="Times New Roman" w:hAnsi="Times New Roman" w:cs="Times New Roman"/>
          <w:sz w:val="24"/>
          <w:szCs w:val="24"/>
        </w:rPr>
        <w:t xml:space="preserve">in class F fly ash </w:t>
      </w:r>
      <w:r>
        <w:rPr>
          <w:rFonts w:ascii="Times New Roman" w:hAnsi="Times New Roman" w:cs="Times New Roman"/>
          <w:sz w:val="24"/>
          <w:szCs w:val="24"/>
        </w:rPr>
        <w:t>(</w:t>
      </w:r>
      <w:proofErr w:type="spellStart"/>
      <w:r>
        <w:rPr>
          <w:rFonts w:ascii="Times New Roman" w:hAnsi="Times New Roman" w:cs="Times New Roman"/>
          <w:sz w:val="24"/>
          <w:szCs w:val="24"/>
        </w:rPr>
        <w:t>Ab</w:t>
      </w:r>
      <w:r w:rsidRPr="008C2ED9">
        <w:rPr>
          <w:rFonts w:ascii="Times New Roman" w:hAnsi="Times New Roman" w:cs="Times New Roman"/>
          <w:sz w:val="24"/>
          <w:szCs w:val="24"/>
        </w:rPr>
        <w:t>maruzzaman</w:t>
      </w:r>
      <w:proofErr w:type="spellEnd"/>
      <w:r w:rsidRPr="008C2ED9">
        <w:rPr>
          <w:rFonts w:ascii="Times New Roman" w:hAnsi="Times New Roman" w:cs="Times New Roman"/>
          <w:sz w:val="24"/>
          <w:szCs w:val="24"/>
        </w:rPr>
        <w:t>, 2010).</w:t>
      </w:r>
      <w:r w:rsidR="00285B4F">
        <w:rPr>
          <w:rFonts w:ascii="Times New Roman" w:hAnsi="Times New Roman" w:cs="Times New Roman"/>
          <w:sz w:val="24"/>
          <w:szCs w:val="24"/>
        </w:rPr>
        <w:t xml:space="preserve"> </w:t>
      </w:r>
      <w:r w:rsidR="002327CA">
        <w:rPr>
          <w:rFonts w:ascii="Times New Roman" w:hAnsi="Times New Roman" w:cs="Times New Roman"/>
          <w:color w:val="000000" w:themeColor="text1"/>
          <w:sz w:val="24"/>
          <w:szCs w:val="24"/>
          <w:highlight w:val="yellow"/>
        </w:rPr>
        <w:t>M</w:t>
      </w:r>
      <w:r w:rsidR="002327CA" w:rsidRPr="00A50FF8">
        <w:rPr>
          <w:rFonts w:ascii="Times New Roman" w:hAnsi="Times New Roman" w:cs="Times New Roman"/>
          <w:color w:val="000000" w:themeColor="text1"/>
          <w:sz w:val="24"/>
          <w:szCs w:val="24"/>
          <w:highlight w:val="yellow"/>
        </w:rPr>
        <w:t>any countries have promoted the reuse of th</w:t>
      </w:r>
      <w:r w:rsidR="002327CA">
        <w:rPr>
          <w:rFonts w:ascii="Times New Roman" w:hAnsi="Times New Roman" w:cs="Times New Roman"/>
          <w:color w:val="000000" w:themeColor="text1"/>
          <w:sz w:val="24"/>
          <w:szCs w:val="24"/>
          <w:highlight w:val="yellow"/>
        </w:rPr>
        <w:t>is</w:t>
      </w:r>
      <w:r w:rsidR="002327CA" w:rsidRPr="00A50FF8">
        <w:rPr>
          <w:rFonts w:ascii="Times New Roman" w:hAnsi="Times New Roman" w:cs="Times New Roman"/>
          <w:color w:val="000000" w:themeColor="text1"/>
          <w:sz w:val="24"/>
          <w:szCs w:val="24"/>
          <w:highlight w:val="yellow"/>
        </w:rPr>
        <w:t xml:space="preserve"> type of </w:t>
      </w:r>
      <w:r w:rsidR="002327CA">
        <w:rPr>
          <w:rFonts w:ascii="Times New Roman" w:hAnsi="Times New Roman" w:cs="Times New Roman"/>
          <w:color w:val="000000" w:themeColor="text1"/>
          <w:sz w:val="24"/>
          <w:szCs w:val="24"/>
          <w:highlight w:val="yellow"/>
        </w:rPr>
        <w:t>waste</w:t>
      </w:r>
      <w:r w:rsidR="002327CA" w:rsidRPr="00A50FF8">
        <w:rPr>
          <w:rFonts w:ascii="Times New Roman" w:hAnsi="Times New Roman" w:cs="Times New Roman"/>
          <w:color w:val="000000" w:themeColor="text1"/>
          <w:sz w:val="24"/>
          <w:szCs w:val="24"/>
          <w:highlight w:val="yellow"/>
        </w:rPr>
        <w:t xml:space="preserve"> in the interest of sustainable construction. </w:t>
      </w:r>
      <w:r w:rsidR="002327CA">
        <w:rPr>
          <w:rFonts w:ascii="Times New Roman" w:hAnsi="Times New Roman" w:cs="Times New Roman"/>
          <w:color w:val="000000" w:themeColor="text1"/>
          <w:sz w:val="24"/>
          <w:szCs w:val="24"/>
          <w:highlight w:val="yellow"/>
        </w:rPr>
        <w:t>The</w:t>
      </w:r>
      <w:r w:rsidR="002327CA" w:rsidRPr="00A50FF8">
        <w:rPr>
          <w:rFonts w:ascii="Times New Roman" w:hAnsi="Times New Roman" w:cs="Times New Roman"/>
          <w:color w:val="000000" w:themeColor="text1"/>
          <w:sz w:val="24"/>
          <w:szCs w:val="24"/>
          <w:highlight w:val="yellow"/>
        </w:rPr>
        <w:t xml:space="preserve"> use of fly ash as a binding admixture not only improves the engineering properties of soil but also reduces the use of energy and greenhouse gases</w:t>
      </w:r>
      <w:r w:rsidR="002327CA">
        <w:rPr>
          <w:rFonts w:ascii="Times New Roman" w:hAnsi="Times New Roman" w:cs="Times New Roman"/>
          <w:color w:val="000000" w:themeColor="text1"/>
          <w:sz w:val="24"/>
          <w:szCs w:val="24"/>
          <w:highlight w:val="yellow"/>
        </w:rPr>
        <w:t xml:space="preserve"> (Nath et al., 2017)</w:t>
      </w:r>
      <w:r w:rsidR="002327CA" w:rsidRPr="00A50FF8">
        <w:rPr>
          <w:rFonts w:ascii="Times New Roman" w:hAnsi="Times New Roman" w:cs="Times New Roman"/>
          <w:color w:val="000000" w:themeColor="text1"/>
          <w:sz w:val="24"/>
          <w:szCs w:val="24"/>
          <w:highlight w:val="yellow"/>
        </w:rPr>
        <w:t>.</w:t>
      </w:r>
      <w:r w:rsidR="002327CA" w:rsidRPr="00A3734C">
        <w:rPr>
          <w:rFonts w:ascii="Times New Roman" w:hAnsi="Times New Roman" w:cs="Times New Roman"/>
          <w:color w:val="000000" w:themeColor="text1"/>
          <w:sz w:val="24"/>
          <w:szCs w:val="24"/>
        </w:rPr>
        <w:t> </w:t>
      </w:r>
      <w:r w:rsidRPr="00EC7EB0">
        <w:rPr>
          <w:rFonts w:ascii="Times New Roman" w:hAnsi="Times New Roman" w:cs="Times New Roman"/>
          <w:color w:val="000000" w:themeColor="text1"/>
          <w:sz w:val="24"/>
          <w:szCs w:val="24"/>
        </w:rPr>
        <w:t xml:space="preserve">The reaction mechanism </w:t>
      </w:r>
      <w:r>
        <w:rPr>
          <w:rFonts w:ascii="Times New Roman" w:hAnsi="Times New Roman" w:cs="Times New Roman"/>
          <w:color w:val="000000" w:themeColor="text1"/>
          <w:sz w:val="24"/>
          <w:szCs w:val="24"/>
        </w:rPr>
        <w:t xml:space="preserve">between soil and fly ash </w:t>
      </w:r>
      <w:r w:rsidRPr="00EC7EB0">
        <w:rPr>
          <w:rFonts w:ascii="Times New Roman" w:hAnsi="Times New Roman" w:cs="Times New Roman"/>
          <w:color w:val="000000" w:themeColor="text1"/>
          <w:sz w:val="24"/>
          <w:szCs w:val="24"/>
        </w:rPr>
        <w:t xml:space="preserve">can be </w:t>
      </w:r>
      <w:r w:rsidR="00B42F0E">
        <w:rPr>
          <w:rFonts w:ascii="Times New Roman" w:hAnsi="Times New Roman" w:cs="Times New Roman"/>
          <w:color w:val="000000" w:themeColor="text1"/>
          <w:sz w:val="24"/>
          <w:szCs w:val="24"/>
        </w:rPr>
        <w:t>explained</w:t>
      </w:r>
      <w:r w:rsidRPr="00EC7EB0">
        <w:rPr>
          <w:rFonts w:ascii="Times New Roman" w:hAnsi="Times New Roman" w:cs="Times New Roman"/>
          <w:color w:val="000000" w:themeColor="text1"/>
          <w:sz w:val="24"/>
          <w:szCs w:val="24"/>
        </w:rPr>
        <w:t xml:space="preserve"> in the sequence: dissolution, gelation/precipitation, and hardening/</w:t>
      </w:r>
      <w:proofErr w:type="spellStart"/>
      <w:r w:rsidR="00285B4F" w:rsidRPr="00A851E1">
        <w:rPr>
          <w:rFonts w:ascii="Times New Roman" w:hAnsi="Times New Roman" w:cs="Times New Roman"/>
          <w:color w:val="000000" w:themeColor="text1"/>
          <w:sz w:val="24"/>
          <w:szCs w:val="24"/>
          <w:highlight w:val="yellow"/>
        </w:rPr>
        <w:t>crystallisation</w:t>
      </w:r>
      <w:proofErr w:type="spellEnd"/>
      <w:r w:rsidR="00285B4F"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w:t>
      </w:r>
      <w:proofErr w:type="spellStart"/>
      <w:r w:rsidRPr="00A851E1">
        <w:rPr>
          <w:rFonts w:ascii="Times New Roman" w:hAnsi="Times New Roman" w:cs="Times New Roman"/>
          <w:color w:val="000000" w:themeColor="text1"/>
          <w:sz w:val="24"/>
          <w:szCs w:val="24"/>
          <w:highlight w:val="yellow"/>
        </w:rPr>
        <w:t>Duxson</w:t>
      </w:r>
      <w:proofErr w:type="spellEnd"/>
      <w:r w:rsidRPr="00EC7EB0">
        <w:rPr>
          <w:rFonts w:ascii="Times New Roman" w:hAnsi="Times New Roman" w:cs="Times New Roman"/>
          <w:color w:val="000000" w:themeColor="text1"/>
          <w:sz w:val="24"/>
          <w:szCs w:val="24"/>
        </w:rPr>
        <w:t xml:space="preserve"> </w:t>
      </w:r>
      <w:r w:rsidRPr="00EC7EB0">
        <w:rPr>
          <w:rFonts w:ascii="Times New Roman" w:hAnsi="Times New Roman" w:cs="Times New Roman"/>
          <w:i/>
          <w:color w:val="000000" w:themeColor="text1"/>
          <w:sz w:val="24"/>
          <w:szCs w:val="24"/>
        </w:rPr>
        <w:t>et al</w:t>
      </w:r>
      <w:r w:rsidRPr="00EC7EB0">
        <w:rPr>
          <w:rFonts w:ascii="Times New Roman" w:hAnsi="Times New Roman" w:cs="Times New Roman"/>
          <w:color w:val="000000" w:themeColor="text1"/>
          <w:sz w:val="24"/>
          <w:szCs w:val="24"/>
        </w:rPr>
        <w:t>. 2007).</w:t>
      </w:r>
      <w:r w:rsidR="00285B4F">
        <w:rPr>
          <w:rFonts w:ascii="Times New Roman" w:hAnsi="Times New Roman" w:cs="Times New Roman"/>
          <w:color w:val="000000" w:themeColor="text1"/>
          <w:sz w:val="24"/>
          <w:szCs w:val="24"/>
        </w:rPr>
        <w:t xml:space="preserve"> </w:t>
      </w:r>
      <w:r w:rsidR="00946603" w:rsidRPr="00EC7EB0">
        <w:rPr>
          <w:rFonts w:ascii="Times New Roman" w:hAnsi="Times New Roman" w:cs="Times New Roman"/>
          <w:color w:val="000000" w:themeColor="text1"/>
          <w:sz w:val="24"/>
          <w:szCs w:val="24"/>
        </w:rPr>
        <w:t xml:space="preserve">Natural </w:t>
      </w:r>
      <w:proofErr w:type="spellStart"/>
      <w:r w:rsidR="00285B4F" w:rsidRPr="00A851E1">
        <w:rPr>
          <w:rFonts w:ascii="Times New Roman" w:hAnsi="Times New Roman" w:cs="Times New Roman"/>
          <w:color w:val="000000" w:themeColor="text1"/>
          <w:sz w:val="24"/>
          <w:szCs w:val="24"/>
          <w:highlight w:val="yellow"/>
        </w:rPr>
        <w:t>fibres</w:t>
      </w:r>
      <w:proofErr w:type="spellEnd"/>
      <w:r w:rsidR="00285B4F" w:rsidRPr="00A851E1">
        <w:rPr>
          <w:rFonts w:ascii="Times New Roman" w:hAnsi="Times New Roman" w:cs="Times New Roman"/>
          <w:color w:val="000000" w:themeColor="text1"/>
          <w:sz w:val="24"/>
          <w:szCs w:val="24"/>
          <w:highlight w:val="yellow"/>
        </w:rPr>
        <w:t xml:space="preserve"> </w:t>
      </w:r>
      <w:r w:rsidR="00946603" w:rsidRPr="00A851E1">
        <w:rPr>
          <w:rFonts w:ascii="Times New Roman" w:hAnsi="Times New Roman" w:cs="Times New Roman"/>
          <w:color w:val="000000" w:themeColor="text1"/>
          <w:sz w:val="24"/>
          <w:szCs w:val="24"/>
          <w:highlight w:val="yellow"/>
        </w:rPr>
        <w:t>such</w:t>
      </w:r>
      <w:r w:rsidR="00946603" w:rsidRPr="00EC7EB0">
        <w:rPr>
          <w:rFonts w:ascii="Times New Roman" w:hAnsi="Times New Roman" w:cs="Times New Roman"/>
          <w:color w:val="000000" w:themeColor="text1"/>
          <w:sz w:val="24"/>
          <w:szCs w:val="24"/>
        </w:rPr>
        <w:t xml:space="preserve"> as coir</w:t>
      </w:r>
      <w:r w:rsidR="00946603">
        <w:rPr>
          <w:rFonts w:ascii="Times New Roman" w:hAnsi="Times New Roman" w:cs="Times New Roman"/>
          <w:color w:val="000000" w:themeColor="text1"/>
          <w:sz w:val="24"/>
          <w:szCs w:val="24"/>
        </w:rPr>
        <w:t xml:space="preserve"> </w:t>
      </w:r>
      <w:proofErr w:type="spellStart"/>
      <w:r w:rsidR="00285B4F" w:rsidRPr="00A851E1">
        <w:rPr>
          <w:rFonts w:ascii="Times New Roman" w:hAnsi="Times New Roman" w:cs="Times New Roman"/>
          <w:color w:val="000000" w:themeColor="text1"/>
          <w:sz w:val="24"/>
          <w:szCs w:val="24"/>
          <w:highlight w:val="yellow"/>
        </w:rPr>
        <w:t>fibre</w:t>
      </w:r>
      <w:proofErr w:type="spellEnd"/>
      <w:r w:rsidR="00946603" w:rsidRPr="00A851E1">
        <w:rPr>
          <w:rFonts w:ascii="Times New Roman" w:hAnsi="Times New Roman" w:cs="Times New Roman"/>
          <w:color w:val="000000" w:themeColor="text1"/>
          <w:sz w:val="24"/>
          <w:szCs w:val="24"/>
          <w:highlight w:val="yellow"/>
        </w:rPr>
        <w:t>, sisal, jute</w:t>
      </w:r>
      <w:r w:rsidR="00946603" w:rsidRPr="00EC7EB0">
        <w:rPr>
          <w:rFonts w:ascii="Times New Roman" w:hAnsi="Times New Roman" w:cs="Times New Roman"/>
          <w:color w:val="000000" w:themeColor="text1"/>
          <w:sz w:val="24"/>
          <w:szCs w:val="24"/>
        </w:rPr>
        <w:t>, cotton, etc</w:t>
      </w:r>
      <w:r w:rsidR="00285B4F">
        <w:rPr>
          <w:rFonts w:ascii="Times New Roman" w:hAnsi="Times New Roman" w:cs="Times New Roman"/>
          <w:color w:val="000000" w:themeColor="text1"/>
          <w:sz w:val="24"/>
          <w:szCs w:val="24"/>
        </w:rPr>
        <w:t>.</w:t>
      </w:r>
      <w:r w:rsidR="0040231E">
        <w:rPr>
          <w:rFonts w:ascii="Times New Roman" w:hAnsi="Times New Roman" w:cs="Times New Roman"/>
          <w:color w:val="000000" w:themeColor="text1"/>
          <w:sz w:val="24"/>
          <w:szCs w:val="24"/>
        </w:rPr>
        <w:t>, are widely used to improve soil properties,</w:t>
      </w:r>
      <w:r w:rsidR="00946603" w:rsidRPr="00EC7EB0">
        <w:rPr>
          <w:rFonts w:ascii="Times New Roman" w:hAnsi="Times New Roman" w:cs="Times New Roman"/>
          <w:color w:val="000000" w:themeColor="text1"/>
          <w:sz w:val="24"/>
          <w:szCs w:val="24"/>
        </w:rPr>
        <w:t xml:space="preserve"> and this is </w:t>
      </w:r>
      <w:r w:rsidR="000E537D">
        <w:rPr>
          <w:rFonts w:ascii="Times New Roman" w:hAnsi="Times New Roman" w:cs="Times New Roman"/>
          <w:color w:val="000000" w:themeColor="text1"/>
          <w:sz w:val="24"/>
          <w:szCs w:val="24"/>
        </w:rPr>
        <w:t xml:space="preserve">a </w:t>
      </w:r>
      <w:r w:rsidR="00946603" w:rsidRPr="00EC7EB0">
        <w:rPr>
          <w:rFonts w:ascii="Times New Roman" w:hAnsi="Times New Roman" w:cs="Times New Roman"/>
          <w:color w:val="000000" w:themeColor="text1"/>
          <w:sz w:val="24"/>
          <w:szCs w:val="24"/>
        </w:rPr>
        <w:t>cost-effective method for soil reinforcement.</w:t>
      </w:r>
      <w:r w:rsidR="002D54DB">
        <w:rPr>
          <w:rFonts w:ascii="Times New Roman" w:hAnsi="Times New Roman" w:cs="Times New Roman"/>
          <w:color w:val="000000" w:themeColor="text1"/>
          <w:sz w:val="24"/>
          <w:szCs w:val="24"/>
        </w:rPr>
        <w:t xml:space="preserve"> </w:t>
      </w:r>
      <w:r w:rsidR="0040231E" w:rsidRPr="00A851E1">
        <w:rPr>
          <w:rFonts w:ascii="Times New Roman" w:hAnsi="Times New Roman" w:cs="Times New Roman"/>
          <w:color w:val="000000" w:themeColor="text1"/>
          <w:sz w:val="24"/>
          <w:szCs w:val="24"/>
          <w:highlight w:val="yellow"/>
        </w:rPr>
        <w:t xml:space="preserve">Coir </w:t>
      </w:r>
      <w:proofErr w:type="spellStart"/>
      <w:r w:rsidR="00285B4F" w:rsidRPr="00A851E1">
        <w:rPr>
          <w:rFonts w:ascii="Times New Roman" w:hAnsi="Times New Roman" w:cs="Times New Roman"/>
          <w:color w:val="000000" w:themeColor="text1"/>
          <w:sz w:val="24"/>
          <w:szCs w:val="24"/>
          <w:highlight w:val="yellow"/>
        </w:rPr>
        <w:t>fibre</w:t>
      </w:r>
      <w:proofErr w:type="spellEnd"/>
      <w:r w:rsidR="00285B4F" w:rsidRPr="00A851E1">
        <w:rPr>
          <w:rFonts w:ascii="Times New Roman" w:hAnsi="Times New Roman" w:cs="Times New Roman"/>
          <w:color w:val="000000" w:themeColor="text1"/>
          <w:sz w:val="24"/>
          <w:szCs w:val="24"/>
          <w:highlight w:val="yellow"/>
        </w:rPr>
        <w:t xml:space="preserve"> </w:t>
      </w:r>
      <w:r w:rsidR="0040231E" w:rsidRPr="00A851E1">
        <w:rPr>
          <w:rFonts w:ascii="Times New Roman" w:hAnsi="Times New Roman" w:cs="Times New Roman"/>
          <w:color w:val="000000" w:themeColor="text1"/>
          <w:sz w:val="24"/>
          <w:szCs w:val="24"/>
          <w:highlight w:val="yellow"/>
        </w:rPr>
        <w:t xml:space="preserve">is </w:t>
      </w:r>
      <w:proofErr w:type="spellStart"/>
      <w:r w:rsidR="0040231E" w:rsidRPr="00A851E1">
        <w:rPr>
          <w:rFonts w:ascii="Times New Roman" w:hAnsi="Times New Roman" w:cs="Times New Roman"/>
          <w:color w:val="000000" w:themeColor="text1"/>
          <w:sz w:val="24"/>
          <w:szCs w:val="24"/>
          <w:highlight w:val="yellow"/>
        </w:rPr>
        <w:t>utili</w:t>
      </w:r>
      <w:r w:rsidR="00285B4F" w:rsidRPr="00A851E1">
        <w:rPr>
          <w:rFonts w:ascii="Times New Roman" w:hAnsi="Times New Roman" w:cs="Times New Roman"/>
          <w:color w:val="000000" w:themeColor="text1"/>
          <w:sz w:val="24"/>
          <w:szCs w:val="24"/>
          <w:highlight w:val="yellow"/>
        </w:rPr>
        <w:t>s</w:t>
      </w:r>
      <w:r w:rsidR="0040231E" w:rsidRPr="00A851E1">
        <w:rPr>
          <w:rFonts w:ascii="Times New Roman" w:hAnsi="Times New Roman" w:cs="Times New Roman"/>
          <w:color w:val="000000" w:themeColor="text1"/>
          <w:sz w:val="24"/>
          <w:szCs w:val="24"/>
          <w:highlight w:val="yellow"/>
        </w:rPr>
        <w:t>ed</w:t>
      </w:r>
      <w:proofErr w:type="spellEnd"/>
      <w:r w:rsidR="0040231E" w:rsidRPr="00A851E1">
        <w:rPr>
          <w:rFonts w:ascii="Times New Roman" w:hAnsi="Times New Roman" w:cs="Times New Roman"/>
          <w:color w:val="000000" w:themeColor="text1"/>
          <w:sz w:val="24"/>
          <w:szCs w:val="24"/>
          <w:highlight w:val="yellow"/>
        </w:rPr>
        <w:t xml:space="preserve"> as an inoperative</w:t>
      </w:r>
      <w:r w:rsidR="0040231E">
        <w:rPr>
          <w:rFonts w:ascii="Times New Roman" w:hAnsi="Times New Roman" w:cs="Times New Roman"/>
          <w:color w:val="000000" w:themeColor="text1"/>
          <w:sz w:val="24"/>
          <w:szCs w:val="24"/>
        </w:rPr>
        <w:t xml:space="preserve"> material for</w:t>
      </w:r>
      <w:r w:rsidR="00946603" w:rsidRPr="00EC7EB0">
        <w:rPr>
          <w:rFonts w:ascii="Times New Roman" w:hAnsi="Times New Roman" w:cs="Times New Roman"/>
          <w:color w:val="000000" w:themeColor="text1"/>
          <w:sz w:val="24"/>
          <w:szCs w:val="24"/>
        </w:rPr>
        <w:t xml:space="preserve"> </w:t>
      </w:r>
      <w:proofErr w:type="spellStart"/>
      <w:r w:rsidR="00285B4F" w:rsidRPr="00A851E1">
        <w:rPr>
          <w:rFonts w:ascii="Times New Roman" w:hAnsi="Times New Roman" w:cs="Times New Roman"/>
          <w:color w:val="000000" w:themeColor="text1"/>
          <w:sz w:val="24"/>
          <w:szCs w:val="24"/>
          <w:highlight w:val="yellow"/>
        </w:rPr>
        <w:t>stabilisation</w:t>
      </w:r>
      <w:proofErr w:type="spellEnd"/>
      <w:r w:rsidR="00285B4F" w:rsidRPr="00A851E1">
        <w:rPr>
          <w:rFonts w:ascii="Times New Roman" w:hAnsi="Times New Roman" w:cs="Times New Roman"/>
          <w:color w:val="000000" w:themeColor="text1"/>
          <w:sz w:val="24"/>
          <w:szCs w:val="24"/>
          <w:highlight w:val="yellow"/>
        </w:rPr>
        <w:t xml:space="preserve"> </w:t>
      </w:r>
      <w:r w:rsidR="00946603" w:rsidRPr="00A851E1">
        <w:rPr>
          <w:rFonts w:ascii="Times New Roman" w:hAnsi="Times New Roman" w:cs="Times New Roman"/>
          <w:color w:val="000000" w:themeColor="text1"/>
          <w:sz w:val="24"/>
          <w:szCs w:val="24"/>
          <w:highlight w:val="yellow"/>
        </w:rPr>
        <w:t>due</w:t>
      </w:r>
      <w:r w:rsidR="00946603" w:rsidRPr="00EC7EB0">
        <w:rPr>
          <w:rFonts w:ascii="Times New Roman" w:hAnsi="Times New Roman" w:cs="Times New Roman"/>
          <w:color w:val="000000" w:themeColor="text1"/>
          <w:sz w:val="24"/>
          <w:szCs w:val="24"/>
        </w:rPr>
        <w:t xml:space="preserve"> to its long spikes and </w:t>
      </w:r>
      <w:r w:rsidR="00946603" w:rsidRPr="00A851E1">
        <w:rPr>
          <w:rFonts w:ascii="Times New Roman" w:hAnsi="Times New Roman" w:cs="Times New Roman"/>
          <w:color w:val="000000" w:themeColor="text1"/>
          <w:sz w:val="24"/>
          <w:szCs w:val="24"/>
          <w:highlight w:val="yellow"/>
        </w:rPr>
        <w:t xml:space="preserve">spiral </w:t>
      </w:r>
      <w:proofErr w:type="spellStart"/>
      <w:r w:rsidR="00285B4F" w:rsidRPr="00A851E1">
        <w:rPr>
          <w:rFonts w:ascii="Times New Roman" w:hAnsi="Times New Roman" w:cs="Times New Roman"/>
          <w:color w:val="000000" w:themeColor="text1"/>
          <w:sz w:val="24"/>
          <w:szCs w:val="24"/>
          <w:highlight w:val="yellow"/>
        </w:rPr>
        <w:t>fibres</w:t>
      </w:r>
      <w:proofErr w:type="spellEnd"/>
      <w:r w:rsidR="00285B4F" w:rsidRPr="00EC7EB0">
        <w:rPr>
          <w:rFonts w:ascii="Times New Roman" w:hAnsi="Times New Roman" w:cs="Times New Roman"/>
          <w:color w:val="000000" w:themeColor="text1"/>
          <w:sz w:val="24"/>
          <w:szCs w:val="24"/>
        </w:rPr>
        <w:t xml:space="preserve"> </w:t>
      </w:r>
      <w:r w:rsidR="00946603" w:rsidRPr="00EC7EB0">
        <w:rPr>
          <w:rFonts w:ascii="Times New Roman" w:hAnsi="Times New Roman" w:cs="Times New Roman"/>
          <w:color w:val="000000" w:themeColor="text1"/>
          <w:sz w:val="24"/>
          <w:szCs w:val="24"/>
        </w:rPr>
        <w:t>(</w:t>
      </w:r>
      <w:proofErr w:type="spellStart"/>
      <w:r w:rsidR="00946603" w:rsidRPr="00EC7EB0">
        <w:rPr>
          <w:rFonts w:ascii="Times New Roman" w:hAnsi="Times New Roman" w:cs="Times New Roman"/>
          <w:color w:val="000000" w:themeColor="text1"/>
          <w:sz w:val="24"/>
          <w:szCs w:val="24"/>
        </w:rPr>
        <w:t>Anggraini</w:t>
      </w:r>
      <w:proofErr w:type="spellEnd"/>
      <w:r w:rsidR="00AC0D20">
        <w:rPr>
          <w:rFonts w:ascii="Times New Roman" w:hAnsi="Times New Roman" w:cs="Times New Roman"/>
          <w:color w:val="000000" w:themeColor="text1"/>
          <w:sz w:val="24"/>
          <w:szCs w:val="24"/>
        </w:rPr>
        <w:t>,</w:t>
      </w:r>
      <w:r w:rsidR="00946603" w:rsidRPr="00EC7EB0">
        <w:rPr>
          <w:rFonts w:ascii="Times New Roman" w:hAnsi="Times New Roman" w:cs="Times New Roman"/>
          <w:color w:val="000000" w:themeColor="text1"/>
          <w:sz w:val="24"/>
          <w:szCs w:val="24"/>
        </w:rPr>
        <w:t xml:space="preserve"> 2016)</w:t>
      </w:r>
      <w:r w:rsidR="00946603" w:rsidRPr="00946603">
        <w:rPr>
          <w:rStyle w:val="Strong"/>
          <w:rFonts w:ascii="Times New Roman" w:hAnsi="Times New Roman" w:cs="Times New Roman"/>
          <w:b w:val="0"/>
          <w:color w:val="000000" w:themeColor="text1"/>
          <w:sz w:val="24"/>
          <w:szCs w:val="24"/>
          <w:bdr w:val="none" w:sz="0" w:space="0" w:color="auto" w:frame="1"/>
          <w:shd w:val="clear" w:color="auto" w:fill="FFFFFF"/>
        </w:rPr>
        <w:t>.</w:t>
      </w:r>
      <w:r w:rsidR="00285B4F">
        <w:rPr>
          <w:rStyle w:val="Strong"/>
          <w:rFonts w:ascii="Times New Roman" w:hAnsi="Times New Roman" w:cs="Times New Roman"/>
          <w:b w:val="0"/>
          <w:color w:val="000000" w:themeColor="text1"/>
          <w:sz w:val="24"/>
          <w:szCs w:val="24"/>
          <w:bdr w:val="none" w:sz="0" w:space="0" w:color="auto" w:frame="1"/>
          <w:shd w:val="clear" w:color="auto" w:fill="FFFFFF"/>
        </w:rPr>
        <w:t xml:space="preserve"> </w:t>
      </w:r>
      <w:r w:rsidR="00946603" w:rsidRPr="00EC7EB0">
        <w:rPr>
          <w:rFonts w:ascii="Times New Roman" w:hAnsi="Times New Roman" w:cs="Times New Roman"/>
          <w:color w:val="000000" w:themeColor="text1"/>
          <w:sz w:val="24"/>
          <w:szCs w:val="24"/>
        </w:rPr>
        <w:t xml:space="preserve">Coir </w:t>
      </w:r>
      <w:proofErr w:type="spellStart"/>
      <w:r w:rsidR="00285B4F" w:rsidRPr="00A851E1">
        <w:rPr>
          <w:rFonts w:ascii="Times New Roman" w:hAnsi="Times New Roman" w:cs="Times New Roman"/>
          <w:color w:val="000000" w:themeColor="text1"/>
          <w:sz w:val="24"/>
          <w:szCs w:val="24"/>
          <w:highlight w:val="yellow"/>
        </w:rPr>
        <w:t>fibre</w:t>
      </w:r>
      <w:proofErr w:type="spellEnd"/>
      <w:r w:rsidR="00285B4F" w:rsidRPr="00A851E1">
        <w:rPr>
          <w:rFonts w:ascii="Times New Roman" w:hAnsi="Times New Roman" w:cs="Times New Roman"/>
          <w:color w:val="000000" w:themeColor="text1"/>
          <w:sz w:val="24"/>
          <w:szCs w:val="24"/>
          <w:highlight w:val="yellow"/>
        </w:rPr>
        <w:t xml:space="preserve"> </w:t>
      </w:r>
      <w:r w:rsidR="00946603" w:rsidRPr="00A851E1">
        <w:rPr>
          <w:rFonts w:ascii="Times New Roman" w:hAnsi="Times New Roman" w:cs="Times New Roman"/>
          <w:color w:val="000000" w:themeColor="text1"/>
          <w:sz w:val="24"/>
          <w:szCs w:val="24"/>
          <w:highlight w:val="yellow"/>
        </w:rPr>
        <w:t>is known</w:t>
      </w:r>
      <w:r w:rsidR="00946603" w:rsidRPr="00EC7EB0">
        <w:rPr>
          <w:rFonts w:ascii="Times New Roman" w:hAnsi="Times New Roman" w:cs="Times New Roman"/>
          <w:color w:val="000000" w:themeColor="text1"/>
          <w:sz w:val="24"/>
          <w:szCs w:val="24"/>
        </w:rPr>
        <w:t xml:space="preserve"> for </w:t>
      </w:r>
      <w:r w:rsidR="00946603">
        <w:rPr>
          <w:rFonts w:ascii="Times New Roman" w:hAnsi="Times New Roman" w:cs="Times New Roman"/>
          <w:color w:val="000000" w:themeColor="text1"/>
          <w:sz w:val="24"/>
          <w:szCs w:val="24"/>
        </w:rPr>
        <w:t xml:space="preserve">being </w:t>
      </w:r>
      <w:r w:rsidR="0040231E">
        <w:rPr>
          <w:rFonts w:ascii="Times New Roman" w:hAnsi="Times New Roman" w:cs="Times New Roman"/>
          <w:color w:val="000000" w:themeColor="text1"/>
          <w:sz w:val="24"/>
          <w:szCs w:val="24"/>
        </w:rPr>
        <w:t xml:space="preserve">a stable, simple </w:t>
      </w:r>
      <w:proofErr w:type="spellStart"/>
      <w:r w:rsidR="00285B4F" w:rsidRPr="00A851E1">
        <w:rPr>
          <w:rFonts w:ascii="Times New Roman" w:hAnsi="Times New Roman" w:cs="Times New Roman"/>
          <w:color w:val="000000" w:themeColor="text1"/>
          <w:sz w:val="24"/>
          <w:szCs w:val="24"/>
          <w:highlight w:val="yellow"/>
        </w:rPr>
        <w:t>fibre</w:t>
      </w:r>
      <w:proofErr w:type="spellEnd"/>
      <w:r w:rsidR="00285B4F" w:rsidRPr="00A851E1">
        <w:rPr>
          <w:rFonts w:ascii="Times New Roman" w:hAnsi="Times New Roman" w:cs="Times New Roman"/>
          <w:color w:val="000000" w:themeColor="text1"/>
          <w:sz w:val="24"/>
          <w:szCs w:val="24"/>
          <w:highlight w:val="yellow"/>
        </w:rPr>
        <w:t xml:space="preserve"> </w:t>
      </w:r>
      <w:r w:rsidR="00946603" w:rsidRPr="00A851E1">
        <w:rPr>
          <w:rFonts w:ascii="Times New Roman" w:hAnsi="Times New Roman" w:cs="Times New Roman"/>
          <w:color w:val="000000" w:themeColor="text1"/>
          <w:sz w:val="24"/>
          <w:szCs w:val="24"/>
          <w:highlight w:val="yellow"/>
        </w:rPr>
        <w:t>used</w:t>
      </w:r>
      <w:r w:rsidR="00946603" w:rsidRPr="00EC7EB0">
        <w:rPr>
          <w:rFonts w:ascii="Times New Roman" w:hAnsi="Times New Roman" w:cs="Times New Roman"/>
          <w:color w:val="000000" w:themeColor="text1"/>
          <w:sz w:val="24"/>
          <w:szCs w:val="24"/>
        </w:rPr>
        <w:t xml:space="preserve"> in </w:t>
      </w:r>
      <w:proofErr w:type="spellStart"/>
      <w:r w:rsidR="00285B4F" w:rsidRPr="00A851E1">
        <w:rPr>
          <w:rFonts w:ascii="Times New Roman" w:hAnsi="Times New Roman" w:cs="Times New Roman"/>
          <w:color w:val="000000" w:themeColor="text1"/>
          <w:sz w:val="24"/>
          <w:szCs w:val="24"/>
          <w:highlight w:val="yellow"/>
        </w:rPr>
        <w:t>stabilisation</w:t>
      </w:r>
      <w:proofErr w:type="spellEnd"/>
      <w:r w:rsidR="00285B4F" w:rsidRPr="00A851E1">
        <w:rPr>
          <w:rFonts w:ascii="Times New Roman" w:hAnsi="Times New Roman" w:cs="Times New Roman"/>
          <w:color w:val="000000" w:themeColor="text1"/>
          <w:sz w:val="24"/>
          <w:szCs w:val="24"/>
          <w:highlight w:val="yellow"/>
        </w:rPr>
        <w:t xml:space="preserve"> </w:t>
      </w:r>
      <w:r w:rsidR="00946603" w:rsidRPr="00A851E1">
        <w:rPr>
          <w:rFonts w:ascii="Times New Roman" w:hAnsi="Times New Roman" w:cs="Times New Roman"/>
          <w:color w:val="000000" w:themeColor="text1"/>
          <w:sz w:val="24"/>
          <w:szCs w:val="24"/>
          <w:highlight w:val="yellow"/>
        </w:rPr>
        <w:t>(Heja</w:t>
      </w:r>
      <w:r w:rsidR="00946603" w:rsidRPr="00EC7EB0">
        <w:rPr>
          <w:rFonts w:ascii="Times New Roman" w:hAnsi="Times New Roman" w:cs="Times New Roman"/>
          <w:color w:val="000000" w:themeColor="text1"/>
          <w:sz w:val="24"/>
          <w:szCs w:val="24"/>
        </w:rPr>
        <w:t xml:space="preserve">zi </w:t>
      </w:r>
      <w:r w:rsidR="00946603" w:rsidRPr="00AC0D20">
        <w:rPr>
          <w:rFonts w:ascii="Times New Roman" w:hAnsi="Times New Roman" w:cs="Times New Roman"/>
          <w:i/>
          <w:color w:val="000000" w:themeColor="text1"/>
          <w:sz w:val="24"/>
          <w:szCs w:val="24"/>
        </w:rPr>
        <w:t>et al</w:t>
      </w:r>
      <w:r w:rsidR="00946603" w:rsidRPr="00EC7EB0">
        <w:rPr>
          <w:rFonts w:ascii="Times New Roman" w:hAnsi="Times New Roman" w:cs="Times New Roman"/>
          <w:color w:val="000000" w:themeColor="text1"/>
          <w:sz w:val="24"/>
          <w:szCs w:val="24"/>
        </w:rPr>
        <w:t>.</w:t>
      </w:r>
      <w:r w:rsidR="00AC0D20">
        <w:rPr>
          <w:rFonts w:ascii="Times New Roman" w:hAnsi="Times New Roman" w:cs="Times New Roman"/>
          <w:color w:val="000000" w:themeColor="text1"/>
          <w:sz w:val="24"/>
          <w:szCs w:val="24"/>
        </w:rPr>
        <w:t>,</w:t>
      </w:r>
      <w:r w:rsidR="00946603" w:rsidRPr="00EC7EB0">
        <w:rPr>
          <w:rFonts w:ascii="Times New Roman" w:hAnsi="Times New Roman" w:cs="Times New Roman"/>
          <w:color w:val="000000" w:themeColor="text1"/>
          <w:sz w:val="24"/>
          <w:szCs w:val="24"/>
        </w:rPr>
        <w:t xml:space="preserve"> 2012). </w:t>
      </w:r>
      <w:r w:rsidR="00165289">
        <w:rPr>
          <w:rFonts w:ascii="Times New Roman" w:hAnsi="Times New Roman" w:cs="Times New Roman"/>
          <w:color w:val="000000" w:themeColor="text1"/>
          <w:sz w:val="24"/>
          <w:szCs w:val="24"/>
        </w:rPr>
        <w:t>Cellulose</w:t>
      </w:r>
      <w:r w:rsidR="002D54DB">
        <w:rPr>
          <w:rFonts w:ascii="Times New Roman" w:hAnsi="Times New Roman" w:cs="Times New Roman"/>
          <w:color w:val="000000" w:themeColor="text1"/>
          <w:sz w:val="24"/>
          <w:szCs w:val="24"/>
        </w:rPr>
        <w:t xml:space="preserve"> </w:t>
      </w:r>
      <w:r w:rsidR="00946603">
        <w:rPr>
          <w:rFonts w:ascii="Times New Roman" w:hAnsi="Times New Roman" w:cs="Times New Roman"/>
          <w:color w:val="000000" w:themeColor="text1"/>
          <w:sz w:val="24"/>
          <w:szCs w:val="24"/>
        </w:rPr>
        <w:t>gives</w:t>
      </w:r>
      <w:r w:rsidR="00946603" w:rsidRPr="00EC7EB0">
        <w:rPr>
          <w:rFonts w:ascii="Times New Roman" w:hAnsi="Times New Roman" w:cs="Times New Roman"/>
          <w:color w:val="000000" w:themeColor="text1"/>
          <w:sz w:val="24"/>
          <w:szCs w:val="24"/>
        </w:rPr>
        <w:t xml:space="preserve"> stiffness, strength, and stability to the coir </w:t>
      </w:r>
      <w:proofErr w:type="spellStart"/>
      <w:r w:rsidR="00285B4F" w:rsidRPr="00A851E1">
        <w:rPr>
          <w:rFonts w:ascii="Times New Roman" w:hAnsi="Times New Roman" w:cs="Times New Roman"/>
          <w:color w:val="000000" w:themeColor="text1"/>
          <w:sz w:val="24"/>
          <w:szCs w:val="24"/>
          <w:highlight w:val="yellow"/>
        </w:rPr>
        <w:t>fibre</w:t>
      </w:r>
      <w:proofErr w:type="spellEnd"/>
      <w:r w:rsidR="00946603" w:rsidRPr="00A851E1">
        <w:rPr>
          <w:rFonts w:ascii="Times New Roman" w:hAnsi="Times New Roman" w:cs="Times New Roman"/>
          <w:color w:val="000000" w:themeColor="text1"/>
          <w:sz w:val="24"/>
          <w:szCs w:val="24"/>
          <w:highlight w:val="yellow"/>
        </w:rPr>
        <w:t>.</w:t>
      </w:r>
      <w:r w:rsidR="002D54DB" w:rsidRPr="00A851E1">
        <w:rPr>
          <w:rFonts w:ascii="Times New Roman" w:hAnsi="Times New Roman" w:cs="Times New Roman"/>
          <w:color w:val="000000" w:themeColor="text1"/>
          <w:sz w:val="24"/>
          <w:szCs w:val="24"/>
          <w:highlight w:val="yellow"/>
        </w:rPr>
        <w:t xml:space="preserve"> </w:t>
      </w:r>
      <w:r w:rsidR="0040231E" w:rsidRPr="00A851E1">
        <w:rPr>
          <w:rFonts w:ascii="Times New Roman" w:hAnsi="Times New Roman" w:cs="Times New Roman"/>
          <w:color w:val="000000" w:themeColor="text1"/>
          <w:sz w:val="24"/>
          <w:szCs w:val="24"/>
          <w:highlight w:val="yellow"/>
        </w:rPr>
        <w:t>Higher</w:t>
      </w:r>
      <w:r w:rsidR="00946603" w:rsidRPr="00EC7EB0">
        <w:rPr>
          <w:rFonts w:ascii="Times New Roman" w:hAnsi="Times New Roman" w:cs="Times New Roman"/>
          <w:color w:val="000000" w:themeColor="text1"/>
          <w:sz w:val="24"/>
          <w:szCs w:val="24"/>
        </w:rPr>
        <w:t xml:space="preserve"> lignin content </w:t>
      </w:r>
      <w:r w:rsidR="0040231E">
        <w:rPr>
          <w:rFonts w:ascii="Times New Roman" w:hAnsi="Times New Roman" w:cs="Times New Roman"/>
          <w:color w:val="000000" w:themeColor="text1"/>
          <w:sz w:val="24"/>
          <w:szCs w:val="24"/>
        </w:rPr>
        <w:t>improves the</w:t>
      </w:r>
      <w:r w:rsidR="00946603" w:rsidRPr="00EC7EB0">
        <w:rPr>
          <w:rFonts w:ascii="Times New Roman" w:hAnsi="Times New Roman" w:cs="Times New Roman"/>
          <w:color w:val="000000" w:themeColor="text1"/>
          <w:sz w:val="24"/>
          <w:szCs w:val="24"/>
        </w:rPr>
        <w:t xml:space="preserve"> quality and performance of </w:t>
      </w:r>
      <w:proofErr w:type="spellStart"/>
      <w:r w:rsidR="00285B4F" w:rsidRPr="00A851E1">
        <w:rPr>
          <w:rFonts w:ascii="Times New Roman" w:hAnsi="Times New Roman" w:cs="Times New Roman"/>
          <w:color w:val="000000" w:themeColor="text1"/>
          <w:sz w:val="24"/>
          <w:szCs w:val="24"/>
          <w:highlight w:val="yellow"/>
        </w:rPr>
        <w:t>stabilised</w:t>
      </w:r>
      <w:proofErr w:type="spellEnd"/>
      <w:r w:rsidR="00285B4F" w:rsidRPr="00A851E1">
        <w:rPr>
          <w:rFonts w:ascii="Times New Roman" w:hAnsi="Times New Roman" w:cs="Times New Roman"/>
          <w:color w:val="000000" w:themeColor="text1"/>
          <w:sz w:val="24"/>
          <w:szCs w:val="24"/>
          <w:highlight w:val="yellow"/>
        </w:rPr>
        <w:t xml:space="preserve"> </w:t>
      </w:r>
      <w:r w:rsidR="00946603" w:rsidRPr="00A851E1">
        <w:rPr>
          <w:rFonts w:ascii="Times New Roman" w:hAnsi="Times New Roman" w:cs="Times New Roman"/>
          <w:color w:val="000000" w:themeColor="text1"/>
          <w:sz w:val="24"/>
          <w:szCs w:val="24"/>
          <w:highlight w:val="yellow"/>
        </w:rPr>
        <w:t>soil, pavement</w:t>
      </w:r>
      <w:r w:rsidR="00946603" w:rsidRPr="00EC7EB0">
        <w:rPr>
          <w:rFonts w:ascii="Times New Roman" w:hAnsi="Times New Roman" w:cs="Times New Roman"/>
          <w:color w:val="000000" w:themeColor="text1"/>
          <w:sz w:val="24"/>
          <w:szCs w:val="24"/>
        </w:rPr>
        <w:t xml:space="preserve"> </w:t>
      </w:r>
      <w:r w:rsidR="0040231E">
        <w:rPr>
          <w:rFonts w:ascii="Times New Roman" w:hAnsi="Times New Roman" w:cs="Times New Roman"/>
          <w:color w:val="000000" w:themeColor="text1"/>
          <w:sz w:val="24"/>
          <w:szCs w:val="24"/>
        </w:rPr>
        <w:t>subgrade</w:t>
      </w:r>
      <w:r w:rsidR="00946603" w:rsidRPr="00EC7EB0">
        <w:rPr>
          <w:rFonts w:ascii="Times New Roman" w:hAnsi="Times New Roman" w:cs="Times New Roman"/>
          <w:color w:val="000000" w:themeColor="text1"/>
          <w:sz w:val="24"/>
          <w:szCs w:val="24"/>
        </w:rPr>
        <w:t xml:space="preserve">, and landfill liner (Babu </w:t>
      </w:r>
      <w:r w:rsidR="00946603" w:rsidRPr="001A739C">
        <w:rPr>
          <w:rFonts w:ascii="Times New Roman" w:hAnsi="Times New Roman" w:cs="Times New Roman"/>
          <w:color w:val="000000" w:themeColor="text1"/>
          <w:sz w:val="24"/>
          <w:szCs w:val="24"/>
        </w:rPr>
        <w:t>and Vasudevan,</w:t>
      </w:r>
      <w:r w:rsidR="00946603" w:rsidRPr="00EC7EB0">
        <w:rPr>
          <w:rFonts w:ascii="Times New Roman" w:hAnsi="Times New Roman" w:cs="Times New Roman"/>
          <w:color w:val="000000" w:themeColor="text1"/>
          <w:sz w:val="24"/>
          <w:szCs w:val="24"/>
        </w:rPr>
        <w:t>2008).</w:t>
      </w:r>
      <w:r w:rsidR="00285B4F">
        <w:rPr>
          <w:rFonts w:ascii="Times New Roman" w:hAnsi="Times New Roman" w:cs="Times New Roman"/>
          <w:color w:val="000000" w:themeColor="text1"/>
          <w:sz w:val="24"/>
          <w:szCs w:val="24"/>
        </w:rPr>
        <w:t xml:space="preserve"> </w:t>
      </w:r>
      <w:r w:rsidR="00DD0288">
        <w:rPr>
          <w:rFonts w:ascii="Times New Roman" w:hAnsi="Times New Roman" w:cs="Times New Roman"/>
          <w:sz w:val="24"/>
          <w:szCs w:val="24"/>
        </w:rPr>
        <w:t xml:space="preserve">The performance of silty sand subgrade reinforced with fly ash </w:t>
      </w:r>
      <w:r w:rsidR="00DD0288" w:rsidRPr="00A851E1">
        <w:rPr>
          <w:rFonts w:ascii="Times New Roman" w:hAnsi="Times New Roman" w:cs="Times New Roman"/>
          <w:sz w:val="24"/>
          <w:szCs w:val="24"/>
          <w:highlight w:val="yellow"/>
        </w:rPr>
        <w:t xml:space="preserve">and </w:t>
      </w:r>
      <w:proofErr w:type="spellStart"/>
      <w:r w:rsidR="00285B4F" w:rsidRPr="00A851E1">
        <w:rPr>
          <w:rFonts w:ascii="Times New Roman" w:hAnsi="Times New Roman" w:cs="Times New Roman"/>
          <w:sz w:val="24"/>
          <w:szCs w:val="24"/>
          <w:highlight w:val="yellow"/>
        </w:rPr>
        <w:t>fibres</w:t>
      </w:r>
      <w:proofErr w:type="spellEnd"/>
      <w:r w:rsidR="00285B4F" w:rsidRPr="00A851E1">
        <w:rPr>
          <w:rFonts w:ascii="Times New Roman" w:hAnsi="Times New Roman" w:cs="Times New Roman"/>
          <w:sz w:val="24"/>
          <w:szCs w:val="24"/>
          <w:highlight w:val="yellow"/>
        </w:rPr>
        <w:t xml:space="preserve"> </w:t>
      </w:r>
      <w:r w:rsidR="00DD0288" w:rsidRPr="00A851E1">
        <w:rPr>
          <w:rFonts w:ascii="Times New Roman" w:hAnsi="Times New Roman" w:cs="Times New Roman"/>
          <w:sz w:val="24"/>
          <w:szCs w:val="24"/>
          <w:highlight w:val="yellow"/>
        </w:rPr>
        <w:t>(coir</w:t>
      </w:r>
      <w:r w:rsidR="00DD0288">
        <w:rPr>
          <w:rFonts w:ascii="Times New Roman" w:hAnsi="Times New Roman" w:cs="Times New Roman"/>
          <w:sz w:val="24"/>
          <w:szCs w:val="24"/>
        </w:rPr>
        <w:t xml:space="preserve"> and synthetic) </w:t>
      </w:r>
      <w:r w:rsidR="00165289">
        <w:rPr>
          <w:rFonts w:ascii="Times New Roman" w:hAnsi="Times New Roman" w:cs="Times New Roman"/>
          <w:sz w:val="24"/>
          <w:szCs w:val="24"/>
        </w:rPr>
        <w:t xml:space="preserve">showed that </w:t>
      </w:r>
      <w:r w:rsidR="00DD0288">
        <w:rPr>
          <w:rFonts w:ascii="Times New Roman" w:hAnsi="Times New Roman" w:cs="Times New Roman"/>
          <w:sz w:val="24"/>
          <w:szCs w:val="24"/>
        </w:rPr>
        <w:t xml:space="preserve">0.75% coir </w:t>
      </w:r>
      <w:proofErr w:type="spellStart"/>
      <w:r w:rsidR="00285B4F" w:rsidRPr="00A851E1">
        <w:rPr>
          <w:rFonts w:ascii="Times New Roman" w:hAnsi="Times New Roman" w:cs="Times New Roman"/>
          <w:sz w:val="24"/>
          <w:szCs w:val="24"/>
          <w:highlight w:val="yellow"/>
        </w:rPr>
        <w:t>fibre</w:t>
      </w:r>
      <w:proofErr w:type="spellEnd"/>
      <w:r w:rsidR="00285B4F">
        <w:rPr>
          <w:rFonts w:ascii="Times New Roman" w:hAnsi="Times New Roman" w:cs="Times New Roman"/>
          <w:sz w:val="24"/>
          <w:szCs w:val="24"/>
        </w:rPr>
        <w:t xml:space="preserve"> </w:t>
      </w:r>
      <w:r w:rsidR="00DD0288">
        <w:rPr>
          <w:rFonts w:ascii="Times New Roman" w:hAnsi="Times New Roman" w:cs="Times New Roman"/>
          <w:sz w:val="24"/>
          <w:szCs w:val="24"/>
        </w:rPr>
        <w:t xml:space="preserve">and 1% synthetic </w:t>
      </w:r>
      <w:proofErr w:type="spellStart"/>
      <w:r w:rsidR="00285B4F" w:rsidRPr="00A851E1">
        <w:rPr>
          <w:rFonts w:ascii="Times New Roman" w:hAnsi="Times New Roman" w:cs="Times New Roman"/>
          <w:sz w:val="24"/>
          <w:szCs w:val="24"/>
          <w:highlight w:val="yellow"/>
        </w:rPr>
        <w:t>fibre</w:t>
      </w:r>
      <w:proofErr w:type="spellEnd"/>
      <w:r w:rsidR="00285B4F" w:rsidRPr="00A851E1">
        <w:rPr>
          <w:rFonts w:ascii="Times New Roman" w:hAnsi="Times New Roman" w:cs="Times New Roman"/>
          <w:sz w:val="24"/>
          <w:szCs w:val="24"/>
          <w:highlight w:val="yellow"/>
        </w:rPr>
        <w:t xml:space="preserve"> </w:t>
      </w:r>
      <w:r w:rsidR="00DD0288" w:rsidRPr="00A851E1">
        <w:rPr>
          <w:rFonts w:ascii="Times New Roman" w:hAnsi="Times New Roman" w:cs="Times New Roman"/>
          <w:sz w:val="24"/>
          <w:szCs w:val="24"/>
          <w:highlight w:val="yellow"/>
        </w:rPr>
        <w:t>are optimum</w:t>
      </w:r>
      <w:r w:rsidR="00DD0288">
        <w:rPr>
          <w:rFonts w:ascii="Times New Roman" w:hAnsi="Times New Roman" w:cs="Times New Roman"/>
          <w:sz w:val="24"/>
          <w:szCs w:val="24"/>
        </w:rPr>
        <w:t xml:space="preserve"> in fly ash mixed soil</w:t>
      </w:r>
      <w:r w:rsidR="00165289">
        <w:rPr>
          <w:rFonts w:ascii="Times New Roman" w:hAnsi="Times New Roman" w:cs="Times New Roman"/>
          <w:sz w:val="24"/>
          <w:szCs w:val="24"/>
        </w:rPr>
        <w:t>. It is thus recommended</w:t>
      </w:r>
      <w:r w:rsidR="00DD0288">
        <w:rPr>
          <w:rFonts w:ascii="Times New Roman" w:hAnsi="Times New Roman" w:cs="Times New Roman"/>
          <w:sz w:val="24"/>
          <w:szCs w:val="24"/>
        </w:rPr>
        <w:t xml:space="preserve"> for reinforcement (Chauhan </w:t>
      </w:r>
      <w:r w:rsidR="00DD0288" w:rsidRPr="00DD0288">
        <w:rPr>
          <w:rFonts w:ascii="Times New Roman" w:hAnsi="Times New Roman" w:cs="Times New Roman"/>
          <w:i/>
          <w:sz w:val="24"/>
          <w:szCs w:val="24"/>
        </w:rPr>
        <w:t>et al</w:t>
      </w:r>
      <w:r w:rsidR="00DD0288">
        <w:rPr>
          <w:rFonts w:ascii="Times New Roman" w:hAnsi="Times New Roman" w:cs="Times New Roman"/>
          <w:sz w:val="24"/>
          <w:szCs w:val="24"/>
        </w:rPr>
        <w:t>., 2008).</w:t>
      </w:r>
      <w:r w:rsidR="00821988">
        <w:rPr>
          <w:rFonts w:ascii="Times New Roman" w:hAnsi="Times New Roman" w:cs="Times New Roman"/>
          <w:sz w:val="24"/>
          <w:szCs w:val="24"/>
        </w:rPr>
        <w:t xml:space="preserve"> The flexible pavement subbase was improved using fly ash and natural coconut </w:t>
      </w:r>
      <w:r w:rsidR="00821988" w:rsidRPr="00A851E1">
        <w:rPr>
          <w:rFonts w:ascii="Times New Roman" w:hAnsi="Times New Roman" w:cs="Times New Roman"/>
          <w:sz w:val="24"/>
          <w:szCs w:val="24"/>
          <w:highlight w:val="yellow"/>
        </w:rPr>
        <w:t xml:space="preserve">coir </w:t>
      </w:r>
      <w:proofErr w:type="spellStart"/>
      <w:r w:rsidR="00285B4F" w:rsidRPr="00A851E1">
        <w:rPr>
          <w:rFonts w:ascii="Times New Roman" w:hAnsi="Times New Roman" w:cs="Times New Roman"/>
          <w:sz w:val="24"/>
          <w:szCs w:val="24"/>
          <w:highlight w:val="yellow"/>
        </w:rPr>
        <w:t>fibre</w:t>
      </w:r>
      <w:proofErr w:type="spellEnd"/>
      <w:r w:rsidR="0040231E" w:rsidRPr="00A851E1">
        <w:rPr>
          <w:rFonts w:ascii="Times New Roman" w:hAnsi="Times New Roman" w:cs="Times New Roman"/>
          <w:sz w:val="24"/>
          <w:szCs w:val="24"/>
          <w:highlight w:val="yellow"/>
        </w:rPr>
        <w:t>, and</w:t>
      </w:r>
      <w:r w:rsidR="0040231E">
        <w:rPr>
          <w:rFonts w:ascii="Times New Roman" w:hAnsi="Times New Roman" w:cs="Times New Roman"/>
          <w:sz w:val="24"/>
          <w:szCs w:val="24"/>
        </w:rPr>
        <w:t xml:space="preserve"> the results reveal that 0.2% of coconut coir </w:t>
      </w:r>
      <w:proofErr w:type="spellStart"/>
      <w:r w:rsidR="00285B4F">
        <w:rPr>
          <w:rFonts w:ascii="Times New Roman" w:hAnsi="Times New Roman" w:cs="Times New Roman"/>
          <w:sz w:val="24"/>
          <w:szCs w:val="24"/>
        </w:rPr>
        <w:t>fibre</w:t>
      </w:r>
      <w:proofErr w:type="spellEnd"/>
      <w:r w:rsidR="00285B4F">
        <w:rPr>
          <w:rFonts w:ascii="Times New Roman" w:hAnsi="Times New Roman" w:cs="Times New Roman"/>
          <w:sz w:val="24"/>
          <w:szCs w:val="24"/>
        </w:rPr>
        <w:t xml:space="preserve"> </w:t>
      </w:r>
      <w:r w:rsidR="0040231E">
        <w:rPr>
          <w:rFonts w:ascii="Times New Roman" w:hAnsi="Times New Roman" w:cs="Times New Roman"/>
          <w:sz w:val="24"/>
          <w:szCs w:val="24"/>
        </w:rPr>
        <w:t xml:space="preserve">is optimum as </w:t>
      </w:r>
      <w:proofErr w:type="spellStart"/>
      <w:r w:rsidR="00285B4F">
        <w:rPr>
          <w:rFonts w:ascii="Times New Roman" w:hAnsi="Times New Roman" w:cs="Times New Roman"/>
          <w:sz w:val="24"/>
          <w:szCs w:val="24"/>
        </w:rPr>
        <w:t>fibre</w:t>
      </w:r>
      <w:proofErr w:type="spellEnd"/>
      <w:r w:rsidR="00285B4F">
        <w:rPr>
          <w:rFonts w:ascii="Times New Roman" w:hAnsi="Times New Roman" w:cs="Times New Roman"/>
          <w:sz w:val="24"/>
          <w:szCs w:val="24"/>
        </w:rPr>
        <w:t xml:space="preserve"> </w:t>
      </w:r>
      <w:r w:rsidR="0040231E">
        <w:rPr>
          <w:rFonts w:ascii="Times New Roman" w:hAnsi="Times New Roman" w:cs="Times New Roman"/>
          <w:sz w:val="24"/>
          <w:szCs w:val="24"/>
        </w:rPr>
        <w:t>reinforcement</w:t>
      </w:r>
      <w:r w:rsidR="00285B4F">
        <w:rPr>
          <w:rFonts w:ascii="Times New Roman" w:hAnsi="Times New Roman" w:cs="Times New Roman"/>
          <w:sz w:val="24"/>
          <w:szCs w:val="24"/>
        </w:rPr>
        <w:t>;</w:t>
      </w:r>
      <w:r w:rsidR="0040231E">
        <w:rPr>
          <w:rFonts w:ascii="Times New Roman" w:hAnsi="Times New Roman" w:cs="Times New Roman"/>
          <w:sz w:val="24"/>
          <w:szCs w:val="24"/>
        </w:rPr>
        <w:t xml:space="preserve"> beyond 0.2% coir </w:t>
      </w:r>
      <w:proofErr w:type="spellStart"/>
      <w:r w:rsidR="00285B4F">
        <w:rPr>
          <w:rFonts w:ascii="Times New Roman" w:hAnsi="Times New Roman" w:cs="Times New Roman"/>
          <w:sz w:val="24"/>
          <w:szCs w:val="24"/>
        </w:rPr>
        <w:t>fibre</w:t>
      </w:r>
      <w:proofErr w:type="spellEnd"/>
      <w:r w:rsidR="0040231E">
        <w:rPr>
          <w:rFonts w:ascii="Times New Roman" w:hAnsi="Times New Roman" w:cs="Times New Roman"/>
          <w:sz w:val="24"/>
          <w:szCs w:val="24"/>
        </w:rPr>
        <w:t>,</w:t>
      </w:r>
      <w:r w:rsidR="00821988">
        <w:rPr>
          <w:rFonts w:ascii="Times New Roman" w:hAnsi="Times New Roman" w:cs="Times New Roman"/>
          <w:sz w:val="24"/>
          <w:szCs w:val="24"/>
        </w:rPr>
        <w:t xml:space="preserve"> there is no significant improvement in the geotechnical properties of soil </w:t>
      </w:r>
      <w:r w:rsidR="00821988" w:rsidRPr="00821988">
        <w:rPr>
          <w:rFonts w:ascii="Times New Roman" w:hAnsi="Times New Roman" w:cs="Times New Roman"/>
          <w:sz w:val="24"/>
          <w:szCs w:val="24"/>
        </w:rPr>
        <w:t>(</w:t>
      </w:r>
      <w:proofErr w:type="spellStart"/>
      <w:r w:rsidR="00821988" w:rsidRPr="00821988">
        <w:rPr>
          <w:rFonts w:ascii="Times New Roman" w:hAnsi="Times New Roman" w:cs="Times New Roman"/>
          <w:sz w:val="24"/>
          <w:szCs w:val="24"/>
        </w:rPr>
        <w:t>Venkateswararao</w:t>
      </w:r>
      <w:proofErr w:type="spellEnd"/>
      <w:r w:rsidR="00821988" w:rsidRPr="00821988">
        <w:rPr>
          <w:rFonts w:ascii="Times New Roman" w:hAnsi="Times New Roman" w:cs="Times New Roman"/>
          <w:sz w:val="24"/>
          <w:szCs w:val="24"/>
        </w:rPr>
        <w:t xml:space="preserve"> </w:t>
      </w:r>
      <w:r w:rsidR="00821988" w:rsidRPr="00821988">
        <w:rPr>
          <w:rFonts w:ascii="Times New Roman" w:hAnsi="Times New Roman" w:cs="Times New Roman"/>
          <w:i/>
          <w:sz w:val="24"/>
          <w:szCs w:val="24"/>
        </w:rPr>
        <w:t>et al.</w:t>
      </w:r>
      <w:r w:rsidR="00821988" w:rsidRPr="00821988">
        <w:rPr>
          <w:rFonts w:ascii="Times New Roman" w:hAnsi="Times New Roman" w:cs="Times New Roman"/>
          <w:sz w:val="24"/>
          <w:szCs w:val="24"/>
        </w:rPr>
        <w:t>, 2023).</w:t>
      </w:r>
    </w:p>
    <w:p w14:paraId="380E8B2F" w14:textId="2D0D29A6" w:rsidR="0025152E" w:rsidRPr="003E1405" w:rsidRDefault="00027D02" w:rsidP="009744DA">
      <w:pPr>
        <w:autoSpaceDE w:val="0"/>
        <w:autoSpaceDN w:val="0"/>
        <w:adjustRightInd w:val="0"/>
        <w:spacing w:after="0" w:line="360" w:lineRule="auto"/>
        <w:ind w:left="360" w:firstLine="360"/>
        <w:jc w:val="both"/>
        <w:rPr>
          <w:rFonts w:ascii="Times New Roman" w:hAnsi="Times New Roman" w:cs="Times New Roman"/>
          <w:sz w:val="24"/>
          <w:szCs w:val="24"/>
        </w:rPr>
      </w:pPr>
      <w:r w:rsidRPr="003E1405">
        <w:rPr>
          <w:rFonts w:ascii="Times New Roman" w:hAnsi="Times New Roman" w:cs="Times New Roman"/>
          <w:color w:val="000000" w:themeColor="text1"/>
          <w:sz w:val="24"/>
          <w:szCs w:val="24"/>
        </w:rPr>
        <w:t xml:space="preserve">The present study aims to determine the suitability of Fly Ash (FA), Fly Ash with Cement (FAC) combinations, and Fly Ash with Coir </w:t>
      </w:r>
      <w:proofErr w:type="spellStart"/>
      <w:r w:rsidR="00285B4F" w:rsidRPr="00A851E1">
        <w:rPr>
          <w:rFonts w:ascii="Times New Roman" w:hAnsi="Times New Roman" w:cs="Times New Roman"/>
          <w:color w:val="000000" w:themeColor="text1"/>
          <w:sz w:val="24"/>
          <w:szCs w:val="24"/>
          <w:highlight w:val="yellow"/>
        </w:rPr>
        <w:t>Fibre</w:t>
      </w:r>
      <w:proofErr w:type="spellEnd"/>
      <w:r w:rsidR="00285B4F"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(FACF</w:t>
      </w:r>
      <w:r w:rsidRPr="003E1405">
        <w:rPr>
          <w:rFonts w:ascii="Times New Roman" w:hAnsi="Times New Roman" w:cs="Times New Roman"/>
          <w:color w:val="000000" w:themeColor="text1"/>
          <w:sz w:val="24"/>
          <w:szCs w:val="24"/>
        </w:rPr>
        <w:t xml:space="preserve">) combinations as soil </w:t>
      </w:r>
      <w:proofErr w:type="spellStart"/>
      <w:r w:rsidR="00285B4F" w:rsidRPr="00A851E1">
        <w:rPr>
          <w:rFonts w:ascii="Times New Roman" w:hAnsi="Times New Roman" w:cs="Times New Roman"/>
          <w:color w:val="000000" w:themeColor="text1"/>
          <w:sz w:val="24"/>
          <w:szCs w:val="24"/>
          <w:highlight w:val="yellow"/>
        </w:rPr>
        <w:t>stabilising</w:t>
      </w:r>
      <w:proofErr w:type="spellEnd"/>
      <w:r w:rsidR="00285B4F"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agents</w:t>
      </w:r>
      <w:r w:rsidRPr="003E1405">
        <w:rPr>
          <w:rFonts w:ascii="Times New Roman" w:hAnsi="Times New Roman" w:cs="Times New Roman"/>
          <w:color w:val="000000" w:themeColor="text1"/>
          <w:sz w:val="24"/>
          <w:szCs w:val="24"/>
        </w:rPr>
        <w:t xml:space="preserve"> for unstable soil. The laboratory investigations were performed to determine the </w:t>
      </w:r>
      <w:r w:rsidRPr="003E1405">
        <w:rPr>
          <w:rFonts w:ascii="Times New Roman" w:hAnsi="Times New Roman" w:cs="Times New Roman"/>
          <w:sz w:val="24"/>
          <w:szCs w:val="24"/>
        </w:rPr>
        <w:t>geotechnical</w:t>
      </w:r>
      <w:r w:rsidRPr="003E1405">
        <w:rPr>
          <w:rFonts w:ascii="Times New Roman" w:hAnsi="Times New Roman" w:cs="Times New Roman"/>
          <w:color w:val="000000" w:themeColor="text1"/>
          <w:sz w:val="24"/>
          <w:szCs w:val="24"/>
        </w:rPr>
        <w:t xml:space="preserve"> properties of </w:t>
      </w:r>
      <w:r w:rsidR="003E1405">
        <w:rPr>
          <w:rFonts w:ascii="Times New Roman" w:hAnsi="Times New Roman" w:cs="Times New Roman"/>
          <w:color w:val="000000" w:themeColor="text1"/>
          <w:sz w:val="24"/>
          <w:szCs w:val="24"/>
        </w:rPr>
        <w:t xml:space="preserve">natural soil, </w:t>
      </w:r>
      <w:r w:rsidRPr="003E1405">
        <w:rPr>
          <w:rFonts w:ascii="Times New Roman" w:hAnsi="Times New Roman" w:cs="Times New Roman"/>
          <w:color w:val="000000" w:themeColor="text1"/>
          <w:sz w:val="24"/>
          <w:szCs w:val="24"/>
        </w:rPr>
        <w:t xml:space="preserve">fly ash </w:t>
      </w:r>
      <w:proofErr w:type="spellStart"/>
      <w:r w:rsidR="00285B4F">
        <w:rPr>
          <w:rFonts w:ascii="Times New Roman" w:hAnsi="Times New Roman" w:cs="Times New Roman"/>
          <w:color w:val="000000" w:themeColor="text1"/>
          <w:sz w:val="24"/>
          <w:szCs w:val="24"/>
        </w:rPr>
        <w:t>stabilised</w:t>
      </w:r>
      <w:proofErr w:type="spellEnd"/>
      <w:r w:rsidR="00285B4F" w:rsidRPr="003E1405">
        <w:rPr>
          <w:rFonts w:ascii="Times New Roman" w:hAnsi="Times New Roman" w:cs="Times New Roman"/>
          <w:color w:val="000000" w:themeColor="text1"/>
          <w:sz w:val="24"/>
          <w:szCs w:val="24"/>
        </w:rPr>
        <w:t xml:space="preserve"> </w:t>
      </w:r>
      <w:r w:rsidRPr="003E1405">
        <w:rPr>
          <w:rFonts w:ascii="Times New Roman" w:hAnsi="Times New Roman" w:cs="Times New Roman"/>
          <w:color w:val="000000" w:themeColor="text1"/>
          <w:sz w:val="24"/>
          <w:szCs w:val="24"/>
        </w:rPr>
        <w:t xml:space="preserve">soil, FAC combinations </w:t>
      </w:r>
      <w:proofErr w:type="spellStart"/>
      <w:r w:rsidRPr="003E1405">
        <w:rPr>
          <w:rFonts w:ascii="Times New Roman" w:hAnsi="Times New Roman" w:cs="Times New Roman"/>
          <w:color w:val="000000" w:themeColor="text1"/>
          <w:sz w:val="24"/>
          <w:szCs w:val="24"/>
        </w:rPr>
        <w:t>stabili</w:t>
      </w:r>
      <w:r w:rsidR="00285B4F">
        <w:rPr>
          <w:rFonts w:ascii="Times New Roman" w:hAnsi="Times New Roman" w:cs="Times New Roman"/>
          <w:color w:val="000000" w:themeColor="text1"/>
          <w:sz w:val="24"/>
          <w:szCs w:val="24"/>
        </w:rPr>
        <w:t>s</w:t>
      </w:r>
      <w:r w:rsidRPr="003E1405">
        <w:rPr>
          <w:rFonts w:ascii="Times New Roman" w:hAnsi="Times New Roman" w:cs="Times New Roman"/>
          <w:color w:val="000000" w:themeColor="text1"/>
          <w:sz w:val="24"/>
          <w:szCs w:val="24"/>
        </w:rPr>
        <w:t>ed</w:t>
      </w:r>
      <w:proofErr w:type="spellEnd"/>
      <w:r w:rsidRPr="003E1405">
        <w:rPr>
          <w:rFonts w:ascii="Times New Roman" w:hAnsi="Times New Roman" w:cs="Times New Roman"/>
          <w:color w:val="000000" w:themeColor="text1"/>
          <w:sz w:val="24"/>
          <w:szCs w:val="24"/>
        </w:rPr>
        <w:t xml:space="preserve"> soil, </w:t>
      </w:r>
      <w:r w:rsidR="000E537D" w:rsidRPr="003E1405">
        <w:rPr>
          <w:rFonts w:ascii="Times New Roman" w:hAnsi="Times New Roman" w:cs="Times New Roman"/>
          <w:color w:val="000000" w:themeColor="text1"/>
          <w:sz w:val="24"/>
          <w:szCs w:val="24"/>
        </w:rPr>
        <w:t xml:space="preserve">and </w:t>
      </w:r>
      <w:r w:rsidRPr="003E1405">
        <w:rPr>
          <w:rFonts w:ascii="Times New Roman" w:hAnsi="Times New Roman" w:cs="Times New Roman"/>
          <w:color w:val="000000" w:themeColor="text1"/>
          <w:sz w:val="24"/>
          <w:szCs w:val="24"/>
        </w:rPr>
        <w:t xml:space="preserve">FACF combinations </w:t>
      </w:r>
      <w:proofErr w:type="spellStart"/>
      <w:r w:rsidR="00285B4F" w:rsidRPr="00A851E1">
        <w:rPr>
          <w:rFonts w:ascii="Times New Roman" w:hAnsi="Times New Roman" w:cs="Times New Roman"/>
          <w:color w:val="000000" w:themeColor="text1"/>
          <w:sz w:val="24"/>
          <w:szCs w:val="24"/>
          <w:highlight w:val="yellow"/>
        </w:rPr>
        <w:t>stabilised</w:t>
      </w:r>
      <w:proofErr w:type="spellEnd"/>
      <w:r w:rsidR="00285B4F" w:rsidRPr="00A851E1">
        <w:rPr>
          <w:rFonts w:ascii="Times New Roman" w:hAnsi="Times New Roman" w:cs="Times New Roman"/>
          <w:color w:val="000000" w:themeColor="text1"/>
          <w:sz w:val="24"/>
          <w:szCs w:val="24"/>
          <w:highlight w:val="yellow"/>
        </w:rPr>
        <w:t xml:space="preserve"> </w:t>
      </w:r>
      <w:r w:rsidRPr="00A851E1">
        <w:rPr>
          <w:rFonts w:ascii="Times New Roman" w:hAnsi="Times New Roman" w:cs="Times New Roman"/>
          <w:color w:val="000000" w:themeColor="text1"/>
          <w:sz w:val="24"/>
          <w:szCs w:val="24"/>
          <w:highlight w:val="yellow"/>
        </w:rPr>
        <w:t>soil.</w:t>
      </w:r>
      <w:r w:rsidR="00D255BE" w:rsidRPr="00A851E1">
        <w:rPr>
          <w:rFonts w:ascii="Times New Roman" w:hAnsi="Times New Roman" w:cs="Times New Roman"/>
          <w:color w:val="000000" w:themeColor="text1"/>
          <w:sz w:val="24"/>
          <w:szCs w:val="24"/>
          <w:highlight w:val="yellow"/>
        </w:rPr>
        <w:t xml:space="preserve"> </w:t>
      </w:r>
      <w:r w:rsidR="003E1405" w:rsidRPr="00A851E1">
        <w:rPr>
          <w:rFonts w:ascii="Times New Roman" w:hAnsi="Times New Roman" w:cs="Times New Roman"/>
          <w:sz w:val="24"/>
          <w:szCs w:val="24"/>
          <w:highlight w:val="yellow"/>
        </w:rPr>
        <w:t>The</w:t>
      </w:r>
      <w:r w:rsidR="003E1405" w:rsidRPr="003E1405">
        <w:rPr>
          <w:rFonts w:ascii="Times New Roman" w:hAnsi="Times New Roman" w:cs="Times New Roman"/>
          <w:sz w:val="24"/>
          <w:szCs w:val="24"/>
        </w:rPr>
        <w:t xml:space="preserve"> effect</w:t>
      </w:r>
      <w:r w:rsidR="00D255BE">
        <w:rPr>
          <w:rFonts w:ascii="Times New Roman" w:hAnsi="Times New Roman" w:cs="Times New Roman"/>
          <w:sz w:val="24"/>
          <w:szCs w:val="24"/>
        </w:rPr>
        <w:t xml:space="preserve"> </w:t>
      </w:r>
      <w:r w:rsidR="003E1405" w:rsidRPr="003E1405">
        <w:rPr>
          <w:rFonts w:ascii="Times New Roman" w:hAnsi="Times New Roman" w:cs="Times New Roman"/>
          <w:sz w:val="24"/>
          <w:szCs w:val="24"/>
        </w:rPr>
        <w:t xml:space="preserve">of fly ash </w:t>
      </w:r>
      <w:r w:rsidR="003E1405">
        <w:rPr>
          <w:rFonts w:ascii="Times New Roman" w:hAnsi="Times New Roman" w:cs="Times New Roman"/>
          <w:sz w:val="24"/>
          <w:szCs w:val="24"/>
        </w:rPr>
        <w:t xml:space="preserve">with various additives on soil </w:t>
      </w:r>
      <w:r w:rsidR="003E1405" w:rsidRPr="003E1405">
        <w:rPr>
          <w:rFonts w:ascii="Times New Roman" w:hAnsi="Times New Roman" w:cs="Times New Roman"/>
          <w:sz w:val="24"/>
          <w:szCs w:val="24"/>
        </w:rPr>
        <w:t>compaction</w:t>
      </w:r>
      <w:r w:rsidR="0040231E">
        <w:rPr>
          <w:rFonts w:ascii="Times New Roman" w:hAnsi="Times New Roman" w:cs="Times New Roman"/>
          <w:sz w:val="24"/>
          <w:szCs w:val="24"/>
        </w:rPr>
        <w:t xml:space="preserve"> and the soaked CBR value </w:t>
      </w:r>
      <w:r w:rsidR="00165289">
        <w:rPr>
          <w:rFonts w:ascii="Times New Roman" w:hAnsi="Times New Roman" w:cs="Times New Roman"/>
          <w:sz w:val="24"/>
          <w:szCs w:val="24"/>
        </w:rPr>
        <w:t>was determined to improve the load-bearing capacity</w:t>
      </w:r>
      <w:r w:rsidR="003E1405" w:rsidRPr="003E1405">
        <w:rPr>
          <w:rFonts w:ascii="Times New Roman" w:hAnsi="Times New Roman" w:cs="Times New Roman"/>
          <w:sz w:val="24"/>
          <w:szCs w:val="24"/>
        </w:rPr>
        <w:t>.</w:t>
      </w:r>
    </w:p>
    <w:p w14:paraId="20FE63EA" w14:textId="77777777" w:rsidR="00ED5134" w:rsidRDefault="0033413E" w:rsidP="00ED5134">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Materials and Methods</w:t>
      </w:r>
    </w:p>
    <w:p w14:paraId="5A4BD9AE" w14:textId="77777777" w:rsidR="00ED5134" w:rsidRDefault="0033413E" w:rsidP="00ED5134">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Soil</w:t>
      </w:r>
    </w:p>
    <w:p w14:paraId="2AEAC19A" w14:textId="6D037E06" w:rsidR="000E6FF0" w:rsidRDefault="000E6FF0" w:rsidP="009744DA">
      <w:pPr>
        <w:autoSpaceDE w:val="0"/>
        <w:autoSpaceDN w:val="0"/>
        <w:adjustRightInd w:val="0"/>
        <w:spacing w:line="360" w:lineRule="auto"/>
        <w:ind w:left="360" w:firstLine="360"/>
        <w:jc w:val="both"/>
        <w:rPr>
          <w:rFonts w:ascii="Times New Roman" w:hAnsi="Times New Roman" w:cs="Times New Roman"/>
          <w:bCs/>
          <w:sz w:val="24"/>
          <w:szCs w:val="24"/>
        </w:rPr>
      </w:pPr>
      <w:r>
        <w:rPr>
          <w:rFonts w:ascii="Times New Roman" w:hAnsi="Times New Roman" w:cs="Times New Roman"/>
          <w:sz w:val="24"/>
          <w:szCs w:val="24"/>
        </w:rPr>
        <w:t>The soil was</w:t>
      </w:r>
      <w:r w:rsidRPr="00F1629D">
        <w:rPr>
          <w:rFonts w:ascii="Times New Roman" w:hAnsi="Times New Roman" w:cs="Times New Roman"/>
          <w:sz w:val="24"/>
          <w:szCs w:val="24"/>
        </w:rPr>
        <w:t xml:space="preserve"> collected from Govind Ballabh Pant Institute of Engineering and Technology</w:t>
      </w:r>
      <w:r w:rsidR="00551D4D">
        <w:rPr>
          <w:rFonts w:ascii="Times New Roman" w:hAnsi="Times New Roman" w:cs="Times New Roman"/>
          <w:sz w:val="24"/>
          <w:szCs w:val="24"/>
        </w:rPr>
        <w:t xml:space="preserve"> (GBPIET)</w:t>
      </w:r>
      <w:r w:rsidRPr="00F1629D">
        <w:rPr>
          <w:rFonts w:ascii="Times New Roman" w:hAnsi="Times New Roman" w:cs="Times New Roman"/>
          <w:sz w:val="24"/>
          <w:szCs w:val="24"/>
        </w:rPr>
        <w:t xml:space="preserve">, </w:t>
      </w:r>
      <w:proofErr w:type="spellStart"/>
      <w:r w:rsidRPr="00F1629D">
        <w:rPr>
          <w:rFonts w:ascii="Times New Roman" w:hAnsi="Times New Roman" w:cs="Times New Roman"/>
          <w:sz w:val="24"/>
          <w:szCs w:val="24"/>
        </w:rPr>
        <w:t>Ghurdauri</w:t>
      </w:r>
      <w:proofErr w:type="spellEnd"/>
      <w:r w:rsidRPr="00F1629D">
        <w:rPr>
          <w:rFonts w:ascii="Times New Roman" w:hAnsi="Times New Roman" w:cs="Times New Roman"/>
          <w:sz w:val="24"/>
          <w:szCs w:val="24"/>
        </w:rPr>
        <w:t xml:space="preserve">, in Pauri Garhwal district of Uttarakhand state, India. </w:t>
      </w:r>
      <w:r>
        <w:rPr>
          <w:rFonts w:ascii="Times New Roman" w:hAnsi="Times New Roman" w:cs="Times New Roman"/>
          <w:sz w:val="24"/>
          <w:szCs w:val="24"/>
        </w:rPr>
        <w:t xml:space="preserve">The </w:t>
      </w:r>
      <w:r w:rsidR="00551D4D">
        <w:rPr>
          <w:rFonts w:ascii="Times New Roman" w:hAnsi="Times New Roman" w:cs="Times New Roman"/>
          <w:sz w:val="24"/>
          <w:szCs w:val="24"/>
        </w:rPr>
        <w:t>study area</w:t>
      </w:r>
      <w:r w:rsidR="00D255BE">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is about</w:t>
      </w:r>
      <w:r w:rsidRPr="004E6A45">
        <w:rPr>
          <w:rFonts w:ascii="Times New Roman" w:hAnsi="Times New Roman" w:cs="Times New Roman"/>
          <w:color w:val="000000"/>
          <w:sz w:val="24"/>
          <w:szCs w:val="24"/>
          <w:shd w:val="clear" w:color="auto" w:fill="FFFFFF"/>
        </w:rPr>
        <w:t xml:space="preserve"> 5230 </w:t>
      </w:r>
      <w:r>
        <w:rPr>
          <w:rFonts w:ascii="Times New Roman" w:hAnsi="Times New Roman" w:cs="Times New Roman"/>
          <w:color w:val="000000"/>
          <w:sz w:val="24"/>
          <w:szCs w:val="24"/>
          <w:shd w:val="clear" w:color="auto" w:fill="FFFFFF"/>
        </w:rPr>
        <w:t>km</w:t>
      </w:r>
      <w:r w:rsidRPr="004E6A45">
        <w:rPr>
          <w:rFonts w:ascii="Times New Roman" w:hAnsi="Times New Roman" w:cs="Times New Roman"/>
          <w:color w:val="000000"/>
          <w:sz w:val="24"/>
          <w:szCs w:val="24"/>
          <w:shd w:val="clear" w:color="auto" w:fill="FFFFFF"/>
          <w:vertAlign w:val="superscript"/>
        </w:rPr>
        <w:t>2</w:t>
      </w:r>
      <w:r w:rsidR="00165289">
        <w:rPr>
          <w:rFonts w:ascii="Times New Roman" w:hAnsi="Times New Roman" w:cs="Times New Roman"/>
          <w:color w:val="000000"/>
          <w:sz w:val="24"/>
          <w:szCs w:val="24"/>
          <w:shd w:val="clear" w:color="auto" w:fill="FFFFFF"/>
          <w:vertAlign w:val="superscript"/>
        </w:rPr>
        <w:t>,</w:t>
      </w:r>
      <w:r w:rsidRPr="004E6A45">
        <w:rPr>
          <w:rFonts w:ascii="Times New Roman" w:hAnsi="Times New Roman" w:cs="Times New Roman"/>
          <w:color w:val="000000"/>
          <w:sz w:val="24"/>
          <w:szCs w:val="24"/>
          <w:shd w:val="clear" w:color="auto" w:fill="FFFFFF"/>
        </w:rPr>
        <w:t xml:space="preserve"> and</w:t>
      </w:r>
      <w:r>
        <w:rPr>
          <w:rFonts w:ascii="Times New Roman" w:hAnsi="Times New Roman" w:cs="Times New Roman"/>
          <w:color w:val="000000"/>
          <w:sz w:val="24"/>
          <w:szCs w:val="24"/>
          <w:shd w:val="clear" w:color="auto" w:fill="FFFFFF"/>
        </w:rPr>
        <w:t xml:space="preserve"> the altitudinal expansion is about 1650 m </w:t>
      </w:r>
      <w:r w:rsidR="00285B4F" w:rsidRPr="00A851E1">
        <w:rPr>
          <w:rFonts w:ascii="Times New Roman" w:hAnsi="Times New Roman" w:cs="Times New Roman"/>
          <w:color w:val="000000"/>
          <w:sz w:val="24"/>
          <w:szCs w:val="24"/>
          <w:highlight w:val="yellow"/>
          <w:shd w:val="clear" w:color="auto" w:fill="FFFFFF"/>
        </w:rPr>
        <w:t>above</w:t>
      </w:r>
      <w:r w:rsidR="00285B4F" w:rsidRPr="00A851E1">
        <w:rPr>
          <w:rFonts w:ascii="Times New Roman" w:hAnsi="Times New Roman" w:cs="Times New Roman"/>
          <w:color w:val="000000"/>
          <w:sz w:val="24"/>
          <w:szCs w:val="24"/>
          <w:highlight w:val="yellow"/>
          <w:shd w:val="clear" w:color="auto" w:fill="FFFFFF"/>
        </w:rPr>
        <w:t xml:space="preserve"> </w:t>
      </w:r>
      <w:r w:rsidRPr="00A851E1">
        <w:rPr>
          <w:rFonts w:ascii="Times New Roman" w:hAnsi="Times New Roman" w:cs="Times New Roman"/>
          <w:color w:val="000000"/>
          <w:sz w:val="24"/>
          <w:szCs w:val="24"/>
          <w:highlight w:val="yellow"/>
          <w:shd w:val="clear" w:color="auto" w:fill="FFFFFF"/>
        </w:rPr>
        <w:t>the</w:t>
      </w:r>
      <w:r>
        <w:rPr>
          <w:rFonts w:ascii="Times New Roman" w:hAnsi="Times New Roman" w:cs="Times New Roman"/>
          <w:color w:val="000000"/>
          <w:sz w:val="24"/>
          <w:szCs w:val="24"/>
          <w:shd w:val="clear" w:color="auto" w:fill="FFFFFF"/>
        </w:rPr>
        <w:t xml:space="preserve"> mean </w:t>
      </w:r>
      <w:r>
        <w:rPr>
          <w:rFonts w:ascii="Times New Roman" w:hAnsi="Times New Roman" w:cs="Times New Roman"/>
          <w:color w:val="000000"/>
          <w:sz w:val="24"/>
          <w:szCs w:val="24"/>
          <w:shd w:val="clear" w:color="auto" w:fill="FFFFFF"/>
        </w:rPr>
        <w:lastRenderedPageBreak/>
        <w:t>sea level. The latitude is about</w:t>
      </w:r>
      <w:r w:rsidR="00285B4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29° 45’</w:t>
      </w:r>
      <w:r w:rsidRPr="004E6A45">
        <w:rPr>
          <w:rFonts w:ascii="Times New Roman" w:hAnsi="Times New Roman" w:cs="Times New Roman"/>
          <w:color w:val="000000"/>
          <w:sz w:val="24"/>
          <w:szCs w:val="24"/>
          <w:shd w:val="clear" w:color="auto" w:fill="FFFFFF"/>
        </w:rPr>
        <w:t xml:space="preserve"> to 30°15’ </w:t>
      </w:r>
      <w:r>
        <w:rPr>
          <w:rFonts w:ascii="Times New Roman" w:hAnsi="Times New Roman" w:cs="Times New Roman"/>
          <w:color w:val="000000"/>
          <w:sz w:val="24"/>
          <w:szCs w:val="24"/>
          <w:shd w:val="clear" w:color="auto" w:fill="FFFFFF"/>
        </w:rPr>
        <w:t>N</w:t>
      </w:r>
      <w:r w:rsidR="00165289">
        <w:rPr>
          <w:rFonts w:ascii="Times New Roman" w:hAnsi="Times New Roman" w:cs="Times New Roman"/>
          <w:color w:val="000000"/>
          <w:sz w:val="24"/>
          <w:szCs w:val="24"/>
          <w:shd w:val="clear" w:color="auto" w:fill="FFFFFF"/>
        </w:rPr>
        <w:t>,</w:t>
      </w:r>
      <w:r w:rsidR="00D255BE">
        <w:rPr>
          <w:rFonts w:ascii="Times New Roman" w:hAnsi="Times New Roman" w:cs="Times New Roman"/>
          <w:color w:val="000000"/>
          <w:sz w:val="24"/>
          <w:szCs w:val="24"/>
          <w:shd w:val="clear" w:color="auto" w:fill="FFFFFF"/>
        </w:rPr>
        <w:t xml:space="preserve"> </w:t>
      </w:r>
      <w:r w:rsidRPr="004E6A45">
        <w:rPr>
          <w:rFonts w:ascii="Times New Roman" w:hAnsi="Times New Roman" w:cs="Times New Roman"/>
          <w:color w:val="000000"/>
          <w:sz w:val="24"/>
          <w:szCs w:val="24"/>
          <w:shd w:val="clear" w:color="auto" w:fill="FFFFFF"/>
        </w:rPr>
        <w:t>and</w:t>
      </w:r>
      <w:r>
        <w:rPr>
          <w:rFonts w:ascii="Times New Roman" w:hAnsi="Times New Roman" w:cs="Times New Roman"/>
          <w:color w:val="000000"/>
          <w:sz w:val="24"/>
          <w:szCs w:val="24"/>
          <w:shd w:val="clear" w:color="auto" w:fill="FFFFFF"/>
        </w:rPr>
        <w:t xml:space="preserve"> the longitude is about</w:t>
      </w:r>
      <w:r w:rsidRPr="004E6A45">
        <w:rPr>
          <w:rFonts w:ascii="Times New Roman" w:hAnsi="Times New Roman" w:cs="Times New Roman"/>
          <w:color w:val="000000"/>
          <w:sz w:val="24"/>
          <w:szCs w:val="24"/>
          <w:shd w:val="clear" w:color="auto" w:fill="FFFFFF"/>
        </w:rPr>
        <w:t xml:space="preserve"> 78° 24’ to 79° 23’ E. </w:t>
      </w:r>
      <w:r w:rsidR="001E0710">
        <w:rPr>
          <w:rFonts w:ascii="Times New Roman" w:hAnsi="Times New Roman" w:cs="Times New Roman"/>
          <w:color w:val="000000"/>
          <w:sz w:val="24"/>
          <w:szCs w:val="24"/>
          <w:shd w:val="clear" w:color="auto" w:fill="FFFFFF"/>
        </w:rPr>
        <w:t>Fig. 1 shows the</w:t>
      </w:r>
      <w:r w:rsidR="00A1206D">
        <w:rPr>
          <w:rFonts w:ascii="Times New Roman" w:hAnsi="Times New Roman" w:cs="Times New Roman"/>
          <w:color w:val="000000"/>
          <w:sz w:val="24"/>
          <w:szCs w:val="24"/>
          <w:shd w:val="clear" w:color="auto" w:fill="FFFFFF"/>
        </w:rPr>
        <w:t xml:space="preserve"> map of the study area. </w:t>
      </w:r>
      <w:r w:rsidR="00A1206D" w:rsidRPr="00F1629D">
        <w:rPr>
          <w:rFonts w:ascii="Times New Roman" w:hAnsi="Times New Roman" w:cs="Times New Roman"/>
          <w:sz w:val="24"/>
          <w:szCs w:val="24"/>
        </w:rPr>
        <w:t xml:space="preserve">Before collecting the soil sample, the topmost layer of the soil was removed with the help of a spade up to 50 cm from the ground surface. Fig. </w:t>
      </w:r>
      <w:r w:rsidR="00A1206D">
        <w:rPr>
          <w:rFonts w:ascii="Times New Roman" w:hAnsi="Times New Roman" w:cs="Times New Roman"/>
          <w:sz w:val="24"/>
          <w:szCs w:val="24"/>
        </w:rPr>
        <w:t>2</w:t>
      </w:r>
      <w:r w:rsidR="00A1206D" w:rsidRPr="00F1629D">
        <w:rPr>
          <w:rFonts w:ascii="Times New Roman" w:hAnsi="Times New Roman" w:cs="Times New Roman"/>
          <w:sz w:val="24"/>
          <w:szCs w:val="24"/>
        </w:rPr>
        <w:t xml:space="preserve"> shows the collected soil sample. The soil was air-dried</w:t>
      </w:r>
      <w:r w:rsidR="0040231E">
        <w:rPr>
          <w:rFonts w:ascii="Times New Roman" w:hAnsi="Times New Roman" w:cs="Times New Roman"/>
          <w:sz w:val="24"/>
          <w:szCs w:val="24"/>
        </w:rPr>
        <w:t>, and before performing the series of laboratory tests on the soil to determine the geotechnical properties,</w:t>
      </w:r>
      <w:r w:rsidR="0033413E">
        <w:rPr>
          <w:rFonts w:ascii="Times New Roman" w:hAnsi="Times New Roman" w:cs="Times New Roman"/>
          <w:sz w:val="24"/>
          <w:szCs w:val="24"/>
        </w:rPr>
        <w:t xml:space="preserve"> it </w:t>
      </w:r>
      <w:r w:rsidR="00A1206D" w:rsidRPr="00F1629D">
        <w:rPr>
          <w:rFonts w:ascii="Times New Roman" w:hAnsi="Times New Roman" w:cs="Times New Roman"/>
          <w:sz w:val="24"/>
          <w:szCs w:val="24"/>
        </w:rPr>
        <w:t xml:space="preserve">should be </w:t>
      </w:r>
      <w:r w:rsidR="0040231E">
        <w:rPr>
          <w:rFonts w:ascii="Times New Roman" w:hAnsi="Times New Roman" w:cs="Times New Roman"/>
          <w:sz w:val="24"/>
          <w:szCs w:val="24"/>
        </w:rPr>
        <w:t>oven-dried</w:t>
      </w:r>
      <w:r w:rsidR="00D255BE">
        <w:rPr>
          <w:rFonts w:ascii="Times New Roman" w:hAnsi="Times New Roman" w:cs="Times New Roman"/>
          <w:sz w:val="24"/>
          <w:szCs w:val="24"/>
        </w:rPr>
        <w:t xml:space="preserve"> </w:t>
      </w:r>
      <w:r w:rsidR="00A1206D">
        <w:rPr>
          <w:rFonts w:ascii="Times New Roman" w:hAnsi="Times New Roman" w:cs="Times New Roman"/>
          <w:sz w:val="24"/>
          <w:szCs w:val="24"/>
        </w:rPr>
        <w:t>at</w:t>
      </w:r>
      <w:r w:rsidR="00A1206D" w:rsidRPr="00F1629D">
        <w:rPr>
          <w:rFonts w:ascii="Times New Roman" w:hAnsi="Times New Roman" w:cs="Times New Roman"/>
          <w:sz w:val="24"/>
          <w:szCs w:val="24"/>
        </w:rPr>
        <w:t xml:space="preserve"> 105℃ to 110℃ </w:t>
      </w:r>
      <w:r w:rsidR="00A1206D">
        <w:rPr>
          <w:rFonts w:ascii="Times New Roman" w:hAnsi="Times New Roman" w:cs="Times New Roman"/>
          <w:sz w:val="24"/>
          <w:szCs w:val="24"/>
        </w:rPr>
        <w:t xml:space="preserve">temperature </w:t>
      </w:r>
      <w:r w:rsidR="00A1206D" w:rsidRPr="00F1629D">
        <w:rPr>
          <w:rFonts w:ascii="Times New Roman" w:hAnsi="Times New Roman" w:cs="Times New Roman"/>
          <w:sz w:val="24"/>
          <w:szCs w:val="24"/>
        </w:rPr>
        <w:t xml:space="preserve">for 24 hours. </w:t>
      </w:r>
      <w:r w:rsidR="00A1206D" w:rsidRPr="00F1629D">
        <w:rPr>
          <w:rFonts w:ascii="Times New Roman" w:hAnsi="Times New Roman" w:cs="Times New Roman"/>
          <w:bCs/>
          <w:sz w:val="24"/>
          <w:szCs w:val="24"/>
        </w:rPr>
        <w:t xml:space="preserve">Fig. </w:t>
      </w:r>
      <w:r w:rsidR="00A1206D">
        <w:rPr>
          <w:rFonts w:ascii="Times New Roman" w:hAnsi="Times New Roman" w:cs="Times New Roman"/>
          <w:bCs/>
          <w:sz w:val="24"/>
          <w:szCs w:val="24"/>
        </w:rPr>
        <w:t>3</w:t>
      </w:r>
      <w:r w:rsidR="00A1206D" w:rsidRPr="00F1629D">
        <w:rPr>
          <w:rFonts w:ascii="Times New Roman" w:hAnsi="Times New Roman" w:cs="Times New Roman"/>
          <w:bCs/>
          <w:sz w:val="24"/>
          <w:szCs w:val="24"/>
        </w:rPr>
        <w:t xml:space="preserve"> shows an oven-dried Soil Sample.</w:t>
      </w:r>
    </w:p>
    <w:p w14:paraId="0B11FF2D" w14:textId="77777777" w:rsidR="007A2CF9" w:rsidRPr="00A51158" w:rsidRDefault="001E0710" w:rsidP="00A51158">
      <w:pPr>
        <w:pStyle w:val="NormalWeb"/>
      </w:pPr>
      <w:r>
        <w:rPr>
          <w:noProof/>
        </w:rPr>
        <w:drawing>
          <wp:inline distT="0" distB="0" distL="0" distR="0" wp14:anchorId="2159FACA" wp14:editId="13F6CF95">
            <wp:extent cx="6161989" cy="4762196"/>
            <wp:effectExtent l="19050" t="0" r="0" b="0"/>
            <wp:docPr id="24" name="Picture 1" descr="C:\Users\r.com\Downloads\Pauri_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om\Downloads\Pauri_map11.jpg"/>
                    <pic:cNvPicPr>
                      <a:picLocks noChangeAspect="1" noChangeArrowheads="1"/>
                    </pic:cNvPicPr>
                  </pic:nvPicPr>
                  <pic:blipFill>
                    <a:blip r:embed="rId7"/>
                    <a:srcRect/>
                    <a:stretch>
                      <a:fillRect/>
                    </a:stretch>
                  </pic:blipFill>
                  <pic:spPr bwMode="auto">
                    <a:xfrm>
                      <a:off x="0" y="0"/>
                      <a:ext cx="6174822" cy="4772114"/>
                    </a:xfrm>
                    <a:prstGeom prst="rect">
                      <a:avLst/>
                    </a:prstGeom>
                    <a:noFill/>
                    <a:ln w="9525">
                      <a:noFill/>
                      <a:miter lim="800000"/>
                      <a:headEnd/>
                      <a:tailEnd/>
                    </a:ln>
                  </pic:spPr>
                </pic:pic>
              </a:graphicData>
            </a:graphic>
          </wp:inline>
        </w:drawing>
      </w:r>
    </w:p>
    <w:p w14:paraId="4C7706BD" w14:textId="77777777" w:rsidR="00A1206D" w:rsidRPr="00A851E1" w:rsidRDefault="00A1206D" w:rsidP="00A1206D">
      <w:pPr>
        <w:autoSpaceDE w:val="0"/>
        <w:autoSpaceDN w:val="0"/>
        <w:adjustRightInd w:val="0"/>
        <w:spacing w:line="360" w:lineRule="auto"/>
        <w:ind w:firstLine="720"/>
        <w:jc w:val="center"/>
        <w:rPr>
          <w:rFonts w:ascii="Times New Roman" w:hAnsi="Times New Roman" w:cs="Times New Roman"/>
          <w:b/>
          <w:sz w:val="24"/>
          <w:szCs w:val="24"/>
        </w:rPr>
      </w:pPr>
      <w:r w:rsidRPr="00A1206D">
        <w:rPr>
          <w:rFonts w:ascii="Times New Roman" w:hAnsi="Times New Roman" w:cs="Times New Roman"/>
          <w:b/>
          <w:bCs/>
          <w:sz w:val="24"/>
          <w:szCs w:val="24"/>
        </w:rPr>
        <w:t>Fig. 1</w:t>
      </w:r>
      <w:r>
        <w:rPr>
          <w:rFonts w:ascii="Times New Roman" w:hAnsi="Times New Roman" w:cs="Times New Roman"/>
          <w:bCs/>
          <w:sz w:val="24"/>
          <w:szCs w:val="24"/>
        </w:rPr>
        <w:t xml:space="preserve"> </w:t>
      </w:r>
      <w:r w:rsidRPr="00A851E1">
        <w:rPr>
          <w:rFonts w:ascii="Times New Roman" w:hAnsi="Times New Roman" w:cs="Times New Roman"/>
          <w:b/>
          <w:sz w:val="24"/>
          <w:szCs w:val="24"/>
        </w:rPr>
        <w:t>Map of the Study Area</w:t>
      </w:r>
    </w:p>
    <w:p w14:paraId="0D4A4CA4" w14:textId="77777777" w:rsidR="00A1206D" w:rsidRDefault="00A1206D" w:rsidP="00A1206D">
      <w:pPr>
        <w:autoSpaceDE w:val="0"/>
        <w:autoSpaceDN w:val="0"/>
        <w:adjustRightInd w:val="0"/>
        <w:spacing w:line="360" w:lineRule="auto"/>
        <w:ind w:firstLine="720"/>
        <w:jc w:val="center"/>
        <w:rPr>
          <w:rFonts w:ascii="Times New Roman" w:hAnsi="Times New Roman" w:cs="Times New Roman"/>
          <w:sz w:val="24"/>
          <w:szCs w:val="24"/>
        </w:rPr>
      </w:pPr>
      <w:r w:rsidRPr="00A1206D">
        <w:rPr>
          <w:rFonts w:ascii="Times New Roman" w:hAnsi="Times New Roman" w:cs="Times New Roman"/>
          <w:bCs/>
          <w:noProof/>
          <w:sz w:val="24"/>
          <w:szCs w:val="24"/>
        </w:rPr>
        <w:lastRenderedPageBreak/>
        <w:drawing>
          <wp:inline distT="0" distB="0" distL="0" distR="0" wp14:anchorId="7E864371" wp14:editId="7FD64EB7">
            <wp:extent cx="4315377" cy="1439186"/>
            <wp:effectExtent l="19050" t="0" r="8973" b="0"/>
            <wp:docPr id="139" name="Picture 0" descr="20220913_15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3_151644.jpg"/>
                    <pic:cNvPicPr/>
                  </pic:nvPicPr>
                  <pic:blipFill>
                    <a:blip r:embed="rId8" cstate="print"/>
                    <a:stretch>
                      <a:fillRect/>
                    </a:stretch>
                  </pic:blipFill>
                  <pic:spPr>
                    <a:xfrm>
                      <a:off x="0" y="0"/>
                      <a:ext cx="4314260" cy="1438813"/>
                    </a:xfrm>
                    <a:prstGeom prst="rect">
                      <a:avLst/>
                    </a:prstGeom>
                  </pic:spPr>
                </pic:pic>
              </a:graphicData>
            </a:graphic>
          </wp:inline>
        </w:drawing>
      </w:r>
    </w:p>
    <w:p w14:paraId="766AEA18" w14:textId="77777777" w:rsidR="00A1206D" w:rsidRPr="00A851E1" w:rsidRDefault="00A1206D" w:rsidP="00A1206D">
      <w:pPr>
        <w:autoSpaceDE w:val="0"/>
        <w:autoSpaceDN w:val="0"/>
        <w:adjustRightInd w:val="0"/>
        <w:spacing w:line="360" w:lineRule="auto"/>
        <w:ind w:firstLine="720"/>
        <w:jc w:val="center"/>
        <w:rPr>
          <w:rFonts w:ascii="Times New Roman" w:hAnsi="Times New Roman" w:cs="Times New Roman"/>
          <w:b/>
          <w:bCs/>
          <w:sz w:val="24"/>
          <w:szCs w:val="24"/>
        </w:rPr>
      </w:pPr>
      <w:r w:rsidRPr="00A1206D">
        <w:rPr>
          <w:rFonts w:ascii="Times New Roman" w:hAnsi="Times New Roman" w:cs="Times New Roman"/>
          <w:b/>
          <w:bCs/>
          <w:sz w:val="24"/>
          <w:szCs w:val="24"/>
        </w:rPr>
        <w:t>Fig</w:t>
      </w:r>
      <w:r w:rsidRPr="00285B4F">
        <w:rPr>
          <w:rFonts w:ascii="Times New Roman" w:hAnsi="Times New Roman" w:cs="Times New Roman"/>
          <w:b/>
          <w:bCs/>
          <w:sz w:val="24"/>
          <w:szCs w:val="24"/>
        </w:rPr>
        <w:t>. 2</w:t>
      </w:r>
      <w:r w:rsidRPr="00A851E1">
        <w:rPr>
          <w:rFonts w:ascii="Times New Roman" w:hAnsi="Times New Roman" w:cs="Times New Roman"/>
          <w:b/>
          <w:bCs/>
          <w:sz w:val="24"/>
          <w:szCs w:val="24"/>
        </w:rPr>
        <w:t xml:space="preserve"> Collected Soil Sample</w:t>
      </w:r>
    </w:p>
    <w:p w14:paraId="7EA39599" w14:textId="77777777" w:rsidR="00A1206D" w:rsidRDefault="00A1206D" w:rsidP="00A1206D">
      <w:pPr>
        <w:autoSpaceDE w:val="0"/>
        <w:autoSpaceDN w:val="0"/>
        <w:adjustRightInd w:val="0"/>
        <w:spacing w:line="360" w:lineRule="auto"/>
        <w:ind w:firstLine="720"/>
        <w:jc w:val="center"/>
        <w:rPr>
          <w:rFonts w:ascii="Times New Roman" w:hAnsi="Times New Roman" w:cs="Times New Roman"/>
          <w:sz w:val="24"/>
          <w:szCs w:val="24"/>
        </w:rPr>
      </w:pPr>
      <w:r w:rsidRPr="00A1206D">
        <w:rPr>
          <w:rFonts w:ascii="Times New Roman" w:hAnsi="Times New Roman" w:cs="Times New Roman"/>
          <w:noProof/>
          <w:sz w:val="24"/>
          <w:szCs w:val="24"/>
        </w:rPr>
        <w:drawing>
          <wp:inline distT="0" distB="0" distL="0" distR="0" wp14:anchorId="5B96CEAC" wp14:editId="438370A1">
            <wp:extent cx="4176671" cy="1367625"/>
            <wp:effectExtent l="19050" t="0" r="0" b="0"/>
            <wp:docPr id="140" name="Picture 13" descr="20220913_15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3_152309.jpg"/>
                    <pic:cNvPicPr/>
                  </pic:nvPicPr>
                  <pic:blipFill>
                    <a:blip r:embed="rId9" cstate="print"/>
                    <a:srcRect t="26717"/>
                    <a:stretch>
                      <a:fillRect/>
                    </a:stretch>
                  </pic:blipFill>
                  <pic:spPr>
                    <a:xfrm>
                      <a:off x="0" y="0"/>
                      <a:ext cx="4176671" cy="1367625"/>
                    </a:xfrm>
                    <a:prstGeom prst="rect">
                      <a:avLst/>
                    </a:prstGeom>
                  </pic:spPr>
                </pic:pic>
              </a:graphicData>
            </a:graphic>
          </wp:inline>
        </w:drawing>
      </w:r>
    </w:p>
    <w:p w14:paraId="64AF0A96" w14:textId="77777777" w:rsidR="00A1206D" w:rsidRPr="00A851E1" w:rsidRDefault="00A1206D" w:rsidP="00A1206D">
      <w:pPr>
        <w:autoSpaceDE w:val="0"/>
        <w:autoSpaceDN w:val="0"/>
        <w:adjustRightInd w:val="0"/>
        <w:spacing w:line="360" w:lineRule="auto"/>
        <w:ind w:firstLine="720"/>
        <w:jc w:val="center"/>
        <w:rPr>
          <w:rFonts w:ascii="Times New Roman" w:hAnsi="Times New Roman" w:cs="Times New Roman"/>
          <w:b/>
          <w:sz w:val="24"/>
          <w:szCs w:val="24"/>
        </w:rPr>
      </w:pPr>
      <w:r w:rsidRPr="00A1206D">
        <w:rPr>
          <w:rFonts w:ascii="Times New Roman" w:hAnsi="Times New Roman" w:cs="Times New Roman"/>
          <w:b/>
          <w:bCs/>
          <w:sz w:val="24"/>
          <w:szCs w:val="24"/>
        </w:rPr>
        <w:t>Fig. 3</w:t>
      </w:r>
      <w:r w:rsidR="00024428">
        <w:rPr>
          <w:rFonts w:ascii="Times New Roman" w:hAnsi="Times New Roman" w:cs="Times New Roman"/>
          <w:b/>
          <w:bCs/>
          <w:sz w:val="24"/>
          <w:szCs w:val="24"/>
        </w:rPr>
        <w:t xml:space="preserve"> </w:t>
      </w:r>
      <w:r w:rsidRPr="00A851E1">
        <w:rPr>
          <w:rFonts w:ascii="Times New Roman" w:hAnsi="Times New Roman" w:cs="Times New Roman"/>
          <w:b/>
          <w:sz w:val="24"/>
          <w:szCs w:val="24"/>
        </w:rPr>
        <w:t>Oven</w:t>
      </w:r>
      <w:r w:rsidR="000E537D" w:rsidRPr="00A851E1">
        <w:rPr>
          <w:rFonts w:ascii="Times New Roman" w:hAnsi="Times New Roman" w:cs="Times New Roman"/>
          <w:b/>
          <w:sz w:val="24"/>
          <w:szCs w:val="24"/>
        </w:rPr>
        <w:t>-</w:t>
      </w:r>
      <w:r w:rsidRPr="00A851E1">
        <w:rPr>
          <w:rFonts w:ascii="Times New Roman" w:hAnsi="Times New Roman" w:cs="Times New Roman"/>
          <w:b/>
          <w:sz w:val="24"/>
          <w:szCs w:val="24"/>
        </w:rPr>
        <w:t>Dried Soil Sample</w:t>
      </w:r>
    </w:p>
    <w:p w14:paraId="2A360E03" w14:textId="77777777" w:rsidR="00ED5134" w:rsidRDefault="0033413E" w:rsidP="00ED5134">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Fly Ash</w:t>
      </w:r>
    </w:p>
    <w:p w14:paraId="76C443AE" w14:textId="77777777" w:rsidR="00CF31A1" w:rsidRDefault="008A4C6C"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The class F fly ash</w:t>
      </w:r>
      <w:r w:rsidR="00D255BE">
        <w:rPr>
          <w:rFonts w:ascii="Times New Roman" w:hAnsi="Times New Roman" w:cs="Times New Roman"/>
          <w:sz w:val="24"/>
          <w:szCs w:val="24"/>
        </w:rPr>
        <w:t xml:space="preserve"> </w:t>
      </w:r>
      <w:r>
        <w:rPr>
          <w:rFonts w:ascii="Times New Roman" w:hAnsi="Times New Roman" w:cs="Times New Roman"/>
          <w:sz w:val="24"/>
          <w:szCs w:val="24"/>
        </w:rPr>
        <w:t>was</w:t>
      </w:r>
      <w:r w:rsidRPr="00F1629D">
        <w:rPr>
          <w:rFonts w:ascii="Times New Roman" w:hAnsi="Times New Roman" w:cs="Times New Roman"/>
          <w:sz w:val="24"/>
          <w:szCs w:val="24"/>
        </w:rPr>
        <w:t xml:space="preserve"> collected from Gandhi Logistic Lucknow in Uttar Pradesh state, India.</w:t>
      </w:r>
      <w:r>
        <w:rPr>
          <w:rFonts w:ascii="Times New Roman" w:hAnsi="Times New Roman" w:cs="Times New Roman"/>
          <w:sz w:val="24"/>
          <w:szCs w:val="24"/>
        </w:rPr>
        <w:t xml:space="preserve"> Fig. 4 (a) shows the sample of class F fly ash.</w:t>
      </w:r>
      <w:r w:rsidR="00CF31A1">
        <w:rPr>
          <w:rFonts w:ascii="Times New Roman" w:hAnsi="Times New Roman" w:cs="Times New Roman"/>
          <w:sz w:val="24"/>
          <w:szCs w:val="24"/>
        </w:rPr>
        <w:t xml:space="preserve"> The specific gravity of class F fly ash was 2.49.</w:t>
      </w:r>
    </w:p>
    <w:p w14:paraId="62656C0F" w14:textId="77777777" w:rsidR="00CF31A1" w:rsidRDefault="00CF31A1" w:rsidP="0033413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Cement</w:t>
      </w:r>
    </w:p>
    <w:p w14:paraId="67EF7368" w14:textId="77777777" w:rsidR="00CF31A1" w:rsidRDefault="008A4C6C" w:rsidP="008A4C6C">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w:t>
      </w:r>
      <w:r w:rsidRPr="00F1629D">
        <w:rPr>
          <w:rFonts w:ascii="Times New Roman" w:hAnsi="Times New Roman" w:cs="Times New Roman"/>
          <w:sz w:val="24"/>
          <w:szCs w:val="24"/>
        </w:rPr>
        <w:t xml:space="preserve">he cement </w:t>
      </w:r>
      <w:r>
        <w:rPr>
          <w:rFonts w:ascii="Times New Roman" w:hAnsi="Times New Roman" w:cs="Times New Roman"/>
          <w:sz w:val="24"/>
          <w:szCs w:val="24"/>
        </w:rPr>
        <w:t>was</w:t>
      </w:r>
      <w:r w:rsidRPr="00F1629D">
        <w:rPr>
          <w:rFonts w:ascii="Times New Roman" w:hAnsi="Times New Roman" w:cs="Times New Roman"/>
          <w:sz w:val="24"/>
          <w:szCs w:val="24"/>
        </w:rPr>
        <w:t xml:space="preserve"> used </w:t>
      </w:r>
      <w:r>
        <w:rPr>
          <w:rFonts w:ascii="Times New Roman" w:hAnsi="Times New Roman" w:cs="Times New Roman"/>
          <w:sz w:val="24"/>
          <w:szCs w:val="24"/>
        </w:rPr>
        <w:t>as</w:t>
      </w:r>
      <w:r w:rsidRPr="00F1629D">
        <w:rPr>
          <w:rFonts w:ascii="Times New Roman" w:hAnsi="Times New Roman" w:cs="Times New Roman"/>
          <w:sz w:val="24"/>
          <w:szCs w:val="24"/>
        </w:rPr>
        <w:t xml:space="preserve"> Ordinary Portland Cement (OPC) of 43 grade collected from the local market of Pauri Garhwal district located in Uttarakhand state, India. </w:t>
      </w:r>
      <w:r>
        <w:rPr>
          <w:rFonts w:ascii="Times New Roman" w:hAnsi="Times New Roman" w:cs="Times New Roman"/>
          <w:sz w:val="24"/>
          <w:szCs w:val="24"/>
        </w:rPr>
        <w:t xml:space="preserve">Fig. </w:t>
      </w:r>
      <w:r w:rsidRPr="00F1629D">
        <w:rPr>
          <w:rFonts w:ascii="Times New Roman" w:hAnsi="Times New Roman" w:cs="Times New Roman"/>
          <w:sz w:val="24"/>
          <w:szCs w:val="24"/>
        </w:rPr>
        <w:t xml:space="preserve">4 </w:t>
      </w:r>
      <w:r>
        <w:rPr>
          <w:rFonts w:ascii="Times New Roman" w:hAnsi="Times New Roman" w:cs="Times New Roman"/>
          <w:sz w:val="24"/>
          <w:szCs w:val="24"/>
        </w:rPr>
        <w:t xml:space="preserve">(b) </w:t>
      </w:r>
      <w:r w:rsidRPr="00F1629D">
        <w:rPr>
          <w:rFonts w:ascii="Times New Roman" w:hAnsi="Times New Roman" w:cs="Times New Roman"/>
          <w:sz w:val="24"/>
          <w:szCs w:val="24"/>
        </w:rPr>
        <w:t>shows the sample of cement.</w:t>
      </w:r>
    </w:p>
    <w:p w14:paraId="682B5590" w14:textId="3A069947" w:rsidR="00CF31A1" w:rsidRDefault="00CF31A1" w:rsidP="0033413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Coir </w:t>
      </w:r>
      <w:proofErr w:type="spellStart"/>
      <w:r w:rsidR="00285B4F">
        <w:rPr>
          <w:rFonts w:ascii="Times New Roman" w:hAnsi="Times New Roman" w:cs="Times New Roman"/>
          <w:b/>
          <w:sz w:val="24"/>
          <w:szCs w:val="24"/>
        </w:rPr>
        <w:t>Fibre</w:t>
      </w:r>
      <w:proofErr w:type="spellEnd"/>
    </w:p>
    <w:p w14:paraId="617E6E05" w14:textId="6949E562" w:rsidR="00CF31A1" w:rsidRDefault="008A4C6C" w:rsidP="0037468B">
      <w:pPr>
        <w:autoSpaceDE w:val="0"/>
        <w:autoSpaceDN w:val="0"/>
        <w:adjustRightInd w:val="0"/>
        <w:spacing w:after="0" w:line="360" w:lineRule="auto"/>
        <w:ind w:left="360" w:firstLine="360"/>
        <w:jc w:val="both"/>
        <w:rPr>
          <w:rFonts w:ascii="Times New Roman" w:hAnsi="Times New Roman" w:cs="Times New Roman"/>
          <w:sz w:val="24"/>
          <w:szCs w:val="24"/>
        </w:rPr>
      </w:pPr>
      <w:r w:rsidRPr="00F1629D">
        <w:rPr>
          <w:rFonts w:ascii="Times New Roman" w:hAnsi="Times New Roman" w:cs="Times New Roman"/>
          <w:sz w:val="24"/>
          <w:szCs w:val="24"/>
        </w:rPr>
        <w:t xml:space="preserve">The coir </w:t>
      </w:r>
      <w:proofErr w:type="spellStart"/>
      <w:r w:rsidR="00285B4F" w:rsidRPr="00A851E1">
        <w:rPr>
          <w:rFonts w:ascii="Times New Roman" w:hAnsi="Times New Roman" w:cs="Times New Roman"/>
          <w:sz w:val="24"/>
          <w:szCs w:val="24"/>
          <w:highlight w:val="yellow"/>
        </w:rPr>
        <w:t>fibre</w:t>
      </w:r>
      <w:proofErr w:type="spellEnd"/>
      <w:r w:rsidR="00285B4F"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was collected</w:t>
      </w:r>
      <w:r w:rsidRPr="00F1629D">
        <w:rPr>
          <w:rFonts w:ascii="Times New Roman" w:hAnsi="Times New Roman" w:cs="Times New Roman"/>
          <w:sz w:val="24"/>
          <w:szCs w:val="24"/>
        </w:rPr>
        <w:t xml:space="preserve"> from a locally available source.</w:t>
      </w:r>
      <w:r w:rsidR="00D255BE">
        <w:rPr>
          <w:rFonts w:ascii="Times New Roman" w:hAnsi="Times New Roman" w:cs="Times New Roman"/>
          <w:sz w:val="24"/>
          <w:szCs w:val="24"/>
        </w:rPr>
        <w:t xml:space="preserve"> </w:t>
      </w:r>
      <w:r w:rsidRPr="00F1629D">
        <w:rPr>
          <w:rFonts w:ascii="Times New Roman" w:hAnsi="Times New Roman" w:cs="Times New Roman"/>
          <w:sz w:val="24"/>
          <w:szCs w:val="24"/>
        </w:rPr>
        <w:t xml:space="preserve">The length and average diameter of the coir </w:t>
      </w:r>
      <w:proofErr w:type="spellStart"/>
      <w:r w:rsidR="00285B4F">
        <w:rPr>
          <w:rFonts w:ascii="Times New Roman" w:hAnsi="Times New Roman" w:cs="Times New Roman"/>
          <w:sz w:val="24"/>
          <w:szCs w:val="24"/>
        </w:rPr>
        <w:t>fibres</w:t>
      </w:r>
      <w:proofErr w:type="spellEnd"/>
      <w:r w:rsidR="00285B4F" w:rsidRPr="00F1629D">
        <w:rPr>
          <w:rFonts w:ascii="Times New Roman" w:hAnsi="Times New Roman" w:cs="Times New Roman"/>
          <w:sz w:val="24"/>
          <w:szCs w:val="24"/>
        </w:rPr>
        <w:t xml:space="preserve"> </w:t>
      </w:r>
      <w:r w:rsidRPr="00F1629D">
        <w:rPr>
          <w:rFonts w:ascii="Times New Roman" w:hAnsi="Times New Roman" w:cs="Times New Roman"/>
          <w:sz w:val="24"/>
          <w:szCs w:val="24"/>
        </w:rPr>
        <w:t xml:space="preserve">are 2 cm and 0.305 mm. </w:t>
      </w:r>
      <w:r w:rsidR="003F24E9" w:rsidRPr="00F1629D">
        <w:rPr>
          <w:rFonts w:ascii="Times New Roman" w:hAnsi="Times New Roman" w:cs="Times New Roman"/>
          <w:sz w:val="24"/>
          <w:szCs w:val="24"/>
        </w:rPr>
        <w:t xml:space="preserve">Fig. </w:t>
      </w:r>
      <w:r w:rsidR="003F24E9">
        <w:rPr>
          <w:rFonts w:ascii="Times New Roman" w:hAnsi="Times New Roman" w:cs="Times New Roman"/>
          <w:sz w:val="24"/>
          <w:szCs w:val="24"/>
        </w:rPr>
        <w:t>4 (c)</w:t>
      </w:r>
      <w:r w:rsidR="003F24E9" w:rsidRPr="00F1629D">
        <w:rPr>
          <w:rFonts w:ascii="Times New Roman" w:hAnsi="Times New Roman" w:cs="Times New Roman"/>
          <w:sz w:val="24"/>
          <w:szCs w:val="24"/>
        </w:rPr>
        <w:t xml:space="preserve"> shows </w:t>
      </w:r>
      <w:r w:rsidR="00285B4F">
        <w:rPr>
          <w:rFonts w:ascii="Times New Roman" w:hAnsi="Times New Roman" w:cs="Times New Roman"/>
          <w:sz w:val="24"/>
          <w:szCs w:val="24"/>
        </w:rPr>
        <w:t>a</w:t>
      </w:r>
      <w:r w:rsidR="00285B4F" w:rsidRPr="00F1629D">
        <w:rPr>
          <w:rFonts w:ascii="Times New Roman" w:hAnsi="Times New Roman" w:cs="Times New Roman"/>
          <w:sz w:val="24"/>
          <w:szCs w:val="24"/>
        </w:rPr>
        <w:t xml:space="preserve"> </w:t>
      </w:r>
      <w:r w:rsidR="003F24E9">
        <w:rPr>
          <w:rFonts w:ascii="Times New Roman" w:hAnsi="Times New Roman" w:cs="Times New Roman"/>
          <w:sz w:val="24"/>
          <w:szCs w:val="24"/>
        </w:rPr>
        <w:t>sample of</w:t>
      </w:r>
      <w:r w:rsidR="003F24E9" w:rsidRPr="00F1629D">
        <w:rPr>
          <w:rFonts w:ascii="Times New Roman" w:hAnsi="Times New Roman" w:cs="Times New Roman"/>
          <w:sz w:val="24"/>
          <w:szCs w:val="24"/>
        </w:rPr>
        <w:t xml:space="preserve"> coir </w:t>
      </w:r>
      <w:proofErr w:type="spellStart"/>
      <w:r w:rsidR="00285B4F">
        <w:rPr>
          <w:rFonts w:ascii="Times New Roman" w:hAnsi="Times New Roman" w:cs="Times New Roman"/>
          <w:sz w:val="24"/>
          <w:szCs w:val="24"/>
        </w:rPr>
        <w:t>fibre</w:t>
      </w:r>
      <w:proofErr w:type="spellEnd"/>
      <w:r w:rsidR="003F24E9" w:rsidRPr="00F1629D">
        <w:rPr>
          <w:rFonts w:ascii="Times New Roman" w:hAnsi="Times New Roman" w:cs="Times New Roman"/>
          <w:sz w:val="24"/>
          <w:szCs w:val="24"/>
        </w:rPr>
        <w:t>.</w:t>
      </w:r>
      <w:r w:rsidR="00D255BE">
        <w:rPr>
          <w:rFonts w:ascii="Times New Roman" w:hAnsi="Times New Roman" w:cs="Times New Roman"/>
          <w:sz w:val="24"/>
          <w:szCs w:val="24"/>
        </w:rPr>
        <w:t xml:space="preserve"> </w:t>
      </w:r>
      <w:r w:rsidR="003A310E">
        <w:rPr>
          <w:rFonts w:ascii="Times New Roman" w:hAnsi="Times New Roman" w:cs="Times New Roman"/>
          <w:sz w:val="24"/>
          <w:szCs w:val="24"/>
        </w:rPr>
        <w:t>The as</w:t>
      </w:r>
      <w:r w:rsidR="00A4464D">
        <w:rPr>
          <w:rFonts w:ascii="Times New Roman" w:hAnsi="Times New Roman" w:cs="Times New Roman"/>
          <w:sz w:val="24"/>
          <w:szCs w:val="24"/>
        </w:rPr>
        <w:t xml:space="preserve">pect ratio of </w:t>
      </w:r>
      <w:r w:rsidR="00285B4F">
        <w:rPr>
          <w:rFonts w:ascii="Times New Roman" w:hAnsi="Times New Roman" w:cs="Times New Roman"/>
          <w:sz w:val="24"/>
          <w:szCs w:val="24"/>
        </w:rPr>
        <w:t xml:space="preserve">the </w:t>
      </w:r>
      <w:r w:rsidR="00A4464D">
        <w:rPr>
          <w:rFonts w:ascii="Times New Roman" w:hAnsi="Times New Roman" w:cs="Times New Roman"/>
          <w:sz w:val="24"/>
          <w:szCs w:val="24"/>
        </w:rPr>
        <w:t xml:space="preserve">coir </w:t>
      </w:r>
      <w:proofErr w:type="spellStart"/>
      <w:r w:rsidR="00285B4F">
        <w:rPr>
          <w:rFonts w:ascii="Times New Roman" w:hAnsi="Times New Roman" w:cs="Times New Roman"/>
          <w:sz w:val="24"/>
          <w:szCs w:val="24"/>
        </w:rPr>
        <w:t>fibre</w:t>
      </w:r>
      <w:proofErr w:type="spellEnd"/>
      <w:r w:rsidR="00285B4F">
        <w:rPr>
          <w:rFonts w:ascii="Times New Roman" w:hAnsi="Times New Roman" w:cs="Times New Roman"/>
          <w:sz w:val="24"/>
          <w:szCs w:val="24"/>
        </w:rPr>
        <w:t xml:space="preserve"> </w:t>
      </w:r>
      <w:r w:rsidR="00A4464D">
        <w:rPr>
          <w:rFonts w:ascii="Times New Roman" w:hAnsi="Times New Roman" w:cs="Times New Roman"/>
          <w:sz w:val="24"/>
          <w:szCs w:val="24"/>
        </w:rPr>
        <w:t xml:space="preserve">was 65.57. </w:t>
      </w:r>
      <w:r w:rsidRPr="00F1629D">
        <w:rPr>
          <w:rFonts w:ascii="Times New Roman" w:hAnsi="Times New Roman" w:cs="Times New Roman"/>
          <w:sz w:val="24"/>
          <w:szCs w:val="24"/>
        </w:rPr>
        <w:t xml:space="preserve">The diameter and length of </w:t>
      </w:r>
      <w:r>
        <w:rPr>
          <w:rFonts w:ascii="Times New Roman" w:hAnsi="Times New Roman" w:cs="Times New Roman"/>
          <w:sz w:val="24"/>
          <w:szCs w:val="24"/>
        </w:rPr>
        <w:t xml:space="preserve">coconut </w:t>
      </w:r>
      <w:r w:rsidRPr="00A851E1">
        <w:rPr>
          <w:rFonts w:ascii="Times New Roman" w:hAnsi="Times New Roman" w:cs="Times New Roman"/>
          <w:sz w:val="24"/>
          <w:szCs w:val="24"/>
          <w:highlight w:val="yellow"/>
        </w:rPr>
        <w:t xml:space="preserve">coir </w:t>
      </w:r>
      <w:proofErr w:type="spellStart"/>
      <w:r w:rsidR="00285B4F" w:rsidRPr="00A851E1">
        <w:rPr>
          <w:rFonts w:ascii="Times New Roman" w:hAnsi="Times New Roman" w:cs="Times New Roman"/>
          <w:sz w:val="24"/>
          <w:szCs w:val="24"/>
          <w:highlight w:val="yellow"/>
        </w:rPr>
        <w:t>fibres</w:t>
      </w:r>
      <w:proofErr w:type="spellEnd"/>
      <w:r w:rsidR="00285B4F" w:rsidRPr="00A851E1">
        <w:rPr>
          <w:rFonts w:ascii="Times New Roman" w:hAnsi="Times New Roman" w:cs="Times New Roman"/>
          <w:sz w:val="24"/>
          <w:szCs w:val="24"/>
          <w:highlight w:val="yellow"/>
        </w:rPr>
        <w:t xml:space="preserve"> </w:t>
      </w:r>
      <w:r w:rsidR="00165289" w:rsidRPr="00A851E1">
        <w:rPr>
          <w:rFonts w:ascii="Times New Roman" w:hAnsi="Times New Roman" w:cs="Times New Roman"/>
          <w:sz w:val="24"/>
          <w:szCs w:val="24"/>
          <w:highlight w:val="yellow"/>
        </w:rPr>
        <w:t>are</w:t>
      </w:r>
      <w:r w:rsidR="00165289">
        <w:rPr>
          <w:rFonts w:ascii="Times New Roman" w:hAnsi="Times New Roman" w:cs="Times New Roman"/>
          <w:sz w:val="24"/>
          <w:szCs w:val="24"/>
        </w:rPr>
        <w:t xml:space="preserve"> essential</w:t>
      </w:r>
      <w:r w:rsidRPr="00F1629D">
        <w:rPr>
          <w:rFonts w:ascii="Times New Roman" w:hAnsi="Times New Roman" w:cs="Times New Roman"/>
          <w:sz w:val="24"/>
          <w:szCs w:val="24"/>
        </w:rPr>
        <w:t xml:space="preserve"> in </w:t>
      </w:r>
      <w:r w:rsidR="0040231E">
        <w:rPr>
          <w:rFonts w:ascii="Times New Roman" w:hAnsi="Times New Roman" w:cs="Times New Roman"/>
          <w:sz w:val="24"/>
          <w:szCs w:val="24"/>
        </w:rPr>
        <w:t>soil reinforcement</w:t>
      </w:r>
      <w:r w:rsidRPr="00F1629D">
        <w:rPr>
          <w:rFonts w:ascii="Times New Roman" w:hAnsi="Times New Roman" w:cs="Times New Roman"/>
          <w:sz w:val="24"/>
          <w:szCs w:val="24"/>
        </w:rPr>
        <w:t xml:space="preserve">. Fig. </w:t>
      </w:r>
      <w:r w:rsidR="00A4464D">
        <w:rPr>
          <w:rFonts w:ascii="Times New Roman" w:hAnsi="Times New Roman" w:cs="Times New Roman"/>
          <w:sz w:val="24"/>
          <w:szCs w:val="24"/>
        </w:rPr>
        <w:t>4 (</w:t>
      </w:r>
      <w:r w:rsidR="003F24E9">
        <w:rPr>
          <w:rFonts w:ascii="Times New Roman" w:hAnsi="Times New Roman" w:cs="Times New Roman"/>
          <w:sz w:val="24"/>
          <w:szCs w:val="24"/>
        </w:rPr>
        <w:t>d</w:t>
      </w:r>
      <w:r w:rsidR="00A4464D">
        <w:rPr>
          <w:rFonts w:ascii="Times New Roman" w:hAnsi="Times New Roman" w:cs="Times New Roman"/>
          <w:sz w:val="24"/>
          <w:szCs w:val="24"/>
        </w:rPr>
        <w:t>)</w:t>
      </w:r>
      <w:r w:rsidR="0037468B">
        <w:rPr>
          <w:rFonts w:ascii="Times New Roman" w:hAnsi="Times New Roman" w:cs="Times New Roman"/>
          <w:sz w:val="24"/>
          <w:szCs w:val="24"/>
        </w:rPr>
        <w:t xml:space="preserve"> </w:t>
      </w:r>
      <w:r w:rsidR="000E537D">
        <w:rPr>
          <w:rFonts w:ascii="Times New Roman" w:hAnsi="Times New Roman" w:cs="Times New Roman"/>
          <w:sz w:val="24"/>
          <w:szCs w:val="24"/>
        </w:rPr>
        <w:t>shows the c</w:t>
      </w:r>
      <w:r w:rsidR="003F24E9">
        <w:rPr>
          <w:rFonts w:ascii="Times New Roman" w:hAnsi="Times New Roman" w:cs="Times New Roman"/>
          <w:sz w:val="24"/>
          <w:szCs w:val="24"/>
        </w:rPr>
        <w:t>utting</w:t>
      </w:r>
      <w:r w:rsidR="00A4464D">
        <w:rPr>
          <w:rFonts w:ascii="Times New Roman" w:hAnsi="Times New Roman" w:cs="Times New Roman"/>
          <w:sz w:val="24"/>
          <w:szCs w:val="24"/>
        </w:rPr>
        <w:t xml:space="preserve"> of</w:t>
      </w:r>
      <w:r w:rsidRPr="00F1629D">
        <w:rPr>
          <w:rFonts w:ascii="Times New Roman" w:hAnsi="Times New Roman" w:cs="Times New Roman"/>
          <w:sz w:val="24"/>
          <w:szCs w:val="24"/>
        </w:rPr>
        <w:t xml:space="preserve"> </w:t>
      </w:r>
      <w:r w:rsidR="00285B4F">
        <w:rPr>
          <w:rFonts w:ascii="Times New Roman" w:hAnsi="Times New Roman" w:cs="Times New Roman"/>
          <w:sz w:val="24"/>
          <w:szCs w:val="24"/>
        </w:rPr>
        <w:t xml:space="preserve">the </w:t>
      </w:r>
      <w:r w:rsidRPr="00F1629D">
        <w:rPr>
          <w:rFonts w:ascii="Times New Roman" w:hAnsi="Times New Roman" w:cs="Times New Roman"/>
          <w:sz w:val="24"/>
          <w:szCs w:val="24"/>
        </w:rPr>
        <w:t xml:space="preserve">coir </w:t>
      </w:r>
      <w:proofErr w:type="spellStart"/>
      <w:r w:rsidR="00285B4F" w:rsidRPr="00A851E1">
        <w:rPr>
          <w:rFonts w:ascii="Times New Roman" w:hAnsi="Times New Roman" w:cs="Times New Roman"/>
          <w:sz w:val="24"/>
          <w:szCs w:val="24"/>
          <w:highlight w:val="yellow"/>
        </w:rPr>
        <w:t>fibre</w:t>
      </w:r>
      <w:proofErr w:type="spellEnd"/>
      <w:r w:rsidRPr="00A851E1">
        <w:rPr>
          <w:rFonts w:ascii="Times New Roman" w:hAnsi="Times New Roman" w:cs="Times New Roman"/>
          <w:sz w:val="24"/>
          <w:szCs w:val="24"/>
          <w:highlight w:val="yellow"/>
        </w:rPr>
        <w:t>.</w:t>
      </w:r>
    </w:p>
    <w:p w14:paraId="4A4FA78F" w14:textId="77777777" w:rsidR="00561614" w:rsidRDefault="00D255BE" w:rsidP="009B07C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61614" w:rsidRPr="00561614">
        <w:rPr>
          <w:rFonts w:ascii="Times New Roman" w:hAnsi="Times New Roman" w:cs="Times New Roman"/>
          <w:b/>
          <w:noProof/>
          <w:sz w:val="24"/>
          <w:szCs w:val="24"/>
        </w:rPr>
        <w:drawing>
          <wp:inline distT="0" distB="0" distL="0" distR="0" wp14:anchorId="2484A9A8" wp14:editId="106D4B5B">
            <wp:extent cx="2525063" cy="1486894"/>
            <wp:effectExtent l="19050" t="0" r="8587" b="0"/>
            <wp:docPr id="141" name="Picture 14" descr="20230316_09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6_091854.jpg"/>
                    <pic:cNvPicPr/>
                  </pic:nvPicPr>
                  <pic:blipFill>
                    <a:blip r:embed="rId10" cstate="print"/>
                    <a:stretch>
                      <a:fillRect/>
                    </a:stretch>
                  </pic:blipFill>
                  <pic:spPr>
                    <a:xfrm>
                      <a:off x="0" y="0"/>
                      <a:ext cx="2525063" cy="1486894"/>
                    </a:xfrm>
                    <a:prstGeom prst="rect">
                      <a:avLst/>
                    </a:prstGeom>
                  </pic:spPr>
                </pic:pic>
              </a:graphicData>
            </a:graphic>
          </wp:inline>
        </w:drawing>
      </w:r>
      <w:r>
        <w:rPr>
          <w:rFonts w:ascii="Times New Roman" w:hAnsi="Times New Roman" w:cs="Times New Roman"/>
          <w:b/>
          <w:sz w:val="24"/>
          <w:szCs w:val="24"/>
        </w:rPr>
        <w:t xml:space="preserve">        </w:t>
      </w:r>
      <w:r w:rsidR="00561614" w:rsidRPr="00561614">
        <w:rPr>
          <w:rFonts w:ascii="Times New Roman" w:hAnsi="Times New Roman" w:cs="Times New Roman"/>
          <w:b/>
          <w:noProof/>
          <w:sz w:val="24"/>
          <w:szCs w:val="24"/>
        </w:rPr>
        <w:drawing>
          <wp:inline distT="0" distB="0" distL="0" distR="0" wp14:anchorId="4BF093D0" wp14:editId="67635D6A">
            <wp:extent cx="2586777" cy="1490472"/>
            <wp:effectExtent l="19050" t="0" r="4023" b="0"/>
            <wp:docPr id="1" name="Picture 9" descr="20230327_09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091816.jpg"/>
                    <pic:cNvPicPr/>
                  </pic:nvPicPr>
                  <pic:blipFill>
                    <a:blip r:embed="rId11" cstate="print"/>
                    <a:stretch>
                      <a:fillRect/>
                    </a:stretch>
                  </pic:blipFill>
                  <pic:spPr>
                    <a:xfrm>
                      <a:off x="0" y="0"/>
                      <a:ext cx="2586777" cy="1490472"/>
                    </a:xfrm>
                    <a:prstGeom prst="rect">
                      <a:avLst/>
                    </a:prstGeom>
                  </pic:spPr>
                </pic:pic>
              </a:graphicData>
            </a:graphic>
          </wp:inline>
        </w:drawing>
      </w:r>
    </w:p>
    <w:p w14:paraId="6CDBE872" w14:textId="77777777" w:rsidR="003F24E9" w:rsidRPr="00285B4F" w:rsidRDefault="00D255BE" w:rsidP="003F24E9">
      <w:pPr>
        <w:autoSpaceDE w:val="0"/>
        <w:autoSpaceDN w:val="0"/>
        <w:adjustRightInd w:val="0"/>
        <w:spacing w:after="0" w:line="360" w:lineRule="auto"/>
        <w:ind w:left="360" w:firstLine="360"/>
        <w:rPr>
          <w:rFonts w:ascii="Times New Roman" w:hAnsi="Times New Roman" w:cs="Times New Roman"/>
          <w:b/>
          <w:bCs/>
          <w:sz w:val="24"/>
          <w:szCs w:val="24"/>
        </w:rPr>
      </w:pPr>
      <w:r>
        <w:rPr>
          <w:rFonts w:ascii="Times New Roman" w:hAnsi="Times New Roman" w:cs="Times New Roman"/>
          <w:b/>
          <w:sz w:val="24"/>
          <w:szCs w:val="24"/>
        </w:rPr>
        <w:t xml:space="preserve">                </w:t>
      </w:r>
      <w:r w:rsidR="003F24E9">
        <w:rPr>
          <w:rFonts w:ascii="Times New Roman" w:hAnsi="Times New Roman" w:cs="Times New Roman"/>
          <w:b/>
          <w:sz w:val="24"/>
          <w:szCs w:val="24"/>
        </w:rPr>
        <w:t xml:space="preserve"> (a) </w:t>
      </w:r>
      <w:r w:rsidR="003F24E9" w:rsidRPr="00A851E1">
        <w:rPr>
          <w:rFonts w:ascii="Times New Roman" w:hAnsi="Times New Roman" w:cs="Times New Roman"/>
          <w:b/>
          <w:bCs/>
          <w:sz w:val="24"/>
          <w:szCs w:val="24"/>
        </w:rPr>
        <w:t>Class F Fly Ash</w:t>
      </w:r>
      <w:r w:rsidR="003F24E9">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3F24E9">
        <w:rPr>
          <w:rFonts w:ascii="Times New Roman" w:hAnsi="Times New Roman" w:cs="Times New Roman"/>
          <w:b/>
          <w:sz w:val="24"/>
          <w:szCs w:val="24"/>
        </w:rPr>
        <w:t>(</w:t>
      </w:r>
      <w:proofErr w:type="gramEnd"/>
      <w:r w:rsidR="003F24E9">
        <w:rPr>
          <w:rFonts w:ascii="Times New Roman" w:hAnsi="Times New Roman" w:cs="Times New Roman"/>
          <w:b/>
          <w:sz w:val="24"/>
          <w:szCs w:val="24"/>
        </w:rPr>
        <w:t xml:space="preserve">b) </w:t>
      </w:r>
      <w:r w:rsidR="003F24E9" w:rsidRPr="00A851E1">
        <w:rPr>
          <w:rFonts w:ascii="Times New Roman" w:hAnsi="Times New Roman" w:cs="Times New Roman"/>
          <w:b/>
          <w:bCs/>
          <w:sz w:val="24"/>
          <w:szCs w:val="24"/>
        </w:rPr>
        <w:t>Cement</w:t>
      </w:r>
    </w:p>
    <w:p w14:paraId="4B7152E7" w14:textId="77777777" w:rsidR="00561614" w:rsidRDefault="00561614" w:rsidP="008A4C6C">
      <w:pPr>
        <w:autoSpaceDE w:val="0"/>
        <w:autoSpaceDN w:val="0"/>
        <w:adjustRightInd w:val="0"/>
        <w:spacing w:after="0" w:line="360" w:lineRule="auto"/>
        <w:ind w:left="360" w:firstLine="360"/>
        <w:jc w:val="both"/>
        <w:rPr>
          <w:rFonts w:ascii="Times New Roman" w:hAnsi="Times New Roman" w:cs="Times New Roman"/>
          <w:b/>
          <w:sz w:val="24"/>
          <w:szCs w:val="24"/>
        </w:rPr>
      </w:pPr>
      <w:r w:rsidRPr="00561614">
        <w:rPr>
          <w:rFonts w:ascii="Times New Roman" w:hAnsi="Times New Roman" w:cs="Times New Roman"/>
          <w:b/>
          <w:noProof/>
          <w:sz w:val="24"/>
          <w:szCs w:val="24"/>
        </w:rPr>
        <w:drawing>
          <wp:inline distT="0" distB="0" distL="0" distR="0" wp14:anchorId="6A0396F4" wp14:editId="26C2FA9D">
            <wp:extent cx="2525063" cy="1486893"/>
            <wp:effectExtent l="19050" t="0" r="8587" b="0"/>
            <wp:docPr id="143" name="Picture 15" descr="20230315_1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5_182113.jpg"/>
                    <pic:cNvPicPr/>
                  </pic:nvPicPr>
                  <pic:blipFill>
                    <a:blip r:embed="rId12" cstate="print"/>
                    <a:stretch>
                      <a:fillRect/>
                    </a:stretch>
                  </pic:blipFill>
                  <pic:spPr>
                    <a:xfrm>
                      <a:off x="0" y="0"/>
                      <a:ext cx="2531141" cy="1490472"/>
                    </a:xfrm>
                    <a:prstGeom prst="rect">
                      <a:avLst/>
                    </a:prstGeom>
                  </pic:spPr>
                </pic:pic>
              </a:graphicData>
            </a:graphic>
          </wp:inline>
        </w:drawing>
      </w:r>
      <w:r w:rsidR="0037468B">
        <w:rPr>
          <w:rFonts w:ascii="Times New Roman" w:hAnsi="Times New Roman" w:cs="Times New Roman"/>
          <w:b/>
          <w:sz w:val="24"/>
          <w:szCs w:val="24"/>
        </w:rPr>
        <w:t xml:space="preserve">      </w:t>
      </w:r>
      <w:r w:rsidRPr="00561614">
        <w:rPr>
          <w:rFonts w:ascii="Times New Roman" w:hAnsi="Times New Roman" w:cs="Times New Roman"/>
          <w:b/>
          <w:noProof/>
          <w:sz w:val="24"/>
          <w:szCs w:val="24"/>
        </w:rPr>
        <w:drawing>
          <wp:inline distT="0" distB="0" distL="0" distR="0" wp14:anchorId="21152910" wp14:editId="43D4FDFD">
            <wp:extent cx="2585168" cy="1486893"/>
            <wp:effectExtent l="19050" t="0" r="5632" b="0"/>
            <wp:docPr id="2" name="Picture 4" descr="IMG_20230323_15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3_151759.jpg"/>
                    <pic:cNvPicPr/>
                  </pic:nvPicPr>
                  <pic:blipFill>
                    <a:blip r:embed="rId13" cstate="print"/>
                    <a:stretch>
                      <a:fillRect/>
                    </a:stretch>
                  </pic:blipFill>
                  <pic:spPr>
                    <a:xfrm>
                      <a:off x="0" y="0"/>
                      <a:ext cx="2591391" cy="1490472"/>
                    </a:xfrm>
                    <a:prstGeom prst="rect">
                      <a:avLst/>
                    </a:prstGeom>
                  </pic:spPr>
                </pic:pic>
              </a:graphicData>
            </a:graphic>
          </wp:inline>
        </w:drawing>
      </w:r>
    </w:p>
    <w:p w14:paraId="55863A90" w14:textId="27ABE4A8" w:rsidR="003F24E9" w:rsidRPr="00A851E1" w:rsidRDefault="003F24E9" w:rsidP="008A4C6C">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b/>
          <w:sz w:val="24"/>
          <w:szCs w:val="24"/>
        </w:rPr>
        <w:t xml:space="preserve">                     (c) </w:t>
      </w:r>
      <w:r w:rsidRPr="00A851E1">
        <w:rPr>
          <w:rFonts w:ascii="Times New Roman" w:hAnsi="Times New Roman" w:cs="Times New Roman"/>
          <w:b/>
          <w:bCs/>
          <w:sz w:val="24"/>
          <w:szCs w:val="24"/>
        </w:rPr>
        <w:t xml:space="preserve">Coir </w:t>
      </w:r>
      <w:proofErr w:type="spellStart"/>
      <w:r w:rsidR="00285B4F">
        <w:rPr>
          <w:rFonts w:ascii="Times New Roman" w:hAnsi="Times New Roman" w:cs="Times New Roman"/>
          <w:b/>
          <w:bCs/>
          <w:sz w:val="24"/>
          <w:szCs w:val="24"/>
        </w:rPr>
        <w:t>Fibre</w:t>
      </w:r>
      <w:proofErr w:type="spellEnd"/>
      <w:r w:rsidR="00285B4F">
        <w:rPr>
          <w:rFonts w:ascii="Times New Roman" w:hAnsi="Times New Roman" w:cs="Times New Roman"/>
          <w:b/>
          <w:bCs/>
          <w:sz w:val="24"/>
          <w:szCs w:val="24"/>
        </w:rPr>
        <w:t xml:space="preserve"> </w:t>
      </w:r>
      <w:r>
        <w:rPr>
          <w:rFonts w:ascii="Times New Roman" w:hAnsi="Times New Roman" w:cs="Times New Roman"/>
          <w:b/>
          <w:sz w:val="24"/>
          <w:szCs w:val="24"/>
        </w:rPr>
        <w:t xml:space="preserve">(d) </w:t>
      </w:r>
      <w:r w:rsidRPr="00A851E1">
        <w:rPr>
          <w:rFonts w:ascii="Times New Roman" w:hAnsi="Times New Roman" w:cs="Times New Roman"/>
          <w:b/>
          <w:bCs/>
          <w:sz w:val="24"/>
          <w:szCs w:val="24"/>
        </w:rPr>
        <w:t xml:space="preserve">Cutting of Coir </w:t>
      </w:r>
      <w:proofErr w:type="spellStart"/>
      <w:r w:rsidR="00285B4F">
        <w:rPr>
          <w:rFonts w:ascii="Times New Roman" w:hAnsi="Times New Roman" w:cs="Times New Roman"/>
          <w:b/>
          <w:bCs/>
          <w:sz w:val="24"/>
          <w:szCs w:val="24"/>
        </w:rPr>
        <w:t>Fibre</w:t>
      </w:r>
      <w:proofErr w:type="spellEnd"/>
    </w:p>
    <w:p w14:paraId="19818D91" w14:textId="45467908" w:rsidR="00561614" w:rsidRPr="0090630E" w:rsidRDefault="00C86D13" w:rsidP="00C86D13">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b/>
          <w:sz w:val="24"/>
          <w:szCs w:val="24"/>
        </w:rPr>
        <w:t xml:space="preserve">Fig. 4 </w:t>
      </w:r>
      <w:r w:rsidRPr="0090630E">
        <w:rPr>
          <w:rFonts w:ascii="Times New Roman" w:hAnsi="Times New Roman" w:cs="Times New Roman"/>
          <w:b/>
          <w:bCs/>
          <w:sz w:val="24"/>
          <w:szCs w:val="24"/>
        </w:rPr>
        <w:t xml:space="preserve">Materials used in the study (a) Class F Fly Ash, (b) Cement, (c) Coir </w:t>
      </w:r>
      <w:proofErr w:type="spellStart"/>
      <w:r w:rsidR="00285B4F" w:rsidRPr="0090630E">
        <w:rPr>
          <w:rFonts w:ascii="Times New Roman" w:hAnsi="Times New Roman" w:cs="Times New Roman"/>
          <w:b/>
          <w:bCs/>
          <w:sz w:val="24"/>
          <w:szCs w:val="24"/>
          <w:highlight w:val="yellow"/>
        </w:rPr>
        <w:t>Fibre</w:t>
      </w:r>
      <w:proofErr w:type="spellEnd"/>
      <w:r w:rsidRPr="0090630E">
        <w:rPr>
          <w:rFonts w:ascii="Times New Roman" w:hAnsi="Times New Roman" w:cs="Times New Roman"/>
          <w:b/>
          <w:bCs/>
          <w:sz w:val="24"/>
          <w:szCs w:val="24"/>
          <w:highlight w:val="yellow"/>
        </w:rPr>
        <w:t>,</w:t>
      </w:r>
      <w:r w:rsidRPr="0090630E">
        <w:rPr>
          <w:rFonts w:ascii="Times New Roman" w:hAnsi="Times New Roman" w:cs="Times New Roman"/>
          <w:b/>
          <w:bCs/>
          <w:sz w:val="24"/>
          <w:szCs w:val="24"/>
        </w:rPr>
        <w:t xml:space="preserve"> and (d) Cutting of Coir </w:t>
      </w:r>
      <w:proofErr w:type="spellStart"/>
      <w:r w:rsidR="00285B4F" w:rsidRPr="0090630E">
        <w:rPr>
          <w:rFonts w:ascii="Times New Roman" w:hAnsi="Times New Roman" w:cs="Times New Roman"/>
          <w:b/>
          <w:bCs/>
          <w:sz w:val="24"/>
          <w:szCs w:val="24"/>
        </w:rPr>
        <w:t>Fibre</w:t>
      </w:r>
      <w:proofErr w:type="spellEnd"/>
    </w:p>
    <w:p w14:paraId="1A20B2B1" w14:textId="77777777" w:rsidR="0033413E" w:rsidRDefault="00E269C5" w:rsidP="00E269C5">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Methodology</w:t>
      </w:r>
    </w:p>
    <w:p w14:paraId="737400EC" w14:textId="144270F1" w:rsidR="00892ECD" w:rsidRDefault="00E269C5" w:rsidP="0037468B">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Fly ash, cement</w:t>
      </w:r>
      <w:r w:rsidR="000E537D">
        <w:rPr>
          <w:rFonts w:ascii="Times New Roman" w:hAnsi="Times New Roman" w:cs="Times New Roman"/>
          <w:sz w:val="24"/>
          <w:szCs w:val="24"/>
        </w:rPr>
        <w:t>,</w:t>
      </w:r>
      <w:r>
        <w:rPr>
          <w:rFonts w:ascii="Times New Roman" w:hAnsi="Times New Roman" w:cs="Times New Roman"/>
          <w:sz w:val="24"/>
          <w:szCs w:val="24"/>
        </w:rPr>
        <w:t xml:space="preserve"> and coir </w:t>
      </w:r>
      <w:proofErr w:type="spellStart"/>
      <w:r w:rsidR="00285B4F">
        <w:rPr>
          <w:rFonts w:ascii="Times New Roman" w:hAnsi="Times New Roman" w:cs="Times New Roman"/>
          <w:sz w:val="24"/>
          <w:szCs w:val="24"/>
        </w:rPr>
        <w:t>fibres</w:t>
      </w:r>
      <w:proofErr w:type="spellEnd"/>
      <w:r w:rsidR="00285B4F">
        <w:rPr>
          <w:rFonts w:ascii="Times New Roman" w:hAnsi="Times New Roman" w:cs="Times New Roman"/>
          <w:sz w:val="24"/>
          <w:szCs w:val="24"/>
        </w:rPr>
        <w:t xml:space="preserve"> </w:t>
      </w:r>
      <w:r>
        <w:rPr>
          <w:rFonts w:ascii="Times New Roman" w:hAnsi="Times New Roman" w:cs="Times New Roman"/>
          <w:sz w:val="24"/>
          <w:szCs w:val="24"/>
        </w:rPr>
        <w:t xml:space="preserve">are the additives used to </w:t>
      </w:r>
      <w:proofErr w:type="spellStart"/>
      <w:r w:rsidR="00285B4F" w:rsidRPr="00A851E1">
        <w:rPr>
          <w:rFonts w:ascii="Times New Roman" w:hAnsi="Times New Roman" w:cs="Times New Roman"/>
          <w:sz w:val="24"/>
          <w:szCs w:val="24"/>
          <w:highlight w:val="yellow"/>
        </w:rPr>
        <w:t>stabilise</w:t>
      </w:r>
      <w:proofErr w:type="spellEnd"/>
      <w:r w:rsidR="00285B4F"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the</w:t>
      </w:r>
      <w:r>
        <w:rPr>
          <w:rFonts w:ascii="Times New Roman" w:hAnsi="Times New Roman" w:cs="Times New Roman"/>
          <w:sz w:val="24"/>
          <w:szCs w:val="24"/>
        </w:rPr>
        <w:t xml:space="preserve"> soil</w:t>
      </w:r>
      <w:r w:rsidR="003C28B8">
        <w:rPr>
          <w:rFonts w:ascii="Times New Roman" w:hAnsi="Times New Roman" w:cs="Times New Roman"/>
          <w:sz w:val="24"/>
          <w:szCs w:val="24"/>
        </w:rPr>
        <w:t xml:space="preserve">. </w:t>
      </w:r>
      <w:r w:rsidR="0040231E">
        <w:rPr>
          <w:rFonts w:ascii="Times New Roman" w:hAnsi="Times New Roman" w:cs="Times New Roman"/>
          <w:sz w:val="24"/>
          <w:szCs w:val="24"/>
        </w:rPr>
        <w:t xml:space="preserve">The soil was mixed with different percentages of class F fly ash, cement, and coir </w:t>
      </w:r>
      <w:proofErr w:type="spellStart"/>
      <w:r w:rsidR="00285B4F">
        <w:rPr>
          <w:rFonts w:ascii="Times New Roman" w:hAnsi="Times New Roman" w:cs="Times New Roman"/>
          <w:sz w:val="24"/>
          <w:szCs w:val="24"/>
        </w:rPr>
        <w:t>fibre</w:t>
      </w:r>
      <w:proofErr w:type="spellEnd"/>
      <w:r w:rsidR="00285B4F">
        <w:rPr>
          <w:rFonts w:ascii="Times New Roman" w:hAnsi="Times New Roman" w:cs="Times New Roman"/>
          <w:sz w:val="24"/>
          <w:szCs w:val="24"/>
        </w:rPr>
        <w:t xml:space="preserve"> </w:t>
      </w:r>
      <w:r w:rsidR="0040231E">
        <w:rPr>
          <w:rFonts w:ascii="Times New Roman" w:hAnsi="Times New Roman" w:cs="Times New Roman"/>
          <w:sz w:val="24"/>
          <w:szCs w:val="24"/>
        </w:rPr>
        <w:t xml:space="preserve">in the study </w:t>
      </w:r>
      <w:r w:rsidR="003C28B8">
        <w:rPr>
          <w:rFonts w:ascii="Times New Roman" w:hAnsi="Times New Roman" w:cs="Times New Roman"/>
          <w:sz w:val="24"/>
          <w:szCs w:val="24"/>
        </w:rPr>
        <w:t>to enhance the soaked California Bearing Ratio (CBR</w:t>
      </w:r>
      <w:r w:rsidR="003C28B8" w:rsidRPr="003C28B8">
        <w:rPr>
          <w:rFonts w:ascii="Times New Roman" w:hAnsi="Times New Roman" w:cs="Times New Roman"/>
          <w:sz w:val="24"/>
          <w:szCs w:val="24"/>
          <w:vertAlign w:val="subscript"/>
        </w:rPr>
        <w:t>s</w:t>
      </w:r>
      <w:r w:rsidR="003C28B8">
        <w:rPr>
          <w:rFonts w:ascii="Times New Roman" w:hAnsi="Times New Roman" w:cs="Times New Roman"/>
          <w:sz w:val="24"/>
          <w:szCs w:val="24"/>
        </w:rPr>
        <w:t xml:space="preserve">). </w:t>
      </w:r>
      <w:r w:rsidR="003C28B8" w:rsidRPr="003C28B8">
        <w:rPr>
          <w:rFonts w:ascii="Times New Roman" w:hAnsi="Times New Roman" w:cs="Times New Roman"/>
          <w:color w:val="000000" w:themeColor="text1"/>
          <w:sz w:val="24"/>
          <w:szCs w:val="24"/>
        </w:rPr>
        <w:t xml:space="preserve">The methodology used </w:t>
      </w:r>
      <w:r w:rsidR="003C28B8">
        <w:rPr>
          <w:rFonts w:ascii="Times New Roman" w:hAnsi="Times New Roman" w:cs="Times New Roman"/>
          <w:color w:val="000000" w:themeColor="text1"/>
          <w:sz w:val="24"/>
          <w:szCs w:val="24"/>
        </w:rPr>
        <w:t xml:space="preserve">in </w:t>
      </w:r>
      <w:r w:rsidR="00E242AF">
        <w:rPr>
          <w:rFonts w:ascii="Times New Roman" w:hAnsi="Times New Roman" w:cs="Times New Roman"/>
          <w:color w:val="000000" w:themeColor="text1"/>
          <w:sz w:val="24"/>
          <w:szCs w:val="24"/>
        </w:rPr>
        <w:t>the present</w:t>
      </w:r>
      <w:r w:rsidR="003C28B8">
        <w:rPr>
          <w:rFonts w:ascii="Times New Roman" w:hAnsi="Times New Roman" w:cs="Times New Roman"/>
          <w:color w:val="000000" w:themeColor="text1"/>
          <w:sz w:val="24"/>
          <w:szCs w:val="24"/>
        </w:rPr>
        <w:t xml:space="preserve"> study</w:t>
      </w:r>
      <w:r w:rsidR="0037468B">
        <w:rPr>
          <w:rFonts w:ascii="Times New Roman" w:hAnsi="Times New Roman" w:cs="Times New Roman"/>
          <w:color w:val="000000" w:themeColor="text1"/>
          <w:sz w:val="24"/>
          <w:szCs w:val="24"/>
        </w:rPr>
        <w:t xml:space="preserve"> </w:t>
      </w:r>
      <w:r w:rsidR="000E537D">
        <w:rPr>
          <w:rFonts w:ascii="Times New Roman" w:hAnsi="Times New Roman" w:cs="Times New Roman"/>
          <w:color w:val="000000" w:themeColor="text1"/>
          <w:sz w:val="24"/>
          <w:szCs w:val="24"/>
        </w:rPr>
        <w:t xml:space="preserve">is </w:t>
      </w:r>
      <w:r w:rsidR="003C28B8">
        <w:rPr>
          <w:rFonts w:ascii="Times New Roman" w:hAnsi="Times New Roman" w:cs="Times New Roman"/>
          <w:color w:val="000000" w:themeColor="text1"/>
          <w:sz w:val="24"/>
          <w:szCs w:val="24"/>
        </w:rPr>
        <w:t>in t</w:t>
      </w:r>
      <w:r w:rsidR="00A0134B">
        <w:rPr>
          <w:rFonts w:ascii="Times New Roman" w:hAnsi="Times New Roman" w:cs="Times New Roman"/>
          <w:color w:val="000000" w:themeColor="text1"/>
          <w:sz w:val="24"/>
          <w:szCs w:val="24"/>
        </w:rPr>
        <w:t>wo</w:t>
      </w:r>
      <w:r w:rsidR="003C28B8">
        <w:rPr>
          <w:rFonts w:ascii="Times New Roman" w:hAnsi="Times New Roman" w:cs="Times New Roman"/>
          <w:color w:val="000000" w:themeColor="text1"/>
          <w:sz w:val="24"/>
          <w:szCs w:val="24"/>
        </w:rPr>
        <w:t xml:space="preserve"> phases</w:t>
      </w:r>
      <w:r w:rsidR="003C28B8" w:rsidRPr="003C28B8">
        <w:rPr>
          <w:rFonts w:ascii="Times New Roman" w:hAnsi="Times New Roman" w:cs="Times New Roman"/>
          <w:color w:val="000000" w:themeColor="text1"/>
          <w:sz w:val="24"/>
          <w:szCs w:val="24"/>
        </w:rPr>
        <w:t xml:space="preserve">: </w:t>
      </w:r>
      <w:r w:rsidR="003C28B8">
        <w:rPr>
          <w:rFonts w:ascii="Times New Roman" w:hAnsi="Times New Roman" w:cs="Times New Roman"/>
          <w:color w:val="000000" w:themeColor="text1"/>
          <w:sz w:val="24"/>
          <w:szCs w:val="24"/>
        </w:rPr>
        <w:t>laboratory tests on natural soil</w:t>
      </w:r>
      <w:r w:rsidR="0040231E">
        <w:rPr>
          <w:rFonts w:ascii="Times New Roman" w:hAnsi="Times New Roman" w:cs="Times New Roman"/>
          <w:color w:val="000000" w:themeColor="text1"/>
          <w:sz w:val="24"/>
          <w:szCs w:val="24"/>
        </w:rPr>
        <w:t xml:space="preserve"> and laboratory tests</w:t>
      </w:r>
      <w:r w:rsidR="003C28B8">
        <w:rPr>
          <w:rFonts w:ascii="Times New Roman" w:hAnsi="Times New Roman" w:cs="Times New Roman"/>
          <w:color w:val="000000" w:themeColor="text1"/>
          <w:sz w:val="24"/>
          <w:szCs w:val="24"/>
        </w:rPr>
        <w:t xml:space="preserve"> on soil mixed with additives</w:t>
      </w:r>
      <w:r w:rsidR="003C28B8">
        <w:rPr>
          <w:rFonts w:ascii="Times New Roman" w:hAnsi="Times New Roman" w:cs="Times New Roman"/>
          <w:sz w:val="24"/>
          <w:szCs w:val="24"/>
        </w:rPr>
        <w:t>.</w:t>
      </w:r>
      <w:r w:rsidR="003C28B8">
        <w:rPr>
          <w:rFonts w:ascii="Times New Roman" w:hAnsi="Times New Roman" w:cs="Times New Roman"/>
          <w:color w:val="000000" w:themeColor="text1"/>
          <w:sz w:val="24"/>
          <w:szCs w:val="24"/>
        </w:rPr>
        <w:t xml:space="preserve"> In this research work</w:t>
      </w:r>
      <w:r w:rsidR="00165289">
        <w:rPr>
          <w:rFonts w:ascii="Times New Roman" w:hAnsi="Times New Roman" w:cs="Times New Roman"/>
          <w:color w:val="000000" w:themeColor="text1"/>
          <w:sz w:val="24"/>
          <w:szCs w:val="24"/>
        </w:rPr>
        <w:t>,</w:t>
      </w:r>
      <w:r w:rsidR="0037468B">
        <w:rPr>
          <w:rFonts w:ascii="Times New Roman" w:hAnsi="Times New Roman" w:cs="Times New Roman"/>
          <w:color w:val="000000" w:themeColor="text1"/>
          <w:sz w:val="24"/>
          <w:szCs w:val="24"/>
        </w:rPr>
        <w:t xml:space="preserve"> </w:t>
      </w:r>
      <w:r w:rsidR="003C28B8">
        <w:rPr>
          <w:rFonts w:ascii="Times New Roman" w:hAnsi="Times New Roman" w:cs="Times New Roman"/>
          <w:sz w:val="24"/>
          <w:szCs w:val="24"/>
        </w:rPr>
        <w:t xml:space="preserve">the various </w:t>
      </w:r>
      <w:r w:rsidR="00165289">
        <w:rPr>
          <w:rFonts w:ascii="Times New Roman" w:hAnsi="Times New Roman" w:cs="Times New Roman"/>
          <w:sz w:val="24"/>
          <w:szCs w:val="24"/>
        </w:rPr>
        <w:t>percentages</w:t>
      </w:r>
      <w:r w:rsidR="003C28B8">
        <w:rPr>
          <w:rFonts w:ascii="Times New Roman" w:hAnsi="Times New Roman" w:cs="Times New Roman"/>
          <w:sz w:val="24"/>
          <w:szCs w:val="24"/>
        </w:rPr>
        <w:t xml:space="preserve"> of fly ash (</w:t>
      </w:r>
      <w:r w:rsidR="003C28B8" w:rsidRPr="00F1629D">
        <w:rPr>
          <w:rFonts w:ascii="Times New Roman" w:hAnsi="Times New Roman" w:cs="Times New Roman"/>
          <w:sz w:val="24"/>
          <w:szCs w:val="24"/>
        </w:rPr>
        <w:t>5%, 10%, 15%, and 20%</w:t>
      </w:r>
      <w:r w:rsidR="003C28B8">
        <w:rPr>
          <w:rFonts w:ascii="Times New Roman" w:hAnsi="Times New Roman" w:cs="Times New Roman"/>
          <w:sz w:val="24"/>
          <w:szCs w:val="24"/>
        </w:rPr>
        <w:t>)</w:t>
      </w:r>
      <w:r w:rsidR="003C28B8" w:rsidRPr="00F1629D">
        <w:rPr>
          <w:rFonts w:ascii="Times New Roman" w:hAnsi="Times New Roman" w:cs="Times New Roman"/>
          <w:sz w:val="24"/>
          <w:szCs w:val="24"/>
        </w:rPr>
        <w:t xml:space="preserve">, </w:t>
      </w:r>
      <w:r w:rsidR="003C28B8">
        <w:rPr>
          <w:rFonts w:ascii="Times New Roman" w:hAnsi="Times New Roman" w:cs="Times New Roman"/>
          <w:sz w:val="24"/>
          <w:szCs w:val="24"/>
        </w:rPr>
        <w:t>cement (2%, 4%, 6%</w:t>
      </w:r>
      <w:r w:rsidR="000E537D">
        <w:rPr>
          <w:rFonts w:ascii="Times New Roman" w:hAnsi="Times New Roman" w:cs="Times New Roman"/>
          <w:sz w:val="24"/>
          <w:szCs w:val="24"/>
        </w:rPr>
        <w:t>,</w:t>
      </w:r>
      <w:r w:rsidR="003C28B8">
        <w:rPr>
          <w:rFonts w:ascii="Times New Roman" w:hAnsi="Times New Roman" w:cs="Times New Roman"/>
          <w:sz w:val="24"/>
          <w:szCs w:val="24"/>
        </w:rPr>
        <w:t xml:space="preserve"> and 8%), and coir </w:t>
      </w:r>
      <w:proofErr w:type="spellStart"/>
      <w:r w:rsidR="00285B4F" w:rsidRPr="00A851E1">
        <w:rPr>
          <w:rFonts w:ascii="Times New Roman" w:hAnsi="Times New Roman" w:cs="Times New Roman"/>
          <w:sz w:val="24"/>
          <w:szCs w:val="24"/>
          <w:highlight w:val="yellow"/>
        </w:rPr>
        <w:t>fibre</w:t>
      </w:r>
      <w:proofErr w:type="spellEnd"/>
      <w:r w:rsidR="00285B4F" w:rsidRPr="00A851E1">
        <w:rPr>
          <w:rFonts w:ascii="Times New Roman" w:hAnsi="Times New Roman" w:cs="Times New Roman"/>
          <w:sz w:val="24"/>
          <w:szCs w:val="24"/>
          <w:highlight w:val="yellow"/>
        </w:rPr>
        <w:t xml:space="preserve"> </w:t>
      </w:r>
      <w:r w:rsidR="003C28B8" w:rsidRPr="00A851E1">
        <w:rPr>
          <w:rFonts w:ascii="Times New Roman" w:hAnsi="Times New Roman" w:cs="Times New Roman"/>
          <w:sz w:val="24"/>
          <w:szCs w:val="24"/>
          <w:highlight w:val="yellow"/>
        </w:rPr>
        <w:t>(</w:t>
      </w:r>
      <w:r w:rsidR="003C28B8">
        <w:rPr>
          <w:rFonts w:ascii="Times New Roman" w:hAnsi="Times New Roman" w:cs="Times New Roman"/>
          <w:sz w:val="24"/>
          <w:szCs w:val="24"/>
        </w:rPr>
        <w:t>0.5%, 1%, 1.5%</w:t>
      </w:r>
      <w:r w:rsidR="000E537D">
        <w:rPr>
          <w:rFonts w:ascii="Times New Roman" w:hAnsi="Times New Roman" w:cs="Times New Roman"/>
          <w:sz w:val="24"/>
          <w:szCs w:val="24"/>
        </w:rPr>
        <w:t>,</w:t>
      </w:r>
      <w:r w:rsidR="003C28B8">
        <w:rPr>
          <w:rFonts w:ascii="Times New Roman" w:hAnsi="Times New Roman" w:cs="Times New Roman"/>
          <w:sz w:val="24"/>
          <w:szCs w:val="24"/>
        </w:rPr>
        <w:t xml:space="preserve"> and 2%) </w:t>
      </w:r>
      <w:r w:rsidR="003C28B8" w:rsidRPr="00F1629D">
        <w:rPr>
          <w:rFonts w:ascii="Times New Roman" w:hAnsi="Times New Roman" w:cs="Times New Roman"/>
          <w:sz w:val="24"/>
          <w:szCs w:val="24"/>
        </w:rPr>
        <w:t>by the dry weight of the soil</w:t>
      </w:r>
      <w:r w:rsidR="003C28B8">
        <w:rPr>
          <w:rFonts w:ascii="Times New Roman" w:hAnsi="Times New Roman" w:cs="Times New Roman"/>
          <w:sz w:val="24"/>
          <w:szCs w:val="24"/>
        </w:rPr>
        <w:t xml:space="preserve"> were used.</w:t>
      </w:r>
      <w:r w:rsidR="00D038CB">
        <w:rPr>
          <w:rFonts w:ascii="Times New Roman" w:hAnsi="Times New Roman" w:cs="Times New Roman"/>
          <w:sz w:val="24"/>
          <w:szCs w:val="24"/>
        </w:rPr>
        <w:t xml:space="preserve"> Fig. 5 shows the </w:t>
      </w:r>
      <w:r w:rsidR="00CD728C">
        <w:rPr>
          <w:rFonts w:ascii="Times New Roman" w:hAnsi="Times New Roman" w:cs="Times New Roman"/>
          <w:sz w:val="24"/>
          <w:szCs w:val="24"/>
        </w:rPr>
        <w:t xml:space="preserve">testing on natural soil and soil mixed with </w:t>
      </w:r>
      <w:r w:rsidR="00E242AF">
        <w:rPr>
          <w:rFonts w:ascii="Times New Roman" w:hAnsi="Times New Roman" w:cs="Times New Roman"/>
          <w:sz w:val="24"/>
          <w:szCs w:val="24"/>
        </w:rPr>
        <w:t xml:space="preserve">different </w:t>
      </w:r>
      <w:r w:rsidR="00867799">
        <w:rPr>
          <w:rFonts w:ascii="Times New Roman" w:hAnsi="Times New Roman" w:cs="Times New Roman"/>
          <w:sz w:val="24"/>
          <w:szCs w:val="24"/>
        </w:rPr>
        <w:t>additives</w:t>
      </w:r>
      <w:r w:rsidR="00D038CB">
        <w:rPr>
          <w:rFonts w:ascii="Times New Roman" w:hAnsi="Times New Roman" w:cs="Times New Roman"/>
          <w:sz w:val="24"/>
          <w:szCs w:val="24"/>
        </w:rPr>
        <w:t>.</w:t>
      </w:r>
    </w:p>
    <w:p w14:paraId="445448A8" w14:textId="77777777" w:rsidR="00D038CB" w:rsidRDefault="00D038CB" w:rsidP="003C28B8">
      <w:pPr>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D20AF12" wp14:editId="49E92F6A">
            <wp:extent cx="5620309" cy="3330778"/>
            <wp:effectExtent l="0" t="57150" r="0" b="793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7436A9" w14:textId="77777777" w:rsidR="0095750A" w:rsidRPr="00A851E1" w:rsidRDefault="00867799" w:rsidP="0095750A">
      <w:pPr>
        <w:autoSpaceDE w:val="0"/>
        <w:autoSpaceDN w:val="0"/>
        <w:adjustRightInd w:val="0"/>
        <w:spacing w:after="0" w:line="360" w:lineRule="auto"/>
        <w:ind w:firstLine="360"/>
        <w:jc w:val="center"/>
        <w:rPr>
          <w:rFonts w:ascii="Times New Roman" w:hAnsi="Times New Roman" w:cs="Times New Roman"/>
          <w:b/>
          <w:bCs/>
          <w:color w:val="000000" w:themeColor="text1"/>
          <w:sz w:val="24"/>
          <w:szCs w:val="24"/>
        </w:rPr>
      </w:pPr>
      <w:r w:rsidRPr="00867799">
        <w:rPr>
          <w:rFonts w:ascii="Times New Roman" w:hAnsi="Times New Roman" w:cs="Times New Roman"/>
          <w:b/>
          <w:color w:val="000000" w:themeColor="text1"/>
          <w:sz w:val="24"/>
          <w:szCs w:val="24"/>
        </w:rPr>
        <w:t>Fig. 5</w:t>
      </w:r>
      <w:r>
        <w:rPr>
          <w:rFonts w:ascii="Times New Roman" w:hAnsi="Times New Roman" w:cs="Times New Roman"/>
          <w:color w:val="000000" w:themeColor="text1"/>
          <w:sz w:val="24"/>
          <w:szCs w:val="24"/>
        </w:rPr>
        <w:t xml:space="preserve"> </w:t>
      </w:r>
      <w:r w:rsidRPr="00A851E1">
        <w:rPr>
          <w:rFonts w:ascii="Times New Roman" w:hAnsi="Times New Roman" w:cs="Times New Roman"/>
          <w:b/>
          <w:bCs/>
          <w:color w:val="000000" w:themeColor="text1"/>
          <w:sz w:val="24"/>
          <w:szCs w:val="24"/>
        </w:rPr>
        <w:t>Testing on natural soil and soil mixed with additives</w:t>
      </w:r>
    </w:p>
    <w:p w14:paraId="3561E53C" w14:textId="77777777" w:rsidR="0078683E" w:rsidRDefault="0095750A" w:rsidP="0095750A">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Laboratory Experiments</w:t>
      </w:r>
    </w:p>
    <w:p w14:paraId="07A401BF"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Particle Size Distribution Analysis</w:t>
      </w:r>
    </w:p>
    <w:p w14:paraId="39E3B2C9" w14:textId="53F38BAA" w:rsidR="00743B94" w:rsidRPr="00785939" w:rsidRDefault="00743B94" w:rsidP="00743B94">
      <w:pPr>
        <w:autoSpaceDE w:val="0"/>
        <w:autoSpaceDN w:val="0"/>
        <w:adjustRightInd w:val="0"/>
        <w:spacing w:line="360" w:lineRule="auto"/>
        <w:ind w:firstLine="720"/>
        <w:jc w:val="both"/>
        <w:rPr>
          <w:rFonts w:ascii="Times New Roman" w:hAnsi="Times New Roman" w:cs="Times New Roman"/>
          <w:sz w:val="24"/>
          <w:szCs w:val="24"/>
        </w:rPr>
      </w:pPr>
      <w:r w:rsidRPr="00743B94">
        <w:rPr>
          <w:rFonts w:ascii="Times New Roman" w:hAnsi="Times New Roman" w:cs="Times New Roman"/>
          <w:sz w:val="24"/>
          <w:szCs w:val="24"/>
        </w:rPr>
        <w:t xml:space="preserve">The soil sample </w:t>
      </w:r>
      <w:r w:rsidR="0040231E">
        <w:rPr>
          <w:rFonts w:ascii="Times New Roman" w:hAnsi="Times New Roman" w:cs="Times New Roman"/>
          <w:sz w:val="24"/>
          <w:szCs w:val="24"/>
        </w:rPr>
        <w:t xml:space="preserve">consists of particles of various sizes </w:t>
      </w:r>
      <w:r w:rsidRPr="00743B94">
        <w:rPr>
          <w:rFonts w:ascii="Times New Roman" w:hAnsi="Times New Roman" w:cs="Times New Roman"/>
          <w:sz w:val="24"/>
          <w:szCs w:val="24"/>
        </w:rPr>
        <w:t xml:space="preserve">in varying quantities. The </w:t>
      </w:r>
      <w:r w:rsidR="00661DC6">
        <w:rPr>
          <w:rFonts w:ascii="Times New Roman" w:hAnsi="Times New Roman" w:cs="Times New Roman"/>
          <w:sz w:val="24"/>
          <w:szCs w:val="24"/>
        </w:rPr>
        <w:t>size of particles</w:t>
      </w:r>
      <w:r w:rsidRPr="00743B94">
        <w:rPr>
          <w:rFonts w:ascii="Times New Roman" w:hAnsi="Times New Roman" w:cs="Times New Roman"/>
          <w:sz w:val="24"/>
          <w:szCs w:val="24"/>
        </w:rPr>
        <w:t xml:space="preserve"> and their distribution in the soil influence the engineering properties of </w:t>
      </w:r>
      <w:r w:rsidR="00285B4F">
        <w:rPr>
          <w:rFonts w:ascii="Times New Roman" w:hAnsi="Times New Roman" w:cs="Times New Roman"/>
          <w:sz w:val="24"/>
          <w:szCs w:val="24"/>
        </w:rPr>
        <w:t xml:space="preserve">the </w:t>
      </w:r>
      <w:r w:rsidRPr="00743B94">
        <w:rPr>
          <w:rFonts w:ascii="Times New Roman" w:hAnsi="Times New Roman" w:cs="Times New Roman"/>
          <w:sz w:val="24"/>
          <w:szCs w:val="24"/>
        </w:rPr>
        <w:t xml:space="preserve">soil. The different particle sizes and their distribution can be determined by using a mechanical approach. </w:t>
      </w:r>
      <w:r w:rsidRPr="00AD4BCA">
        <w:rPr>
          <w:rFonts w:ascii="Times New Roman" w:hAnsi="Times New Roman" w:cs="Times New Roman"/>
          <w:sz w:val="24"/>
          <w:szCs w:val="24"/>
        </w:rPr>
        <w:t xml:space="preserve">Grain size distribution of coarser particles (gravel and sand) can be determined by sieving the soil sample through a set of sieves according to IS: 2720 (Part IV) -1985. The </w:t>
      </w:r>
      <w:r w:rsidR="0040231E">
        <w:rPr>
          <w:rFonts w:ascii="Times New Roman" w:hAnsi="Times New Roman" w:cs="Times New Roman"/>
          <w:sz w:val="24"/>
          <w:szCs w:val="24"/>
        </w:rPr>
        <w:t xml:space="preserve">particle size was </w:t>
      </w:r>
      <w:proofErr w:type="spellStart"/>
      <w:r w:rsidR="00285B4F" w:rsidRPr="00A851E1">
        <w:rPr>
          <w:rFonts w:ascii="Times New Roman" w:hAnsi="Times New Roman" w:cs="Times New Roman"/>
          <w:sz w:val="24"/>
          <w:szCs w:val="24"/>
          <w:highlight w:val="yellow"/>
        </w:rPr>
        <w:t>analysed</w:t>
      </w:r>
      <w:proofErr w:type="spellEnd"/>
      <w:r w:rsidR="00285B4F" w:rsidRPr="00A851E1">
        <w:rPr>
          <w:rFonts w:ascii="Times New Roman" w:hAnsi="Times New Roman" w:cs="Times New Roman"/>
          <w:sz w:val="24"/>
          <w:szCs w:val="24"/>
          <w:highlight w:val="yellow"/>
        </w:rPr>
        <w:t xml:space="preserve"> </w:t>
      </w:r>
      <w:r w:rsidR="0040231E" w:rsidRPr="00A851E1">
        <w:rPr>
          <w:rFonts w:ascii="Times New Roman" w:hAnsi="Times New Roman" w:cs="Times New Roman"/>
          <w:sz w:val="24"/>
          <w:szCs w:val="24"/>
          <w:highlight w:val="yellow"/>
        </w:rPr>
        <w:t>using</w:t>
      </w:r>
      <w:r w:rsidR="0040231E">
        <w:rPr>
          <w:rFonts w:ascii="Times New Roman" w:hAnsi="Times New Roman" w:cs="Times New Roman"/>
          <w:sz w:val="24"/>
          <w:szCs w:val="24"/>
        </w:rPr>
        <w:t xml:space="preserve"> sieve analysis</w:t>
      </w:r>
      <w:r w:rsidR="00661DC6">
        <w:rPr>
          <w:rFonts w:ascii="Times New Roman" w:hAnsi="Times New Roman" w:cs="Times New Roman"/>
          <w:sz w:val="24"/>
          <w:szCs w:val="24"/>
        </w:rPr>
        <w:t xml:space="preserve"> to </w:t>
      </w:r>
      <w:r w:rsidRPr="00AD4BCA">
        <w:rPr>
          <w:rFonts w:ascii="Times New Roman" w:hAnsi="Times New Roman" w:cs="Times New Roman"/>
          <w:sz w:val="24"/>
          <w:szCs w:val="24"/>
        </w:rPr>
        <w:t xml:space="preserve">plot the particle size distribution curve and to obtain the various proportions of gravel, sand, and silt in the collected soil sample. Fig. </w:t>
      </w:r>
      <w:r>
        <w:rPr>
          <w:rFonts w:ascii="Times New Roman" w:hAnsi="Times New Roman" w:cs="Times New Roman"/>
          <w:sz w:val="24"/>
          <w:szCs w:val="24"/>
        </w:rPr>
        <w:t>6</w:t>
      </w:r>
      <w:r w:rsidR="00661DC6">
        <w:rPr>
          <w:rFonts w:ascii="Times New Roman" w:hAnsi="Times New Roman" w:cs="Times New Roman"/>
          <w:sz w:val="24"/>
          <w:szCs w:val="24"/>
        </w:rPr>
        <w:t xml:space="preserve"> shows the sieves set</w:t>
      </w:r>
      <w:r w:rsidRPr="00AD4BCA">
        <w:rPr>
          <w:rFonts w:ascii="Times New Roman" w:hAnsi="Times New Roman" w:cs="Times New Roman"/>
          <w:sz w:val="24"/>
          <w:szCs w:val="24"/>
        </w:rPr>
        <w:t xml:space="preserve"> used in the </w:t>
      </w:r>
      <w:r w:rsidR="00661DC6">
        <w:rPr>
          <w:rFonts w:ascii="Times New Roman" w:hAnsi="Times New Roman" w:cs="Times New Roman"/>
          <w:sz w:val="24"/>
          <w:szCs w:val="24"/>
        </w:rPr>
        <w:t>size of particle</w:t>
      </w:r>
      <w:r w:rsidRPr="00AD4BCA">
        <w:rPr>
          <w:rFonts w:ascii="Times New Roman" w:hAnsi="Times New Roman" w:cs="Times New Roman"/>
          <w:sz w:val="24"/>
          <w:szCs w:val="24"/>
        </w:rPr>
        <w:t xml:space="preserve"> distribution analysis of the soil sample.</w:t>
      </w:r>
    </w:p>
    <w:p w14:paraId="6F4E9DE9" w14:textId="77777777" w:rsidR="00743B94" w:rsidRDefault="00743B94" w:rsidP="00743B94">
      <w:pPr>
        <w:autoSpaceDE w:val="0"/>
        <w:autoSpaceDN w:val="0"/>
        <w:adjustRightInd w:val="0"/>
        <w:spacing w:line="360" w:lineRule="auto"/>
        <w:ind w:firstLine="720"/>
        <w:jc w:val="center"/>
      </w:pPr>
      <w:r>
        <w:rPr>
          <w:noProof/>
        </w:rPr>
        <w:lastRenderedPageBreak/>
        <w:drawing>
          <wp:inline distT="0" distB="0" distL="0" distR="0" wp14:anchorId="11CCC23D" wp14:editId="774451A2">
            <wp:extent cx="2366341" cy="2099145"/>
            <wp:effectExtent l="19050" t="0" r="0" b="0"/>
            <wp:docPr id="157" name="Picture 2" descr="20220922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22_112020.jpg"/>
                    <pic:cNvPicPr/>
                  </pic:nvPicPr>
                  <pic:blipFill>
                    <a:blip r:embed="rId19" cstate="print"/>
                    <a:stretch>
                      <a:fillRect/>
                    </a:stretch>
                  </pic:blipFill>
                  <pic:spPr>
                    <a:xfrm>
                      <a:off x="0" y="0"/>
                      <a:ext cx="2392010" cy="2121916"/>
                    </a:xfrm>
                    <a:prstGeom prst="rect">
                      <a:avLst/>
                    </a:prstGeom>
                  </pic:spPr>
                </pic:pic>
              </a:graphicData>
            </a:graphic>
          </wp:inline>
        </w:drawing>
      </w:r>
    </w:p>
    <w:p w14:paraId="360CEC21" w14:textId="77777777" w:rsidR="009B07C0" w:rsidRPr="00285B4F" w:rsidRDefault="00743B94" w:rsidP="00A025CE">
      <w:pPr>
        <w:autoSpaceDE w:val="0"/>
        <w:autoSpaceDN w:val="0"/>
        <w:adjustRightInd w:val="0"/>
        <w:spacing w:line="360" w:lineRule="auto"/>
        <w:jc w:val="center"/>
        <w:rPr>
          <w:rFonts w:ascii="Times New Roman" w:hAnsi="Times New Roman" w:cs="Times New Roman"/>
          <w:b/>
          <w:bCs/>
          <w:sz w:val="24"/>
          <w:szCs w:val="24"/>
        </w:rPr>
      </w:pPr>
      <w:r w:rsidRPr="00AD4BCA">
        <w:rPr>
          <w:rFonts w:ascii="Times New Roman" w:hAnsi="Times New Roman" w:cs="Times New Roman"/>
          <w:b/>
          <w:sz w:val="24"/>
          <w:szCs w:val="24"/>
        </w:rPr>
        <w:t xml:space="preserve">Fig. </w:t>
      </w:r>
      <w:r>
        <w:rPr>
          <w:rFonts w:ascii="Times New Roman" w:hAnsi="Times New Roman" w:cs="Times New Roman"/>
          <w:b/>
          <w:sz w:val="24"/>
          <w:szCs w:val="24"/>
        </w:rPr>
        <w:t>6</w:t>
      </w:r>
      <w:r w:rsidR="0037468B">
        <w:rPr>
          <w:rFonts w:ascii="Times New Roman" w:hAnsi="Times New Roman" w:cs="Times New Roman"/>
          <w:b/>
          <w:sz w:val="24"/>
          <w:szCs w:val="24"/>
        </w:rPr>
        <w:t xml:space="preserve"> </w:t>
      </w:r>
      <w:r w:rsidRPr="00A851E1">
        <w:rPr>
          <w:rFonts w:ascii="Times New Roman" w:hAnsi="Times New Roman" w:cs="Times New Roman"/>
          <w:b/>
          <w:bCs/>
          <w:sz w:val="24"/>
          <w:szCs w:val="24"/>
        </w:rPr>
        <w:t>Set of Sieves</w:t>
      </w:r>
    </w:p>
    <w:p w14:paraId="28CB8AD4"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Atterberg Limits</w:t>
      </w:r>
    </w:p>
    <w:p w14:paraId="23999C84" w14:textId="4141E8DA" w:rsidR="00A025CE" w:rsidRPr="00A025CE" w:rsidRDefault="00A025CE" w:rsidP="00A025CE">
      <w:pPr>
        <w:autoSpaceDE w:val="0"/>
        <w:autoSpaceDN w:val="0"/>
        <w:adjustRightInd w:val="0"/>
        <w:spacing w:after="0" w:line="360" w:lineRule="auto"/>
        <w:ind w:left="720" w:firstLine="360"/>
        <w:jc w:val="both"/>
        <w:rPr>
          <w:rFonts w:ascii="Times New Roman" w:hAnsi="Times New Roman" w:cs="Times New Roman"/>
          <w:b/>
          <w:sz w:val="24"/>
          <w:szCs w:val="24"/>
        </w:rPr>
      </w:pPr>
      <w:r w:rsidRPr="00AD4BCA">
        <w:rPr>
          <w:rFonts w:ascii="Times New Roman" w:hAnsi="Times New Roman" w:cs="Times New Roman"/>
          <w:sz w:val="24"/>
          <w:szCs w:val="24"/>
        </w:rPr>
        <w:t xml:space="preserve">The Atterberg limits (liquid </w:t>
      </w:r>
      <w:r w:rsidR="00165289">
        <w:rPr>
          <w:rFonts w:ascii="Times New Roman" w:hAnsi="Times New Roman" w:cs="Times New Roman"/>
          <w:sz w:val="24"/>
          <w:szCs w:val="24"/>
        </w:rPr>
        <w:t>and plastic limits</w:t>
      </w:r>
      <w:r w:rsidRPr="00AD4BCA">
        <w:rPr>
          <w:rFonts w:ascii="Times New Roman" w:hAnsi="Times New Roman" w:cs="Times New Roman"/>
          <w:sz w:val="24"/>
          <w:szCs w:val="24"/>
        </w:rPr>
        <w:t xml:space="preserve">) of soil were determined </w:t>
      </w:r>
      <w:r w:rsidR="00285B4F" w:rsidRPr="00A851E1">
        <w:rPr>
          <w:rFonts w:ascii="Times New Roman" w:hAnsi="Times New Roman" w:cs="Times New Roman"/>
          <w:sz w:val="24"/>
          <w:szCs w:val="24"/>
          <w:highlight w:val="yellow"/>
        </w:rPr>
        <w:t>according to</w:t>
      </w:r>
      <w:r w:rsidR="00285B4F"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IS 2720</w:t>
      </w:r>
      <w:r w:rsidRPr="00AD4BCA">
        <w:rPr>
          <w:rFonts w:ascii="Times New Roman" w:hAnsi="Times New Roman" w:cs="Times New Roman"/>
          <w:sz w:val="24"/>
          <w:szCs w:val="24"/>
        </w:rPr>
        <w:t xml:space="preserve"> (Part V)-1985.</w:t>
      </w:r>
    </w:p>
    <w:p w14:paraId="571641F4" w14:textId="77777777" w:rsidR="00A025CE" w:rsidRDefault="00A025CE" w:rsidP="00A025CE">
      <w:pPr>
        <w:pStyle w:val="ListParagraph"/>
        <w:numPr>
          <w:ilvl w:val="3"/>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Liquid Limit</w:t>
      </w:r>
    </w:p>
    <w:p w14:paraId="0BED0ADB" w14:textId="77777777" w:rsidR="00A025CE" w:rsidRDefault="00A025CE" w:rsidP="00A025CE">
      <w:pPr>
        <w:autoSpaceDE w:val="0"/>
        <w:autoSpaceDN w:val="0"/>
        <w:adjustRightInd w:val="0"/>
        <w:spacing w:after="0" w:line="360" w:lineRule="auto"/>
        <w:ind w:left="1080" w:firstLine="360"/>
        <w:jc w:val="both"/>
        <w:rPr>
          <w:rFonts w:ascii="Times New Roman" w:hAnsi="Times New Roman" w:cs="Times New Roman"/>
          <w:sz w:val="24"/>
          <w:szCs w:val="24"/>
        </w:rPr>
      </w:pPr>
      <w:r w:rsidRPr="00AD4BCA">
        <w:rPr>
          <w:rFonts w:ascii="Times New Roman" w:hAnsi="Times New Roman" w:cs="Times New Roman"/>
          <w:sz w:val="24"/>
          <w:szCs w:val="24"/>
        </w:rPr>
        <w:t xml:space="preserve">The liquid limit </w:t>
      </w:r>
      <w:r w:rsidR="00047D4A">
        <w:rPr>
          <w:rFonts w:ascii="Times New Roman" w:hAnsi="Times New Roman" w:cs="Times New Roman"/>
          <w:sz w:val="24"/>
          <w:szCs w:val="24"/>
        </w:rPr>
        <w:t>can be</w:t>
      </w:r>
      <w:r w:rsidR="0037468B">
        <w:rPr>
          <w:rFonts w:ascii="Times New Roman" w:hAnsi="Times New Roman" w:cs="Times New Roman"/>
          <w:sz w:val="24"/>
          <w:szCs w:val="24"/>
        </w:rPr>
        <w:t xml:space="preserve"> </w:t>
      </w:r>
      <w:r w:rsidR="0083626F">
        <w:rPr>
          <w:rFonts w:ascii="Times New Roman" w:hAnsi="Times New Roman" w:cs="Times New Roman"/>
          <w:sz w:val="24"/>
          <w:szCs w:val="24"/>
        </w:rPr>
        <w:t xml:space="preserve">defined as </w:t>
      </w:r>
      <w:r w:rsidRPr="00AD4BCA">
        <w:rPr>
          <w:rFonts w:ascii="Times New Roman" w:hAnsi="Times New Roman" w:cs="Times New Roman"/>
          <w:sz w:val="24"/>
          <w:szCs w:val="24"/>
        </w:rPr>
        <w:t>the minimum moisture content at which soil tends to flow with negligible shear strength.</w:t>
      </w:r>
      <w:r w:rsidR="005A501F">
        <w:rPr>
          <w:rFonts w:ascii="Times New Roman" w:hAnsi="Times New Roman" w:cs="Times New Roman"/>
          <w:sz w:val="24"/>
          <w:szCs w:val="24"/>
        </w:rPr>
        <w:t xml:space="preserve"> The</w:t>
      </w:r>
      <w:r w:rsidR="005A501F" w:rsidRPr="00AD4BCA">
        <w:rPr>
          <w:rFonts w:ascii="Times New Roman" w:hAnsi="Times New Roman" w:cs="Times New Roman"/>
          <w:sz w:val="24"/>
          <w:szCs w:val="24"/>
        </w:rPr>
        <w:t xml:space="preserve"> graph between the number of blows and water content on a semi-log graph</w:t>
      </w:r>
      <w:r w:rsidR="0037468B">
        <w:rPr>
          <w:rFonts w:ascii="Times New Roman" w:hAnsi="Times New Roman" w:cs="Times New Roman"/>
          <w:sz w:val="24"/>
          <w:szCs w:val="24"/>
        </w:rPr>
        <w:t xml:space="preserve"> </w:t>
      </w:r>
      <w:r w:rsidR="00DB1AF3">
        <w:rPr>
          <w:rFonts w:ascii="Times New Roman" w:hAnsi="Times New Roman" w:cs="Times New Roman"/>
          <w:sz w:val="24"/>
          <w:szCs w:val="24"/>
        </w:rPr>
        <w:t xml:space="preserve">is </w:t>
      </w:r>
      <w:r w:rsidR="005A501F">
        <w:rPr>
          <w:rFonts w:ascii="Times New Roman" w:hAnsi="Times New Roman" w:cs="Times New Roman"/>
          <w:sz w:val="24"/>
          <w:szCs w:val="24"/>
        </w:rPr>
        <w:t>plotted</w:t>
      </w:r>
      <w:r w:rsidR="005A501F" w:rsidRPr="00AD4BCA">
        <w:rPr>
          <w:rFonts w:ascii="Times New Roman" w:hAnsi="Times New Roman" w:cs="Times New Roman"/>
          <w:sz w:val="24"/>
          <w:szCs w:val="24"/>
        </w:rPr>
        <w:t>. From the flow curve, the water content obtained corresponding to 25 blows is the liquid limit of soil.</w:t>
      </w:r>
      <w:r w:rsidR="005A501F">
        <w:rPr>
          <w:rFonts w:ascii="Times New Roman" w:hAnsi="Times New Roman" w:cs="Times New Roman"/>
          <w:sz w:val="24"/>
          <w:szCs w:val="24"/>
        </w:rPr>
        <w:t xml:space="preserve"> Fig. 7 shows </w:t>
      </w:r>
      <w:r w:rsidR="00DB1AF3">
        <w:rPr>
          <w:rFonts w:ascii="Times New Roman" w:hAnsi="Times New Roman" w:cs="Times New Roman"/>
          <w:sz w:val="24"/>
          <w:szCs w:val="24"/>
        </w:rPr>
        <w:t xml:space="preserve">the </w:t>
      </w:r>
      <w:r w:rsidR="005A501F">
        <w:rPr>
          <w:rFonts w:ascii="Times New Roman" w:hAnsi="Times New Roman" w:cs="Times New Roman"/>
          <w:sz w:val="24"/>
          <w:szCs w:val="24"/>
        </w:rPr>
        <w:t>Casagrande apparatus.</w:t>
      </w:r>
    </w:p>
    <w:p w14:paraId="1FC6258A" w14:textId="77777777" w:rsidR="005A501F" w:rsidRDefault="005A501F" w:rsidP="005A501F">
      <w:pPr>
        <w:autoSpaceDE w:val="0"/>
        <w:autoSpaceDN w:val="0"/>
        <w:adjustRightInd w:val="0"/>
        <w:spacing w:line="360" w:lineRule="auto"/>
        <w:ind w:firstLine="720"/>
        <w:jc w:val="center"/>
      </w:pPr>
      <w:r>
        <w:rPr>
          <w:noProof/>
        </w:rPr>
        <w:drawing>
          <wp:inline distT="0" distB="0" distL="0" distR="0" wp14:anchorId="12FCABE4" wp14:editId="025AFD02">
            <wp:extent cx="3869137" cy="1693628"/>
            <wp:effectExtent l="19050" t="0" r="0" b="0"/>
            <wp:docPr id="158" name="Picture 4" descr="IMG2022091914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9145135.jpg"/>
                    <pic:cNvPicPr/>
                  </pic:nvPicPr>
                  <pic:blipFill>
                    <a:blip r:embed="rId20" cstate="print"/>
                    <a:srcRect l="12850" t="21054" r="13824" b="12510"/>
                    <a:stretch>
                      <a:fillRect/>
                    </a:stretch>
                  </pic:blipFill>
                  <pic:spPr>
                    <a:xfrm>
                      <a:off x="0" y="0"/>
                      <a:ext cx="3871736" cy="1694766"/>
                    </a:xfrm>
                    <a:prstGeom prst="rect">
                      <a:avLst/>
                    </a:prstGeom>
                  </pic:spPr>
                </pic:pic>
              </a:graphicData>
            </a:graphic>
          </wp:inline>
        </w:drawing>
      </w:r>
    </w:p>
    <w:p w14:paraId="0F9AD888" w14:textId="77777777" w:rsidR="005A501F" w:rsidRPr="00B21F82" w:rsidRDefault="0037468B" w:rsidP="005A501F">
      <w:pPr>
        <w:autoSpaceDE w:val="0"/>
        <w:autoSpaceDN w:val="0"/>
        <w:adjustRightInd w:val="0"/>
        <w:spacing w:line="360" w:lineRule="auto"/>
        <w:ind w:firstLine="720"/>
        <w:jc w:val="both"/>
        <w:rPr>
          <w:rFonts w:ascii="Times New Roman" w:hAnsi="Times New Roman" w:cs="Times New Roman"/>
          <w:b/>
          <w:bCs/>
          <w:sz w:val="24"/>
          <w:szCs w:val="24"/>
        </w:rPr>
      </w:pPr>
      <w:r>
        <w:rPr>
          <w:rFonts w:ascii="Times New Roman" w:hAnsi="Times New Roman" w:cs="Times New Roman"/>
          <w:b/>
          <w:sz w:val="24"/>
          <w:szCs w:val="24"/>
        </w:rPr>
        <w:t xml:space="preserve">                                                 </w:t>
      </w:r>
      <w:r w:rsidR="005A501F" w:rsidRPr="00AD4BCA">
        <w:rPr>
          <w:rFonts w:ascii="Times New Roman" w:hAnsi="Times New Roman" w:cs="Times New Roman"/>
          <w:b/>
          <w:sz w:val="24"/>
          <w:szCs w:val="24"/>
        </w:rPr>
        <w:t xml:space="preserve">Fig. </w:t>
      </w:r>
      <w:r w:rsidR="005A501F">
        <w:rPr>
          <w:rFonts w:ascii="Times New Roman" w:hAnsi="Times New Roman" w:cs="Times New Roman"/>
          <w:b/>
          <w:sz w:val="24"/>
          <w:szCs w:val="24"/>
        </w:rPr>
        <w:t>7</w:t>
      </w:r>
      <w:r>
        <w:rPr>
          <w:rFonts w:ascii="Times New Roman" w:hAnsi="Times New Roman" w:cs="Times New Roman"/>
          <w:b/>
          <w:sz w:val="24"/>
          <w:szCs w:val="24"/>
        </w:rPr>
        <w:t xml:space="preserve"> </w:t>
      </w:r>
      <w:r w:rsidR="005A501F" w:rsidRPr="00A851E1">
        <w:rPr>
          <w:rFonts w:ascii="Times New Roman" w:hAnsi="Times New Roman" w:cs="Times New Roman"/>
          <w:b/>
          <w:bCs/>
          <w:sz w:val="24"/>
          <w:szCs w:val="24"/>
        </w:rPr>
        <w:t>Casagrande Apparatus</w:t>
      </w:r>
    </w:p>
    <w:p w14:paraId="42719221" w14:textId="77777777" w:rsidR="00A025CE" w:rsidRDefault="00A025CE" w:rsidP="00A025CE">
      <w:pPr>
        <w:pStyle w:val="ListParagraph"/>
        <w:numPr>
          <w:ilvl w:val="3"/>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Plastic Limit</w:t>
      </w:r>
    </w:p>
    <w:p w14:paraId="19FFC2B9" w14:textId="77777777" w:rsidR="005A501F" w:rsidRPr="005A501F" w:rsidRDefault="005A501F" w:rsidP="005A501F">
      <w:pPr>
        <w:autoSpaceDE w:val="0"/>
        <w:autoSpaceDN w:val="0"/>
        <w:adjustRightInd w:val="0"/>
        <w:spacing w:after="0" w:line="360" w:lineRule="auto"/>
        <w:ind w:left="1080" w:firstLine="144"/>
        <w:jc w:val="both"/>
        <w:rPr>
          <w:rFonts w:ascii="Times New Roman" w:hAnsi="Times New Roman" w:cs="Times New Roman"/>
          <w:b/>
          <w:sz w:val="24"/>
          <w:szCs w:val="24"/>
        </w:rPr>
      </w:pPr>
      <w:r w:rsidRPr="00AD4BCA">
        <w:rPr>
          <w:rFonts w:ascii="Times New Roman" w:hAnsi="Times New Roman" w:cs="Times New Roman"/>
          <w:sz w:val="24"/>
          <w:szCs w:val="24"/>
        </w:rPr>
        <w:t>The plastic limit of the soil is the water content at which the soil begins to crumble when rolled into a thread of approximately 3 mm in diameter.</w:t>
      </w:r>
    </w:p>
    <w:p w14:paraId="03DDF8AB" w14:textId="77777777" w:rsidR="0095750A" w:rsidRDefault="009908FD"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Pycnometer Test</w:t>
      </w:r>
    </w:p>
    <w:p w14:paraId="75997A34" w14:textId="5E1F53F6" w:rsidR="00E15525" w:rsidRDefault="00E15525" w:rsidP="00E15525">
      <w:pPr>
        <w:autoSpaceDE w:val="0"/>
        <w:autoSpaceDN w:val="0"/>
        <w:adjustRightInd w:val="0"/>
        <w:spacing w:after="0" w:line="360" w:lineRule="auto"/>
        <w:ind w:left="720" w:firstLine="504"/>
        <w:jc w:val="both"/>
        <w:rPr>
          <w:rFonts w:ascii="Times New Roman" w:hAnsi="Times New Roman" w:cs="Times New Roman"/>
          <w:sz w:val="24"/>
          <w:szCs w:val="24"/>
        </w:rPr>
      </w:pPr>
      <w:r w:rsidRPr="00AD4BCA">
        <w:rPr>
          <w:rFonts w:ascii="Times New Roman" w:hAnsi="Times New Roman" w:cs="Times New Roman"/>
          <w:sz w:val="24"/>
          <w:szCs w:val="24"/>
        </w:rPr>
        <w:t>The pycnometer method is used to estimate the specific gravity of the soil sample for both coarse-grained and fine-grained soils. This test is conducted according to IS: 2720 (Part III/Section I) – 1980.</w:t>
      </w:r>
      <w:r w:rsidR="00B21F82">
        <w:rPr>
          <w:rFonts w:ascii="Times New Roman" w:hAnsi="Times New Roman" w:cs="Times New Roman"/>
          <w:sz w:val="24"/>
          <w:szCs w:val="24"/>
        </w:rPr>
        <w:t xml:space="preserve"> </w:t>
      </w:r>
      <w:r w:rsidR="00AC52D0" w:rsidRPr="00AD4BCA">
        <w:rPr>
          <w:rFonts w:ascii="Times New Roman" w:hAnsi="Times New Roman" w:cs="Times New Roman"/>
          <w:sz w:val="24"/>
          <w:szCs w:val="24"/>
        </w:rPr>
        <w:t xml:space="preserve">Fig. </w:t>
      </w:r>
      <w:r w:rsidR="00AC52D0">
        <w:rPr>
          <w:rFonts w:ascii="Times New Roman" w:hAnsi="Times New Roman" w:cs="Times New Roman"/>
          <w:sz w:val="24"/>
          <w:szCs w:val="24"/>
        </w:rPr>
        <w:t>8</w:t>
      </w:r>
      <w:r w:rsidR="00AC52D0" w:rsidRPr="00AD4BCA">
        <w:rPr>
          <w:rFonts w:ascii="Times New Roman" w:hAnsi="Times New Roman" w:cs="Times New Roman"/>
          <w:sz w:val="24"/>
          <w:szCs w:val="24"/>
        </w:rPr>
        <w:t xml:space="preserve"> shows the Pycnometer bottle.</w:t>
      </w:r>
    </w:p>
    <w:p w14:paraId="1BF2250A" w14:textId="77777777" w:rsidR="00BF6D6F" w:rsidRDefault="00BF6D6F" w:rsidP="00BF6D6F">
      <w:pPr>
        <w:autoSpaceDE w:val="0"/>
        <w:autoSpaceDN w:val="0"/>
        <w:adjustRightInd w:val="0"/>
        <w:spacing w:line="360" w:lineRule="auto"/>
        <w:ind w:firstLine="720"/>
        <w:jc w:val="both"/>
        <w:rPr>
          <w:rFonts w:ascii="Times New Roman" w:hAnsi="Times New Roman" w:cs="Times New Roman"/>
          <w:sz w:val="24"/>
          <w:szCs w:val="24"/>
        </w:rPr>
      </w:pPr>
      <w:r w:rsidRPr="00AD4BCA">
        <w:rPr>
          <w:rFonts w:ascii="Times New Roman" w:hAnsi="Times New Roman" w:cs="Times New Roman"/>
          <w:sz w:val="24"/>
          <w:szCs w:val="24"/>
        </w:rPr>
        <w:t>The specific gravity can be determined as:</w:t>
      </w:r>
    </w:p>
    <w:p w14:paraId="3383A5C2" w14:textId="77777777" w:rsidR="00BF6D6F" w:rsidRPr="00AD4BCA" w:rsidRDefault="00BF6D6F" w:rsidP="00BF6D6F">
      <w:pPr>
        <w:autoSpaceDE w:val="0"/>
        <w:autoSpaceDN w:val="0"/>
        <w:adjustRightInd w:val="0"/>
        <w:spacing w:line="360" w:lineRule="auto"/>
        <w:ind w:firstLine="720"/>
        <w:jc w:val="both"/>
        <w:rPr>
          <w:rFonts w:ascii="Times New Roman" w:hAnsi="Times New Roman" w:cs="Times New Roman"/>
          <w:sz w:val="24"/>
          <w:szCs w:val="24"/>
        </w:rPr>
      </w:pPr>
      <w:r>
        <w:t xml:space="preserve">Specific </w:t>
      </w:r>
      <w:r w:rsidRPr="00005A56">
        <w:t>Gravity</w:t>
      </w:r>
      <m:oMath>
        <m:r>
          <w:rPr>
            <w:rFonts w:ascii="Cambria Math" w:hAnsi="Cambria Math"/>
          </w:rPr>
          <m:t xml:space="preserve"> </m:t>
        </m:r>
        <m:d>
          <m:dPr>
            <m:ctrlPr>
              <w:rPr>
                <w:rFonts w:ascii="Cambria Math" w:hAnsi="Cambria Math"/>
                <w:i/>
              </w:rPr>
            </m:ctrlPr>
          </m:dPr>
          <m:e>
            <m:r>
              <w:rPr>
                <w:rFonts w:ascii="Cambria Math" w:hAnsi="Cambria Math"/>
              </w:rPr>
              <m:t>Gs</m:t>
            </m:r>
          </m:e>
        </m:d>
        <m:r>
          <w:rPr>
            <w:rFonts w:ascii="Cambria Math" w:hAnsi="Cambria Math"/>
          </w:rPr>
          <m:t>=</m:t>
        </m:r>
        <m:f>
          <m:fPr>
            <m:ctrlPr>
              <w:rPr>
                <w:rFonts w:ascii="Cambria Math" w:hAnsi="Cambria Math"/>
                <w:i/>
              </w:rPr>
            </m:ctrlPr>
          </m:fPr>
          <m:num>
            <m:sSub>
              <m:sSubPr>
                <m:ctrlPr>
                  <w:rPr>
                    <w:rFonts w:ascii="Cambria Math" w:hAnsi="Cambria Math"/>
                    <w:bCs/>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1</m:t>
                </m:r>
              </m:sub>
            </m:sSub>
          </m:num>
          <m:den>
            <m:sSub>
              <m:sSubPr>
                <m:ctrlPr>
                  <w:rPr>
                    <w:rFonts w:ascii="Cambria Math" w:hAnsi="Cambria Math"/>
                    <w:bCs/>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3</m:t>
                </m:r>
              </m:sub>
            </m:sSub>
            <m:r>
              <w:rPr>
                <w:rFonts w:ascii="Cambria Math" w:hAnsi="Cambria Math"/>
              </w:rPr>
              <m:t>-</m:t>
            </m:r>
            <m:sSub>
              <m:sSubPr>
                <m:ctrlPr>
                  <w:rPr>
                    <w:rFonts w:ascii="Cambria Math" w:hAnsi="Cambria Math"/>
                    <w:bCs/>
                    <w:i/>
                  </w:rPr>
                </m:ctrlPr>
              </m:sSubPr>
              <m:e>
                <m:r>
                  <w:rPr>
                    <w:rFonts w:ascii="Cambria Math" w:hAnsi="Cambria Math"/>
                  </w:rPr>
                  <m:t>W</m:t>
                </m:r>
              </m:e>
              <m:sub>
                <m:r>
                  <w:rPr>
                    <w:rFonts w:ascii="Cambria Math" w:hAnsi="Cambria Math"/>
                  </w:rPr>
                  <m:t>4</m:t>
                </m:r>
              </m:sub>
            </m:sSub>
            <m:r>
              <w:rPr>
                <w:rFonts w:ascii="Cambria Math" w:hAnsi="Cambria Math"/>
              </w:rPr>
              <m:t>)</m:t>
            </m:r>
          </m:den>
        </m:f>
      </m:oMath>
      <w:r w:rsidR="0037468B">
        <w:rPr>
          <w:rFonts w:ascii="Times New Roman" w:hAnsi="Times New Roman" w:cs="Times New Roman"/>
          <w:bCs/>
          <w:sz w:val="24"/>
          <w:szCs w:val="24"/>
        </w:rPr>
        <w:t xml:space="preserve">                                                                            </w:t>
      </w:r>
      <w:proofErr w:type="gramStart"/>
      <w:r w:rsidR="0037468B">
        <w:rPr>
          <w:rFonts w:ascii="Times New Roman" w:hAnsi="Times New Roman" w:cs="Times New Roman"/>
          <w:bCs/>
          <w:sz w:val="24"/>
          <w:szCs w:val="24"/>
        </w:rPr>
        <w:t xml:space="preserve">   (</w:t>
      </w:r>
      <w:proofErr w:type="gramEnd"/>
      <w:r w:rsidRPr="00AD4BCA">
        <w:rPr>
          <w:rFonts w:ascii="Times New Roman" w:hAnsi="Times New Roman" w:cs="Times New Roman"/>
          <w:bCs/>
          <w:sz w:val="24"/>
          <w:szCs w:val="24"/>
        </w:rPr>
        <w:t xml:space="preserve">1)                                                                                                     </w:t>
      </w:r>
    </w:p>
    <w:p w14:paraId="5C7AD4FF" w14:textId="77777777" w:rsidR="00BF6D6F" w:rsidRDefault="00BF6D6F" w:rsidP="001A3983">
      <w:pPr>
        <w:autoSpaceDE w:val="0"/>
        <w:autoSpaceDN w:val="0"/>
        <w:adjustRightInd w:val="0"/>
        <w:spacing w:line="360" w:lineRule="auto"/>
        <w:ind w:left="720"/>
        <w:jc w:val="both"/>
        <w:rPr>
          <w:rFonts w:ascii="Times New Roman" w:hAnsi="Times New Roman" w:cs="Times New Roman"/>
          <w:sz w:val="24"/>
          <w:szCs w:val="24"/>
        </w:rPr>
      </w:pPr>
      <w:r w:rsidRPr="00AD4BCA">
        <w:rPr>
          <w:rFonts w:ascii="Times New Roman" w:hAnsi="Times New Roman" w:cs="Times New Roman"/>
          <w:sz w:val="24"/>
          <w:szCs w:val="24"/>
        </w:rPr>
        <w:t>Where</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1</w:t>
      </w:r>
      <w:r w:rsidRPr="00AD4BCA">
        <w:rPr>
          <w:rFonts w:ascii="Times New Roman" w:hAnsi="Times New Roman" w:cs="Times New Roman"/>
          <w:sz w:val="24"/>
          <w:szCs w:val="24"/>
        </w:rPr>
        <w:t xml:space="preserve"> = weight of empty pycnometer</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2</w:t>
      </w:r>
      <w:r w:rsidRPr="00AD4BCA">
        <w:rPr>
          <w:rFonts w:ascii="Times New Roman" w:hAnsi="Times New Roman" w:cs="Times New Roman"/>
          <w:sz w:val="24"/>
          <w:szCs w:val="24"/>
        </w:rPr>
        <w:t xml:space="preserve"> = weight of pycnometer + oven dried soil</w:t>
      </w:r>
      <w:r w:rsidR="001A3983">
        <w:rPr>
          <w:rFonts w:ascii="Times New Roman" w:hAnsi="Times New Roman" w:cs="Times New Roman"/>
          <w:sz w:val="24"/>
          <w:szCs w:val="24"/>
        </w:rPr>
        <w:t xml:space="preserve">,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 xml:space="preserve">3 </w:t>
      </w:r>
      <w:r w:rsidRPr="00AD4BCA">
        <w:rPr>
          <w:rFonts w:ascii="Times New Roman" w:hAnsi="Times New Roman" w:cs="Times New Roman"/>
          <w:sz w:val="24"/>
          <w:szCs w:val="24"/>
        </w:rPr>
        <w:t>= weight of pycnometer + oven dried soil + water</w:t>
      </w:r>
      <w:r w:rsidR="001A3983">
        <w:rPr>
          <w:rFonts w:ascii="Times New Roman" w:hAnsi="Times New Roman" w:cs="Times New Roman"/>
          <w:sz w:val="24"/>
          <w:szCs w:val="24"/>
        </w:rPr>
        <w:t xml:space="preserve">, and </w:t>
      </w:r>
      <w:r w:rsidRPr="00AD4BCA">
        <w:rPr>
          <w:rFonts w:ascii="Times New Roman" w:hAnsi="Times New Roman" w:cs="Times New Roman"/>
          <w:sz w:val="24"/>
          <w:szCs w:val="24"/>
        </w:rPr>
        <w:t>W</w:t>
      </w:r>
      <w:r w:rsidRPr="00AD4BCA">
        <w:rPr>
          <w:rFonts w:ascii="Times New Roman" w:hAnsi="Times New Roman" w:cs="Times New Roman"/>
          <w:sz w:val="24"/>
          <w:szCs w:val="24"/>
          <w:vertAlign w:val="subscript"/>
        </w:rPr>
        <w:t>4</w:t>
      </w:r>
      <w:r w:rsidRPr="00AD4BCA">
        <w:rPr>
          <w:rFonts w:ascii="Times New Roman" w:hAnsi="Times New Roman" w:cs="Times New Roman"/>
          <w:sz w:val="24"/>
          <w:szCs w:val="24"/>
        </w:rPr>
        <w:t xml:space="preserve"> = weight of pycnometer + water</w:t>
      </w:r>
    </w:p>
    <w:p w14:paraId="6F4A2C73" w14:textId="77777777" w:rsidR="00AC52D0" w:rsidRDefault="00AC52D0" w:rsidP="00AC52D0">
      <w:pPr>
        <w:spacing w:line="360" w:lineRule="auto"/>
        <w:jc w:val="center"/>
        <w:rPr>
          <w:b/>
          <w:bCs/>
        </w:rPr>
      </w:pPr>
      <w:r>
        <w:rPr>
          <w:b/>
          <w:bCs/>
          <w:noProof/>
        </w:rPr>
        <w:drawing>
          <wp:inline distT="0" distB="0" distL="0" distR="0" wp14:anchorId="77A8EB86" wp14:editId="26605D8F">
            <wp:extent cx="1926655" cy="1784709"/>
            <wp:effectExtent l="0" t="76200" r="0" b="44091"/>
            <wp:docPr id="4" name="Picture 1" descr="G:\1. M. Tech (Geotechnology)\Pictures for theso\20220915_15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M. Tech (Geotechnology)\Pictures for theso\20220915_150708.jpg"/>
                    <pic:cNvPicPr>
                      <a:picLocks noChangeAspect="1" noChangeArrowheads="1"/>
                    </pic:cNvPicPr>
                  </pic:nvPicPr>
                  <pic:blipFill>
                    <a:blip r:embed="rId21" cstate="print"/>
                    <a:srcRect l="10945" t="34799" r="29492" b="25027"/>
                    <a:stretch>
                      <a:fillRect/>
                    </a:stretch>
                  </pic:blipFill>
                  <pic:spPr bwMode="auto">
                    <a:xfrm rot="5400000">
                      <a:off x="0" y="0"/>
                      <a:ext cx="1931334" cy="1789043"/>
                    </a:xfrm>
                    <a:prstGeom prst="rect">
                      <a:avLst/>
                    </a:prstGeom>
                    <a:noFill/>
                    <a:ln w="9525">
                      <a:noFill/>
                      <a:miter lim="800000"/>
                      <a:headEnd/>
                      <a:tailEnd/>
                    </a:ln>
                  </pic:spPr>
                </pic:pic>
              </a:graphicData>
            </a:graphic>
          </wp:inline>
        </w:drawing>
      </w:r>
    </w:p>
    <w:p w14:paraId="0B98349D" w14:textId="77777777" w:rsidR="00AC52D0" w:rsidRPr="00B21F82" w:rsidRDefault="00AC52D0" w:rsidP="002978FA">
      <w:pPr>
        <w:spacing w:line="360" w:lineRule="auto"/>
        <w:jc w:val="center"/>
        <w:rPr>
          <w:rFonts w:ascii="Times New Roman" w:hAnsi="Times New Roman" w:cs="Times New Roman"/>
          <w:b/>
          <w:bCs/>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8</w:t>
      </w:r>
      <w:r w:rsidR="0037468B">
        <w:rPr>
          <w:rFonts w:ascii="Times New Roman" w:hAnsi="Times New Roman" w:cs="Times New Roman"/>
          <w:b/>
          <w:sz w:val="24"/>
          <w:szCs w:val="24"/>
        </w:rPr>
        <w:t xml:space="preserve"> </w:t>
      </w:r>
      <w:r w:rsidRPr="00A851E1">
        <w:rPr>
          <w:rFonts w:ascii="Times New Roman" w:hAnsi="Times New Roman" w:cs="Times New Roman"/>
          <w:b/>
          <w:bCs/>
          <w:sz w:val="24"/>
          <w:szCs w:val="24"/>
        </w:rPr>
        <w:t>Pycnometer Bottle</w:t>
      </w:r>
    </w:p>
    <w:p w14:paraId="69270FD3" w14:textId="77777777" w:rsidR="009908FD" w:rsidRDefault="009908FD" w:rsidP="009908FD">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Standard Proctor Test</w:t>
      </w:r>
    </w:p>
    <w:p w14:paraId="1A96F29D" w14:textId="77777777" w:rsidR="00EA0F63" w:rsidRPr="00520313" w:rsidRDefault="0040231E" w:rsidP="007E743F">
      <w:pPr>
        <w:autoSpaceDE w:val="0"/>
        <w:autoSpaceDN w:val="0"/>
        <w:adjustRightInd w:val="0"/>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This test aims</w:t>
      </w:r>
      <w:r w:rsidR="00EA0F63" w:rsidRPr="00520313">
        <w:rPr>
          <w:rFonts w:ascii="Times New Roman" w:hAnsi="Times New Roman" w:cs="Times New Roman"/>
          <w:sz w:val="24"/>
          <w:szCs w:val="24"/>
        </w:rPr>
        <w:t xml:space="preserve"> to determine the relationship between optimum water content and dry density of soil using the “Standard Proctor Test” (light compaction). The test is followed as explained in </w:t>
      </w:r>
      <w:r>
        <w:rPr>
          <w:rFonts w:ascii="Times New Roman" w:hAnsi="Times New Roman" w:cs="Times New Roman"/>
          <w:sz w:val="24"/>
          <w:szCs w:val="24"/>
        </w:rPr>
        <w:t>the Indian Standard Code (IS: 2720 Part VII-1980), which</w:t>
      </w:r>
      <w:r w:rsidR="00EA0F63" w:rsidRPr="00520313">
        <w:rPr>
          <w:rFonts w:ascii="Times New Roman" w:hAnsi="Times New Roman" w:cs="Times New Roman"/>
          <w:sz w:val="24"/>
          <w:szCs w:val="24"/>
        </w:rPr>
        <w:t xml:space="preserve"> was adopted to determine the parameter.</w:t>
      </w:r>
      <w:r w:rsidR="0037468B">
        <w:rPr>
          <w:rFonts w:ascii="Times New Roman" w:hAnsi="Times New Roman" w:cs="Times New Roman"/>
          <w:sz w:val="24"/>
          <w:szCs w:val="24"/>
        </w:rPr>
        <w:t xml:space="preserve"> </w:t>
      </w:r>
      <w:r w:rsidR="00EA0F63" w:rsidRPr="00520313">
        <w:rPr>
          <w:rFonts w:ascii="Times New Roman" w:hAnsi="Times New Roman" w:cs="Times New Roman"/>
          <w:sz w:val="24"/>
          <w:szCs w:val="24"/>
        </w:rPr>
        <w:t>Then</w:t>
      </w:r>
      <w:r w:rsidR="00165289">
        <w:rPr>
          <w:rFonts w:ascii="Times New Roman" w:hAnsi="Times New Roman" w:cs="Times New Roman"/>
          <w:sz w:val="24"/>
          <w:szCs w:val="24"/>
        </w:rPr>
        <w:t>,</w:t>
      </w:r>
      <w:r w:rsidR="00EA0F63" w:rsidRPr="00520313">
        <w:rPr>
          <w:rFonts w:ascii="Times New Roman" w:hAnsi="Times New Roman" w:cs="Times New Roman"/>
          <w:sz w:val="24"/>
          <w:szCs w:val="24"/>
        </w:rPr>
        <w:t xml:space="preserve"> plot a curve between </w:t>
      </w:r>
      <w:r>
        <w:rPr>
          <w:rFonts w:ascii="Times New Roman" w:hAnsi="Times New Roman" w:cs="Times New Roman"/>
          <w:sz w:val="24"/>
          <w:szCs w:val="24"/>
        </w:rPr>
        <w:t>the tested soil specimen's water content and dry density</w:t>
      </w:r>
      <w:r w:rsidR="00EA0F63" w:rsidRPr="00520313">
        <w:rPr>
          <w:rFonts w:ascii="Times New Roman" w:hAnsi="Times New Roman" w:cs="Times New Roman"/>
          <w:sz w:val="24"/>
          <w:szCs w:val="24"/>
        </w:rPr>
        <w:t xml:space="preserve">. </w:t>
      </w:r>
      <w:r>
        <w:rPr>
          <w:rFonts w:ascii="Times New Roman" w:hAnsi="Times New Roman" w:cs="Times New Roman"/>
          <w:sz w:val="24"/>
          <w:szCs w:val="24"/>
        </w:rPr>
        <w:t>The plotted curve shows the maximum dry density (MDD) and optimum moisture content (OMC), as shown in Fig. 9, which</w:t>
      </w:r>
      <w:r w:rsidR="00EA0F63" w:rsidRPr="00520313">
        <w:rPr>
          <w:rFonts w:ascii="Times New Roman" w:hAnsi="Times New Roman" w:cs="Times New Roman"/>
          <w:sz w:val="24"/>
          <w:szCs w:val="24"/>
        </w:rPr>
        <w:t xml:space="preserve"> shows the Standard Proctor test assembly.</w:t>
      </w:r>
    </w:p>
    <w:p w14:paraId="2BE62629" w14:textId="77777777" w:rsidR="00EA0F63" w:rsidRDefault="00EA0F63" w:rsidP="007E743F">
      <w:pPr>
        <w:autoSpaceDE w:val="0"/>
        <w:autoSpaceDN w:val="0"/>
        <w:adjustRightInd w:val="0"/>
        <w:spacing w:line="360" w:lineRule="auto"/>
        <w:ind w:firstLine="720"/>
        <w:jc w:val="center"/>
      </w:pPr>
      <w:r>
        <w:rPr>
          <w:noProof/>
        </w:rPr>
        <w:lastRenderedPageBreak/>
        <w:drawing>
          <wp:inline distT="0" distB="0" distL="0" distR="0" wp14:anchorId="59F1F450" wp14:editId="32369833">
            <wp:extent cx="4107675" cy="1828800"/>
            <wp:effectExtent l="19050" t="0" r="7125" b="0"/>
            <wp:docPr id="161" name="Picture 3" descr="20220920_17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20_172223.jpg"/>
                    <pic:cNvPicPr/>
                  </pic:nvPicPr>
                  <pic:blipFill>
                    <a:blip r:embed="rId22" cstate="print"/>
                    <a:srcRect l="13644" t="17176" b="10118"/>
                    <a:stretch>
                      <a:fillRect/>
                    </a:stretch>
                  </pic:blipFill>
                  <pic:spPr>
                    <a:xfrm rot="10800000">
                      <a:off x="0" y="0"/>
                      <a:ext cx="4115817" cy="1832425"/>
                    </a:xfrm>
                    <a:prstGeom prst="rect">
                      <a:avLst/>
                    </a:prstGeom>
                  </pic:spPr>
                </pic:pic>
              </a:graphicData>
            </a:graphic>
          </wp:inline>
        </w:drawing>
      </w:r>
    </w:p>
    <w:p w14:paraId="3752C46B" w14:textId="77777777" w:rsidR="00EA0F63" w:rsidRPr="0090630E" w:rsidRDefault="00EA0F63" w:rsidP="007E743F">
      <w:pPr>
        <w:autoSpaceDE w:val="0"/>
        <w:autoSpaceDN w:val="0"/>
        <w:adjustRightInd w:val="0"/>
        <w:spacing w:line="360" w:lineRule="auto"/>
        <w:ind w:firstLine="720"/>
        <w:jc w:val="center"/>
        <w:rPr>
          <w:rFonts w:ascii="Times New Roman" w:hAnsi="Times New Roman" w:cs="Times New Roman"/>
          <w:b/>
          <w:bCs/>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9</w:t>
      </w:r>
      <w:r w:rsidR="0037468B">
        <w:rPr>
          <w:rFonts w:ascii="Times New Roman" w:hAnsi="Times New Roman" w:cs="Times New Roman"/>
          <w:b/>
          <w:sz w:val="24"/>
          <w:szCs w:val="24"/>
        </w:rPr>
        <w:t xml:space="preserve"> </w:t>
      </w:r>
      <w:r w:rsidRPr="0090630E">
        <w:rPr>
          <w:rFonts w:ascii="Times New Roman" w:hAnsi="Times New Roman" w:cs="Times New Roman"/>
          <w:b/>
          <w:bCs/>
          <w:sz w:val="24"/>
          <w:szCs w:val="24"/>
        </w:rPr>
        <w:t>Standard Proctor Test Assembly</w:t>
      </w:r>
    </w:p>
    <w:p w14:paraId="7D460852" w14:textId="77777777" w:rsidR="0095750A" w:rsidRDefault="0095750A" w:rsidP="0095750A">
      <w:pPr>
        <w:pStyle w:val="ListParagraph"/>
        <w:numPr>
          <w:ilvl w:val="2"/>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California Bearing Ratio Test</w:t>
      </w:r>
      <w:r w:rsidR="00047D4A">
        <w:rPr>
          <w:rFonts w:ascii="Times New Roman" w:hAnsi="Times New Roman" w:cs="Times New Roman"/>
          <w:b/>
          <w:sz w:val="24"/>
          <w:szCs w:val="24"/>
        </w:rPr>
        <w:t xml:space="preserve"> (CBR)</w:t>
      </w:r>
    </w:p>
    <w:p w14:paraId="02BA2EA0" w14:textId="37D5B588" w:rsidR="007E743F" w:rsidRDefault="007E743F" w:rsidP="007E743F">
      <w:pPr>
        <w:autoSpaceDE w:val="0"/>
        <w:autoSpaceDN w:val="0"/>
        <w:adjustRightInd w:val="0"/>
        <w:spacing w:line="360" w:lineRule="auto"/>
        <w:ind w:left="720" w:firstLine="720"/>
        <w:jc w:val="both"/>
        <w:rPr>
          <w:rFonts w:ascii="Times New Roman" w:hAnsi="Times New Roman" w:cs="Times New Roman"/>
          <w:sz w:val="24"/>
          <w:szCs w:val="24"/>
        </w:rPr>
      </w:pPr>
      <w:r w:rsidRPr="00520313">
        <w:rPr>
          <w:rFonts w:ascii="Times New Roman" w:hAnsi="Times New Roman" w:cs="Times New Roman"/>
          <w:sz w:val="24"/>
          <w:szCs w:val="24"/>
        </w:rPr>
        <w:t xml:space="preserve">The objective of the test is to determine the </w:t>
      </w:r>
      <w:r w:rsidR="00047D4A">
        <w:rPr>
          <w:rFonts w:ascii="Times New Roman" w:hAnsi="Times New Roman" w:cs="Times New Roman"/>
          <w:sz w:val="24"/>
          <w:szCs w:val="24"/>
        </w:rPr>
        <w:t>CBR</w:t>
      </w:r>
      <w:r w:rsidRPr="00520313">
        <w:rPr>
          <w:rFonts w:ascii="Times New Roman" w:hAnsi="Times New Roman" w:cs="Times New Roman"/>
          <w:sz w:val="24"/>
          <w:szCs w:val="24"/>
        </w:rPr>
        <w:t xml:space="preserve"> of a </w:t>
      </w:r>
      <w:r>
        <w:rPr>
          <w:rFonts w:ascii="Times New Roman" w:hAnsi="Times New Roman" w:cs="Times New Roman"/>
          <w:sz w:val="24"/>
          <w:szCs w:val="24"/>
        </w:rPr>
        <w:t xml:space="preserve">soil </w:t>
      </w:r>
      <w:r w:rsidR="00047D4A">
        <w:rPr>
          <w:rFonts w:ascii="Times New Roman" w:hAnsi="Times New Roman" w:cs="Times New Roman"/>
          <w:sz w:val="24"/>
          <w:szCs w:val="24"/>
        </w:rPr>
        <w:t>sample</w:t>
      </w:r>
      <w:r>
        <w:rPr>
          <w:rFonts w:ascii="Times New Roman" w:hAnsi="Times New Roman" w:cs="Times New Roman"/>
          <w:sz w:val="24"/>
          <w:szCs w:val="24"/>
        </w:rPr>
        <w:t xml:space="preserve"> in the laboratory</w:t>
      </w:r>
      <w:r w:rsidRPr="00520313">
        <w:rPr>
          <w:rFonts w:ascii="Times New Roman" w:hAnsi="Times New Roman" w:cs="Times New Roman"/>
          <w:sz w:val="24"/>
          <w:szCs w:val="24"/>
        </w:rPr>
        <w:t xml:space="preserve"> in </w:t>
      </w:r>
      <w:r w:rsidR="00DB1AF3">
        <w:rPr>
          <w:rFonts w:ascii="Times New Roman" w:hAnsi="Times New Roman" w:cs="Times New Roman"/>
          <w:sz w:val="24"/>
          <w:szCs w:val="24"/>
        </w:rPr>
        <w:t xml:space="preserve">a </w:t>
      </w:r>
      <w:r w:rsidRPr="00520313">
        <w:rPr>
          <w:rFonts w:ascii="Times New Roman" w:hAnsi="Times New Roman" w:cs="Times New Roman"/>
          <w:sz w:val="24"/>
          <w:szCs w:val="24"/>
        </w:rPr>
        <w:t>soaked condition</w:t>
      </w:r>
      <w:r w:rsidRPr="00520313">
        <w:rPr>
          <w:rFonts w:ascii="Times New Roman" w:hAnsi="Times New Roman" w:cs="Times New Roman"/>
          <w:bCs/>
          <w:sz w:val="24"/>
          <w:szCs w:val="24"/>
        </w:rPr>
        <w:t>.</w:t>
      </w:r>
      <w:r w:rsidR="0037468B">
        <w:rPr>
          <w:rFonts w:ascii="Times New Roman" w:hAnsi="Times New Roman" w:cs="Times New Roman"/>
          <w:bCs/>
          <w:sz w:val="24"/>
          <w:szCs w:val="24"/>
        </w:rPr>
        <w:t xml:space="preserve"> </w:t>
      </w:r>
      <w:r w:rsidRPr="00520313">
        <w:rPr>
          <w:rFonts w:ascii="Times New Roman" w:hAnsi="Times New Roman" w:cs="Times New Roman"/>
          <w:sz w:val="24"/>
          <w:szCs w:val="24"/>
        </w:rPr>
        <w:t>The test is performed per Indian Standard (IS: 2720 Part XVI-1987).</w:t>
      </w:r>
      <w:r w:rsidR="0037468B">
        <w:rPr>
          <w:rFonts w:ascii="Times New Roman" w:hAnsi="Times New Roman" w:cs="Times New Roman"/>
          <w:sz w:val="24"/>
          <w:szCs w:val="24"/>
        </w:rPr>
        <w:t xml:space="preserve"> </w:t>
      </w:r>
      <w:r w:rsidRPr="00520313">
        <w:rPr>
          <w:rFonts w:ascii="Times New Roman" w:hAnsi="Times New Roman" w:cs="Times New Roman"/>
          <w:sz w:val="24"/>
          <w:szCs w:val="24"/>
        </w:rPr>
        <w:t>After 4 days of soaking</w:t>
      </w:r>
      <w:r w:rsidR="00165289">
        <w:rPr>
          <w:rFonts w:ascii="Times New Roman" w:hAnsi="Times New Roman" w:cs="Times New Roman"/>
          <w:sz w:val="24"/>
          <w:szCs w:val="24"/>
        </w:rPr>
        <w:t>,</w:t>
      </w:r>
      <w:r w:rsidRPr="00520313">
        <w:rPr>
          <w:rFonts w:ascii="Times New Roman" w:hAnsi="Times New Roman" w:cs="Times New Roman"/>
          <w:sz w:val="24"/>
          <w:szCs w:val="24"/>
        </w:rPr>
        <w:t xml:space="preserve"> fix the </w:t>
      </w:r>
      <w:proofErr w:type="spellStart"/>
      <w:r w:rsidR="00B21F82" w:rsidRPr="00A851E1">
        <w:rPr>
          <w:rFonts w:ascii="Times New Roman" w:hAnsi="Times New Roman" w:cs="Times New Roman"/>
          <w:sz w:val="24"/>
          <w:szCs w:val="24"/>
          <w:highlight w:val="yellow"/>
        </w:rPr>
        <w:t>mould</w:t>
      </w:r>
      <w:proofErr w:type="spellEnd"/>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in the</w:t>
      </w:r>
      <w:r w:rsidRPr="00520313">
        <w:rPr>
          <w:rFonts w:ascii="Times New Roman" w:hAnsi="Times New Roman" w:cs="Times New Roman"/>
          <w:sz w:val="24"/>
          <w:szCs w:val="24"/>
        </w:rPr>
        <w:t xml:space="preserve"> machine and record the values for soaked CBR. The load and penetration curve is plotted to find out the CBR Values. Fig. </w:t>
      </w:r>
      <w:r>
        <w:rPr>
          <w:rFonts w:ascii="Times New Roman" w:hAnsi="Times New Roman" w:cs="Times New Roman"/>
          <w:sz w:val="24"/>
          <w:szCs w:val="24"/>
        </w:rPr>
        <w:t>10</w:t>
      </w:r>
      <w:r w:rsidR="0037468B">
        <w:rPr>
          <w:rFonts w:ascii="Times New Roman" w:hAnsi="Times New Roman" w:cs="Times New Roman"/>
          <w:sz w:val="24"/>
          <w:szCs w:val="24"/>
        </w:rPr>
        <w:t xml:space="preserve"> </w:t>
      </w:r>
      <w:r>
        <w:rPr>
          <w:rFonts w:ascii="Times New Roman" w:hAnsi="Times New Roman" w:cs="Times New Roman"/>
          <w:sz w:val="24"/>
          <w:szCs w:val="24"/>
        </w:rPr>
        <w:t>(a) CBR testing machine</w:t>
      </w:r>
      <w:r w:rsidR="00B21F82">
        <w:rPr>
          <w:rFonts w:ascii="Times New Roman" w:hAnsi="Times New Roman" w:cs="Times New Roman"/>
          <w:sz w:val="24"/>
          <w:szCs w:val="24"/>
        </w:rPr>
        <w:t>,</w:t>
      </w:r>
      <w:r>
        <w:rPr>
          <w:rFonts w:ascii="Times New Roman" w:hAnsi="Times New Roman" w:cs="Times New Roman"/>
          <w:sz w:val="24"/>
          <w:szCs w:val="24"/>
        </w:rPr>
        <w:t xml:space="preserve"> and Fig. 10 (b</w:t>
      </w:r>
      <w:r w:rsidRPr="00A851E1">
        <w:rPr>
          <w:rFonts w:ascii="Times New Roman" w:hAnsi="Times New Roman" w:cs="Times New Roman"/>
          <w:sz w:val="24"/>
          <w:szCs w:val="24"/>
          <w:highlight w:val="yellow"/>
        </w:rPr>
        <w:t xml:space="preserve">) </w:t>
      </w:r>
      <w:r w:rsidR="00B21F82" w:rsidRPr="00A851E1">
        <w:rPr>
          <w:rFonts w:ascii="Times New Roman" w:hAnsi="Times New Roman" w:cs="Times New Roman"/>
          <w:sz w:val="24"/>
          <w:szCs w:val="24"/>
          <w:highlight w:val="yellow"/>
        </w:rPr>
        <w:t>shows</w:t>
      </w:r>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a soaked</w:t>
      </w:r>
      <w:r w:rsidRPr="00520313">
        <w:rPr>
          <w:rFonts w:ascii="Times New Roman" w:hAnsi="Times New Roman" w:cs="Times New Roman"/>
          <w:sz w:val="24"/>
          <w:szCs w:val="24"/>
        </w:rPr>
        <w:t xml:space="preserve"> CBR soil specimen.</w:t>
      </w:r>
    </w:p>
    <w:p w14:paraId="3B9B54EA" w14:textId="77777777" w:rsidR="002F631D" w:rsidRDefault="002F631D" w:rsidP="002F631D">
      <w:pPr>
        <w:autoSpaceDE w:val="0"/>
        <w:autoSpaceDN w:val="0"/>
        <w:adjustRightInd w:val="0"/>
        <w:ind w:firstLine="720"/>
      </w:pPr>
      <w:r>
        <w:rPr>
          <w:noProof/>
        </w:rPr>
        <w:drawing>
          <wp:inline distT="0" distB="0" distL="0" distR="0" wp14:anchorId="7379AF05" wp14:editId="1E3C527F">
            <wp:extent cx="2480842" cy="2509114"/>
            <wp:effectExtent l="38100" t="0" r="14708" b="0"/>
            <wp:docPr id="162" name="Picture 28" descr="20221114_1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4_114056.jpg"/>
                    <pic:cNvPicPr/>
                  </pic:nvPicPr>
                  <pic:blipFill>
                    <a:blip r:embed="rId23" cstate="print"/>
                    <a:srcRect t="15133" b="26095"/>
                    <a:stretch>
                      <a:fillRect/>
                    </a:stretch>
                  </pic:blipFill>
                  <pic:spPr>
                    <a:xfrm rot="5400000">
                      <a:off x="0" y="0"/>
                      <a:ext cx="2478844" cy="2507093"/>
                    </a:xfrm>
                    <a:prstGeom prst="rect">
                      <a:avLst/>
                    </a:prstGeom>
                  </pic:spPr>
                </pic:pic>
              </a:graphicData>
            </a:graphic>
          </wp:inline>
        </w:drawing>
      </w:r>
      <w:r w:rsidR="0037468B">
        <w:t xml:space="preserve">         </w:t>
      </w:r>
      <w:r>
        <w:rPr>
          <w:b/>
          <w:noProof/>
        </w:rPr>
        <w:drawing>
          <wp:inline distT="0" distB="0" distL="0" distR="0" wp14:anchorId="0B359966" wp14:editId="224A8791">
            <wp:extent cx="2448483" cy="2468880"/>
            <wp:effectExtent l="19050" t="0" r="8967" b="0"/>
            <wp:docPr id="5" name="Picture 6" descr="20221114_12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14_121604.jpg"/>
                    <pic:cNvPicPr/>
                  </pic:nvPicPr>
                  <pic:blipFill>
                    <a:blip r:embed="rId24" cstate="print"/>
                    <a:srcRect l="19631" r="8863" b="13487"/>
                    <a:stretch>
                      <a:fillRect/>
                    </a:stretch>
                  </pic:blipFill>
                  <pic:spPr>
                    <a:xfrm>
                      <a:off x="0" y="0"/>
                      <a:ext cx="2448483" cy="2468880"/>
                    </a:xfrm>
                    <a:prstGeom prst="rect">
                      <a:avLst/>
                    </a:prstGeom>
                  </pic:spPr>
                </pic:pic>
              </a:graphicData>
            </a:graphic>
          </wp:inline>
        </w:drawing>
      </w:r>
    </w:p>
    <w:p w14:paraId="511575F7" w14:textId="77777777" w:rsidR="002F631D" w:rsidRDefault="002F631D" w:rsidP="002F631D">
      <w:pPr>
        <w:autoSpaceDE w:val="0"/>
        <w:autoSpaceDN w:val="0"/>
        <w:adjustRightInd w:val="0"/>
        <w:ind w:firstLine="720"/>
        <w:rPr>
          <w:rFonts w:ascii="Times New Roman" w:hAnsi="Times New Roman" w:cs="Times New Roman"/>
          <w:b/>
          <w:sz w:val="24"/>
          <w:szCs w:val="24"/>
        </w:rPr>
      </w:pP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3F5B7739" w14:textId="77777777" w:rsidR="007E743F" w:rsidRPr="00A851E1" w:rsidRDefault="002F631D" w:rsidP="00393568">
      <w:pPr>
        <w:autoSpaceDE w:val="0"/>
        <w:autoSpaceDN w:val="0"/>
        <w:adjustRightInd w:val="0"/>
        <w:ind w:firstLine="720"/>
        <w:jc w:val="center"/>
        <w:rPr>
          <w:rFonts w:ascii="Times New Roman" w:hAnsi="Times New Roman" w:cs="Times New Roman"/>
          <w:b/>
          <w:bCs/>
          <w:sz w:val="24"/>
          <w:szCs w:val="24"/>
        </w:rPr>
      </w:pPr>
      <w:r w:rsidRPr="00520313">
        <w:rPr>
          <w:rFonts w:ascii="Times New Roman" w:hAnsi="Times New Roman" w:cs="Times New Roman"/>
          <w:b/>
          <w:sz w:val="24"/>
          <w:szCs w:val="24"/>
        </w:rPr>
        <w:t xml:space="preserve">Fig. </w:t>
      </w:r>
      <w:r>
        <w:rPr>
          <w:rFonts w:ascii="Times New Roman" w:hAnsi="Times New Roman" w:cs="Times New Roman"/>
          <w:b/>
          <w:sz w:val="24"/>
          <w:szCs w:val="24"/>
        </w:rPr>
        <w:t xml:space="preserve">10 </w:t>
      </w:r>
      <w:r w:rsidRPr="00DB1AF3">
        <w:rPr>
          <w:rFonts w:ascii="Times New Roman" w:hAnsi="Times New Roman" w:cs="Times New Roman"/>
          <w:sz w:val="24"/>
          <w:szCs w:val="24"/>
        </w:rPr>
        <w:t>(</w:t>
      </w:r>
      <w:r w:rsidRPr="00A851E1">
        <w:rPr>
          <w:rFonts w:ascii="Times New Roman" w:hAnsi="Times New Roman" w:cs="Times New Roman"/>
          <w:b/>
          <w:bCs/>
          <w:sz w:val="24"/>
          <w:szCs w:val="24"/>
        </w:rPr>
        <w:t>a)</w:t>
      </w:r>
      <w:r w:rsidR="0037468B" w:rsidRPr="00A851E1">
        <w:rPr>
          <w:rFonts w:ascii="Times New Roman" w:hAnsi="Times New Roman" w:cs="Times New Roman"/>
          <w:b/>
          <w:bCs/>
          <w:sz w:val="24"/>
          <w:szCs w:val="24"/>
        </w:rPr>
        <w:t xml:space="preserve"> </w:t>
      </w:r>
      <w:r w:rsidRPr="00A851E1">
        <w:rPr>
          <w:rFonts w:ascii="Times New Roman" w:hAnsi="Times New Roman" w:cs="Times New Roman"/>
          <w:b/>
          <w:bCs/>
          <w:sz w:val="24"/>
          <w:szCs w:val="24"/>
        </w:rPr>
        <w:t>CBR Testing Machine</w:t>
      </w:r>
      <w:r w:rsidR="0037468B" w:rsidRPr="00A851E1">
        <w:rPr>
          <w:rFonts w:ascii="Times New Roman" w:hAnsi="Times New Roman" w:cs="Times New Roman"/>
          <w:b/>
          <w:bCs/>
          <w:sz w:val="24"/>
          <w:szCs w:val="24"/>
        </w:rPr>
        <w:t xml:space="preserve"> </w:t>
      </w:r>
      <w:r w:rsidRPr="00A851E1">
        <w:rPr>
          <w:rFonts w:ascii="Times New Roman" w:hAnsi="Times New Roman" w:cs="Times New Roman"/>
          <w:b/>
          <w:bCs/>
          <w:sz w:val="24"/>
          <w:szCs w:val="24"/>
        </w:rPr>
        <w:t>(b)</w:t>
      </w:r>
      <w:r w:rsidR="0037468B" w:rsidRPr="00A851E1">
        <w:rPr>
          <w:rFonts w:ascii="Times New Roman" w:hAnsi="Times New Roman" w:cs="Times New Roman"/>
          <w:b/>
          <w:bCs/>
          <w:sz w:val="24"/>
          <w:szCs w:val="24"/>
        </w:rPr>
        <w:t xml:space="preserve"> </w:t>
      </w:r>
      <w:r w:rsidRPr="00A851E1">
        <w:rPr>
          <w:rFonts w:ascii="Times New Roman" w:hAnsi="Times New Roman" w:cs="Times New Roman"/>
          <w:b/>
          <w:bCs/>
          <w:sz w:val="24"/>
          <w:szCs w:val="24"/>
        </w:rPr>
        <w:t>Soaked CBR Soil Specime</w:t>
      </w:r>
      <w:r w:rsidR="00393568" w:rsidRPr="00A851E1">
        <w:rPr>
          <w:rFonts w:ascii="Times New Roman" w:hAnsi="Times New Roman" w:cs="Times New Roman"/>
          <w:b/>
          <w:bCs/>
          <w:sz w:val="24"/>
          <w:szCs w:val="24"/>
        </w:rPr>
        <w:t>n</w:t>
      </w:r>
    </w:p>
    <w:p w14:paraId="32F98E2A" w14:textId="77777777" w:rsidR="00D570CB" w:rsidRDefault="009114C9" w:rsidP="00D570CB">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14:paraId="2ACFAD89" w14:textId="77777777" w:rsidR="005E0D16" w:rsidRDefault="00D570CB" w:rsidP="00D570CB">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D570CB">
        <w:rPr>
          <w:rFonts w:ascii="Times New Roman" w:hAnsi="Times New Roman" w:cs="Times New Roman"/>
          <w:b/>
          <w:sz w:val="24"/>
          <w:szCs w:val="24"/>
        </w:rPr>
        <w:t>Geotechnical Properties of the Natural Soil</w:t>
      </w:r>
    </w:p>
    <w:p w14:paraId="7C413729" w14:textId="1FE6902E" w:rsidR="00CA12A6" w:rsidRPr="00E5540C" w:rsidRDefault="00632F7D" w:rsidP="00E5540C">
      <w:pPr>
        <w:autoSpaceDE w:val="0"/>
        <w:autoSpaceDN w:val="0"/>
        <w:adjustRightInd w:val="0"/>
        <w:spacing w:after="0" w:line="360" w:lineRule="auto"/>
        <w:ind w:left="360" w:firstLine="450"/>
        <w:jc w:val="both"/>
        <w:rPr>
          <w:rFonts w:ascii="Times New Roman" w:hAnsi="Times New Roman" w:cs="Times New Roman"/>
          <w:sz w:val="24"/>
          <w:szCs w:val="24"/>
        </w:rPr>
      </w:pPr>
      <w:r>
        <w:rPr>
          <w:rFonts w:ascii="Times New Roman" w:hAnsi="Times New Roman" w:cs="Times New Roman"/>
          <w:sz w:val="24"/>
          <w:szCs w:val="24"/>
        </w:rPr>
        <w:lastRenderedPageBreak/>
        <w:t>The results are plotted between sieve size (mm) and percentage finer (%). From the laboratory experiment, 15% of particles were retained on a 4.75 mm IS sieve. A 75-micron sieve passes only 6% particles</w:t>
      </w:r>
      <w:r w:rsidR="0040231E">
        <w:rPr>
          <w:rFonts w:ascii="Times New Roman" w:hAnsi="Times New Roman" w:cs="Times New Roman"/>
          <w:sz w:val="24"/>
          <w:szCs w:val="24"/>
        </w:rPr>
        <w:t>, less than 10%,</w:t>
      </w:r>
      <w:r>
        <w:rPr>
          <w:rFonts w:ascii="Times New Roman" w:hAnsi="Times New Roman" w:cs="Times New Roman"/>
          <w:sz w:val="24"/>
          <w:szCs w:val="24"/>
        </w:rPr>
        <w:t xml:space="preserve"> so the sedimentation analysis does not apply to the study. The coefficient of uniformity (C</w:t>
      </w:r>
      <w:r w:rsidRPr="00D168AA">
        <w:rPr>
          <w:rFonts w:ascii="Times New Roman" w:hAnsi="Times New Roman" w:cs="Times New Roman"/>
          <w:sz w:val="24"/>
          <w:szCs w:val="24"/>
          <w:vertAlign w:val="subscript"/>
        </w:rPr>
        <w:t>u</w:t>
      </w:r>
      <w:r>
        <w:rPr>
          <w:rFonts w:ascii="Times New Roman" w:hAnsi="Times New Roman" w:cs="Times New Roman"/>
          <w:sz w:val="24"/>
          <w:szCs w:val="24"/>
        </w:rPr>
        <w:t>) and curvature (C</w:t>
      </w:r>
      <w:r w:rsidRPr="00D168AA">
        <w:rPr>
          <w:rFonts w:ascii="Times New Roman" w:hAnsi="Times New Roman" w:cs="Times New Roman"/>
          <w:sz w:val="24"/>
          <w:szCs w:val="24"/>
          <w:vertAlign w:val="subscript"/>
        </w:rPr>
        <w:t>c</w:t>
      </w:r>
      <w:r>
        <w:rPr>
          <w:rFonts w:ascii="Times New Roman" w:hAnsi="Times New Roman" w:cs="Times New Roman"/>
          <w:sz w:val="24"/>
          <w:szCs w:val="24"/>
        </w:rPr>
        <w:t>) of the natural soil are 22.4 and 1.49. According to IS 1498: 1970</w:t>
      </w:r>
      <w:r w:rsidR="0040231E">
        <w:rPr>
          <w:rFonts w:ascii="Times New Roman" w:hAnsi="Times New Roman" w:cs="Times New Roman"/>
          <w:sz w:val="24"/>
          <w:szCs w:val="24"/>
        </w:rPr>
        <w:t>, the soil is well graded, as Cu is more significant than six, and Cc lies between 1 and</w:t>
      </w:r>
      <w:r>
        <w:rPr>
          <w:rFonts w:ascii="Times New Roman" w:hAnsi="Times New Roman" w:cs="Times New Roman"/>
          <w:sz w:val="24"/>
          <w:szCs w:val="24"/>
        </w:rPr>
        <w:t xml:space="preserve"> 3. </w:t>
      </w:r>
      <w:r w:rsidR="004115C5">
        <w:rPr>
          <w:rFonts w:ascii="Times New Roman" w:hAnsi="Times New Roman" w:cs="Times New Roman"/>
          <w:sz w:val="24"/>
          <w:szCs w:val="24"/>
        </w:rPr>
        <w:t>The</w:t>
      </w:r>
      <w:r>
        <w:rPr>
          <w:rFonts w:ascii="Times New Roman" w:hAnsi="Times New Roman" w:cs="Times New Roman"/>
          <w:sz w:val="24"/>
          <w:szCs w:val="24"/>
        </w:rPr>
        <w:t xml:space="preserve"> fines lie between 5% </w:t>
      </w:r>
      <w:r w:rsidR="0040231E">
        <w:rPr>
          <w:rFonts w:ascii="Times New Roman" w:hAnsi="Times New Roman" w:cs="Times New Roman"/>
          <w:sz w:val="24"/>
          <w:szCs w:val="24"/>
        </w:rPr>
        <w:t>and 12%. Therefore, a dual symbol should be used, as</w:t>
      </w:r>
      <w:r w:rsidR="004115C5">
        <w:rPr>
          <w:rFonts w:ascii="Times New Roman" w:hAnsi="Times New Roman" w:cs="Times New Roman"/>
          <w:sz w:val="24"/>
          <w:szCs w:val="24"/>
        </w:rPr>
        <w:t xml:space="preserve"> shown in Table 1</w:t>
      </w:r>
      <w:r>
        <w:rPr>
          <w:rFonts w:ascii="Times New Roman" w:hAnsi="Times New Roman" w:cs="Times New Roman"/>
          <w:sz w:val="24"/>
          <w:szCs w:val="24"/>
        </w:rPr>
        <w:t>. The Atterberg limits lie below the A-line in the plasticity chart</w:t>
      </w:r>
      <w:r w:rsidR="0040231E">
        <w:rPr>
          <w:rFonts w:ascii="Times New Roman" w:hAnsi="Times New Roman" w:cs="Times New Roman"/>
          <w:sz w:val="24"/>
          <w:szCs w:val="24"/>
        </w:rPr>
        <w:t>, and the soil is non-plastic; the</w:t>
      </w:r>
      <w:r>
        <w:rPr>
          <w:rFonts w:ascii="Times New Roman" w:hAnsi="Times New Roman" w:cs="Times New Roman"/>
          <w:sz w:val="24"/>
          <w:szCs w:val="24"/>
        </w:rPr>
        <w:t xml:space="preserve"> soil is classified as well-graded silty sand (SW-SM).</w:t>
      </w:r>
      <w:r w:rsidR="008539C4">
        <w:rPr>
          <w:rFonts w:ascii="Times New Roman" w:hAnsi="Times New Roman" w:cs="Times New Roman"/>
          <w:sz w:val="24"/>
          <w:szCs w:val="24"/>
        </w:rPr>
        <w:t xml:space="preserve"> The specific gravity of silty sand lies between 2.67 to 2.7.</w:t>
      </w:r>
      <w:r w:rsidR="00B21F82">
        <w:rPr>
          <w:rFonts w:ascii="Times New Roman" w:hAnsi="Times New Roman" w:cs="Times New Roman"/>
          <w:sz w:val="24"/>
          <w:szCs w:val="24"/>
        </w:rPr>
        <w:t xml:space="preserve"> </w:t>
      </w:r>
      <w:r w:rsidR="008539C4">
        <w:rPr>
          <w:rFonts w:ascii="Times New Roman" w:hAnsi="Times New Roman" w:cs="Times New Roman"/>
          <w:sz w:val="24"/>
          <w:szCs w:val="24"/>
        </w:rPr>
        <w:t xml:space="preserve">The standard proctor test is </w:t>
      </w:r>
      <w:r w:rsidR="002853C9">
        <w:rPr>
          <w:rFonts w:ascii="Times New Roman" w:hAnsi="Times New Roman" w:cs="Times New Roman"/>
          <w:sz w:val="24"/>
          <w:szCs w:val="24"/>
        </w:rPr>
        <w:t>performed</w:t>
      </w:r>
      <w:r w:rsidR="008539C4">
        <w:rPr>
          <w:rFonts w:ascii="Times New Roman" w:hAnsi="Times New Roman" w:cs="Times New Roman"/>
          <w:sz w:val="24"/>
          <w:szCs w:val="24"/>
        </w:rPr>
        <w:t xml:space="preserve"> because only 15% of particles are retained on a 4.75 mm IS sieve</w:t>
      </w:r>
      <w:r w:rsidR="00165289">
        <w:rPr>
          <w:rFonts w:ascii="Times New Roman" w:hAnsi="Times New Roman" w:cs="Times New Roman"/>
          <w:sz w:val="24"/>
          <w:szCs w:val="24"/>
        </w:rPr>
        <w:t>,</w:t>
      </w:r>
      <w:r w:rsidR="008539C4">
        <w:rPr>
          <w:rFonts w:ascii="Times New Roman" w:hAnsi="Times New Roman" w:cs="Times New Roman"/>
          <w:sz w:val="24"/>
          <w:szCs w:val="24"/>
        </w:rPr>
        <w:t xml:space="preserve"> less than 20%.</w:t>
      </w:r>
      <w:r w:rsidR="00B21F82">
        <w:rPr>
          <w:rFonts w:ascii="Times New Roman" w:hAnsi="Times New Roman" w:cs="Times New Roman"/>
          <w:sz w:val="24"/>
          <w:szCs w:val="24"/>
        </w:rPr>
        <w:t xml:space="preserve"> </w:t>
      </w:r>
      <w:r w:rsidR="008539C4">
        <w:rPr>
          <w:rFonts w:ascii="Times New Roman" w:hAnsi="Times New Roman" w:cs="Times New Roman"/>
          <w:sz w:val="24"/>
          <w:szCs w:val="24"/>
        </w:rPr>
        <w:t>From Fig. 11 (c)</w:t>
      </w:r>
      <w:r w:rsidR="00165289">
        <w:rPr>
          <w:rFonts w:ascii="Times New Roman" w:hAnsi="Times New Roman" w:cs="Times New Roman"/>
          <w:sz w:val="24"/>
          <w:szCs w:val="24"/>
        </w:rPr>
        <w:t>,</w:t>
      </w:r>
      <w:r w:rsidR="0037468B">
        <w:rPr>
          <w:rFonts w:ascii="Times New Roman" w:hAnsi="Times New Roman" w:cs="Times New Roman"/>
          <w:sz w:val="24"/>
          <w:szCs w:val="24"/>
        </w:rPr>
        <w:t xml:space="preserve"> </w:t>
      </w:r>
      <w:r w:rsidR="008539C4">
        <w:rPr>
          <w:rFonts w:ascii="Times New Roman" w:hAnsi="Times New Roman" w:cs="Times New Roman"/>
          <w:sz w:val="24"/>
          <w:szCs w:val="24"/>
        </w:rPr>
        <w:t>the MDD</w:t>
      </w:r>
      <w:r w:rsidR="008539C4" w:rsidRPr="00A91888">
        <w:rPr>
          <w:rFonts w:ascii="Times New Roman" w:hAnsi="Times New Roman" w:cs="Times New Roman"/>
          <w:sz w:val="24"/>
          <w:szCs w:val="24"/>
        </w:rPr>
        <w:t xml:space="preserve"> of </w:t>
      </w:r>
      <w:r w:rsidR="008539C4">
        <w:rPr>
          <w:rFonts w:ascii="Times New Roman" w:hAnsi="Times New Roman" w:cs="Times New Roman"/>
          <w:sz w:val="24"/>
          <w:szCs w:val="24"/>
        </w:rPr>
        <w:t>soil is observed as 1.795 gm/cm</w:t>
      </w:r>
      <w:r w:rsidR="008539C4" w:rsidRPr="009F2343">
        <w:rPr>
          <w:rFonts w:ascii="Times New Roman" w:hAnsi="Times New Roman" w:cs="Times New Roman"/>
          <w:sz w:val="24"/>
          <w:szCs w:val="24"/>
          <w:vertAlign w:val="superscript"/>
        </w:rPr>
        <w:t>3</w:t>
      </w:r>
      <w:r w:rsidR="008539C4" w:rsidRPr="00A91888">
        <w:rPr>
          <w:rFonts w:ascii="Times New Roman" w:hAnsi="Times New Roman" w:cs="Times New Roman"/>
          <w:sz w:val="24"/>
          <w:szCs w:val="24"/>
        </w:rPr>
        <w:t xml:space="preserve"> at </w:t>
      </w:r>
      <w:r w:rsidR="008539C4">
        <w:rPr>
          <w:rFonts w:ascii="Times New Roman" w:hAnsi="Times New Roman" w:cs="Times New Roman"/>
          <w:sz w:val="24"/>
          <w:szCs w:val="24"/>
        </w:rPr>
        <w:t>9.214</w:t>
      </w:r>
      <w:r w:rsidR="008539C4" w:rsidRPr="00A91888">
        <w:rPr>
          <w:rFonts w:ascii="Times New Roman" w:hAnsi="Times New Roman" w:cs="Times New Roman"/>
          <w:sz w:val="24"/>
          <w:szCs w:val="24"/>
        </w:rPr>
        <w:t xml:space="preserve">% water content. </w:t>
      </w:r>
      <w:r w:rsidR="008539C4">
        <w:rPr>
          <w:rFonts w:ascii="Times New Roman" w:hAnsi="Times New Roman" w:cs="Times New Roman"/>
          <w:sz w:val="24"/>
          <w:szCs w:val="24"/>
        </w:rPr>
        <w:t xml:space="preserve">From the figure, it is observed that dry density tends to </w:t>
      </w:r>
      <w:r w:rsidR="008539C4" w:rsidRPr="00A91888">
        <w:rPr>
          <w:rFonts w:ascii="Times New Roman" w:hAnsi="Times New Roman" w:cs="Times New Roman"/>
          <w:sz w:val="24"/>
          <w:szCs w:val="24"/>
        </w:rPr>
        <w:t>decreas</w:t>
      </w:r>
      <w:r w:rsidR="008539C4">
        <w:rPr>
          <w:rFonts w:ascii="Times New Roman" w:hAnsi="Times New Roman" w:cs="Times New Roman"/>
          <w:sz w:val="24"/>
          <w:szCs w:val="24"/>
        </w:rPr>
        <w:t xml:space="preserve">e </w:t>
      </w:r>
      <w:r w:rsidR="008539C4" w:rsidRPr="00A91888">
        <w:rPr>
          <w:rFonts w:ascii="Times New Roman" w:hAnsi="Times New Roman" w:cs="Times New Roman"/>
          <w:sz w:val="24"/>
          <w:szCs w:val="24"/>
        </w:rPr>
        <w:t xml:space="preserve">beyond </w:t>
      </w:r>
      <w:r w:rsidR="008539C4">
        <w:rPr>
          <w:rFonts w:ascii="Times New Roman" w:hAnsi="Times New Roman" w:cs="Times New Roman"/>
          <w:sz w:val="24"/>
          <w:szCs w:val="24"/>
        </w:rPr>
        <w:t>9.214</w:t>
      </w:r>
      <w:r w:rsidR="008539C4" w:rsidRPr="00A91888">
        <w:rPr>
          <w:rFonts w:ascii="Times New Roman" w:hAnsi="Times New Roman" w:cs="Times New Roman"/>
          <w:sz w:val="24"/>
          <w:szCs w:val="24"/>
        </w:rPr>
        <w:t>% water content.</w:t>
      </w:r>
      <w:r w:rsidR="008539C4">
        <w:rPr>
          <w:rFonts w:ascii="Times New Roman" w:hAnsi="Times New Roman" w:cs="Times New Roman"/>
          <w:sz w:val="24"/>
          <w:szCs w:val="24"/>
        </w:rPr>
        <w:t xml:space="preserve"> So</w:t>
      </w:r>
      <w:r w:rsidR="00165289">
        <w:rPr>
          <w:rFonts w:ascii="Times New Roman" w:hAnsi="Times New Roman" w:cs="Times New Roman"/>
          <w:sz w:val="24"/>
          <w:szCs w:val="24"/>
        </w:rPr>
        <w:t>,</w:t>
      </w:r>
      <w:r w:rsidR="008539C4">
        <w:rPr>
          <w:rFonts w:ascii="Times New Roman" w:hAnsi="Times New Roman" w:cs="Times New Roman"/>
          <w:sz w:val="24"/>
          <w:szCs w:val="24"/>
        </w:rPr>
        <w:t xml:space="preserve"> the OMC of natural soil is 9.214%.</w:t>
      </w:r>
      <w:r w:rsidR="0037468B">
        <w:rPr>
          <w:rFonts w:ascii="Times New Roman" w:hAnsi="Times New Roman" w:cs="Times New Roman"/>
          <w:sz w:val="24"/>
          <w:szCs w:val="24"/>
        </w:rPr>
        <w:t xml:space="preserve"> </w:t>
      </w:r>
      <w:r w:rsidR="008539C4">
        <w:rPr>
          <w:rFonts w:ascii="Times New Roman" w:hAnsi="Times New Roman" w:cs="Times New Roman"/>
          <w:sz w:val="24"/>
          <w:szCs w:val="24"/>
        </w:rPr>
        <w:t xml:space="preserve">From Fig. 11 (d), the CBR value of the soil specimen in the soaked condition is observed as 4.605%. This is </w:t>
      </w:r>
      <w:r w:rsidR="0040231E">
        <w:rPr>
          <w:rFonts w:ascii="Times New Roman" w:hAnsi="Times New Roman" w:cs="Times New Roman"/>
          <w:sz w:val="24"/>
          <w:szCs w:val="24"/>
        </w:rPr>
        <w:t>significantly</w:t>
      </w:r>
      <w:r w:rsidR="008539C4">
        <w:rPr>
          <w:rFonts w:ascii="Times New Roman" w:hAnsi="Times New Roman" w:cs="Times New Roman"/>
          <w:sz w:val="24"/>
          <w:szCs w:val="24"/>
        </w:rPr>
        <w:t xml:space="preserve"> less for heavy construction activities. </w:t>
      </w:r>
    </w:p>
    <w:p w14:paraId="6CEE0A4A" w14:textId="05F439D3" w:rsidR="00D570CB" w:rsidRPr="00B21F82" w:rsidRDefault="00D570CB" w:rsidP="00D570CB">
      <w:pPr>
        <w:autoSpaceDE w:val="0"/>
        <w:autoSpaceDN w:val="0"/>
        <w:adjustRightInd w:val="0"/>
        <w:spacing w:after="0" w:line="360" w:lineRule="auto"/>
        <w:jc w:val="center"/>
        <w:rPr>
          <w:rFonts w:ascii="Times New Roman" w:hAnsi="Times New Roman" w:cs="Times New Roman"/>
          <w:b/>
          <w:sz w:val="24"/>
          <w:szCs w:val="24"/>
        </w:rPr>
      </w:pPr>
      <w:r w:rsidRPr="00D570CB">
        <w:rPr>
          <w:rFonts w:ascii="Times New Roman" w:hAnsi="Times New Roman" w:cs="Times New Roman"/>
          <w:b/>
          <w:bCs/>
          <w:sz w:val="24"/>
          <w:szCs w:val="24"/>
        </w:rPr>
        <w:t xml:space="preserve">Table </w:t>
      </w:r>
      <w:r>
        <w:rPr>
          <w:rFonts w:ascii="Times New Roman" w:hAnsi="Times New Roman" w:cs="Times New Roman"/>
          <w:b/>
          <w:bCs/>
          <w:sz w:val="24"/>
          <w:szCs w:val="24"/>
        </w:rPr>
        <w:t>1</w:t>
      </w:r>
      <w:r w:rsidR="00B21F82">
        <w:rPr>
          <w:rFonts w:ascii="Times New Roman" w:hAnsi="Times New Roman" w:cs="Times New Roman"/>
          <w:b/>
          <w:bCs/>
          <w:sz w:val="24"/>
          <w:szCs w:val="24"/>
        </w:rPr>
        <w:t>:</w:t>
      </w:r>
      <w:r w:rsidR="0037468B">
        <w:rPr>
          <w:rFonts w:ascii="Times New Roman" w:hAnsi="Times New Roman" w:cs="Times New Roman"/>
          <w:b/>
          <w:bCs/>
          <w:sz w:val="24"/>
          <w:szCs w:val="24"/>
        </w:rPr>
        <w:t xml:space="preserve"> </w:t>
      </w:r>
      <w:r w:rsidRPr="00A851E1">
        <w:rPr>
          <w:rFonts w:ascii="Times New Roman" w:hAnsi="Times New Roman" w:cs="Times New Roman"/>
          <w:b/>
          <w:sz w:val="24"/>
          <w:szCs w:val="24"/>
        </w:rPr>
        <w:t>Geotechnical Properties of Natural Soil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4494"/>
        <w:gridCol w:w="3264"/>
      </w:tblGrid>
      <w:tr w:rsidR="00D570CB" w14:paraId="2AB842A0" w14:textId="77777777" w:rsidTr="00D570CB">
        <w:tc>
          <w:tcPr>
            <w:tcW w:w="1818" w:type="dxa"/>
            <w:tcBorders>
              <w:top w:val="single" w:sz="4" w:space="0" w:color="auto"/>
              <w:bottom w:val="single" w:sz="4" w:space="0" w:color="auto"/>
            </w:tcBorders>
          </w:tcPr>
          <w:p w14:paraId="030DB664" w14:textId="77777777" w:rsidR="00D570CB" w:rsidRDefault="00D570CB"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4494" w:type="dxa"/>
            <w:tcBorders>
              <w:top w:val="single" w:sz="4" w:space="0" w:color="auto"/>
              <w:bottom w:val="single" w:sz="4" w:space="0" w:color="auto"/>
            </w:tcBorders>
          </w:tcPr>
          <w:p w14:paraId="401AD76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Parameters</w:t>
            </w:r>
          </w:p>
        </w:tc>
        <w:tc>
          <w:tcPr>
            <w:tcW w:w="3264" w:type="dxa"/>
            <w:tcBorders>
              <w:top w:val="single" w:sz="4" w:space="0" w:color="auto"/>
              <w:bottom w:val="single" w:sz="4" w:space="0" w:color="auto"/>
            </w:tcBorders>
          </w:tcPr>
          <w:p w14:paraId="60C618F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Results</w:t>
            </w:r>
          </w:p>
        </w:tc>
      </w:tr>
      <w:tr w:rsidR="00D570CB" w14:paraId="581D7195" w14:textId="77777777" w:rsidTr="00D570CB">
        <w:tc>
          <w:tcPr>
            <w:tcW w:w="1818" w:type="dxa"/>
            <w:tcBorders>
              <w:top w:val="single" w:sz="4" w:space="0" w:color="auto"/>
            </w:tcBorders>
          </w:tcPr>
          <w:p w14:paraId="79E0C2DF"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1.</w:t>
            </w:r>
          </w:p>
        </w:tc>
        <w:tc>
          <w:tcPr>
            <w:tcW w:w="4494" w:type="dxa"/>
            <w:tcBorders>
              <w:top w:val="single" w:sz="4" w:space="0" w:color="auto"/>
            </w:tcBorders>
          </w:tcPr>
          <w:p w14:paraId="3EA0E18B"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Grain Size Distribution</w:t>
            </w:r>
          </w:p>
          <w:p w14:paraId="3CF9672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Gravel Size Fraction (%)</w:t>
            </w:r>
          </w:p>
          <w:p w14:paraId="46F69B2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Sand Size Fraction (%)</w:t>
            </w:r>
          </w:p>
          <w:p w14:paraId="7DAB278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Silt Size Fraction (%)</w:t>
            </w:r>
          </w:p>
        </w:tc>
        <w:tc>
          <w:tcPr>
            <w:tcW w:w="3264" w:type="dxa"/>
            <w:tcBorders>
              <w:top w:val="single" w:sz="4" w:space="0" w:color="auto"/>
            </w:tcBorders>
          </w:tcPr>
          <w:p w14:paraId="2A17F8ED"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p>
          <w:p w14:paraId="74B56D3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p w14:paraId="6F2CD8DC"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p w14:paraId="26885B2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570CB" w14:paraId="688DCC24" w14:textId="77777777" w:rsidTr="00D570CB">
        <w:tc>
          <w:tcPr>
            <w:tcW w:w="1818" w:type="dxa"/>
          </w:tcPr>
          <w:p w14:paraId="7C9B447B"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2.</w:t>
            </w:r>
          </w:p>
        </w:tc>
        <w:tc>
          <w:tcPr>
            <w:tcW w:w="4494" w:type="dxa"/>
          </w:tcPr>
          <w:p w14:paraId="6B9F1D57"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Specific Gravity</w:t>
            </w:r>
          </w:p>
        </w:tc>
        <w:tc>
          <w:tcPr>
            <w:tcW w:w="3264" w:type="dxa"/>
          </w:tcPr>
          <w:p w14:paraId="523579C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r>
      <w:tr w:rsidR="00D570CB" w14:paraId="0E021942" w14:textId="77777777" w:rsidTr="00D570CB">
        <w:tc>
          <w:tcPr>
            <w:tcW w:w="1818" w:type="dxa"/>
          </w:tcPr>
          <w:p w14:paraId="22DD5CCB"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3.</w:t>
            </w:r>
          </w:p>
        </w:tc>
        <w:tc>
          <w:tcPr>
            <w:tcW w:w="4494" w:type="dxa"/>
          </w:tcPr>
          <w:p w14:paraId="213D97D0"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Atterberg Limits</w:t>
            </w:r>
          </w:p>
          <w:p w14:paraId="52F5C5A7"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Liquid Limit (%)</w:t>
            </w:r>
          </w:p>
          <w:p w14:paraId="39AC6F43"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Plastic Limit (%)</w:t>
            </w:r>
          </w:p>
          <w:p w14:paraId="27351DC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Plasticity Index (%)</w:t>
            </w:r>
          </w:p>
        </w:tc>
        <w:tc>
          <w:tcPr>
            <w:tcW w:w="3264" w:type="dxa"/>
          </w:tcPr>
          <w:p w14:paraId="3BC43D3A"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p>
          <w:p w14:paraId="726D9D0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31.625%</w:t>
            </w:r>
          </w:p>
          <w:p w14:paraId="722F0AC2"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NP</w:t>
            </w:r>
          </w:p>
          <w:p w14:paraId="11BCAB3E"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NP</w:t>
            </w:r>
          </w:p>
        </w:tc>
      </w:tr>
      <w:tr w:rsidR="00D570CB" w14:paraId="3E4EF6CA" w14:textId="77777777" w:rsidTr="00D570CB">
        <w:tc>
          <w:tcPr>
            <w:tcW w:w="1818" w:type="dxa"/>
          </w:tcPr>
          <w:p w14:paraId="018FA124"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4.</w:t>
            </w:r>
          </w:p>
        </w:tc>
        <w:tc>
          <w:tcPr>
            <w:tcW w:w="4494" w:type="dxa"/>
          </w:tcPr>
          <w:p w14:paraId="7E25A356"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Soil type as per IS: 1498-1970</w:t>
            </w:r>
          </w:p>
        </w:tc>
        <w:tc>
          <w:tcPr>
            <w:tcW w:w="3264" w:type="dxa"/>
          </w:tcPr>
          <w:p w14:paraId="04F82278"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SW-SM</w:t>
            </w:r>
          </w:p>
        </w:tc>
      </w:tr>
      <w:tr w:rsidR="00D570CB" w14:paraId="55768E3A" w14:textId="77777777" w:rsidTr="00D570CB">
        <w:tc>
          <w:tcPr>
            <w:tcW w:w="1818" w:type="dxa"/>
          </w:tcPr>
          <w:p w14:paraId="765E68C3"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5.</w:t>
            </w:r>
          </w:p>
        </w:tc>
        <w:tc>
          <w:tcPr>
            <w:tcW w:w="4494" w:type="dxa"/>
          </w:tcPr>
          <w:p w14:paraId="1EE608B0"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Maximum Dry Density, MDD (gm/cm</w:t>
            </w:r>
            <w:r w:rsidRPr="00F971E8">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3264" w:type="dxa"/>
          </w:tcPr>
          <w:p w14:paraId="79E8078C"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1.795 gm/cm</w:t>
            </w:r>
            <w:r w:rsidRPr="00F971E8">
              <w:rPr>
                <w:rFonts w:ascii="Times New Roman" w:hAnsi="Times New Roman" w:cs="Times New Roman"/>
                <w:sz w:val="24"/>
                <w:szCs w:val="24"/>
                <w:vertAlign w:val="superscript"/>
              </w:rPr>
              <w:t>3</w:t>
            </w:r>
          </w:p>
        </w:tc>
      </w:tr>
      <w:tr w:rsidR="00D570CB" w14:paraId="3283E4FB" w14:textId="77777777" w:rsidTr="00D570CB">
        <w:tc>
          <w:tcPr>
            <w:tcW w:w="1818" w:type="dxa"/>
          </w:tcPr>
          <w:p w14:paraId="403B3763"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6.</w:t>
            </w:r>
          </w:p>
        </w:tc>
        <w:tc>
          <w:tcPr>
            <w:tcW w:w="4494" w:type="dxa"/>
          </w:tcPr>
          <w:p w14:paraId="3AC8B58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Optimum Moisture Content, OMC (%)</w:t>
            </w:r>
          </w:p>
        </w:tc>
        <w:tc>
          <w:tcPr>
            <w:tcW w:w="3264" w:type="dxa"/>
          </w:tcPr>
          <w:p w14:paraId="40E88004"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9.214%</w:t>
            </w:r>
          </w:p>
        </w:tc>
      </w:tr>
      <w:tr w:rsidR="00D570CB" w14:paraId="19D06C74" w14:textId="77777777" w:rsidTr="00D570CB">
        <w:tc>
          <w:tcPr>
            <w:tcW w:w="1818" w:type="dxa"/>
          </w:tcPr>
          <w:p w14:paraId="08F44E9F" w14:textId="77777777" w:rsidR="00D570CB" w:rsidRPr="00D570CB" w:rsidRDefault="00D570CB" w:rsidP="00990BCB">
            <w:pPr>
              <w:autoSpaceDE w:val="0"/>
              <w:autoSpaceDN w:val="0"/>
              <w:adjustRightInd w:val="0"/>
              <w:spacing w:line="360" w:lineRule="auto"/>
              <w:jc w:val="center"/>
              <w:rPr>
                <w:rFonts w:ascii="Times New Roman" w:hAnsi="Times New Roman" w:cs="Times New Roman"/>
                <w:sz w:val="24"/>
                <w:szCs w:val="24"/>
              </w:rPr>
            </w:pPr>
            <w:r w:rsidRPr="00D570CB">
              <w:rPr>
                <w:rFonts w:ascii="Times New Roman" w:hAnsi="Times New Roman" w:cs="Times New Roman"/>
                <w:sz w:val="24"/>
                <w:szCs w:val="24"/>
              </w:rPr>
              <w:t>7.</w:t>
            </w:r>
          </w:p>
        </w:tc>
        <w:tc>
          <w:tcPr>
            <w:tcW w:w="4494" w:type="dxa"/>
          </w:tcPr>
          <w:p w14:paraId="1F78F0A5" w14:textId="77777777" w:rsidR="00D570CB" w:rsidRDefault="00CA12A6" w:rsidP="00CA12A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Soaked </w:t>
            </w:r>
            <w:r w:rsidR="00D570CB">
              <w:rPr>
                <w:rFonts w:ascii="Times New Roman" w:hAnsi="Times New Roman" w:cs="Times New Roman"/>
                <w:sz w:val="24"/>
                <w:szCs w:val="24"/>
              </w:rPr>
              <w:t>California Bearing Ratio, CBR</w:t>
            </w:r>
            <w:r w:rsidRPr="00CA12A6">
              <w:rPr>
                <w:rFonts w:ascii="Times New Roman" w:hAnsi="Times New Roman" w:cs="Times New Roman"/>
                <w:sz w:val="24"/>
                <w:szCs w:val="24"/>
                <w:vertAlign w:val="subscript"/>
              </w:rPr>
              <w:t>s</w:t>
            </w:r>
            <w:r w:rsidR="00D570CB">
              <w:rPr>
                <w:rFonts w:ascii="Times New Roman" w:hAnsi="Times New Roman" w:cs="Times New Roman"/>
                <w:sz w:val="24"/>
                <w:szCs w:val="24"/>
              </w:rPr>
              <w:t xml:space="preserve"> (%)</w:t>
            </w:r>
          </w:p>
        </w:tc>
        <w:tc>
          <w:tcPr>
            <w:tcW w:w="3264" w:type="dxa"/>
          </w:tcPr>
          <w:p w14:paraId="7DB4BD55" w14:textId="77777777" w:rsidR="00D570CB" w:rsidRDefault="00D570CB" w:rsidP="00990BC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4.605%</w:t>
            </w:r>
          </w:p>
        </w:tc>
      </w:tr>
    </w:tbl>
    <w:p w14:paraId="6BDD5A4E" w14:textId="77777777" w:rsidR="00BD4AC8" w:rsidRPr="00946603" w:rsidRDefault="00BD4AC8" w:rsidP="0094660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25DE5D12" w14:textId="77777777" w:rsidR="00095F52" w:rsidRDefault="00A404CE" w:rsidP="00EA3A2C">
      <w:pPr>
        <w:autoSpaceDE w:val="0"/>
        <w:autoSpaceDN w:val="0"/>
        <w:adjustRightInd w:val="0"/>
        <w:spacing w:after="0" w:line="360" w:lineRule="auto"/>
        <w:jc w:val="both"/>
        <w:rPr>
          <w:rFonts w:ascii="Times New Roman" w:hAnsi="Times New Roman" w:cs="Times New Roman"/>
          <w:sz w:val="24"/>
          <w:szCs w:val="24"/>
        </w:rPr>
      </w:pPr>
      <w:r w:rsidRPr="00A404CE">
        <w:rPr>
          <w:rFonts w:ascii="Times New Roman" w:hAnsi="Times New Roman" w:cs="Times New Roman"/>
          <w:noProof/>
          <w:color w:val="000000" w:themeColor="text1"/>
          <w:sz w:val="24"/>
          <w:szCs w:val="24"/>
        </w:rPr>
        <w:lastRenderedPageBreak/>
        <w:drawing>
          <wp:inline distT="0" distB="0" distL="0" distR="0" wp14:anchorId="203F9148" wp14:editId="41B53532">
            <wp:extent cx="2744857" cy="2623931"/>
            <wp:effectExtent l="19050" t="0" r="17393" b="4969"/>
            <wp:docPr id="1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F315F">
        <w:rPr>
          <w:rFonts w:ascii="Times New Roman" w:hAnsi="Times New Roman" w:cs="Times New Roman"/>
          <w:sz w:val="24"/>
          <w:szCs w:val="24"/>
        </w:rPr>
        <w:t xml:space="preserve">       </w:t>
      </w:r>
      <w:r w:rsidR="00095F52" w:rsidRPr="00095F52">
        <w:rPr>
          <w:rFonts w:ascii="Times New Roman" w:hAnsi="Times New Roman" w:cs="Times New Roman"/>
          <w:noProof/>
          <w:sz w:val="24"/>
          <w:szCs w:val="24"/>
        </w:rPr>
        <w:drawing>
          <wp:inline distT="0" distB="0" distL="0" distR="0" wp14:anchorId="5FC6A849" wp14:editId="6332F2A7">
            <wp:extent cx="2746762" cy="2624328"/>
            <wp:effectExtent l="19050" t="0" r="15488" b="4572"/>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A54365" w14:textId="77777777" w:rsidR="00095F52" w:rsidRPr="00095F52" w:rsidRDefault="003F315F" w:rsidP="00EA3A2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5F52" w:rsidRPr="00095F52">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095F52" w:rsidRPr="00095F52">
        <w:rPr>
          <w:rFonts w:ascii="Times New Roman" w:hAnsi="Times New Roman" w:cs="Times New Roman"/>
          <w:b/>
          <w:sz w:val="24"/>
          <w:szCs w:val="24"/>
        </w:rPr>
        <w:t>(</w:t>
      </w:r>
      <w:proofErr w:type="gramEnd"/>
      <w:r w:rsidR="00095F52" w:rsidRPr="00095F52">
        <w:rPr>
          <w:rFonts w:ascii="Times New Roman" w:hAnsi="Times New Roman" w:cs="Times New Roman"/>
          <w:b/>
          <w:sz w:val="24"/>
          <w:szCs w:val="24"/>
        </w:rPr>
        <w:t>b)</w:t>
      </w:r>
    </w:p>
    <w:p w14:paraId="05175AF4" w14:textId="77777777" w:rsidR="00A404CE" w:rsidRDefault="00A404CE" w:rsidP="00EA3A2C">
      <w:pPr>
        <w:autoSpaceDE w:val="0"/>
        <w:autoSpaceDN w:val="0"/>
        <w:adjustRightInd w:val="0"/>
        <w:spacing w:after="0" w:line="360" w:lineRule="auto"/>
        <w:jc w:val="both"/>
        <w:rPr>
          <w:rFonts w:ascii="Times New Roman" w:hAnsi="Times New Roman" w:cs="Times New Roman"/>
          <w:sz w:val="24"/>
          <w:szCs w:val="24"/>
        </w:rPr>
      </w:pPr>
    </w:p>
    <w:p w14:paraId="6C08ED46" w14:textId="77777777" w:rsidR="00A404CE" w:rsidRDefault="00A404CE" w:rsidP="00EA3A2C">
      <w:pPr>
        <w:autoSpaceDE w:val="0"/>
        <w:autoSpaceDN w:val="0"/>
        <w:adjustRightInd w:val="0"/>
        <w:spacing w:after="0" w:line="360" w:lineRule="auto"/>
        <w:jc w:val="both"/>
        <w:rPr>
          <w:rFonts w:ascii="Times New Roman" w:hAnsi="Times New Roman" w:cs="Times New Roman"/>
          <w:sz w:val="24"/>
          <w:szCs w:val="24"/>
        </w:rPr>
      </w:pPr>
      <w:r w:rsidRPr="00A404CE">
        <w:rPr>
          <w:rFonts w:ascii="Times New Roman" w:hAnsi="Times New Roman" w:cs="Times New Roman"/>
          <w:noProof/>
          <w:sz w:val="24"/>
          <w:szCs w:val="24"/>
        </w:rPr>
        <w:drawing>
          <wp:inline distT="0" distB="0" distL="0" distR="0" wp14:anchorId="3493CD5B" wp14:editId="2539E9FC">
            <wp:extent cx="2743200" cy="2627437"/>
            <wp:effectExtent l="19050" t="0" r="19050" b="1463"/>
            <wp:docPr id="1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F315F">
        <w:rPr>
          <w:rFonts w:ascii="Times New Roman" w:hAnsi="Times New Roman" w:cs="Times New Roman"/>
          <w:sz w:val="24"/>
          <w:szCs w:val="24"/>
        </w:rPr>
        <w:t xml:space="preserve">       </w:t>
      </w:r>
      <w:r w:rsidR="00C7144E" w:rsidRPr="00C7144E">
        <w:rPr>
          <w:rFonts w:ascii="Times New Roman" w:hAnsi="Times New Roman" w:cs="Times New Roman"/>
          <w:noProof/>
          <w:sz w:val="24"/>
          <w:szCs w:val="24"/>
        </w:rPr>
        <w:drawing>
          <wp:inline distT="0" distB="0" distL="0" distR="0" wp14:anchorId="39D23ECA" wp14:editId="51BFA7D8">
            <wp:extent cx="2743200" cy="2627437"/>
            <wp:effectExtent l="19050" t="0" r="19050" b="1463"/>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837DD5" w14:textId="77777777" w:rsidR="00C7144E" w:rsidRPr="00C7144E" w:rsidRDefault="003F315F" w:rsidP="00EA3A2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7144E" w:rsidRPr="00C7144E">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C7144E" w:rsidRPr="00C7144E">
        <w:rPr>
          <w:rFonts w:ascii="Times New Roman" w:hAnsi="Times New Roman" w:cs="Times New Roman"/>
          <w:b/>
          <w:sz w:val="24"/>
          <w:szCs w:val="24"/>
        </w:rPr>
        <w:t>(</w:t>
      </w:r>
      <w:proofErr w:type="gramEnd"/>
      <w:r w:rsidR="00C7144E" w:rsidRPr="00C7144E">
        <w:rPr>
          <w:rFonts w:ascii="Times New Roman" w:hAnsi="Times New Roman" w:cs="Times New Roman"/>
          <w:b/>
          <w:sz w:val="24"/>
          <w:szCs w:val="24"/>
        </w:rPr>
        <w:t>d)</w:t>
      </w:r>
    </w:p>
    <w:p w14:paraId="287F2155" w14:textId="129DCF11" w:rsidR="00A26E8C" w:rsidRPr="00A851E1" w:rsidRDefault="00443A5B" w:rsidP="00443A5B">
      <w:pPr>
        <w:spacing w:line="360" w:lineRule="auto"/>
        <w:jc w:val="center"/>
        <w:rPr>
          <w:rFonts w:ascii="Times New Roman" w:hAnsi="Times New Roman" w:cs="Times New Roman"/>
          <w:b/>
          <w:sz w:val="24"/>
          <w:szCs w:val="24"/>
        </w:rPr>
      </w:pPr>
      <w:r w:rsidRPr="00443A5B">
        <w:rPr>
          <w:rFonts w:ascii="Times New Roman" w:hAnsi="Times New Roman" w:cs="Times New Roman"/>
          <w:b/>
          <w:sz w:val="24"/>
          <w:szCs w:val="24"/>
        </w:rPr>
        <w:t xml:space="preserve">Fig. </w:t>
      </w:r>
      <w:r w:rsidRPr="00B21F82">
        <w:rPr>
          <w:rFonts w:ascii="Times New Roman" w:hAnsi="Times New Roman" w:cs="Times New Roman"/>
          <w:b/>
          <w:sz w:val="24"/>
          <w:szCs w:val="24"/>
        </w:rPr>
        <w:t>11</w:t>
      </w:r>
      <w:r w:rsidR="00B21F82">
        <w:rPr>
          <w:rFonts w:ascii="Times New Roman" w:hAnsi="Times New Roman" w:cs="Times New Roman"/>
          <w:b/>
          <w:sz w:val="24"/>
          <w:szCs w:val="24"/>
        </w:rPr>
        <w:t xml:space="preserve">: </w:t>
      </w:r>
      <w:r w:rsidR="00891B3B" w:rsidRPr="00A851E1">
        <w:rPr>
          <w:rFonts w:ascii="Times New Roman" w:hAnsi="Times New Roman" w:cs="Times New Roman"/>
          <w:b/>
          <w:sz w:val="24"/>
          <w:szCs w:val="24"/>
        </w:rPr>
        <w:t>Test Results of</w:t>
      </w:r>
      <w:r w:rsidRPr="00A851E1">
        <w:rPr>
          <w:rFonts w:ascii="Times New Roman" w:hAnsi="Times New Roman" w:cs="Times New Roman"/>
          <w:b/>
          <w:sz w:val="24"/>
          <w:szCs w:val="24"/>
        </w:rPr>
        <w:t xml:space="preserve"> Natural Soil (a) Grain Size Distribution Curve of Natural Soil, (b) Flow Curve of Soil, (c) Compaction Characteristics of Natural Soil, (d) Load Penetration Curve of Soaked Soil Sample</w:t>
      </w:r>
    </w:p>
    <w:p w14:paraId="302E8243" w14:textId="77777777" w:rsidR="006B3ABD" w:rsidRPr="00606C51" w:rsidRDefault="006B3ABD" w:rsidP="006B3ABD">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FC350D">
        <w:rPr>
          <w:rFonts w:ascii="Times New Roman" w:hAnsi="Times New Roman" w:cs="Times New Roman"/>
          <w:b/>
          <w:bCs/>
          <w:sz w:val="24"/>
          <w:szCs w:val="24"/>
        </w:rPr>
        <w:t>V</w:t>
      </w:r>
      <w:r>
        <w:rPr>
          <w:rFonts w:ascii="Times New Roman" w:hAnsi="Times New Roman" w:cs="Times New Roman"/>
          <w:b/>
          <w:bCs/>
          <w:sz w:val="24"/>
          <w:szCs w:val="24"/>
        </w:rPr>
        <w:t>ariation in Geotechnical Properties of Soil Treated with Fly Ash (FA)</w:t>
      </w:r>
    </w:p>
    <w:p w14:paraId="034809A7" w14:textId="1AD61796" w:rsidR="00606C51" w:rsidRPr="00606C51" w:rsidRDefault="00606C51" w:rsidP="00606C51">
      <w:pPr>
        <w:autoSpaceDE w:val="0"/>
        <w:autoSpaceDN w:val="0"/>
        <w:adjustRightInd w:val="0"/>
        <w:spacing w:after="0" w:line="360" w:lineRule="auto"/>
        <w:ind w:left="360" w:firstLine="360"/>
        <w:jc w:val="both"/>
        <w:rPr>
          <w:rFonts w:ascii="Times New Roman" w:hAnsi="Times New Roman" w:cs="Times New Roman"/>
          <w:b/>
          <w:sz w:val="24"/>
          <w:szCs w:val="24"/>
        </w:rPr>
      </w:pPr>
      <w:r>
        <w:rPr>
          <w:rFonts w:ascii="Times New Roman" w:hAnsi="Times New Roman" w:cs="Times New Roman"/>
          <w:bCs/>
          <w:sz w:val="24"/>
          <w:szCs w:val="24"/>
        </w:rPr>
        <w:t>The soil is treated with various percentages of Fly Ash (5%, 10%, 15%, and 20%) by the dry weight of the soil. A</w:t>
      </w:r>
      <w:r w:rsidR="003F315F">
        <w:rPr>
          <w:rFonts w:ascii="Times New Roman" w:hAnsi="Times New Roman" w:cs="Times New Roman"/>
          <w:bCs/>
          <w:sz w:val="24"/>
          <w:szCs w:val="24"/>
        </w:rPr>
        <w:t xml:space="preserve"> </w:t>
      </w:r>
      <w:r w:rsidRPr="000B4560">
        <w:rPr>
          <w:rFonts w:ascii="Times New Roman" w:hAnsi="Times New Roman" w:cs="Times New Roman"/>
          <w:bCs/>
          <w:sz w:val="24"/>
          <w:szCs w:val="24"/>
        </w:rPr>
        <w:t>series of laboratory test</w:t>
      </w:r>
      <w:r>
        <w:rPr>
          <w:rFonts w:ascii="Times New Roman" w:hAnsi="Times New Roman" w:cs="Times New Roman"/>
          <w:bCs/>
          <w:sz w:val="24"/>
          <w:szCs w:val="24"/>
        </w:rPr>
        <w:t>s</w:t>
      </w:r>
      <w:r w:rsidR="00B21F82">
        <w:rPr>
          <w:rFonts w:ascii="Times New Roman" w:hAnsi="Times New Roman" w:cs="Times New Roman"/>
          <w:bCs/>
          <w:sz w:val="24"/>
          <w:szCs w:val="24"/>
        </w:rPr>
        <w:t>,</w:t>
      </w:r>
      <w:r w:rsidRPr="000B4560">
        <w:rPr>
          <w:rFonts w:ascii="Times New Roman" w:hAnsi="Times New Roman" w:cs="Times New Roman"/>
          <w:bCs/>
          <w:sz w:val="24"/>
          <w:szCs w:val="24"/>
        </w:rPr>
        <w:t xml:space="preserve"> namely </w:t>
      </w:r>
      <w:r>
        <w:rPr>
          <w:rFonts w:ascii="Times New Roman" w:hAnsi="Times New Roman" w:cs="Times New Roman"/>
          <w:bCs/>
          <w:sz w:val="24"/>
          <w:szCs w:val="24"/>
        </w:rPr>
        <w:t>the Standard Proctor test and CBR</w:t>
      </w:r>
      <w:r w:rsidRPr="007B19ED">
        <w:rPr>
          <w:rFonts w:ascii="Times New Roman" w:hAnsi="Times New Roman" w:cs="Times New Roman"/>
          <w:bCs/>
          <w:sz w:val="24"/>
          <w:szCs w:val="24"/>
          <w:vertAlign w:val="subscript"/>
        </w:rPr>
        <w:t>s</w:t>
      </w:r>
      <w:r>
        <w:rPr>
          <w:rFonts w:ascii="Times New Roman" w:hAnsi="Times New Roman" w:cs="Times New Roman"/>
          <w:bCs/>
          <w:sz w:val="24"/>
          <w:szCs w:val="24"/>
        </w:rPr>
        <w:t xml:space="preserve"> tes</w:t>
      </w:r>
      <w:r w:rsidRPr="000B4560">
        <w:rPr>
          <w:rFonts w:ascii="Times New Roman" w:hAnsi="Times New Roman" w:cs="Times New Roman"/>
          <w:bCs/>
          <w:sz w:val="24"/>
          <w:szCs w:val="24"/>
        </w:rPr>
        <w:t>t</w:t>
      </w:r>
      <w:r w:rsidR="00B21F82">
        <w:rPr>
          <w:rFonts w:ascii="Times New Roman" w:hAnsi="Times New Roman" w:cs="Times New Roman"/>
          <w:bCs/>
          <w:sz w:val="24"/>
          <w:szCs w:val="24"/>
        </w:rPr>
        <w:t>,</w:t>
      </w:r>
      <w:r w:rsidRPr="000B4560">
        <w:rPr>
          <w:rFonts w:ascii="Times New Roman" w:hAnsi="Times New Roman" w:cs="Times New Roman"/>
          <w:bCs/>
          <w:sz w:val="24"/>
          <w:szCs w:val="24"/>
        </w:rPr>
        <w:t xml:space="preserve"> </w:t>
      </w:r>
      <w:r>
        <w:rPr>
          <w:rFonts w:ascii="Times New Roman" w:hAnsi="Times New Roman" w:cs="Times New Roman"/>
          <w:bCs/>
          <w:sz w:val="24"/>
          <w:szCs w:val="24"/>
        </w:rPr>
        <w:t>are</w:t>
      </w:r>
      <w:r w:rsidRPr="000B4560">
        <w:rPr>
          <w:rFonts w:ascii="Times New Roman" w:hAnsi="Times New Roman" w:cs="Times New Roman"/>
          <w:bCs/>
          <w:sz w:val="24"/>
          <w:szCs w:val="24"/>
        </w:rPr>
        <w:t xml:space="preserve"> performed to determine the variation in geotechnical properties of treated soil.</w:t>
      </w:r>
    </w:p>
    <w:p w14:paraId="7DA6FFD1" w14:textId="79BBAA0D" w:rsidR="00E914A3" w:rsidRPr="00A851E1" w:rsidRDefault="00E914A3" w:rsidP="00E914A3">
      <w:pPr>
        <w:autoSpaceDE w:val="0"/>
        <w:autoSpaceDN w:val="0"/>
        <w:adjustRightInd w:val="0"/>
        <w:spacing w:after="0" w:line="360" w:lineRule="auto"/>
        <w:jc w:val="center"/>
        <w:rPr>
          <w:rFonts w:ascii="Times New Roman" w:hAnsi="Times New Roman" w:cs="Times New Roman"/>
          <w:b/>
          <w:sz w:val="24"/>
          <w:szCs w:val="24"/>
        </w:rPr>
      </w:pPr>
      <w:r w:rsidRPr="00E914A3">
        <w:rPr>
          <w:rFonts w:ascii="Times New Roman" w:hAnsi="Times New Roman" w:cs="Times New Roman"/>
          <w:b/>
          <w:sz w:val="24"/>
          <w:szCs w:val="24"/>
        </w:rPr>
        <w:lastRenderedPageBreak/>
        <w:t xml:space="preserve">Table </w:t>
      </w:r>
      <w:r>
        <w:rPr>
          <w:rFonts w:ascii="Times New Roman" w:hAnsi="Times New Roman" w:cs="Times New Roman"/>
          <w:b/>
          <w:sz w:val="24"/>
          <w:szCs w:val="24"/>
        </w:rPr>
        <w:t>2</w:t>
      </w:r>
      <w:r w:rsidR="00B21F82">
        <w:rPr>
          <w:rFonts w:ascii="Times New Roman" w:hAnsi="Times New Roman" w:cs="Times New Roman"/>
          <w:b/>
          <w:sz w:val="24"/>
          <w:szCs w:val="24"/>
        </w:rPr>
        <w:t>.</w:t>
      </w:r>
      <w:r w:rsidR="003F315F">
        <w:rPr>
          <w:rFonts w:ascii="Times New Roman" w:hAnsi="Times New Roman" w:cs="Times New Roman"/>
          <w:b/>
          <w:sz w:val="24"/>
          <w:szCs w:val="24"/>
        </w:rPr>
        <w:t xml:space="preserve"> </w:t>
      </w:r>
      <w:r w:rsidRPr="00A851E1">
        <w:rPr>
          <w:rFonts w:ascii="Times New Roman" w:hAnsi="Times New Roman" w:cs="Times New Roman"/>
          <w:b/>
          <w:sz w:val="24"/>
          <w:szCs w:val="24"/>
        </w:rPr>
        <w:t>OMC and MDD Values of Soil with Various Percentages of Fly Ash</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914A3" w14:paraId="2497DEAB" w14:textId="77777777" w:rsidTr="00E914A3">
        <w:tc>
          <w:tcPr>
            <w:tcW w:w="2394" w:type="dxa"/>
            <w:tcBorders>
              <w:top w:val="single" w:sz="4" w:space="0" w:color="auto"/>
              <w:bottom w:val="single" w:sz="4" w:space="0" w:color="auto"/>
            </w:tcBorders>
          </w:tcPr>
          <w:p w14:paraId="0AB0DEF5"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2394" w:type="dxa"/>
            <w:tcBorders>
              <w:top w:val="single" w:sz="4" w:space="0" w:color="auto"/>
              <w:bottom w:val="single" w:sz="4" w:space="0" w:color="auto"/>
            </w:tcBorders>
          </w:tcPr>
          <w:p w14:paraId="3E6601F2"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auto"/>
              <w:bottom w:val="single" w:sz="4" w:space="0" w:color="auto"/>
            </w:tcBorders>
          </w:tcPr>
          <w:p w14:paraId="6A656971"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auto"/>
              <w:bottom w:val="single" w:sz="4" w:space="0" w:color="auto"/>
            </w:tcBorders>
          </w:tcPr>
          <w:p w14:paraId="4F8B0DA9"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E914A3" w14:paraId="737FC526" w14:textId="77777777" w:rsidTr="00E914A3">
        <w:tc>
          <w:tcPr>
            <w:tcW w:w="2394" w:type="dxa"/>
            <w:tcBorders>
              <w:top w:val="single" w:sz="4" w:space="0" w:color="auto"/>
            </w:tcBorders>
          </w:tcPr>
          <w:p w14:paraId="71460A87"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1.</w:t>
            </w:r>
          </w:p>
        </w:tc>
        <w:tc>
          <w:tcPr>
            <w:tcW w:w="2394" w:type="dxa"/>
            <w:tcBorders>
              <w:top w:val="single" w:sz="4" w:space="0" w:color="auto"/>
            </w:tcBorders>
          </w:tcPr>
          <w:p w14:paraId="270ED707" w14:textId="77777777" w:rsidR="00E914A3" w:rsidRPr="00BA4DFA" w:rsidRDefault="00E914A3"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p>
        </w:tc>
        <w:tc>
          <w:tcPr>
            <w:tcW w:w="2394" w:type="dxa"/>
            <w:tcBorders>
              <w:top w:val="single" w:sz="4" w:space="0" w:color="auto"/>
            </w:tcBorders>
          </w:tcPr>
          <w:p w14:paraId="7F5BF64A"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sidRPr="00671A72">
              <w:rPr>
                <w:rFonts w:ascii="Times New Roman" w:hAnsi="Times New Roman" w:cs="Times New Roman"/>
                <w:bCs/>
                <w:sz w:val="24"/>
                <w:szCs w:val="24"/>
              </w:rPr>
              <w:t>15.053</w:t>
            </w:r>
          </w:p>
        </w:tc>
        <w:tc>
          <w:tcPr>
            <w:tcW w:w="2394" w:type="dxa"/>
            <w:tcBorders>
              <w:top w:val="single" w:sz="4" w:space="0" w:color="auto"/>
            </w:tcBorders>
          </w:tcPr>
          <w:p w14:paraId="0604716B"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1.839</w:t>
            </w:r>
          </w:p>
        </w:tc>
      </w:tr>
      <w:tr w:rsidR="00E914A3" w14:paraId="463EB60B" w14:textId="77777777" w:rsidTr="00E914A3">
        <w:tc>
          <w:tcPr>
            <w:tcW w:w="2394" w:type="dxa"/>
          </w:tcPr>
          <w:p w14:paraId="07BB3440"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2.</w:t>
            </w:r>
          </w:p>
        </w:tc>
        <w:tc>
          <w:tcPr>
            <w:tcW w:w="2394" w:type="dxa"/>
          </w:tcPr>
          <w:p w14:paraId="33D02F07"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p>
        </w:tc>
        <w:tc>
          <w:tcPr>
            <w:tcW w:w="2394" w:type="dxa"/>
          </w:tcPr>
          <w:p w14:paraId="54A8E6B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16.937</w:t>
            </w:r>
          </w:p>
        </w:tc>
        <w:tc>
          <w:tcPr>
            <w:tcW w:w="2394" w:type="dxa"/>
          </w:tcPr>
          <w:p w14:paraId="6EA8367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1.821</w:t>
            </w:r>
          </w:p>
        </w:tc>
      </w:tr>
      <w:tr w:rsidR="00E914A3" w14:paraId="2E0F8260" w14:textId="77777777" w:rsidTr="00E914A3">
        <w:tc>
          <w:tcPr>
            <w:tcW w:w="2394" w:type="dxa"/>
          </w:tcPr>
          <w:p w14:paraId="6EDAA806"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3.</w:t>
            </w:r>
          </w:p>
        </w:tc>
        <w:tc>
          <w:tcPr>
            <w:tcW w:w="2394" w:type="dxa"/>
          </w:tcPr>
          <w:p w14:paraId="556CDAD3"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p>
        </w:tc>
        <w:tc>
          <w:tcPr>
            <w:tcW w:w="2394" w:type="dxa"/>
          </w:tcPr>
          <w:p w14:paraId="4C13B92D"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19.486</w:t>
            </w:r>
          </w:p>
        </w:tc>
        <w:tc>
          <w:tcPr>
            <w:tcW w:w="2394" w:type="dxa"/>
          </w:tcPr>
          <w:p w14:paraId="2BB3DC19"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1.750</w:t>
            </w:r>
          </w:p>
        </w:tc>
      </w:tr>
      <w:tr w:rsidR="00E914A3" w14:paraId="0E2A70AC" w14:textId="77777777" w:rsidTr="00E914A3">
        <w:tc>
          <w:tcPr>
            <w:tcW w:w="2394" w:type="dxa"/>
          </w:tcPr>
          <w:p w14:paraId="240967CE" w14:textId="77777777" w:rsidR="00E914A3" w:rsidRPr="00343077" w:rsidRDefault="00E914A3"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4.</w:t>
            </w:r>
          </w:p>
        </w:tc>
        <w:tc>
          <w:tcPr>
            <w:tcW w:w="2394" w:type="dxa"/>
          </w:tcPr>
          <w:p w14:paraId="17E015E4" w14:textId="77777777" w:rsidR="00E914A3" w:rsidRDefault="00E914A3"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p>
        </w:tc>
        <w:tc>
          <w:tcPr>
            <w:tcW w:w="2394" w:type="dxa"/>
          </w:tcPr>
          <w:p w14:paraId="0AB48D52"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16.781</w:t>
            </w:r>
          </w:p>
        </w:tc>
        <w:tc>
          <w:tcPr>
            <w:tcW w:w="2394" w:type="dxa"/>
          </w:tcPr>
          <w:p w14:paraId="4B9E2CD3" w14:textId="77777777" w:rsidR="00E914A3" w:rsidRPr="00671A72" w:rsidRDefault="00E914A3"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1.762</w:t>
            </w:r>
          </w:p>
        </w:tc>
      </w:tr>
    </w:tbl>
    <w:p w14:paraId="0D313E0B" w14:textId="77777777" w:rsidR="003F315F" w:rsidRDefault="003F315F" w:rsidP="0022111A">
      <w:pPr>
        <w:tabs>
          <w:tab w:val="left" w:pos="360"/>
        </w:tabs>
        <w:autoSpaceDE w:val="0"/>
        <w:autoSpaceDN w:val="0"/>
        <w:adjustRightInd w:val="0"/>
        <w:spacing w:after="0" w:line="360" w:lineRule="auto"/>
        <w:ind w:left="360" w:firstLine="720"/>
        <w:jc w:val="both"/>
        <w:rPr>
          <w:rFonts w:ascii="Times New Roman" w:hAnsi="Times New Roman" w:cs="Times New Roman"/>
          <w:sz w:val="24"/>
          <w:szCs w:val="24"/>
        </w:rPr>
      </w:pPr>
    </w:p>
    <w:p w14:paraId="3525F161" w14:textId="1CA1ECD0" w:rsidR="00D744AE" w:rsidRDefault="00D744AE" w:rsidP="0022111A">
      <w:pPr>
        <w:tabs>
          <w:tab w:val="left" w:pos="360"/>
        </w:tabs>
        <w:autoSpaceDE w:val="0"/>
        <w:autoSpaceDN w:val="0"/>
        <w:adjustRightInd w:val="0"/>
        <w:spacing w:after="0" w:line="360" w:lineRule="auto"/>
        <w:ind w:left="360" w:firstLine="720"/>
        <w:jc w:val="both"/>
        <w:rPr>
          <w:rFonts w:ascii="Times New Roman" w:hAnsi="Times New Roman" w:cs="Times New Roman"/>
          <w:sz w:val="24"/>
          <w:szCs w:val="24"/>
        </w:rPr>
      </w:pPr>
      <w:r w:rsidRPr="000B4560">
        <w:rPr>
          <w:rFonts w:ascii="Times New Roman" w:hAnsi="Times New Roman" w:cs="Times New Roman"/>
          <w:sz w:val="24"/>
          <w:szCs w:val="24"/>
        </w:rPr>
        <w:t xml:space="preserve">The </w:t>
      </w:r>
      <w:r>
        <w:rPr>
          <w:rFonts w:ascii="Times New Roman" w:hAnsi="Times New Roman" w:cs="Times New Roman"/>
          <w:sz w:val="24"/>
          <w:szCs w:val="24"/>
        </w:rPr>
        <w:t xml:space="preserve">MDD at </w:t>
      </w:r>
      <w:r w:rsidR="00B21F82" w:rsidRPr="00A851E1">
        <w:rPr>
          <w:rFonts w:ascii="Times New Roman" w:hAnsi="Times New Roman" w:cs="Times New Roman"/>
          <w:sz w:val="24"/>
          <w:szCs w:val="24"/>
          <w:highlight w:val="yellow"/>
        </w:rPr>
        <w:t xml:space="preserve">the </w:t>
      </w:r>
      <w:r w:rsidRPr="00A851E1">
        <w:rPr>
          <w:rFonts w:ascii="Times New Roman" w:hAnsi="Times New Roman" w:cs="Times New Roman"/>
          <w:sz w:val="24"/>
          <w:szCs w:val="24"/>
          <w:highlight w:val="yellow"/>
        </w:rPr>
        <w:t>corresponding</w:t>
      </w:r>
      <w:r>
        <w:rPr>
          <w:rFonts w:ascii="Times New Roman" w:hAnsi="Times New Roman" w:cs="Times New Roman"/>
          <w:sz w:val="24"/>
          <w:szCs w:val="24"/>
        </w:rPr>
        <w:t xml:space="preserve"> OMC</w:t>
      </w:r>
      <w:r w:rsidRPr="000B4560">
        <w:rPr>
          <w:rFonts w:ascii="Times New Roman" w:hAnsi="Times New Roman" w:cs="Times New Roman"/>
          <w:sz w:val="24"/>
          <w:szCs w:val="24"/>
        </w:rPr>
        <w:t xml:space="preserve"> of </w:t>
      </w:r>
      <w:r>
        <w:rPr>
          <w:rFonts w:ascii="Times New Roman" w:hAnsi="Times New Roman" w:cs="Times New Roman"/>
          <w:sz w:val="24"/>
          <w:szCs w:val="24"/>
        </w:rPr>
        <w:t xml:space="preserve">the treated </w:t>
      </w:r>
      <w:r w:rsidRPr="000B4560">
        <w:rPr>
          <w:rFonts w:ascii="Times New Roman" w:hAnsi="Times New Roman" w:cs="Times New Roman"/>
          <w:sz w:val="24"/>
          <w:szCs w:val="24"/>
        </w:rPr>
        <w:t>soil with various percentage</w:t>
      </w:r>
      <w:r>
        <w:rPr>
          <w:rFonts w:ascii="Times New Roman" w:hAnsi="Times New Roman" w:cs="Times New Roman"/>
          <w:sz w:val="24"/>
          <w:szCs w:val="24"/>
        </w:rPr>
        <w:t>s</w:t>
      </w:r>
      <w:r w:rsidRPr="000B4560">
        <w:rPr>
          <w:rFonts w:ascii="Times New Roman" w:hAnsi="Times New Roman" w:cs="Times New Roman"/>
          <w:sz w:val="24"/>
          <w:szCs w:val="24"/>
        </w:rPr>
        <w:t xml:space="preserve"> of fly ash were </w:t>
      </w:r>
      <w:r>
        <w:rPr>
          <w:rFonts w:ascii="Times New Roman" w:hAnsi="Times New Roman" w:cs="Times New Roman"/>
          <w:sz w:val="24"/>
          <w:szCs w:val="24"/>
        </w:rPr>
        <w:t>evaluated</w:t>
      </w:r>
      <w:r w:rsidRPr="000B4560">
        <w:rPr>
          <w:rFonts w:ascii="Times New Roman" w:hAnsi="Times New Roman" w:cs="Times New Roman"/>
          <w:sz w:val="24"/>
          <w:szCs w:val="24"/>
        </w:rPr>
        <w:t xml:space="preserve"> and presented </w:t>
      </w:r>
      <w:r>
        <w:rPr>
          <w:rFonts w:ascii="Times New Roman" w:hAnsi="Times New Roman" w:cs="Times New Roman"/>
          <w:sz w:val="24"/>
          <w:szCs w:val="24"/>
        </w:rPr>
        <w:t>in Table 2. From Fig. 12</w:t>
      </w:r>
      <w:r w:rsidR="00B21F82">
        <w:rPr>
          <w:rFonts w:ascii="Times New Roman" w:hAnsi="Times New Roman" w:cs="Times New Roman"/>
          <w:sz w:val="24"/>
          <w:szCs w:val="24"/>
        </w:rPr>
        <w:t>,</w:t>
      </w:r>
      <w:r>
        <w:rPr>
          <w:rFonts w:ascii="Times New Roman" w:hAnsi="Times New Roman" w:cs="Times New Roman"/>
          <w:sz w:val="24"/>
          <w:szCs w:val="24"/>
        </w:rPr>
        <w:t xml:space="preserve"> i</w:t>
      </w:r>
      <w:r w:rsidRPr="00D961C0">
        <w:rPr>
          <w:rFonts w:ascii="Times New Roman" w:hAnsi="Times New Roman" w:cs="Times New Roman"/>
          <w:sz w:val="24"/>
          <w:szCs w:val="24"/>
        </w:rPr>
        <w:t xml:space="preserve">t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w:t>
      </w:r>
      <w:r w:rsidR="003F315F">
        <w:rPr>
          <w:rFonts w:ascii="Times New Roman" w:hAnsi="Times New Roman" w:cs="Times New Roman"/>
          <w:sz w:val="24"/>
          <w:szCs w:val="24"/>
        </w:rPr>
        <w:t xml:space="preserve"> </w:t>
      </w:r>
      <w:r>
        <w:rPr>
          <w:rFonts w:ascii="Times New Roman" w:hAnsi="Times New Roman" w:cs="Times New Roman"/>
          <w:sz w:val="24"/>
          <w:szCs w:val="24"/>
        </w:rPr>
        <w:t>content</w:t>
      </w:r>
      <w:r w:rsidR="00B21F82">
        <w:rPr>
          <w:rFonts w:ascii="Times New Roman" w:hAnsi="Times New Roman" w:cs="Times New Roman"/>
          <w:sz w:val="24"/>
          <w:szCs w:val="24"/>
        </w:rPr>
        <w:t>,</w:t>
      </w:r>
      <w:r w:rsidR="003F315F">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w:t>
      </w:r>
      <w:r>
        <w:rPr>
          <w:rFonts w:ascii="Times New Roman" w:hAnsi="Times New Roman" w:cs="Times New Roman"/>
          <w:sz w:val="24"/>
          <w:szCs w:val="24"/>
        </w:rPr>
        <w:t xml:space="preserve">various </w:t>
      </w:r>
      <w:r w:rsidR="00B21F82" w:rsidRPr="00A851E1">
        <w:rPr>
          <w:rFonts w:ascii="Times New Roman" w:hAnsi="Times New Roman" w:cs="Times New Roman"/>
          <w:sz w:val="24"/>
          <w:szCs w:val="24"/>
          <w:highlight w:val="yellow"/>
        </w:rPr>
        <w:t>percentages</w:t>
      </w:r>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of</w:t>
      </w:r>
      <w:r w:rsidRPr="00D961C0">
        <w:rPr>
          <w:rFonts w:ascii="Times New Roman" w:hAnsi="Times New Roman" w:cs="Times New Roman"/>
          <w:sz w:val="24"/>
          <w:szCs w:val="24"/>
        </w:rPr>
        <w:t xml:space="preserve"> fly ash</w:t>
      </w:r>
      <w:r>
        <w:rPr>
          <w:rFonts w:ascii="Times New Roman" w:hAnsi="Times New Roman" w:cs="Times New Roman"/>
          <w:sz w:val="24"/>
          <w:szCs w:val="24"/>
        </w:rPr>
        <w:t>. It</w:t>
      </w:r>
      <w:r w:rsidRPr="00634A76">
        <w:rPr>
          <w:rFonts w:ascii="Times New Roman" w:hAnsi="Times New Roman" w:cs="Times New Roman"/>
          <w:sz w:val="24"/>
          <w:szCs w:val="24"/>
        </w:rPr>
        <w:t xml:space="preserve"> is observed that OMC increases</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 content by up to 15%</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Fly Ash</w:t>
      </w:r>
      <w:r w:rsidRPr="00634A76">
        <w:rPr>
          <w:rFonts w:ascii="Times New Roman" w:hAnsi="Times New Roman" w:cs="Times New Roman"/>
          <w:sz w:val="24"/>
          <w:szCs w:val="24"/>
        </w:rPr>
        <w:t xml:space="preserve"> is </w:t>
      </w:r>
      <w:r>
        <w:rPr>
          <w:rFonts w:ascii="Times New Roman" w:hAnsi="Times New Roman" w:cs="Times New Roman"/>
          <w:sz w:val="24"/>
          <w:szCs w:val="24"/>
        </w:rPr>
        <w:t>19.486</w:t>
      </w:r>
      <w:r w:rsidRPr="00634A76">
        <w:rPr>
          <w:rFonts w:ascii="Times New Roman" w:hAnsi="Times New Roman" w:cs="Times New Roman"/>
          <w:sz w:val="24"/>
          <w:szCs w:val="24"/>
        </w:rPr>
        <w:t xml:space="preserve">%. For the comparative study of </w:t>
      </w:r>
      <w:r>
        <w:rPr>
          <w:rFonts w:ascii="Times New Roman" w:hAnsi="Times New Roman" w:cs="Times New Roman"/>
          <w:sz w:val="24"/>
          <w:szCs w:val="24"/>
        </w:rPr>
        <w:t>soil treated with various percentages of FA</w:t>
      </w:r>
      <w:r w:rsidRPr="00634A76">
        <w:rPr>
          <w:rFonts w:ascii="Times New Roman" w:hAnsi="Times New Roman" w:cs="Times New Roman"/>
          <w:sz w:val="24"/>
          <w:szCs w:val="24"/>
        </w:rPr>
        <w:t>, the variations of MDD are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also represented. Among all the</w:t>
      </w:r>
      <w:r w:rsidR="003F315F">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w:t>
      </w:r>
      <w:r w:rsidRPr="00634A76">
        <w:rPr>
          <w:rFonts w:ascii="Times New Roman" w:hAnsi="Times New Roman" w:cs="Times New Roman"/>
          <w:sz w:val="24"/>
          <w:szCs w:val="24"/>
        </w:rPr>
        <w:t xml:space="preserve"> is </w:t>
      </w:r>
      <w:r>
        <w:rPr>
          <w:rFonts w:ascii="Times New Roman" w:hAnsi="Times New Roman" w:cs="Times New Roman"/>
          <w:sz w:val="24"/>
          <w:szCs w:val="24"/>
        </w:rPr>
        <w:t>1.839gm/cm</w:t>
      </w:r>
      <w:r w:rsidRPr="004C5DAC">
        <w:rPr>
          <w:rFonts w:ascii="Times New Roman" w:hAnsi="Times New Roman" w:cs="Times New Roman"/>
          <w:sz w:val="24"/>
          <w:szCs w:val="24"/>
          <w:vertAlign w:val="superscript"/>
        </w:rPr>
        <w:t>3</w:t>
      </w:r>
      <w:r w:rsidRPr="00634A76">
        <w:rPr>
          <w:rFonts w:ascii="Times New Roman" w:hAnsi="Times New Roman" w:cs="Times New Roman"/>
          <w:sz w:val="24"/>
          <w:szCs w:val="24"/>
        </w:rPr>
        <w:t>.</w:t>
      </w:r>
    </w:p>
    <w:p w14:paraId="0BA9F7B9" w14:textId="6703491E" w:rsidR="00D744AE" w:rsidRPr="00D744AE" w:rsidRDefault="00D744AE" w:rsidP="0022111A">
      <w:pPr>
        <w:autoSpaceDE w:val="0"/>
        <w:autoSpaceDN w:val="0"/>
        <w:adjustRightInd w:val="0"/>
        <w:spacing w:after="0" w:line="360" w:lineRule="auto"/>
        <w:ind w:left="360" w:firstLine="720"/>
        <w:jc w:val="both"/>
        <w:rPr>
          <w:rFonts w:ascii="Times New Roman" w:hAnsi="Times New Roman" w:cs="Times New Roman"/>
          <w:bCs/>
          <w:sz w:val="24"/>
          <w:szCs w:val="24"/>
        </w:rPr>
      </w:pPr>
      <w:r>
        <w:rPr>
          <w:rFonts w:ascii="Times New Roman" w:hAnsi="Times New Roman" w:cs="Times New Roman"/>
          <w:sz w:val="24"/>
          <w:szCs w:val="24"/>
        </w:rPr>
        <w:t xml:space="preserve">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w:t>
      </w:r>
      <w:r w:rsidRPr="004C5DAC">
        <w:rPr>
          <w:rFonts w:ascii="Times New Roman" w:hAnsi="Times New Roman" w:cs="Times New Roman"/>
          <w:sz w:val="24"/>
          <w:szCs w:val="24"/>
        </w:rPr>
        <w:t xml:space="preserve">further increase in the </w:t>
      </w:r>
      <w:r>
        <w:rPr>
          <w:rFonts w:ascii="Times New Roman" w:hAnsi="Times New Roman" w:cs="Times New Roman"/>
          <w:sz w:val="24"/>
          <w:szCs w:val="24"/>
        </w:rPr>
        <w:t>FA content up to 15%</w:t>
      </w:r>
      <w:r w:rsidRPr="004C5DAC">
        <w:rPr>
          <w:rFonts w:ascii="Times New Roman" w:hAnsi="Times New Roman" w:cs="Times New Roman"/>
          <w:sz w:val="24"/>
          <w:szCs w:val="24"/>
        </w:rPr>
        <w:t xml:space="preserve">, there is a decrease in MDD and an increase in OMC.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a small percentage of Fly A</w:t>
      </w:r>
      <w:r w:rsidRPr="00A90D3D">
        <w:rPr>
          <w:rFonts w:ascii="Times New Roman" w:hAnsi="Times New Roman" w:cs="Times New Roman"/>
          <w:sz w:val="24"/>
          <w:szCs w:val="24"/>
        </w:rPr>
        <w:t xml:space="preserve">sh </w:t>
      </w:r>
      <w:r>
        <w:rPr>
          <w:rFonts w:ascii="Times New Roman" w:hAnsi="Times New Roman" w:cs="Times New Roman"/>
          <w:sz w:val="24"/>
          <w:szCs w:val="24"/>
        </w:rPr>
        <w:t>(5% Fly Ash content) may</w:t>
      </w:r>
      <w:r w:rsidRPr="00A90D3D">
        <w:rPr>
          <w:rFonts w:ascii="Times New Roman" w:hAnsi="Times New Roman" w:cs="Times New Roman"/>
          <w:sz w:val="24"/>
          <w:szCs w:val="24"/>
        </w:rPr>
        <w:t xml:space="preserve"> result in the decrease of repulsive forces of soil particles.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the resistance to the compaction of soil-mixed FA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content (10% and 15%)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A90D3D">
        <w:rPr>
          <w:rFonts w:ascii="Times New Roman" w:hAnsi="Times New Roman" w:cs="Times New Roman"/>
          <w:sz w:val="24"/>
          <w:szCs w:val="24"/>
        </w:rPr>
        <w:t>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 xml:space="preserve">soil treated with fly </w:t>
      </w:r>
      <w:r w:rsidRPr="00A851E1">
        <w:rPr>
          <w:rFonts w:ascii="Times New Roman" w:hAnsi="Times New Roman" w:cs="Times New Roman"/>
          <w:sz w:val="24"/>
          <w:szCs w:val="24"/>
          <w:highlight w:val="yellow"/>
        </w:rPr>
        <w:t xml:space="preserve">ash </w:t>
      </w:r>
      <w:r w:rsidR="00B21F82" w:rsidRPr="00A851E1">
        <w:rPr>
          <w:rFonts w:ascii="Times New Roman" w:hAnsi="Times New Roman" w:cs="Times New Roman"/>
          <w:sz w:val="24"/>
          <w:szCs w:val="24"/>
          <w:highlight w:val="yellow"/>
        </w:rPr>
        <w:t>decreases</w:t>
      </w:r>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with</w:t>
      </w:r>
      <w:r>
        <w:rPr>
          <w:rFonts w:ascii="Times New Roman" w:hAnsi="Times New Roman" w:cs="Times New Roman"/>
          <w:sz w:val="24"/>
          <w:szCs w:val="24"/>
        </w:rPr>
        <w:t xml:space="preserve"> increasing moisture content</w:t>
      </w:r>
      <w:r w:rsidRPr="00A90D3D">
        <w:rPr>
          <w:rFonts w:ascii="Times New Roman" w:hAnsi="Times New Roman" w:cs="Times New Roman"/>
          <w:sz w:val="24"/>
          <w:szCs w:val="24"/>
        </w:rPr>
        <w:t>.</w:t>
      </w:r>
      <w:r>
        <w:rPr>
          <w:rFonts w:ascii="Times New Roman" w:hAnsi="Times New Roman" w:cs="Times New Roman"/>
          <w:sz w:val="24"/>
          <w:szCs w:val="24"/>
        </w:rPr>
        <w:t xml:space="preserve"> With the addition of 20% Fly Ash content to the soil, the dry density increases</w:t>
      </w:r>
      <w:r w:rsidR="00B21F82">
        <w:rPr>
          <w:rFonts w:ascii="Times New Roman" w:hAnsi="Times New Roman" w:cs="Times New Roman"/>
          <w:sz w:val="24"/>
          <w:szCs w:val="24"/>
        </w:rPr>
        <w:t>,</w:t>
      </w:r>
      <w:r>
        <w:rPr>
          <w:rFonts w:ascii="Times New Roman" w:hAnsi="Times New Roman" w:cs="Times New Roman"/>
          <w:sz w:val="24"/>
          <w:szCs w:val="24"/>
        </w:rPr>
        <w:t xml:space="preserve"> and </w:t>
      </w:r>
      <w:r w:rsidR="00B21F82">
        <w:rPr>
          <w:rFonts w:ascii="Times New Roman" w:hAnsi="Times New Roman" w:cs="Times New Roman"/>
          <w:sz w:val="24"/>
          <w:szCs w:val="24"/>
        </w:rPr>
        <w:t xml:space="preserve">the </w:t>
      </w:r>
      <w:r>
        <w:rPr>
          <w:rFonts w:ascii="Times New Roman" w:hAnsi="Times New Roman" w:cs="Times New Roman"/>
          <w:sz w:val="24"/>
          <w:szCs w:val="24"/>
        </w:rPr>
        <w:t xml:space="preserve">moisture content decreases.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00B21F82" w:rsidRPr="00A851E1">
        <w:rPr>
          <w:rFonts w:ascii="Times New Roman" w:hAnsi="Times New Roman" w:cs="Times New Roman"/>
          <w:sz w:val="24"/>
          <w:szCs w:val="24"/>
          <w:highlight w:val="yellow"/>
        </w:rPr>
        <w:t>on</w:t>
      </w:r>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the</w:t>
      </w:r>
      <w:r w:rsidRPr="00A90D3D">
        <w:rPr>
          <w:rFonts w:ascii="Times New Roman" w:hAnsi="Times New Roman" w:cs="Times New Roman"/>
          <w:sz w:val="24"/>
          <w:szCs w:val="24"/>
        </w:rPr>
        <w:t xml:space="preserve"> variation of MDD and OMC values with the varying percentages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w:t>
      </w:r>
      <w:proofErr w:type="spellStart"/>
      <w:r w:rsidR="00B21F82" w:rsidRPr="00A851E1">
        <w:rPr>
          <w:rFonts w:ascii="Times New Roman" w:hAnsi="Times New Roman" w:cs="Times New Roman"/>
          <w:sz w:val="24"/>
          <w:szCs w:val="24"/>
          <w:highlight w:val="yellow"/>
        </w:rPr>
        <w:t>utilisation</w:t>
      </w:r>
      <w:proofErr w:type="spellEnd"/>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of an</w:t>
      </w:r>
      <w:r w:rsidRPr="00A90D3D">
        <w:rPr>
          <w:rFonts w:ascii="Times New Roman" w:hAnsi="Times New Roman" w:cs="Times New Roman"/>
          <w:sz w:val="24"/>
          <w:szCs w:val="24"/>
        </w:rPr>
        <w:t xml:space="preserve"> optimum percentage of </w:t>
      </w:r>
      <w:r>
        <w:rPr>
          <w:rFonts w:ascii="Times New Roman" w:hAnsi="Times New Roman" w:cs="Times New Roman"/>
          <w:sz w:val="24"/>
          <w:szCs w:val="24"/>
        </w:rPr>
        <w:t>FA</w:t>
      </w:r>
      <w:r w:rsidRPr="00A90D3D">
        <w:rPr>
          <w:rFonts w:ascii="Times New Roman" w:hAnsi="Times New Roman" w:cs="Times New Roman"/>
          <w:sz w:val="24"/>
          <w:szCs w:val="24"/>
        </w:rPr>
        <w:t xml:space="preserve"> 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lower value of OMC for any particular soil.</w:t>
      </w:r>
    </w:p>
    <w:p w14:paraId="129133C0" w14:textId="77777777" w:rsidR="00E914A3" w:rsidRPr="00E914A3" w:rsidRDefault="00E914A3" w:rsidP="00E914A3">
      <w:pPr>
        <w:autoSpaceDE w:val="0"/>
        <w:autoSpaceDN w:val="0"/>
        <w:adjustRightInd w:val="0"/>
        <w:spacing w:after="0" w:line="360" w:lineRule="auto"/>
        <w:ind w:left="360"/>
        <w:jc w:val="both"/>
        <w:rPr>
          <w:rFonts w:ascii="Times New Roman" w:hAnsi="Times New Roman" w:cs="Times New Roman"/>
          <w:b/>
          <w:sz w:val="24"/>
          <w:szCs w:val="24"/>
        </w:rPr>
      </w:pPr>
    </w:p>
    <w:p w14:paraId="677B016C" w14:textId="77777777" w:rsidR="00006244"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5589D" w:rsidRPr="00B5589D">
        <w:rPr>
          <w:rFonts w:ascii="Times New Roman" w:hAnsi="Times New Roman" w:cs="Times New Roman"/>
          <w:b/>
          <w:noProof/>
          <w:sz w:val="24"/>
          <w:szCs w:val="24"/>
        </w:rPr>
        <w:drawing>
          <wp:inline distT="0" distB="0" distL="0" distR="0" wp14:anchorId="4096E8DA" wp14:editId="786FD5CC">
            <wp:extent cx="2743200" cy="2627437"/>
            <wp:effectExtent l="19050" t="0" r="19050" b="1463"/>
            <wp:docPr id="1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cs="Times New Roman"/>
          <w:b/>
          <w:sz w:val="24"/>
          <w:szCs w:val="24"/>
        </w:rPr>
        <w:t xml:space="preserve">    </w:t>
      </w:r>
      <w:r w:rsidR="00503DF5" w:rsidRPr="00503DF5">
        <w:rPr>
          <w:rFonts w:ascii="Times New Roman" w:hAnsi="Times New Roman" w:cs="Times New Roman"/>
          <w:b/>
          <w:noProof/>
          <w:sz w:val="24"/>
          <w:szCs w:val="24"/>
        </w:rPr>
        <w:drawing>
          <wp:inline distT="0" distB="0" distL="0" distR="0" wp14:anchorId="7569F4CF" wp14:editId="7CE19338">
            <wp:extent cx="2743200" cy="2627437"/>
            <wp:effectExtent l="19050" t="0" r="19050" b="1463"/>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280AC" w14:textId="77777777" w:rsidR="00B5589D" w:rsidRDefault="00503DF5"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A354D">
        <w:rPr>
          <w:rFonts w:ascii="Times New Roman" w:hAnsi="Times New Roman" w:cs="Times New Roman"/>
          <w:b/>
          <w:sz w:val="24"/>
          <w:szCs w:val="24"/>
        </w:rPr>
        <w:t xml:space="preserve">  </w:t>
      </w:r>
      <w:r>
        <w:rPr>
          <w:rFonts w:ascii="Times New Roman" w:hAnsi="Times New Roman" w:cs="Times New Roman"/>
          <w:b/>
          <w:sz w:val="24"/>
          <w:szCs w:val="24"/>
        </w:rPr>
        <w:t xml:space="preserve">(a)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163F2AAB" w14:textId="77777777" w:rsidR="00B5589D"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5589D" w:rsidRPr="00B5589D">
        <w:rPr>
          <w:rFonts w:ascii="Times New Roman" w:hAnsi="Times New Roman" w:cs="Times New Roman"/>
          <w:b/>
          <w:noProof/>
          <w:sz w:val="24"/>
          <w:szCs w:val="24"/>
        </w:rPr>
        <w:drawing>
          <wp:inline distT="0" distB="0" distL="0" distR="0" wp14:anchorId="74D9CC71" wp14:editId="62850A0D">
            <wp:extent cx="2743200" cy="2627437"/>
            <wp:effectExtent l="19050" t="0" r="19050" b="1463"/>
            <wp:docPr id="1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cs="Times New Roman"/>
          <w:b/>
          <w:sz w:val="24"/>
          <w:szCs w:val="24"/>
        </w:rPr>
        <w:t xml:space="preserve">     </w:t>
      </w:r>
      <w:r w:rsidR="00562249" w:rsidRPr="00562249">
        <w:rPr>
          <w:rFonts w:ascii="Times New Roman" w:hAnsi="Times New Roman" w:cs="Times New Roman"/>
          <w:b/>
          <w:noProof/>
          <w:sz w:val="24"/>
          <w:szCs w:val="24"/>
        </w:rPr>
        <w:drawing>
          <wp:inline distT="0" distB="0" distL="0" distR="0" wp14:anchorId="24DF906E" wp14:editId="2FB4A188">
            <wp:extent cx="2743200" cy="2627437"/>
            <wp:effectExtent l="19050" t="0" r="19050" b="1463"/>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54900E" w14:textId="77777777" w:rsidR="00B5589D" w:rsidRDefault="00562249"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172729D4" w14:textId="77777777" w:rsidR="00B5589D" w:rsidRDefault="00B5589D" w:rsidP="00006244">
      <w:pPr>
        <w:spacing w:line="360" w:lineRule="auto"/>
        <w:jc w:val="both"/>
        <w:rPr>
          <w:rFonts w:ascii="Times New Roman" w:hAnsi="Times New Roman" w:cs="Times New Roman"/>
          <w:b/>
          <w:sz w:val="24"/>
          <w:szCs w:val="24"/>
        </w:rPr>
      </w:pPr>
      <w:r w:rsidRPr="00B5589D">
        <w:rPr>
          <w:rFonts w:ascii="Times New Roman" w:hAnsi="Times New Roman" w:cs="Times New Roman"/>
          <w:b/>
          <w:noProof/>
          <w:sz w:val="24"/>
          <w:szCs w:val="24"/>
        </w:rPr>
        <w:lastRenderedPageBreak/>
        <w:drawing>
          <wp:inline distT="0" distB="0" distL="0" distR="0" wp14:anchorId="3FA5A284" wp14:editId="50588010">
            <wp:extent cx="5864915" cy="2631882"/>
            <wp:effectExtent l="19050" t="0" r="21535" b="0"/>
            <wp:docPr id="17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7C5B18" w14:textId="77777777" w:rsidR="005007F9" w:rsidRDefault="005007F9" w:rsidP="005007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41BF8095" w14:textId="77777777" w:rsidR="00B5589D" w:rsidRDefault="008A354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5589D" w:rsidRPr="00B5589D">
        <w:rPr>
          <w:rFonts w:ascii="Times New Roman" w:hAnsi="Times New Roman" w:cs="Times New Roman"/>
          <w:b/>
          <w:noProof/>
          <w:sz w:val="24"/>
          <w:szCs w:val="24"/>
        </w:rPr>
        <w:drawing>
          <wp:inline distT="0" distB="0" distL="0" distR="0" wp14:anchorId="6E35C50B" wp14:editId="1FD53208">
            <wp:extent cx="2743200" cy="2627437"/>
            <wp:effectExtent l="19050" t="0" r="19050" b="1463"/>
            <wp:docPr id="1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cs="Times New Roman"/>
          <w:b/>
          <w:sz w:val="24"/>
          <w:szCs w:val="24"/>
        </w:rPr>
        <w:t xml:space="preserve">      </w:t>
      </w:r>
      <w:r w:rsidR="005007F9" w:rsidRPr="005007F9">
        <w:rPr>
          <w:rFonts w:ascii="Times New Roman" w:hAnsi="Times New Roman" w:cs="Times New Roman"/>
          <w:b/>
          <w:noProof/>
          <w:sz w:val="24"/>
          <w:szCs w:val="24"/>
        </w:rPr>
        <w:drawing>
          <wp:inline distT="0" distB="0" distL="0" distR="0" wp14:anchorId="50ED1A46" wp14:editId="3315C034">
            <wp:extent cx="2743200" cy="2627437"/>
            <wp:effectExtent l="19050" t="0" r="19050" b="1463"/>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B4BE4D" w14:textId="77777777" w:rsidR="005007F9" w:rsidRDefault="005007F9"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32F57893" w14:textId="77777777" w:rsidR="00665976" w:rsidRPr="00B21F82" w:rsidRDefault="005007F9" w:rsidP="0066597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 xml:space="preserve">Fig. 12 </w:t>
      </w:r>
      <w:r w:rsidR="00891B3B" w:rsidRPr="00A851E1">
        <w:rPr>
          <w:rFonts w:ascii="Times New Roman" w:hAnsi="Times New Roman" w:cs="Times New Roman"/>
          <w:b/>
          <w:bCs/>
          <w:sz w:val="24"/>
          <w:szCs w:val="24"/>
        </w:rPr>
        <w:t xml:space="preserve">Compaction Characteristics for (a) </w:t>
      </w:r>
      <w:r w:rsidR="00665976" w:rsidRPr="00A851E1">
        <w:rPr>
          <w:rFonts w:ascii="Times New Roman" w:hAnsi="Times New Roman" w:cs="Times New Roman"/>
          <w:b/>
          <w:bCs/>
          <w:sz w:val="24"/>
          <w:szCs w:val="24"/>
        </w:rPr>
        <w:t>Soil +5% Fly Ash, (b) Soil +10% Fly Ash, (c) Soil +15% Fly Ash, (d) Soil +20% Fly Ash, (e) Soil with Various Percentages of Fly Ash, (f) OMC with Percentage of Fly Ash, (g) MDD with Percentage of Fly Ash</w:t>
      </w:r>
    </w:p>
    <w:p w14:paraId="0E1F68C3" w14:textId="7FF42969" w:rsidR="0022111A" w:rsidRDefault="0022111A" w:rsidP="00F82FAF">
      <w:pPr>
        <w:spacing w:line="360" w:lineRule="auto"/>
        <w:ind w:left="270" w:firstLine="450"/>
        <w:jc w:val="both"/>
        <w:rPr>
          <w:rFonts w:ascii="Times New Roman" w:hAnsi="Times New Roman" w:cs="Times New Roman"/>
          <w:b/>
          <w:sz w:val="24"/>
          <w:szCs w:val="24"/>
        </w:rPr>
      </w:pPr>
      <w:r w:rsidRPr="00627143">
        <w:rPr>
          <w:rStyle w:val="A4"/>
          <w:rFonts w:ascii="Times New Roman" w:hAnsi="Times New Roman" w:cs="Times New Roman"/>
          <w:sz w:val="24"/>
          <w:szCs w:val="24"/>
        </w:rPr>
        <w:t xml:space="preserve">It can be </w:t>
      </w:r>
      <w:r>
        <w:rPr>
          <w:rStyle w:val="A4"/>
          <w:rFonts w:ascii="Times New Roman" w:hAnsi="Times New Roman" w:cs="Times New Roman"/>
          <w:sz w:val="24"/>
          <w:szCs w:val="24"/>
        </w:rPr>
        <w:t xml:space="preserve">defined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19.486%</w:t>
      </w:r>
      <w:r w:rsidRPr="00627143">
        <w:rPr>
          <w:rStyle w:val="A4"/>
          <w:rFonts w:ascii="Times New Roman" w:hAnsi="Times New Roman" w:cs="Times New Roman"/>
          <w:sz w:val="24"/>
          <w:szCs w:val="24"/>
        </w:rPr>
        <w:t>.</w:t>
      </w:r>
      <w:r w:rsidR="00B21F82">
        <w:rPr>
          <w:rStyle w:val="A4"/>
          <w:rFonts w:ascii="Times New Roman" w:hAnsi="Times New Roman" w:cs="Times New Roman"/>
          <w:sz w:val="24"/>
          <w:szCs w:val="24"/>
        </w:rPr>
        <w:t xml:space="preserve"> </w:t>
      </w:r>
      <w:r w:rsidR="00B21F82" w:rsidRPr="00A851E1">
        <w:rPr>
          <w:rStyle w:val="A4"/>
          <w:rFonts w:ascii="Times New Roman" w:hAnsi="Times New Roman" w:cs="Times New Roman"/>
          <w:sz w:val="24"/>
          <w:szCs w:val="24"/>
          <w:highlight w:val="yellow"/>
        </w:rPr>
        <w:t>The MDD</w:t>
      </w:r>
      <w:r w:rsidR="00B21F82" w:rsidRPr="00A851E1">
        <w:rPr>
          <w:rStyle w:val="A4"/>
          <w:rFonts w:ascii="Times New Roman" w:hAnsi="Times New Roman" w:cs="Times New Roman"/>
          <w:sz w:val="24"/>
          <w:szCs w:val="24"/>
          <w:highlight w:val="yellow"/>
        </w:rPr>
        <w:t xml:space="preserve"> </w:t>
      </w:r>
      <w:r w:rsidRPr="00A851E1">
        <w:rPr>
          <w:rStyle w:val="A4"/>
          <w:rFonts w:ascii="Times New Roman" w:hAnsi="Times New Roman" w:cs="Times New Roman"/>
          <w:sz w:val="24"/>
          <w:szCs w:val="24"/>
          <w:highlight w:val="yellow"/>
        </w:rPr>
        <w:t>increased</w:t>
      </w:r>
      <w:r w:rsidRPr="00627143">
        <w:rPr>
          <w:rStyle w:val="A4"/>
          <w:rFonts w:ascii="Times New Roman" w:hAnsi="Times New Roman" w:cs="Times New Roman"/>
          <w:sz w:val="24"/>
          <w:szCs w:val="24"/>
        </w:rPr>
        <w:t xml:space="preserve">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1.839gm/cm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6602ADA5" w14:textId="41938FC0" w:rsidR="00D70870" w:rsidRPr="00A851E1" w:rsidRDefault="00D70870" w:rsidP="00D70870">
      <w:pPr>
        <w:autoSpaceDE w:val="0"/>
        <w:autoSpaceDN w:val="0"/>
        <w:adjustRightInd w:val="0"/>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3</w:t>
      </w:r>
      <w:r w:rsidR="00B21F82">
        <w:rPr>
          <w:rFonts w:ascii="Times New Roman" w:hAnsi="Times New Roman" w:cs="Times New Roman"/>
          <w:b/>
          <w:bCs/>
          <w:sz w:val="24"/>
          <w:szCs w:val="24"/>
        </w:rPr>
        <w:t>.</w:t>
      </w:r>
      <w:r>
        <w:rPr>
          <w:rFonts w:ascii="Times New Roman" w:hAnsi="Times New Roman" w:cs="Times New Roman"/>
          <w:b/>
          <w:bCs/>
          <w:sz w:val="24"/>
          <w:szCs w:val="24"/>
        </w:rPr>
        <w:t xml:space="preserve"> </w:t>
      </w:r>
      <w:r w:rsidRPr="00A851E1">
        <w:rPr>
          <w:rFonts w:ascii="Times New Roman" w:hAnsi="Times New Roman" w:cs="Times New Roman"/>
          <w:b/>
          <w:bCs/>
          <w:sz w:val="24"/>
          <w:szCs w:val="24"/>
        </w:rPr>
        <w:t>CBR</w:t>
      </w:r>
      <w:r w:rsidRPr="00A851E1">
        <w:rPr>
          <w:rFonts w:ascii="Times New Roman" w:hAnsi="Times New Roman" w:cs="Times New Roman"/>
          <w:b/>
          <w:bCs/>
          <w:sz w:val="24"/>
          <w:szCs w:val="24"/>
          <w:vertAlign w:val="subscript"/>
        </w:rPr>
        <w:t>s</w:t>
      </w:r>
      <w:r w:rsidRPr="00A851E1">
        <w:rPr>
          <w:rFonts w:ascii="Times New Roman" w:hAnsi="Times New Roman" w:cs="Times New Roman"/>
          <w:b/>
          <w:bCs/>
          <w:sz w:val="24"/>
          <w:szCs w:val="24"/>
        </w:rPr>
        <w:t xml:space="preserve"> Values of Soil with Various Percentages of Fly Ash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70870" w14:paraId="7BCB3BFC" w14:textId="77777777" w:rsidTr="00D70870">
        <w:tc>
          <w:tcPr>
            <w:tcW w:w="3192" w:type="dxa"/>
            <w:tcBorders>
              <w:top w:val="single" w:sz="4" w:space="0" w:color="000000" w:themeColor="text1"/>
              <w:bottom w:val="single" w:sz="4" w:space="0" w:color="auto"/>
            </w:tcBorders>
          </w:tcPr>
          <w:p w14:paraId="0FCC849C"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192" w:type="dxa"/>
            <w:tcBorders>
              <w:top w:val="single" w:sz="4" w:space="0" w:color="000000" w:themeColor="text1"/>
              <w:bottom w:val="single" w:sz="4" w:space="0" w:color="auto"/>
            </w:tcBorders>
          </w:tcPr>
          <w:p w14:paraId="34081D34"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000000" w:themeColor="text1"/>
              <w:bottom w:val="single" w:sz="4" w:space="0" w:color="auto"/>
            </w:tcBorders>
          </w:tcPr>
          <w:p w14:paraId="36552723"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CBR</w:t>
            </w:r>
            <w:r w:rsidRPr="00343077">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p>
        </w:tc>
      </w:tr>
      <w:tr w:rsidR="00D70870" w14:paraId="53060940" w14:textId="77777777" w:rsidTr="00D70870">
        <w:tc>
          <w:tcPr>
            <w:tcW w:w="3192" w:type="dxa"/>
            <w:tcBorders>
              <w:top w:val="single" w:sz="4" w:space="0" w:color="auto"/>
            </w:tcBorders>
          </w:tcPr>
          <w:p w14:paraId="3EC91D52"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1.</w:t>
            </w:r>
          </w:p>
        </w:tc>
        <w:tc>
          <w:tcPr>
            <w:tcW w:w="3192" w:type="dxa"/>
            <w:tcBorders>
              <w:top w:val="single" w:sz="4" w:space="0" w:color="auto"/>
            </w:tcBorders>
          </w:tcPr>
          <w:p w14:paraId="4476A67C" w14:textId="77777777" w:rsidR="00D70870" w:rsidRPr="00BA4DFA" w:rsidRDefault="00D70870"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p>
        </w:tc>
        <w:tc>
          <w:tcPr>
            <w:tcW w:w="3192" w:type="dxa"/>
            <w:tcBorders>
              <w:top w:val="single" w:sz="4" w:space="0" w:color="auto"/>
            </w:tcBorders>
          </w:tcPr>
          <w:p w14:paraId="16DDB8C5"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24.089</w:t>
            </w:r>
          </w:p>
        </w:tc>
      </w:tr>
      <w:tr w:rsidR="00D70870" w14:paraId="56AC274D" w14:textId="77777777" w:rsidTr="00D70870">
        <w:tc>
          <w:tcPr>
            <w:tcW w:w="3192" w:type="dxa"/>
          </w:tcPr>
          <w:p w14:paraId="299DB21F"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2.</w:t>
            </w:r>
          </w:p>
        </w:tc>
        <w:tc>
          <w:tcPr>
            <w:tcW w:w="3192" w:type="dxa"/>
          </w:tcPr>
          <w:p w14:paraId="21C708E2"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p>
        </w:tc>
        <w:tc>
          <w:tcPr>
            <w:tcW w:w="3192" w:type="dxa"/>
          </w:tcPr>
          <w:p w14:paraId="6BAC93BA"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25.683</w:t>
            </w:r>
          </w:p>
        </w:tc>
      </w:tr>
      <w:tr w:rsidR="00D70870" w14:paraId="229EB993" w14:textId="77777777" w:rsidTr="00D70870">
        <w:tc>
          <w:tcPr>
            <w:tcW w:w="3192" w:type="dxa"/>
          </w:tcPr>
          <w:p w14:paraId="256CA1FF"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3.</w:t>
            </w:r>
          </w:p>
        </w:tc>
        <w:tc>
          <w:tcPr>
            <w:tcW w:w="3192" w:type="dxa"/>
          </w:tcPr>
          <w:p w14:paraId="538F7220"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p>
        </w:tc>
        <w:tc>
          <w:tcPr>
            <w:tcW w:w="3192" w:type="dxa"/>
          </w:tcPr>
          <w:p w14:paraId="411A2232"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16.295</w:t>
            </w:r>
          </w:p>
        </w:tc>
      </w:tr>
      <w:tr w:rsidR="00D70870" w14:paraId="339700C9" w14:textId="77777777" w:rsidTr="00D70870">
        <w:tc>
          <w:tcPr>
            <w:tcW w:w="3192" w:type="dxa"/>
          </w:tcPr>
          <w:p w14:paraId="3E41F4F9" w14:textId="77777777" w:rsidR="00D70870" w:rsidRPr="00343077" w:rsidRDefault="00D70870" w:rsidP="00990BCB">
            <w:pPr>
              <w:autoSpaceDE w:val="0"/>
              <w:autoSpaceDN w:val="0"/>
              <w:adjustRightInd w:val="0"/>
              <w:spacing w:line="360" w:lineRule="auto"/>
              <w:jc w:val="center"/>
              <w:rPr>
                <w:rFonts w:ascii="Times New Roman" w:hAnsi="Times New Roman" w:cs="Times New Roman"/>
                <w:bCs/>
                <w:sz w:val="24"/>
                <w:szCs w:val="24"/>
              </w:rPr>
            </w:pPr>
            <w:r w:rsidRPr="00343077">
              <w:rPr>
                <w:rFonts w:ascii="Times New Roman" w:hAnsi="Times New Roman" w:cs="Times New Roman"/>
                <w:bCs/>
                <w:sz w:val="24"/>
                <w:szCs w:val="24"/>
              </w:rPr>
              <w:t>4.</w:t>
            </w:r>
          </w:p>
        </w:tc>
        <w:tc>
          <w:tcPr>
            <w:tcW w:w="3192" w:type="dxa"/>
          </w:tcPr>
          <w:p w14:paraId="035FD39F" w14:textId="77777777" w:rsidR="00D70870" w:rsidRDefault="00D70870"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p>
        </w:tc>
        <w:tc>
          <w:tcPr>
            <w:tcW w:w="3192" w:type="dxa"/>
          </w:tcPr>
          <w:p w14:paraId="0E46221A" w14:textId="77777777" w:rsidR="00D70870" w:rsidRPr="00BE0E7D" w:rsidRDefault="00D70870"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10.451</w:t>
            </w:r>
          </w:p>
        </w:tc>
      </w:tr>
    </w:tbl>
    <w:p w14:paraId="4305E17B" w14:textId="3AA27FFD" w:rsidR="00D70870" w:rsidRDefault="00D70870" w:rsidP="00D70870">
      <w:pPr>
        <w:autoSpaceDE w:val="0"/>
        <w:autoSpaceDN w:val="0"/>
        <w:adjustRightInd w:val="0"/>
        <w:spacing w:after="0" w:line="360" w:lineRule="auto"/>
        <w:ind w:left="270" w:firstLine="720"/>
        <w:jc w:val="both"/>
        <w:rPr>
          <w:rFonts w:ascii="Times New Roman" w:hAnsi="Times New Roman" w:cs="Times New Roman"/>
          <w:sz w:val="24"/>
          <w:szCs w:val="24"/>
        </w:rPr>
      </w:pPr>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treated soil with various percentages of FA</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w:t>
      </w:r>
      <w:r w:rsidRPr="00634A76">
        <w:rPr>
          <w:rFonts w:ascii="Times New Roman" w:hAnsi="Times New Roman" w:cs="Times New Roman"/>
          <w:sz w:val="24"/>
          <w:szCs w:val="24"/>
        </w:rPr>
        <w:t>are</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Pr>
          <w:rFonts w:ascii="Times New Roman" w:hAnsi="Times New Roman" w:cs="Times New Roman"/>
          <w:sz w:val="24"/>
          <w:szCs w:val="24"/>
        </w:rPr>
        <w:t xml:space="preserve">13. </w:t>
      </w:r>
      <w:r w:rsidR="002853C9">
        <w:rPr>
          <w:rFonts w:ascii="Times New Roman" w:hAnsi="Times New Roman" w:cs="Times New Roman"/>
          <w:sz w:val="24"/>
          <w:szCs w:val="24"/>
        </w:rPr>
        <w:t xml:space="preserve">The </w:t>
      </w:r>
      <w:r>
        <w:rPr>
          <w:rFonts w:ascii="Times New Roman" w:hAnsi="Times New Roman" w:cs="Times New Roman"/>
          <w:sz w:val="24"/>
          <w:szCs w:val="24"/>
        </w:rPr>
        <w:t>load-penetration</w:t>
      </w:r>
      <w:r w:rsidRPr="00D961C0">
        <w:rPr>
          <w:rFonts w:ascii="Times New Roman" w:hAnsi="Times New Roman" w:cs="Times New Roman"/>
          <w:sz w:val="24"/>
          <w:szCs w:val="24"/>
        </w:rPr>
        <w:t xml:space="preserv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w:t>
      </w:r>
      <w:r w:rsidR="008A354D">
        <w:rPr>
          <w:rFonts w:ascii="Times New Roman" w:hAnsi="Times New Roman" w:cs="Times New Roman"/>
          <w:sz w:val="24"/>
          <w:szCs w:val="24"/>
        </w:rPr>
        <w:t xml:space="preserve"> </w:t>
      </w:r>
      <w:r>
        <w:rPr>
          <w:rFonts w:ascii="Times New Roman" w:hAnsi="Times New Roman" w:cs="Times New Roman"/>
          <w:sz w:val="24"/>
          <w:szCs w:val="24"/>
        </w:rPr>
        <w:t>content</w:t>
      </w:r>
      <w:r w:rsidR="00B21F82">
        <w:rPr>
          <w:rFonts w:ascii="Times New Roman" w:hAnsi="Times New Roman" w:cs="Times New Roman"/>
          <w:sz w:val="24"/>
          <w:szCs w:val="24"/>
        </w:rPr>
        <w:t>,</w:t>
      </w:r>
      <w:r w:rsidR="008A354D">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percentage of </w:t>
      </w:r>
      <w:r>
        <w:rPr>
          <w:rFonts w:ascii="Times New Roman" w:hAnsi="Times New Roman" w:cs="Times New Roman"/>
          <w:sz w:val="24"/>
          <w:szCs w:val="24"/>
        </w:rPr>
        <w:t>FA content</w:t>
      </w:r>
      <w:r w:rsidR="00B21F82">
        <w:rPr>
          <w:rFonts w:ascii="Times New Roman" w:hAnsi="Times New Roman" w:cs="Times New Roman"/>
          <w:sz w:val="24"/>
          <w:szCs w:val="24"/>
        </w:rPr>
        <w:t>,</w:t>
      </w:r>
      <w:r>
        <w:rPr>
          <w:rFonts w:ascii="Times New Roman" w:hAnsi="Times New Roman" w:cs="Times New Roman"/>
          <w:sz w:val="24"/>
          <w:szCs w:val="24"/>
        </w:rPr>
        <w:t xml:space="preserve"> respectively</w:t>
      </w:r>
      <w:r w:rsidRPr="00D961C0">
        <w:rPr>
          <w:rFonts w:ascii="Times New Roman" w:hAnsi="Times New Roman" w:cs="Times New Roman"/>
          <w:sz w:val="24"/>
          <w:szCs w:val="24"/>
        </w:rPr>
        <w:t>.</w:t>
      </w:r>
      <w:r w:rsidR="008A354D">
        <w:rPr>
          <w:rFonts w:ascii="Times New Roman" w:hAnsi="Times New Roman" w:cs="Times New Roman"/>
          <w:sz w:val="24"/>
          <w:szCs w:val="24"/>
        </w:rPr>
        <w:t xml:space="preserve">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w:t>
      </w:r>
      <w:r w:rsidRPr="00634A76">
        <w:rPr>
          <w:rFonts w:ascii="Times New Roman" w:hAnsi="Times New Roman" w:cs="Times New Roman"/>
          <w:sz w:val="24"/>
          <w:szCs w:val="24"/>
        </w:rPr>
        <w:t xml:space="preserve"> increases</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content of FA up to 10% and then decreases</w:t>
      </w:r>
      <w:r w:rsidRPr="00634A76">
        <w:rPr>
          <w:rFonts w:ascii="Times New Roman" w:hAnsi="Times New Roman" w:cs="Times New Roman"/>
          <w:sz w:val="24"/>
          <w:szCs w:val="24"/>
        </w:rPr>
        <w:t xml:space="preserve">. </w:t>
      </w:r>
      <w:r>
        <w:rPr>
          <w:rFonts w:ascii="Times New Roman" w:hAnsi="Times New Roman" w:cs="Times New Roman"/>
          <w:sz w:val="24"/>
          <w:szCs w:val="24"/>
        </w:rPr>
        <w:t>It has been observed that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25.683% with the addition of FA content shown in Table 3.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8A354D">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Soil+10</w:t>
      </w:r>
      <w:r w:rsidRPr="00634A76">
        <w:rPr>
          <w:rFonts w:ascii="Times New Roman" w:hAnsi="Times New Roman" w:cs="Times New Roman"/>
          <w:sz w:val="24"/>
          <w:szCs w:val="24"/>
        </w:rPr>
        <w:t xml:space="preserve">% </w:t>
      </w:r>
      <w:r>
        <w:rPr>
          <w:rFonts w:ascii="Times New Roman" w:hAnsi="Times New Roman" w:cs="Times New Roman"/>
          <w:sz w:val="24"/>
          <w:szCs w:val="24"/>
        </w:rPr>
        <w:t>Fly Ash</w:t>
      </w:r>
      <w:r w:rsidRPr="00634A76">
        <w:rPr>
          <w:rFonts w:ascii="Times New Roman" w:hAnsi="Times New Roman" w:cs="Times New Roman"/>
          <w:sz w:val="24"/>
          <w:szCs w:val="24"/>
        </w:rPr>
        <w:t xml:space="preserve"> is </w:t>
      </w:r>
      <w:r>
        <w:rPr>
          <w:rFonts w:ascii="Times New Roman" w:hAnsi="Times New Roman" w:cs="Times New Roman"/>
          <w:sz w:val="24"/>
          <w:szCs w:val="24"/>
        </w:rPr>
        <w:t>25.683</w:t>
      </w:r>
      <w:r w:rsidRPr="00634A76">
        <w:rPr>
          <w:rFonts w:ascii="Times New Roman" w:hAnsi="Times New Roman" w:cs="Times New Roman"/>
          <w:sz w:val="24"/>
          <w:szCs w:val="24"/>
        </w:rPr>
        <w:t xml:space="preserve">%. </w:t>
      </w:r>
      <w:r w:rsidR="00B21F82" w:rsidRPr="00A851E1">
        <w:rPr>
          <w:rFonts w:ascii="Times New Roman" w:hAnsi="Times New Roman" w:cs="Times New Roman"/>
          <w:sz w:val="24"/>
          <w:szCs w:val="24"/>
          <w:highlight w:val="yellow"/>
        </w:rPr>
        <w:t>The</w:t>
      </w:r>
      <w:r w:rsidRPr="00A851E1">
        <w:rPr>
          <w:rFonts w:ascii="Times New Roman" w:hAnsi="Times New Roman" w:cs="Times New Roman"/>
          <w:sz w:val="24"/>
          <w:szCs w:val="24"/>
          <w:highlight w:val="yellow"/>
        </w:rPr>
        <w:t xml:space="preserve"> a</w:t>
      </w:r>
      <w:r>
        <w:rPr>
          <w:rFonts w:ascii="Times New Roman" w:hAnsi="Times New Roman" w:cs="Times New Roman"/>
          <w:sz w:val="24"/>
          <w:szCs w:val="24"/>
        </w:rPr>
        <w:t>ddition of FA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008A354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E865AC">
        <w:rPr>
          <w:rFonts w:ascii="Times New Roman" w:hAnsi="Times New Roman" w:cs="Times New Roman"/>
          <w:sz w:val="24"/>
          <w:szCs w:val="24"/>
        </w:rPr>
        <w:t xml:space="preserve">more rigid </w:t>
      </w:r>
      <w:proofErr w:type="spellStart"/>
      <w:r w:rsidR="00B21F82" w:rsidRPr="00A851E1">
        <w:rPr>
          <w:rFonts w:ascii="Times New Roman" w:hAnsi="Times New Roman" w:cs="Times New Roman"/>
          <w:sz w:val="24"/>
          <w:szCs w:val="24"/>
          <w:highlight w:val="yellow"/>
        </w:rPr>
        <w:t>behaviour</w:t>
      </w:r>
      <w:proofErr w:type="spellEnd"/>
      <w:r w:rsidR="00B21F82" w:rsidRPr="00E865AC">
        <w:rPr>
          <w:rFonts w:ascii="Times New Roman" w:hAnsi="Times New Roman" w:cs="Times New Roman"/>
          <w:sz w:val="24"/>
          <w:szCs w:val="24"/>
        </w:rPr>
        <w:t xml:space="preserve"> </w:t>
      </w:r>
      <w:r>
        <w:rPr>
          <w:rFonts w:ascii="Times New Roman" w:hAnsi="Times New Roman" w:cs="Times New Roman"/>
          <w:sz w:val="24"/>
          <w:szCs w:val="24"/>
        </w:rPr>
        <w:t>of the soil mix</w:t>
      </w:r>
      <w:r w:rsidR="00B21F82">
        <w:rPr>
          <w:rFonts w:ascii="Times New Roman" w:hAnsi="Times New Roman" w:cs="Times New Roman"/>
          <w:sz w:val="24"/>
          <w:szCs w:val="24"/>
        </w:rPr>
        <w:t>,</w:t>
      </w:r>
      <w:r w:rsidRPr="00E865AC">
        <w:rPr>
          <w:rFonts w:ascii="Times New Roman" w:hAnsi="Times New Roman" w:cs="Times New Roman"/>
          <w:sz w:val="24"/>
          <w:szCs w:val="24"/>
        </w:rPr>
        <w:t xml:space="preserve"> and hence</w:t>
      </w:r>
      <w:r w:rsidR="00B21F82">
        <w:rPr>
          <w:rFonts w:ascii="Times New Roman" w:hAnsi="Times New Roman" w:cs="Times New Roman"/>
          <w:sz w:val="24"/>
          <w:szCs w:val="24"/>
        </w:rPr>
        <w:t>,</w:t>
      </w:r>
      <w:r w:rsidRPr="00E865AC">
        <w:rPr>
          <w:rFonts w:ascii="Times New Roman" w:hAnsi="Times New Roman" w:cs="Times New Roman"/>
          <w:sz w:val="24"/>
          <w:szCs w:val="24"/>
        </w:rPr>
        <w:t xml:space="preserve"> </w:t>
      </w:r>
      <w:r>
        <w:rPr>
          <w:rFonts w:ascii="Times New Roman" w:hAnsi="Times New Roman" w:cs="Times New Roman"/>
          <w:sz w:val="24"/>
          <w:szCs w:val="24"/>
        </w:rPr>
        <w:t>from the experiments</w:t>
      </w:r>
      <w:r w:rsidR="00B21F82">
        <w:rPr>
          <w:rFonts w:ascii="Times New Roman" w:hAnsi="Times New Roman" w:cs="Times New Roman"/>
          <w:sz w:val="24"/>
          <w:szCs w:val="24"/>
        </w:rPr>
        <w:t>,</w:t>
      </w:r>
      <w:r>
        <w:rPr>
          <w:rFonts w:ascii="Times New Roman" w:hAnsi="Times New Roman" w:cs="Times New Roman"/>
          <w:sz w:val="24"/>
          <w:szCs w:val="24"/>
        </w:rPr>
        <w:t xml:space="preserve"> </w:t>
      </w:r>
      <w:r w:rsidRPr="00E865AC">
        <w:rPr>
          <w:rFonts w:ascii="Times New Roman" w:hAnsi="Times New Roman" w:cs="Times New Roman"/>
          <w:sz w:val="24"/>
          <w:szCs w:val="24"/>
        </w:rPr>
        <w:t>it is</w:t>
      </w:r>
      <w:r w:rsidR="008A354D">
        <w:rPr>
          <w:rFonts w:ascii="Times New Roman" w:hAnsi="Times New Roman" w:cs="Times New Roman"/>
          <w:sz w:val="24"/>
          <w:szCs w:val="24"/>
        </w:rPr>
        <w:t xml:space="preserve"> </w:t>
      </w:r>
      <w:r w:rsidRPr="00E865AC">
        <w:rPr>
          <w:rFonts w:ascii="Times New Roman" w:hAnsi="Times New Roman" w:cs="Times New Roman"/>
          <w:sz w:val="24"/>
          <w:szCs w:val="24"/>
        </w:rPr>
        <w:t>noticed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loads </w:t>
      </w:r>
      <w:r w:rsidRPr="00A851E1">
        <w:rPr>
          <w:rFonts w:ascii="Times New Roman" w:hAnsi="Times New Roman" w:cs="Times New Roman"/>
          <w:sz w:val="24"/>
          <w:szCs w:val="24"/>
          <w:highlight w:val="yellow"/>
        </w:rPr>
        <w:t xml:space="preserve">are </w:t>
      </w:r>
      <w:r w:rsidR="00B21F82" w:rsidRPr="00A851E1">
        <w:rPr>
          <w:rFonts w:ascii="Times New Roman" w:hAnsi="Times New Roman" w:cs="Times New Roman"/>
          <w:sz w:val="24"/>
          <w:szCs w:val="24"/>
          <w:highlight w:val="yellow"/>
        </w:rPr>
        <w:t>higher</w:t>
      </w:r>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as the percentage</w:t>
      </w:r>
      <w:r w:rsidR="008A354D">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 xml:space="preserve">FA content mixed </w:t>
      </w:r>
      <w:r w:rsidR="00B21F82">
        <w:rPr>
          <w:rFonts w:ascii="Times New Roman" w:hAnsi="Times New Roman" w:cs="Times New Roman"/>
          <w:sz w:val="24"/>
          <w:szCs w:val="24"/>
        </w:rPr>
        <w:t>into</w:t>
      </w:r>
      <w:r w:rsidR="00B21F82">
        <w:rPr>
          <w:rFonts w:ascii="Times New Roman" w:hAnsi="Times New Roman" w:cs="Times New Roman"/>
          <w:sz w:val="24"/>
          <w:szCs w:val="24"/>
        </w:rPr>
        <w:t xml:space="preserve"> </w:t>
      </w:r>
      <w:r>
        <w:rPr>
          <w:rFonts w:ascii="Times New Roman" w:hAnsi="Times New Roman" w:cs="Times New Roman"/>
          <w:sz w:val="24"/>
          <w:szCs w:val="24"/>
        </w:rPr>
        <w:t>the soil</w:t>
      </w:r>
      <w:r w:rsidRPr="00E865AC">
        <w:rPr>
          <w:rFonts w:ascii="Times New Roman" w:hAnsi="Times New Roman" w:cs="Times New Roman"/>
          <w:sz w:val="24"/>
          <w:szCs w:val="24"/>
        </w:rPr>
        <w:t xml:space="preserve">. </w:t>
      </w:r>
    </w:p>
    <w:p w14:paraId="53A809F1" w14:textId="77777777" w:rsidR="00D70870" w:rsidRDefault="008A354D" w:rsidP="00262A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AC3" w:rsidRPr="00262AC3">
        <w:rPr>
          <w:rFonts w:ascii="Times New Roman" w:hAnsi="Times New Roman" w:cs="Times New Roman"/>
          <w:noProof/>
          <w:sz w:val="24"/>
          <w:szCs w:val="24"/>
        </w:rPr>
        <w:drawing>
          <wp:inline distT="0" distB="0" distL="0" distR="0" wp14:anchorId="647B5D63" wp14:editId="6BBA7847">
            <wp:extent cx="2743200" cy="2627437"/>
            <wp:effectExtent l="19050" t="0" r="19050" b="1463"/>
            <wp:docPr id="1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cs="Times New Roman"/>
          <w:sz w:val="24"/>
          <w:szCs w:val="24"/>
        </w:rPr>
        <w:t xml:space="preserve">     </w:t>
      </w:r>
      <w:r w:rsidR="00FA2123" w:rsidRPr="00FA2123">
        <w:rPr>
          <w:rFonts w:ascii="Times New Roman" w:hAnsi="Times New Roman" w:cs="Times New Roman"/>
          <w:noProof/>
          <w:sz w:val="24"/>
          <w:szCs w:val="24"/>
        </w:rPr>
        <w:drawing>
          <wp:inline distT="0" distB="0" distL="0" distR="0" wp14:anchorId="6BA52969" wp14:editId="3A329775">
            <wp:extent cx="2743200" cy="2627437"/>
            <wp:effectExtent l="19050" t="0" r="19050" b="1463"/>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924FB8" w14:textId="77777777" w:rsidR="00262AC3" w:rsidRPr="00FA2123" w:rsidRDefault="008A354D" w:rsidP="00262AC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A2123" w:rsidRPr="00FA2123">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FA2123" w:rsidRPr="00FA2123">
        <w:rPr>
          <w:rFonts w:ascii="Times New Roman" w:hAnsi="Times New Roman" w:cs="Times New Roman"/>
          <w:b/>
          <w:sz w:val="24"/>
          <w:szCs w:val="24"/>
        </w:rPr>
        <w:t>(</w:t>
      </w:r>
      <w:proofErr w:type="gramEnd"/>
      <w:r w:rsidR="00FA2123" w:rsidRPr="00FA2123">
        <w:rPr>
          <w:rFonts w:ascii="Times New Roman" w:hAnsi="Times New Roman" w:cs="Times New Roman"/>
          <w:b/>
          <w:sz w:val="24"/>
          <w:szCs w:val="24"/>
        </w:rPr>
        <w:t>b)</w:t>
      </w:r>
    </w:p>
    <w:p w14:paraId="380938A2" w14:textId="77777777" w:rsidR="00262AC3" w:rsidRDefault="008A354D" w:rsidP="00262AC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62AC3" w:rsidRPr="00262AC3">
        <w:rPr>
          <w:rFonts w:ascii="Times New Roman" w:hAnsi="Times New Roman" w:cs="Times New Roman"/>
          <w:noProof/>
          <w:sz w:val="24"/>
          <w:szCs w:val="24"/>
        </w:rPr>
        <w:drawing>
          <wp:inline distT="0" distB="0" distL="0" distR="0" wp14:anchorId="41E93626" wp14:editId="2ACF370F">
            <wp:extent cx="2743200" cy="2627437"/>
            <wp:effectExtent l="19050" t="0" r="19050" b="1463"/>
            <wp:docPr id="17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cs="Times New Roman"/>
          <w:sz w:val="24"/>
          <w:szCs w:val="24"/>
        </w:rPr>
        <w:t xml:space="preserve">     </w:t>
      </w:r>
      <w:r w:rsidR="004A3395" w:rsidRPr="004A3395">
        <w:rPr>
          <w:rFonts w:ascii="Times New Roman" w:hAnsi="Times New Roman" w:cs="Times New Roman"/>
          <w:noProof/>
          <w:sz w:val="24"/>
          <w:szCs w:val="24"/>
        </w:rPr>
        <w:drawing>
          <wp:inline distT="0" distB="0" distL="0" distR="0" wp14:anchorId="6A7FF976" wp14:editId="4A921ADA">
            <wp:extent cx="2743200" cy="2627437"/>
            <wp:effectExtent l="19050" t="0" r="19050" b="1463"/>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CE832E" w14:textId="77777777" w:rsidR="004A3395" w:rsidRPr="004A3395" w:rsidRDefault="008A354D" w:rsidP="00262AC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A3395" w:rsidRPr="004A3395">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4A3395" w:rsidRPr="004A3395">
        <w:rPr>
          <w:rFonts w:ascii="Times New Roman" w:hAnsi="Times New Roman" w:cs="Times New Roman"/>
          <w:b/>
          <w:sz w:val="24"/>
          <w:szCs w:val="24"/>
        </w:rPr>
        <w:t>(</w:t>
      </w:r>
      <w:proofErr w:type="gramEnd"/>
      <w:r w:rsidR="004A3395" w:rsidRPr="004A3395">
        <w:rPr>
          <w:rFonts w:ascii="Times New Roman" w:hAnsi="Times New Roman" w:cs="Times New Roman"/>
          <w:b/>
          <w:sz w:val="24"/>
          <w:szCs w:val="24"/>
        </w:rPr>
        <w:t>d)</w:t>
      </w:r>
    </w:p>
    <w:p w14:paraId="118B5DDF" w14:textId="77777777" w:rsidR="00262AC3" w:rsidRDefault="00262AC3" w:rsidP="00262AC3">
      <w:pPr>
        <w:autoSpaceDE w:val="0"/>
        <w:autoSpaceDN w:val="0"/>
        <w:adjustRightInd w:val="0"/>
        <w:spacing w:after="0" w:line="360" w:lineRule="auto"/>
        <w:jc w:val="both"/>
        <w:rPr>
          <w:rFonts w:ascii="Times New Roman" w:hAnsi="Times New Roman" w:cs="Times New Roman"/>
          <w:sz w:val="24"/>
          <w:szCs w:val="24"/>
        </w:rPr>
      </w:pPr>
    </w:p>
    <w:p w14:paraId="2A9CE58A" w14:textId="77777777" w:rsidR="00262AC3" w:rsidRDefault="00262AC3" w:rsidP="00262AC3">
      <w:pPr>
        <w:autoSpaceDE w:val="0"/>
        <w:autoSpaceDN w:val="0"/>
        <w:adjustRightInd w:val="0"/>
        <w:spacing w:after="0" w:line="360" w:lineRule="auto"/>
        <w:jc w:val="both"/>
        <w:rPr>
          <w:rFonts w:ascii="Times New Roman" w:hAnsi="Times New Roman" w:cs="Times New Roman"/>
          <w:sz w:val="24"/>
          <w:szCs w:val="24"/>
        </w:rPr>
      </w:pPr>
      <w:r w:rsidRPr="00262AC3">
        <w:rPr>
          <w:rFonts w:ascii="Times New Roman" w:hAnsi="Times New Roman" w:cs="Times New Roman"/>
          <w:noProof/>
          <w:sz w:val="24"/>
          <w:szCs w:val="24"/>
        </w:rPr>
        <w:drawing>
          <wp:inline distT="0" distB="0" distL="0" distR="0" wp14:anchorId="621D081E" wp14:editId="0ECD4875">
            <wp:extent cx="5941281" cy="2743200"/>
            <wp:effectExtent l="19050" t="0" r="21369" b="0"/>
            <wp:docPr id="17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1EBB71" w14:textId="77777777" w:rsidR="00C64BA4" w:rsidRPr="00C64BA4" w:rsidRDefault="00C64BA4" w:rsidP="00C64BA4">
      <w:pPr>
        <w:autoSpaceDE w:val="0"/>
        <w:autoSpaceDN w:val="0"/>
        <w:adjustRightInd w:val="0"/>
        <w:spacing w:after="0" w:line="360" w:lineRule="auto"/>
        <w:jc w:val="center"/>
        <w:rPr>
          <w:rFonts w:ascii="Times New Roman" w:hAnsi="Times New Roman" w:cs="Times New Roman"/>
          <w:b/>
          <w:sz w:val="24"/>
          <w:szCs w:val="24"/>
        </w:rPr>
      </w:pPr>
      <w:r w:rsidRPr="00C64BA4">
        <w:rPr>
          <w:rFonts w:ascii="Times New Roman" w:hAnsi="Times New Roman" w:cs="Times New Roman"/>
          <w:b/>
          <w:sz w:val="24"/>
          <w:szCs w:val="24"/>
        </w:rPr>
        <w:t>(e)</w:t>
      </w:r>
    </w:p>
    <w:p w14:paraId="1609D5DD" w14:textId="11E2D29D" w:rsidR="0090319A" w:rsidRPr="00B21F82" w:rsidRDefault="0090319A" w:rsidP="0059434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sz w:val="24"/>
          <w:szCs w:val="24"/>
        </w:rPr>
        <w:t>Fig. 13</w:t>
      </w:r>
      <w:r w:rsidR="00B21F82">
        <w:rPr>
          <w:rFonts w:ascii="Times New Roman" w:hAnsi="Times New Roman" w:cs="Times New Roman"/>
          <w:b/>
          <w:sz w:val="24"/>
          <w:szCs w:val="24"/>
        </w:rPr>
        <w:t>.</w:t>
      </w:r>
      <w:r>
        <w:rPr>
          <w:rFonts w:ascii="Times New Roman" w:hAnsi="Times New Roman" w:cs="Times New Roman"/>
          <w:b/>
          <w:sz w:val="24"/>
          <w:szCs w:val="24"/>
        </w:rPr>
        <w:t xml:space="preserve"> </w:t>
      </w:r>
      <w:r w:rsidRPr="00A851E1">
        <w:rPr>
          <w:rFonts w:ascii="Times New Roman" w:hAnsi="Times New Roman" w:cs="Times New Roman"/>
          <w:b/>
          <w:bCs/>
          <w:sz w:val="24"/>
          <w:szCs w:val="24"/>
        </w:rPr>
        <w:t>Load Penetration Curve for (a) Soil +5% Fly Ash, (b) Soil +10% Fly Ash, (c) Soil +15% Fly Ash, (d) Soil +20% Fly Ash, (e) Soil with Various Percentages of Fly Ash</w:t>
      </w:r>
    </w:p>
    <w:p w14:paraId="125E43C6" w14:textId="77777777" w:rsidR="00A90F5A" w:rsidRPr="0025373D" w:rsidRDefault="00A90F5A" w:rsidP="00C9146B">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For the FA-treated soil samples,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drastically increase with increasing FA content because of the pozzolanic and cementitious reaction of additives in the soil.</w:t>
      </w:r>
      <w:r w:rsidR="00BD65EA">
        <w:rPr>
          <w:rFonts w:ascii="Times New Roman" w:hAnsi="Times New Roman" w:cs="Times New Roman"/>
          <w:sz w:val="24"/>
          <w:szCs w:val="24"/>
        </w:rPr>
        <w:t xml:space="preserve"> </w:t>
      </w:r>
      <w:r>
        <w:rPr>
          <w:rFonts w:ascii="Times New Roman" w:hAnsi="Times New Roman" w:cs="Times New Roman"/>
          <w:sz w:val="24"/>
          <w:szCs w:val="24"/>
        </w:rPr>
        <w:t>And beyond 10% Fly Ash addition to the soil, 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of treated soil decrease. </w:t>
      </w:r>
    </w:p>
    <w:p w14:paraId="455AB728" w14:textId="77777777" w:rsidR="001A62BE" w:rsidRPr="00606C51" w:rsidRDefault="001A62BE" w:rsidP="001A62BE">
      <w:pPr>
        <w:pStyle w:val="ListParagraph"/>
        <w:numPr>
          <w:ilvl w:val="1"/>
          <w:numId w:val="1"/>
        </w:numPr>
        <w:autoSpaceDE w:val="0"/>
        <w:autoSpaceDN w:val="0"/>
        <w:adjustRightInd w:val="0"/>
        <w:spacing w:after="0" w:line="360" w:lineRule="auto"/>
        <w:jc w:val="both"/>
        <w:rPr>
          <w:rFonts w:ascii="Times New Roman" w:hAnsi="Times New Roman" w:cs="Times New Roman"/>
          <w:b/>
          <w:sz w:val="24"/>
          <w:szCs w:val="24"/>
        </w:rPr>
      </w:pPr>
      <w:r w:rsidRPr="00FC350D">
        <w:rPr>
          <w:rFonts w:ascii="Times New Roman" w:hAnsi="Times New Roman" w:cs="Times New Roman"/>
          <w:b/>
          <w:bCs/>
          <w:sz w:val="24"/>
          <w:szCs w:val="24"/>
        </w:rPr>
        <w:t>V</w:t>
      </w:r>
      <w:r>
        <w:rPr>
          <w:rFonts w:ascii="Times New Roman" w:hAnsi="Times New Roman" w:cs="Times New Roman"/>
          <w:b/>
          <w:bCs/>
          <w:sz w:val="24"/>
          <w:szCs w:val="24"/>
        </w:rPr>
        <w:t>ariation in Geotechnical Properties of Soil Treated with Fly Ash and Cement (FAC) Combinations</w:t>
      </w:r>
    </w:p>
    <w:p w14:paraId="44314429" w14:textId="603D076D" w:rsidR="00606C51" w:rsidRPr="00606C51" w:rsidRDefault="00606C51" w:rsidP="00606C51">
      <w:pPr>
        <w:autoSpaceDE w:val="0"/>
        <w:autoSpaceDN w:val="0"/>
        <w:adjustRightInd w:val="0"/>
        <w:spacing w:after="0" w:line="360" w:lineRule="auto"/>
        <w:ind w:left="360" w:firstLine="360"/>
        <w:jc w:val="both"/>
        <w:rPr>
          <w:rFonts w:ascii="Times New Roman" w:hAnsi="Times New Roman" w:cs="Times New Roman"/>
          <w:bCs/>
          <w:sz w:val="24"/>
          <w:szCs w:val="24"/>
        </w:rPr>
      </w:pPr>
      <w:r w:rsidRPr="00606C51">
        <w:rPr>
          <w:rFonts w:ascii="Times New Roman" w:hAnsi="Times New Roman" w:cs="Times New Roman"/>
          <w:bCs/>
          <w:sz w:val="24"/>
          <w:szCs w:val="24"/>
        </w:rPr>
        <w:lastRenderedPageBreak/>
        <w:t xml:space="preserve">The soil is treated with </w:t>
      </w:r>
      <w:r w:rsidRPr="00606C51">
        <w:rPr>
          <w:rFonts w:ascii="Times New Roman" w:hAnsi="Times New Roman" w:cs="Times New Roman"/>
          <w:sz w:val="24"/>
          <w:szCs w:val="24"/>
        </w:rPr>
        <w:t xml:space="preserve">various percentages of Fly Ash </w:t>
      </w:r>
      <w:r w:rsidRPr="00606C51">
        <w:rPr>
          <w:rFonts w:ascii="Times New Roman" w:hAnsi="Times New Roman" w:cs="Times New Roman"/>
          <w:bCs/>
          <w:sz w:val="24"/>
          <w:szCs w:val="24"/>
        </w:rPr>
        <w:t>(5%, 10%, 15%, and 20%</w:t>
      </w:r>
      <w:r w:rsidRPr="00606C51">
        <w:rPr>
          <w:rFonts w:ascii="Times New Roman" w:hAnsi="Times New Roman" w:cs="Times New Roman"/>
          <w:sz w:val="24"/>
          <w:szCs w:val="24"/>
        </w:rPr>
        <w:t>)</w:t>
      </w:r>
      <w:r w:rsidRPr="00606C51">
        <w:rPr>
          <w:rFonts w:ascii="Times New Roman" w:hAnsi="Times New Roman" w:cs="Times New Roman"/>
          <w:bCs/>
          <w:sz w:val="24"/>
          <w:szCs w:val="24"/>
        </w:rPr>
        <w:t xml:space="preserve"> and Cement (2%, 4%, 6%, and 8%) combinations by the dry weight of the soil. A</w:t>
      </w:r>
      <w:r w:rsidR="00BD65EA">
        <w:rPr>
          <w:rFonts w:ascii="Times New Roman" w:hAnsi="Times New Roman" w:cs="Times New Roman"/>
          <w:bCs/>
          <w:sz w:val="24"/>
          <w:szCs w:val="24"/>
        </w:rPr>
        <w:t xml:space="preserve"> </w:t>
      </w:r>
      <w:r w:rsidRPr="00606C51">
        <w:rPr>
          <w:rFonts w:ascii="Times New Roman" w:hAnsi="Times New Roman" w:cs="Times New Roman"/>
          <w:bCs/>
          <w:sz w:val="24"/>
          <w:szCs w:val="24"/>
        </w:rPr>
        <w:t>series of laboratory tests</w:t>
      </w:r>
      <w:r w:rsidR="00B21F82">
        <w:rPr>
          <w:rFonts w:ascii="Times New Roman" w:hAnsi="Times New Roman" w:cs="Times New Roman"/>
          <w:bCs/>
          <w:sz w:val="24"/>
          <w:szCs w:val="24"/>
        </w:rPr>
        <w:t>,</w:t>
      </w:r>
      <w:r w:rsidRPr="00606C51">
        <w:rPr>
          <w:rFonts w:ascii="Times New Roman" w:hAnsi="Times New Roman" w:cs="Times New Roman"/>
          <w:bCs/>
          <w:sz w:val="24"/>
          <w:szCs w:val="24"/>
        </w:rPr>
        <w:t xml:space="preserve"> namely the Standard Proctor test and </w:t>
      </w:r>
      <w:r w:rsidRPr="00606C51">
        <w:rPr>
          <w:rFonts w:ascii="Times New Roman" w:hAnsi="Times New Roman" w:cs="Times New Roman"/>
          <w:sz w:val="24"/>
          <w:szCs w:val="24"/>
        </w:rPr>
        <w:t>CBR</w:t>
      </w:r>
      <w:r w:rsidRPr="00606C51">
        <w:rPr>
          <w:rFonts w:ascii="Times New Roman" w:hAnsi="Times New Roman" w:cs="Times New Roman"/>
          <w:sz w:val="24"/>
          <w:szCs w:val="24"/>
          <w:vertAlign w:val="subscript"/>
        </w:rPr>
        <w:t>s</w:t>
      </w:r>
      <w:r w:rsidRPr="00606C51">
        <w:rPr>
          <w:rFonts w:ascii="Times New Roman" w:hAnsi="Times New Roman" w:cs="Times New Roman"/>
          <w:bCs/>
          <w:sz w:val="24"/>
          <w:szCs w:val="24"/>
        </w:rPr>
        <w:t xml:space="preserve"> test</w:t>
      </w:r>
      <w:r w:rsidR="00B21F82">
        <w:rPr>
          <w:rFonts w:ascii="Times New Roman" w:hAnsi="Times New Roman" w:cs="Times New Roman"/>
          <w:bCs/>
          <w:sz w:val="24"/>
          <w:szCs w:val="24"/>
        </w:rPr>
        <w:t>,</w:t>
      </w:r>
      <w:r w:rsidRPr="00606C51">
        <w:rPr>
          <w:rFonts w:ascii="Times New Roman" w:hAnsi="Times New Roman" w:cs="Times New Roman"/>
          <w:bCs/>
          <w:sz w:val="24"/>
          <w:szCs w:val="24"/>
        </w:rPr>
        <w:t xml:space="preserve"> are performed to determine the variation in geotechnical properties of treated soil.</w:t>
      </w:r>
    </w:p>
    <w:p w14:paraId="3110AF70" w14:textId="2A7265DB" w:rsidR="00606C51" w:rsidRPr="004836DE" w:rsidRDefault="00606C51" w:rsidP="00606C5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Table 4</w:t>
      </w:r>
      <w:r w:rsidR="00B21F82">
        <w:rPr>
          <w:rFonts w:ascii="Times New Roman" w:hAnsi="Times New Roman" w:cs="Times New Roman"/>
          <w:b/>
          <w:sz w:val="24"/>
          <w:szCs w:val="24"/>
        </w:rPr>
        <w:t xml:space="preserve">. </w:t>
      </w:r>
      <w:r w:rsidRPr="00A851E1">
        <w:rPr>
          <w:rFonts w:ascii="Times New Roman" w:hAnsi="Times New Roman" w:cs="Times New Roman"/>
          <w:b/>
          <w:sz w:val="24"/>
          <w:szCs w:val="24"/>
        </w:rPr>
        <w:t>OMC and MDD Values of Soil with Various Percentages of FAC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330"/>
        <w:gridCol w:w="2394"/>
        <w:gridCol w:w="2394"/>
      </w:tblGrid>
      <w:tr w:rsidR="00606C51" w14:paraId="5347FD2B" w14:textId="77777777" w:rsidTr="00990BCB">
        <w:tc>
          <w:tcPr>
            <w:tcW w:w="1458" w:type="dxa"/>
            <w:tcBorders>
              <w:top w:val="single" w:sz="4" w:space="0" w:color="000000" w:themeColor="text1"/>
              <w:bottom w:val="single" w:sz="4" w:space="0" w:color="auto"/>
            </w:tcBorders>
          </w:tcPr>
          <w:p w14:paraId="68272DA8"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330" w:type="dxa"/>
            <w:tcBorders>
              <w:top w:val="single" w:sz="4" w:space="0" w:color="000000" w:themeColor="text1"/>
              <w:bottom w:val="single" w:sz="4" w:space="0" w:color="auto"/>
            </w:tcBorders>
          </w:tcPr>
          <w:p w14:paraId="420F7B4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000000" w:themeColor="text1"/>
              <w:bottom w:val="single" w:sz="4" w:space="0" w:color="auto"/>
            </w:tcBorders>
          </w:tcPr>
          <w:p w14:paraId="66F9D059"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000000" w:themeColor="text1"/>
              <w:bottom w:val="single" w:sz="4" w:space="0" w:color="auto"/>
            </w:tcBorders>
          </w:tcPr>
          <w:p w14:paraId="18BAD9F3"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606C51" w14:paraId="1CF1C1AE" w14:textId="77777777" w:rsidTr="00990BCB">
        <w:tc>
          <w:tcPr>
            <w:tcW w:w="1458" w:type="dxa"/>
            <w:tcBorders>
              <w:top w:val="single" w:sz="4" w:space="0" w:color="auto"/>
            </w:tcBorders>
          </w:tcPr>
          <w:p w14:paraId="0BC835D0"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1.</w:t>
            </w:r>
          </w:p>
        </w:tc>
        <w:tc>
          <w:tcPr>
            <w:tcW w:w="3330" w:type="dxa"/>
            <w:tcBorders>
              <w:top w:val="single" w:sz="4" w:space="0" w:color="auto"/>
            </w:tcBorders>
          </w:tcPr>
          <w:p w14:paraId="1AC52237" w14:textId="77777777" w:rsidR="00606C51" w:rsidRPr="00BA4DFA" w:rsidRDefault="00606C51"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+2% Cement</w:t>
            </w:r>
          </w:p>
        </w:tc>
        <w:tc>
          <w:tcPr>
            <w:tcW w:w="2394" w:type="dxa"/>
            <w:tcBorders>
              <w:top w:val="single" w:sz="4" w:space="0" w:color="auto"/>
            </w:tcBorders>
          </w:tcPr>
          <w:p w14:paraId="17BE4D8F"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15.845</w:t>
            </w:r>
          </w:p>
        </w:tc>
        <w:tc>
          <w:tcPr>
            <w:tcW w:w="2394" w:type="dxa"/>
            <w:tcBorders>
              <w:top w:val="single" w:sz="4" w:space="0" w:color="auto"/>
            </w:tcBorders>
          </w:tcPr>
          <w:p w14:paraId="7AB2158D"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1.851</w:t>
            </w:r>
          </w:p>
        </w:tc>
      </w:tr>
      <w:tr w:rsidR="00606C51" w14:paraId="3B6AC640" w14:textId="77777777" w:rsidTr="00990BCB">
        <w:tc>
          <w:tcPr>
            <w:tcW w:w="1458" w:type="dxa"/>
          </w:tcPr>
          <w:p w14:paraId="019FE2A4"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2.</w:t>
            </w:r>
          </w:p>
        </w:tc>
        <w:tc>
          <w:tcPr>
            <w:tcW w:w="3330" w:type="dxa"/>
          </w:tcPr>
          <w:p w14:paraId="6DC66A6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+4% Cement</w:t>
            </w:r>
          </w:p>
        </w:tc>
        <w:tc>
          <w:tcPr>
            <w:tcW w:w="2394" w:type="dxa"/>
          </w:tcPr>
          <w:p w14:paraId="6FED7797"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18.111</w:t>
            </w:r>
          </w:p>
        </w:tc>
        <w:tc>
          <w:tcPr>
            <w:tcW w:w="2394" w:type="dxa"/>
          </w:tcPr>
          <w:p w14:paraId="0411D6D1"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1.779</w:t>
            </w:r>
          </w:p>
        </w:tc>
      </w:tr>
      <w:tr w:rsidR="00606C51" w14:paraId="7CE82D8B" w14:textId="77777777" w:rsidTr="00990BCB">
        <w:tc>
          <w:tcPr>
            <w:tcW w:w="1458" w:type="dxa"/>
          </w:tcPr>
          <w:p w14:paraId="0A44532E"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3.</w:t>
            </w:r>
          </w:p>
        </w:tc>
        <w:tc>
          <w:tcPr>
            <w:tcW w:w="3330" w:type="dxa"/>
          </w:tcPr>
          <w:p w14:paraId="7A37BB96"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+6% Cement</w:t>
            </w:r>
          </w:p>
        </w:tc>
        <w:tc>
          <w:tcPr>
            <w:tcW w:w="2394" w:type="dxa"/>
          </w:tcPr>
          <w:p w14:paraId="47246C51"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19.082</w:t>
            </w:r>
          </w:p>
        </w:tc>
        <w:tc>
          <w:tcPr>
            <w:tcW w:w="2394" w:type="dxa"/>
          </w:tcPr>
          <w:p w14:paraId="5B5C3EF5"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1.725</w:t>
            </w:r>
          </w:p>
        </w:tc>
      </w:tr>
      <w:tr w:rsidR="00606C51" w14:paraId="726BA5B7" w14:textId="77777777" w:rsidTr="00990BCB">
        <w:tc>
          <w:tcPr>
            <w:tcW w:w="1458" w:type="dxa"/>
          </w:tcPr>
          <w:p w14:paraId="722826F4" w14:textId="77777777" w:rsidR="00606C51" w:rsidRPr="00E16E2E" w:rsidRDefault="00606C51" w:rsidP="00990BCB">
            <w:pPr>
              <w:autoSpaceDE w:val="0"/>
              <w:autoSpaceDN w:val="0"/>
              <w:adjustRightInd w:val="0"/>
              <w:spacing w:line="360" w:lineRule="auto"/>
              <w:jc w:val="center"/>
              <w:rPr>
                <w:rFonts w:ascii="Times New Roman" w:hAnsi="Times New Roman" w:cs="Times New Roman"/>
                <w:bCs/>
                <w:sz w:val="24"/>
                <w:szCs w:val="24"/>
              </w:rPr>
            </w:pPr>
            <w:r w:rsidRPr="00E16E2E">
              <w:rPr>
                <w:rFonts w:ascii="Times New Roman" w:hAnsi="Times New Roman" w:cs="Times New Roman"/>
                <w:bCs/>
                <w:sz w:val="24"/>
                <w:szCs w:val="24"/>
              </w:rPr>
              <w:t>4.</w:t>
            </w:r>
          </w:p>
        </w:tc>
        <w:tc>
          <w:tcPr>
            <w:tcW w:w="3330" w:type="dxa"/>
          </w:tcPr>
          <w:p w14:paraId="096B496B" w14:textId="77777777" w:rsidR="00606C51" w:rsidRDefault="00606C5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 xml:space="preserve">20% Fly </w:t>
            </w:r>
            <w:r w:rsidRPr="00BA4DFA">
              <w:rPr>
                <w:rFonts w:ascii="Times New Roman" w:hAnsi="Times New Roman" w:cs="Times New Roman"/>
                <w:bCs/>
                <w:sz w:val="24"/>
                <w:szCs w:val="24"/>
              </w:rPr>
              <w:t>Ash</w:t>
            </w:r>
            <w:r>
              <w:rPr>
                <w:rFonts w:ascii="Times New Roman" w:hAnsi="Times New Roman" w:cs="Times New Roman"/>
                <w:bCs/>
                <w:sz w:val="24"/>
                <w:szCs w:val="24"/>
              </w:rPr>
              <w:t>+8% Cement</w:t>
            </w:r>
          </w:p>
        </w:tc>
        <w:tc>
          <w:tcPr>
            <w:tcW w:w="2394" w:type="dxa"/>
          </w:tcPr>
          <w:p w14:paraId="73EC3B33"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18.775</w:t>
            </w:r>
          </w:p>
        </w:tc>
        <w:tc>
          <w:tcPr>
            <w:tcW w:w="2394" w:type="dxa"/>
          </w:tcPr>
          <w:p w14:paraId="48A80F9C" w14:textId="77777777" w:rsidR="00606C51" w:rsidRPr="00F272CD" w:rsidRDefault="00606C51" w:rsidP="00990BCB">
            <w:pPr>
              <w:autoSpaceDE w:val="0"/>
              <w:autoSpaceDN w:val="0"/>
              <w:adjustRightInd w:val="0"/>
              <w:spacing w:line="360" w:lineRule="auto"/>
              <w:jc w:val="center"/>
              <w:rPr>
                <w:rFonts w:ascii="Times New Roman" w:hAnsi="Times New Roman" w:cs="Times New Roman"/>
                <w:bCs/>
                <w:sz w:val="24"/>
                <w:szCs w:val="24"/>
              </w:rPr>
            </w:pPr>
            <w:r w:rsidRPr="00F272CD">
              <w:rPr>
                <w:rFonts w:ascii="Times New Roman" w:hAnsi="Times New Roman" w:cs="Times New Roman"/>
                <w:bCs/>
                <w:sz w:val="24"/>
                <w:szCs w:val="24"/>
              </w:rPr>
              <w:t>1.719</w:t>
            </w:r>
          </w:p>
        </w:tc>
      </w:tr>
    </w:tbl>
    <w:p w14:paraId="26C159B7" w14:textId="77777777" w:rsidR="00606C51" w:rsidRPr="00606C51" w:rsidRDefault="00606C51" w:rsidP="00606C51">
      <w:pPr>
        <w:autoSpaceDE w:val="0"/>
        <w:autoSpaceDN w:val="0"/>
        <w:adjustRightInd w:val="0"/>
        <w:spacing w:after="0" w:line="360" w:lineRule="auto"/>
        <w:ind w:left="360"/>
        <w:jc w:val="both"/>
        <w:rPr>
          <w:rFonts w:ascii="Times New Roman" w:hAnsi="Times New Roman" w:cs="Times New Roman"/>
          <w:b/>
          <w:sz w:val="24"/>
          <w:szCs w:val="24"/>
        </w:rPr>
      </w:pPr>
    </w:p>
    <w:p w14:paraId="629B7B40" w14:textId="77777777" w:rsidR="002E2E3D" w:rsidRDefault="0090319A" w:rsidP="00C9146B">
      <w:pPr>
        <w:autoSpaceDE w:val="0"/>
        <w:autoSpaceDN w:val="0"/>
        <w:adjustRightInd w:val="0"/>
        <w:spacing w:after="0" w:line="360" w:lineRule="auto"/>
        <w:ind w:left="360" w:firstLine="360"/>
        <w:jc w:val="both"/>
        <w:rPr>
          <w:rFonts w:ascii="Times New Roman" w:hAnsi="Times New Roman" w:cs="Times New Roman"/>
          <w:sz w:val="24"/>
          <w:szCs w:val="24"/>
        </w:rPr>
      </w:pPr>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 xml:space="preserve">treated soil with </w:t>
      </w:r>
      <w:r w:rsidR="00C9194C">
        <w:rPr>
          <w:rFonts w:ascii="Times New Roman" w:hAnsi="Times New Roman" w:cs="Times New Roman"/>
          <w:sz w:val="24"/>
          <w:szCs w:val="24"/>
        </w:rPr>
        <w:t>different</w:t>
      </w:r>
      <w:r>
        <w:rPr>
          <w:rFonts w:ascii="Times New Roman" w:hAnsi="Times New Roman" w:cs="Times New Roman"/>
          <w:sz w:val="24"/>
          <w:szCs w:val="24"/>
        </w:rPr>
        <w:t xml:space="preserve"> percentages of FA and Cement</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MDD at respective OMC</w:t>
      </w:r>
      <w:r w:rsidRPr="00634A76">
        <w:rPr>
          <w:rFonts w:ascii="Times New Roman" w:hAnsi="Times New Roman" w:cs="Times New Roman"/>
          <w:sz w:val="24"/>
          <w:szCs w:val="24"/>
        </w:rPr>
        <w:t xml:space="preserve"> are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sidR="002E2E3D">
        <w:rPr>
          <w:rFonts w:ascii="Times New Roman" w:hAnsi="Times New Roman" w:cs="Times New Roman"/>
          <w:sz w:val="24"/>
          <w:szCs w:val="24"/>
        </w:rPr>
        <w:t>14</w:t>
      </w:r>
      <w:r>
        <w:rPr>
          <w:rFonts w:ascii="Times New Roman" w:hAnsi="Times New Roman" w:cs="Times New Roman"/>
          <w:sz w:val="24"/>
          <w:szCs w:val="24"/>
        </w:rPr>
        <w:t xml:space="preserve">. </w:t>
      </w:r>
      <w:r w:rsidR="002E2E3D">
        <w:rPr>
          <w:rFonts w:ascii="Times New Roman" w:hAnsi="Times New Roman" w:cs="Times New Roman"/>
          <w:sz w:val="24"/>
          <w:szCs w:val="24"/>
        </w:rPr>
        <w:t>It</w:t>
      </w:r>
      <w:r w:rsidRPr="00D961C0">
        <w:rPr>
          <w:rFonts w:ascii="Times New Roman" w:hAnsi="Times New Roman" w:cs="Times New Roman"/>
          <w:sz w:val="24"/>
          <w:szCs w:val="24"/>
        </w:rPr>
        <w:t xml:space="preserve">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00BD65EA">
        <w:rPr>
          <w:rFonts w:ascii="Times New Roman" w:hAnsi="Times New Roman" w:cs="Times New Roman"/>
          <w:sz w:val="24"/>
          <w:szCs w:val="24"/>
        </w:rPr>
        <w:t xml:space="preserve"> </w:t>
      </w:r>
      <w:r>
        <w:rPr>
          <w:rFonts w:ascii="Times New Roman" w:hAnsi="Times New Roman" w:cs="Times New Roman"/>
          <w:sz w:val="24"/>
          <w:szCs w:val="24"/>
        </w:rPr>
        <w:t>is affected by the addition of FAC content</w:t>
      </w:r>
      <w:r w:rsidR="00BD65EA">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 the percentage of FAC</w:t>
      </w:r>
      <w:r w:rsidRPr="00D961C0">
        <w:rPr>
          <w:rFonts w:ascii="Times New Roman" w:hAnsi="Times New Roman" w:cs="Times New Roman"/>
          <w:sz w:val="24"/>
          <w:szCs w:val="24"/>
        </w:rPr>
        <w:t>.</w:t>
      </w:r>
      <w:r w:rsidR="00BD65EA">
        <w:rPr>
          <w:rFonts w:ascii="Times New Roman" w:hAnsi="Times New Roman" w:cs="Times New Roman"/>
          <w:sz w:val="24"/>
          <w:szCs w:val="24"/>
        </w:rPr>
        <w:t xml:space="preserve"> </w:t>
      </w:r>
      <w:r w:rsidR="002E2E3D">
        <w:rPr>
          <w:rFonts w:ascii="Times New Roman" w:hAnsi="Times New Roman" w:cs="Times New Roman"/>
          <w:sz w:val="24"/>
          <w:szCs w:val="24"/>
        </w:rPr>
        <w:t>The</w:t>
      </w:r>
      <w:r w:rsidRPr="00634A76">
        <w:rPr>
          <w:rFonts w:ascii="Times New Roman" w:hAnsi="Times New Roman" w:cs="Times New Roman"/>
          <w:sz w:val="24"/>
          <w:szCs w:val="24"/>
        </w:rPr>
        <w:t xml:space="preserve"> OMC increases</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FAC content up to 15% Fly Ash+6% Cement</w:t>
      </w:r>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Fly Ash+6% Cement</w:t>
      </w:r>
      <w:r w:rsidRPr="00634A76">
        <w:rPr>
          <w:rFonts w:ascii="Times New Roman" w:hAnsi="Times New Roman" w:cs="Times New Roman"/>
          <w:sz w:val="24"/>
          <w:szCs w:val="24"/>
        </w:rPr>
        <w:t xml:space="preserve"> is </w:t>
      </w:r>
      <w:r>
        <w:rPr>
          <w:rFonts w:ascii="Times New Roman" w:hAnsi="Times New Roman" w:cs="Times New Roman"/>
          <w:sz w:val="24"/>
          <w:szCs w:val="24"/>
        </w:rPr>
        <w:t>19.082</w:t>
      </w:r>
      <w:r w:rsidRPr="00634A76">
        <w:rPr>
          <w:rFonts w:ascii="Times New Roman" w:hAnsi="Times New Roman" w:cs="Times New Roman"/>
          <w:sz w:val="24"/>
          <w:szCs w:val="24"/>
        </w:rPr>
        <w:t xml:space="preserve">%. For the comparative study of </w:t>
      </w:r>
      <w:r>
        <w:rPr>
          <w:rFonts w:ascii="Times New Roman" w:hAnsi="Times New Roman" w:cs="Times New Roman"/>
          <w:sz w:val="24"/>
          <w:szCs w:val="24"/>
        </w:rPr>
        <w:t>soil treated with various percentages of FA and Cement content</w:t>
      </w:r>
      <w:r w:rsidRPr="00634A76">
        <w:rPr>
          <w:rFonts w:ascii="Times New Roman" w:hAnsi="Times New Roman" w:cs="Times New Roman"/>
          <w:sz w:val="24"/>
          <w:szCs w:val="24"/>
        </w:rPr>
        <w:t>, the variations of MDD are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 xml:space="preserve">also represented. </w:t>
      </w:r>
    </w:p>
    <w:p w14:paraId="01D421D1" w14:textId="49B9B057" w:rsidR="001A62BE" w:rsidRPr="00BD65EA" w:rsidRDefault="0090319A" w:rsidP="00BD65EA">
      <w:pPr>
        <w:autoSpaceDE w:val="0"/>
        <w:autoSpaceDN w:val="0"/>
        <w:adjustRightInd w:val="0"/>
        <w:spacing w:after="0" w:line="360" w:lineRule="auto"/>
        <w:ind w:left="360" w:firstLine="360"/>
        <w:jc w:val="both"/>
        <w:rPr>
          <w:rFonts w:ascii="Times New Roman" w:hAnsi="Times New Roman" w:cs="Times New Roman"/>
          <w:b/>
          <w:bCs/>
          <w:sz w:val="24"/>
          <w:szCs w:val="24"/>
        </w:rPr>
      </w:pPr>
      <w:r w:rsidRPr="00634A76">
        <w:rPr>
          <w:rFonts w:ascii="Times New Roman" w:hAnsi="Times New Roman" w:cs="Times New Roman"/>
          <w:sz w:val="24"/>
          <w:szCs w:val="24"/>
        </w:rPr>
        <w:t>Among all the</w:t>
      </w:r>
      <w:r w:rsidR="00BD65EA">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Fly Ash+2% Cement</w:t>
      </w:r>
      <w:r w:rsidRPr="00634A76">
        <w:rPr>
          <w:rFonts w:ascii="Times New Roman" w:hAnsi="Times New Roman" w:cs="Times New Roman"/>
          <w:sz w:val="24"/>
          <w:szCs w:val="24"/>
        </w:rPr>
        <w:t xml:space="preserve"> is </w:t>
      </w:r>
      <w:r>
        <w:rPr>
          <w:rFonts w:ascii="Times New Roman" w:hAnsi="Times New Roman" w:cs="Times New Roman"/>
          <w:sz w:val="24"/>
          <w:szCs w:val="24"/>
        </w:rPr>
        <w:t>1.851gm/cm</w:t>
      </w:r>
      <w:r w:rsidRPr="004C5DAC">
        <w:rPr>
          <w:rFonts w:ascii="Times New Roman" w:hAnsi="Times New Roman" w:cs="Times New Roman"/>
          <w:sz w:val="24"/>
          <w:szCs w:val="24"/>
          <w:vertAlign w:val="superscript"/>
        </w:rPr>
        <w:t>3</w:t>
      </w:r>
      <w:r w:rsidR="002E2E3D">
        <w:rPr>
          <w:rFonts w:ascii="Times New Roman" w:hAnsi="Times New Roman" w:cs="Times New Roman"/>
          <w:sz w:val="24"/>
          <w:szCs w:val="24"/>
        </w:rPr>
        <w:t>shown in Table 4</w:t>
      </w:r>
      <w:r w:rsidRPr="00634A76">
        <w:rPr>
          <w:rFonts w:ascii="Times New Roman" w:hAnsi="Times New Roman" w:cs="Times New Roman"/>
          <w:sz w:val="24"/>
          <w:szCs w:val="24"/>
        </w:rPr>
        <w:t>.</w:t>
      </w:r>
      <w:r>
        <w:rPr>
          <w:rFonts w:ascii="Times New Roman" w:hAnsi="Times New Roman" w:cs="Times New Roman"/>
          <w:sz w:val="24"/>
          <w:szCs w:val="24"/>
        </w:rPr>
        <w:t xml:space="preserve"> 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further increase in the FAC content, </w:t>
      </w:r>
      <w:r w:rsidRPr="004C5DAC">
        <w:rPr>
          <w:rFonts w:ascii="Times New Roman" w:hAnsi="Times New Roman" w:cs="Times New Roman"/>
          <w:sz w:val="24"/>
          <w:szCs w:val="24"/>
        </w:rPr>
        <w:t>there is a decrease in MDD.</w:t>
      </w:r>
      <w:r w:rsidR="00BD65EA">
        <w:rPr>
          <w:rFonts w:ascii="Times New Roman" w:hAnsi="Times New Roman" w:cs="Times New Roman"/>
          <w:sz w:val="24"/>
          <w:szCs w:val="24"/>
        </w:rPr>
        <w:t xml:space="preserve">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a small percentage of FAC content (5% FA+2% Cement) may</w:t>
      </w:r>
      <w:r w:rsidRPr="00A90D3D">
        <w:rPr>
          <w:rFonts w:ascii="Times New Roman" w:hAnsi="Times New Roman" w:cs="Times New Roman"/>
          <w:sz w:val="24"/>
          <w:szCs w:val="24"/>
        </w:rPr>
        <w:t xml:space="preserve"> result in the decrease of repulsive forces of soil particles. </w:t>
      </w:r>
      <w:r>
        <w:rPr>
          <w:rFonts w:ascii="Times New Roman" w:hAnsi="Times New Roman" w:cs="Times New Roman"/>
          <w:sz w:val="24"/>
          <w:szCs w:val="24"/>
        </w:rPr>
        <w:t>So</w:t>
      </w:r>
      <w:r w:rsidR="00B21F82">
        <w:rPr>
          <w:rFonts w:ascii="Times New Roman" w:hAnsi="Times New Roman" w:cs="Times New Roman"/>
          <w:sz w:val="24"/>
          <w:szCs w:val="24"/>
        </w:rPr>
        <w:t>,</w:t>
      </w:r>
      <w:r>
        <w:rPr>
          <w:rFonts w:ascii="Times New Roman" w:hAnsi="Times New Roman" w:cs="Times New Roman"/>
          <w:sz w:val="24"/>
          <w:szCs w:val="24"/>
        </w:rPr>
        <w:t xml:space="preserve"> the resistance to the compaction of soil </w:t>
      </w:r>
      <w:r w:rsidRPr="00A851E1">
        <w:rPr>
          <w:rFonts w:ascii="Times New Roman" w:hAnsi="Times New Roman" w:cs="Times New Roman"/>
          <w:sz w:val="24"/>
          <w:szCs w:val="24"/>
          <w:highlight w:val="yellow"/>
        </w:rPr>
        <w:t xml:space="preserve">mixed </w:t>
      </w:r>
      <w:r w:rsidR="00B21F82" w:rsidRPr="00A851E1">
        <w:rPr>
          <w:rFonts w:ascii="Times New Roman" w:hAnsi="Times New Roman" w:cs="Times New Roman"/>
          <w:sz w:val="24"/>
          <w:szCs w:val="24"/>
          <w:highlight w:val="yellow"/>
        </w:rPr>
        <w:t>with</w:t>
      </w:r>
      <w:r w:rsidR="00B21F82">
        <w:rPr>
          <w:rFonts w:ascii="Times New Roman" w:hAnsi="Times New Roman" w:cs="Times New Roman"/>
          <w:sz w:val="24"/>
          <w:szCs w:val="24"/>
        </w:rPr>
        <w:t xml:space="preserve"> </w:t>
      </w:r>
      <w:r>
        <w:rPr>
          <w:rFonts w:ascii="Times New Roman" w:hAnsi="Times New Roman" w:cs="Times New Roman"/>
          <w:sz w:val="24"/>
          <w:szCs w:val="24"/>
        </w:rPr>
        <w:t>FAC content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FAC content (10% FA+4% cement, 15% FA+6% cement, and 20% FA+8% cement)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851E1">
        <w:rPr>
          <w:rFonts w:ascii="Times New Roman" w:hAnsi="Times New Roman" w:cs="Times New Roman"/>
          <w:sz w:val="24"/>
          <w:szCs w:val="24"/>
          <w:highlight w:val="yellow"/>
        </w:rPr>
        <w:t xml:space="preserve">increase </w:t>
      </w:r>
      <w:r w:rsidR="00B21F82" w:rsidRPr="00A851E1">
        <w:rPr>
          <w:rFonts w:ascii="Times New Roman" w:hAnsi="Times New Roman" w:cs="Times New Roman"/>
          <w:sz w:val="24"/>
          <w:szCs w:val="24"/>
          <w:highlight w:val="yellow"/>
        </w:rPr>
        <w:t xml:space="preserve">in </w:t>
      </w:r>
      <w:r w:rsidRPr="00A851E1">
        <w:rPr>
          <w:rFonts w:ascii="Times New Roman" w:hAnsi="Times New Roman" w:cs="Times New Roman"/>
          <w:sz w:val="24"/>
          <w:szCs w:val="24"/>
          <w:highlight w:val="yellow"/>
        </w:rPr>
        <w:t>the resistance</w:t>
      </w:r>
      <w:r w:rsidRPr="00A90D3D">
        <w:rPr>
          <w:rFonts w:ascii="Times New Roman" w:hAnsi="Times New Roman" w:cs="Times New Roman"/>
          <w:sz w:val="24"/>
          <w:szCs w:val="24"/>
        </w:rPr>
        <w:t xml:space="preserv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FAC content decreases</w:t>
      </w:r>
      <w:r w:rsidRPr="00A90D3D">
        <w:rPr>
          <w:rFonts w:ascii="Times New Roman" w:hAnsi="Times New Roman" w:cs="Times New Roman"/>
          <w:sz w:val="24"/>
          <w:szCs w:val="24"/>
        </w:rPr>
        <w:t>.</w:t>
      </w:r>
      <w:r w:rsidR="00BD65EA">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00B21F82">
        <w:rPr>
          <w:rFonts w:ascii="Times New Roman" w:hAnsi="Times New Roman" w:cs="Times New Roman"/>
          <w:sz w:val="24"/>
          <w:szCs w:val="24"/>
        </w:rPr>
        <w:t>on</w:t>
      </w:r>
      <w:r w:rsidR="00B21F82" w:rsidRPr="00A90D3D">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variation of </w:t>
      </w:r>
      <w:r w:rsidR="009A1F3D">
        <w:rPr>
          <w:rFonts w:ascii="Times New Roman" w:hAnsi="Times New Roman" w:cs="Times New Roman"/>
          <w:sz w:val="24"/>
          <w:szCs w:val="24"/>
        </w:rPr>
        <w:t>OMC</w:t>
      </w:r>
      <w:r w:rsidR="00BD65E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9A1F3D">
        <w:rPr>
          <w:rFonts w:ascii="Times New Roman" w:hAnsi="Times New Roman" w:cs="Times New Roman"/>
          <w:sz w:val="24"/>
          <w:szCs w:val="24"/>
        </w:rPr>
        <w:t>MDD</w:t>
      </w:r>
      <w:r>
        <w:rPr>
          <w:rFonts w:ascii="Times New Roman" w:hAnsi="Times New Roman" w:cs="Times New Roman"/>
          <w:sz w:val="24"/>
          <w:szCs w:val="24"/>
        </w:rPr>
        <w:t xml:space="preserve"> values with the varying </w:t>
      </w:r>
      <w:r w:rsidRPr="00A90D3D">
        <w:rPr>
          <w:rFonts w:ascii="Times New Roman" w:hAnsi="Times New Roman" w:cs="Times New Roman"/>
          <w:sz w:val="24"/>
          <w:szCs w:val="24"/>
        </w:rPr>
        <w:t xml:space="preserve">percentages of </w:t>
      </w:r>
      <w:r>
        <w:rPr>
          <w:rFonts w:ascii="Times New Roman" w:hAnsi="Times New Roman" w:cs="Times New Roman"/>
          <w:sz w:val="24"/>
          <w:szCs w:val="24"/>
        </w:rPr>
        <w:t>FAC content</w:t>
      </w:r>
      <w:r w:rsidR="00BD65EA">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w:t>
      </w:r>
      <w:proofErr w:type="spellStart"/>
      <w:r w:rsidR="00B21F82" w:rsidRPr="00A851E1">
        <w:rPr>
          <w:rFonts w:ascii="Times New Roman" w:hAnsi="Times New Roman" w:cs="Times New Roman"/>
          <w:sz w:val="24"/>
          <w:szCs w:val="24"/>
          <w:highlight w:val="yellow"/>
        </w:rPr>
        <w:t>utilisation</w:t>
      </w:r>
      <w:proofErr w:type="spellEnd"/>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of an</w:t>
      </w:r>
      <w:r w:rsidRPr="00A90D3D">
        <w:rPr>
          <w:rFonts w:ascii="Times New Roman" w:hAnsi="Times New Roman" w:cs="Times New Roman"/>
          <w:sz w:val="24"/>
          <w:szCs w:val="24"/>
        </w:rPr>
        <w:t xml:space="preserve"> optimum percentage of </w:t>
      </w:r>
      <w:r>
        <w:rPr>
          <w:rFonts w:ascii="Times New Roman" w:hAnsi="Times New Roman" w:cs="Times New Roman"/>
          <w:sz w:val="24"/>
          <w:szCs w:val="24"/>
        </w:rPr>
        <w:t>FAC combinations</w:t>
      </w:r>
      <w:r w:rsidRPr="00A90D3D">
        <w:rPr>
          <w:rFonts w:ascii="Times New Roman" w:hAnsi="Times New Roman" w:cs="Times New Roman"/>
          <w:sz w:val="24"/>
          <w:szCs w:val="24"/>
        </w:rPr>
        <w:t xml:space="preserve"> 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lower value of OMC for any particular soil.</w:t>
      </w:r>
    </w:p>
    <w:p w14:paraId="4222010E" w14:textId="77777777" w:rsidR="005007F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13109" w:rsidRPr="00713109">
        <w:rPr>
          <w:rFonts w:ascii="Times New Roman" w:hAnsi="Times New Roman" w:cs="Times New Roman"/>
          <w:b/>
          <w:noProof/>
          <w:sz w:val="24"/>
          <w:szCs w:val="24"/>
        </w:rPr>
        <w:drawing>
          <wp:inline distT="0" distB="0" distL="0" distR="0" wp14:anchorId="74617702" wp14:editId="5A1F8501">
            <wp:extent cx="2743200" cy="2627437"/>
            <wp:effectExtent l="19050" t="0" r="19050" b="1463"/>
            <wp:docPr id="18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063E6C2E" wp14:editId="23C8DB02">
            <wp:extent cx="2743200" cy="2627437"/>
            <wp:effectExtent l="19050" t="0" r="19050" b="1463"/>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8F3D6C" w14:textId="77777777" w:rsidR="00713109"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D65EA">
        <w:rPr>
          <w:rFonts w:ascii="Times New Roman" w:hAnsi="Times New Roman" w:cs="Times New Roman"/>
          <w:b/>
          <w:sz w:val="24"/>
          <w:szCs w:val="24"/>
        </w:rPr>
        <w:t xml:space="preserve">   </w:t>
      </w: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6B341FB7" w14:textId="77777777" w:rsidR="0071310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6B869B57" wp14:editId="26023A9D">
            <wp:extent cx="2743200" cy="2627437"/>
            <wp:effectExtent l="19050" t="0" r="19050" b="1463"/>
            <wp:docPr id="18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3E8F62FD" wp14:editId="1DD56877">
            <wp:extent cx="2743200" cy="2627437"/>
            <wp:effectExtent l="19050" t="0" r="19050" b="1463"/>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B19442" w14:textId="77777777" w:rsidR="00713109"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3C918DA8" w14:textId="77777777" w:rsidR="00713109" w:rsidRDefault="00713109" w:rsidP="00006244">
      <w:pPr>
        <w:spacing w:line="360" w:lineRule="auto"/>
        <w:jc w:val="both"/>
        <w:rPr>
          <w:rFonts w:ascii="Times New Roman" w:hAnsi="Times New Roman" w:cs="Times New Roman"/>
          <w:b/>
          <w:sz w:val="24"/>
          <w:szCs w:val="24"/>
        </w:rPr>
      </w:pPr>
      <w:r w:rsidRPr="00713109">
        <w:rPr>
          <w:rFonts w:ascii="Times New Roman" w:hAnsi="Times New Roman" w:cs="Times New Roman"/>
          <w:b/>
          <w:noProof/>
          <w:sz w:val="24"/>
          <w:szCs w:val="24"/>
        </w:rPr>
        <w:lastRenderedPageBreak/>
        <w:drawing>
          <wp:inline distT="0" distB="0" distL="0" distR="0" wp14:anchorId="1F156DEE" wp14:editId="14270EFE">
            <wp:extent cx="5935566" cy="2743200"/>
            <wp:effectExtent l="19050" t="0" r="27084" b="0"/>
            <wp:docPr id="1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F42C2A" w14:textId="77777777" w:rsidR="00B6566D" w:rsidRDefault="00B6566D" w:rsidP="00B656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504F21B2" w14:textId="77777777" w:rsidR="00713109" w:rsidRDefault="00BD65EA"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3976DD59" wp14:editId="20166637">
            <wp:extent cx="2743200" cy="2627437"/>
            <wp:effectExtent l="19050" t="0" r="19050" b="1463"/>
            <wp:docPr id="1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imes New Roman" w:hAnsi="Times New Roman" w:cs="Times New Roman"/>
          <w:b/>
          <w:sz w:val="24"/>
          <w:szCs w:val="24"/>
        </w:rPr>
        <w:t xml:space="preserve">      </w:t>
      </w:r>
      <w:r w:rsidR="00713109" w:rsidRPr="00713109">
        <w:rPr>
          <w:rFonts w:ascii="Times New Roman" w:hAnsi="Times New Roman" w:cs="Times New Roman"/>
          <w:b/>
          <w:noProof/>
          <w:sz w:val="24"/>
          <w:szCs w:val="24"/>
        </w:rPr>
        <w:drawing>
          <wp:inline distT="0" distB="0" distL="0" distR="0" wp14:anchorId="165C1F61" wp14:editId="672C8615">
            <wp:extent cx="2743200" cy="2627437"/>
            <wp:effectExtent l="19050" t="0" r="19050" b="1463"/>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CC8CB9" w14:textId="77777777" w:rsidR="00B6566D" w:rsidRDefault="00B6566D" w:rsidP="0000624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703F4DA0" w14:textId="74B62CF8" w:rsidR="005C110E" w:rsidRPr="00B21F82" w:rsidRDefault="005C110E" w:rsidP="00C217AE">
      <w:pPr>
        <w:autoSpaceDE w:val="0"/>
        <w:autoSpaceDN w:val="0"/>
        <w:adjustRightInd w:val="0"/>
        <w:spacing w:after="0" w:line="360" w:lineRule="auto"/>
        <w:ind w:left="270"/>
        <w:jc w:val="center"/>
        <w:rPr>
          <w:rFonts w:ascii="Times New Roman" w:hAnsi="Times New Roman" w:cs="Times New Roman"/>
          <w:b/>
          <w:bCs/>
          <w:sz w:val="24"/>
          <w:szCs w:val="24"/>
        </w:rPr>
      </w:pPr>
      <w:r>
        <w:rPr>
          <w:rFonts w:ascii="Times New Roman" w:hAnsi="Times New Roman" w:cs="Times New Roman"/>
          <w:b/>
          <w:sz w:val="24"/>
          <w:szCs w:val="24"/>
        </w:rPr>
        <w:t>Fig. 14</w:t>
      </w:r>
      <w:r w:rsidR="00B21F82">
        <w:rPr>
          <w:rFonts w:ascii="Times New Roman" w:hAnsi="Times New Roman" w:cs="Times New Roman"/>
          <w:b/>
          <w:sz w:val="24"/>
          <w:szCs w:val="24"/>
        </w:rPr>
        <w:t>.</w:t>
      </w:r>
      <w:r>
        <w:rPr>
          <w:rFonts w:ascii="Times New Roman" w:hAnsi="Times New Roman" w:cs="Times New Roman"/>
          <w:b/>
          <w:sz w:val="24"/>
          <w:szCs w:val="24"/>
        </w:rPr>
        <w:t xml:space="preserve"> </w:t>
      </w:r>
      <w:r w:rsidRPr="00A851E1">
        <w:rPr>
          <w:rFonts w:ascii="Times New Roman" w:hAnsi="Times New Roman" w:cs="Times New Roman"/>
          <w:b/>
          <w:bCs/>
          <w:sz w:val="24"/>
          <w:szCs w:val="24"/>
        </w:rPr>
        <w:t>Compaction Characteristics for (a) Soil +5% FA+2% Cement, (b) Soil +10% FA+</w:t>
      </w:r>
      <w:r w:rsidR="00222B13" w:rsidRPr="00A851E1">
        <w:rPr>
          <w:rFonts w:ascii="Times New Roman" w:hAnsi="Times New Roman" w:cs="Times New Roman"/>
          <w:b/>
          <w:bCs/>
          <w:sz w:val="24"/>
          <w:szCs w:val="24"/>
        </w:rPr>
        <w:t>4</w:t>
      </w:r>
      <w:r w:rsidRPr="00A851E1">
        <w:rPr>
          <w:rFonts w:ascii="Times New Roman" w:hAnsi="Times New Roman" w:cs="Times New Roman"/>
          <w:b/>
          <w:bCs/>
          <w:sz w:val="24"/>
          <w:szCs w:val="24"/>
        </w:rPr>
        <w:t>% Cement, (c) Soil +15% FA+</w:t>
      </w:r>
      <w:r w:rsidR="00222B13" w:rsidRPr="00A851E1">
        <w:rPr>
          <w:rFonts w:ascii="Times New Roman" w:hAnsi="Times New Roman" w:cs="Times New Roman"/>
          <w:b/>
          <w:bCs/>
          <w:sz w:val="24"/>
          <w:szCs w:val="24"/>
        </w:rPr>
        <w:t>6</w:t>
      </w:r>
      <w:r w:rsidRPr="00A851E1">
        <w:rPr>
          <w:rFonts w:ascii="Times New Roman" w:hAnsi="Times New Roman" w:cs="Times New Roman"/>
          <w:b/>
          <w:bCs/>
          <w:sz w:val="24"/>
          <w:szCs w:val="24"/>
        </w:rPr>
        <w:t>% Cement, (d) Soil +20% FA+</w:t>
      </w:r>
      <w:r w:rsidR="00222B13" w:rsidRPr="00A851E1">
        <w:rPr>
          <w:rFonts w:ascii="Times New Roman" w:hAnsi="Times New Roman" w:cs="Times New Roman"/>
          <w:b/>
          <w:bCs/>
          <w:sz w:val="24"/>
          <w:szCs w:val="24"/>
        </w:rPr>
        <w:t>8</w:t>
      </w:r>
      <w:r w:rsidRPr="00A851E1">
        <w:rPr>
          <w:rFonts w:ascii="Times New Roman" w:hAnsi="Times New Roman" w:cs="Times New Roman"/>
          <w:b/>
          <w:bCs/>
          <w:sz w:val="24"/>
          <w:szCs w:val="24"/>
        </w:rPr>
        <w:t xml:space="preserve">% Cement, (e) Soil with Various Percentages of FAC, (f) OMC with Percentage of FAC, (g) MDD with Percentage of </w:t>
      </w:r>
      <w:r w:rsidR="00C217AE" w:rsidRPr="00A851E1">
        <w:rPr>
          <w:rFonts w:ascii="Times New Roman" w:hAnsi="Times New Roman" w:cs="Times New Roman"/>
          <w:b/>
          <w:bCs/>
          <w:sz w:val="24"/>
          <w:szCs w:val="24"/>
        </w:rPr>
        <w:t>FAC</w:t>
      </w:r>
    </w:p>
    <w:p w14:paraId="4791EAB6" w14:textId="73AEE5CD" w:rsidR="00B5589D" w:rsidRDefault="00C217AE" w:rsidP="00C217AE">
      <w:pPr>
        <w:spacing w:line="360" w:lineRule="auto"/>
        <w:ind w:left="270"/>
        <w:jc w:val="both"/>
        <w:rPr>
          <w:rStyle w:val="A4"/>
          <w:rFonts w:ascii="Times New Roman" w:hAnsi="Times New Roman" w:cs="Times New Roman"/>
          <w:sz w:val="24"/>
          <w:szCs w:val="24"/>
        </w:rPr>
      </w:pPr>
      <w:r>
        <w:rPr>
          <w:rFonts w:ascii="Times New Roman" w:hAnsi="Times New Roman" w:cs="Times New Roman"/>
          <w:sz w:val="24"/>
          <w:szCs w:val="24"/>
        </w:rPr>
        <w:lastRenderedPageBreak/>
        <w:tab/>
      </w:r>
      <w:r w:rsidRPr="00627143">
        <w:rPr>
          <w:rStyle w:val="A4"/>
          <w:rFonts w:ascii="Times New Roman" w:hAnsi="Times New Roman" w:cs="Times New Roman"/>
          <w:sz w:val="24"/>
          <w:szCs w:val="24"/>
        </w:rPr>
        <w:t xml:space="preserve">It can be </w:t>
      </w:r>
      <w:r>
        <w:rPr>
          <w:rStyle w:val="A4"/>
          <w:rFonts w:ascii="Times New Roman" w:hAnsi="Times New Roman" w:cs="Times New Roman"/>
          <w:sz w:val="24"/>
          <w:szCs w:val="24"/>
        </w:rPr>
        <w:t xml:space="preserve">defined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19.082</w:t>
      </w:r>
      <w:r w:rsidRPr="00C217AE">
        <w:rPr>
          <w:rStyle w:val="A4"/>
          <w:rFonts w:ascii="Times New Roman" w:hAnsi="Times New Roman" w:cs="Times New Roman"/>
          <w:sz w:val="24"/>
          <w:szCs w:val="24"/>
        </w:rPr>
        <w:t>%.  The</w:t>
      </w:r>
      <w:r w:rsidR="00BD65EA">
        <w:rPr>
          <w:rStyle w:val="A4"/>
          <w:rFonts w:ascii="Times New Roman" w:hAnsi="Times New Roman" w:cs="Times New Roman"/>
          <w:sz w:val="24"/>
          <w:szCs w:val="24"/>
        </w:rPr>
        <w:t xml:space="preserve"> </w:t>
      </w:r>
      <w:r>
        <w:rPr>
          <w:rStyle w:val="A4"/>
          <w:rFonts w:ascii="Times New Roman" w:hAnsi="Times New Roman" w:cs="Times New Roman"/>
          <w:sz w:val="24"/>
          <w:szCs w:val="24"/>
        </w:rPr>
        <w:t>MDD</w:t>
      </w:r>
      <w:r w:rsidRPr="00627143">
        <w:rPr>
          <w:rStyle w:val="A4"/>
          <w:rFonts w:ascii="Times New Roman" w:hAnsi="Times New Roman" w:cs="Times New Roman"/>
          <w:sz w:val="24"/>
          <w:szCs w:val="24"/>
        </w:rPr>
        <w:t xml:space="preserve"> increased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1.851gm/cm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43E61E0F" w14:textId="56CAAEC0" w:rsidR="00E61B1E" w:rsidRPr="00A851E1" w:rsidRDefault="00E61B1E" w:rsidP="00E61B1E">
      <w:pPr>
        <w:autoSpaceDE w:val="0"/>
        <w:autoSpaceDN w:val="0"/>
        <w:adjustRightInd w:val="0"/>
        <w:spacing w:after="0"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Table 5</w:t>
      </w:r>
      <w:r w:rsidR="00B21F82">
        <w:rPr>
          <w:rFonts w:ascii="Times New Roman" w:hAnsi="Times New Roman" w:cs="Times New Roman"/>
          <w:b/>
          <w:bCs/>
          <w:sz w:val="24"/>
          <w:szCs w:val="24"/>
        </w:rPr>
        <w:t>.</w:t>
      </w:r>
      <w:r>
        <w:rPr>
          <w:rFonts w:ascii="Times New Roman" w:hAnsi="Times New Roman" w:cs="Times New Roman"/>
          <w:b/>
          <w:bCs/>
          <w:sz w:val="24"/>
          <w:szCs w:val="24"/>
        </w:rPr>
        <w:t xml:space="preserve"> </w:t>
      </w:r>
      <w:r w:rsidRPr="00A851E1">
        <w:rPr>
          <w:rFonts w:ascii="Times New Roman" w:hAnsi="Times New Roman" w:cs="Times New Roman"/>
          <w:b/>
          <w:bCs/>
          <w:sz w:val="24"/>
          <w:szCs w:val="24"/>
        </w:rPr>
        <w:t>CBR</w:t>
      </w:r>
      <w:r w:rsidRPr="00A851E1">
        <w:rPr>
          <w:rFonts w:ascii="Times New Roman" w:hAnsi="Times New Roman" w:cs="Times New Roman"/>
          <w:b/>
          <w:bCs/>
          <w:sz w:val="24"/>
          <w:szCs w:val="24"/>
          <w:vertAlign w:val="subscript"/>
        </w:rPr>
        <w:t>s</w:t>
      </w:r>
      <w:r w:rsidRPr="00A851E1">
        <w:rPr>
          <w:rFonts w:ascii="Times New Roman" w:hAnsi="Times New Roman" w:cs="Times New Roman"/>
          <w:b/>
          <w:bCs/>
          <w:sz w:val="24"/>
          <w:szCs w:val="24"/>
        </w:rPr>
        <w:t xml:space="preserve"> Values of Soil with Various Percentages of Fly Ash and Cement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3846"/>
        <w:gridCol w:w="3192"/>
      </w:tblGrid>
      <w:tr w:rsidR="00E61B1E" w14:paraId="7F56BB66" w14:textId="77777777" w:rsidTr="00E61B1E">
        <w:tc>
          <w:tcPr>
            <w:tcW w:w="2538" w:type="dxa"/>
            <w:tcBorders>
              <w:top w:val="single" w:sz="4" w:space="0" w:color="000000" w:themeColor="text1"/>
              <w:bottom w:val="single" w:sz="4" w:space="0" w:color="auto"/>
            </w:tcBorders>
          </w:tcPr>
          <w:p w14:paraId="6E1C0C66"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846" w:type="dxa"/>
            <w:tcBorders>
              <w:top w:val="single" w:sz="4" w:space="0" w:color="000000" w:themeColor="text1"/>
              <w:bottom w:val="single" w:sz="4" w:space="0" w:color="auto"/>
            </w:tcBorders>
          </w:tcPr>
          <w:p w14:paraId="451494EC"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000000" w:themeColor="text1"/>
              <w:bottom w:val="single" w:sz="4" w:space="0" w:color="auto"/>
            </w:tcBorders>
          </w:tcPr>
          <w:p w14:paraId="41A202EB"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proofErr w:type="gramStart"/>
            <w:r w:rsidRPr="00812C2E">
              <w:rPr>
                <w:rFonts w:ascii="Times New Roman" w:hAnsi="Times New Roman" w:cs="Times New Roman"/>
                <w:b/>
                <w:sz w:val="24"/>
                <w:szCs w:val="24"/>
              </w:rPr>
              <w:t>CBR</w:t>
            </w:r>
            <w:r w:rsidRPr="00812C2E">
              <w:rPr>
                <w:rFonts w:ascii="Times New Roman" w:hAnsi="Times New Roman" w:cs="Times New Roman"/>
                <w:b/>
                <w:sz w:val="24"/>
                <w:szCs w:val="24"/>
                <w:vertAlign w:val="subscript"/>
              </w:rPr>
              <w:t>s</w:t>
            </w:r>
            <w:r>
              <w:rPr>
                <w:rFonts w:ascii="Times New Roman" w:hAnsi="Times New Roman" w:cs="Times New Roman"/>
                <w:b/>
                <w:bCs/>
                <w:sz w:val="24"/>
                <w:szCs w:val="24"/>
              </w:rPr>
              <w:t>(</w:t>
            </w:r>
            <w:proofErr w:type="gramEnd"/>
            <w:r>
              <w:rPr>
                <w:rFonts w:ascii="Times New Roman" w:hAnsi="Times New Roman" w:cs="Times New Roman"/>
                <w:b/>
                <w:bCs/>
                <w:sz w:val="24"/>
                <w:szCs w:val="24"/>
              </w:rPr>
              <w:t>%)</w:t>
            </w:r>
          </w:p>
        </w:tc>
      </w:tr>
      <w:tr w:rsidR="00E61B1E" w14:paraId="0B67D6D2" w14:textId="77777777" w:rsidTr="00E61B1E">
        <w:tc>
          <w:tcPr>
            <w:tcW w:w="2538" w:type="dxa"/>
            <w:tcBorders>
              <w:top w:val="single" w:sz="4" w:space="0" w:color="auto"/>
            </w:tcBorders>
          </w:tcPr>
          <w:p w14:paraId="3D602394"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1.</w:t>
            </w:r>
          </w:p>
        </w:tc>
        <w:tc>
          <w:tcPr>
            <w:tcW w:w="3846" w:type="dxa"/>
            <w:tcBorders>
              <w:top w:val="single" w:sz="4" w:space="0" w:color="auto"/>
            </w:tcBorders>
          </w:tcPr>
          <w:p w14:paraId="2C41B16B" w14:textId="77777777" w:rsidR="00E61B1E" w:rsidRPr="00BA4DFA" w:rsidRDefault="00E61B1E"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+2% Cement</w:t>
            </w:r>
          </w:p>
        </w:tc>
        <w:tc>
          <w:tcPr>
            <w:tcW w:w="3192" w:type="dxa"/>
            <w:tcBorders>
              <w:top w:val="single" w:sz="4" w:space="0" w:color="auto"/>
            </w:tcBorders>
          </w:tcPr>
          <w:p w14:paraId="6F4028BD"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44.105</w:t>
            </w:r>
          </w:p>
        </w:tc>
      </w:tr>
      <w:tr w:rsidR="00E61B1E" w14:paraId="58ABCA66" w14:textId="77777777" w:rsidTr="00E61B1E">
        <w:tc>
          <w:tcPr>
            <w:tcW w:w="2538" w:type="dxa"/>
          </w:tcPr>
          <w:p w14:paraId="29A8E904"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2.</w:t>
            </w:r>
          </w:p>
        </w:tc>
        <w:tc>
          <w:tcPr>
            <w:tcW w:w="3846" w:type="dxa"/>
          </w:tcPr>
          <w:p w14:paraId="5000172B"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+4% Cement</w:t>
            </w:r>
          </w:p>
        </w:tc>
        <w:tc>
          <w:tcPr>
            <w:tcW w:w="3192" w:type="dxa"/>
          </w:tcPr>
          <w:p w14:paraId="2E85A8DC"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59.69</w:t>
            </w:r>
          </w:p>
        </w:tc>
      </w:tr>
      <w:tr w:rsidR="00E61B1E" w14:paraId="3C521541" w14:textId="77777777" w:rsidTr="00E61B1E">
        <w:tc>
          <w:tcPr>
            <w:tcW w:w="2538" w:type="dxa"/>
          </w:tcPr>
          <w:p w14:paraId="51809A06"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3.</w:t>
            </w:r>
          </w:p>
        </w:tc>
        <w:tc>
          <w:tcPr>
            <w:tcW w:w="3846" w:type="dxa"/>
          </w:tcPr>
          <w:p w14:paraId="4DA1B265"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+6% Cement</w:t>
            </w:r>
          </w:p>
        </w:tc>
        <w:tc>
          <w:tcPr>
            <w:tcW w:w="3192" w:type="dxa"/>
          </w:tcPr>
          <w:p w14:paraId="4F459AD7"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64.121</w:t>
            </w:r>
          </w:p>
        </w:tc>
      </w:tr>
      <w:tr w:rsidR="00E61B1E" w14:paraId="01423B96" w14:textId="77777777" w:rsidTr="00E61B1E">
        <w:tc>
          <w:tcPr>
            <w:tcW w:w="2538" w:type="dxa"/>
          </w:tcPr>
          <w:p w14:paraId="34062EB6" w14:textId="77777777" w:rsidR="00E61B1E" w:rsidRPr="00812C2E" w:rsidRDefault="00E61B1E" w:rsidP="00990BCB">
            <w:pPr>
              <w:autoSpaceDE w:val="0"/>
              <w:autoSpaceDN w:val="0"/>
              <w:adjustRightInd w:val="0"/>
              <w:spacing w:line="360" w:lineRule="auto"/>
              <w:jc w:val="center"/>
              <w:rPr>
                <w:rFonts w:ascii="Times New Roman" w:hAnsi="Times New Roman" w:cs="Times New Roman"/>
                <w:bCs/>
                <w:sz w:val="24"/>
                <w:szCs w:val="24"/>
              </w:rPr>
            </w:pPr>
            <w:r w:rsidRPr="00812C2E">
              <w:rPr>
                <w:rFonts w:ascii="Times New Roman" w:hAnsi="Times New Roman" w:cs="Times New Roman"/>
                <w:bCs/>
                <w:sz w:val="24"/>
                <w:szCs w:val="24"/>
              </w:rPr>
              <w:t>4.</w:t>
            </w:r>
          </w:p>
        </w:tc>
        <w:tc>
          <w:tcPr>
            <w:tcW w:w="3846" w:type="dxa"/>
          </w:tcPr>
          <w:p w14:paraId="6C3ADC9F" w14:textId="77777777" w:rsidR="00E61B1E" w:rsidRDefault="00E61B1E"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+8% Cement</w:t>
            </w:r>
          </w:p>
        </w:tc>
        <w:tc>
          <w:tcPr>
            <w:tcW w:w="3192" w:type="dxa"/>
          </w:tcPr>
          <w:p w14:paraId="292EBE2B" w14:textId="77777777" w:rsidR="00E61B1E" w:rsidRPr="00FA4382" w:rsidRDefault="00E61B1E" w:rsidP="00990BCB">
            <w:pPr>
              <w:autoSpaceDE w:val="0"/>
              <w:autoSpaceDN w:val="0"/>
              <w:adjustRightInd w:val="0"/>
              <w:spacing w:line="360" w:lineRule="auto"/>
              <w:jc w:val="center"/>
              <w:rPr>
                <w:rFonts w:ascii="Times New Roman" w:hAnsi="Times New Roman" w:cs="Times New Roman"/>
                <w:bCs/>
                <w:sz w:val="24"/>
                <w:szCs w:val="24"/>
              </w:rPr>
            </w:pPr>
            <w:r w:rsidRPr="00FA4382">
              <w:rPr>
                <w:rFonts w:ascii="Times New Roman" w:hAnsi="Times New Roman" w:cs="Times New Roman"/>
                <w:bCs/>
                <w:sz w:val="24"/>
                <w:szCs w:val="24"/>
              </w:rPr>
              <w:t>85.376</w:t>
            </w:r>
          </w:p>
        </w:tc>
      </w:tr>
    </w:tbl>
    <w:p w14:paraId="64F4934D" w14:textId="182E26B4" w:rsidR="00BC6CB5" w:rsidRPr="00D274EF" w:rsidRDefault="00BC6CB5" w:rsidP="00391AFB">
      <w:pPr>
        <w:autoSpaceDE w:val="0"/>
        <w:autoSpaceDN w:val="0"/>
        <w:adjustRightInd w:val="0"/>
        <w:spacing w:after="0" w:line="360" w:lineRule="auto"/>
        <w:ind w:left="270" w:firstLine="450"/>
        <w:jc w:val="both"/>
        <w:rPr>
          <w:rFonts w:ascii="Times New Roman" w:hAnsi="Times New Roman" w:cs="Times New Roman"/>
          <w:bCs/>
          <w:sz w:val="24"/>
          <w:szCs w:val="24"/>
        </w:rPr>
      </w:pPr>
      <w:r>
        <w:rPr>
          <w:rFonts w:ascii="Times New Roman" w:hAnsi="Times New Roman" w:cs="Times New Roman"/>
          <w:sz w:val="24"/>
          <w:szCs w:val="24"/>
        </w:rPr>
        <w:t>From Table 5</w:t>
      </w:r>
      <w:r w:rsidRPr="00634A76">
        <w:rPr>
          <w:rFonts w:ascii="Times New Roman" w:hAnsi="Times New Roman" w:cs="Times New Roman"/>
          <w:sz w:val="24"/>
          <w:szCs w:val="24"/>
        </w:rPr>
        <w:t xml:space="preserve">, it is observed that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w:t>
      </w:r>
      <w:r w:rsidRPr="00634A76">
        <w:rPr>
          <w:rFonts w:ascii="Times New Roman" w:hAnsi="Times New Roman" w:cs="Times New Roman"/>
          <w:sz w:val="24"/>
          <w:szCs w:val="24"/>
        </w:rPr>
        <w:t xml:space="preserve"> increases</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increasing the content of FAC combinations</w:t>
      </w:r>
      <w:r w:rsidRPr="00634A76">
        <w:rPr>
          <w:rFonts w:ascii="Times New Roman" w:hAnsi="Times New Roman" w:cs="Times New Roman"/>
          <w:sz w:val="24"/>
          <w:szCs w:val="24"/>
        </w:rPr>
        <w:t xml:space="preserve">. </w:t>
      </w:r>
      <w:r>
        <w:rPr>
          <w:rFonts w:ascii="Times New Roman" w:hAnsi="Times New Roman" w:cs="Times New Roman"/>
          <w:sz w:val="24"/>
          <w:szCs w:val="24"/>
        </w:rPr>
        <w:t>The 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85.376% </w:t>
      </w:r>
      <w:r w:rsidR="00DB1AF3">
        <w:rPr>
          <w:rFonts w:ascii="Times New Roman" w:hAnsi="Times New Roman" w:cs="Times New Roman"/>
          <w:sz w:val="24"/>
          <w:szCs w:val="24"/>
        </w:rPr>
        <w:t>with</w:t>
      </w:r>
      <w:r w:rsidR="005755B7">
        <w:rPr>
          <w:rFonts w:ascii="Times New Roman" w:hAnsi="Times New Roman" w:cs="Times New Roman"/>
          <w:sz w:val="24"/>
          <w:szCs w:val="24"/>
        </w:rPr>
        <w:t xml:space="preserve"> </w:t>
      </w:r>
      <w:r w:rsidR="00DB1AF3">
        <w:rPr>
          <w:rFonts w:ascii="Times New Roman" w:hAnsi="Times New Roman" w:cs="Times New Roman"/>
          <w:sz w:val="24"/>
          <w:szCs w:val="24"/>
        </w:rPr>
        <w:t xml:space="preserve">the </w:t>
      </w:r>
      <w:r>
        <w:rPr>
          <w:rFonts w:ascii="Times New Roman" w:hAnsi="Times New Roman" w:cs="Times New Roman"/>
          <w:sz w:val="24"/>
          <w:szCs w:val="24"/>
        </w:rPr>
        <w:t xml:space="preserve">addition of FAC content.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Soil+20</w:t>
      </w:r>
      <w:r w:rsidRPr="00634A76">
        <w:rPr>
          <w:rFonts w:ascii="Times New Roman" w:hAnsi="Times New Roman" w:cs="Times New Roman"/>
          <w:sz w:val="24"/>
          <w:szCs w:val="24"/>
        </w:rPr>
        <w:t xml:space="preserve">% </w:t>
      </w:r>
      <w:r>
        <w:rPr>
          <w:rFonts w:ascii="Times New Roman" w:hAnsi="Times New Roman" w:cs="Times New Roman"/>
          <w:sz w:val="24"/>
          <w:szCs w:val="24"/>
        </w:rPr>
        <w:t>Fly Ash+8% Cement</w:t>
      </w:r>
      <w:r w:rsidRPr="00634A76">
        <w:rPr>
          <w:rFonts w:ascii="Times New Roman" w:hAnsi="Times New Roman" w:cs="Times New Roman"/>
          <w:sz w:val="24"/>
          <w:szCs w:val="24"/>
        </w:rPr>
        <w:t xml:space="preserve"> is </w:t>
      </w:r>
      <w:r>
        <w:rPr>
          <w:rFonts w:ascii="Times New Roman" w:hAnsi="Times New Roman" w:cs="Times New Roman"/>
          <w:sz w:val="24"/>
          <w:szCs w:val="24"/>
        </w:rPr>
        <w:t>85.376</w:t>
      </w:r>
      <w:r w:rsidRPr="00634A76">
        <w:rPr>
          <w:rFonts w:ascii="Times New Roman" w:hAnsi="Times New Roman" w:cs="Times New Roman"/>
          <w:sz w:val="24"/>
          <w:szCs w:val="24"/>
        </w:rPr>
        <w:t>%</w:t>
      </w:r>
      <w:r w:rsidR="00ED79AF">
        <w:rPr>
          <w:rFonts w:ascii="Times New Roman" w:hAnsi="Times New Roman" w:cs="Times New Roman"/>
          <w:sz w:val="24"/>
          <w:szCs w:val="24"/>
        </w:rPr>
        <w:t xml:space="preserve"> shown in Fig. 15</w:t>
      </w:r>
      <w:r w:rsidRPr="00634A76">
        <w:rPr>
          <w:rFonts w:ascii="Times New Roman" w:hAnsi="Times New Roman" w:cs="Times New Roman"/>
          <w:sz w:val="24"/>
          <w:szCs w:val="24"/>
        </w:rPr>
        <w:t xml:space="preserve">. </w:t>
      </w:r>
      <w:r>
        <w:rPr>
          <w:rFonts w:ascii="Times New Roman" w:hAnsi="Times New Roman" w:cs="Times New Roman"/>
          <w:sz w:val="24"/>
          <w:szCs w:val="24"/>
        </w:rPr>
        <w:t xml:space="preserve">By </w:t>
      </w:r>
      <w:r w:rsidR="00DB1AF3">
        <w:rPr>
          <w:rFonts w:ascii="Times New Roman" w:hAnsi="Times New Roman" w:cs="Times New Roman"/>
          <w:sz w:val="24"/>
          <w:szCs w:val="24"/>
        </w:rPr>
        <w:t>the</w:t>
      </w:r>
      <w:r w:rsidR="005755B7">
        <w:rPr>
          <w:rFonts w:ascii="Times New Roman" w:hAnsi="Times New Roman" w:cs="Times New Roman"/>
          <w:sz w:val="24"/>
          <w:szCs w:val="24"/>
        </w:rPr>
        <w:t xml:space="preserve"> </w:t>
      </w:r>
      <w:r>
        <w:rPr>
          <w:rFonts w:ascii="Times New Roman" w:hAnsi="Times New Roman" w:cs="Times New Roman"/>
          <w:sz w:val="24"/>
          <w:szCs w:val="24"/>
        </w:rPr>
        <w:t>addition of FAC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Pr="00E865AC">
        <w:rPr>
          <w:rFonts w:ascii="Times New Roman" w:hAnsi="Times New Roman" w:cs="Times New Roman"/>
          <w:sz w:val="24"/>
          <w:szCs w:val="24"/>
        </w:rPr>
        <w:t xml:space="preserve"> more rigid behavior </w:t>
      </w:r>
      <w:r>
        <w:rPr>
          <w:rFonts w:ascii="Times New Roman" w:hAnsi="Times New Roman" w:cs="Times New Roman"/>
          <w:sz w:val="24"/>
          <w:szCs w:val="24"/>
        </w:rPr>
        <w:t>of the soil mix</w:t>
      </w:r>
      <w:r w:rsidRPr="00E865AC">
        <w:rPr>
          <w:rFonts w:ascii="Times New Roman" w:hAnsi="Times New Roman" w:cs="Times New Roman"/>
          <w:sz w:val="24"/>
          <w:szCs w:val="24"/>
        </w:rPr>
        <w:t xml:space="preserve"> and hence </w:t>
      </w:r>
      <w:r>
        <w:rPr>
          <w:rFonts w:ascii="Times New Roman" w:hAnsi="Times New Roman" w:cs="Times New Roman"/>
          <w:sz w:val="24"/>
          <w:szCs w:val="24"/>
        </w:rPr>
        <w:t xml:space="preserve">from the experiments </w:t>
      </w:r>
      <w:r w:rsidRPr="00E865AC">
        <w:rPr>
          <w:rFonts w:ascii="Times New Roman" w:hAnsi="Times New Roman" w:cs="Times New Roman"/>
          <w:sz w:val="24"/>
          <w:szCs w:val="24"/>
        </w:rPr>
        <w:t>it is</w:t>
      </w:r>
      <w:r>
        <w:rPr>
          <w:rFonts w:ascii="Times New Roman" w:hAnsi="Times New Roman" w:cs="Times New Roman"/>
          <w:sz w:val="24"/>
          <w:szCs w:val="24"/>
        </w:rPr>
        <w:t xml:space="preserve"> observed</w:t>
      </w:r>
      <w:r w:rsidRPr="00E865AC">
        <w:rPr>
          <w:rFonts w:ascii="Times New Roman" w:hAnsi="Times New Roman" w:cs="Times New Roman"/>
          <w:sz w:val="24"/>
          <w:szCs w:val="24"/>
        </w:rPr>
        <w:t xml:space="preserve">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w:t>
      </w:r>
      <w:r>
        <w:rPr>
          <w:rFonts w:ascii="Times New Roman" w:hAnsi="Times New Roman" w:cs="Times New Roman"/>
          <w:sz w:val="24"/>
          <w:szCs w:val="24"/>
        </w:rPr>
        <w:t xml:space="preserve">required </w:t>
      </w:r>
      <w:r w:rsidRPr="00E865AC">
        <w:rPr>
          <w:rFonts w:ascii="Times New Roman" w:hAnsi="Times New Roman" w:cs="Times New Roman"/>
          <w:sz w:val="24"/>
          <w:szCs w:val="24"/>
        </w:rPr>
        <w:t>loads are high as the percentage</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FAC</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content </w:t>
      </w:r>
      <w:r w:rsidRPr="00E865AC">
        <w:rPr>
          <w:rFonts w:ascii="Times New Roman" w:hAnsi="Times New Roman" w:cs="Times New Roman"/>
          <w:sz w:val="24"/>
          <w:szCs w:val="24"/>
        </w:rPr>
        <w:t xml:space="preserve">increases.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w:t>
      </w:r>
      <w:r w:rsidRPr="0090630E">
        <w:rPr>
          <w:rFonts w:ascii="Times New Roman" w:hAnsi="Times New Roman" w:cs="Times New Roman"/>
          <w:sz w:val="24"/>
          <w:szCs w:val="24"/>
          <w:highlight w:val="yellow"/>
        </w:rPr>
        <w:t xml:space="preserve">discussion </w:t>
      </w:r>
      <w:r w:rsidR="0090630E" w:rsidRPr="0090630E">
        <w:rPr>
          <w:rFonts w:ascii="Times New Roman" w:hAnsi="Times New Roman" w:cs="Times New Roman"/>
          <w:sz w:val="24"/>
          <w:szCs w:val="24"/>
          <w:highlight w:val="yellow"/>
        </w:rPr>
        <w:t>on</w:t>
      </w:r>
      <w:r w:rsidRPr="0090630E">
        <w:rPr>
          <w:rFonts w:ascii="Times New Roman" w:hAnsi="Times New Roman" w:cs="Times New Roman"/>
          <w:sz w:val="24"/>
          <w:szCs w:val="24"/>
          <w:highlight w:val="yellow"/>
        </w:rPr>
        <w:t xml:space="preserve"> the</w:t>
      </w:r>
      <w:r w:rsidRPr="00A90D3D">
        <w:rPr>
          <w:rFonts w:ascii="Times New Roman" w:hAnsi="Times New Roman" w:cs="Times New Roman"/>
          <w:sz w:val="24"/>
          <w:szCs w:val="24"/>
        </w:rPr>
        <w:t xml:space="preserve"> variation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sidRPr="00A90D3D">
        <w:rPr>
          <w:rFonts w:ascii="Times New Roman" w:hAnsi="Times New Roman" w:cs="Times New Roman"/>
          <w:sz w:val="24"/>
          <w:szCs w:val="24"/>
        </w:rPr>
        <w:t xml:space="preserve"> values with the varying percentages of </w:t>
      </w:r>
      <w:r>
        <w:rPr>
          <w:rFonts w:ascii="Times New Roman" w:hAnsi="Times New Roman" w:cs="Times New Roman"/>
          <w:sz w:val="24"/>
          <w:szCs w:val="24"/>
        </w:rPr>
        <w:t>FAC content</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w:t>
      </w:r>
      <w:proofErr w:type="spellStart"/>
      <w:r w:rsidR="0090630E" w:rsidRPr="0090630E">
        <w:rPr>
          <w:rFonts w:ascii="Times New Roman" w:hAnsi="Times New Roman" w:cs="Times New Roman"/>
          <w:sz w:val="24"/>
          <w:szCs w:val="24"/>
          <w:highlight w:val="yellow"/>
        </w:rPr>
        <w:t>utilisation</w:t>
      </w:r>
      <w:proofErr w:type="spellEnd"/>
      <w:r>
        <w:rPr>
          <w:rFonts w:ascii="Times New Roman" w:hAnsi="Times New Roman" w:cs="Times New Roman"/>
          <w:sz w:val="24"/>
          <w:szCs w:val="24"/>
        </w:rPr>
        <w:t xml:space="preserve"> 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FAC combinations</w:t>
      </w:r>
      <w:r w:rsidRPr="00A90D3D">
        <w:rPr>
          <w:rFonts w:ascii="Times New Roman" w:hAnsi="Times New Roman" w:cs="Times New Roman"/>
          <w:sz w:val="24"/>
          <w:szCs w:val="24"/>
        </w:rPr>
        <w:t xml:space="preserve"> to achieve a higher value of </w:t>
      </w:r>
      <w:r>
        <w:rPr>
          <w:rFonts w:ascii="Times New Roman" w:hAnsi="Times New Roman" w:cs="Times New Roman"/>
          <w:sz w:val="24"/>
          <w:szCs w:val="24"/>
        </w:rPr>
        <w:t>CBR</w:t>
      </w:r>
      <w:r w:rsidRPr="00343077">
        <w:rPr>
          <w:rFonts w:ascii="Times New Roman" w:hAnsi="Times New Roman" w:cs="Times New Roman"/>
          <w:sz w:val="24"/>
          <w:szCs w:val="24"/>
          <w:vertAlign w:val="subscript"/>
        </w:rPr>
        <w:t>s</w:t>
      </w:r>
      <w:r w:rsidRPr="00A90D3D">
        <w:rPr>
          <w:rFonts w:ascii="Times New Roman" w:hAnsi="Times New Roman" w:cs="Times New Roman"/>
          <w:sz w:val="24"/>
          <w:szCs w:val="24"/>
        </w:rPr>
        <w:t xml:space="preserve"> for any particular soil.</w:t>
      </w:r>
    </w:p>
    <w:p w14:paraId="15C3D874" w14:textId="77777777" w:rsidR="00E61B1E" w:rsidRDefault="005755B7"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3220B629" wp14:editId="2BF91744">
            <wp:extent cx="2743200" cy="2624328"/>
            <wp:effectExtent l="19050" t="0" r="19050" b="4572"/>
            <wp:docPr id="1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0DFE536A" wp14:editId="70D2B676">
            <wp:extent cx="2743200" cy="2627437"/>
            <wp:effectExtent l="19050" t="0" r="19050" b="1463"/>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53932A" w14:textId="77777777" w:rsidR="00D804AA" w:rsidRDefault="00D804AA"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755B7">
        <w:rPr>
          <w:rFonts w:ascii="Times New Roman" w:hAnsi="Times New Roman" w:cs="Times New Roman"/>
          <w:b/>
          <w:sz w:val="24"/>
          <w:szCs w:val="24"/>
        </w:rPr>
        <w:t xml:space="preserve">   </w:t>
      </w: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42416E80" w14:textId="77777777" w:rsidR="00D804AA" w:rsidRDefault="005755B7"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804AA" w:rsidRPr="00D804AA">
        <w:rPr>
          <w:rFonts w:ascii="Times New Roman" w:hAnsi="Times New Roman" w:cs="Times New Roman"/>
          <w:b/>
          <w:noProof/>
          <w:sz w:val="24"/>
          <w:szCs w:val="24"/>
        </w:rPr>
        <w:drawing>
          <wp:inline distT="0" distB="0" distL="0" distR="0" wp14:anchorId="5EAECC78" wp14:editId="72E6FE51">
            <wp:extent cx="2743200" cy="2627437"/>
            <wp:effectExtent l="19050" t="0" r="19050" b="1463"/>
            <wp:docPr id="19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b/>
          <w:sz w:val="24"/>
          <w:szCs w:val="24"/>
        </w:rPr>
        <w:t xml:space="preserve">      </w:t>
      </w:r>
      <w:r w:rsidR="00D804AA" w:rsidRPr="00D804AA">
        <w:rPr>
          <w:rFonts w:ascii="Times New Roman" w:hAnsi="Times New Roman" w:cs="Times New Roman"/>
          <w:b/>
          <w:noProof/>
          <w:sz w:val="24"/>
          <w:szCs w:val="24"/>
        </w:rPr>
        <w:drawing>
          <wp:inline distT="0" distB="0" distL="0" distR="0" wp14:anchorId="22B76AC1" wp14:editId="7187355E">
            <wp:extent cx="2743200" cy="2627437"/>
            <wp:effectExtent l="19050" t="0" r="19050" b="1463"/>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38FFD6" w14:textId="77777777" w:rsidR="00D804AA" w:rsidRDefault="00D804AA" w:rsidP="00D804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1CBB9EB1" w14:textId="77777777" w:rsidR="00D804AA" w:rsidRDefault="00D804AA" w:rsidP="00D804AA">
      <w:pPr>
        <w:spacing w:line="360" w:lineRule="auto"/>
        <w:jc w:val="both"/>
        <w:rPr>
          <w:rFonts w:ascii="Times New Roman" w:hAnsi="Times New Roman" w:cs="Times New Roman"/>
          <w:b/>
          <w:sz w:val="24"/>
          <w:szCs w:val="24"/>
        </w:rPr>
      </w:pPr>
      <w:r w:rsidRPr="00D804AA">
        <w:rPr>
          <w:rFonts w:ascii="Times New Roman" w:hAnsi="Times New Roman" w:cs="Times New Roman"/>
          <w:b/>
          <w:noProof/>
          <w:sz w:val="24"/>
          <w:szCs w:val="24"/>
        </w:rPr>
        <w:drawing>
          <wp:inline distT="0" distB="0" distL="0" distR="0" wp14:anchorId="6B174D62" wp14:editId="78009AB7">
            <wp:extent cx="5939376" cy="3339548"/>
            <wp:effectExtent l="19050" t="0" r="23274" b="0"/>
            <wp:docPr id="19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4C3BFFE" w14:textId="77777777" w:rsidR="00437CE3" w:rsidRDefault="00437CE3" w:rsidP="00437C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44A96F5B" w14:textId="237E7C30" w:rsidR="0088690A" w:rsidRPr="00A851E1" w:rsidRDefault="0088690A" w:rsidP="0088690A">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Fig. 15</w:t>
      </w:r>
      <w:r w:rsidR="00B21F82">
        <w:rPr>
          <w:rFonts w:ascii="Times New Roman" w:hAnsi="Times New Roman" w:cs="Times New Roman"/>
          <w:b/>
          <w:sz w:val="24"/>
          <w:szCs w:val="24"/>
        </w:rPr>
        <w:t>.</w:t>
      </w:r>
      <w:r>
        <w:rPr>
          <w:rFonts w:ascii="Times New Roman" w:hAnsi="Times New Roman" w:cs="Times New Roman"/>
          <w:b/>
          <w:sz w:val="24"/>
          <w:szCs w:val="24"/>
        </w:rPr>
        <w:t xml:space="preserve"> </w:t>
      </w:r>
      <w:r w:rsidRPr="00A851E1">
        <w:rPr>
          <w:rFonts w:ascii="Times New Roman" w:hAnsi="Times New Roman" w:cs="Times New Roman"/>
          <w:b/>
          <w:bCs/>
          <w:sz w:val="24"/>
          <w:szCs w:val="24"/>
        </w:rPr>
        <w:t>Load Penetration Curve</w:t>
      </w:r>
      <w:r w:rsidR="0020180D" w:rsidRPr="00A851E1">
        <w:rPr>
          <w:rFonts w:ascii="Times New Roman" w:hAnsi="Times New Roman" w:cs="Times New Roman"/>
          <w:b/>
          <w:bCs/>
          <w:sz w:val="24"/>
          <w:szCs w:val="24"/>
        </w:rPr>
        <w:t xml:space="preserve"> for </w:t>
      </w:r>
      <w:r w:rsidRPr="00A851E1">
        <w:rPr>
          <w:rFonts w:ascii="Times New Roman" w:hAnsi="Times New Roman" w:cs="Times New Roman"/>
          <w:b/>
          <w:bCs/>
          <w:sz w:val="24"/>
          <w:szCs w:val="24"/>
        </w:rPr>
        <w:t>(a) Soil +5% FA+2% Cement, (b) Soil +10% FA+4% Cement, (c) Soil +15% FA+6% Cement, (d) Soil +20% FA+8% Cement, (e) Soil with Various Percentages of FAC</w:t>
      </w:r>
    </w:p>
    <w:p w14:paraId="3321C81B" w14:textId="41A512AB" w:rsidR="0088690A" w:rsidRPr="005D1675" w:rsidRDefault="00A67F64" w:rsidP="00A67F64">
      <w:pPr>
        <w:pStyle w:val="ListParagraph"/>
        <w:numPr>
          <w:ilvl w:val="1"/>
          <w:numId w:val="1"/>
        </w:numPr>
        <w:spacing w:line="360" w:lineRule="auto"/>
        <w:jc w:val="both"/>
        <w:rPr>
          <w:rFonts w:ascii="Times New Roman" w:hAnsi="Times New Roman" w:cs="Times New Roman"/>
          <w:b/>
          <w:sz w:val="24"/>
          <w:szCs w:val="24"/>
        </w:rPr>
      </w:pPr>
      <w:r w:rsidRPr="00A67F64">
        <w:rPr>
          <w:rFonts w:ascii="Times New Roman" w:hAnsi="Times New Roman" w:cs="Times New Roman"/>
          <w:b/>
          <w:bCs/>
          <w:sz w:val="24"/>
          <w:szCs w:val="24"/>
        </w:rPr>
        <w:lastRenderedPageBreak/>
        <w:t xml:space="preserve">Variation in Geotechnical Properties of Soil Treated with Fly Ash and </w:t>
      </w:r>
      <w:r>
        <w:rPr>
          <w:rFonts w:ascii="Times New Roman" w:hAnsi="Times New Roman" w:cs="Times New Roman"/>
          <w:b/>
          <w:bCs/>
          <w:sz w:val="24"/>
          <w:szCs w:val="24"/>
        </w:rPr>
        <w:t xml:space="preserve">Coir </w:t>
      </w:r>
      <w:proofErr w:type="spellStart"/>
      <w:r w:rsidR="00B21F82" w:rsidRPr="00A851E1">
        <w:rPr>
          <w:rFonts w:ascii="Times New Roman" w:hAnsi="Times New Roman" w:cs="Times New Roman"/>
          <w:b/>
          <w:bCs/>
          <w:sz w:val="24"/>
          <w:szCs w:val="24"/>
          <w:highlight w:val="yellow"/>
        </w:rPr>
        <w:t>Fibre</w:t>
      </w:r>
      <w:proofErr w:type="spellEnd"/>
      <w:r w:rsidR="00B21F82" w:rsidRPr="00A851E1">
        <w:rPr>
          <w:rFonts w:ascii="Times New Roman" w:hAnsi="Times New Roman" w:cs="Times New Roman"/>
          <w:b/>
          <w:bCs/>
          <w:sz w:val="24"/>
          <w:szCs w:val="24"/>
          <w:highlight w:val="yellow"/>
        </w:rPr>
        <w:t xml:space="preserve"> </w:t>
      </w:r>
      <w:r w:rsidRPr="00A851E1">
        <w:rPr>
          <w:rFonts w:ascii="Times New Roman" w:hAnsi="Times New Roman" w:cs="Times New Roman"/>
          <w:b/>
          <w:bCs/>
          <w:sz w:val="24"/>
          <w:szCs w:val="24"/>
          <w:highlight w:val="yellow"/>
        </w:rPr>
        <w:t>(</w:t>
      </w:r>
      <w:r w:rsidRPr="005D1675">
        <w:rPr>
          <w:rFonts w:ascii="Times New Roman" w:hAnsi="Times New Roman" w:cs="Times New Roman"/>
          <w:b/>
          <w:bCs/>
          <w:sz w:val="24"/>
          <w:szCs w:val="24"/>
        </w:rPr>
        <w:t>FACF) Combinations</w:t>
      </w:r>
    </w:p>
    <w:p w14:paraId="320689AD" w14:textId="74CA0E5F" w:rsidR="00F23CD8" w:rsidRPr="00F23CD8" w:rsidRDefault="00F23CD8" w:rsidP="00F23CD8">
      <w:pPr>
        <w:autoSpaceDE w:val="0"/>
        <w:autoSpaceDN w:val="0"/>
        <w:adjustRightInd w:val="0"/>
        <w:spacing w:after="0" w:line="360" w:lineRule="auto"/>
        <w:ind w:left="360" w:firstLine="360"/>
        <w:jc w:val="both"/>
        <w:rPr>
          <w:rFonts w:ascii="Times New Roman" w:hAnsi="Times New Roman" w:cs="Times New Roman"/>
          <w:bCs/>
          <w:sz w:val="24"/>
          <w:szCs w:val="24"/>
        </w:rPr>
      </w:pPr>
      <w:r w:rsidRPr="00F23CD8">
        <w:rPr>
          <w:rFonts w:ascii="Times New Roman" w:hAnsi="Times New Roman" w:cs="Times New Roman"/>
          <w:bCs/>
          <w:sz w:val="24"/>
          <w:szCs w:val="24"/>
        </w:rPr>
        <w:t xml:space="preserve">The soil is treated with various percentages of Fly Ash (5%, 10%, 15%, and 20%) and Coir </w:t>
      </w:r>
      <w:proofErr w:type="spellStart"/>
      <w:r w:rsidR="00B21F82" w:rsidRPr="00A851E1">
        <w:rPr>
          <w:rFonts w:ascii="Times New Roman" w:hAnsi="Times New Roman" w:cs="Times New Roman"/>
          <w:bCs/>
          <w:sz w:val="24"/>
          <w:szCs w:val="24"/>
          <w:highlight w:val="yellow"/>
        </w:rPr>
        <w:t>Fibre</w:t>
      </w:r>
      <w:proofErr w:type="spellEnd"/>
      <w:r w:rsidR="00B21F82" w:rsidRPr="00A851E1">
        <w:rPr>
          <w:rFonts w:ascii="Times New Roman" w:hAnsi="Times New Roman" w:cs="Times New Roman"/>
          <w:bCs/>
          <w:sz w:val="24"/>
          <w:szCs w:val="24"/>
          <w:highlight w:val="yellow"/>
        </w:rPr>
        <w:t xml:space="preserve"> </w:t>
      </w:r>
      <w:r w:rsidRPr="00A851E1">
        <w:rPr>
          <w:rFonts w:ascii="Times New Roman" w:hAnsi="Times New Roman" w:cs="Times New Roman"/>
          <w:bCs/>
          <w:sz w:val="24"/>
          <w:szCs w:val="24"/>
          <w:highlight w:val="yellow"/>
        </w:rPr>
        <w:t>(0</w:t>
      </w:r>
      <w:r w:rsidRPr="00F23CD8">
        <w:rPr>
          <w:rFonts w:ascii="Times New Roman" w:hAnsi="Times New Roman" w:cs="Times New Roman"/>
          <w:bCs/>
          <w:sz w:val="24"/>
          <w:szCs w:val="24"/>
        </w:rPr>
        <w:t>.5%, 1%, 1.5%, and 2%) by the dry weight of the soil. A</w:t>
      </w:r>
      <w:r w:rsidR="005755B7">
        <w:rPr>
          <w:rFonts w:ascii="Times New Roman" w:hAnsi="Times New Roman" w:cs="Times New Roman"/>
          <w:bCs/>
          <w:sz w:val="24"/>
          <w:szCs w:val="24"/>
        </w:rPr>
        <w:t xml:space="preserve"> </w:t>
      </w:r>
      <w:r w:rsidRPr="00F23CD8">
        <w:rPr>
          <w:rFonts w:ascii="Times New Roman" w:hAnsi="Times New Roman" w:cs="Times New Roman"/>
          <w:bCs/>
          <w:sz w:val="24"/>
          <w:szCs w:val="24"/>
        </w:rPr>
        <w:t>series of laboratory tests</w:t>
      </w:r>
      <w:r w:rsidR="00B21F82">
        <w:rPr>
          <w:rFonts w:ascii="Times New Roman" w:hAnsi="Times New Roman" w:cs="Times New Roman"/>
          <w:bCs/>
          <w:sz w:val="24"/>
          <w:szCs w:val="24"/>
        </w:rPr>
        <w:t>,</w:t>
      </w:r>
      <w:r w:rsidRPr="00F23CD8">
        <w:rPr>
          <w:rFonts w:ascii="Times New Roman" w:hAnsi="Times New Roman" w:cs="Times New Roman"/>
          <w:bCs/>
          <w:sz w:val="24"/>
          <w:szCs w:val="24"/>
        </w:rPr>
        <w:t xml:space="preserve"> namely the Standard Proctor test and </w:t>
      </w:r>
      <w:r w:rsidRPr="00F23CD8">
        <w:rPr>
          <w:rFonts w:ascii="Times New Roman" w:hAnsi="Times New Roman" w:cs="Times New Roman"/>
          <w:sz w:val="24"/>
          <w:szCs w:val="24"/>
        </w:rPr>
        <w:t>CBR</w:t>
      </w:r>
      <w:r w:rsidRPr="00F23CD8">
        <w:rPr>
          <w:rFonts w:ascii="Times New Roman" w:hAnsi="Times New Roman" w:cs="Times New Roman"/>
          <w:sz w:val="24"/>
          <w:szCs w:val="24"/>
          <w:vertAlign w:val="subscript"/>
        </w:rPr>
        <w:t>s</w:t>
      </w:r>
      <w:r w:rsidRPr="00F23CD8">
        <w:rPr>
          <w:rFonts w:ascii="Times New Roman" w:hAnsi="Times New Roman" w:cs="Times New Roman"/>
          <w:bCs/>
          <w:sz w:val="24"/>
          <w:szCs w:val="24"/>
        </w:rPr>
        <w:t xml:space="preserve"> test</w:t>
      </w:r>
      <w:r w:rsidR="00B21F82">
        <w:rPr>
          <w:rFonts w:ascii="Times New Roman" w:hAnsi="Times New Roman" w:cs="Times New Roman"/>
          <w:bCs/>
          <w:sz w:val="24"/>
          <w:szCs w:val="24"/>
        </w:rPr>
        <w:t>,</w:t>
      </w:r>
      <w:r w:rsidRPr="00F23CD8">
        <w:rPr>
          <w:rFonts w:ascii="Times New Roman" w:hAnsi="Times New Roman" w:cs="Times New Roman"/>
          <w:bCs/>
          <w:sz w:val="24"/>
          <w:szCs w:val="24"/>
        </w:rPr>
        <w:t xml:space="preserve"> are performed to determine the variation in geotechnical properties of treated soil.</w:t>
      </w:r>
    </w:p>
    <w:p w14:paraId="3FDC91D5" w14:textId="06965411" w:rsidR="00705021" w:rsidRPr="00705021" w:rsidRDefault="00705021" w:rsidP="00705021">
      <w:pPr>
        <w:autoSpaceDE w:val="0"/>
        <w:autoSpaceDN w:val="0"/>
        <w:adjustRightInd w:val="0"/>
        <w:spacing w:after="0" w:line="360" w:lineRule="auto"/>
        <w:jc w:val="center"/>
        <w:rPr>
          <w:rFonts w:ascii="Times New Roman" w:hAnsi="Times New Roman" w:cs="Times New Roman"/>
          <w:sz w:val="24"/>
          <w:szCs w:val="24"/>
        </w:rPr>
      </w:pPr>
      <w:r w:rsidRPr="00705021">
        <w:rPr>
          <w:rFonts w:ascii="Times New Roman" w:hAnsi="Times New Roman" w:cs="Times New Roman"/>
          <w:b/>
          <w:sz w:val="24"/>
          <w:szCs w:val="24"/>
        </w:rPr>
        <w:t xml:space="preserve">Table </w:t>
      </w:r>
      <w:r>
        <w:rPr>
          <w:rFonts w:ascii="Times New Roman" w:hAnsi="Times New Roman" w:cs="Times New Roman"/>
          <w:b/>
          <w:sz w:val="24"/>
          <w:szCs w:val="24"/>
        </w:rPr>
        <w:t>6</w:t>
      </w:r>
      <w:r w:rsidR="00B21F82">
        <w:rPr>
          <w:rFonts w:ascii="Times New Roman" w:hAnsi="Times New Roman" w:cs="Times New Roman"/>
          <w:b/>
          <w:sz w:val="24"/>
          <w:szCs w:val="24"/>
        </w:rPr>
        <w:t xml:space="preserve">. </w:t>
      </w:r>
      <w:r w:rsidRPr="00A851E1">
        <w:rPr>
          <w:rFonts w:ascii="Times New Roman" w:hAnsi="Times New Roman" w:cs="Times New Roman"/>
          <w:b/>
          <w:sz w:val="24"/>
          <w:szCs w:val="24"/>
        </w:rPr>
        <w:t xml:space="preserve">OMC and MDD Values of Soil with Various Percentages of Fly Ash and Coir </w:t>
      </w:r>
      <w:proofErr w:type="spellStart"/>
      <w:r w:rsidR="00B21F82" w:rsidRPr="00A851E1">
        <w:rPr>
          <w:rFonts w:ascii="Times New Roman" w:hAnsi="Times New Roman" w:cs="Times New Roman"/>
          <w:b/>
          <w:sz w:val="24"/>
          <w:szCs w:val="24"/>
        </w:rPr>
        <w:t>Fibre</w:t>
      </w:r>
      <w:proofErr w:type="spellEnd"/>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3870"/>
        <w:gridCol w:w="2394"/>
        <w:gridCol w:w="2394"/>
      </w:tblGrid>
      <w:tr w:rsidR="00705021" w14:paraId="457FF545" w14:textId="77777777" w:rsidTr="00705021">
        <w:tc>
          <w:tcPr>
            <w:tcW w:w="918" w:type="dxa"/>
            <w:tcBorders>
              <w:top w:val="single" w:sz="4" w:space="0" w:color="auto"/>
              <w:bottom w:val="single" w:sz="4" w:space="0" w:color="auto"/>
            </w:tcBorders>
          </w:tcPr>
          <w:p w14:paraId="0BD36602"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870" w:type="dxa"/>
            <w:tcBorders>
              <w:top w:val="single" w:sz="4" w:space="0" w:color="auto"/>
              <w:bottom w:val="single" w:sz="4" w:space="0" w:color="auto"/>
            </w:tcBorders>
          </w:tcPr>
          <w:p w14:paraId="47FD1518"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2394" w:type="dxa"/>
            <w:tcBorders>
              <w:top w:val="single" w:sz="4" w:space="0" w:color="auto"/>
              <w:bottom w:val="single" w:sz="4" w:space="0" w:color="auto"/>
            </w:tcBorders>
          </w:tcPr>
          <w:p w14:paraId="531F26AA"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OMC (%)</w:t>
            </w:r>
          </w:p>
        </w:tc>
        <w:tc>
          <w:tcPr>
            <w:tcW w:w="2394" w:type="dxa"/>
            <w:tcBorders>
              <w:top w:val="single" w:sz="4" w:space="0" w:color="auto"/>
              <w:bottom w:val="single" w:sz="4" w:space="0" w:color="auto"/>
            </w:tcBorders>
          </w:tcPr>
          <w:p w14:paraId="6D1B25A4"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MDD (gm/cm</w:t>
            </w:r>
            <w:r w:rsidRPr="00BA4DFA">
              <w:rPr>
                <w:rFonts w:ascii="Times New Roman" w:hAnsi="Times New Roman" w:cs="Times New Roman"/>
                <w:b/>
                <w:bCs/>
                <w:sz w:val="24"/>
                <w:szCs w:val="24"/>
                <w:vertAlign w:val="superscript"/>
              </w:rPr>
              <w:t>3</w:t>
            </w:r>
            <w:r>
              <w:rPr>
                <w:rFonts w:ascii="Times New Roman" w:hAnsi="Times New Roman" w:cs="Times New Roman"/>
                <w:b/>
                <w:bCs/>
                <w:sz w:val="24"/>
                <w:szCs w:val="24"/>
              </w:rPr>
              <w:t>)</w:t>
            </w:r>
          </w:p>
        </w:tc>
      </w:tr>
      <w:tr w:rsidR="00705021" w14:paraId="35A32887" w14:textId="77777777" w:rsidTr="00705021">
        <w:tc>
          <w:tcPr>
            <w:tcW w:w="918" w:type="dxa"/>
            <w:tcBorders>
              <w:top w:val="single" w:sz="4" w:space="0" w:color="auto"/>
            </w:tcBorders>
          </w:tcPr>
          <w:p w14:paraId="58F13919"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1.</w:t>
            </w:r>
          </w:p>
        </w:tc>
        <w:tc>
          <w:tcPr>
            <w:tcW w:w="3870" w:type="dxa"/>
            <w:tcBorders>
              <w:top w:val="single" w:sz="4" w:space="0" w:color="auto"/>
            </w:tcBorders>
          </w:tcPr>
          <w:p w14:paraId="3928568A" w14:textId="77777777" w:rsidR="00705021" w:rsidRPr="00BA4DFA" w:rsidRDefault="00705021" w:rsidP="00990BCB">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+0.5% Coir Fiber</w:t>
            </w:r>
          </w:p>
        </w:tc>
        <w:tc>
          <w:tcPr>
            <w:tcW w:w="2394" w:type="dxa"/>
            <w:tcBorders>
              <w:top w:val="single" w:sz="4" w:space="0" w:color="auto"/>
            </w:tcBorders>
          </w:tcPr>
          <w:p w14:paraId="5B8CB988"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12.556</w:t>
            </w:r>
          </w:p>
        </w:tc>
        <w:tc>
          <w:tcPr>
            <w:tcW w:w="2394" w:type="dxa"/>
            <w:tcBorders>
              <w:top w:val="single" w:sz="4" w:space="0" w:color="auto"/>
            </w:tcBorders>
          </w:tcPr>
          <w:p w14:paraId="40B68899"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1.848</w:t>
            </w:r>
          </w:p>
        </w:tc>
      </w:tr>
      <w:tr w:rsidR="00705021" w14:paraId="7EEA2098" w14:textId="77777777" w:rsidTr="00705021">
        <w:tc>
          <w:tcPr>
            <w:tcW w:w="918" w:type="dxa"/>
          </w:tcPr>
          <w:p w14:paraId="4F569FCE"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2.</w:t>
            </w:r>
          </w:p>
        </w:tc>
        <w:tc>
          <w:tcPr>
            <w:tcW w:w="3870" w:type="dxa"/>
          </w:tcPr>
          <w:p w14:paraId="493D76BB"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+1% Coir Fiber</w:t>
            </w:r>
          </w:p>
        </w:tc>
        <w:tc>
          <w:tcPr>
            <w:tcW w:w="2394" w:type="dxa"/>
          </w:tcPr>
          <w:p w14:paraId="5600B60E"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15.486</w:t>
            </w:r>
          </w:p>
        </w:tc>
        <w:tc>
          <w:tcPr>
            <w:tcW w:w="2394" w:type="dxa"/>
          </w:tcPr>
          <w:p w14:paraId="745513EB"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1.728</w:t>
            </w:r>
          </w:p>
        </w:tc>
      </w:tr>
      <w:tr w:rsidR="00705021" w14:paraId="0715AE67" w14:textId="77777777" w:rsidTr="00705021">
        <w:tc>
          <w:tcPr>
            <w:tcW w:w="918" w:type="dxa"/>
          </w:tcPr>
          <w:p w14:paraId="76F15BBB"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3.</w:t>
            </w:r>
          </w:p>
        </w:tc>
        <w:tc>
          <w:tcPr>
            <w:tcW w:w="3870" w:type="dxa"/>
          </w:tcPr>
          <w:p w14:paraId="24590028"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+1.5% Coir Fiber</w:t>
            </w:r>
          </w:p>
        </w:tc>
        <w:tc>
          <w:tcPr>
            <w:tcW w:w="2394" w:type="dxa"/>
          </w:tcPr>
          <w:p w14:paraId="0567D5AD"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20.059</w:t>
            </w:r>
          </w:p>
        </w:tc>
        <w:tc>
          <w:tcPr>
            <w:tcW w:w="2394" w:type="dxa"/>
          </w:tcPr>
          <w:p w14:paraId="7B7D0AD6"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1.726</w:t>
            </w:r>
          </w:p>
        </w:tc>
      </w:tr>
      <w:tr w:rsidR="00705021" w14:paraId="3626C456" w14:textId="77777777" w:rsidTr="00705021">
        <w:tc>
          <w:tcPr>
            <w:tcW w:w="918" w:type="dxa"/>
          </w:tcPr>
          <w:p w14:paraId="65D0663B" w14:textId="77777777" w:rsidR="00705021" w:rsidRPr="00E326F0" w:rsidRDefault="00705021" w:rsidP="00990BCB">
            <w:pPr>
              <w:autoSpaceDE w:val="0"/>
              <w:autoSpaceDN w:val="0"/>
              <w:adjustRightInd w:val="0"/>
              <w:spacing w:line="360" w:lineRule="auto"/>
              <w:jc w:val="center"/>
              <w:rPr>
                <w:rFonts w:ascii="Times New Roman" w:hAnsi="Times New Roman" w:cs="Times New Roman"/>
                <w:bCs/>
                <w:sz w:val="24"/>
                <w:szCs w:val="24"/>
              </w:rPr>
            </w:pPr>
            <w:r w:rsidRPr="00E326F0">
              <w:rPr>
                <w:rFonts w:ascii="Times New Roman" w:hAnsi="Times New Roman" w:cs="Times New Roman"/>
                <w:bCs/>
                <w:sz w:val="24"/>
                <w:szCs w:val="24"/>
              </w:rPr>
              <w:t>4.</w:t>
            </w:r>
          </w:p>
        </w:tc>
        <w:tc>
          <w:tcPr>
            <w:tcW w:w="3870" w:type="dxa"/>
          </w:tcPr>
          <w:p w14:paraId="06EEC3D9" w14:textId="77777777" w:rsidR="00705021" w:rsidRDefault="00705021" w:rsidP="00990BCB">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+2% Coir Fiber</w:t>
            </w:r>
          </w:p>
        </w:tc>
        <w:tc>
          <w:tcPr>
            <w:tcW w:w="2394" w:type="dxa"/>
          </w:tcPr>
          <w:p w14:paraId="10DC0A37"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17.918</w:t>
            </w:r>
          </w:p>
        </w:tc>
        <w:tc>
          <w:tcPr>
            <w:tcW w:w="2394" w:type="dxa"/>
          </w:tcPr>
          <w:p w14:paraId="6480A42A" w14:textId="77777777" w:rsidR="00705021" w:rsidRPr="00F272CD" w:rsidRDefault="00705021" w:rsidP="00990BCB">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1.658</w:t>
            </w:r>
          </w:p>
        </w:tc>
      </w:tr>
    </w:tbl>
    <w:p w14:paraId="0846F25C" w14:textId="5234DEB7" w:rsidR="00F23CD8" w:rsidRDefault="00F23CD8" w:rsidP="00F23CD8">
      <w:pPr>
        <w:autoSpaceDE w:val="0"/>
        <w:autoSpaceDN w:val="0"/>
        <w:adjustRightInd w:val="0"/>
        <w:spacing w:after="0" w:line="360" w:lineRule="auto"/>
        <w:ind w:left="360" w:firstLine="360"/>
        <w:jc w:val="both"/>
        <w:rPr>
          <w:rFonts w:ascii="Times New Roman" w:hAnsi="Times New Roman" w:cs="Times New Roman"/>
          <w:sz w:val="24"/>
          <w:szCs w:val="24"/>
        </w:rPr>
      </w:pPr>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treated soil with various percentages of FACF combinations</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MDD at respective OMC</w:t>
      </w:r>
      <w:r w:rsidRPr="00634A76">
        <w:rPr>
          <w:rFonts w:ascii="Times New Roman" w:hAnsi="Times New Roman" w:cs="Times New Roman"/>
          <w:sz w:val="24"/>
          <w:szCs w:val="24"/>
        </w:rPr>
        <w:t xml:space="preserve"> 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sidR="00D80F6B">
        <w:rPr>
          <w:rFonts w:ascii="Times New Roman" w:hAnsi="Times New Roman" w:cs="Times New Roman"/>
          <w:sz w:val="24"/>
          <w:szCs w:val="24"/>
        </w:rPr>
        <w:t>16</w:t>
      </w:r>
      <w:r>
        <w:rPr>
          <w:rFonts w:ascii="Times New Roman" w:hAnsi="Times New Roman" w:cs="Times New Roman"/>
          <w:sz w:val="24"/>
          <w:szCs w:val="24"/>
        </w:rPr>
        <w:t>. From the figure, i</w:t>
      </w:r>
      <w:r w:rsidRPr="00D961C0">
        <w:rPr>
          <w:rFonts w:ascii="Times New Roman" w:hAnsi="Times New Roman" w:cs="Times New Roman"/>
          <w:sz w:val="24"/>
          <w:szCs w:val="24"/>
        </w:rPr>
        <w:t xml:space="preserve">t is </w:t>
      </w:r>
      <w:r>
        <w:rPr>
          <w:rFonts w:ascii="Times New Roman" w:hAnsi="Times New Roman" w:cs="Times New Roman"/>
          <w:sz w:val="24"/>
          <w:szCs w:val="24"/>
        </w:rPr>
        <w:t>observed</w:t>
      </w:r>
      <w:r w:rsidRPr="00D961C0">
        <w:rPr>
          <w:rFonts w:ascii="Times New Roman" w:hAnsi="Times New Roman" w:cs="Times New Roman"/>
          <w:sz w:val="24"/>
          <w:szCs w:val="24"/>
        </w:rPr>
        <w:t xml:space="preserve"> that the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by the addition of </w:t>
      </w:r>
      <w:r>
        <w:rPr>
          <w:rFonts w:ascii="Times New Roman" w:hAnsi="Times New Roman" w:cs="Times New Roman"/>
          <w:sz w:val="24"/>
          <w:szCs w:val="24"/>
        </w:rPr>
        <w:t>FACF content</w:t>
      </w:r>
      <w:r w:rsidRPr="00D961C0">
        <w:rPr>
          <w:rFonts w:ascii="Times New Roman" w:hAnsi="Times New Roman" w:cs="Times New Roman"/>
          <w:sz w:val="24"/>
          <w:szCs w:val="24"/>
        </w:rPr>
        <w:t>.</w:t>
      </w:r>
      <w:r w:rsidR="005755B7">
        <w:rPr>
          <w:rFonts w:ascii="Times New Roman" w:hAnsi="Times New Roman" w:cs="Times New Roman"/>
          <w:sz w:val="24"/>
          <w:szCs w:val="24"/>
        </w:rPr>
        <w:t xml:space="preserve"> </w:t>
      </w:r>
      <w:r w:rsidR="00D80F6B">
        <w:rPr>
          <w:rFonts w:ascii="Times New Roman" w:hAnsi="Times New Roman" w:cs="Times New Roman"/>
          <w:sz w:val="24"/>
          <w:szCs w:val="24"/>
        </w:rPr>
        <w:t>The</w:t>
      </w:r>
      <w:r w:rsidRPr="00634A76">
        <w:rPr>
          <w:rFonts w:ascii="Times New Roman" w:hAnsi="Times New Roman" w:cs="Times New Roman"/>
          <w:sz w:val="24"/>
          <w:szCs w:val="24"/>
        </w:rPr>
        <w:t xml:space="preserve"> OMC increases</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with </w:t>
      </w:r>
      <w:r>
        <w:rPr>
          <w:rFonts w:ascii="Times New Roman" w:hAnsi="Times New Roman" w:cs="Times New Roman"/>
          <w:sz w:val="24"/>
          <w:szCs w:val="24"/>
        </w:rPr>
        <w:t xml:space="preserve">increasing the FACF content up to 15% Fly Ash+1.5% Coir </w:t>
      </w:r>
      <w:proofErr w:type="spellStart"/>
      <w:r w:rsidR="00B21F82">
        <w:rPr>
          <w:rFonts w:ascii="Times New Roman" w:hAnsi="Times New Roman" w:cs="Times New Roman"/>
          <w:sz w:val="24"/>
          <w:szCs w:val="24"/>
        </w:rPr>
        <w:t>Fibre</w:t>
      </w:r>
      <w:proofErr w:type="spellEnd"/>
      <w:r w:rsidRPr="00634A76">
        <w:rPr>
          <w:rFonts w:ascii="Times New Roman" w:hAnsi="Times New Roman" w:cs="Times New Roman"/>
          <w:sz w:val="24"/>
          <w:szCs w:val="24"/>
        </w:rPr>
        <w:t xml:space="preserve">. 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maximum value of OM</w:t>
      </w:r>
      <w:r>
        <w:rPr>
          <w:rFonts w:ascii="Times New Roman" w:hAnsi="Times New Roman" w:cs="Times New Roman"/>
          <w:sz w:val="24"/>
          <w:szCs w:val="24"/>
        </w:rPr>
        <w:t>C attained by the mix of Soil+1</w:t>
      </w:r>
      <w:r w:rsidRPr="00634A76">
        <w:rPr>
          <w:rFonts w:ascii="Times New Roman" w:hAnsi="Times New Roman" w:cs="Times New Roman"/>
          <w:sz w:val="24"/>
          <w:szCs w:val="24"/>
        </w:rPr>
        <w:t xml:space="preserve">5% </w:t>
      </w:r>
      <w:r>
        <w:rPr>
          <w:rFonts w:ascii="Times New Roman" w:hAnsi="Times New Roman" w:cs="Times New Roman"/>
          <w:sz w:val="24"/>
          <w:szCs w:val="24"/>
        </w:rPr>
        <w:t xml:space="preserve">Fly Ash+1.5% Coir </w:t>
      </w:r>
      <w:proofErr w:type="spellStart"/>
      <w:r w:rsidR="00B21F82">
        <w:rPr>
          <w:rFonts w:ascii="Times New Roman" w:hAnsi="Times New Roman" w:cs="Times New Roman"/>
          <w:sz w:val="24"/>
          <w:szCs w:val="24"/>
        </w:rPr>
        <w:t>Fibre</w:t>
      </w:r>
      <w:proofErr w:type="spellEnd"/>
      <w:r w:rsidR="00B21F82" w:rsidRPr="00634A76">
        <w:rPr>
          <w:rFonts w:ascii="Times New Roman" w:hAnsi="Times New Roman" w:cs="Times New Roman"/>
          <w:sz w:val="24"/>
          <w:szCs w:val="24"/>
        </w:rPr>
        <w:t xml:space="preserve"> </w:t>
      </w:r>
      <w:r w:rsidRPr="00634A76">
        <w:rPr>
          <w:rFonts w:ascii="Times New Roman" w:hAnsi="Times New Roman" w:cs="Times New Roman"/>
          <w:sz w:val="24"/>
          <w:szCs w:val="24"/>
        </w:rPr>
        <w:t xml:space="preserve">is </w:t>
      </w:r>
      <w:r>
        <w:rPr>
          <w:rFonts w:ascii="Times New Roman" w:hAnsi="Times New Roman" w:cs="Times New Roman"/>
          <w:sz w:val="24"/>
          <w:szCs w:val="24"/>
        </w:rPr>
        <w:t>20.059</w:t>
      </w:r>
      <w:r w:rsidRPr="00634A76">
        <w:rPr>
          <w:rFonts w:ascii="Times New Roman" w:hAnsi="Times New Roman" w:cs="Times New Roman"/>
          <w:sz w:val="24"/>
          <w:szCs w:val="24"/>
        </w:rPr>
        <w:t>%.</w:t>
      </w:r>
      <w:r w:rsidR="00B21F82">
        <w:rPr>
          <w:rFonts w:ascii="Times New Roman" w:hAnsi="Times New Roman" w:cs="Times New Roman"/>
          <w:sz w:val="24"/>
          <w:szCs w:val="24"/>
        </w:rPr>
        <w:t xml:space="preserve"> </w:t>
      </w:r>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soil treated with various percentages of FACF content</w:t>
      </w:r>
      <w:r w:rsidRPr="00634A76">
        <w:rPr>
          <w:rFonts w:ascii="Times New Roman" w:hAnsi="Times New Roman" w:cs="Times New Roman"/>
          <w:sz w:val="24"/>
          <w:szCs w:val="24"/>
        </w:rPr>
        <w:t>, the variations of MDD 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also represented</w:t>
      </w:r>
      <w:r w:rsidR="00D80F6B">
        <w:rPr>
          <w:rFonts w:ascii="Times New Roman" w:hAnsi="Times New Roman" w:cs="Times New Roman"/>
          <w:sz w:val="24"/>
          <w:szCs w:val="24"/>
        </w:rPr>
        <w:t xml:space="preserve"> shown in Table 6</w:t>
      </w:r>
      <w:r w:rsidRPr="00634A76">
        <w:rPr>
          <w:rFonts w:ascii="Times New Roman" w:hAnsi="Times New Roman" w:cs="Times New Roman"/>
          <w:sz w:val="24"/>
          <w:szCs w:val="24"/>
        </w:rPr>
        <w:t>.</w:t>
      </w:r>
    </w:p>
    <w:p w14:paraId="24CC621B" w14:textId="52327D84" w:rsidR="00F23CD8" w:rsidRPr="00190753" w:rsidRDefault="00F23CD8" w:rsidP="00F23CD8">
      <w:pPr>
        <w:autoSpaceDE w:val="0"/>
        <w:autoSpaceDN w:val="0"/>
        <w:adjustRightInd w:val="0"/>
        <w:spacing w:after="0" w:line="360" w:lineRule="auto"/>
        <w:ind w:left="360" w:firstLine="360"/>
        <w:jc w:val="both"/>
        <w:rPr>
          <w:rFonts w:ascii="Times New Roman" w:hAnsi="Times New Roman" w:cs="Times New Roman"/>
          <w:sz w:val="24"/>
          <w:szCs w:val="24"/>
        </w:rPr>
      </w:pPr>
      <w:r w:rsidRPr="00634A76">
        <w:rPr>
          <w:rFonts w:ascii="Times New Roman" w:hAnsi="Times New Roman" w:cs="Times New Roman"/>
          <w:sz w:val="24"/>
          <w:szCs w:val="24"/>
        </w:rPr>
        <w:t>Among all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treated samples, the maximum value of MDD att</w:t>
      </w:r>
      <w:r>
        <w:rPr>
          <w:rFonts w:ascii="Times New Roman" w:hAnsi="Times New Roman" w:cs="Times New Roman"/>
          <w:sz w:val="24"/>
          <w:szCs w:val="24"/>
        </w:rPr>
        <w:t>ained by the mixture of Soil+</w:t>
      </w:r>
      <w:r w:rsidRPr="00634A76">
        <w:rPr>
          <w:rFonts w:ascii="Times New Roman" w:hAnsi="Times New Roman" w:cs="Times New Roman"/>
          <w:sz w:val="24"/>
          <w:szCs w:val="24"/>
        </w:rPr>
        <w:t xml:space="preserve">5% </w:t>
      </w:r>
      <w:r>
        <w:rPr>
          <w:rFonts w:ascii="Times New Roman" w:hAnsi="Times New Roman" w:cs="Times New Roman"/>
          <w:sz w:val="24"/>
          <w:szCs w:val="24"/>
        </w:rPr>
        <w:t xml:space="preserve">Fly Ash+0.5% Coir </w:t>
      </w:r>
      <w:proofErr w:type="spellStart"/>
      <w:r w:rsidR="00B21F82">
        <w:rPr>
          <w:rFonts w:ascii="Times New Roman" w:hAnsi="Times New Roman" w:cs="Times New Roman"/>
          <w:sz w:val="24"/>
          <w:szCs w:val="24"/>
        </w:rPr>
        <w:t>Fibre</w:t>
      </w:r>
      <w:proofErr w:type="spellEnd"/>
      <w:r w:rsidR="00B21F82" w:rsidRPr="00634A76">
        <w:rPr>
          <w:rFonts w:ascii="Times New Roman" w:hAnsi="Times New Roman" w:cs="Times New Roman"/>
          <w:sz w:val="24"/>
          <w:szCs w:val="24"/>
        </w:rPr>
        <w:t xml:space="preserve"> </w:t>
      </w:r>
      <w:r w:rsidRPr="00634A76">
        <w:rPr>
          <w:rFonts w:ascii="Times New Roman" w:hAnsi="Times New Roman" w:cs="Times New Roman"/>
          <w:sz w:val="24"/>
          <w:szCs w:val="24"/>
        </w:rPr>
        <w:t xml:space="preserve">is </w:t>
      </w:r>
      <w:r>
        <w:rPr>
          <w:rFonts w:ascii="Times New Roman" w:hAnsi="Times New Roman" w:cs="Times New Roman"/>
          <w:sz w:val="24"/>
          <w:szCs w:val="24"/>
        </w:rPr>
        <w:t>1.848gm/cm</w:t>
      </w:r>
      <w:r w:rsidRPr="004C5DAC">
        <w:rPr>
          <w:rFonts w:ascii="Times New Roman" w:hAnsi="Times New Roman" w:cs="Times New Roman"/>
          <w:sz w:val="24"/>
          <w:szCs w:val="24"/>
          <w:vertAlign w:val="superscript"/>
        </w:rPr>
        <w:t>3</w:t>
      </w:r>
      <w:r w:rsidRPr="00634A76">
        <w:rPr>
          <w:rFonts w:ascii="Times New Roman" w:hAnsi="Times New Roman" w:cs="Times New Roman"/>
          <w:sz w:val="24"/>
          <w:szCs w:val="24"/>
        </w:rPr>
        <w:t>.</w:t>
      </w:r>
      <w:r>
        <w:rPr>
          <w:rFonts w:ascii="Times New Roman" w:hAnsi="Times New Roman" w:cs="Times New Roman"/>
          <w:sz w:val="24"/>
          <w:szCs w:val="24"/>
        </w:rPr>
        <w:t xml:space="preserve"> It </w:t>
      </w:r>
      <w:r w:rsidRPr="004C5DAC">
        <w:rPr>
          <w:rFonts w:ascii="Times New Roman" w:hAnsi="Times New Roman" w:cs="Times New Roman"/>
          <w:sz w:val="24"/>
          <w:szCs w:val="24"/>
        </w:rPr>
        <w:t xml:space="preserve">is also observed that with </w:t>
      </w:r>
      <w:r>
        <w:rPr>
          <w:rFonts w:ascii="Times New Roman" w:hAnsi="Times New Roman" w:cs="Times New Roman"/>
          <w:sz w:val="24"/>
          <w:szCs w:val="24"/>
        </w:rPr>
        <w:t xml:space="preserve">a </w:t>
      </w:r>
      <w:r w:rsidRPr="004C5DAC">
        <w:rPr>
          <w:rFonts w:ascii="Times New Roman" w:hAnsi="Times New Roman" w:cs="Times New Roman"/>
          <w:sz w:val="24"/>
          <w:szCs w:val="24"/>
        </w:rPr>
        <w:t xml:space="preserve">further increase in the </w:t>
      </w:r>
      <w:r>
        <w:rPr>
          <w:rFonts w:ascii="Times New Roman" w:hAnsi="Times New Roman" w:cs="Times New Roman"/>
          <w:sz w:val="24"/>
          <w:szCs w:val="24"/>
        </w:rPr>
        <w:t>FACF</w:t>
      </w:r>
      <w:r w:rsidR="005755B7">
        <w:rPr>
          <w:rFonts w:ascii="Times New Roman" w:hAnsi="Times New Roman" w:cs="Times New Roman"/>
          <w:sz w:val="24"/>
          <w:szCs w:val="24"/>
        </w:rPr>
        <w:t xml:space="preserve"> </w:t>
      </w:r>
      <w:r>
        <w:rPr>
          <w:rFonts w:ascii="Times New Roman" w:hAnsi="Times New Roman" w:cs="Times New Roman"/>
          <w:sz w:val="24"/>
          <w:szCs w:val="24"/>
        </w:rPr>
        <w:t>content</w:t>
      </w:r>
      <w:r w:rsidRPr="004C5DAC">
        <w:rPr>
          <w:rFonts w:ascii="Times New Roman" w:hAnsi="Times New Roman" w:cs="Times New Roman"/>
          <w:sz w:val="24"/>
          <w:szCs w:val="24"/>
        </w:rPr>
        <w:t xml:space="preserve">, there is a decrease in MDD. </w:t>
      </w:r>
      <w:r>
        <w:rPr>
          <w:rFonts w:ascii="Times New Roman" w:hAnsi="Times New Roman" w:cs="Times New Roman"/>
          <w:sz w:val="24"/>
          <w:szCs w:val="24"/>
        </w:rPr>
        <w:t>The mixing</w:t>
      </w:r>
      <w:r w:rsidRPr="00A90D3D">
        <w:rPr>
          <w:rFonts w:ascii="Times New Roman" w:hAnsi="Times New Roman" w:cs="Times New Roman"/>
          <w:sz w:val="24"/>
          <w:szCs w:val="24"/>
        </w:rPr>
        <w:t xml:space="preserve"> of </w:t>
      </w:r>
      <w:r>
        <w:rPr>
          <w:rFonts w:ascii="Times New Roman" w:hAnsi="Times New Roman" w:cs="Times New Roman"/>
          <w:sz w:val="24"/>
          <w:szCs w:val="24"/>
        </w:rPr>
        <w:t xml:space="preserve">the small percentage of FACF content (5% Fly Ash +0.5% </w:t>
      </w:r>
      <w:r w:rsidRPr="00A851E1">
        <w:rPr>
          <w:rFonts w:ascii="Times New Roman" w:hAnsi="Times New Roman" w:cs="Times New Roman"/>
          <w:sz w:val="24"/>
          <w:szCs w:val="24"/>
          <w:highlight w:val="yellow"/>
        </w:rPr>
        <w:t xml:space="preserve">Coir </w:t>
      </w:r>
      <w:proofErr w:type="spellStart"/>
      <w:r w:rsidR="00B21F82" w:rsidRPr="00A851E1">
        <w:rPr>
          <w:rFonts w:ascii="Times New Roman" w:hAnsi="Times New Roman" w:cs="Times New Roman"/>
          <w:sz w:val="24"/>
          <w:szCs w:val="24"/>
          <w:highlight w:val="yellow"/>
        </w:rPr>
        <w:t>Fibre</w:t>
      </w:r>
      <w:proofErr w:type="spellEnd"/>
      <w:r w:rsidRPr="00A851E1">
        <w:rPr>
          <w:rFonts w:ascii="Times New Roman" w:hAnsi="Times New Roman" w:cs="Times New Roman"/>
          <w:sz w:val="24"/>
          <w:szCs w:val="24"/>
          <w:highlight w:val="yellow"/>
        </w:rPr>
        <w:t>)</w:t>
      </w:r>
      <w:r>
        <w:rPr>
          <w:rFonts w:ascii="Times New Roman" w:hAnsi="Times New Roman" w:cs="Times New Roman"/>
          <w:sz w:val="24"/>
          <w:szCs w:val="24"/>
        </w:rPr>
        <w:t xml:space="preserve"> may</w:t>
      </w:r>
      <w:r w:rsidRPr="00A90D3D">
        <w:rPr>
          <w:rFonts w:ascii="Times New Roman" w:hAnsi="Times New Roman" w:cs="Times New Roman"/>
          <w:sz w:val="24"/>
          <w:szCs w:val="24"/>
        </w:rPr>
        <w:t xml:space="preserve"> result in the decrease of repulsive forces of soil particles. </w:t>
      </w:r>
      <w:r>
        <w:rPr>
          <w:rFonts w:ascii="Times New Roman" w:hAnsi="Times New Roman" w:cs="Times New Roman"/>
          <w:sz w:val="24"/>
          <w:szCs w:val="24"/>
        </w:rPr>
        <w:t>So</w:t>
      </w:r>
      <w:r w:rsidR="00B21F82">
        <w:rPr>
          <w:rFonts w:ascii="Times New Roman" w:hAnsi="Times New Roman" w:cs="Times New Roman"/>
          <w:sz w:val="24"/>
          <w:szCs w:val="24"/>
        </w:rPr>
        <w:t>,</w:t>
      </w:r>
      <w:r>
        <w:rPr>
          <w:rFonts w:ascii="Times New Roman" w:hAnsi="Times New Roman" w:cs="Times New Roman"/>
          <w:sz w:val="24"/>
          <w:szCs w:val="24"/>
        </w:rPr>
        <w:t xml:space="preserve"> the resistance to the compaction of soil-mixed FACF is reduced and compacted to greater densities</w:t>
      </w:r>
      <w:r w:rsidRPr="00A90D3D">
        <w:rPr>
          <w:rFonts w:ascii="Times New Roman" w:hAnsi="Times New Roman" w:cs="Times New Roman"/>
          <w:sz w:val="24"/>
          <w:szCs w:val="24"/>
        </w:rPr>
        <w:t xml:space="preserve">. Further, the addition of </w:t>
      </w:r>
      <w:r>
        <w:rPr>
          <w:rFonts w:ascii="Times New Roman" w:hAnsi="Times New Roman" w:cs="Times New Roman"/>
          <w:sz w:val="24"/>
          <w:szCs w:val="24"/>
        </w:rPr>
        <w:t xml:space="preserve">FACF content (10% Fly Ash+1% Coir </w:t>
      </w:r>
      <w:proofErr w:type="spellStart"/>
      <w:r w:rsidR="00B21F82" w:rsidRPr="00A851E1">
        <w:rPr>
          <w:rFonts w:ascii="Times New Roman" w:hAnsi="Times New Roman" w:cs="Times New Roman"/>
          <w:sz w:val="24"/>
          <w:szCs w:val="24"/>
          <w:highlight w:val="yellow"/>
        </w:rPr>
        <w:t>Fibre</w:t>
      </w:r>
      <w:proofErr w:type="spellEnd"/>
      <w:r w:rsidRPr="00A851E1">
        <w:rPr>
          <w:rFonts w:ascii="Times New Roman" w:hAnsi="Times New Roman" w:cs="Times New Roman"/>
          <w:sz w:val="24"/>
          <w:szCs w:val="24"/>
          <w:highlight w:val="yellow"/>
        </w:rPr>
        <w:t>, 15</w:t>
      </w:r>
      <w:r>
        <w:rPr>
          <w:rFonts w:ascii="Times New Roman" w:hAnsi="Times New Roman" w:cs="Times New Roman"/>
          <w:sz w:val="24"/>
          <w:szCs w:val="24"/>
        </w:rPr>
        <w:t xml:space="preserve">% Fly Ash+1.5% Coir </w:t>
      </w:r>
      <w:proofErr w:type="spellStart"/>
      <w:r w:rsidR="00B21F82">
        <w:rPr>
          <w:rFonts w:ascii="Times New Roman" w:hAnsi="Times New Roman" w:cs="Times New Roman"/>
          <w:sz w:val="24"/>
          <w:szCs w:val="24"/>
        </w:rPr>
        <w:t>Fibre</w:t>
      </w:r>
      <w:proofErr w:type="spellEnd"/>
      <w:r>
        <w:rPr>
          <w:rFonts w:ascii="Times New Roman" w:hAnsi="Times New Roman" w:cs="Times New Roman"/>
          <w:sz w:val="24"/>
          <w:szCs w:val="24"/>
        </w:rPr>
        <w:t xml:space="preserve">, and 20% Fly Ash+2% Coir </w:t>
      </w:r>
      <w:proofErr w:type="spellStart"/>
      <w:r w:rsidR="00B21F82">
        <w:rPr>
          <w:rFonts w:ascii="Times New Roman" w:hAnsi="Times New Roman" w:cs="Times New Roman"/>
          <w:sz w:val="24"/>
          <w:szCs w:val="24"/>
        </w:rPr>
        <w:t>Fibre</w:t>
      </w:r>
      <w:proofErr w:type="spellEnd"/>
      <w:r>
        <w:rPr>
          <w:rFonts w:ascii="Times New Roman" w:hAnsi="Times New Roman" w:cs="Times New Roman"/>
          <w:sz w:val="24"/>
          <w:szCs w:val="24"/>
        </w:rPr>
        <w:t>) may</w:t>
      </w:r>
      <w:r w:rsidRPr="00A90D3D">
        <w:rPr>
          <w:rFonts w:ascii="Times New Roman" w:hAnsi="Times New Roman" w:cs="Times New Roman"/>
          <w:sz w:val="24"/>
          <w:szCs w:val="24"/>
        </w:rPr>
        <w:t xml:space="preserve"> increase the repulsive forces of soil particles, </w:t>
      </w:r>
      <w:r>
        <w:rPr>
          <w:rFonts w:ascii="Times New Roman" w:hAnsi="Times New Roman" w:cs="Times New Roman"/>
          <w:sz w:val="24"/>
          <w:szCs w:val="24"/>
        </w:rPr>
        <w:t xml:space="preserve">so it results in to </w:t>
      </w:r>
      <w:r w:rsidRPr="00A90D3D">
        <w:rPr>
          <w:rFonts w:ascii="Times New Roman" w:hAnsi="Times New Roman" w:cs="Times New Roman"/>
          <w:sz w:val="24"/>
          <w:szCs w:val="24"/>
        </w:rPr>
        <w:t>increas</w:t>
      </w:r>
      <w:r>
        <w:rPr>
          <w:rFonts w:ascii="Times New Roman" w:hAnsi="Times New Roman" w:cs="Times New Roman"/>
          <w:sz w:val="24"/>
          <w:szCs w:val="24"/>
        </w:rPr>
        <w:t>e</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A90D3D">
        <w:rPr>
          <w:rFonts w:ascii="Times New Roman" w:hAnsi="Times New Roman" w:cs="Times New Roman"/>
          <w:sz w:val="24"/>
          <w:szCs w:val="24"/>
        </w:rPr>
        <w:t>the resistance to compa</w:t>
      </w:r>
      <w:r>
        <w:rPr>
          <w:rFonts w:ascii="Times New Roman" w:hAnsi="Times New Roman" w:cs="Times New Roman"/>
          <w:sz w:val="24"/>
          <w:szCs w:val="24"/>
        </w:rPr>
        <w:t>ction</w:t>
      </w:r>
      <w:r w:rsidRPr="00A90D3D">
        <w:rPr>
          <w:rFonts w:ascii="Times New Roman" w:hAnsi="Times New Roman" w:cs="Times New Roman"/>
          <w:sz w:val="24"/>
          <w:szCs w:val="24"/>
        </w:rPr>
        <w:t xml:space="preserve"> effort and hence the density of the </w:t>
      </w:r>
      <w:r>
        <w:rPr>
          <w:rFonts w:ascii="Times New Roman" w:hAnsi="Times New Roman" w:cs="Times New Roman"/>
          <w:sz w:val="24"/>
          <w:szCs w:val="24"/>
        </w:rPr>
        <w:t>soil treated with FACF content decreases</w:t>
      </w:r>
      <w:r w:rsidRPr="00A90D3D">
        <w:rPr>
          <w:rFonts w:ascii="Times New Roman" w:hAnsi="Times New Roman" w:cs="Times New Roman"/>
          <w:sz w:val="24"/>
          <w:szCs w:val="24"/>
        </w:rPr>
        <w:t>.</w:t>
      </w:r>
      <w:r w:rsidR="005755B7">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00B21F82" w:rsidRPr="00A851E1">
        <w:rPr>
          <w:rFonts w:ascii="Times New Roman" w:hAnsi="Times New Roman" w:cs="Times New Roman"/>
          <w:sz w:val="24"/>
          <w:szCs w:val="24"/>
          <w:highlight w:val="yellow"/>
        </w:rPr>
        <w:t>on</w:t>
      </w:r>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the va</w:t>
      </w:r>
      <w:r w:rsidRPr="00A90D3D">
        <w:rPr>
          <w:rFonts w:ascii="Times New Roman" w:hAnsi="Times New Roman" w:cs="Times New Roman"/>
          <w:sz w:val="24"/>
          <w:szCs w:val="24"/>
        </w:rPr>
        <w:t xml:space="preserve">riation of </w:t>
      </w:r>
      <w:r w:rsidR="00F462B6">
        <w:rPr>
          <w:rFonts w:ascii="Times New Roman" w:hAnsi="Times New Roman" w:cs="Times New Roman"/>
          <w:sz w:val="24"/>
          <w:szCs w:val="24"/>
        </w:rPr>
        <w:t>OMC</w:t>
      </w:r>
      <w:r w:rsidRPr="00A90D3D">
        <w:rPr>
          <w:rFonts w:ascii="Times New Roman" w:hAnsi="Times New Roman" w:cs="Times New Roman"/>
          <w:sz w:val="24"/>
          <w:szCs w:val="24"/>
        </w:rPr>
        <w:t xml:space="preserve"> and </w:t>
      </w:r>
      <w:r w:rsidR="00F462B6">
        <w:rPr>
          <w:rFonts w:ascii="Times New Roman" w:hAnsi="Times New Roman" w:cs="Times New Roman"/>
          <w:sz w:val="24"/>
          <w:szCs w:val="24"/>
        </w:rPr>
        <w:t>MDD</w:t>
      </w:r>
      <w:r w:rsidRPr="00A90D3D">
        <w:rPr>
          <w:rFonts w:ascii="Times New Roman" w:hAnsi="Times New Roman" w:cs="Times New Roman"/>
          <w:sz w:val="24"/>
          <w:szCs w:val="24"/>
        </w:rPr>
        <w:t xml:space="preserve"> values with the varying percentages of </w:t>
      </w:r>
      <w:r>
        <w:rPr>
          <w:rFonts w:ascii="Times New Roman" w:hAnsi="Times New Roman" w:cs="Times New Roman"/>
          <w:sz w:val="24"/>
          <w:szCs w:val="24"/>
        </w:rPr>
        <w:lastRenderedPageBreak/>
        <w:t xml:space="preserve">FACF content can </w:t>
      </w:r>
      <w:r w:rsidRPr="00A90D3D">
        <w:rPr>
          <w:rFonts w:ascii="Times New Roman" w:hAnsi="Times New Roman" w:cs="Times New Roman"/>
          <w:sz w:val="24"/>
          <w:szCs w:val="24"/>
        </w:rPr>
        <w:t xml:space="preserve">suggest </w:t>
      </w:r>
      <w:r w:rsidRPr="00A851E1">
        <w:rPr>
          <w:rFonts w:ascii="Times New Roman" w:hAnsi="Times New Roman" w:cs="Times New Roman"/>
          <w:sz w:val="24"/>
          <w:szCs w:val="24"/>
          <w:highlight w:val="yellow"/>
        </w:rPr>
        <w:t xml:space="preserve">the </w:t>
      </w:r>
      <w:proofErr w:type="spellStart"/>
      <w:r w:rsidR="00B21F82" w:rsidRPr="00A851E1">
        <w:rPr>
          <w:rFonts w:ascii="Times New Roman" w:hAnsi="Times New Roman" w:cs="Times New Roman"/>
          <w:sz w:val="24"/>
          <w:szCs w:val="24"/>
          <w:highlight w:val="yellow"/>
        </w:rPr>
        <w:t>utilisation</w:t>
      </w:r>
      <w:proofErr w:type="spellEnd"/>
      <w:r w:rsidR="00B21F82">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 xml:space="preserve">FACF </w:t>
      </w:r>
      <w:r w:rsidRPr="00A90D3D">
        <w:rPr>
          <w:rFonts w:ascii="Times New Roman" w:hAnsi="Times New Roman" w:cs="Times New Roman"/>
          <w:sz w:val="24"/>
          <w:szCs w:val="24"/>
        </w:rPr>
        <w:t xml:space="preserve">to achieve a higher value of MDD and </w:t>
      </w:r>
      <w:r>
        <w:rPr>
          <w:rFonts w:ascii="Times New Roman" w:hAnsi="Times New Roman" w:cs="Times New Roman"/>
          <w:sz w:val="24"/>
          <w:szCs w:val="24"/>
        </w:rPr>
        <w:t xml:space="preserve">a </w:t>
      </w:r>
      <w:r w:rsidRPr="00A90D3D">
        <w:rPr>
          <w:rFonts w:ascii="Times New Roman" w:hAnsi="Times New Roman" w:cs="Times New Roman"/>
          <w:sz w:val="24"/>
          <w:szCs w:val="24"/>
        </w:rPr>
        <w:t xml:space="preserve">lower value of OMC for any particular soil. </w:t>
      </w:r>
    </w:p>
    <w:p w14:paraId="4FDC5F81" w14:textId="77777777" w:rsidR="0070502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DF1" w:rsidRPr="005A7DF1">
        <w:rPr>
          <w:rFonts w:ascii="Times New Roman" w:hAnsi="Times New Roman" w:cs="Times New Roman"/>
          <w:b/>
          <w:noProof/>
          <w:sz w:val="24"/>
          <w:szCs w:val="24"/>
        </w:rPr>
        <w:drawing>
          <wp:inline distT="0" distB="0" distL="0" distR="0" wp14:anchorId="4A3C50E5" wp14:editId="06F8491F">
            <wp:extent cx="2743200" cy="2627437"/>
            <wp:effectExtent l="19050" t="0" r="19050" b="1463"/>
            <wp:docPr id="19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b/>
          <w:sz w:val="24"/>
          <w:szCs w:val="24"/>
        </w:rPr>
        <w:t xml:space="preserve">     </w:t>
      </w:r>
      <w:r w:rsidR="000E14A2" w:rsidRPr="000E14A2">
        <w:rPr>
          <w:rFonts w:ascii="Times New Roman" w:hAnsi="Times New Roman" w:cs="Times New Roman"/>
          <w:b/>
          <w:noProof/>
          <w:sz w:val="24"/>
          <w:szCs w:val="24"/>
        </w:rPr>
        <w:drawing>
          <wp:inline distT="0" distB="0" distL="0" distR="0" wp14:anchorId="7E19DB43" wp14:editId="40FD919A">
            <wp:extent cx="2743200" cy="2627437"/>
            <wp:effectExtent l="19050" t="0" r="19050" b="1463"/>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48AC75" w14:textId="77777777" w:rsidR="005A7DF1" w:rsidRDefault="000E14A2"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b)</w:t>
      </w:r>
    </w:p>
    <w:p w14:paraId="030CE11F" w14:textId="77777777" w:rsidR="005A7DF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DF1" w:rsidRPr="005A7DF1">
        <w:rPr>
          <w:rFonts w:ascii="Times New Roman" w:hAnsi="Times New Roman" w:cs="Times New Roman"/>
          <w:b/>
          <w:noProof/>
          <w:sz w:val="24"/>
          <w:szCs w:val="24"/>
        </w:rPr>
        <w:drawing>
          <wp:inline distT="0" distB="0" distL="0" distR="0" wp14:anchorId="5AC788F3" wp14:editId="33DDC179">
            <wp:extent cx="2743200" cy="2627437"/>
            <wp:effectExtent l="19050" t="0" r="19050" b="1463"/>
            <wp:docPr id="19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cs="Times New Roman"/>
          <w:b/>
          <w:sz w:val="24"/>
          <w:szCs w:val="24"/>
        </w:rPr>
        <w:t xml:space="preserve">       </w:t>
      </w:r>
      <w:r w:rsidR="000E14A2" w:rsidRPr="000E14A2">
        <w:rPr>
          <w:rFonts w:ascii="Times New Roman" w:hAnsi="Times New Roman" w:cs="Times New Roman"/>
          <w:b/>
          <w:noProof/>
          <w:sz w:val="24"/>
          <w:szCs w:val="24"/>
        </w:rPr>
        <w:drawing>
          <wp:inline distT="0" distB="0" distL="0" distR="0" wp14:anchorId="5D5407B6" wp14:editId="7BB8B944">
            <wp:extent cx="2743200" cy="2627437"/>
            <wp:effectExtent l="19050" t="0" r="19050" b="1463"/>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2502DC" w14:textId="77777777" w:rsidR="005A7DF1" w:rsidRDefault="0096720F"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d)</w:t>
      </w:r>
    </w:p>
    <w:p w14:paraId="46EB65ED" w14:textId="77777777" w:rsidR="005A7DF1" w:rsidRDefault="005A7DF1" w:rsidP="002F3B02">
      <w:pPr>
        <w:spacing w:line="360" w:lineRule="auto"/>
        <w:jc w:val="both"/>
        <w:rPr>
          <w:rFonts w:ascii="Times New Roman" w:hAnsi="Times New Roman" w:cs="Times New Roman"/>
          <w:b/>
          <w:sz w:val="24"/>
          <w:szCs w:val="24"/>
        </w:rPr>
      </w:pPr>
      <w:r w:rsidRPr="005A7DF1">
        <w:rPr>
          <w:rFonts w:ascii="Times New Roman" w:hAnsi="Times New Roman" w:cs="Times New Roman"/>
          <w:b/>
          <w:noProof/>
          <w:sz w:val="24"/>
          <w:szCs w:val="24"/>
        </w:rPr>
        <w:lastRenderedPageBreak/>
        <w:drawing>
          <wp:inline distT="0" distB="0" distL="0" distR="0" wp14:anchorId="78A851F9" wp14:editId="6C5DA96D">
            <wp:extent cx="5934903" cy="2600077"/>
            <wp:effectExtent l="19050" t="0" r="27747" b="0"/>
            <wp:docPr id="19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FB201D3" w14:textId="77777777" w:rsidR="0096720F" w:rsidRDefault="0096720F" w:rsidP="0096720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p>
    <w:p w14:paraId="7AFCD57D" w14:textId="77777777" w:rsidR="005A7DF1" w:rsidRDefault="005755B7" w:rsidP="002F3B0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7DF1" w:rsidRPr="005A7DF1">
        <w:rPr>
          <w:rFonts w:ascii="Times New Roman" w:hAnsi="Times New Roman" w:cs="Times New Roman"/>
          <w:b/>
          <w:noProof/>
          <w:sz w:val="24"/>
          <w:szCs w:val="24"/>
        </w:rPr>
        <w:drawing>
          <wp:inline distT="0" distB="0" distL="0" distR="0" wp14:anchorId="6039B10F" wp14:editId="204A6D09">
            <wp:extent cx="2744857" cy="2464904"/>
            <wp:effectExtent l="19050" t="0" r="17393" b="0"/>
            <wp:docPr id="19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ascii="Times New Roman" w:hAnsi="Times New Roman" w:cs="Times New Roman"/>
          <w:b/>
          <w:sz w:val="24"/>
          <w:szCs w:val="24"/>
        </w:rPr>
        <w:t xml:space="preserve">     </w:t>
      </w:r>
      <w:r w:rsidR="0096720F" w:rsidRPr="005A7DF1">
        <w:rPr>
          <w:rFonts w:ascii="Times New Roman" w:hAnsi="Times New Roman" w:cs="Times New Roman"/>
          <w:b/>
          <w:noProof/>
          <w:sz w:val="24"/>
          <w:szCs w:val="24"/>
        </w:rPr>
        <w:drawing>
          <wp:inline distT="0" distB="0" distL="0" distR="0" wp14:anchorId="6245AAEA" wp14:editId="25BAB923">
            <wp:extent cx="2746762" cy="2456953"/>
            <wp:effectExtent l="19050" t="0" r="15488" b="497"/>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971472" w14:textId="77777777" w:rsidR="00FF1A8D" w:rsidRDefault="0096720F" w:rsidP="00FF1A8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g)</w:t>
      </w:r>
    </w:p>
    <w:p w14:paraId="4EF832F4" w14:textId="76061701" w:rsidR="00FF1A8D" w:rsidRDefault="00FF1A8D" w:rsidP="00FF1A8D">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Fig. 16</w:t>
      </w:r>
      <w:r w:rsidR="00B21F82">
        <w:rPr>
          <w:rFonts w:ascii="Times New Roman" w:hAnsi="Times New Roman" w:cs="Times New Roman"/>
          <w:b/>
          <w:sz w:val="24"/>
          <w:szCs w:val="24"/>
        </w:rPr>
        <w:t xml:space="preserve">. </w:t>
      </w:r>
      <w:r w:rsidRPr="00A851E1">
        <w:rPr>
          <w:rFonts w:ascii="Times New Roman" w:hAnsi="Times New Roman" w:cs="Times New Roman"/>
          <w:b/>
          <w:bCs/>
          <w:sz w:val="24"/>
          <w:szCs w:val="24"/>
        </w:rPr>
        <w:t>Compaction Characteristics for (a) Soil +5% FA+0.5% Coir Fiber, (b) Soil +10% FA+1% Coir Fiber, (c) Soil +15% FA+1.5% Coir Fiber, (d) Soil +20% FA+2% Coir Fiber, (e) Soil with Various Percentages of FACF, (f) OMC with Percentage of FACF, (g) MDD with Percentage of FACF</w:t>
      </w:r>
    </w:p>
    <w:p w14:paraId="22C796CE" w14:textId="62AD6A56" w:rsidR="0096720F" w:rsidRDefault="00A13FCB" w:rsidP="00A13FCB">
      <w:pPr>
        <w:spacing w:line="360" w:lineRule="auto"/>
        <w:ind w:left="270" w:firstLine="450"/>
        <w:jc w:val="both"/>
        <w:rPr>
          <w:rStyle w:val="A4"/>
          <w:rFonts w:ascii="Times New Roman" w:hAnsi="Times New Roman" w:cs="Times New Roman"/>
          <w:sz w:val="24"/>
          <w:szCs w:val="24"/>
        </w:rPr>
      </w:pPr>
      <w:r w:rsidRPr="00627143">
        <w:rPr>
          <w:rStyle w:val="A4"/>
          <w:rFonts w:ascii="Times New Roman" w:hAnsi="Times New Roman" w:cs="Times New Roman"/>
          <w:sz w:val="24"/>
          <w:szCs w:val="24"/>
        </w:rPr>
        <w:t xml:space="preserve">It can be </w:t>
      </w:r>
      <w:r>
        <w:rPr>
          <w:rStyle w:val="A4"/>
          <w:rFonts w:ascii="Times New Roman" w:hAnsi="Times New Roman" w:cs="Times New Roman"/>
          <w:sz w:val="24"/>
          <w:szCs w:val="24"/>
        </w:rPr>
        <w:t xml:space="preserve">defined </w:t>
      </w:r>
      <w:r w:rsidRPr="00627143">
        <w:rPr>
          <w:rStyle w:val="A4"/>
          <w:rFonts w:ascii="Times New Roman" w:hAnsi="Times New Roman" w:cs="Times New Roman"/>
          <w:sz w:val="24"/>
          <w:szCs w:val="24"/>
        </w:rPr>
        <w:t>by</w:t>
      </w:r>
      <w:r>
        <w:rPr>
          <w:rStyle w:val="A4"/>
          <w:rFonts w:ascii="Times New Roman" w:hAnsi="Times New Roman" w:cs="Times New Roman"/>
          <w:sz w:val="24"/>
          <w:szCs w:val="24"/>
        </w:rPr>
        <w:t xml:space="preserve"> comparing all the observations from the experimental results</w:t>
      </w:r>
      <w:r w:rsidRPr="00627143">
        <w:rPr>
          <w:rStyle w:val="A4"/>
          <w:rFonts w:ascii="Times New Roman" w:hAnsi="Times New Roman" w:cs="Times New Roman"/>
          <w:sz w:val="24"/>
          <w:szCs w:val="24"/>
        </w:rPr>
        <w:t xml:space="preserve"> that OMC increased </w:t>
      </w:r>
      <w:r>
        <w:rPr>
          <w:rStyle w:val="A4"/>
          <w:rFonts w:ascii="Times New Roman" w:hAnsi="Times New Roman" w:cs="Times New Roman"/>
          <w:sz w:val="24"/>
          <w:szCs w:val="24"/>
        </w:rPr>
        <w:t>from 9.214% to 20.059%</w:t>
      </w:r>
      <w:r w:rsidRPr="00627143">
        <w:rPr>
          <w:rStyle w:val="A4"/>
          <w:rFonts w:ascii="Times New Roman" w:hAnsi="Times New Roman" w:cs="Times New Roman"/>
          <w:sz w:val="24"/>
          <w:szCs w:val="24"/>
        </w:rPr>
        <w:t>.</w:t>
      </w:r>
      <w:r w:rsidR="00B21F82">
        <w:rPr>
          <w:rStyle w:val="A4"/>
          <w:rFonts w:ascii="Times New Roman" w:hAnsi="Times New Roman" w:cs="Times New Roman"/>
          <w:sz w:val="24"/>
          <w:szCs w:val="24"/>
        </w:rPr>
        <w:t xml:space="preserve"> </w:t>
      </w:r>
      <w:r>
        <w:rPr>
          <w:rStyle w:val="A4"/>
          <w:rFonts w:ascii="Times New Roman" w:hAnsi="Times New Roman" w:cs="Times New Roman"/>
          <w:sz w:val="24"/>
          <w:szCs w:val="24"/>
        </w:rPr>
        <w:t>The</w:t>
      </w:r>
      <w:r w:rsidR="005755B7">
        <w:rPr>
          <w:rStyle w:val="A4"/>
          <w:rFonts w:ascii="Times New Roman" w:hAnsi="Times New Roman" w:cs="Times New Roman"/>
          <w:sz w:val="24"/>
          <w:szCs w:val="24"/>
        </w:rPr>
        <w:t xml:space="preserve"> </w:t>
      </w:r>
      <w:r>
        <w:rPr>
          <w:rStyle w:val="A4"/>
          <w:rFonts w:ascii="Times New Roman" w:hAnsi="Times New Roman" w:cs="Times New Roman"/>
          <w:sz w:val="24"/>
          <w:szCs w:val="24"/>
        </w:rPr>
        <w:t>MDD</w:t>
      </w:r>
      <w:r w:rsidRPr="00627143">
        <w:rPr>
          <w:rStyle w:val="A4"/>
          <w:rFonts w:ascii="Times New Roman" w:hAnsi="Times New Roman" w:cs="Times New Roman"/>
          <w:sz w:val="24"/>
          <w:szCs w:val="24"/>
        </w:rPr>
        <w:t xml:space="preserve"> increased </w:t>
      </w:r>
      <w:r>
        <w:rPr>
          <w:rStyle w:val="A4"/>
          <w:rFonts w:ascii="Times New Roman" w:hAnsi="Times New Roman" w:cs="Times New Roman"/>
          <w:sz w:val="24"/>
          <w:szCs w:val="24"/>
        </w:rPr>
        <w:t>from 1.795 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 xml:space="preserve"> to 1.848gm/cm</w:t>
      </w:r>
      <w:r w:rsidRPr="00627143">
        <w:rPr>
          <w:rStyle w:val="A4"/>
          <w:rFonts w:ascii="Times New Roman" w:hAnsi="Times New Roman" w:cs="Times New Roman"/>
          <w:sz w:val="24"/>
          <w:szCs w:val="24"/>
          <w:vertAlign w:val="superscript"/>
        </w:rPr>
        <w:t>3</w:t>
      </w:r>
      <w:r>
        <w:rPr>
          <w:rStyle w:val="A4"/>
          <w:rFonts w:ascii="Times New Roman" w:hAnsi="Times New Roman" w:cs="Times New Roman"/>
          <w:sz w:val="24"/>
          <w:szCs w:val="24"/>
        </w:rPr>
        <w:t>.</w:t>
      </w:r>
    </w:p>
    <w:p w14:paraId="5DF12058" w14:textId="31D55184" w:rsidR="00CB5116" w:rsidRPr="00A851E1" w:rsidRDefault="00CB5116" w:rsidP="00CB5116">
      <w:pPr>
        <w:autoSpaceDE w:val="0"/>
        <w:autoSpaceDN w:val="0"/>
        <w:adjustRightInd w:val="0"/>
        <w:spacing w:after="0" w:line="360" w:lineRule="auto"/>
        <w:ind w:firstLine="720"/>
        <w:jc w:val="center"/>
        <w:rPr>
          <w:rFonts w:ascii="Times New Roman" w:hAnsi="Times New Roman" w:cs="Times New Roman"/>
          <w:b/>
          <w:sz w:val="24"/>
          <w:szCs w:val="24"/>
        </w:rPr>
      </w:pPr>
      <w:r>
        <w:rPr>
          <w:rFonts w:ascii="Times New Roman" w:hAnsi="Times New Roman" w:cs="Times New Roman"/>
          <w:b/>
          <w:bCs/>
          <w:sz w:val="24"/>
          <w:szCs w:val="24"/>
        </w:rPr>
        <w:lastRenderedPageBreak/>
        <w:t>Table 7</w:t>
      </w:r>
      <w:r w:rsidR="00B21F82">
        <w:rPr>
          <w:rFonts w:ascii="Times New Roman" w:hAnsi="Times New Roman" w:cs="Times New Roman"/>
          <w:b/>
          <w:bCs/>
          <w:sz w:val="24"/>
          <w:szCs w:val="24"/>
        </w:rPr>
        <w:t>.</w:t>
      </w:r>
      <w:r>
        <w:rPr>
          <w:rFonts w:ascii="Times New Roman" w:hAnsi="Times New Roman" w:cs="Times New Roman"/>
          <w:b/>
          <w:bCs/>
          <w:sz w:val="24"/>
          <w:szCs w:val="24"/>
        </w:rPr>
        <w:t xml:space="preserve"> </w:t>
      </w:r>
      <w:r w:rsidRPr="00A851E1">
        <w:rPr>
          <w:rFonts w:ascii="Times New Roman" w:hAnsi="Times New Roman" w:cs="Times New Roman"/>
          <w:b/>
          <w:sz w:val="24"/>
          <w:szCs w:val="24"/>
        </w:rPr>
        <w:t>CBR</w:t>
      </w:r>
      <w:r w:rsidRPr="00A851E1">
        <w:rPr>
          <w:rFonts w:ascii="Times New Roman" w:hAnsi="Times New Roman" w:cs="Times New Roman"/>
          <w:b/>
          <w:sz w:val="24"/>
          <w:szCs w:val="24"/>
          <w:vertAlign w:val="subscript"/>
        </w:rPr>
        <w:t>s</w:t>
      </w:r>
      <w:r w:rsidRPr="00A851E1">
        <w:rPr>
          <w:rFonts w:ascii="Times New Roman" w:hAnsi="Times New Roman" w:cs="Times New Roman"/>
          <w:b/>
          <w:sz w:val="24"/>
          <w:szCs w:val="24"/>
        </w:rPr>
        <w:t xml:space="preserve"> Values of Soil with Various Percentages of Fly Ash and Coir </w:t>
      </w:r>
      <w:proofErr w:type="spellStart"/>
      <w:r w:rsidR="00B21F82" w:rsidRPr="00A851E1">
        <w:rPr>
          <w:rFonts w:ascii="Times New Roman" w:hAnsi="Times New Roman" w:cs="Times New Roman"/>
          <w:b/>
          <w:sz w:val="24"/>
          <w:szCs w:val="24"/>
          <w:highlight w:val="yellow"/>
        </w:rPr>
        <w:t>Fibre</w:t>
      </w:r>
      <w:proofErr w:type="spellEnd"/>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3936"/>
        <w:gridCol w:w="3192"/>
      </w:tblGrid>
      <w:tr w:rsidR="00CB5116" w14:paraId="0C26D921" w14:textId="77777777" w:rsidTr="00CB5116">
        <w:tc>
          <w:tcPr>
            <w:tcW w:w="2448" w:type="dxa"/>
            <w:tcBorders>
              <w:top w:val="single" w:sz="4" w:space="0" w:color="auto"/>
              <w:bottom w:val="single" w:sz="4" w:space="0" w:color="auto"/>
            </w:tcBorders>
          </w:tcPr>
          <w:p w14:paraId="0672C310"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 No.</w:t>
            </w:r>
          </w:p>
        </w:tc>
        <w:tc>
          <w:tcPr>
            <w:tcW w:w="3936" w:type="dxa"/>
            <w:tcBorders>
              <w:top w:val="single" w:sz="4" w:space="0" w:color="auto"/>
              <w:bottom w:val="single" w:sz="4" w:space="0" w:color="auto"/>
            </w:tcBorders>
          </w:tcPr>
          <w:p w14:paraId="7BB1F049"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Mix</w:t>
            </w:r>
          </w:p>
        </w:tc>
        <w:tc>
          <w:tcPr>
            <w:tcW w:w="3192" w:type="dxa"/>
            <w:tcBorders>
              <w:top w:val="single" w:sz="4" w:space="0" w:color="auto"/>
              <w:bottom w:val="single" w:sz="4" w:space="0" w:color="auto"/>
            </w:tcBorders>
          </w:tcPr>
          <w:p w14:paraId="745C188D"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CBR</w:t>
            </w:r>
            <w:r w:rsidRPr="000616FC">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p>
        </w:tc>
      </w:tr>
      <w:tr w:rsidR="00CB5116" w14:paraId="326F9E6A" w14:textId="77777777" w:rsidTr="00CB5116">
        <w:tc>
          <w:tcPr>
            <w:tcW w:w="2448" w:type="dxa"/>
            <w:tcBorders>
              <w:top w:val="single" w:sz="4" w:space="0" w:color="auto"/>
            </w:tcBorders>
          </w:tcPr>
          <w:p w14:paraId="49647CDD"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1.</w:t>
            </w:r>
          </w:p>
        </w:tc>
        <w:tc>
          <w:tcPr>
            <w:tcW w:w="3936" w:type="dxa"/>
            <w:tcBorders>
              <w:top w:val="single" w:sz="4" w:space="0" w:color="auto"/>
            </w:tcBorders>
          </w:tcPr>
          <w:p w14:paraId="2F16F4C4" w14:textId="77777777" w:rsidR="00CB5116" w:rsidRPr="00BA4DFA" w:rsidRDefault="00CB5116" w:rsidP="00B42F0E">
            <w:pPr>
              <w:autoSpaceDE w:val="0"/>
              <w:autoSpaceDN w:val="0"/>
              <w:adjustRightInd w:val="0"/>
              <w:spacing w:line="360" w:lineRule="auto"/>
              <w:jc w:val="center"/>
              <w:rPr>
                <w:rFonts w:ascii="Times New Roman" w:hAnsi="Times New Roman" w:cs="Times New Roman"/>
                <w:bCs/>
                <w:sz w:val="24"/>
                <w:szCs w:val="24"/>
              </w:rPr>
            </w:pPr>
            <w:r w:rsidRPr="00BA4DFA">
              <w:rPr>
                <w:rFonts w:ascii="Times New Roman" w:hAnsi="Times New Roman" w:cs="Times New Roman"/>
                <w:bCs/>
                <w:sz w:val="24"/>
                <w:szCs w:val="24"/>
              </w:rPr>
              <w:t>Soil+5% Fly Ash</w:t>
            </w:r>
            <w:r>
              <w:rPr>
                <w:rFonts w:ascii="Times New Roman" w:hAnsi="Times New Roman" w:cs="Times New Roman"/>
                <w:bCs/>
                <w:sz w:val="24"/>
                <w:szCs w:val="24"/>
              </w:rPr>
              <w:t>+0.5% Coir Fiber</w:t>
            </w:r>
          </w:p>
        </w:tc>
        <w:tc>
          <w:tcPr>
            <w:tcW w:w="3192" w:type="dxa"/>
            <w:tcBorders>
              <w:top w:val="single" w:sz="4" w:space="0" w:color="auto"/>
            </w:tcBorders>
          </w:tcPr>
          <w:p w14:paraId="1EB8CBD0"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18.067</w:t>
            </w:r>
          </w:p>
        </w:tc>
      </w:tr>
      <w:tr w:rsidR="00CB5116" w14:paraId="0D744F74" w14:textId="77777777" w:rsidTr="00CB5116">
        <w:tc>
          <w:tcPr>
            <w:tcW w:w="2448" w:type="dxa"/>
          </w:tcPr>
          <w:p w14:paraId="7F1D16A8"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2.</w:t>
            </w:r>
          </w:p>
        </w:tc>
        <w:tc>
          <w:tcPr>
            <w:tcW w:w="3936" w:type="dxa"/>
          </w:tcPr>
          <w:p w14:paraId="19FB162E"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10</w:t>
            </w:r>
            <w:r w:rsidRPr="00BA4DFA">
              <w:rPr>
                <w:rFonts w:ascii="Times New Roman" w:hAnsi="Times New Roman" w:cs="Times New Roman"/>
                <w:bCs/>
                <w:sz w:val="24"/>
                <w:szCs w:val="24"/>
              </w:rPr>
              <w:t>% Fly Ash</w:t>
            </w:r>
            <w:r>
              <w:rPr>
                <w:rFonts w:ascii="Times New Roman" w:hAnsi="Times New Roman" w:cs="Times New Roman"/>
                <w:bCs/>
                <w:sz w:val="24"/>
                <w:szCs w:val="24"/>
              </w:rPr>
              <w:t>+1% Coir Fiber</w:t>
            </w:r>
          </w:p>
        </w:tc>
        <w:tc>
          <w:tcPr>
            <w:tcW w:w="3192" w:type="dxa"/>
          </w:tcPr>
          <w:p w14:paraId="508EB2F5"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12.576</w:t>
            </w:r>
          </w:p>
        </w:tc>
      </w:tr>
      <w:tr w:rsidR="00CB5116" w14:paraId="05AC9B85" w14:textId="77777777" w:rsidTr="00CB5116">
        <w:tc>
          <w:tcPr>
            <w:tcW w:w="2448" w:type="dxa"/>
          </w:tcPr>
          <w:p w14:paraId="4218BE94"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3.</w:t>
            </w:r>
          </w:p>
        </w:tc>
        <w:tc>
          <w:tcPr>
            <w:tcW w:w="3936" w:type="dxa"/>
          </w:tcPr>
          <w:p w14:paraId="4A53F866"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1</w:t>
            </w:r>
            <w:r w:rsidRPr="00BA4DFA">
              <w:rPr>
                <w:rFonts w:ascii="Times New Roman" w:hAnsi="Times New Roman" w:cs="Times New Roman"/>
                <w:bCs/>
                <w:sz w:val="24"/>
                <w:szCs w:val="24"/>
              </w:rPr>
              <w:t>5% Fly Ash</w:t>
            </w:r>
            <w:r>
              <w:rPr>
                <w:rFonts w:ascii="Times New Roman" w:hAnsi="Times New Roman" w:cs="Times New Roman"/>
                <w:bCs/>
                <w:sz w:val="24"/>
                <w:szCs w:val="24"/>
              </w:rPr>
              <w:t>+1.5% Coir Fiber</w:t>
            </w:r>
          </w:p>
        </w:tc>
        <w:tc>
          <w:tcPr>
            <w:tcW w:w="3192" w:type="dxa"/>
          </w:tcPr>
          <w:p w14:paraId="126D4995"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10.627</w:t>
            </w:r>
          </w:p>
        </w:tc>
      </w:tr>
      <w:tr w:rsidR="00CB5116" w14:paraId="3EACE0AC" w14:textId="77777777" w:rsidTr="00CB5116">
        <w:tc>
          <w:tcPr>
            <w:tcW w:w="2448" w:type="dxa"/>
          </w:tcPr>
          <w:p w14:paraId="49D6EE3F" w14:textId="77777777" w:rsidR="00CB5116" w:rsidRPr="000616FC" w:rsidRDefault="00CB5116" w:rsidP="00B42F0E">
            <w:pPr>
              <w:autoSpaceDE w:val="0"/>
              <w:autoSpaceDN w:val="0"/>
              <w:adjustRightInd w:val="0"/>
              <w:spacing w:line="360" w:lineRule="auto"/>
              <w:jc w:val="center"/>
              <w:rPr>
                <w:rFonts w:ascii="Times New Roman" w:hAnsi="Times New Roman" w:cs="Times New Roman"/>
                <w:bCs/>
                <w:sz w:val="24"/>
                <w:szCs w:val="24"/>
              </w:rPr>
            </w:pPr>
            <w:r w:rsidRPr="000616FC">
              <w:rPr>
                <w:rFonts w:ascii="Times New Roman" w:hAnsi="Times New Roman" w:cs="Times New Roman"/>
                <w:bCs/>
                <w:sz w:val="24"/>
                <w:szCs w:val="24"/>
              </w:rPr>
              <w:t>4.</w:t>
            </w:r>
          </w:p>
        </w:tc>
        <w:tc>
          <w:tcPr>
            <w:tcW w:w="3936" w:type="dxa"/>
          </w:tcPr>
          <w:p w14:paraId="557EB1D0" w14:textId="77777777" w:rsidR="00CB5116" w:rsidRDefault="00CB5116" w:rsidP="00B42F0E">
            <w:pPr>
              <w:autoSpaceDE w:val="0"/>
              <w:autoSpaceDN w:val="0"/>
              <w:adjustRightInd w:val="0"/>
              <w:spacing w:line="360" w:lineRule="auto"/>
              <w:jc w:val="center"/>
              <w:rPr>
                <w:rFonts w:ascii="Times New Roman" w:hAnsi="Times New Roman" w:cs="Times New Roman"/>
                <w:b/>
                <w:bCs/>
                <w:sz w:val="24"/>
                <w:szCs w:val="24"/>
              </w:rPr>
            </w:pPr>
            <w:r w:rsidRPr="00BA4DFA">
              <w:rPr>
                <w:rFonts w:ascii="Times New Roman" w:hAnsi="Times New Roman" w:cs="Times New Roman"/>
                <w:bCs/>
                <w:sz w:val="24"/>
                <w:szCs w:val="24"/>
              </w:rPr>
              <w:t>Soil+</w:t>
            </w:r>
            <w:r>
              <w:rPr>
                <w:rFonts w:ascii="Times New Roman" w:hAnsi="Times New Roman" w:cs="Times New Roman"/>
                <w:bCs/>
                <w:sz w:val="24"/>
                <w:szCs w:val="24"/>
              </w:rPr>
              <w:t>20</w:t>
            </w:r>
            <w:r w:rsidRPr="00BA4DFA">
              <w:rPr>
                <w:rFonts w:ascii="Times New Roman" w:hAnsi="Times New Roman" w:cs="Times New Roman"/>
                <w:bCs/>
                <w:sz w:val="24"/>
                <w:szCs w:val="24"/>
              </w:rPr>
              <w:t>% Fly Ash</w:t>
            </w:r>
            <w:r>
              <w:rPr>
                <w:rFonts w:ascii="Times New Roman" w:hAnsi="Times New Roman" w:cs="Times New Roman"/>
                <w:bCs/>
                <w:sz w:val="24"/>
                <w:szCs w:val="24"/>
              </w:rPr>
              <w:t>+2% Coir Fiber</w:t>
            </w:r>
          </w:p>
        </w:tc>
        <w:tc>
          <w:tcPr>
            <w:tcW w:w="3192" w:type="dxa"/>
          </w:tcPr>
          <w:p w14:paraId="78786AFA" w14:textId="77777777" w:rsidR="00CB5116" w:rsidRPr="00095CF1" w:rsidRDefault="00CB5116" w:rsidP="00B42F0E">
            <w:pPr>
              <w:autoSpaceDE w:val="0"/>
              <w:autoSpaceDN w:val="0"/>
              <w:adjustRightInd w:val="0"/>
              <w:spacing w:line="360" w:lineRule="auto"/>
              <w:jc w:val="center"/>
              <w:rPr>
                <w:rFonts w:ascii="Times New Roman" w:hAnsi="Times New Roman" w:cs="Times New Roman"/>
                <w:bCs/>
                <w:sz w:val="24"/>
                <w:szCs w:val="24"/>
              </w:rPr>
            </w:pPr>
            <w:r w:rsidRPr="00095CF1">
              <w:rPr>
                <w:rFonts w:ascii="Times New Roman" w:hAnsi="Times New Roman" w:cs="Times New Roman"/>
                <w:bCs/>
                <w:sz w:val="24"/>
                <w:szCs w:val="24"/>
              </w:rPr>
              <w:t>7.</w:t>
            </w:r>
            <w:r>
              <w:rPr>
                <w:rFonts w:ascii="Times New Roman" w:hAnsi="Times New Roman" w:cs="Times New Roman"/>
                <w:bCs/>
                <w:sz w:val="24"/>
                <w:szCs w:val="24"/>
              </w:rPr>
              <w:t>794</w:t>
            </w:r>
          </w:p>
        </w:tc>
      </w:tr>
    </w:tbl>
    <w:p w14:paraId="0933F709" w14:textId="77777777" w:rsidR="00C454D5" w:rsidRDefault="00C454D5" w:rsidP="00DB29F4">
      <w:pPr>
        <w:autoSpaceDE w:val="0"/>
        <w:autoSpaceDN w:val="0"/>
        <w:adjustRightInd w:val="0"/>
        <w:spacing w:after="0" w:line="360" w:lineRule="auto"/>
        <w:ind w:left="270" w:firstLine="450"/>
        <w:jc w:val="both"/>
        <w:rPr>
          <w:rFonts w:ascii="Times New Roman" w:hAnsi="Times New Roman" w:cs="Times New Roman"/>
          <w:sz w:val="24"/>
          <w:szCs w:val="24"/>
        </w:rPr>
      </w:pPr>
    </w:p>
    <w:p w14:paraId="2998D1DD" w14:textId="77777777" w:rsidR="00DB29F4" w:rsidRDefault="005755B7" w:rsidP="001071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151" w:rsidRPr="00107151">
        <w:rPr>
          <w:rFonts w:ascii="Times New Roman" w:hAnsi="Times New Roman" w:cs="Times New Roman"/>
          <w:noProof/>
          <w:sz w:val="24"/>
          <w:szCs w:val="24"/>
        </w:rPr>
        <w:drawing>
          <wp:inline distT="0" distB="0" distL="0" distR="0" wp14:anchorId="075D3D4C" wp14:editId="1F054E53">
            <wp:extent cx="2743200" cy="2627437"/>
            <wp:effectExtent l="19050" t="0" r="19050" b="1463"/>
            <wp:docPr id="20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ascii="Times New Roman" w:hAnsi="Times New Roman" w:cs="Times New Roman"/>
          <w:sz w:val="24"/>
          <w:szCs w:val="24"/>
        </w:rPr>
        <w:t xml:space="preserve">       </w:t>
      </w:r>
      <w:r w:rsidR="002416BB" w:rsidRPr="002416BB">
        <w:rPr>
          <w:rFonts w:ascii="Times New Roman" w:hAnsi="Times New Roman" w:cs="Times New Roman"/>
          <w:noProof/>
          <w:sz w:val="24"/>
          <w:szCs w:val="24"/>
        </w:rPr>
        <w:drawing>
          <wp:inline distT="0" distB="0" distL="0" distR="0" wp14:anchorId="299A8518" wp14:editId="27F0B360">
            <wp:extent cx="2743200" cy="2627437"/>
            <wp:effectExtent l="19050" t="0" r="19050" b="1463"/>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6B7CA99" w14:textId="77777777" w:rsidR="00107151" w:rsidRPr="002416BB" w:rsidRDefault="005755B7" w:rsidP="0010715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 xml:space="preserve">(a)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w:t>
      </w:r>
      <w:proofErr w:type="gramEnd"/>
      <w:r w:rsidR="002416BB" w:rsidRPr="002416BB">
        <w:rPr>
          <w:rFonts w:ascii="Times New Roman" w:hAnsi="Times New Roman" w:cs="Times New Roman"/>
          <w:b/>
          <w:sz w:val="24"/>
          <w:szCs w:val="24"/>
        </w:rPr>
        <w:t>b)</w:t>
      </w:r>
    </w:p>
    <w:p w14:paraId="33E43C14" w14:textId="77777777" w:rsidR="00107151" w:rsidRDefault="005755B7" w:rsidP="001071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151" w:rsidRPr="00107151">
        <w:rPr>
          <w:rFonts w:ascii="Times New Roman" w:hAnsi="Times New Roman" w:cs="Times New Roman"/>
          <w:noProof/>
          <w:sz w:val="24"/>
          <w:szCs w:val="24"/>
        </w:rPr>
        <w:drawing>
          <wp:inline distT="0" distB="0" distL="0" distR="0" wp14:anchorId="581E328E" wp14:editId="198652C5">
            <wp:extent cx="2743200" cy="2627437"/>
            <wp:effectExtent l="19050" t="0" r="19050" b="1463"/>
            <wp:docPr id="20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imes New Roman" w:hAnsi="Times New Roman" w:cs="Times New Roman"/>
          <w:sz w:val="24"/>
          <w:szCs w:val="24"/>
        </w:rPr>
        <w:t xml:space="preserve">      </w:t>
      </w:r>
      <w:r w:rsidR="002416BB" w:rsidRPr="002416BB">
        <w:rPr>
          <w:rFonts w:ascii="Times New Roman" w:hAnsi="Times New Roman" w:cs="Times New Roman"/>
          <w:noProof/>
          <w:sz w:val="24"/>
          <w:szCs w:val="24"/>
        </w:rPr>
        <w:drawing>
          <wp:inline distT="0" distB="0" distL="0" distR="0" wp14:anchorId="51221998" wp14:editId="243CC7BE">
            <wp:extent cx="2743200" cy="2627437"/>
            <wp:effectExtent l="19050" t="0" r="19050" b="1463"/>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E1A5B4" w14:textId="77777777" w:rsidR="002416BB" w:rsidRPr="002416BB" w:rsidRDefault="005755B7" w:rsidP="0010715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 xml:space="preserve">(c)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2416BB" w:rsidRPr="002416BB">
        <w:rPr>
          <w:rFonts w:ascii="Times New Roman" w:hAnsi="Times New Roman" w:cs="Times New Roman"/>
          <w:b/>
          <w:sz w:val="24"/>
          <w:szCs w:val="24"/>
        </w:rPr>
        <w:t>(</w:t>
      </w:r>
      <w:proofErr w:type="gramEnd"/>
      <w:r w:rsidR="002416BB" w:rsidRPr="002416BB">
        <w:rPr>
          <w:rFonts w:ascii="Times New Roman" w:hAnsi="Times New Roman" w:cs="Times New Roman"/>
          <w:b/>
          <w:sz w:val="24"/>
          <w:szCs w:val="24"/>
        </w:rPr>
        <w:t>d)</w:t>
      </w:r>
    </w:p>
    <w:p w14:paraId="4C9ECD72" w14:textId="77777777" w:rsidR="00107151" w:rsidRDefault="00107151" w:rsidP="00107151">
      <w:pPr>
        <w:autoSpaceDE w:val="0"/>
        <w:autoSpaceDN w:val="0"/>
        <w:adjustRightInd w:val="0"/>
        <w:spacing w:after="0" w:line="360" w:lineRule="auto"/>
        <w:jc w:val="both"/>
        <w:rPr>
          <w:rFonts w:ascii="Times New Roman" w:hAnsi="Times New Roman" w:cs="Times New Roman"/>
          <w:sz w:val="24"/>
          <w:szCs w:val="24"/>
        </w:rPr>
      </w:pPr>
    </w:p>
    <w:p w14:paraId="033C6D34" w14:textId="77777777" w:rsidR="00107151" w:rsidRDefault="00107151" w:rsidP="00107151">
      <w:pPr>
        <w:autoSpaceDE w:val="0"/>
        <w:autoSpaceDN w:val="0"/>
        <w:adjustRightInd w:val="0"/>
        <w:spacing w:after="0" w:line="360" w:lineRule="auto"/>
        <w:jc w:val="both"/>
        <w:rPr>
          <w:rFonts w:ascii="Times New Roman" w:hAnsi="Times New Roman" w:cs="Times New Roman"/>
          <w:sz w:val="24"/>
          <w:szCs w:val="24"/>
        </w:rPr>
      </w:pPr>
      <w:r w:rsidRPr="00107151">
        <w:rPr>
          <w:rFonts w:ascii="Times New Roman" w:hAnsi="Times New Roman" w:cs="Times New Roman"/>
          <w:noProof/>
          <w:sz w:val="24"/>
          <w:szCs w:val="24"/>
        </w:rPr>
        <w:lastRenderedPageBreak/>
        <w:drawing>
          <wp:inline distT="0" distB="0" distL="0" distR="0" wp14:anchorId="4AC7909A" wp14:editId="65032FD9">
            <wp:extent cx="5933026" cy="2456953"/>
            <wp:effectExtent l="19050" t="0" r="10574" b="497"/>
            <wp:docPr id="20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0360EC0" w14:textId="77777777" w:rsidR="002416BB" w:rsidRPr="002416BB" w:rsidRDefault="002416BB" w:rsidP="002416BB">
      <w:pPr>
        <w:autoSpaceDE w:val="0"/>
        <w:autoSpaceDN w:val="0"/>
        <w:adjustRightInd w:val="0"/>
        <w:spacing w:after="0" w:line="360" w:lineRule="auto"/>
        <w:jc w:val="center"/>
        <w:rPr>
          <w:rFonts w:ascii="Times New Roman" w:hAnsi="Times New Roman" w:cs="Times New Roman"/>
          <w:b/>
          <w:sz w:val="24"/>
          <w:szCs w:val="24"/>
        </w:rPr>
      </w:pPr>
      <w:r w:rsidRPr="002416BB">
        <w:rPr>
          <w:rFonts w:ascii="Times New Roman" w:hAnsi="Times New Roman" w:cs="Times New Roman"/>
          <w:b/>
          <w:sz w:val="24"/>
          <w:szCs w:val="24"/>
        </w:rPr>
        <w:t>(e)</w:t>
      </w:r>
    </w:p>
    <w:p w14:paraId="74E0B1B1" w14:textId="5F7D369D" w:rsidR="002416BB" w:rsidRPr="00A851E1" w:rsidRDefault="00295486" w:rsidP="002416BB">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Fig. 17</w:t>
      </w:r>
      <w:r w:rsidR="00B21F82">
        <w:rPr>
          <w:rFonts w:ascii="Times New Roman" w:hAnsi="Times New Roman" w:cs="Times New Roman"/>
          <w:b/>
          <w:sz w:val="24"/>
          <w:szCs w:val="24"/>
        </w:rPr>
        <w:t xml:space="preserve">. </w:t>
      </w:r>
      <w:r w:rsidR="005755B7">
        <w:rPr>
          <w:rFonts w:ascii="Times New Roman" w:hAnsi="Times New Roman" w:cs="Times New Roman"/>
          <w:b/>
          <w:sz w:val="24"/>
          <w:szCs w:val="24"/>
        </w:rPr>
        <w:t xml:space="preserve"> </w:t>
      </w:r>
      <w:r w:rsidR="002416BB" w:rsidRPr="00A851E1">
        <w:rPr>
          <w:rFonts w:ascii="Times New Roman" w:hAnsi="Times New Roman" w:cs="Times New Roman"/>
          <w:b/>
          <w:bCs/>
          <w:sz w:val="24"/>
          <w:szCs w:val="24"/>
        </w:rPr>
        <w:t xml:space="preserve">Load Penetration Curve for </w:t>
      </w:r>
      <w:r w:rsidRPr="00A851E1">
        <w:rPr>
          <w:rFonts w:ascii="Times New Roman" w:hAnsi="Times New Roman" w:cs="Times New Roman"/>
          <w:b/>
          <w:bCs/>
          <w:sz w:val="24"/>
          <w:szCs w:val="24"/>
        </w:rPr>
        <w:t xml:space="preserve">(a) Soil +5% FA+0.5% Coir </w:t>
      </w:r>
      <w:proofErr w:type="spellStart"/>
      <w:r w:rsidR="00B21F82">
        <w:rPr>
          <w:rFonts w:ascii="Times New Roman" w:hAnsi="Times New Roman" w:cs="Times New Roman"/>
          <w:b/>
          <w:bCs/>
          <w:sz w:val="24"/>
          <w:szCs w:val="24"/>
        </w:rPr>
        <w:t>Fibre</w:t>
      </w:r>
      <w:proofErr w:type="spellEnd"/>
      <w:r w:rsidRPr="00A851E1">
        <w:rPr>
          <w:rFonts w:ascii="Times New Roman" w:hAnsi="Times New Roman" w:cs="Times New Roman"/>
          <w:b/>
          <w:bCs/>
          <w:sz w:val="24"/>
          <w:szCs w:val="24"/>
        </w:rPr>
        <w:t xml:space="preserve">, (b) Soil +10% FA+1% Coir </w:t>
      </w:r>
      <w:proofErr w:type="spellStart"/>
      <w:r w:rsidR="00B21F82">
        <w:rPr>
          <w:rFonts w:ascii="Times New Roman" w:hAnsi="Times New Roman" w:cs="Times New Roman"/>
          <w:b/>
          <w:bCs/>
          <w:sz w:val="24"/>
          <w:szCs w:val="24"/>
        </w:rPr>
        <w:t>Fibre</w:t>
      </w:r>
      <w:proofErr w:type="spellEnd"/>
      <w:r w:rsidRPr="00A851E1">
        <w:rPr>
          <w:rFonts w:ascii="Times New Roman" w:hAnsi="Times New Roman" w:cs="Times New Roman"/>
          <w:b/>
          <w:bCs/>
          <w:sz w:val="24"/>
          <w:szCs w:val="24"/>
        </w:rPr>
        <w:t xml:space="preserve">, (c) Soil +15% FA+1.5% Coir </w:t>
      </w:r>
      <w:proofErr w:type="spellStart"/>
      <w:r w:rsidR="00B21F82">
        <w:rPr>
          <w:rFonts w:ascii="Times New Roman" w:hAnsi="Times New Roman" w:cs="Times New Roman"/>
          <w:b/>
          <w:bCs/>
          <w:sz w:val="24"/>
          <w:szCs w:val="24"/>
        </w:rPr>
        <w:t>Fibre</w:t>
      </w:r>
      <w:proofErr w:type="spellEnd"/>
      <w:r w:rsidRPr="00A851E1">
        <w:rPr>
          <w:rFonts w:ascii="Times New Roman" w:hAnsi="Times New Roman" w:cs="Times New Roman"/>
          <w:b/>
          <w:bCs/>
          <w:sz w:val="24"/>
          <w:szCs w:val="24"/>
        </w:rPr>
        <w:t xml:space="preserve">, (d) Soil +20% FA+2% Coir </w:t>
      </w:r>
      <w:proofErr w:type="spellStart"/>
      <w:r w:rsidR="00B21F82">
        <w:rPr>
          <w:rFonts w:ascii="Times New Roman" w:hAnsi="Times New Roman" w:cs="Times New Roman"/>
          <w:b/>
          <w:bCs/>
          <w:sz w:val="24"/>
          <w:szCs w:val="24"/>
        </w:rPr>
        <w:t>Fibre</w:t>
      </w:r>
      <w:proofErr w:type="spellEnd"/>
      <w:r w:rsidRPr="00A851E1">
        <w:rPr>
          <w:rFonts w:ascii="Times New Roman" w:hAnsi="Times New Roman" w:cs="Times New Roman"/>
          <w:b/>
          <w:bCs/>
          <w:sz w:val="24"/>
          <w:szCs w:val="24"/>
        </w:rPr>
        <w:t>, (e) Soil with Various Percentages of FACF</w:t>
      </w:r>
    </w:p>
    <w:p w14:paraId="6B0DD141" w14:textId="20725889" w:rsidR="00C0735E" w:rsidRPr="00C454D5" w:rsidRDefault="00C0735E" w:rsidP="00C454D5">
      <w:pPr>
        <w:autoSpaceDE w:val="0"/>
        <w:autoSpaceDN w:val="0"/>
        <w:adjustRightInd w:val="0"/>
        <w:spacing w:after="0" w:line="360" w:lineRule="auto"/>
        <w:ind w:left="270" w:firstLine="450"/>
        <w:jc w:val="both"/>
        <w:rPr>
          <w:rFonts w:ascii="Times New Roman" w:hAnsi="Times New Roman" w:cs="Times New Roman"/>
          <w:sz w:val="24"/>
          <w:szCs w:val="24"/>
        </w:rPr>
      </w:pPr>
      <w:r w:rsidRPr="00634A76">
        <w:rPr>
          <w:rFonts w:ascii="Times New Roman" w:hAnsi="Times New Roman" w:cs="Times New Roman"/>
          <w:sz w:val="24"/>
          <w:szCs w:val="24"/>
        </w:rPr>
        <w:t xml:space="preserve">For the comparative study of </w:t>
      </w:r>
      <w:r>
        <w:rPr>
          <w:rFonts w:ascii="Times New Roman" w:hAnsi="Times New Roman" w:cs="Times New Roman"/>
          <w:sz w:val="24"/>
          <w:szCs w:val="24"/>
        </w:rPr>
        <w:t>treated soil with various percentages of FACF content</w:t>
      </w:r>
      <w:r w:rsidRPr="00634A76">
        <w:rPr>
          <w:rFonts w:ascii="Times New Roman" w:hAnsi="Times New Roman" w:cs="Times New Roman"/>
          <w:sz w:val="24"/>
          <w:szCs w:val="24"/>
        </w:rPr>
        <w:t xml:space="preserve">, the variations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values </w:t>
      </w:r>
      <w:r w:rsidRPr="00634A76">
        <w:rPr>
          <w:rFonts w:ascii="Times New Roman" w:hAnsi="Times New Roman" w:cs="Times New Roman"/>
          <w:sz w:val="24"/>
          <w:szCs w:val="24"/>
        </w:rPr>
        <w:t>are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represented in Fig. </w:t>
      </w:r>
      <w:r>
        <w:rPr>
          <w:rFonts w:ascii="Times New Roman" w:hAnsi="Times New Roman" w:cs="Times New Roman"/>
          <w:sz w:val="24"/>
          <w:szCs w:val="24"/>
        </w:rPr>
        <w:t xml:space="preserve">17. From the figure, </w:t>
      </w:r>
      <w:r w:rsidRPr="00D961C0">
        <w:rPr>
          <w:rFonts w:ascii="Times New Roman" w:hAnsi="Times New Roman" w:cs="Times New Roman"/>
          <w:sz w:val="24"/>
          <w:szCs w:val="24"/>
        </w:rPr>
        <w:t xml:space="preserve">the </w:t>
      </w:r>
      <w:r>
        <w:rPr>
          <w:rFonts w:ascii="Times New Roman" w:hAnsi="Times New Roman" w:cs="Times New Roman"/>
          <w:sz w:val="24"/>
          <w:szCs w:val="24"/>
        </w:rPr>
        <w:t>load-penetration</w:t>
      </w:r>
      <w:r w:rsidRPr="00D961C0">
        <w:rPr>
          <w:rFonts w:ascii="Times New Roman" w:hAnsi="Times New Roman" w:cs="Times New Roman"/>
          <w:sz w:val="24"/>
          <w:szCs w:val="24"/>
        </w:rPr>
        <w:t xml:space="preserve"> relation</w:t>
      </w:r>
      <w:r>
        <w:rPr>
          <w:rFonts w:ascii="Times New Roman" w:hAnsi="Times New Roman" w:cs="Times New Roman"/>
          <w:sz w:val="24"/>
          <w:szCs w:val="24"/>
        </w:rPr>
        <w:t>ship</w:t>
      </w:r>
      <w:r w:rsidRPr="00D961C0">
        <w:rPr>
          <w:rFonts w:ascii="Times New Roman" w:hAnsi="Times New Roman" w:cs="Times New Roman"/>
          <w:sz w:val="24"/>
          <w:szCs w:val="24"/>
        </w:rPr>
        <w:t xml:space="preserve"> is affected </w:t>
      </w:r>
      <w:r w:rsidR="00B21F82">
        <w:rPr>
          <w:rFonts w:ascii="Times New Roman" w:hAnsi="Times New Roman" w:cs="Times New Roman"/>
          <w:sz w:val="24"/>
          <w:szCs w:val="24"/>
        </w:rPr>
        <w:t>by</w:t>
      </w:r>
      <w:r w:rsidR="00B21F8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D961C0">
        <w:rPr>
          <w:rFonts w:ascii="Times New Roman" w:hAnsi="Times New Roman" w:cs="Times New Roman"/>
          <w:sz w:val="24"/>
          <w:szCs w:val="24"/>
        </w:rPr>
        <w:t xml:space="preserve">addition of </w:t>
      </w:r>
      <w:r>
        <w:rPr>
          <w:rFonts w:ascii="Times New Roman" w:hAnsi="Times New Roman" w:cs="Times New Roman"/>
          <w:sz w:val="24"/>
          <w:szCs w:val="24"/>
        </w:rPr>
        <w:t>FACF content</w:t>
      </w:r>
      <w:r w:rsidR="00B21F82">
        <w:rPr>
          <w:rFonts w:ascii="Times New Roman" w:hAnsi="Times New Roman" w:cs="Times New Roman"/>
          <w:sz w:val="24"/>
          <w:szCs w:val="24"/>
        </w:rPr>
        <w:t>,</w:t>
      </w:r>
      <w:r w:rsidR="005755B7">
        <w:rPr>
          <w:rFonts w:ascii="Times New Roman" w:hAnsi="Times New Roman" w:cs="Times New Roman"/>
          <w:sz w:val="24"/>
          <w:szCs w:val="24"/>
        </w:rPr>
        <w:t xml:space="preserve"> </w:t>
      </w:r>
      <w:r w:rsidRPr="00D961C0">
        <w:rPr>
          <w:rFonts w:ascii="Times New Roman" w:hAnsi="Times New Roman" w:cs="Times New Roman"/>
          <w:sz w:val="24"/>
          <w:szCs w:val="24"/>
        </w:rPr>
        <w:t xml:space="preserve">and it varies </w:t>
      </w:r>
      <w:r>
        <w:rPr>
          <w:rFonts w:ascii="Times New Roman" w:hAnsi="Times New Roman" w:cs="Times New Roman"/>
          <w:sz w:val="24"/>
          <w:szCs w:val="24"/>
        </w:rPr>
        <w:t>with</w:t>
      </w:r>
      <w:r w:rsidRPr="00D961C0">
        <w:rPr>
          <w:rFonts w:ascii="Times New Roman" w:hAnsi="Times New Roman" w:cs="Times New Roman"/>
          <w:sz w:val="24"/>
          <w:szCs w:val="24"/>
        </w:rPr>
        <w:t xml:space="preserve"> the percentage of </w:t>
      </w:r>
      <w:r>
        <w:rPr>
          <w:rFonts w:ascii="Times New Roman" w:hAnsi="Times New Roman" w:cs="Times New Roman"/>
          <w:sz w:val="24"/>
          <w:szCs w:val="24"/>
        </w:rPr>
        <w:t>FACF</w:t>
      </w:r>
      <w:r w:rsidR="00B21F82">
        <w:rPr>
          <w:rFonts w:ascii="Times New Roman" w:hAnsi="Times New Roman" w:cs="Times New Roman"/>
          <w:sz w:val="24"/>
          <w:szCs w:val="24"/>
        </w:rPr>
        <w:t>,</w:t>
      </w:r>
      <w:r>
        <w:rPr>
          <w:rFonts w:ascii="Times New Roman" w:hAnsi="Times New Roman" w:cs="Times New Roman"/>
          <w:sz w:val="24"/>
          <w:szCs w:val="24"/>
        </w:rPr>
        <w:t xml:space="preserve"> respectively</w:t>
      </w:r>
      <w:r w:rsidRPr="00D961C0">
        <w:rPr>
          <w:rFonts w:ascii="Times New Roman" w:hAnsi="Times New Roman" w:cs="Times New Roman"/>
          <w:sz w:val="24"/>
          <w:szCs w:val="24"/>
        </w:rPr>
        <w:t>.</w:t>
      </w:r>
      <w:r w:rsidR="005755B7">
        <w:rPr>
          <w:rFonts w:ascii="Times New Roman" w:hAnsi="Times New Roman" w:cs="Times New Roman"/>
          <w:sz w:val="24"/>
          <w:szCs w:val="24"/>
        </w:rPr>
        <w:t xml:space="preserve"> </w:t>
      </w:r>
      <w:r>
        <w:rPr>
          <w:rFonts w:ascii="Times New Roman" w:hAnsi="Times New Roman" w:cs="Times New Roman"/>
          <w:sz w:val="24"/>
          <w:szCs w:val="24"/>
        </w:rPr>
        <w:t>The 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values of soil comparatively increase from 4.605% to 18.067% with the addition of FACF content. </w:t>
      </w:r>
      <w:r w:rsidRPr="00634A76">
        <w:rPr>
          <w:rFonts w:ascii="Times New Roman" w:hAnsi="Times New Roman" w:cs="Times New Roman"/>
          <w:sz w:val="24"/>
          <w:szCs w:val="24"/>
        </w:rPr>
        <w:t xml:space="preserve">Among all the treated </w:t>
      </w:r>
      <w:r>
        <w:rPr>
          <w:rFonts w:ascii="Times New Roman" w:hAnsi="Times New Roman" w:cs="Times New Roman"/>
          <w:sz w:val="24"/>
          <w:szCs w:val="24"/>
        </w:rPr>
        <w:t xml:space="preserve">soil </w:t>
      </w:r>
      <w:r w:rsidRPr="00634A76">
        <w:rPr>
          <w:rFonts w:ascii="Times New Roman" w:hAnsi="Times New Roman" w:cs="Times New Roman"/>
          <w:sz w:val="24"/>
          <w:szCs w:val="24"/>
        </w:rPr>
        <w:t>samples, the</w:t>
      </w:r>
      <w:r w:rsidR="005755B7">
        <w:rPr>
          <w:rFonts w:ascii="Times New Roman" w:hAnsi="Times New Roman" w:cs="Times New Roman"/>
          <w:sz w:val="24"/>
          <w:szCs w:val="24"/>
        </w:rPr>
        <w:t xml:space="preserve"> </w:t>
      </w:r>
      <w:r w:rsidRPr="00634A76">
        <w:rPr>
          <w:rFonts w:ascii="Times New Roman" w:hAnsi="Times New Roman" w:cs="Times New Roman"/>
          <w:sz w:val="24"/>
          <w:szCs w:val="24"/>
        </w:rPr>
        <w:t xml:space="preserve">maximum value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Pr>
          <w:rFonts w:ascii="Times New Roman" w:hAnsi="Times New Roman" w:cs="Times New Roman"/>
          <w:sz w:val="24"/>
          <w:szCs w:val="24"/>
        </w:rPr>
        <w:t xml:space="preserve"> attained by the mix of Soil+5</w:t>
      </w:r>
      <w:r w:rsidRPr="00634A76">
        <w:rPr>
          <w:rFonts w:ascii="Times New Roman" w:hAnsi="Times New Roman" w:cs="Times New Roman"/>
          <w:sz w:val="24"/>
          <w:szCs w:val="24"/>
        </w:rPr>
        <w:t xml:space="preserve">% </w:t>
      </w:r>
      <w:r>
        <w:rPr>
          <w:rFonts w:ascii="Times New Roman" w:hAnsi="Times New Roman" w:cs="Times New Roman"/>
          <w:sz w:val="24"/>
          <w:szCs w:val="24"/>
        </w:rPr>
        <w:t xml:space="preserve">Fly Ash+0.5% Coir </w:t>
      </w:r>
      <w:proofErr w:type="spellStart"/>
      <w:r w:rsidR="00B21F82">
        <w:rPr>
          <w:rFonts w:ascii="Times New Roman" w:hAnsi="Times New Roman" w:cs="Times New Roman"/>
          <w:sz w:val="24"/>
          <w:szCs w:val="24"/>
        </w:rPr>
        <w:t>Fibre</w:t>
      </w:r>
      <w:proofErr w:type="spellEnd"/>
      <w:r w:rsidR="00B21F82" w:rsidRPr="00634A76">
        <w:rPr>
          <w:rFonts w:ascii="Times New Roman" w:hAnsi="Times New Roman" w:cs="Times New Roman"/>
          <w:sz w:val="24"/>
          <w:szCs w:val="24"/>
        </w:rPr>
        <w:t xml:space="preserve"> </w:t>
      </w:r>
      <w:r w:rsidRPr="00634A76">
        <w:rPr>
          <w:rFonts w:ascii="Times New Roman" w:hAnsi="Times New Roman" w:cs="Times New Roman"/>
          <w:sz w:val="24"/>
          <w:szCs w:val="24"/>
        </w:rPr>
        <w:t xml:space="preserve">is </w:t>
      </w:r>
      <w:r>
        <w:rPr>
          <w:rFonts w:ascii="Times New Roman" w:hAnsi="Times New Roman" w:cs="Times New Roman"/>
          <w:sz w:val="24"/>
          <w:szCs w:val="24"/>
        </w:rPr>
        <w:t>18.067</w:t>
      </w:r>
      <w:r w:rsidRPr="00634A76">
        <w:rPr>
          <w:rFonts w:ascii="Times New Roman" w:hAnsi="Times New Roman" w:cs="Times New Roman"/>
          <w:sz w:val="24"/>
          <w:szCs w:val="24"/>
        </w:rPr>
        <w:t>%</w:t>
      </w:r>
      <w:r>
        <w:rPr>
          <w:rFonts w:ascii="Times New Roman" w:hAnsi="Times New Roman" w:cs="Times New Roman"/>
          <w:sz w:val="24"/>
          <w:szCs w:val="24"/>
        </w:rPr>
        <w:t xml:space="preserve"> shown in Table 7</w:t>
      </w:r>
      <w:r w:rsidRPr="00634A76">
        <w:rPr>
          <w:rFonts w:ascii="Times New Roman" w:hAnsi="Times New Roman" w:cs="Times New Roman"/>
          <w:sz w:val="24"/>
          <w:szCs w:val="24"/>
        </w:rPr>
        <w:t xml:space="preserve">. </w:t>
      </w:r>
      <w:r w:rsidR="00B21F82" w:rsidRPr="00A851E1">
        <w:rPr>
          <w:rFonts w:ascii="Times New Roman" w:hAnsi="Times New Roman" w:cs="Times New Roman"/>
          <w:sz w:val="24"/>
          <w:szCs w:val="24"/>
          <w:highlight w:val="yellow"/>
        </w:rPr>
        <w:t>The</w:t>
      </w:r>
      <w:r w:rsidRPr="00A851E1">
        <w:rPr>
          <w:rFonts w:ascii="Times New Roman" w:hAnsi="Times New Roman" w:cs="Times New Roman"/>
          <w:sz w:val="24"/>
          <w:szCs w:val="24"/>
          <w:highlight w:val="yellow"/>
        </w:rPr>
        <w:t xml:space="preserve"> a</w:t>
      </w:r>
      <w:r>
        <w:rPr>
          <w:rFonts w:ascii="Times New Roman" w:hAnsi="Times New Roman" w:cs="Times New Roman"/>
          <w:sz w:val="24"/>
          <w:szCs w:val="24"/>
        </w:rPr>
        <w:t>ddition of FACF content</w:t>
      </w:r>
      <w:r w:rsidRPr="00E865AC">
        <w:rPr>
          <w:rFonts w:ascii="Times New Roman" w:hAnsi="Times New Roman" w:cs="Times New Roman"/>
          <w:sz w:val="24"/>
          <w:szCs w:val="24"/>
        </w:rPr>
        <w:t xml:space="preserve"> to the </w:t>
      </w:r>
      <w:r>
        <w:rPr>
          <w:rFonts w:ascii="Times New Roman" w:hAnsi="Times New Roman" w:cs="Times New Roman"/>
          <w:sz w:val="24"/>
          <w:szCs w:val="24"/>
        </w:rPr>
        <w:t>SW-SM</w:t>
      </w:r>
      <w:r w:rsidRPr="00E865AC">
        <w:rPr>
          <w:rFonts w:ascii="Times New Roman" w:hAnsi="Times New Roman" w:cs="Times New Roman"/>
          <w:sz w:val="24"/>
          <w:szCs w:val="24"/>
        </w:rPr>
        <w:t xml:space="preserve"> soil</w:t>
      </w:r>
      <w:r>
        <w:rPr>
          <w:rFonts w:ascii="Times New Roman" w:hAnsi="Times New Roman" w:cs="Times New Roman"/>
          <w:sz w:val="24"/>
          <w:szCs w:val="24"/>
        </w:rPr>
        <w:t xml:space="preserve"> results in</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E865AC">
        <w:rPr>
          <w:rFonts w:ascii="Times New Roman" w:hAnsi="Times New Roman" w:cs="Times New Roman"/>
          <w:sz w:val="24"/>
          <w:szCs w:val="24"/>
        </w:rPr>
        <w:t xml:space="preserve">more rigid </w:t>
      </w:r>
      <w:proofErr w:type="spellStart"/>
      <w:r w:rsidR="00B21F82" w:rsidRPr="00A851E1">
        <w:rPr>
          <w:rFonts w:ascii="Times New Roman" w:hAnsi="Times New Roman" w:cs="Times New Roman"/>
          <w:sz w:val="24"/>
          <w:szCs w:val="24"/>
          <w:highlight w:val="yellow"/>
        </w:rPr>
        <w:t>behaviour</w:t>
      </w:r>
      <w:proofErr w:type="spellEnd"/>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of the soil</w:t>
      </w:r>
      <w:r>
        <w:rPr>
          <w:rFonts w:ascii="Times New Roman" w:hAnsi="Times New Roman" w:cs="Times New Roman"/>
          <w:sz w:val="24"/>
          <w:szCs w:val="24"/>
        </w:rPr>
        <w:t xml:space="preserve"> mix</w:t>
      </w:r>
      <w:r w:rsidR="00B21F82">
        <w:rPr>
          <w:rFonts w:ascii="Times New Roman" w:hAnsi="Times New Roman" w:cs="Times New Roman"/>
          <w:sz w:val="24"/>
          <w:szCs w:val="24"/>
        </w:rPr>
        <w:t>,</w:t>
      </w:r>
      <w:r w:rsidRPr="00E865AC">
        <w:rPr>
          <w:rFonts w:ascii="Times New Roman" w:hAnsi="Times New Roman" w:cs="Times New Roman"/>
          <w:sz w:val="24"/>
          <w:szCs w:val="24"/>
        </w:rPr>
        <w:t xml:space="preserve"> and hence</w:t>
      </w:r>
      <w:r w:rsidR="00B21F82">
        <w:rPr>
          <w:rFonts w:ascii="Times New Roman" w:hAnsi="Times New Roman" w:cs="Times New Roman"/>
          <w:sz w:val="24"/>
          <w:szCs w:val="24"/>
        </w:rPr>
        <w:t>,</w:t>
      </w:r>
      <w:r w:rsidRPr="00E865AC">
        <w:rPr>
          <w:rFonts w:ascii="Times New Roman" w:hAnsi="Times New Roman" w:cs="Times New Roman"/>
          <w:sz w:val="24"/>
          <w:szCs w:val="24"/>
        </w:rPr>
        <w:t xml:space="preserve"> </w:t>
      </w:r>
      <w:r>
        <w:rPr>
          <w:rFonts w:ascii="Times New Roman" w:hAnsi="Times New Roman" w:cs="Times New Roman"/>
          <w:sz w:val="24"/>
          <w:szCs w:val="24"/>
        </w:rPr>
        <w:t>from the experiments</w:t>
      </w:r>
      <w:r w:rsidR="00B21F82">
        <w:rPr>
          <w:rFonts w:ascii="Times New Roman" w:hAnsi="Times New Roman" w:cs="Times New Roman"/>
          <w:sz w:val="24"/>
          <w:szCs w:val="24"/>
        </w:rPr>
        <w:t>,</w:t>
      </w:r>
      <w:r>
        <w:rPr>
          <w:rFonts w:ascii="Times New Roman" w:hAnsi="Times New Roman" w:cs="Times New Roman"/>
          <w:sz w:val="24"/>
          <w:szCs w:val="24"/>
        </w:rPr>
        <w:t xml:space="preserve"> </w:t>
      </w:r>
      <w:r w:rsidRPr="00E865AC">
        <w:rPr>
          <w:rFonts w:ascii="Times New Roman" w:hAnsi="Times New Roman" w:cs="Times New Roman"/>
          <w:sz w:val="24"/>
          <w:szCs w:val="24"/>
        </w:rPr>
        <w:t>it is</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noticed that for the same penetration level</w:t>
      </w:r>
      <w:r>
        <w:rPr>
          <w:rFonts w:ascii="Times New Roman" w:hAnsi="Times New Roman" w:cs="Times New Roman"/>
          <w:sz w:val="24"/>
          <w:szCs w:val="24"/>
        </w:rPr>
        <w:t>,</w:t>
      </w:r>
      <w:r w:rsidRPr="00E865AC">
        <w:rPr>
          <w:rFonts w:ascii="Times New Roman" w:hAnsi="Times New Roman" w:cs="Times New Roman"/>
          <w:sz w:val="24"/>
          <w:szCs w:val="24"/>
        </w:rPr>
        <w:t xml:space="preserve"> the </w:t>
      </w:r>
      <w:r w:rsidRPr="00A851E1">
        <w:rPr>
          <w:rFonts w:ascii="Times New Roman" w:hAnsi="Times New Roman" w:cs="Times New Roman"/>
          <w:sz w:val="24"/>
          <w:szCs w:val="24"/>
          <w:highlight w:val="yellow"/>
        </w:rPr>
        <w:t xml:space="preserve">loads are </w:t>
      </w:r>
      <w:r w:rsidR="00B21F82" w:rsidRPr="00A851E1">
        <w:rPr>
          <w:rFonts w:ascii="Times New Roman" w:hAnsi="Times New Roman" w:cs="Times New Roman"/>
          <w:sz w:val="24"/>
          <w:szCs w:val="24"/>
          <w:highlight w:val="yellow"/>
        </w:rPr>
        <w:t>higher</w:t>
      </w:r>
      <w:r w:rsidR="00B21F82" w:rsidRPr="00E865AC">
        <w:rPr>
          <w:rFonts w:ascii="Times New Roman" w:hAnsi="Times New Roman" w:cs="Times New Roman"/>
          <w:sz w:val="24"/>
          <w:szCs w:val="24"/>
        </w:rPr>
        <w:t xml:space="preserve"> </w:t>
      </w:r>
      <w:r w:rsidRPr="00E865AC">
        <w:rPr>
          <w:rFonts w:ascii="Times New Roman" w:hAnsi="Times New Roman" w:cs="Times New Roman"/>
          <w:sz w:val="24"/>
          <w:szCs w:val="24"/>
        </w:rPr>
        <w:t>as the percentage</w:t>
      </w:r>
      <w:r w:rsidR="005755B7">
        <w:rPr>
          <w:rFonts w:ascii="Times New Roman" w:hAnsi="Times New Roman" w:cs="Times New Roman"/>
          <w:sz w:val="24"/>
          <w:szCs w:val="24"/>
        </w:rPr>
        <w:t xml:space="preserve"> </w:t>
      </w:r>
      <w:r w:rsidRPr="00E865AC">
        <w:rPr>
          <w:rFonts w:ascii="Times New Roman" w:hAnsi="Times New Roman" w:cs="Times New Roman"/>
          <w:sz w:val="24"/>
          <w:szCs w:val="24"/>
        </w:rPr>
        <w:t xml:space="preserve">of </w:t>
      </w:r>
      <w:r>
        <w:rPr>
          <w:rFonts w:ascii="Times New Roman" w:hAnsi="Times New Roman" w:cs="Times New Roman"/>
          <w:sz w:val="24"/>
          <w:szCs w:val="24"/>
        </w:rPr>
        <w:t>FACF</w:t>
      </w:r>
      <w:r w:rsidR="005755B7">
        <w:rPr>
          <w:rFonts w:ascii="Times New Roman" w:hAnsi="Times New Roman" w:cs="Times New Roman"/>
          <w:sz w:val="24"/>
          <w:szCs w:val="24"/>
        </w:rPr>
        <w:t xml:space="preserve"> </w:t>
      </w:r>
      <w:r>
        <w:rPr>
          <w:rFonts w:ascii="Times New Roman" w:hAnsi="Times New Roman" w:cs="Times New Roman"/>
          <w:sz w:val="24"/>
          <w:szCs w:val="24"/>
        </w:rPr>
        <w:t>content</w:t>
      </w:r>
      <w:r w:rsidRPr="00E865AC">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w:t>
      </w:r>
      <w:r>
        <w:rPr>
          <w:rFonts w:ascii="Times New Roman" w:hAnsi="Times New Roman" w:cs="Times New Roman"/>
          <w:sz w:val="24"/>
          <w:szCs w:val="24"/>
        </w:rPr>
        <w:t xml:space="preserve">above discussion </w:t>
      </w:r>
      <w:r w:rsidR="00B21F82">
        <w:rPr>
          <w:rFonts w:ascii="Times New Roman" w:hAnsi="Times New Roman" w:cs="Times New Roman"/>
          <w:sz w:val="24"/>
          <w:szCs w:val="24"/>
        </w:rPr>
        <w:t>on</w:t>
      </w:r>
      <w:r w:rsidR="00B21F82" w:rsidRPr="00A90D3D">
        <w:rPr>
          <w:rFonts w:ascii="Times New Roman" w:hAnsi="Times New Roman" w:cs="Times New Roman"/>
          <w:sz w:val="24"/>
          <w:szCs w:val="24"/>
        </w:rPr>
        <w:t xml:space="preserve"> </w:t>
      </w:r>
      <w:r w:rsidRPr="00A90D3D">
        <w:rPr>
          <w:rFonts w:ascii="Times New Roman" w:hAnsi="Times New Roman" w:cs="Times New Roman"/>
          <w:sz w:val="24"/>
          <w:szCs w:val="24"/>
        </w:rPr>
        <w:t xml:space="preserve">the variation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sidR="005755B7">
        <w:rPr>
          <w:rFonts w:ascii="Times New Roman" w:hAnsi="Times New Roman" w:cs="Times New Roman"/>
          <w:sz w:val="24"/>
          <w:szCs w:val="24"/>
          <w:vertAlign w:val="subscript"/>
        </w:rPr>
        <w:t xml:space="preserve"> </w:t>
      </w:r>
      <w:r w:rsidRPr="00A90D3D">
        <w:rPr>
          <w:rFonts w:ascii="Times New Roman" w:hAnsi="Times New Roman" w:cs="Times New Roman"/>
          <w:sz w:val="24"/>
          <w:szCs w:val="24"/>
        </w:rPr>
        <w:t xml:space="preserve">values with the varying percentages of </w:t>
      </w:r>
      <w:r>
        <w:rPr>
          <w:rFonts w:ascii="Times New Roman" w:hAnsi="Times New Roman" w:cs="Times New Roman"/>
          <w:sz w:val="24"/>
          <w:szCs w:val="24"/>
        </w:rPr>
        <w:t>FACF content</w:t>
      </w:r>
      <w:r w:rsidR="005755B7">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A90D3D">
        <w:rPr>
          <w:rFonts w:ascii="Times New Roman" w:hAnsi="Times New Roman" w:cs="Times New Roman"/>
          <w:sz w:val="24"/>
          <w:szCs w:val="24"/>
        </w:rPr>
        <w:t xml:space="preserve">suggest </w:t>
      </w:r>
      <w:r>
        <w:rPr>
          <w:rFonts w:ascii="Times New Roman" w:hAnsi="Times New Roman" w:cs="Times New Roman"/>
          <w:sz w:val="24"/>
          <w:szCs w:val="24"/>
        </w:rPr>
        <w:t xml:space="preserve">the </w:t>
      </w:r>
      <w:proofErr w:type="spellStart"/>
      <w:r w:rsidR="00B21F82" w:rsidRPr="00A851E1">
        <w:rPr>
          <w:rFonts w:ascii="Times New Roman" w:hAnsi="Times New Roman" w:cs="Times New Roman"/>
          <w:sz w:val="24"/>
          <w:szCs w:val="24"/>
          <w:highlight w:val="yellow"/>
        </w:rPr>
        <w:t>utilisation</w:t>
      </w:r>
      <w:proofErr w:type="spellEnd"/>
      <w:r w:rsidR="00B21F82" w:rsidRPr="00A851E1">
        <w:rPr>
          <w:rFonts w:ascii="Times New Roman" w:hAnsi="Times New Roman" w:cs="Times New Roman"/>
          <w:sz w:val="24"/>
          <w:szCs w:val="24"/>
          <w:highlight w:val="yellow"/>
        </w:rPr>
        <w:t xml:space="preserve"> </w:t>
      </w:r>
      <w:r w:rsidRPr="00A851E1">
        <w:rPr>
          <w:rFonts w:ascii="Times New Roman" w:hAnsi="Times New Roman" w:cs="Times New Roman"/>
          <w:sz w:val="24"/>
          <w:szCs w:val="24"/>
          <w:highlight w:val="yellow"/>
        </w:rPr>
        <w:t>of</w:t>
      </w:r>
      <w:r>
        <w:rPr>
          <w:rFonts w:ascii="Times New Roman" w:hAnsi="Times New Roman" w:cs="Times New Roman"/>
          <w:sz w:val="24"/>
          <w:szCs w:val="24"/>
        </w:rPr>
        <w:t xml:space="preserve"> </w:t>
      </w:r>
      <w:r w:rsidRPr="00A90D3D">
        <w:rPr>
          <w:rFonts w:ascii="Times New Roman" w:hAnsi="Times New Roman" w:cs="Times New Roman"/>
          <w:sz w:val="24"/>
          <w:szCs w:val="24"/>
        </w:rPr>
        <w:t xml:space="preserve">an optimum percentage of </w:t>
      </w:r>
      <w:r>
        <w:rPr>
          <w:rFonts w:ascii="Times New Roman" w:hAnsi="Times New Roman" w:cs="Times New Roman"/>
          <w:sz w:val="24"/>
          <w:szCs w:val="24"/>
        </w:rPr>
        <w:t xml:space="preserve">FACF combinations for reinforcement </w:t>
      </w:r>
      <w:r w:rsidRPr="00A90D3D">
        <w:rPr>
          <w:rFonts w:ascii="Times New Roman" w:hAnsi="Times New Roman" w:cs="Times New Roman"/>
          <w:sz w:val="24"/>
          <w:szCs w:val="24"/>
        </w:rPr>
        <w:t xml:space="preserve">to achieve a higher value of </w:t>
      </w:r>
      <w:r>
        <w:rPr>
          <w:rFonts w:ascii="Times New Roman" w:hAnsi="Times New Roman" w:cs="Times New Roman"/>
          <w:sz w:val="24"/>
          <w:szCs w:val="24"/>
        </w:rPr>
        <w:t>CBR</w:t>
      </w:r>
      <w:r w:rsidRPr="00E768DF">
        <w:rPr>
          <w:rFonts w:ascii="Times New Roman" w:hAnsi="Times New Roman" w:cs="Times New Roman"/>
          <w:sz w:val="24"/>
          <w:szCs w:val="24"/>
          <w:vertAlign w:val="subscript"/>
        </w:rPr>
        <w:t>s</w:t>
      </w:r>
      <w:r w:rsidR="005755B7">
        <w:rPr>
          <w:rFonts w:ascii="Times New Roman" w:hAnsi="Times New Roman" w:cs="Times New Roman"/>
          <w:sz w:val="24"/>
          <w:szCs w:val="24"/>
          <w:vertAlign w:val="subscript"/>
        </w:rPr>
        <w:t xml:space="preserve"> </w:t>
      </w:r>
      <w:r w:rsidRPr="00A90D3D">
        <w:rPr>
          <w:rFonts w:ascii="Times New Roman" w:hAnsi="Times New Roman" w:cs="Times New Roman"/>
          <w:sz w:val="24"/>
          <w:szCs w:val="24"/>
        </w:rPr>
        <w:t>for any particular soil.</w:t>
      </w:r>
    </w:p>
    <w:p w14:paraId="0C21917E" w14:textId="77777777" w:rsidR="005B69FE" w:rsidRPr="005B69FE" w:rsidRDefault="005B69FE" w:rsidP="005B69FE">
      <w:pPr>
        <w:pStyle w:val="ListParagraph"/>
        <w:numPr>
          <w:ilvl w:val="0"/>
          <w:numId w:val="1"/>
        </w:numPr>
        <w:autoSpaceDE w:val="0"/>
        <w:autoSpaceDN w:val="0"/>
        <w:adjustRightInd w:val="0"/>
        <w:spacing w:after="0" w:line="360" w:lineRule="auto"/>
        <w:jc w:val="both"/>
        <w:rPr>
          <w:rFonts w:ascii="Times New Roman" w:hAnsi="Times New Roman" w:cs="Times New Roman"/>
          <w:b/>
          <w:sz w:val="24"/>
          <w:szCs w:val="24"/>
        </w:rPr>
      </w:pPr>
      <w:r w:rsidRPr="005B69FE">
        <w:rPr>
          <w:rFonts w:ascii="Times New Roman" w:hAnsi="Times New Roman" w:cs="Times New Roman"/>
          <w:b/>
          <w:sz w:val="24"/>
          <w:szCs w:val="24"/>
        </w:rPr>
        <w:t>Conclusions</w:t>
      </w:r>
    </w:p>
    <w:p w14:paraId="7ED75162" w14:textId="73983350" w:rsidR="00621090" w:rsidRDefault="00043457" w:rsidP="00043457">
      <w:pPr>
        <w:autoSpaceDE w:val="0"/>
        <w:autoSpaceDN w:val="0"/>
        <w:adjustRightInd w:val="0"/>
        <w:spacing w:after="0" w:line="360" w:lineRule="auto"/>
        <w:ind w:firstLine="360"/>
        <w:jc w:val="both"/>
        <w:rPr>
          <w:rFonts w:ascii="Times New Roman" w:hAnsi="Times New Roman" w:cs="Times New Roman"/>
          <w:color w:val="131413"/>
          <w:sz w:val="24"/>
          <w:szCs w:val="24"/>
        </w:rPr>
      </w:pPr>
      <w:r w:rsidRPr="00043457">
        <w:rPr>
          <w:rFonts w:ascii="Times New Roman" w:hAnsi="Times New Roman" w:cs="Times New Roman"/>
          <w:color w:val="131413"/>
          <w:sz w:val="24"/>
          <w:szCs w:val="24"/>
        </w:rPr>
        <w:t xml:space="preserve">The </w:t>
      </w:r>
      <w:r>
        <w:rPr>
          <w:rFonts w:ascii="Times New Roman" w:hAnsi="Times New Roman" w:cs="Times New Roman"/>
          <w:color w:val="131413"/>
          <w:sz w:val="24"/>
          <w:szCs w:val="24"/>
        </w:rPr>
        <w:t>research</w:t>
      </w:r>
      <w:r w:rsidRPr="00043457">
        <w:rPr>
          <w:rFonts w:ascii="Times New Roman" w:hAnsi="Times New Roman" w:cs="Times New Roman"/>
          <w:color w:val="131413"/>
          <w:sz w:val="24"/>
          <w:szCs w:val="24"/>
        </w:rPr>
        <w:t xml:space="preserve"> highlighted </w:t>
      </w:r>
      <w:r w:rsidRPr="00A851E1">
        <w:rPr>
          <w:rFonts w:ascii="Times New Roman" w:hAnsi="Times New Roman" w:cs="Times New Roman"/>
          <w:color w:val="131413"/>
          <w:sz w:val="24"/>
          <w:szCs w:val="24"/>
          <w:highlight w:val="yellow"/>
        </w:rPr>
        <w:t xml:space="preserve">the </w:t>
      </w:r>
      <w:proofErr w:type="spellStart"/>
      <w:r w:rsidR="00B21F82" w:rsidRPr="00A851E1">
        <w:rPr>
          <w:rFonts w:ascii="Times New Roman" w:hAnsi="Times New Roman" w:cs="Times New Roman"/>
          <w:color w:val="131413"/>
          <w:sz w:val="24"/>
          <w:szCs w:val="24"/>
          <w:highlight w:val="yellow"/>
        </w:rPr>
        <w:t>stabilisation</w:t>
      </w:r>
      <w:proofErr w:type="spellEnd"/>
      <w:r w:rsidR="00B21F82" w:rsidRPr="00A851E1">
        <w:rPr>
          <w:rFonts w:ascii="Times New Roman" w:hAnsi="Times New Roman" w:cs="Times New Roman"/>
          <w:color w:val="131413"/>
          <w:sz w:val="24"/>
          <w:szCs w:val="24"/>
          <w:highlight w:val="yellow"/>
        </w:rPr>
        <w:t xml:space="preserve"> </w:t>
      </w:r>
      <w:r w:rsidRPr="00A851E1">
        <w:rPr>
          <w:rFonts w:ascii="Times New Roman" w:hAnsi="Times New Roman" w:cs="Times New Roman"/>
          <w:color w:val="131413"/>
          <w:sz w:val="24"/>
          <w:szCs w:val="24"/>
          <w:highlight w:val="yellow"/>
        </w:rPr>
        <w:t>of</w:t>
      </w:r>
      <w:r w:rsidRPr="00043457">
        <w:rPr>
          <w:rFonts w:ascii="Times New Roman" w:hAnsi="Times New Roman" w:cs="Times New Roman"/>
          <w:color w:val="131413"/>
          <w:sz w:val="24"/>
          <w:szCs w:val="24"/>
        </w:rPr>
        <w:t xml:space="preserve"> the </w:t>
      </w:r>
      <w:r>
        <w:rPr>
          <w:rFonts w:ascii="Times New Roman" w:hAnsi="Times New Roman" w:cs="Times New Roman"/>
          <w:color w:val="131413"/>
          <w:sz w:val="24"/>
          <w:szCs w:val="24"/>
        </w:rPr>
        <w:t>SW-SM</w:t>
      </w:r>
      <w:r w:rsidRPr="00043457">
        <w:rPr>
          <w:rFonts w:ascii="Times New Roman" w:hAnsi="Times New Roman" w:cs="Times New Roman"/>
          <w:color w:val="131413"/>
          <w:sz w:val="24"/>
          <w:szCs w:val="24"/>
        </w:rPr>
        <w:t xml:space="preserve"> soil </w:t>
      </w:r>
      <w:r>
        <w:rPr>
          <w:rFonts w:ascii="Times New Roman" w:hAnsi="Times New Roman" w:cs="Times New Roman"/>
          <w:color w:val="131413"/>
          <w:sz w:val="24"/>
          <w:szCs w:val="24"/>
        </w:rPr>
        <w:t>with</w:t>
      </w:r>
      <w:r w:rsidR="005755B7">
        <w:rPr>
          <w:rFonts w:ascii="Times New Roman" w:hAnsi="Times New Roman" w:cs="Times New Roman"/>
          <w:color w:val="131413"/>
          <w:sz w:val="24"/>
          <w:szCs w:val="24"/>
        </w:rPr>
        <w:t xml:space="preserve"> </w:t>
      </w:r>
      <w:r>
        <w:rPr>
          <w:rFonts w:ascii="Times New Roman" w:hAnsi="Times New Roman" w:cs="Times New Roman"/>
          <w:color w:val="131413"/>
          <w:sz w:val="24"/>
          <w:szCs w:val="24"/>
        </w:rPr>
        <w:t>fly ash, FAC combinations</w:t>
      </w:r>
      <w:r w:rsidR="00DB1AF3">
        <w:rPr>
          <w:rFonts w:ascii="Times New Roman" w:hAnsi="Times New Roman" w:cs="Times New Roman"/>
          <w:color w:val="131413"/>
          <w:sz w:val="24"/>
          <w:szCs w:val="24"/>
        </w:rPr>
        <w:t>,</w:t>
      </w:r>
      <w:r>
        <w:rPr>
          <w:rFonts w:ascii="Times New Roman" w:hAnsi="Times New Roman" w:cs="Times New Roman"/>
          <w:color w:val="131413"/>
          <w:sz w:val="24"/>
          <w:szCs w:val="24"/>
        </w:rPr>
        <w:t xml:space="preserve"> and FACF combinations. The</w:t>
      </w:r>
      <w:r w:rsidRPr="00043457">
        <w:rPr>
          <w:rFonts w:ascii="Times New Roman" w:hAnsi="Times New Roman" w:cs="Times New Roman"/>
          <w:color w:val="131413"/>
          <w:sz w:val="24"/>
          <w:szCs w:val="24"/>
        </w:rPr>
        <w:t xml:space="preserve"> effect of the </w:t>
      </w:r>
      <w:r>
        <w:rPr>
          <w:rFonts w:ascii="Times New Roman" w:hAnsi="Times New Roman" w:cs="Times New Roman"/>
          <w:color w:val="131413"/>
          <w:sz w:val="24"/>
          <w:szCs w:val="24"/>
        </w:rPr>
        <w:t xml:space="preserve">different additives </w:t>
      </w:r>
      <w:r w:rsidRPr="00043457">
        <w:rPr>
          <w:rFonts w:ascii="Times New Roman" w:hAnsi="Times New Roman" w:cs="Times New Roman"/>
          <w:color w:val="131413"/>
          <w:sz w:val="24"/>
          <w:szCs w:val="24"/>
        </w:rPr>
        <w:t xml:space="preserve">on the </w:t>
      </w:r>
      <w:r>
        <w:rPr>
          <w:rFonts w:ascii="Times New Roman" w:hAnsi="Times New Roman" w:cs="Times New Roman"/>
          <w:color w:val="131413"/>
          <w:sz w:val="24"/>
          <w:szCs w:val="24"/>
        </w:rPr>
        <w:t>index</w:t>
      </w:r>
      <w:r w:rsidRPr="00043457">
        <w:rPr>
          <w:rFonts w:ascii="Times New Roman" w:hAnsi="Times New Roman" w:cs="Times New Roman"/>
          <w:color w:val="131413"/>
          <w:sz w:val="24"/>
          <w:szCs w:val="24"/>
        </w:rPr>
        <w:t xml:space="preserve"> and</w:t>
      </w:r>
      <w:r w:rsidR="005755B7">
        <w:rPr>
          <w:rFonts w:ascii="Times New Roman" w:hAnsi="Times New Roman" w:cs="Times New Roman"/>
          <w:color w:val="131413"/>
          <w:sz w:val="24"/>
          <w:szCs w:val="24"/>
        </w:rPr>
        <w:t xml:space="preserve"> </w:t>
      </w:r>
      <w:r w:rsidRPr="00043457">
        <w:rPr>
          <w:rFonts w:ascii="Times New Roman" w:hAnsi="Times New Roman" w:cs="Times New Roman"/>
          <w:color w:val="131413"/>
          <w:sz w:val="24"/>
          <w:szCs w:val="24"/>
        </w:rPr>
        <w:t xml:space="preserve">geotechnical properties of the </w:t>
      </w:r>
      <w:r>
        <w:rPr>
          <w:rFonts w:ascii="Times New Roman" w:hAnsi="Times New Roman" w:cs="Times New Roman"/>
          <w:color w:val="131413"/>
          <w:sz w:val="24"/>
          <w:szCs w:val="24"/>
        </w:rPr>
        <w:t>SW-SM soil</w:t>
      </w:r>
      <w:r w:rsidRPr="00043457">
        <w:rPr>
          <w:rFonts w:ascii="Times New Roman" w:hAnsi="Times New Roman" w:cs="Times New Roman"/>
          <w:color w:val="131413"/>
          <w:sz w:val="24"/>
          <w:szCs w:val="24"/>
        </w:rPr>
        <w:t xml:space="preserve"> </w:t>
      </w:r>
      <w:r w:rsidR="00B21F82" w:rsidRPr="00A851E1">
        <w:rPr>
          <w:rFonts w:ascii="Times New Roman" w:hAnsi="Times New Roman" w:cs="Times New Roman"/>
          <w:color w:val="131413"/>
          <w:sz w:val="24"/>
          <w:szCs w:val="24"/>
          <w:highlight w:val="yellow"/>
        </w:rPr>
        <w:t>was</w:t>
      </w:r>
      <w:r w:rsidR="00B21F82" w:rsidRPr="00A851E1">
        <w:rPr>
          <w:rFonts w:ascii="Times New Roman" w:hAnsi="Times New Roman" w:cs="Times New Roman"/>
          <w:color w:val="131413"/>
          <w:sz w:val="24"/>
          <w:szCs w:val="24"/>
          <w:highlight w:val="yellow"/>
        </w:rPr>
        <w:t xml:space="preserve"> </w:t>
      </w:r>
      <w:r w:rsidRPr="00A851E1">
        <w:rPr>
          <w:rFonts w:ascii="Times New Roman" w:hAnsi="Times New Roman" w:cs="Times New Roman"/>
          <w:color w:val="131413"/>
          <w:sz w:val="24"/>
          <w:szCs w:val="24"/>
          <w:highlight w:val="yellow"/>
        </w:rPr>
        <w:t>studied.</w:t>
      </w:r>
      <w:r>
        <w:rPr>
          <w:rFonts w:ascii="Times New Roman" w:hAnsi="Times New Roman" w:cs="Times New Roman"/>
          <w:color w:val="131413"/>
          <w:sz w:val="24"/>
          <w:szCs w:val="24"/>
        </w:rPr>
        <w:t xml:space="preserve"> From the study</w:t>
      </w:r>
      <w:r w:rsidR="00B21F82">
        <w:rPr>
          <w:rFonts w:ascii="Times New Roman" w:hAnsi="Times New Roman" w:cs="Times New Roman"/>
          <w:color w:val="131413"/>
          <w:sz w:val="24"/>
          <w:szCs w:val="24"/>
        </w:rPr>
        <w:t>,</w:t>
      </w:r>
      <w:r>
        <w:rPr>
          <w:rFonts w:ascii="Times New Roman" w:hAnsi="Times New Roman" w:cs="Times New Roman"/>
          <w:color w:val="131413"/>
          <w:sz w:val="24"/>
          <w:szCs w:val="24"/>
        </w:rPr>
        <w:t xml:space="preserve"> the</w:t>
      </w:r>
      <w:r w:rsidRPr="00043457">
        <w:rPr>
          <w:rFonts w:ascii="Times New Roman" w:hAnsi="Times New Roman" w:cs="Times New Roman"/>
          <w:color w:val="131413"/>
          <w:sz w:val="24"/>
          <w:szCs w:val="24"/>
        </w:rPr>
        <w:t xml:space="preserve"> following conclusions</w:t>
      </w:r>
      <w:r w:rsidR="005755B7">
        <w:rPr>
          <w:rFonts w:ascii="Times New Roman" w:hAnsi="Times New Roman" w:cs="Times New Roman"/>
          <w:color w:val="131413"/>
          <w:sz w:val="24"/>
          <w:szCs w:val="24"/>
        </w:rPr>
        <w:t xml:space="preserve"> </w:t>
      </w:r>
      <w:r w:rsidRPr="00043457">
        <w:rPr>
          <w:rFonts w:ascii="Times New Roman" w:hAnsi="Times New Roman" w:cs="Times New Roman"/>
          <w:color w:val="131413"/>
          <w:sz w:val="24"/>
          <w:szCs w:val="24"/>
        </w:rPr>
        <w:t xml:space="preserve">can be </w:t>
      </w:r>
      <w:r w:rsidR="003546E4">
        <w:rPr>
          <w:rFonts w:ascii="Times New Roman" w:hAnsi="Times New Roman" w:cs="Times New Roman"/>
          <w:color w:val="131413"/>
          <w:sz w:val="24"/>
          <w:szCs w:val="24"/>
        </w:rPr>
        <w:t>obtained</w:t>
      </w:r>
      <w:r w:rsidRPr="00043457">
        <w:rPr>
          <w:rFonts w:ascii="Times New Roman" w:hAnsi="Times New Roman" w:cs="Times New Roman"/>
          <w:color w:val="131413"/>
          <w:sz w:val="24"/>
          <w:szCs w:val="24"/>
        </w:rPr>
        <w:t>:</w:t>
      </w:r>
    </w:p>
    <w:p w14:paraId="255A08CD" w14:textId="531156C8" w:rsidR="001E417C" w:rsidRPr="001E417C" w:rsidRDefault="001E417C"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sidRPr="001E417C">
        <w:rPr>
          <w:rFonts w:ascii="Times New Roman" w:hAnsi="Times New Roman" w:cs="Times New Roman"/>
          <w:sz w:val="24"/>
          <w:szCs w:val="24"/>
        </w:rPr>
        <w:lastRenderedPageBreak/>
        <w:t xml:space="preserve">From the results, it was found that with the increase in the percentage of the FA (up to 15% Fly Ash), FAC combination (15% Fly Ash+ 6% Cement), and FACF combination (15% Fly Ash + 1.5% Coir </w:t>
      </w:r>
      <w:proofErr w:type="spellStart"/>
      <w:r w:rsidR="00B21F82" w:rsidRPr="00A851E1">
        <w:rPr>
          <w:rFonts w:ascii="Times New Roman" w:hAnsi="Times New Roman" w:cs="Times New Roman"/>
          <w:sz w:val="24"/>
          <w:szCs w:val="24"/>
          <w:highlight w:val="yellow"/>
        </w:rPr>
        <w:t>Fibre</w:t>
      </w:r>
      <w:proofErr w:type="spellEnd"/>
      <w:r w:rsidRPr="00A851E1">
        <w:rPr>
          <w:rFonts w:ascii="Times New Roman" w:hAnsi="Times New Roman" w:cs="Times New Roman"/>
          <w:sz w:val="24"/>
          <w:szCs w:val="24"/>
          <w:highlight w:val="yellow"/>
        </w:rPr>
        <w:t>)</w:t>
      </w:r>
      <w:r w:rsidR="00B21F82" w:rsidRPr="00A851E1">
        <w:rPr>
          <w:rFonts w:ascii="Times New Roman" w:hAnsi="Times New Roman" w:cs="Times New Roman"/>
          <w:sz w:val="24"/>
          <w:szCs w:val="24"/>
          <w:highlight w:val="yellow"/>
        </w:rPr>
        <w:t>,</w:t>
      </w:r>
      <w:r w:rsidRPr="00A851E1">
        <w:rPr>
          <w:rFonts w:ascii="Times New Roman" w:hAnsi="Times New Roman" w:cs="Times New Roman"/>
          <w:sz w:val="24"/>
          <w:szCs w:val="24"/>
          <w:highlight w:val="yellow"/>
        </w:rPr>
        <w:t xml:space="preserve"> the</w:t>
      </w:r>
      <w:r w:rsidRPr="001E417C">
        <w:rPr>
          <w:rFonts w:ascii="Times New Roman" w:hAnsi="Times New Roman" w:cs="Times New Roman"/>
          <w:sz w:val="24"/>
          <w:szCs w:val="24"/>
        </w:rPr>
        <w:t xml:space="preserve"> OMC of the soil also increases. This is because Fly Ash, Cement, and Coir </w:t>
      </w:r>
      <w:proofErr w:type="spellStart"/>
      <w:r w:rsidR="00B21F82">
        <w:rPr>
          <w:rFonts w:ascii="Times New Roman" w:hAnsi="Times New Roman" w:cs="Times New Roman"/>
          <w:sz w:val="24"/>
          <w:szCs w:val="24"/>
        </w:rPr>
        <w:t>Fibre</w:t>
      </w:r>
      <w:proofErr w:type="spellEnd"/>
      <w:r w:rsidR="00B21F82" w:rsidRPr="001E417C">
        <w:rPr>
          <w:rFonts w:ascii="Times New Roman" w:hAnsi="Times New Roman" w:cs="Times New Roman"/>
          <w:sz w:val="24"/>
          <w:szCs w:val="24"/>
        </w:rPr>
        <w:t xml:space="preserve"> </w:t>
      </w:r>
      <w:r w:rsidRPr="001E417C">
        <w:rPr>
          <w:rFonts w:ascii="Times New Roman" w:hAnsi="Times New Roman" w:cs="Times New Roman"/>
          <w:sz w:val="24"/>
          <w:szCs w:val="24"/>
        </w:rPr>
        <w:t>dry the soil by chemical reaction</w:t>
      </w:r>
      <w:r w:rsidR="00B21F82">
        <w:rPr>
          <w:rFonts w:ascii="Times New Roman" w:hAnsi="Times New Roman" w:cs="Times New Roman"/>
          <w:sz w:val="24"/>
          <w:szCs w:val="24"/>
        </w:rPr>
        <w:t>,</w:t>
      </w:r>
      <w:r w:rsidRPr="001E417C">
        <w:rPr>
          <w:rFonts w:ascii="Times New Roman" w:hAnsi="Times New Roman" w:cs="Times New Roman"/>
          <w:sz w:val="24"/>
          <w:szCs w:val="24"/>
        </w:rPr>
        <w:t xml:space="preserve"> and when it is added to the soil</w:t>
      </w:r>
      <w:r w:rsidR="00B21F82">
        <w:rPr>
          <w:rFonts w:ascii="Times New Roman" w:hAnsi="Times New Roman" w:cs="Times New Roman"/>
          <w:sz w:val="24"/>
          <w:szCs w:val="24"/>
        </w:rPr>
        <w:t>,</w:t>
      </w:r>
      <w:r w:rsidRPr="001E417C">
        <w:rPr>
          <w:rFonts w:ascii="Times New Roman" w:hAnsi="Times New Roman" w:cs="Times New Roman"/>
          <w:sz w:val="24"/>
          <w:szCs w:val="24"/>
        </w:rPr>
        <w:t xml:space="preserve"> it consumes the moisture.</w:t>
      </w:r>
    </w:p>
    <w:p w14:paraId="0A105F0B" w14:textId="5B3B1178" w:rsidR="001E417C" w:rsidRPr="00A851E1" w:rsidRDefault="00AF4D2F"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highlight w:val="yellow"/>
        </w:rPr>
      </w:pPr>
      <w:r>
        <w:rPr>
          <w:rFonts w:ascii="Times New Roman" w:hAnsi="Times New Roman" w:cs="Times New Roman"/>
          <w:sz w:val="24"/>
          <w:szCs w:val="24"/>
        </w:rPr>
        <w:t>The</w:t>
      </w:r>
      <w:r w:rsidR="001E417C" w:rsidRPr="00951F3A">
        <w:rPr>
          <w:rFonts w:ascii="Times New Roman" w:hAnsi="Times New Roman" w:cs="Times New Roman"/>
          <w:sz w:val="24"/>
          <w:szCs w:val="24"/>
        </w:rPr>
        <w:t xml:space="preserve"> MDD of the </w:t>
      </w:r>
      <w:r w:rsidR="001E417C">
        <w:rPr>
          <w:rFonts w:ascii="Times New Roman" w:hAnsi="Times New Roman" w:cs="Times New Roman"/>
          <w:sz w:val="24"/>
          <w:szCs w:val="24"/>
        </w:rPr>
        <w:t>natural</w:t>
      </w:r>
      <w:r w:rsidR="001E417C" w:rsidRPr="00951F3A">
        <w:rPr>
          <w:rFonts w:ascii="Times New Roman" w:hAnsi="Times New Roman" w:cs="Times New Roman"/>
          <w:sz w:val="24"/>
          <w:szCs w:val="24"/>
        </w:rPr>
        <w:t xml:space="preserve"> soil was </w:t>
      </w:r>
      <w:r w:rsidR="001E417C">
        <w:rPr>
          <w:rFonts w:ascii="Times New Roman" w:hAnsi="Times New Roman" w:cs="Times New Roman"/>
          <w:sz w:val="24"/>
          <w:szCs w:val="24"/>
        </w:rPr>
        <w:t>1.795gm/cm</w:t>
      </w:r>
      <w:r w:rsidR="001E417C" w:rsidRPr="006F5E92">
        <w:rPr>
          <w:rFonts w:ascii="Times New Roman" w:hAnsi="Times New Roman" w:cs="Times New Roman"/>
          <w:sz w:val="24"/>
          <w:szCs w:val="24"/>
          <w:vertAlign w:val="superscript"/>
        </w:rPr>
        <w:t>3</w:t>
      </w:r>
      <w:r w:rsidR="001E417C">
        <w:rPr>
          <w:rFonts w:ascii="Times New Roman" w:hAnsi="Times New Roman" w:cs="Times New Roman"/>
          <w:sz w:val="24"/>
          <w:szCs w:val="24"/>
        </w:rPr>
        <w:t>.</w:t>
      </w:r>
      <w:r w:rsidR="00B21F82">
        <w:rPr>
          <w:rFonts w:ascii="Times New Roman" w:hAnsi="Times New Roman" w:cs="Times New Roman"/>
          <w:sz w:val="24"/>
          <w:szCs w:val="24"/>
        </w:rPr>
        <w:t xml:space="preserve"> </w:t>
      </w:r>
      <w:r w:rsidR="001E417C">
        <w:rPr>
          <w:rFonts w:ascii="Times New Roman" w:hAnsi="Times New Roman" w:cs="Times New Roman"/>
          <w:sz w:val="24"/>
          <w:szCs w:val="24"/>
        </w:rPr>
        <w:t xml:space="preserve">The MDD of soil increases with the addition of 5% Fly Ash, 5% Fly Ash+2% Cement, and 5% Fly Ash +0.5% Coir </w:t>
      </w:r>
      <w:proofErr w:type="spellStart"/>
      <w:r w:rsidR="00B21F82" w:rsidRPr="00A851E1">
        <w:rPr>
          <w:rFonts w:ascii="Times New Roman" w:hAnsi="Times New Roman" w:cs="Times New Roman"/>
          <w:sz w:val="24"/>
          <w:szCs w:val="24"/>
          <w:highlight w:val="yellow"/>
        </w:rPr>
        <w:t>Fibre</w:t>
      </w:r>
      <w:proofErr w:type="spellEnd"/>
      <w:r w:rsidR="001E417C" w:rsidRPr="00A851E1">
        <w:rPr>
          <w:rFonts w:ascii="Times New Roman" w:hAnsi="Times New Roman" w:cs="Times New Roman"/>
          <w:sz w:val="24"/>
          <w:szCs w:val="24"/>
          <w:highlight w:val="yellow"/>
        </w:rPr>
        <w:t>.</w:t>
      </w:r>
    </w:p>
    <w:p w14:paraId="311ACFCF" w14:textId="6CBACF40" w:rsidR="001E417C" w:rsidRPr="00AF4D2F" w:rsidRDefault="00AF4D2F" w:rsidP="001E417C">
      <w:pPr>
        <w:pStyle w:val="ListParagraph"/>
        <w:numPr>
          <w:ilvl w:val="0"/>
          <w:numId w:val="14"/>
        </w:num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sz w:val="24"/>
          <w:szCs w:val="24"/>
        </w:rPr>
        <w:t>CBR</w:t>
      </w:r>
      <w:r w:rsidRPr="00AF4D2F">
        <w:rPr>
          <w:rFonts w:ascii="Times New Roman" w:hAnsi="Times New Roman" w:cs="Times New Roman"/>
          <w:sz w:val="24"/>
          <w:szCs w:val="24"/>
          <w:vertAlign w:val="subscript"/>
        </w:rPr>
        <w:t>s</w:t>
      </w:r>
      <w:r w:rsidR="001E417C" w:rsidRPr="00AF4D2F">
        <w:rPr>
          <w:rFonts w:ascii="Times New Roman" w:hAnsi="Times New Roman" w:cs="Times New Roman"/>
          <w:sz w:val="24"/>
          <w:szCs w:val="24"/>
        </w:rPr>
        <w:t xml:space="preserve"> of the natural soil </w:t>
      </w:r>
      <w:r w:rsidR="00B21F82" w:rsidRPr="00A851E1">
        <w:rPr>
          <w:rFonts w:ascii="Times New Roman" w:hAnsi="Times New Roman" w:cs="Times New Roman"/>
          <w:sz w:val="24"/>
          <w:szCs w:val="24"/>
          <w:highlight w:val="yellow"/>
        </w:rPr>
        <w:t>were</w:t>
      </w:r>
      <w:r w:rsidR="00B21F82" w:rsidRPr="00A851E1">
        <w:rPr>
          <w:rFonts w:ascii="Times New Roman" w:hAnsi="Times New Roman" w:cs="Times New Roman"/>
          <w:sz w:val="24"/>
          <w:szCs w:val="24"/>
          <w:highlight w:val="yellow"/>
        </w:rPr>
        <w:t xml:space="preserve"> </w:t>
      </w:r>
      <w:r w:rsidR="001E417C" w:rsidRPr="00A851E1">
        <w:rPr>
          <w:rFonts w:ascii="Times New Roman" w:hAnsi="Times New Roman" w:cs="Times New Roman"/>
          <w:sz w:val="24"/>
          <w:szCs w:val="24"/>
          <w:highlight w:val="yellow"/>
        </w:rPr>
        <w:t>4.605%.</w:t>
      </w:r>
      <w:r w:rsidR="001E417C" w:rsidRPr="00AF4D2F">
        <w:rPr>
          <w:rFonts w:ascii="Times New Roman" w:hAnsi="Times New Roman" w:cs="Times New Roman"/>
          <w:sz w:val="24"/>
          <w:szCs w:val="24"/>
        </w:rPr>
        <w:t xml:space="preserve"> The optimum value of FA (10% Fly Ash) and FACF combination (5% Fly Ash+0.5% Coir </w:t>
      </w:r>
      <w:proofErr w:type="spellStart"/>
      <w:r w:rsidR="00B21F82" w:rsidRPr="00A851E1">
        <w:rPr>
          <w:rFonts w:ascii="Times New Roman" w:hAnsi="Times New Roman" w:cs="Times New Roman"/>
          <w:sz w:val="24"/>
          <w:szCs w:val="24"/>
          <w:highlight w:val="yellow"/>
        </w:rPr>
        <w:t>Fibre</w:t>
      </w:r>
      <w:proofErr w:type="spellEnd"/>
      <w:r w:rsidR="001E417C" w:rsidRPr="00A851E1">
        <w:rPr>
          <w:rFonts w:ascii="Times New Roman" w:hAnsi="Times New Roman" w:cs="Times New Roman"/>
          <w:sz w:val="24"/>
          <w:szCs w:val="24"/>
          <w:highlight w:val="yellow"/>
        </w:rPr>
        <w:t xml:space="preserve">) </w:t>
      </w:r>
      <w:r w:rsidR="00B21F82" w:rsidRPr="00A851E1">
        <w:rPr>
          <w:rFonts w:ascii="Times New Roman" w:hAnsi="Times New Roman" w:cs="Times New Roman"/>
          <w:sz w:val="24"/>
          <w:szCs w:val="24"/>
          <w:highlight w:val="yellow"/>
        </w:rPr>
        <w:t>was</w:t>
      </w:r>
      <w:r w:rsidR="00B21F82" w:rsidRPr="00A851E1">
        <w:rPr>
          <w:rFonts w:ascii="Times New Roman" w:hAnsi="Times New Roman" w:cs="Times New Roman"/>
          <w:sz w:val="24"/>
          <w:szCs w:val="24"/>
          <w:highlight w:val="yellow"/>
        </w:rPr>
        <w:t xml:space="preserve"> </w:t>
      </w:r>
      <w:r w:rsidR="001E417C" w:rsidRPr="00A851E1">
        <w:rPr>
          <w:rFonts w:ascii="Times New Roman" w:hAnsi="Times New Roman" w:cs="Times New Roman"/>
          <w:sz w:val="24"/>
          <w:szCs w:val="24"/>
          <w:highlight w:val="yellow"/>
        </w:rPr>
        <w:t>found</w:t>
      </w:r>
      <w:r w:rsidR="001E417C" w:rsidRPr="00AF4D2F">
        <w:rPr>
          <w:rFonts w:ascii="Times New Roman" w:hAnsi="Times New Roman" w:cs="Times New Roman"/>
          <w:sz w:val="24"/>
          <w:szCs w:val="24"/>
        </w:rPr>
        <w:t xml:space="preserve"> for CBR</w:t>
      </w:r>
      <w:r w:rsidR="001E417C" w:rsidRPr="00AF4D2F">
        <w:rPr>
          <w:rFonts w:ascii="Times New Roman" w:hAnsi="Times New Roman" w:cs="Times New Roman"/>
          <w:sz w:val="24"/>
          <w:szCs w:val="24"/>
          <w:vertAlign w:val="subscript"/>
        </w:rPr>
        <w:t>s</w:t>
      </w:r>
      <w:r w:rsidR="001E417C" w:rsidRPr="00AF4D2F">
        <w:rPr>
          <w:rFonts w:ascii="Times New Roman" w:hAnsi="Times New Roman" w:cs="Times New Roman"/>
          <w:sz w:val="24"/>
          <w:szCs w:val="24"/>
        </w:rPr>
        <w:t>.</w:t>
      </w:r>
    </w:p>
    <w:p w14:paraId="6CA3157C" w14:textId="1F8BB861" w:rsidR="001E417C" w:rsidRDefault="001E417C" w:rsidP="001E417C">
      <w:pPr>
        <w:pStyle w:val="Default"/>
        <w:numPr>
          <w:ilvl w:val="0"/>
          <w:numId w:val="14"/>
        </w:numPr>
        <w:spacing w:line="360" w:lineRule="auto"/>
        <w:jc w:val="both"/>
        <w:rPr>
          <w:rFonts w:ascii="Times New Roman" w:hAnsi="Times New Roman" w:cs="Times New Roman"/>
        </w:rPr>
      </w:pPr>
      <w:r w:rsidRPr="005012DA">
        <w:rPr>
          <w:rFonts w:ascii="Times New Roman" w:hAnsi="Times New Roman" w:cs="Times New Roman"/>
        </w:rPr>
        <w:t>The variation of CBR</w:t>
      </w:r>
      <w:r w:rsidRPr="005012DA">
        <w:rPr>
          <w:rFonts w:ascii="Times New Roman" w:hAnsi="Times New Roman" w:cs="Times New Roman"/>
          <w:vertAlign w:val="subscript"/>
        </w:rPr>
        <w:t>s</w:t>
      </w:r>
      <w:r w:rsidRPr="005012DA">
        <w:rPr>
          <w:rFonts w:ascii="Times New Roman" w:hAnsi="Times New Roman" w:cs="Times New Roman"/>
        </w:rPr>
        <w:t xml:space="preserve"> with the percentage of FAC combinations reveals that CBR</w:t>
      </w:r>
      <w:r w:rsidRPr="005012DA">
        <w:rPr>
          <w:rFonts w:ascii="Times New Roman" w:hAnsi="Times New Roman" w:cs="Times New Roman"/>
          <w:vertAlign w:val="subscript"/>
        </w:rPr>
        <w:t>s</w:t>
      </w:r>
      <w:r w:rsidRPr="005012DA">
        <w:rPr>
          <w:rFonts w:ascii="Times New Roman" w:hAnsi="Times New Roman" w:cs="Times New Roman"/>
        </w:rPr>
        <w:t xml:space="preserve"> drastically increase continuously with the increase in the percentage of FAC content. </w:t>
      </w:r>
    </w:p>
    <w:p w14:paraId="3F33B2B7" w14:textId="086D1DB2" w:rsidR="00F76FC1" w:rsidRDefault="00F76FC1" w:rsidP="00F76FC1">
      <w:pPr>
        <w:pStyle w:val="Default"/>
        <w:spacing w:line="360" w:lineRule="auto"/>
        <w:ind w:left="1080"/>
        <w:jc w:val="both"/>
        <w:rPr>
          <w:rFonts w:ascii="Times New Roman" w:hAnsi="Times New Roman" w:cs="Times New Roman"/>
        </w:rPr>
      </w:pPr>
    </w:p>
    <w:p w14:paraId="5D18EF95" w14:textId="20AC10A1" w:rsidR="00F76FC1" w:rsidRDefault="00F76FC1" w:rsidP="00F76FC1">
      <w:pPr>
        <w:pStyle w:val="Default"/>
        <w:spacing w:line="360" w:lineRule="auto"/>
        <w:ind w:left="1080"/>
        <w:jc w:val="both"/>
        <w:rPr>
          <w:rFonts w:ascii="Times New Roman" w:hAnsi="Times New Roman" w:cs="Times New Roman"/>
        </w:rPr>
      </w:pPr>
    </w:p>
    <w:p w14:paraId="0406C0BE" w14:textId="121CDABF" w:rsidR="00F76FC1" w:rsidRDefault="00F76FC1" w:rsidP="00F76FC1">
      <w:pPr>
        <w:pStyle w:val="Default"/>
        <w:spacing w:line="360" w:lineRule="auto"/>
        <w:ind w:left="1080"/>
        <w:jc w:val="both"/>
        <w:rPr>
          <w:rFonts w:ascii="Times New Roman" w:hAnsi="Times New Roman" w:cs="Times New Roman"/>
        </w:rPr>
      </w:pPr>
    </w:p>
    <w:p w14:paraId="78007AD2" w14:textId="4574B549" w:rsidR="00F76FC1" w:rsidRDefault="00F76FC1" w:rsidP="00F76FC1">
      <w:pPr>
        <w:pStyle w:val="Default"/>
        <w:spacing w:line="360" w:lineRule="auto"/>
        <w:ind w:left="1080"/>
        <w:jc w:val="both"/>
        <w:rPr>
          <w:rFonts w:ascii="Times New Roman" w:hAnsi="Times New Roman" w:cs="Times New Roman"/>
        </w:rPr>
      </w:pPr>
    </w:p>
    <w:p w14:paraId="3A3180BF" w14:textId="77777777" w:rsidR="00F76FC1" w:rsidRPr="000A6323" w:rsidRDefault="00F76FC1" w:rsidP="00F76FC1">
      <w:pPr>
        <w:rPr>
          <w:highlight w:val="yellow"/>
        </w:rPr>
      </w:pPr>
      <w:bookmarkStart w:id="0" w:name="_Hlk190852809"/>
      <w:r w:rsidRPr="000A6323">
        <w:rPr>
          <w:highlight w:val="yellow"/>
        </w:rPr>
        <w:t>Disclaimer (Artificial intelligence)</w:t>
      </w:r>
    </w:p>
    <w:p w14:paraId="1824F6AE" w14:textId="77777777" w:rsidR="00F76FC1" w:rsidRPr="000A6323" w:rsidRDefault="00F76FC1" w:rsidP="00F76FC1">
      <w:pPr>
        <w:rPr>
          <w:highlight w:val="yellow"/>
        </w:rPr>
      </w:pPr>
      <w:r w:rsidRPr="000A6323">
        <w:rPr>
          <w:highlight w:val="yellow"/>
        </w:rPr>
        <w:t xml:space="preserve">Option 1: </w:t>
      </w:r>
    </w:p>
    <w:p w14:paraId="5D183C23" w14:textId="77777777" w:rsidR="00F76FC1" w:rsidRPr="000A6323" w:rsidRDefault="00F76FC1" w:rsidP="00F76FC1">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p w14:paraId="05C7FD22" w14:textId="77777777" w:rsidR="00F76FC1" w:rsidRPr="000A6323" w:rsidRDefault="00F76FC1" w:rsidP="00F76FC1">
      <w:pPr>
        <w:rPr>
          <w:highlight w:val="yellow"/>
        </w:rPr>
      </w:pPr>
      <w:r w:rsidRPr="000A6323">
        <w:rPr>
          <w:highlight w:val="yellow"/>
        </w:rPr>
        <w:t xml:space="preserve">Option 2: </w:t>
      </w:r>
    </w:p>
    <w:p w14:paraId="6446C2D6" w14:textId="77777777" w:rsidR="00F76FC1" w:rsidRPr="000A6323" w:rsidRDefault="00F76FC1" w:rsidP="00F76FC1">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AD8282" w14:textId="77777777" w:rsidR="00F76FC1" w:rsidRPr="000A6323" w:rsidRDefault="00F76FC1" w:rsidP="00F76FC1">
      <w:pPr>
        <w:rPr>
          <w:highlight w:val="yellow"/>
        </w:rPr>
      </w:pPr>
      <w:r w:rsidRPr="000A6323">
        <w:rPr>
          <w:highlight w:val="yellow"/>
        </w:rPr>
        <w:t>Details of the AI usage are given below:</w:t>
      </w:r>
    </w:p>
    <w:p w14:paraId="607464E1" w14:textId="77777777" w:rsidR="00F76FC1" w:rsidRPr="000A6323" w:rsidRDefault="00F76FC1" w:rsidP="00F76FC1">
      <w:pPr>
        <w:rPr>
          <w:highlight w:val="yellow"/>
        </w:rPr>
      </w:pPr>
      <w:r w:rsidRPr="000A6323">
        <w:rPr>
          <w:highlight w:val="yellow"/>
        </w:rPr>
        <w:t>1.</w:t>
      </w:r>
    </w:p>
    <w:p w14:paraId="6C4EF9A8" w14:textId="77777777" w:rsidR="00F76FC1" w:rsidRPr="000A6323" w:rsidRDefault="00F76FC1" w:rsidP="00F76FC1">
      <w:pPr>
        <w:rPr>
          <w:highlight w:val="yellow"/>
        </w:rPr>
      </w:pPr>
      <w:r w:rsidRPr="000A6323">
        <w:rPr>
          <w:highlight w:val="yellow"/>
        </w:rPr>
        <w:t>2.</w:t>
      </w:r>
    </w:p>
    <w:p w14:paraId="2CCC8DC8" w14:textId="77777777" w:rsidR="00F76FC1" w:rsidRPr="00D047BB" w:rsidRDefault="00F76FC1" w:rsidP="00F76FC1">
      <w:r w:rsidRPr="000A6323">
        <w:rPr>
          <w:highlight w:val="yellow"/>
        </w:rPr>
        <w:t>3.</w:t>
      </w:r>
    </w:p>
    <w:bookmarkEnd w:id="0"/>
    <w:p w14:paraId="3E67ECED" w14:textId="77777777" w:rsidR="00F76FC1" w:rsidRPr="00D047BB" w:rsidRDefault="00F76FC1" w:rsidP="00F76FC1"/>
    <w:p w14:paraId="295B9A0C" w14:textId="77777777" w:rsidR="00F76FC1" w:rsidRPr="00F76FC1" w:rsidRDefault="00F76FC1" w:rsidP="00F76FC1">
      <w:pPr>
        <w:pStyle w:val="Default"/>
        <w:spacing w:line="360" w:lineRule="auto"/>
        <w:ind w:left="1080"/>
        <w:jc w:val="both"/>
        <w:rPr>
          <w:rFonts w:ascii="Times New Roman" w:hAnsi="Times New Roman" w:cs="Times New Roman"/>
        </w:rPr>
      </w:pPr>
    </w:p>
    <w:p w14:paraId="477C155B" w14:textId="77777777" w:rsidR="00AF4D2F" w:rsidRDefault="00FA74B3" w:rsidP="00FA74B3">
      <w:pPr>
        <w:autoSpaceDE w:val="0"/>
        <w:autoSpaceDN w:val="0"/>
        <w:adjustRightInd w:val="0"/>
        <w:spacing w:after="0" w:line="360" w:lineRule="auto"/>
        <w:ind w:left="360"/>
        <w:jc w:val="both"/>
        <w:rPr>
          <w:rFonts w:ascii="Times New Roman" w:hAnsi="Times New Roman" w:cs="Times New Roman"/>
          <w:b/>
          <w:color w:val="131413"/>
          <w:sz w:val="24"/>
          <w:szCs w:val="24"/>
        </w:rPr>
      </w:pPr>
      <w:r w:rsidRPr="00FA74B3">
        <w:rPr>
          <w:rFonts w:ascii="Times New Roman" w:hAnsi="Times New Roman" w:cs="Times New Roman"/>
          <w:b/>
          <w:color w:val="131413"/>
          <w:sz w:val="24"/>
          <w:szCs w:val="24"/>
        </w:rPr>
        <w:t>References</w:t>
      </w:r>
    </w:p>
    <w:p w14:paraId="7E4C1FB1" w14:textId="77777777" w:rsidR="008352F0" w:rsidRPr="00307486" w:rsidRDefault="008352F0" w:rsidP="00C454D5">
      <w:pPr>
        <w:pStyle w:val="Default"/>
        <w:numPr>
          <w:ilvl w:val="0"/>
          <w:numId w:val="18"/>
        </w:numPr>
        <w:spacing w:line="276" w:lineRule="auto"/>
        <w:jc w:val="both"/>
        <w:rPr>
          <w:rFonts w:ascii="Times New Roman" w:hAnsi="Times New Roman" w:cs="Times New Roman"/>
          <w:color w:val="000000" w:themeColor="text1"/>
        </w:rPr>
      </w:pPr>
      <w:proofErr w:type="spellStart"/>
      <w:r w:rsidRPr="00307486">
        <w:rPr>
          <w:rFonts w:ascii="Times New Roman" w:hAnsi="Times New Roman" w:cs="Times New Roman"/>
          <w:color w:val="000000" w:themeColor="text1"/>
        </w:rPr>
        <w:t>Abmaruzzaman</w:t>
      </w:r>
      <w:proofErr w:type="spellEnd"/>
      <w:r w:rsidRPr="00307486">
        <w:rPr>
          <w:rFonts w:ascii="Times New Roman" w:hAnsi="Times New Roman" w:cs="Times New Roman"/>
          <w:color w:val="000000" w:themeColor="text1"/>
        </w:rPr>
        <w:t xml:space="preserve">, M. 2010. A review on the utilization of fly ash. </w:t>
      </w:r>
      <w:r w:rsidRPr="00307486">
        <w:rPr>
          <w:rFonts w:ascii="Times New Roman" w:hAnsi="Times New Roman" w:cs="Times New Roman"/>
          <w:i/>
          <w:color w:val="000000" w:themeColor="text1"/>
        </w:rPr>
        <w:t>Prog. Energy Combust. Sci</w:t>
      </w:r>
      <w:r w:rsidRPr="00307486">
        <w:rPr>
          <w:rFonts w:ascii="Times New Roman" w:hAnsi="Times New Roman" w:cs="Times New Roman"/>
          <w:color w:val="000000" w:themeColor="text1"/>
        </w:rPr>
        <w:t>.36(3),327–363.</w:t>
      </w:r>
    </w:p>
    <w:p w14:paraId="4968CF1F"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Amrullah, A. R. Z., Sharma, N. 2020. Experimental investigation on utilization of silty sand, lime, and gypsum to improve mechanical properties of fly ash. </w:t>
      </w:r>
      <w:r w:rsidRPr="00307486">
        <w:rPr>
          <w:rFonts w:ascii="Times New Roman" w:hAnsi="Times New Roman" w:cs="Times New Roman"/>
          <w:i/>
          <w:color w:val="000000" w:themeColor="text1"/>
          <w:sz w:val="24"/>
          <w:szCs w:val="24"/>
        </w:rPr>
        <w:t>Materials Today: Proceedings</w:t>
      </w:r>
      <w:r w:rsidRPr="00307486">
        <w:rPr>
          <w:rFonts w:ascii="Times New Roman" w:hAnsi="Times New Roman" w:cs="Times New Roman"/>
          <w:color w:val="000000" w:themeColor="text1"/>
          <w:sz w:val="24"/>
          <w:szCs w:val="24"/>
        </w:rPr>
        <w:t xml:space="preserve">. </w:t>
      </w:r>
      <w:hyperlink r:id="rId65" w:history="1">
        <w:r w:rsidRPr="00307486">
          <w:rPr>
            <w:rStyle w:val="Hyperlink"/>
            <w:rFonts w:ascii="Times New Roman" w:hAnsi="Times New Roman" w:cs="Times New Roman"/>
            <w:color w:val="000000" w:themeColor="text1"/>
            <w:sz w:val="24"/>
            <w:szCs w:val="24"/>
          </w:rPr>
          <w:t>https://doi.org/10.1016/j.matpr.2020.09.761</w:t>
        </w:r>
      </w:hyperlink>
    </w:p>
    <w:p w14:paraId="54DEC1FC"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Anggraini</w:t>
      </w:r>
      <w:proofErr w:type="spellEnd"/>
      <w:r w:rsidRPr="00307486">
        <w:rPr>
          <w:rFonts w:ascii="Times New Roman" w:hAnsi="Times New Roman" w:cs="Times New Roman"/>
          <w:color w:val="000000" w:themeColor="text1"/>
          <w:sz w:val="24"/>
          <w:szCs w:val="24"/>
        </w:rPr>
        <w:t xml:space="preserve">, V. 2016. Potential of Coir </w:t>
      </w:r>
      <w:proofErr w:type="spellStart"/>
      <w:r w:rsidRPr="00307486">
        <w:rPr>
          <w:rFonts w:ascii="Times New Roman" w:hAnsi="Times New Roman" w:cs="Times New Roman"/>
          <w:color w:val="000000" w:themeColor="text1"/>
          <w:sz w:val="24"/>
          <w:szCs w:val="24"/>
        </w:rPr>
        <w:t>Fibres</w:t>
      </w:r>
      <w:proofErr w:type="spellEnd"/>
      <w:r w:rsidRPr="00307486">
        <w:rPr>
          <w:rFonts w:ascii="Times New Roman" w:hAnsi="Times New Roman" w:cs="Times New Roman"/>
          <w:color w:val="000000" w:themeColor="text1"/>
          <w:sz w:val="24"/>
          <w:szCs w:val="24"/>
        </w:rPr>
        <w:t xml:space="preserve"> as Soil Reinforcement. </w:t>
      </w:r>
      <w:proofErr w:type="spellStart"/>
      <w:r w:rsidRPr="00307486">
        <w:rPr>
          <w:rFonts w:ascii="Times New Roman" w:hAnsi="Times New Roman" w:cs="Times New Roman"/>
          <w:i/>
          <w:color w:val="000000" w:themeColor="text1"/>
          <w:sz w:val="24"/>
          <w:szCs w:val="24"/>
        </w:rPr>
        <w:t>Pertanika</w:t>
      </w:r>
      <w:proofErr w:type="spellEnd"/>
      <w:r w:rsidRPr="00307486">
        <w:rPr>
          <w:rFonts w:ascii="Times New Roman" w:hAnsi="Times New Roman" w:cs="Times New Roman"/>
          <w:i/>
          <w:color w:val="000000" w:themeColor="text1"/>
          <w:sz w:val="24"/>
          <w:szCs w:val="24"/>
        </w:rPr>
        <w:t xml:space="preserve"> J. Scholarly Res. Rev.</w:t>
      </w:r>
      <w:r w:rsidRPr="00307486">
        <w:rPr>
          <w:rFonts w:ascii="Times New Roman" w:hAnsi="Times New Roman" w:cs="Times New Roman"/>
          <w:color w:val="000000" w:themeColor="text1"/>
          <w:sz w:val="24"/>
          <w:szCs w:val="24"/>
        </w:rPr>
        <w:t>, 2(1): 95-106.</w:t>
      </w:r>
    </w:p>
    <w:p w14:paraId="00C4C5B4" w14:textId="77777777" w:rsidR="008352F0" w:rsidRPr="00307486" w:rsidRDefault="008352F0" w:rsidP="00C454D5">
      <w:pPr>
        <w:pStyle w:val="ListParagraph"/>
        <w:numPr>
          <w:ilvl w:val="0"/>
          <w:numId w:val="18"/>
        </w:numPr>
        <w:shd w:val="clear" w:color="auto" w:fill="FFFFFF"/>
        <w:spacing w:after="0"/>
        <w:jc w:val="both"/>
        <w:rPr>
          <w:rFonts w:ascii="Times New Roman" w:hAnsi="Times New Roman" w:cs="Times New Roman"/>
          <w:color w:val="000000" w:themeColor="text1"/>
          <w:spacing w:val="5"/>
          <w:sz w:val="24"/>
          <w:szCs w:val="24"/>
        </w:rPr>
      </w:pPr>
      <w:r w:rsidRPr="00307486">
        <w:rPr>
          <w:rFonts w:ascii="Times New Roman" w:hAnsi="Times New Roman" w:cs="Times New Roman"/>
          <w:color w:val="000000" w:themeColor="text1"/>
          <w:sz w:val="24"/>
          <w:szCs w:val="24"/>
        </w:rPr>
        <w:t>Babu, S., and   Vasudevan, K. 2008. Strength and stiffness</w:t>
      </w:r>
      <w:r w:rsidR="0063477E">
        <w:rPr>
          <w:rFonts w:ascii="Times New Roman" w:hAnsi="Times New Roman" w:cs="Times New Roman"/>
          <w:color w:val="000000" w:themeColor="text1"/>
          <w:sz w:val="24"/>
          <w:szCs w:val="24"/>
        </w:rPr>
        <w:t xml:space="preserve"> </w:t>
      </w:r>
      <w:r w:rsidRPr="00307486">
        <w:rPr>
          <w:rFonts w:ascii="Times New Roman" w:hAnsi="Times New Roman" w:cs="Times New Roman"/>
          <w:color w:val="000000" w:themeColor="text1"/>
          <w:sz w:val="24"/>
          <w:szCs w:val="24"/>
        </w:rPr>
        <w:t>response of coir fiber-reinforced tropical soil</w:t>
      </w:r>
      <w:r w:rsidRPr="00307486">
        <w:rPr>
          <w:rFonts w:ascii="Times New Roman" w:hAnsi="Times New Roman" w:cs="Times New Roman"/>
          <w:i/>
          <w:color w:val="000000" w:themeColor="text1"/>
          <w:spacing w:val="3"/>
          <w:sz w:val="24"/>
          <w:szCs w:val="24"/>
        </w:rPr>
        <w:t xml:space="preserve">.  </w:t>
      </w:r>
      <w:r w:rsidRPr="00307486">
        <w:rPr>
          <w:rFonts w:ascii="Times New Roman" w:hAnsi="Times New Roman" w:cs="Times New Roman"/>
          <w:i/>
          <w:color w:val="000000" w:themeColor="text1"/>
          <w:sz w:val="24"/>
          <w:szCs w:val="24"/>
        </w:rPr>
        <w:t xml:space="preserve">J.  of Materials </w:t>
      </w:r>
      <w:proofErr w:type="gramStart"/>
      <w:r w:rsidRPr="00307486">
        <w:rPr>
          <w:rFonts w:ascii="Times New Roman" w:hAnsi="Times New Roman" w:cs="Times New Roman"/>
          <w:i/>
          <w:color w:val="000000" w:themeColor="text1"/>
          <w:sz w:val="24"/>
          <w:szCs w:val="24"/>
        </w:rPr>
        <w:t>in  Civil</w:t>
      </w:r>
      <w:proofErr w:type="gramEnd"/>
      <w:r w:rsidRPr="00307486">
        <w:rPr>
          <w:rFonts w:ascii="Times New Roman" w:hAnsi="Times New Roman" w:cs="Times New Roman"/>
          <w:i/>
          <w:color w:val="000000" w:themeColor="text1"/>
          <w:sz w:val="24"/>
          <w:szCs w:val="24"/>
        </w:rPr>
        <w:t xml:space="preserve"> Engineering</w:t>
      </w:r>
      <w:r w:rsidRPr="00307486">
        <w:rPr>
          <w:rFonts w:ascii="Times New Roman" w:hAnsi="Times New Roman" w:cs="Times New Roman"/>
          <w:color w:val="000000" w:themeColor="text1"/>
          <w:sz w:val="24"/>
          <w:szCs w:val="24"/>
        </w:rPr>
        <w:t>, ASCE</w:t>
      </w:r>
      <w:r w:rsidRPr="00307486">
        <w:rPr>
          <w:rFonts w:ascii="Times New Roman" w:hAnsi="Times New Roman" w:cs="Times New Roman"/>
          <w:color w:val="000000" w:themeColor="text1"/>
          <w:spacing w:val="-3"/>
          <w:sz w:val="24"/>
          <w:szCs w:val="24"/>
        </w:rPr>
        <w:t xml:space="preserve">, </w:t>
      </w:r>
      <w:r w:rsidRPr="00307486">
        <w:rPr>
          <w:rFonts w:ascii="Times New Roman" w:hAnsi="Times New Roman" w:cs="Times New Roman"/>
          <w:color w:val="000000" w:themeColor="text1"/>
          <w:sz w:val="24"/>
          <w:szCs w:val="24"/>
        </w:rPr>
        <w:t>vol. 20(9)</w:t>
      </w:r>
      <w:r w:rsidRPr="00307486">
        <w:rPr>
          <w:rFonts w:ascii="Times New Roman" w:hAnsi="Times New Roman" w:cs="Times New Roman"/>
          <w:color w:val="000000" w:themeColor="text1"/>
          <w:spacing w:val="-3"/>
          <w:sz w:val="24"/>
          <w:szCs w:val="24"/>
        </w:rPr>
        <w:t xml:space="preserve">, </w:t>
      </w:r>
      <w:r w:rsidRPr="00307486">
        <w:rPr>
          <w:rFonts w:ascii="Times New Roman" w:hAnsi="Times New Roman" w:cs="Times New Roman"/>
          <w:color w:val="000000" w:themeColor="text1"/>
          <w:sz w:val="24"/>
          <w:szCs w:val="24"/>
        </w:rPr>
        <w:t>pp. 571–577</w:t>
      </w:r>
    </w:p>
    <w:p w14:paraId="17E1461C" w14:textId="77777777" w:rsidR="008352F0" w:rsidRPr="00307486" w:rsidRDefault="008352F0" w:rsidP="00C454D5">
      <w:pPr>
        <w:pStyle w:val="Default"/>
        <w:numPr>
          <w:ilvl w:val="0"/>
          <w:numId w:val="18"/>
        </w:numPr>
        <w:spacing w:line="276" w:lineRule="auto"/>
        <w:jc w:val="both"/>
        <w:rPr>
          <w:rFonts w:ascii="Times New Roman" w:hAnsi="Times New Roman" w:cs="Times New Roman"/>
          <w:color w:val="000000" w:themeColor="text1"/>
        </w:rPr>
      </w:pPr>
      <w:r w:rsidRPr="00307486">
        <w:rPr>
          <w:rFonts w:ascii="Times New Roman" w:hAnsi="Times New Roman" w:cs="Times New Roman"/>
          <w:color w:val="000000" w:themeColor="text1"/>
        </w:rPr>
        <w:t xml:space="preserve">Chauhan, M. S., Mittal, S., Mohanty, B. 2008. Performance evaluation of silty sand subgrade reinforced with fly ash and </w:t>
      </w:r>
      <w:proofErr w:type="spellStart"/>
      <w:r w:rsidRPr="00307486">
        <w:rPr>
          <w:rFonts w:ascii="Times New Roman" w:hAnsi="Times New Roman" w:cs="Times New Roman"/>
          <w:color w:val="000000" w:themeColor="text1"/>
        </w:rPr>
        <w:t>fibre</w:t>
      </w:r>
      <w:proofErr w:type="spellEnd"/>
      <w:r w:rsidRPr="00307486">
        <w:rPr>
          <w:rFonts w:ascii="Times New Roman" w:hAnsi="Times New Roman" w:cs="Times New Roman"/>
          <w:color w:val="000000" w:themeColor="text1"/>
        </w:rPr>
        <w:t xml:space="preserve">. </w:t>
      </w:r>
      <w:proofErr w:type="spellStart"/>
      <w:r w:rsidRPr="00307486">
        <w:rPr>
          <w:rFonts w:ascii="Times New Roman" w:hAnsi="Times New Roman" w:cs="Times New Roman"/>
          <w:i/>
          <w:color w:val="000000" w:themeColor="text1"/>
        </w:rPr>
        <w:t>Geotext</w:t>
      </w:r>
      <w:proofErr w:type="spellEnd"/>
      <w:r w:rsidRPr="00307486">
        <w:rPr>
          <w:rFonts w:ascii="Times New Roman" w:hAnsi="Times New Roman" w:cs="Times New Roman"/>
          <w:i/>
          <w:color w:val="000000" w:themeColor="text1"/>
        </w:rPr>
        <w:t xml:space="preserve"> Geomembranes</w:t>
      </w:r>
      <w:r w:rsidRPr="00307486">
        <w:rPr>
          <w:rFonts w:ascii="Times New Roman" w:hAnsi="Times New Roman" w:cs="Times New Roman"/>
          <w:color w:val="000000" w:themeColor="text1"/>
        </w:rPr>
        <w:t xml:space="preserve">, 26(5):429–35. </w:t>
      </w:r>
      <w:hyperlink r:id="rId66" w:history="1">
        <w:r w:rsidRPr="00307486">
          <w:rPr>
            <w:rStyle w:val="Hyperlink"/>
            <w:rFonts w:ascii="Times New Roman" w:hAnsi="Times New Roman" w:cs="Times New Roman"/>
            <w:color w:val="000000" w:themeColor="text1"/>
          </w:rPr>
          <w:t>https://doi.org/10.1016/j. geotexmem.2008.02.001</w:t>
        </w:r>
      </w:hyperlink>
    </w:p>
    <w:p w14:paraId="384B7119"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i/>
          <w:iCs/>
          <w:color w:val="000000" w:themeColor="text1"/>
          <w:sz w:val="24"/>
          <w:szCs w:val="24"/>
        </w:rPr>
      </w:pPr>
      <w:proofErr w:type="spellStart"/>
      <w:r w:rsidRPr="00307486">
        <w:rPr>
          <w:rFonts w:ascii="Times New Roman" w:hAnsi="Times New Roman" w:cs="Times New Roman"/>
          <w:bCs/>
          <w:color w:val="000000" w:themeColor="text1"/>
          <w:sz w:val="24"/>
          <w:szCs w:val="24"/>
        </w:rPr>
        <w:t>Dhadse</w:t>
      </w:r>
      <w:proofErr w:type="spellEnd"/>
      <w:r w:rsidRPr="00307486">
        <w:rPr>
          <w:rFonts w:ascii="Times New Roman" w:hAnsi="Times New Roman" w:cs="Times New Roman"/>
          <w:bCs/>
          <w:color w:val="000000" w:themeColor="text1"/>
          <w:sz w:val="24"/>
          <w:szCs w:val="24"/>
        </w:rPr>
        <w:t xml:space="preserve">, S., Kumari, P. and </w:t>
      </w:r>
      <w:proofErr w:type="spellStart"/>
      <w:r w:rsidRPr="00307486">
        <w:rPr>
          <w:rFonts w:ascii="Times New Roman" w:hAnsi="Times New Roman" w:cs="Times New Roman"/>
          <w:bCs/>
          <w:color w:val="000000" w:themeColor="text1"/>
          <w:sz w:val="24"/>
          <w:szCs w:val="24"/>
        </w:rPr>
        <w:t>Bhagia</w:t>
      </w:r>
      <w:proofErr w:type="spellEnd"/>
      <w:r w:rsidRPr="00307486">
        <w:rPr>
          <w:rFonts w:ascii="Times New Roman" w:hAnsi="Times New Roman" w:cs="Times New Roman"/>
          <w:bCs/>
          <w:color w:val="000000" w:themeColor="text1"/>
          <w:sz w:val="24"/>
          <w:szCs w:val="24"/>
        </w:rPr>
        <w:t>, L.J., 2008</w:t>
      </w:r>
      <w:r w:rsidRPr="00307486">
        <w:rPr>
          <w:rFonts w:ascii="Times New Roman" w:hAnsi="Times New Roman" w:cs="Times New Roman"/>
          <w:color w:val="000000" w:themeColor="text1"/>
          <w:sz w:val="24"/>
          <w:szCs w:val="24"/>
        </w:rPr>
        <w:t xml:space="preserve">. Fly Ash Characterization, Utilization and Government Initiatives in India A Review. </w:t>
      </w:r>
      <w:r w:rsidRPr="00307486">
        <w:rPr>
          <w:rFonts w:ascii="Times New Roman" w:hAnsi="Times New Roman" w:cs="Times New Roman"/>
          <w:i/>
          <w:iCs/>
          <w:color w:val="000000" w:themeColor="text1"/>
          <w:sz w:val="24"/>
          <w:szCs w:val="24"/>
        </w:rPr>
        <w:t>Journal of Scientific</w:t>
      </w:r>
      <w:r w:rsidR="0063477E">
        <w:rPr>
          <w:rFonts w:ascii="Times New Roman" w:hAnsi="Times New Roman" w:cs="Times New Roman"/>
          <w:i/>
          <w:iCs/>
          <w:color w:val="000000" w:themeColor="text1"/>
          <w:sz w:val="24"/>
          <w:szCs w:val="24"/>
        </w:rPr>
        <w:t xml:space="preserve"> </w:t>
      </w:r>
      <w:r w:rsidRPr="00307486">
        <w:rPr>
          <w:rFonts w:ascii="Times New Roman" w:hAnsi="Times New Roman" w:cs="Times New Roman"/>
          <w:i/>
          <w:iCs/>
          <w:color w:val="000000" w:themeColor="text1"/>
          <w:sz w:val="24"/>
          <w:szCs w:val="24"/>
        </w:rPr>
        <w:t>and Industrial Research, Vol. 67, January 2008.</w:t>
      </w:r>
    </w:p>
    <w:p w14:paraId="413E91A7" w14:textId="77777777" w:rsidR="008352F0" w:rsidRPr="00142734"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E24E49">
        <w:rPr>
          <w:rFonts w:ascii="Times New Roman" w:hAnsi="Times New Roman" w:cs="Times New Roman"/>
          <w:color w:val="000000" w:themeColor="text1"/>
          <w:sz w:val="24"/>
          <w:szCs w:val="24"/>
          <w:lang w:val="es-US"/>
        </w:rPr>
        <w:t>Dungca</w:t>
      </w:r>
      <w:proofErr w:type="spellEnd"/>
      <w:r w:rsidRPr="00E24E49">
        <w:rPr>
          <w:rFonts w:ascii="Times New Roman" w:hAnsi="Times New Roman" w:cs="Times New Roman"/>
          <w:color w:val="000000" w:themeColor="text1"/>
          <w:sz w:val="24"/>
          <w:szCs w:val="24"/>
          <w:lang w:val="es-US"/>
        </w:rPr>
        <w:t xml:space="preserve">, J. R., &amp; </w:t>
      </w:r>
      <w:proofErr w:type="spellStart"/>
      <w:r w:rsidRPr="00E24E49">
        <w:rPr>
          <w:rFonts w:ascii="Times New Roman" w:hAnsi="Times New Roman" w:cs="Times New Roman"/>
          <w:color w:val="000000" w:themeColor="text1"/>
          <w:sz w:val="24"/>
          <w:szCs w:val="24"/>
          <w:lang w:val="es-US"/>
        </w:rPr>
        <w:t>Galupino</w:t>
      </w:r>
      <w:proofErr w:type="spellEnd"/>
      <w:r w:rsidRPr="00E24E49">
        <w:rPr>
          <w:rFonts w:ascii="Times New Roman" w:hAnsi="Times New Roman" w:cs="Times New Roman"/>
          <w:color w:val="000000" w:themeColor="text1"/>
          <w:sz w:val="24"/>
          <w:szCs w:val="24"/>
          <w:lang w:val="es-US"/>
        </w:rPr>
        <w:t xml:space="preserve">, J. G. 2017. </w:t>
      </w:r>
      <w:r w:rsidRPr="00524E52">
        <w:rPr>
          <w:rFonts w:ascii="Times New Roman" w:hAnsi="Times New Roman" w:cs="Times New Roman"/>
          <w:color w:val="000000" w:themeColor="text1"/>
          <w:sz w:val="24"/>
          <w:szCs w:val="24"/>
        </w:rPr>
        <w:t>Artificial neural network permeability modeling of soil blended with fly ash. International Journal of GEOMATE.</w:t>
      </w:r>
    </w:p>
    <w:p w14:paraId="1866936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Duxson</w:t>
      </w:r>
      <w:proofErr w:type="spellEnd"/>
      <w:r w:rsidRPr="00307486">
        <w:rPr>
          <w:rFonts w:ascii="Times New Roman" w:hAnsi="Times New Roman" w:cs="Times New Roman"/>
          <w:color w:val="000000" w:themeColor="text1"/>
          <w:sz w:val="24"/>
          <w:szCs w:val="24"/>
        </w:rPr>
        <w:t xml:space="preserve">, P., Fernandes-Jiménez, A., Provis, J. L., Luckey, G. C., Palomo, A., and Van Deventer, J. S. J. 2007. Geopolymer technology: The current state of the art. </w:t>
      </w:r>
      <w:r w:rsidRPr="00307486">
        <w:rPr>
          <w:rFonts w:ascii="Times New Roman" w:hAnsi="Times New Roman" w:cs="Times New Roman"/>
          <w:i/>
          <w:color w:val="000000" w:themeColor="text1"/>
          <w:sz w:val="24"/>
          <w:szCs w:val="24"/>
        </w:rPr>
        <w:t>J. Mater. Sci.</w:t>
      </w:r>
      <w:r w:rsidRPr="00307486">
        <w:rPr>
          <w:rFonts w:ascii="Times New Roman" w:hAnsi="Times New Roman" w:cs="Times New Roman"/>
          <w:color w:val="000000" w:themeColor="text1"/>
          <w:sz w:val="24"/>
          <w:szCs w:val="24"/>
        </w:rPr>
        <w:t>, 42(9): 2917–2933.</w:t>
      </w:r>
    </w:p>
    <w:p w14:paraId="32329BAF"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Hejazi, S. M., Sheikhzadeh, M., Abtahi, S. M., Zadhoush, A. 2012. A simple review of soil reinforcement by using natural and synthetic fibers. </w:t>
      </w:r>
      <w:r w:rsidRPr="00307486">
        <w:rPr>
          <w:rFonts w:ascii="Times New Roman" w:hAnsi="Times New Roman" w:cs="Times New Roman"/>
          <w:i/>
          <w:color w:val="000000" w:themeColor="text1"/>
          <w:sz w:val="24"/>
          <w:szCs w:val="24"/>
        </w:rPr>
        <w:t>Const. Build. Mater.</w:t>
      </w:r>
      <w:r w:rsidRPr="00307486">
        <w:rPr>
          <w:rFonts w:ascii="Times New Roman" w:hAnsi="Times New Roman" w:cs="Times New Roman"/>
          <w:color w:val="000000" w:themeColor="text1"/>
          <w:sz w:val="24"/>
          <w:szCs w:val="24"/>
        </w:rPr>
        <w:t>, 30: 100–116.</w:t>
      </w:r>
    </w:p>
    <w:p w14:paraId="5A8B4F4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1478-1970, </w:t>
      </w:r>
      <w:r w:rsidRPr="00307486">
        <w:rPr>
          <w:rFonts w:ascii="Times New Roman" w:hAnsi="Times New Roman" w:cs="Times New Roman"/>
          <w:color w:val="000000" w:themeColor="text1"/>
          <w:sz w:val="24"/>
          <w:szCs w:val="24"/>
        </w:rPr>
        <w:t>Indian Standard for Classification and Identification of Soil for General Engineering Purpose, A publication of Bureau of Indian Standard, Manak Bhawan, 9 Bahadur Shah Zafar Marg, New Delhi.</w:t>
      </w:r>
    </w:p>
    <w:p w14:paraId="2D6E4F29"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16)- 1987, </w:t>
      </w:r>
      <w:r w:rsidRPr="00307486">
        <w:rPr>
          <w:rFonts w:ascii="Times New Roman" w:hAnsi="Times New Roman" w:cs="Times New Roman"/>
          <w:color w:val="000000" w:themeColor="text1"/>
          <w:sz w:val="24"/>
          <w:szCs w:val="24"/>
        </w:rPr>
        <w:t>Indian Standard for Laboratory Determination of CBR, A Publication of Bureau of Indian Standard, Manak Bhawan, 9 Bahadur Shah Zafar Marg, New Delhi.</w:t>
      </w:r>
    </w:p>
    <w:p w14:paraId="7BDF99F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3/Sec-I)- 1980, </w:t>
      </w:r>
      <w:r w:rsidRPr="00307486">
        <w:rPr>
          <w:rFonts w:ascii="Times New Roman" w:hAnsi="Times New Roman" w:cs="Times New Roman"/>
          <w:color w:val="000000" w:themeColor="text1"/>
          <w:sz w:val="24"/>
          <w:szCs w:val="24"/>
        </w:rPr>
        <w:t>Indian Standard for Determination of Specific Gravity, A Publication of Bureau of Indian Standard, Manak Bhawan, 9 Bahadur Shah Zafar Marg, New Delhi.</w:t>
      </w:r>
    </w:p>
    <w:p w14:paraId="4C2313F7"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4)- 1985, </w:t>
      </w:r>
      <w:r w:rsidRPr="00307486">
        <w:rPr>
          <w:rFonts w:ascii="Times New Roman" w:hAnsi="Times New Roman" w:cs="Times New Roman"/>
          <w:color w:val="000000" w:themeColor="text1"/>
          <w:sz w:val="24"/>
          <w:szCs w:val="24"/>
        </w:rPr>
        <w:t>Indian Standard for Grain Size Distribution, A Publication of Bureau of Indian Standard, Manak Bhawan, 9 Bahadur Shah Zafar Marg, New Delhi.</w:t>
      </w:r>
    </w:p>
    <w:p w14:paraId="78C1C637"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t xml:space="preserve">IS: 2720 (Part 5)- 1985, </w:t>
      </w:r>
      <w:r w:rsidRPr="00307486">
        <w:rPr>
          <w:rFonts w:ascii="Times New Roman" w:hAnsi="Times New Roman" w:cs="Times New Roman"/>
          <w:color w:val="000000" w:themeColor="text1"/>
          <w:sz w:val="24"/>
          <w:szCs w:val="24"/>
        </w:rPr>
        <w:t>Indian Standard for Determination of Liquid and Plastic Limit, A Publication of Bureau of Indian Standard, Manak Bhawan, 9 Bahadur Shah Zafar Marg, New Delhi.</w:t>
      </w:r>
    </w:p>
    <w:p w14:paraId="3CDE23DE"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bCs/>
          <w:color w:val="000000" w:themeColor="text1"/>
          <w:sz w:val="24"/>
          <w:szCs w:val="24"/>
        </w:rPr>
        <w:lastRenderedPageBreak/>
        <w:t xml:space="preserve">IS: 2720 (Part 7)- 1980, </w:t>
      </w:r>
      <w:r w:rsidRPr="00307486">
        <w:rPr>
          <w:rFonts w:ascii="Times New Roman" w:hAnsi="Times New Roman" w:cs="Times New Roman"/>
          <w:color w:val="000000" w:themeColor="text1"/>
          <w:sz w:val="24"/>
          <w:szCs w:val="24"/>
        </w:rPr>
        <w:t>Indian Standard for Determination of Water Content – Dry Density using Light Compaction, A publication of Bureau of Indian Standard, Manak Bhawan, 9 Bahadur Shah Zafar Marg, New Delhi.</w:t>
      </w:r>
    </w:p>
    <w:p w14:paraId="3112C71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Kim, B., </w:t>
      </w:r>
      <w:proofErr w:type="spellStart"/>
      <w:r w:rsidRPr="00307486">
        <w:rPr>
          <w:rFonts w:ascii="Times New Roman" w:hAnsi="Times New Roman" w:cs="Times New Roman"/>
          <w:color w:val="000000" w:themeColor="text1"/>
          <w:sz w:val="24"/>
          <w:szCs w:val="24"/>
        </w:rPr>
        <w:t>Prezzi</w:t>
      </w:r>
      <w:proofErr w:type="spellEnd"/>
      <w:r w:rsidRPr="00307486">
        <w:rPr>
          <w:rFonts w:ascii="Times New Roman" w:hAnsi="Times New Roman" w:cs="Times New Roman"/>
          <w:color w:val="000000" w:themeColor="text1"/>
          <w:sz w:val="24"/>
          <w:szCs w:val="24"/>
        </w:rPr>
        <w:t xml:space="preserve">, M. and Salgado, R. 2005. Geotechnical Properties of Fly and Bottom Ash Mixtures for Use in Highway Embankments. </w:t>
      </w:r>
      <w:r w:rsidRPr="00307486">
        <w:rPr>
          <w:rFonts w:ascii="Times New Roman" w:hAnsi="Times New Roman" w:cs="Times New Roman"/>
          <w:i/>
          <w:color w:val="000000" w:themeColor="text1"/>
          <w:sz w:val="24"/>
          <w:szCs w:val="24"/>
        </w:rPr>
        <w:t>Journal of Geotechnical and Geo-Environmental Engineering</w:t>
      </w:r>
      <w:r w:rsidRPr="00307486">
        <w:rPr>
          <w:rFonts w:ascii="Times New Roman" w:hAnsi="Times New Roman" w:cs="Times New Roman"/>
          <w:color w:val="000000" w:themeColor="text1"/>
          <w:sz w:val="24"/>
          <w:szCs w:val="24"/>
        </w:rPr>
        <w:t>, 131(7), 914-924.</w:t>
      </w:r>
    </w:p>
    <w:p w14:paraId="386D06EA"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07486">
        <w:rPr>
          <w:rFonts w:ascii="Times New Roman" w:hAnsi="Times New Roman" w:cs="Times New Roman"/>
          <w:color w:val="000000" w:themeColor="text1"/>
          <w:sz w:val="24"/>
          <w:szCs w:val="24"/>
        </w:rPr>
        <w:t>Makusa</w:t>
      </w:r>
      <w:proofErr w:type="spellEnd"/>
      <w:r w:rsidRPr="00307486">
        <w:rPr>
          <w:rFonts w:ascii="Times New Roman" w:hAnsi="Times New Roman" w:cs="Times New Roman"/>
          <w:color w:val="000000" w:themeColor="text1"/>
          <w:sz w:val="24"/>
          <w:szCs w:val="24"/>
        </w:rPr>
        <w:t>, G. 2012. Soil stabilization methods and materials (In engineering practice). Lulea University of Technology, Sweden.</w:t>
      </w:r>
    </w:p>
    <w:p w14:paraId="49AF0A03" w14:textId="77777777" w:rsidR="008352F0" w:rsidRPr="00307486"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Mir, B. A. 2015. Soil studies on the effect of fly and lime mechanical properties of expansive clay. 13.</w:t>
      </w:r>
    </w:p>
    <w:p w14:paraId="5B1FE81C" w14:textId="77777777" w:rsidR="008352F0" w:rsidRP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8352F0">
        <w:rPr>
          <w:rFonts w:ascii="Times New Roman" w:hAnsi="Times New Roman" w:cs="Times New Roman"/>
          <w:sz w:val="24"/>
          <w:szCs w:val="24"/>
        </w:rPr>
        <w:t xml:space="preserve">Rai, P., Qiu, W., Pei, H., Chen, J., Ai, X., Liu, Y., Ahmad, M., Wu, Y. Z. 2021. Effect of Fly Ash and Cement on the Engineering Characteristic of Stabilized Subgrade Soil: An Experimental Study. </w:t>
      </w:r>
      <w:r w:rsidRPr="008352F0">
        <w:rPr>
          <w:rFonts w:ascii="Times New Roman" w:hAnsi="Times New Roman" w:cs="Times New Roman"/>
          <w:i/>
          <w:sz w:val="24"/>
          <w:szCs w:val="24"/>
        </w:rPr>
        <w:t>Geofluids</w:t>
      </w:r>
      <w:r w:rsidRPr="008352F0">
        <w:rPr>
          <w:rFonts w:ascii="Times New Roman" w:hAnsi="Times New Roman" w:cs="Times New Roman"/>
          <w:sz w:val="24"/>
          <w:szCs w:val="24"/>
        </w:rPr>
        <w:t>, 1–11. https://doi.org/10.1155/2021/ 1368194.</w:t>
      </w:r>
    </w:p>
    <w:p w14:paraId="72185DE6"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r w:rsidRPr="00307486">
        <w:rPr>
          <w:rFonts w:ascii="Times New Roman" w:hAnsi="Times New Roman" w:cs="Times New Roman"/>
          <w:color w:val="000000" w:themeColor="text1"/>
          <w:sz w:val="24"/>
          <w:szCs w:val="24"/>
        </w:rPr>
        <w:t xml:space="preserve">Rosa, Santoni, L., Tingle, J. S., Webster, S. L. 2002. Stabilization of Silty Sand with Non- traditional Additives. Transportation Research Record: </w:t>
      </w:r>
      <w:r w:rsidRPr="00307486">
        <w:rPr>
          <w:rFonts w:ascii="Times New Roman" w:hAnsi="Times New Roman" w:cs="Times New Roman"/>
          <w:i/>
          <w:color w:val="000000" w:themeColor="text1"/>
          <w:sz w:val="24"/>
          <w:szCs w:val="24"/>
        </w:rPr>
        <w:t>Journal of the Transportation Re-search Board</w:t>
      </w:r>
      <w:r w:rsidRPr="00307486">
        <w:rPr>
          <w:rFonts w:ascii="Times New Roman" w:hAnsi="Times New Roman" w:cs="Times New Roman"/>
          <w:color w:val="000000" w:themeColor="text1"/>
          <w:sz w:val="24"/>
          <w:szCs w:val="24"/>
        </w:rPr>
        <w:t>, Volume: 1787 (1): 61-70.</w:t>
      </w:r>
    </w:p>
    <w:p w14:paraId="2BD737B1" w14:textId="77777777" w:rsidR="008352F0" w:rsidRDefault="008352F0"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rPr>
      </w:pPr>
      <w:proofErr w:type="spellStart"/>
      <w:r w:rsidRPr="00333241">
        <w:rPr>
          <w:rStyle w:val="text"/>
          <w:rFonts w:ascii="Times New Roman" w:hAnsi="Times New Roman" w:cs="Times New Roman"/>
          <w:color w:val="000000" w:themeColor="text1"/>
          <w:sz w:val="24"/>
          <w:szCs w:val="24"/>
        </w:rPr>
        <w:t>Venkateswararao</w:t>
      </w:r>
      <w:proofErr w:type="spellEnd"/>
      <w:r w:rsidRPr="00333241">
        <w:rPr>
          <w:rFonts w:ascii="Times New Roman" w:hAnsi="Times New Roman" w:cs="Times New Roman"/>
          <w:color w:val="000000" w:themeColor="text1"/>
          <w:sz w:val="24"/>
          <w:szCs w:val="24"/>
        </w:rPr>
        <w:t>, T.,</w:t>
      </w:r>
      <w:r w:rsidRPr="00333241">
        <w:rPr>
          <w:rStyle w:val="react-xocs-alternative-link"/>
          <w:rFonts w:ascii="Times New Roman" w:hAnsi="Times New Roman" w:cs="Times New Roman"/>
          <w:color w:val="000000" w:themeColor="text1"/>
          <w:sz w:val="24"/>
          <w:szCs w:val="24"/>
        </w:rPr>
        <w:t> </w:t>
      </w:r>
      <w:proofErr w:type="spellStart"/>
      <w:r w:rsidRPr="00333241">
        <w:rPr>
          <w:rStyle w:val="text"/>
          <w:rFonts w:ascii="Times New Roman" w:hAnsi="Times New Roman" w:cs="Times New Roman"/>
          <w:color w:val="000000" w:themeColor="text1"/>
          <w:sz w:val="24"/>
          <w:szCs w:val="24"/>
        </w:rPr>
        <w:t>Jeevitesh</w:t>
      </w:r>
      <w:proofErr w:type="spellEnd"/>
      <w:r w:rsidRPr="00333241">
        <w:rPr>
          <w:rFonts w:ascii="Times New Roman" w:hAnsi="Times New Roman" w:cs="Times New Roman"/>
          <w:color w:val="000000" w:themeColor="text1"/>
          <w:sz w:val="24"/>
          <w:szCs w:val="24"/>
        </w:rPr>
        <w:t xml:space="preserve">, S., </w:t>
      </w:r>
      <w:r w:rsidRPr="00333241">
        <w:rPr>
          <w:rStyle w:val="text"/>
          <w:rFonts w:ascii="Times New Roman" w:hAnsi="Times New Roman" w:cs="Times New Roman"/>
          <w:color w:val="000000" w:themeColor="text1"/>
          <w:sz w:val="24"/>
          <w:szCs w:val="24"/>
        </w:rPr>
        <w:t>Kumar, N</w:t>
      </w:r>
      <w:r w:rsidRPr="00333241">
        <w:rPr>
          <w:rStyle w:val="react-xocs-alternative-link"/>
          <w:rFonts w:ascii="Times New Roman" w:hAnsi="Times New Roman" w:cs="Times New Roman"/>
          <w:color w:val="000000" w:themeColor="text1"/>
          <w:sz w:val="24"/>
          <w:szCs w:val="24"/>
        </w:rPr>
        <w:t xml:space="preserve">. 2023. </w:t>
      </w:r>
      <w:r w:rsidRPr="00333241">
        <w:rPr>
          <w:rFonts w:ascii="Times New Roman" w:hAnsi="Times New Roman" w:cs="Times New Roman"/>
          <w:color w:val="000000" w:themeColor="text1"/>
          <w:sz w:val="24"/>
          <w:szCs w:val="24"/>
        </w:rPr>
        <w:t xml:space="preserve">Amelioration of flexible pavement subbases using fly ash and natural </w:t>
      </w:r>
      <w:proofErr w:type="spellStart"/>
      <w:r w:rsidRPr="00333241">
        <w:rPr>
          <w:rFonts w:ascii="Times New Roman" w:hAnsi="Times New Roman" w:cs="Times New Roman"/>
          <w:color w:val="000000" w:themeColor="text1"/>
          <w:sz w:val="24"/>
          <w:szCs w:val="24"/>
        </w:rPr>
        <w:t>fibres</w:t>
      </w:r>
      <w:proofErr w:type="spellEnd"/>
      <w:r w:rsidRPr="00333241">
        <w:rPr>
          <w:rFonts w:ascii="Times New Roman" w:hAnsi="Times New Roman" w:cs="Times New Roman"/>
          <w:color w:val="000000" w:themeColor="text1"/>
          <w:sz w:val="24"/>
          <w:szCs w:val="24"/>
        </w:rPr>
        <w:t xml:space="preserve">. </w:t>
      </w:r>
      <w:proofErr w:type="spellStart"/>
      <w:r w:rsidRPr="00333241">
        <w:rPr>
          <w:rFonts w:ascii="Times New Roman" w:hAnsi="Times New Roman" w:cs="Times New Roman"/>
          <w:i/>
          <w:color w:val="000000" w:themeColor="text1"/>
          <w:sz w:val="24"/>
          <w:szCs w:val="24"/>
        </w:rPr>
        <w:t>Materialstoday</w:t>
      </w:r>
      <w:proofErr w:type="spellEnd"/>
      <w:r w:rsidRPr="00333241">
        <w:rPr>
          <w:rFonts w:ascii="Times New Roman" w:hAnsi="Times New Roman" w:cs="Times New Roman"/>
          <w:i/>
          <w:color w:val="000000" w:themeColor="text1"/>
          <w:sz w:val="24"/>
          <w:szCs w:val="24"/>
        </w:rPr>
        <w:t xml:space="preserve"> proceedings.</w:t>
      </w:r>
      <w:r w:rsidR="0063477E">
        <w:rPr>
          <w:rFonts w:ascii="Times New Roman" w:hAnsi="Times New Roman" w:cs="Times New Roman"/>
          <w:i/>
          <w:color w:val="000000" w:themeColor="text1"/>
          <w:sz w:val="24"/>
          <w:szCs w:val="24"/>
        </w:rPr>
        <w:t xml:space="preserve"> </w:t>
      </w:r>
      <w:hyperlink r:id="rId67" w:tgtFrame="_blank" w:tooltip="Persistent link using digital object identifier" w:history="1">
        <w:r w:rsidRPr="00333241">
          <w:rPr>
            <w:rStyle w:val="anchor-text"/>
            <w:rFonts w:ascii="Times New Roman" w:hAnsi="Times New Roman" w:cs="Times New Roman"/>
            <w:color w:val="000000" w:themeColor="text1"/>
            <w:sz w:val="24"/>
            <w:szCs w:val="24"/>
          </w:rPr>
          <w:t>https://doi.org/10.1016/j.matpr.2023.04.063</w:t>
        </w:r>
      </w:hyperlink>
      <w:r w:rsidRPr="00333241">
        <w:rPr>
          <w:rFonts w:ascii="Times New Roman" w:hAnsi="Times New Roman" w:cs="Times New Roman"/>
          <w:color w:val="000000" w:themeColor="text1"/>
          <w:sz w:val="24"/>
          <w:szCs w:val="24"/>
        </w:rPr>
        <w:t>.</w:t>
      </w:r>
    </w:p>
    <w:p w14:paraId="3E7818DD" w14:textId="4A335047" w:rsidR="00274EC9" w:rsidRPr="00A851E1" w:rsidRDefault="00274EC9"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highlight w:val="yellow"/>
        </w:rPr>
      </w:pPr>
      <w:proofErr w:type="spellStart"/>
      <w:r w:rsidRPr="00A851E1">
        <w:rPr>
          <w:rFonts w:ascii="Times New Roman" w:hAnsi="Times New Roman" w:cs="Times New Roman"/>
          <w:color w:val="000000" w:themeColor="text1"/>
          <w:sz w:val="24"/>
          <w:szCs w:val="24"/>
          <w:highlight w:val="yellow"/>
          <w:lang w:val="es-US"/>
        </w:rPr>
        <w:t>Andavan</w:t>
      </w:r>
      <w:proofErr w:type="spellEnd"/>
      <w:r w:rsidRPr="00A851E1">
        <w:rPr>
          <w:rFonts w:ascii="Times New Roman" w:hAnsi="Times New Roman" w:cs="Times New Roman"/>
          <w:color w:val="000000" w:themeColor="text1"/>
          <w:sz w:val="24"/>
          <w:szCs w:val="24"/>
          <w:highlight w:val="yellow"/>
          <w:lang w:val="es-US"/>
        </w:rPr>
        <w:t xml:space="preserve">, S., &amp; </w:t>
      </w:r>
      <w:proofErr w:type="spellStart"/>
      <w:r w:rsidRPr="00A851E1">
        <w:rPr>
          <w:rFonts w:ascii="Times New Roman" w:hAnsi="Times New Roman" w:cs="Times New Roman"/>
          <w:color w:val="000000" w:themeColor="text1"/>
          <w:sz w:val="24"/>
          <w:szCs w:val="24"/>
          <w:highlight w:val="yellow"/>
          <w:lang w:val="es-US"/>
        </w:rPr>
        <w:t>Pagadala</w:t>
      </w:r>
      <w:proofErr w:type="spellEnd"/>
      <w:r w:rsidRPr="00A851E1">
        <w:rPr>
          <w:rFonts w:ascii="Times New Roman" w:hAnsi="Times New Roman" w:cs="Times New Roman"/>
          <w:color w:val="000000" w:themeColor="text1"/>
          <w:sz w:val="24"/>
          <w:szCs w:val="24"/>
          <w:highlight w:val="yellow"/>
          <w:lang w:val="es-US"/>
        </w:rPr>
        <w:t xml:space="preserve">, V. K. (2020). </w:t>
      </w:r>
      <w:r w:rsidRPr="00A851E1">
        <w:rPr>
          <w:rFonts w:ascii="Times New Roman" w:hAnsi="Times New Roman" w:cs="Times New Roman"/>
          <w:color w:val="000000" w:themeColor="text1"/>
          <w:sz w:val="24"/>
          <w:szCs w:val="24"/>
          <w:highlight w:val="yellow"/>
        </w:rPr>
        <w:t>A study on soil stabilization by addition of fly ash and lime. </w:t>
      </w:r>
      <w:r w:rsidRPr="00A851E1">
        <w:rPr>
          <w:rFonts w:ascii="Times New Roman" w:hAnsi="Times New Roman" w:cs="Times New Roman"/>
          <w:i/>
          <w:iCs/>
          <w:color w:val="000000" w:themeColor="text1"/>
          <w:sz w:val="24"/>
          <w:szCs w:val="24"/>
          <w:highlight w:val="yellow"/>
        </w:rPr>
        <w:t>Materials Today: Proceedings</w:t>
      </w:r>
      <w:r w:rsidRPr="00A851E1">
        <w:rPr>
          <w:rFonts w:ascii="Times New Roman" w:hAnsi="Times New Roman" w:cs="Times New Roman"/>
          <w:color w:val="000000" w:themeColor="text1"/>
          <w:sz w:val="24"/>
          <w:szCs w:val="24"/>
          <w:highlight w:val="yellow"/>
        </w:rPr>
        <w:t>, </w:t>
      </w:r>
      <w:r w:rsidRPr="00A851E1">
        <w:rPr>
          <w:rFonts w:ascii="Times New Roman" w:hAnsi="Times New Roman" w:cs="Times New Roman"/>
          <w:i/>
          <w:iCs/>
          <w:color w:val="000000" w:themeColor="text1"/>
          <w:sz w:val="24"/>
          <w:szCs w:val="24"/>
          <w:highlight w:val="yellow"/>
        </w:rPr>
        <w:t>22</w:t>
      </w:r>
      <w:r w:rsidRPr="00A851E1">
        <w:rPr>
          <w:rFonts w:ascii="Times New Roman" w:hAnsi="Times New Roman" w:cs="Times New Roman"/>
          <w:color w:val="000000" w:themeColor="text1"/>
          <w:sz w:val="24"/>
          <w:szCs w:val="24"/>
          <w:highlight w:val="yellow"/>
        </w:rPr>
        <w:t>, 1125-1129.</w:t>
      </w:r>
    </w:p>
    <w:p w14:paraId="33ADBD03" w14:textId="368CAC51" w:rsidR="00274EC9" w:rsidRDefault="00D81BC5"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highlight w:val="yellow"/>
        </w:rPr>
      </w:pPr>
      <w:r w:rsidRPr="00D81BC5">
        <w:rPr>
          <w:rFonts w:ascii="Times New Roman" w:hAnsi="Times New Roman" w:cs="Times New Roman"/>
          <w:color w:val="000000" w:themeColor="text1"/>
          <w:sz w:val="24"/>
          <w:szCs w:val="24"/>
          <w:highlight w:val="yellow"/>
        </w:rPr>
        <w:t>Nath, B. D., Molla, M. K. A., &amp; Sarkar, G. (2017). Study on strength behavior of organic soil stabilized with fly ash. </w:t>
      </w:r>
      <w:r w:rsidRPr="00D81BC5">
        <w:rPr>
          <w:rFonts w:ascii="Times New Roman" w:hAnsi="Times New Roman" w:cs="Times New Roman"/>
          <w:i/>
          <w:iCs/>
          <w:color w:val="000000" w:themeColor="text1"/>
          <w:sz w:val="24"/>
          <w:szCs w:val="24"/>
          <w:highlight w:val="yellow"/>
        </w:rPr>
        <w:t>International scholarly research notices</w:t>
      </w:r>
      <w:r w:rsidRPr="00D81BC5">
        <w:rPr>
          <w:rFonts w:ascii="Times New Roman" w:hAnsi="Times New Roman" w:cs="Times New Roman"/>
          <w:color w:val="000000" w:themeColor="text1"/>
          <w:sz w:val="24"/>
          <w:szCs w:val="24"/>
          <w:highlight w:val="yellow"/>
        </w:rPr>
        <w:t>, </w:t>
      </w:r>
      <w:r w:rsidRPr="00D81BC5">
        <w:rPr>
          <w:rFonts w:ascii="Times New Roman" w:hAnsi="Times New Roman" w:cs="Times New Roman"/>
          <w:i/>
          <w:iCs/>
          <w:color w:val="000000" w:themeColor="text1"/>
          <w:sz w:val="24"/>
          <w:szCs w:val="24"/>
          <w:highlight w:val="yellow"/>
        </w:rPr>
        <w:t>2017</w:t>
      </w:r>
      <w:r w:rsidRPr="00D81BC5">
        <w:rPr>
          <w:rFonts w:ascii="Times New Roman" w:hAnsi="Times New Roman" w:cs="Times New Roman"/>
          <w:color w:val="000000" w:themeColor="text1"/>
          <w:sz w:val="24"/>
          <w:szCs w:val="24"/>
          <w:highlight w:val="yellow"/>
        </w:rPr>
        <w:t>(1), 5786541.</w:t>
      </w:r>
    </w:p>
    <w:p w14:paraId="16AA279A" w14:textId="39CA935C" w:rsidR="00D81BC5" w:rsidRPr="00A851E1" w:rsidRDefault="00FC27D5" w:rsidP="00C454D5">
      <w:pPr>
        <w:pStyle w:val="ListParagraph"/>
        <w:numPr>
          <w:ilvl w:val="0"/>
          <w:numId w:val="18"/>
        </w:numPr>
        <w:autoSpaceDE w:val="0"/>
        <w:autoSpaceDN w:val="0"/>
        <w:adjustRightInd w:val="0"/>
        <w:spacing w:after="0"/>
        <w:jc w:val="both"/>
        <w:rPr>
          <w:rFonts w:ascii="Times New Roman" w:hAnsi="Times New Roman" w:cs="Times New Roman"/>
          <w:color w:val="000000" w:themeColor="text1"/>
          <w:sz w:val="24"/>
          <w:szCs w:val="24"/>
          <w:highlight w:val="yellow"/>
        </w:rPr>
      </w:pPr>
      <w:r w:rsidRPr="00FC27D5">
        <w:rPr>
          <w:rFonts w:ascii="Times New Roman" w:hAnsi="Times New Roman" w:cs="Times New Roman"/>
          <w:color w:val="000000" w:themeColor="text1"/>
          <w:sz w:val="24"/>
          <w:szCs w:val="24"/>
          <w:highlight w:val="yellow"/>
        </w:rPr>
        <w:t xml:space="preserve">Akinwunmi, A., &amp; </w:t>
      </w:r>
      <w:proofErr w:type="spellStart"/>
      <w:r w:rsidRPr="00FC27D5">
        <w:rPr>
          <w:rFonts w:ascii="Times New Roman" w:hAnsi="Times New Roman" w:cs="Times New Roman"/>
          <w:color w:val="000000" w:themeColor="text1"/>
          <w:sz w:val="24"/>
          <w:szCs w:val="24"/>
          <w:highlight w:val="yellow"/>
        </w:rPr>
        <w:t>Agbude</w:t>
      </w:r>
      <w:proofErr w:type="spellEnd"/>
      <w:r w:rsidRPr="00FC27D5">
        <w:rPr>
          <w:rFonts w:ascii="Times New Roman" w:hAnsi="Times New Roman" w:cs="Times New Roman"/>
          <w:color w:val="000000" w:themeColor="text1"/>
          <w:sz w:val="24"/>
          <w:szCs w:val="24"/>
          <w:highlight w:val="yellow"/>
        </w:rPr>
        <w:t xml:space="preserve">, P. (2023). Stabilization of lateritic soil for road application using lime and cow bone ash. </w:t>
      </w:r>
      <w:r w:rsidRPr="00FC27D5">
        <w:rPr>
          <w:rFonts w:ascii="Times New Roman" w:hAnsi="Times New Roman" w:cs="Times New Roman"/>
          <w:i/>
          <w:iCs/>
          <w:color w:val="000000" w:themeColor="text1"/>
          <w:sz w:val="24"/>
          <w:szCs w:val="24"/>
          <w:highlight w:val="yellow"/>
        </w:rPr>
        <w:t>Journal of Engineering Research and Reports, 25</w:t>
      </w:r>
      <w:r w:rsidRPr="00FC27D5">
        <w:rPr>
          <w:rFonts w:ascii="Times New Roman" w:hAnsi="Times New Roman" w:cs="Times New Roman"/>
          <w:color w:val="000000" w:themeColor="text1"/>
          <w:sz w:val="24"/>
          <w:szCs w:val="24"/>
          <w:highlight w:val="yellow"/>
        </w:rPr>
        <w:t xml:space="preserve">(6), 109–121. </w:t>
      </w:r>
    </w:p>
    <w:p w14:paraId="7A8053F2" w14:textId="77777777" w:rsidR="00307486" w:rsidRPr="00307486" w:rsidRDefault="00307486" w:rsidP="008352F0">
      <w:pPr>
        <w:pStyle w:val="ListParagraph"/>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14:paraId="2821522B" w14:textId="77777777" w:rsidR="005A7DF1" w:rsidRPr="00705021" w:rsidRDefault="005A7DF1" w:rsidP="002F3B02">
      <w:pPr>
        <w:spacing w:line="360" w:lineRule="auto"/>
        <w:jc w:val="both"/>
        <w:rPr>
          <w:rFonts w:ascii="Times New Roman" w:hAnsi="Times New Roman" w:cs="Times New Roman"/>
          <w:b/>
          <w:sz w:val="24"/>
          <w:szCs w:val="24"/>
        </w:rPr>
      </w:pPr>
    </w:p>
    <w:sectPr w:rsidR="005A7DF1" w:rsidRPr="00705021" w:rsidSect="004F706E">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11E0A" w14:textId="77777777" w:rsidR="00BE28F2" w:rsidRDefault="00BE28F2" w:rsidP="00FB2EBE">
      <w:pPr>
        <w:spacing w:after="0" w:line="240" w:lineRule="auto"/>
      </w:pPr>
      <w:r>
        <w:separator/>
      </w:r>
    </w:p>
  </w:endnote>
  <w:endnote w:type="continuationSeparator" w:id="0">
    <w:p w14:paraId="071CB461" w14:textId="77777777" w:rsidR="00BE28F2" w:rsidRDefault="00BE28F2" w:rsidP="00FB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2633" w14:textId="77777777" w:rsidR="00587416" w:rsidRDefault="00587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293376"/>
      <w:docPartObj>
        <w:docPartGallery w:val="Page Numbers (Bottom of Page)"/>
        <w:docPartUnique/>
      </w:docPartObj>
    </w:sdtPr>
    <w:sdtContent>
      <w:p w14:paraId="37D04272" w14:textId="77777777" w:rsidR="005755B7" w:rsidRDefault="00A01C76">
        <w:pPr>
          <w:pStyle w:val="Footer"/>
          <w:jc w:val="center"/>
        </w:pPr>
        <w:r>
          <w:fldChar w:fldCharType="begin"/>
        </w:r>
        <w:r>
          <w:instrText xml:space="preserve"> PAGE   \* MERGEFORMAT </w:instrText>
        </w:r>
        <w:r>
          <w:fldChar w:fldCharType="separate"/>
        </w:r>
        <w:r w:rsidR="00FD61B8">
          <w:rPr>
            <w:noProof/>
          </w:rPr>
          <w:t>1</w:t>
        </w:r>
        <w:r>
          <w:rPr>
            <w:noProof/>
          </w:rPr>
          <w:fldChar w:fldCharType="end"/>
        </w:r>
      </w:p>
    </w:sdtContent>
  </w:sdt>
  <w:p w14:paraId="4B91E13C" w14:textId="77777777" w:rsidR="005755B7" w:rsidRDefault="005755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CDD7" w14:textId="77777777" w:rsidR="00587416" w:rsidRDefault="00587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BEA5C" w14:textId="77777777" w:rsidR="00BE28F2" w:rsidRDefault="00BE28F2" w:rsidP="00FB2EBE">
      <w:pPr>
        <w:spacing w:after="0" w:line="240" w:lineRule="auto"/>
      </w:pPr>
      <w:r>
        <w:separator/>
      </w:r>
    </w:p>
  </w:footnote>
  <w:footnote w:type="continuationSeparator" w:id="0">
    <w:p w14:paraId="24B955C0" w14:textId="77777777" w:rsidR="00BE28F2" w:rsidRDefault="00BE28F2" w:rsidP="00FB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8DBF" w14:textId="65BFC204" w:rsidR="00587416" w:rsidRDefault="00000000">
    <w:pPr>
      <w:pStyle w:val="Header"/>
    </w:pPr>
    <w:r>
      <w:rPr>
        <w:noProof/>
      </w:rPr>
      <w:pict w14:anchorId="1C9D9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D484" w14:textId="13E8B23C" w:rsidR="00587416" w:rsidRDefault="00000000">
    <w:pPr>
      <w:pStyle w:val="Header"/>
    </w:pPr>
    <w:r>
      <w:rPr>
        <w:noProof/>
      </w:rPr>
      <w:pict w14:anchorId="20B9D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7FA0" w14:textId="0D343BEE" w:rsidR="00587416" w:rsidRDefault="00000000">
    <w:pPr>
      <w:pStyle w:val="Header"/>
    </w:pPr>
    <w:r>
      <w:rPr>
        <w:noProof/>
      </w:rPr>
      <w:pict w14:anchorId="44E48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518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6635"/>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24063C"/>
    <w:multiLevelType w:val="multilevel"/>
    <w:tmpl w:val="C4B625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B60994"/>
    <w:multiLevelType w:val="hybridMultilevel"/>
    <w:tmpl w:val="4C4EA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17E7D"/>
    <w:multiLevelType w:val="hybridMultilevel"/>
    <w:tmpl w:val="BDAC1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E0623E"/>
    <w:multiLevelType w:val="hybridMultilevel"/>
    <w:tmpl w:val="8F263288"/>
    <w:lvl w:ilvl="0" w:tplc="E9F86A0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0330E4"/>
    <w:multiLevelType w:val="hybridMultilevel"/>
    <w:tmpl w:val="8DA8DF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E7EB9"/>
    <w:multiLevelType w:val="hybridMultilevel"/>
    <w:tmpl w:val="C128D3AC"/>
    <w:lvl w:ilvl="0" w:tplc="CC267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8A16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AD4A93"/>
    <w:multiLevelType w:val="multilevel"/>
    <w:tmpl w:val="887A1E0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8E559F"/>
    <w:multiLevelType w:val="hybridMultilevel"/>
    <w:tmpl w:val="165AFE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BA1769"/>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655765"/>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D5DBE"/>
    <w:multiLevelType w:val="hybridMultilevel"/>
    <w:tmpl w:val="C5C21878"/>
    <w:lvl w:ilvl="0" w:tplc="0F126FF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6A2164"/>
    <w:multiLevelType w:val="hybridMultilevel"/>
    <w:tmpl w:val="437A2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7A7F7C"/>
    <w:multiLevelType w:val="hybridMultilevel"/>
    <w:tmpl w:val="05329952"/>
    <w:lvl w:ilvl="0" w:tplc="CC267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215BDE"/>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920C60"/>
    <w:multiLevelType w:val="hybridMultilevel"/>
    <w:tmpl w:val="F856A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DF01DA"/>
    <w:multiLevelType w:val="hybridMultilevel"/>
    <w:tmpl w:val="D540AB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BCB69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86299826">
    <w:abstractNumId w:val="8"/>
  </w:num>
  <w:num w:numId="2" w16cid:durableId="891622550">
    <w:abstractNumId w:val="5"/>
  </w:num>
  <w:num w:numId="3" w16cid:durableId="976685248">
    <w:abstractNumId w:val="16"/>
  </w:num>
  <w:num w:numId="4" w16cid:durableId="1616018359">
    <w:abstractNumId w:val="9"/>
  </w:num>
  <w:num w:numId="5" w16cid:durableId="1283267664">
    <w:abstractNumId w:val="1"/>
  </w:num>
  <w:num w:numId="6" w16cid:durableId="877161492">
    <w:abstractNumId w:val="7"/>
  </w:num>
  <w:num w:numId="7" w16cid:durableId="1597134400">
    <w:abstractNumId w:val="18"/>
  </w:num>
  <w:num w:numId="8" w16cid:durableId="905843782">
    <w:abstractNumId w:val="14"/>
  </w:num>
  <w:num w:numId="9" w16cid:durableId="66077175">
    <w:abstractNumId w:val="6"/>
  </w:num>
  <w:num w:numId="10" w16cid:durableId="2078815831">
    <w:abstractNumId w:val="0"/>
  </w:num>
  <w:num w:numId="11" w16cid:durableId="1072968492">
    <w:abstractNumId w:val="11"/>
  </w:num>
  <w:num w:numId="12" w16cid:durableId="402798188">
    <w:abstractNumId w:val="15"/>
  </w:num>
  <w:num w:numId="13" w16cid:durableId="1681735890">
    <w:abstractNumId w:val="10"/>
  </w:num>
  <w:num w:numId="14" w16cid:durableId="89473266">
    <w:abstractNumId w:val="17"/>
  </w:num>
  <w:num w:numId="15" w16cid:durableId="1256790829">
    <w:abstractNumId w:val="12"/>
  </w:num>
  <w:num w:numId="16" w16cid:durableId="1270772644">
    <w:abstractNumId w:val="3"/>
  </w:num>
  <w:num w:numId="17" w16cid:durableId="1553732291">
    <w:abstractNumId w:val="2"/>
  </w:num>
  <w:num w:numId="18" w16cid:durableId="1308317234">
    <w:abstractNumId w:val="4"/>
  </w:num>
  <w:num w:numId="19" w16cid:durableId="11639338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I3MTMxArLMzcwMjJV0lIJTi4sz8/NACgxNagEL3pNtLQAAAA=="/>
  </w:docVars>
  <w:rsids>
    <w:rsidRoot w:val="00CA2200"/>
    <w:rsid w:val="000016DA"/>
    <w:rsid w:val="00006244"/>
    <w:rsid w:val="00024428"/>
    <w:rsid w:val="00027D02"/>
    <w:rsid w:val="00030A6D"/>
    <w:rsid w:val="00043457"/>
    <w:rsid w:val="000452F5"/>
    <w:rsid w:val="00047D4A"/>
    <w:rsid w:val="000520BB"/>
    <w:rsid w:val="00072BEE"/>
    <w:rsid w:val="00082753"/>
    <w:rsid w:val="000858F5"/>
    <w:rsid w:val="00095F52"/>
    <w:rsid w:val="000969EC"/>
    <w:rsid w:val="000B0F45"/>
    <w:rsid w:val="000B374A"/>
    <w:rsid w:val="000D1D7D"/>
    <w:rsid w:val="000D688E"/>
    <w:rsid w:val="000E14A2"/>
    <w:rsid w:val="000E537D"/>
    <w:rsid w:val="000E6FF0"/>
    <w:rsid w:val="000E7A18"/>
    <w:rsid w:val="001059C0"/>
    <w:rsid w:val="00107151"/>
    <w:rsid w:val="00112FC0"/>
    <w:rsid w:val="00127C37"/>
    <w:rsid w:val="00142734"/>
    <w:rsid w:val="00160AB7"/>
    <w:rsid w:val="00165289"/>
    <w:rsid w:val="00185EB0"/>
    <w:rsid w:val="001A3983"/>
    <w:rsid w:val="001A62BE"/>
    <w:rsid w:val="001B40E6"/>
    <w:rsid w:val="001B4DE1"/>
    <w:rsid w:val="001E0710"/>
    <w:rsid w:val="001E417C"/>
    <w:rsid w:val="001F02CC"/>
    <w:rsid w:val="001F67A0"/>
    <w:rsid w:val="0020180D"/>
    <w:rsid w:val="00214E35"/>
    <w:rsid w:val="002168EB"/>
    <w:rsid w:val="0022111A"/>
    <w:rsid w:val="00222B13"/>
    <w:rsid w:val="00225C21"/>
    <w:rsid w:val="002327CA"/>
    <w:rsid w:val="002411C7"/>
    <w:rsid w:val="002416BB"/>
    <w:rsid w:val="0024239B"/>
    <w:rsid w:val="002474C7"/>
    <w:rsid w:val="0025152E"/>
    <w:rsid w:val="00262AC3"/>
    <w:rsid w:val="00267EF2"/>
    <w:rsid w:val="00274EC9"/>
    <w:rsid w:val="00283F42"/>
    <w:rsid w:val="002853C9"/>
    <w:rsid w:val="00285B4F"/>
    <w:rsid w:val="00295486"/>
    <w:rsid w:val="0029779E"/>
    <w:rsid w:val="002978FA"/>
    <w:rsid w:val="00297B3C"/>
    <w:rsid w:val="002A2302"/>
    <w:rsid w:val="002B2DAE"/>
    <w:rsid w:val="002C4820"/>
    <w:rsid w:val="002C4A86"/>
    <w:rsid w:val="002D43BD"/>
    <w:rsid w:val="002D54DB"/>
    <w:rsid w:val="002E04C9"/>
    <w:rsid w:val="002E2E3D"/>
    <w:rsid w:val="002F3B02"/>
    <w:rsid w:val="002F56B1"/>
    <w:rsid w:val="002F631D"/>
    <w:rsid w:val="002F751E"/>
    <w:rsid w:val="00307486"/>
    <w:rsid w:val="0032035D"/>
    <w:rsid w:val="00321F39"/>
    <w:rsid w:val="00322F45"/>
    <w:rsid w:val="0032723D"/>
    <w:rsid w:val="00333241"/>
    <w:rsid w:val="0033413E"/>
    <w:rsid w:val="003546E4"/>
    <w:rsid w:val="0037468B"/>
    <w:rsid w:val="00391AFB"/>
    <w:rsid w:val="00393568"/>
    <w:rsid w:val="003A310E"/>
    <w:rsid w:val="003B4053"/>
    <w:rsid w:val="003C28B8"/>
    <w:rsid w:val="003D1A8B"/>
    <w:rsid w:val="003D5D82"/>
    <w:rsid w:val="003E1405"/>
    <w:rsid w:val="003F1A4A"/>
    <w:rsid w:val="003F24E9"/>
    <w:rsid w:val="003F315F"/>
    <w:rsid w:val="0040231E"/>
    <w:rsid w:val="004046D4"/>
    <w:rsid w:val="00404A11"/>
    <w:rsid w:val="004115C5"/>
    <w:rsid w:val="0041343E"/>
    <w:rsid w:val="00432218"/>
    <w:rsid w:val="004364DD"/>
    <w:rsid w:val="00437CE3"/>
    <w:rsid w:val="00443A5B"/>
    <w:rsid w:val="00447DE9"/>
    <w:rsid w:val="00451907"/>
    <w:rsid w:val="004836DE"/>
    <w:rsid w:val="004A1D9B"/>
    <w:rsid w:val="004A3395"/>
    <w:rsid w:val="004D14A3"/>
    <w:rsid w:val="004D1C92"/>
    <w:rsid w:val="004D44F4"/>
    <w:rsid w:val="004F706E"/>
    <w:rsid w:val="005007F9"/>
    <w:rsid w:val="00503DF5"/>
    <w:rsid w:val="00524658"/>
    <w:rsid w:val="00527D52"/>
    <w:rsid w:val="00536B62"/>
    <w:rsid w:val="005402F4"/>
    <w:rsid w:val="00551D4D"/>
    <w:rsid w:val="00554452"/>
    <w:rsid w:val="00556788"/>
    <w:rsid w:val="00557B7E"/>
    <w:rsid w:val="00561614"/>
    <w:rsid w:val="00562249"/>
    <w:rsid w:val="005755B7"/>
    <w:rsid w:val="005872D0"/>
    <w:rsid w:val="00587416"/>
    <w:rsid w:val="00594344"/>
    <w:rsid w:val="005952C3"/>
    <w:rsid w:val="005A501F"/>
    <w:rsid w:val="005A5AEE"/>
    <w:rsid w:val="005A7DF1"/>
    <w:rsid w:val="005B141D"/>
    <w:rsid w:val="005B69FE"/>
    <w:rsid w:val="005C110E"/>
    <w:rsid w:val="005D0D11"/>
    <w:rsid w:val="005D1675"/>
    <w:rsid w:val="005E0D16"/>
    <w:rsid w:val="005F0EDC"/>
    <w:rsid w:val="005F253A"/>
    <w:rsid w:val="00606C51"/>
    <w:rsid w:val="00621090"/>
    <w:rsid w:val="00622622"/>
    <w:rsid w:val="00632F7D"/>
    <w:rsid w:val="0063477E"/>
    <w:rsid w:val="00642C9A"/>
    <w:rsid w:val="00647490"/>
    <w:rsid w:val="006515DC"/>
    <w:rsid w:val="00661DC6"/>
    <w:rsid w:val="006623DC"/>
    <w:rsid w:val="00662D21"/>
    <w:rsid w:val="00665976"/>
    <w:rsid w:val="00677501"/>
    <w:rsid w:val="00687F87"/>
    <w:rsid w:val="006A35C2"/>
    <w:rsid w:val="006A7ABF"/>
    <w:rsid w:val="006B3ABD"/>
    <w:rsid w:val="006D19B5"/>
    <w:rsid w:val="006D19F7"/>
    <w:rsid w:val="006D43D3"/>
    <w:rsid w:val="00705021"/>
    <w:rsid w:val="00713109"/>
    <w:rsid w:val="007178FB"/>
    <w:rsid w:val="00732BF8"/>
    <w:rsid w:val="0074326E"/>
    <w:rsid w:val="00743B94"/>
    <w:rsid w:val="00762D0F"/>
    <w:rsid w:val="00763F39"/>
    <w:rsid w:val="00763F9E"/>
    <w:rsid w:val="0076513B"/>
    <w:rsid w:val="0078683E"/>
    <w:rsid w:val="007A2CF9"/>
    <w:rsid w:val="007C7EFC"/>
    <w:rsid w:val="007E743F"/>
    <w:rsid w:val="00802967"/>
    <w:rsid w:val="008104AC"/>
    <w:rsid w:val="00821653"/>
    <w:rsid w:val="00821988"/>
    <w:rsid w:val="00832093"/>
    <w:rsid w:val="008352F0"/>
    <w:rsid w:val="0083626F"/>
    <w:rsid w:val="00847980"/>
    <w:rsid w:val="00851D7B"/>
    <w:rsid w:val="008539C4"/>
    <w:rsid w:val="008633C3"/>
    <w:rsid w:val="00867342"/>
    <w:rsid w:val="00867799"/>
    <w:rsid w:val="008702F1"/>
    <w:rsid w:val="0088690A"/>
    <w:rsid w:val="00891B3B"/>
    <w:rsid w:val="00892ECD"/>
    <w:rsid w:val="0089410D"/>
    <w:rsid w:val="008A354D"/>
    <w:rsid w:val="008A4C6C"/>
    <w:rsid w:val="008D0E08"/>
    <w:rsid w:val="008D5EF8"/>
    <w:rsid w:val="008F19A4"/>
    <w:rsid w:val="00902DD8"/>
    <w:rsid w:val="0090319A"/>
    <w:rsid w:val="0090630E"/>
    <w:rsid w:val="009114C9"/>
    <w:rsid w:val="009135F7"/>
    <w:rsid w:val="00946603"/>
    <w:rsid w:val="0095106F"/>
    <w:rsid w:val="0095134A"/>
    <w:rsid w:val="0095750A"/>
    <w:rsid w:val="0096720F"/>
    <w:rsid w:val="009744DA"/>
    <w:rsid w:val="00977CDA"/>
    <w:rsid w:val="00977DF1"/>
    <w:rsid w:val="009908FD"/>
    <w:rsid w:val="00990BCB"/>
    <w:rsid w:val="00994C55"/>
    <w:rsid w:val="009A1F3D"/>
    <w:rsid w:val="009B07C0"/>
    <w:rsid w:val="009C0036"/>
    <w:rsid w:val="00A0134B"/>
    <w:rsid w:val="00A01C76"/>
    <w:rsid w:val="00A025CE"/>
    <w:rsid w:val="00A04255"/>
    <w:rsid w:val="00A1206D"/>
    <w:rsid w:val="00A13FCB"/>
    <w:rsid w:val="00A14E25"/>
    <w:rsid w:val="00A26E8C"/>
    <w:rsid w:val="00A3734C"/>
    <w:rsid w:val="00A404CE"/>
    <w:rsid w:val="00A422DF"/>
    <w:rsid w:val="00A4464D"/>
    <w:rsid w:val="00A51158"/>
    <w:rsid w:val="00A5749E"/>
    <w:rsid w:val="00A61B16"/>
    <w:rsid w:val="00A666E0"/>
    <w:rsid w:val="00A67F64"/>
    <w:rsid w:val="00A84886"/>
    <w:rsid w:val="00A851E1"/>
    <w:rsid w:val="00A90F41"/>
    <w:rsid w:val="00A90F5A"/>
    <w:rsid w:val="00A93E6E"/>
    <w:rsid w:val="00AA1F55"/>
    <w:rsid w:val="00AC0D20"/>
    <w:rsid w:val="00AC2905"/>
    <w:rsid w:val="00AC52D0"/>
    <w:rsid w:val="00AF0CF7"/>
    <w:rsid w:val="00AF4D2F"/>
    <w:rsid w:val="00B0218E"/>
    <w:rsid w:val="00B21F82"/>
    <w:rsid w:val="00B2525B"/>
    <w:rsid w:val="00B262ED"/>
    <w:rsid w:val="00B367B2"/>
    <w:rsid w:val="00B42F0E"/>
    <w:rsid w:val="00B5589D"/>
    <w:rsid w:val="00B6566D"/>
    <w:rsid w:val="00B76755"/>
    <w:rsid w:val="00B9175E"/>
    <w:rsid w:val="00B93DF5"/>
    <w:rsid w:val="00BB2349"/>
    <w:rsid w:val="00BC366A"/>
    <w:rsid w:val="00BC6CB5"/>
    <w:rsid w:val="00BC7AD2"/>
    <w:rsid w:val="00BD4AC8"/>
    <w:rsid w:val="00BD65EA"/>
    <w:rsid w:val="00BE28F2"/>
    <w:rsid w:val="00BF151A"/>
    <w:rsid w:val="00BF2405"/>
    <w:rsid w:val="00BF6D6F"/>
    <w:rsid w:val="00C0735E"/>
    <w:rsid w:val="00C11240"/>
    <w:rsid w:val="00C121CC"/>
    <w:rsid w:val="00C15C52"/>
    <w:rsid w:val="00C20933"/>
    <w:rsid w:val="00C217AE"/>
    <w:rsid w:val="00C3634A"/>
    <w:rsid w:val="00C42055"/>
    <w:rsid w:val="00C454D5"/>
    <w:rsid w:val="00C6034A"/>
    <w:rsid w:val="00C64BA4"/>
    <w:rsid w:val="00C67EB1"/>
    <w:rsid w:val="00C7144E"/>
    <w:rsid w:val="00C86D13"/>
    <w:rsid w:val="00C9146B"/>
    <w:rsid w:val="00C9194C"/>
    <w:rsid w:val="00C9415E"/>
    <w:rsid w:val="00CA12A6"/>
    <w:rsid w:val="00CA2200"/>
    <w:rsid w:val="00CB5116"/>
    <w:rsid w:val="00CC0D9F"/>
    <w:rsid w:val="00CD728C"/>
    <w:rsid w:val="00CE2623"/>
    <w:rsid w:val="00CF2DB2"/>
    <w:rsid w:val="00CF31A1"/>
    <w:rsid w:val="00D038CB"/>
    <w:rsid w:val="00D064AB"/>
    <w:rsid w:val="00D23C9F"/>
    <w:rsid w:val="00D255BE"/>
    <w:rsid w:val="00D42802"/>
    <w:rsid w:val="00D4625B"/>
    <w:rsid w:val="00D570CB"/>
    <w:rsid w:val="00D70870"/>
    <w:rsid w:val="00D744AE"/>
    <w:rsid w:val="00D804AA"/>
    <w:rsid w:val="00D80F6B"/>
    <w:rsid w:val="00D81BC5"/>
    <w:rsid w:val="00DA04FA"/>
    <w:rsid w:val="00DB0D03"/>
    <w:rsid w:val="00DB1AF3"/>
    <w:rsid w:val="00DB29F4"/>
    <w:rsid w:val="00DD0288"/>
    <w:rsid w:val="00DD2278"/>
    <w:rsid w:val="00E15525"/>
    <w:rsid w:val="00E21BA0"/>
    <w:rsid w:val="00E242AF"/>
    <w:rsid w:val="00E24E49"/>
    <w:rsid w:val="00E269C5"/>
    <w:rsid w:val="00E469F8"/>
    <w:rsid w:val="00E5540C"/>
    <w:rsid w:val="00E56746"/>
    <w:rsid w:val="00E61B1E"/>
    <w:rsid w:val="00E67B0D"/>
    <w:rsid w:val="00E758BC"/>
    <w:rsid w:val="00E76A56"/>
    <w:rsid w:val="00E90B51"/>
    <w:rsid w:val="00E914A3"/>
    <w:rsid w:val="00E9583D"/>
    <w:rsid w:val="00EA0F63"/>
    <w:rsid w:val="00EA3A2C"/>
    <w:rsid w:val="00EB6DE3"/>
    <w:rsid w:val="00EC3682"/>
    <w:rsid w:val="00ED0828"/>
    <w:rsid w:val="00ED4A90"/>
    <w:rsid w:val="00ED5134"/>
    <w:rsid w:val="00ED79AF"/>
    <w:rsid w:val="00EE2197"/>
    <w:rsid w:val="00EE224A"/>
    <w:rsid w:val="00EF2619"/>
    <w:rsid w:val="00EF5A72"/>
    <w:rsid w:val="00EF67B5"/>
    <w:rsid w:val="00F23CD8"/>
    <w:rsid w:val="00F25CE8"/>
    <w:rsid w:val="00F348FC"/>
    <w:rsid w:val="00F415C1"/>
    <w:rsid w:val="00F462B6"/>
    <w:rsid w:val="00F626B0"/>
    <w:rsid w:val="00F662A3"/>
    <w:rsid w:val="00F76FC1"/>
    <w:rsid w:val="00F82FAF"/>
    <w:rsid w:val="00FA2123"/>
    <w:rsid w:val="00FA74B3"/>
    <w:rsid w:val="00FB2EBE"/>
    <w:rsid w:val="00FB2FC4"/>
    <w:rsid w:val="00FC27D5"/>
    <w:rsid w:val="00FC7D96"/>
    <w:rsid w:val="00FD61B8"/>
    <w:rsid w:val="00FE04A6"/>
    <w:rsid w:val="00FF1A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614888"/>
  <w15:docId w15:val="{B621CF77-F066-4081-9FDA-5EB1767E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06E"/>
  </w:style>
  <w:style w:type="paragraph" w:styleId="Heading1">
    <w:name w:val="heading 1"/>
    <w:basedOn w:val="Normal"/>
    <w:link w:val="Heading1Char"/>
    <w:uiPriority w:val="9"/>
    <w:qFormat/>
    <w:rsid w:val="00AA1F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E8C"/>
    <w:rPr>
      <w:color w:val="0000FF" w:themeColor="hyperlink"/>
      <w:u w:val="single"/>
    </w:rPr>
  </w:style>
  <w:style w:type="paragraph" w:styleId="ListParagraph">
    <w:name w:val="List Paragraph"/>
    <w:basedOn w:val="Normal"/>
    <w:uiPriority w:val="34"/>
    <w:qFormat/>
    <w:rsid w:val="00EA3A2C"/>
    <w:pPr>
      <w:ind w:left="720"/>
      <w:contextualSpacing/>
    </w:pPr>
  </w:style>
  <w:style w:type="character" w:styleId="Strong">
    <w:name w:val="Strong"/>
    <w:basedOn w:val="DefaultParagraphFont"/>
    <w:uiPriority w:val="22"/>
    <w:qFormat/>
    <w:rsid w:val="00946603"/>
    <w:rPr>
      <w:b/>
      <w:bCs/>
    </w:rPr>
  </w:style>
  <w:style w:type="paragraph" w:styleId="BalloonText">
    <w:name w:val="Balloon Text"/>
    <w:basedOn w:val="Normal"/>
    <w:link w:val="BalloonTextChar"/>
    <w:uiPriority w:val="99"/>
    <w:semiHidden/>
    <w:unhideWhenUsed/>
    <w:rsid w:val="00A12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6D"/>
    <w:rPr>
      <w:rFonts w:ascii="Tahoma" w:hAnsi="Tahoma" w:cs="Tahoma"/>
      <w:sz w:val="16"/>
      <w:szCs w:val="16"/>
    </w:rPr>
  </w:style>
  <w:style w:type="table" w:styleId="TableGrid">
    <w:name w:val="Table Grid"/>
    <w:basedOn w:val="TableNormal"/>
    <w:uiPriority w:val="59"/>
    <w:rsid w:val="00D570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A4"/>
    <w:uiPriority w:val="99"/>
    <w:rsid w:val="0022111A"/>
    <w:rPr>
      <w:rFonts w:cs="Goudy Old Style"/>
      <w:color w:val="000000"/>
      <w:sz w:val="20"/>
      <w:szCs w:val="20"/>
    </w:rPr>
  </w:style>
  <w:style w:type="paragraph" w:customStyle="1" w:styleId="Default">
    <w:name w:val="Default"/>
    <w:rsid w:val="001E417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72BE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EBE"/>
  </w:style>
  <w:style w:type="paragraph" w:styleId="Footer">
    <w:name w:val="footer"/>
    <w:basedOn w:val="Normal"/>
    <w:link w:val="FooterChar"/>
    <w:uiPriority w:val="99"/>
    <w:unhideWhenUsed/>
    <w:rsid w:val="00FB2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EBE"/>
  </w:style>
  <w:style w:type="character" w:customStyle="1" w:styleId="react-xocs-alternative-link">
    <w:name w:val="react-xocs-alternative-link"/>
    <w:basedOn w:val="DefaultParagraphFont"/>
    <w:rsid w:val="00333241"/>
  </w:style>
  <w:style w:type="character" w:customStyle="1" w:styleId="text">
    <w:name w:val="text"/>
    <w:basedOn w:val="DefaultParagraphFont"/>
    <w:rsid w:val="00333241"/>
  </w:style>
  <w:style w:type="character" w:customStyle="1" w:styleId="anchor-text">
    <w:name w:val="anchor-text"/>
    <w:basedOn w:val="DefaultParagraphFont"/>
    <w:rsid w:val="00333241"/>
  </w:style>
  <w:style w:type="character" w:customStyle="1" w:styleId="Heading1Char">
    <w:name w:val="Heading 1 Char"/>
    <w:basedOn w:val="DefaultParagraphFont"/>
    <w:link w:val="Heading1"/>
    <w:uiPriority w:val="9"/>
    <w:rsid w:val="00AA1F55"/>
    <w:rPr>
      <w:rFonts w:ascii="Times New Roman" w:eastAsia="Times New Roman" w:hAnsi="Times New Roman" w:cs="Times New Roman"/>
      <w:b/>
      <w:bCs/>
      <w:kern w:val="36"/>
      <w:sz w:val="48"/>
      <w:szCs w:val="48"/>
    </w:rPr>
  </w:style>
  <w:style w:type="paragraph" w:styleId="Revision">
    <w:name w:val="Revision"/>
    <w:hidden/>
    <w:uiPriority w:val="99"/>
    <w:semiHidden/>
    <w:rsid w:val="00E24E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2327">
      <w:bodyDiv w:val="1"/>
      <w:marLeft w:val="0"/>
      <w:marRight w:val="0"/>
      <w:marTop w:val="0"/>
      <w:marBottom w:val="0"/>
      <w:divBdr>
        <w:top w:val="none" w:sz="0" w:space="0" w:color="auto"/>
        <w:left w:val="none" w:sz="0" w:space="0" w:color="auto"/>
        <w:bottom w:val="none" w:sz="0" w:space="0" w:color="auto"/>
        <w:right w:val="none" w:sz="0" w:space="0" w:color="auto"/>
      </w:divBdr>
    </w:div>
    <w:div w:id="112985542">
      <w:bodyDiv w:val="1"/>
      <w:marLeft w:val="0"/>
      <w:marRight w:val="0"/>
      <w:marTop w:val="0"/>
      <w:marBottom w:val="0"/>
      <w:divBdr>
        <w:top w:val="none" w:sz="0" w:space="0" w:color="auto"/>
        <w:left w:val="none" w:sz="0" w:space="0" w:color="auto"/>
        <w:bottom w:val="none" w:sz="0" w:space="0" w:color="auto"/>
        <w:right w:val="none" w:sz="0" w:space="0" w:color="auto"/>
      </w:divBdr>
    </w:div>
    <w:div w:id="572131894">
      <w:bodyDiv w:val="1"/>
      <w:marLeft w:val="0"/>
      <w:marRight w:val="0"/>
      <w:marTop w:val="0"/>
      <w:marBottom w:val="0"/>
      <w:divBdr>
        <w:top w:val="none" w:sz="0" w:space="0" w:color="auto"/>
        <w:left w:val="none" w:sz="0" w:space="0" w:color="auto"/>
        <w:bottom w:val="none" w:sz="0" w:space="0" w:color="auto"/>
        <w:right w:val="none" w:sz="0" w:space="0" w:color="auto"/>
      </w:divBdr>
      <w:divsChild>
        <w:div w:id="1866167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diagramDrawing" Target="diagrams/drawing1.xml"/><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10.jpeg"/><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chart" Target="charts/chart39.xml"/><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chart" Target="charts/chart5.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hyperlink" Target="https://doi.org/10.1016/j.%20geotexmem.2008.02.001"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2.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61" Type="http://schemas.openxmlformats.org/officeDocument/2006/relationships/chart" Target="charts/chart37.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hyperlink" Target="https://doi.org/10.1016/j.matpr.2020.09.761"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chart" Target="charts/chart27.xm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hyperlink" Target="https://doi.org/10.1016/j.matpr.2023.04.063" TargetMode="External"/><Relationship Id="rId20" Type="http://schemas.openxmlformats.org/officeDocument/2006/relationships/image" Target="media/image9.jpeg"/><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G:\1.%20M.%20Tech%20(Geotechnology)\Data%20sheets\Particle%20size%20distribution%20curve%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fin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20M.%20Tech%20(Geotechnology)\Data%20sheets\Atterberg%20Limi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ement%20Fin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cemen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20M.%20Tech%20(Geotechnology)\Data%20sheets\Atterberg%20Limi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coir%20fiber%20fin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20M.%20Tech%20(Geotechnology)\Data%20sheets\Graphs%20for%20OMC%20and%20MD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20M.%20Tech%20(Geotechnology)\Data%20sheets\CBR%20Graph%20Soaked.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1.%20M.%20Tech%20(Geotechnology)\Data%20sheets\CBR%20Graph%20Soaked%20-fly%20ash%20+coir%20fiber%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20M.%20Tech%20(Geotechnology)\Data%20sheets\Proctor%20test%20(%20fly%20ash%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94031310192401"/>
          <c:y val="5.1400554097404488E-2"/>
          <c:w val="0.77316450365173861"/>
          <c:h val="0.77875729075532263"/>
        </c:manualLayout>
      </c:layout>
      <c:scatterChart>
        <c:scatterStyle val="smoothMarker"/>
        <c:varyColors val="0"/>
        <c:ser>
          <c:idx val="0"/>
          <c:order val="0"/>
          <c:spPr>
            <a:ln w="9525">
              <a:solidFill>
                <a:schemeClr val="tx1"/>
              </a:solidFill>
            </a:ln>
          </c:spPr>
          <c:marker>
            <c:symbol val="circle"/>
            <c:size val="5"/>
            <c:spPr>
              <a:solidFill>
                <a:schemeClr val="tx1"/>
              </a:solidFill>
              <a:ln>
                <a:solidFill>
                  <a:schemeClr val="tx1"/>
                </a:solidFill>
              </a:ln>
            </c:spPr>
          </c:marker>
          <c:xVal>
            <c:numRef>
              <c:f>Sheet1!$A$2:$A$11</c:f>
              <c:numCache>
                <c:formatCode>General</c:formatCode>
                <c:ptCount val="10"/>
                <c:pt idx="0">
                  <c:v>10</c:v>
                </c:pt>
                <c:pt idx="1">
                  <c:v>4.75</c:v>
                </c:pt>
                <c:pt idx="2">
                  <c:v>2</c:v>
                </c:pt>
                <c:pt idx="3">
                  <c:v>1</c:v>
                </c:pt>
                <c:pt idx="4">
                  <c:v>0.60000000000000064</c:v>
                </c:pt>
                <c:pt idx="5">
                  <c:v>0.42500000000000032</c:v>
                </c:pt>
                <c:pt idx="6">
                  <c:v>0.30000000000000032</c:v>
                </c:pt>
                <c:pt idx="7">
                  <c:v>0.21200000000000024</c:v>
                </c:pt>
                <c:pt idx="8">
                  <c:v>0.15000000000000024</c:v>
                </c:pt>
                <c:pt idx="9">
                  <c:v>7.5000000000000594E-2</c:v>
                </c:pt>
              </c:numCache>
            </c:numRef>
          </c:xVal>
          <c:yVal>
            <c:numRef>
              <c:f>Sheet1!$B$2:$B$11</c:f>
              <c:numCache>
                <c:formatCode>General</c:formatCode>
                <c:ptCount val="10"/>
                <c:pt idx="0">
                  <c:v>75</c:v>
                </c:pt>
                <c:pt idx="1">
                  <c:v>60</c:v>
                </c:pt>
                <c:pt idx="2">
                  <c:v>42</c:v>
                </c:pt>
                <c:pt idx="3">
                  <c:v>29</c:v>
                </c:pt>
                <c:pt idx="4">
                  <c:v>25</c:v>
                </c:pt>
                <c:pt idx="5">
                  <c:v>17</c:v>
                </c:pt>
                <c:pt idx="6">
                  <c:v>15</c:v>
                </c:pt>
                <c:pt idx="7">
                  <c:v>10</c:v>
                </c:pt>
                <c:pt idx="8">
                  <c:v>8</c:v>
                </c:pt>
                <c:pt idx="9">
                  <c:v>6</c:v>
                </c:pt>
              </c:numCache>
            </c:numRef>
          </c:yVal>
          <c:smooth val="1"/>
          <c:extLst>
            <c:ext xmlns:c16="http://schemas.microsoft.com/office/drawing/2014/chart" uri="{C3380CC4-5D6E-409C-BE32-E72D297353CC}">
              <c16:uniqueId val="{00000000-793D-403A-BABE-6AE9CF588C6E}"/>
            </c:ext>
          </c:extLst>
        </c:ser>
        <c:dLbls>
          <c:showLegendKey val="0"/>
          <c:showVal val="0"/>
          <c:showCatName val="0"/>
          <c:showSerName val="0"/>
          <c:showPercent val="0"/>
          <c:showBubbleSize val="0"/>
        </c:dLbls>
        <c:axId val="142133120"/>
        <c:axId val="142152064"/>
      </c:scatterChart>
      <c:valAx>
        <c:axId val="142133120"/>
        <c:scaling>
          <c:logBase val="10"/>
          <c:orientation val="minMax"/>
          <c:max val="10"/>
          <c:min val="1.0000000000000083E-2"/>
        </c:scaling>
        <c:delete val="0"/>
        <c:axPos val="b"/>
        <c:majorGridlines/>
        <c:minorGridlines/>
        <c:title>
          <c:tx>
            <c:rich>
              <a:bodyPr/>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Particle Size (mm)</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52064"/>
        <c:crosses val="autoZero"/>
        <c:crossBetween val="midCat"/>
      </c:valAx>
      <c:valAx>
        <c:axId val="142152064"/>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 Finer by Weight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low"/>
        <c:txPr>
          <a:bodyPr/>
          <a:lstStyle/>
          <a:p>
            <a:pPr>
              <a:defRPr>
                <a:latin typeface="Times New Roman" pitchFamily="18" charset="0"/>
                <a:cs typeface="Times New Roman" pitchFamily="18" charset="0"/>
              </a:defRPr>
            </a:pPr>
            <a:endParaRPr lang="en-US"/>
          </a:p>
        </c:txPr>
        <c:crossAx val="14213312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04629629629915"/>
          <c:y val="4.5621793577577757E-2"/>
          <c:w val="0.76402777777777775"/>
          <c:h val="0.77199730242055786"/>
        </c:manualLayout>
      </c:layout>
      <c:scatterChart>
        <c:scatterStyle val="line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Sheet1!$B$2:$B$6</c:f>
              <c:numCache>
                <c:formatCode>General</c:formatCode>
                <c:ptCount val="5"/>
                <c:pt idx="0">
                  <c:v>0</c:v>
                </c:pt>
                <c:pt idx="1">
                  <c:v>5</c:v>
                </c:pt>
                <c:pt idx="2">
                  <c:v>10</c:v>
                </c:pt>
                <c:pt idx="3">
                  <c:v>15</c:v>
                </c:pt>
                <c:pt idx="4">
                  <c:v>20</c:v>
                </c:pt>
              </c:numCache>
            </c:numRef>
          </c:xVal>
          <c:yVal>
            <c:numRef>
              <c:f>Sheet1!$C$2:$C$6</c:f>
              <c:numCache>
                <c:formatCode>General</c:formatCode>
                <c:ptCount val="5"/>
                <c:pt idx="0">
                  <c:v>9.2139999999999986</c:v>
                </c:pt>
                <c:pt idx="1">
                  <c:v>15.053000000000004</c:v>
                </c:pt>
                <c:pt idx="2">
                  <c:v>16.937000000000001</c:v>
                </c:pt>
                <c:pt idx="3">
                  <c:v>19.485999999999589</c:v>
                </c:pt>
                <c:pt idx="4">
                  <c:v>16.780999999999889</c:v>
                </c:pt>
              </c:numCache>
            </c:numRef>
          </c:yVal>
          <c:smooth val="0"/>
          <c:extLst>
            <c:ext xmlns:c16="http://schemas.microsoft.com/office/drawing/2014/chart" uri="{C3380CC4-5D6E-409C-BE32-E72D297353CC}">
              <c16:uniqueId val="{00000000-2276-41D4-B8D4-8F5353EA065C}"/>
            </c:ext>
          </c:extLst>
        </c:ser>
        <c:dLbls>
          <c:showLegendKey val="0"/>
          <c:showVal val="0"/>
          <c:showCatName val="0"/>
          <c:showSerName val="0"/>
          <c:showPercent val="0"/>
          <c:showBubbleSize val="0"/>
        </c:dLbls>
        <c:axId val="142419072"/>
        <c:axId val="142421376"/>
      </c:scatterChart>
      <c:valAx>
        <c:axId val="142419072"/>
        <c:scaling>
          <c:orientation val="minMax"/>
          <c:max val="20"/>
        </c:scaling>
        <c:delete val="0"/>
        <c:axPos val="b"/>
        <c:majorGridlines/>
        <c:title>
          <c:tx>
            <c:rich>
              <a:bodyPr/>
              <a:lstStyle/>
              <a:p>
                <a:pPr>
                  <a:defRPr>
                    <a:latin typeface="Times New Roman" pitchFamily="18" charset="0"/>
                    <a:cs typeface="Times New Roman" pitchFamily="18" charset="0"/>
                  </a:defRPr>
                </a:pPr>
                <a:r>
                  <a:rPr lang="en-US" sz="1000">
                    <a:latin typeface="Times New Roman" pitchFamily="18" charset="0"/>
                    <a:cs typeface="Times New Roman" pitchFamily="18" charset="0"/>
                  </a:rPr>
                  <a:t>Fly</a:t>
                </a:r>
                <a:r>
                  <a:rPr lang="en-US" sz="1200" baseline="0">
                    <a:latin typeface="Times New Roman" pitchFamily="18" charset="0"/>
                    <a:cs typeface="Times New Roman" pitchFamily="18" charset="0"/>
                  </a:rPr>
                  <a:t> </a:t>
                </a:r>
                <a:r>
                  <a:rPr lang="en-US" sz="1000" baseline="0">
                    <a:latin typeface="Times New Roman" pitchFamily="18" charset="0"/>
                    <a:cs typeface="Times New Roman" pitchFamily="18" charset="0"/>
                  </a:rPr>
                  <a:t>Ash</a:t>
                </a:r>
                <a:r>
                  <a:rPr lang="en-US" sz="1200" baseline="0">
                    <a:latin typeface="Times New Roman" pitchFamily="18" charset="0"/>
                    <a:cs typeface="Times New Roman" pitchFamily="18" charset="0"/>
                  </a:rPr>
                  <a:t>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21376"/>
        <c:crosses val="autoZero"/>
        <c:crossBetween val="midCat"/>
        <c:majorUnit val="5"/>
      </c:valAx>
      <c:valAx>
        <c:axId val="142421376"/>
        <c:scaling>
          <c:orientation val="minMax"/>
          <c:max val="25"/>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19072"/>
        <c:crosses val="autoZero"/>
        <c:crossBetween val="midCat"/>
        <c:majorUnit val="5"/>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76851851851853"/>
          <c:y val="4.5621793577577757E-2"/>
          <c:w val="0.72930555555555565"/>
          <c:h val="0.76482007796365736"/>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Sheet1!$B$10:$B$14</c:f>
              <c:numCache>
                <c:formatCode>General</c:formatCode>
                <c:ptCount val="5"/>
                <c:pt idx="0">
                  <c:v>0</c:v>
                </c:pt>
                <c:pt idx="1">
                  <c:v>5</c:v>
                </c:pt>
                <c:pt idx="2">
                  <c:v>10</c:v>
                </c:pt>
                <c:pt idx="3">
                  <c:v>15</c:v>
                </c:pt>
                <c:pt idx="4">
                  <c:v>20</c:v>
                </c:pt>
              </c:numCache>
            </c:numRef>
          </c:xVal>
          <c:yVal>
            <c:numRef>
              <c:f>Sheet1!$C$10:$C$14</c:f>
              <c:numCache>
                <c:formatCode>General</c:formatCode>
                <c:ptCount val="5"/>
                <c:pt idx="0">
                  <c:v>1.7949999999999531</c:v>
                </c:pt>
                <c:pt idx="1">
                  <c:v>1.839</c:v>
                </c:pt>
                <c:pt idx="2">
                  <c:v>1.821</c:v>
                </c:pt>
                <c:pt idx="3">
                  <c:v>1.75</c:v>
                </c:pt>
                <c:pt idx="4">
                  <c:v>1.762</c:v>
                </c:pt>
              </c:numCache>
            </c:numRef>
          </c:yVal>
          <c:smooth val="0"/>
          <c:extLst>
            <c:ext xmlns:c16="http://schemas.microsoft.com/office/drawing/2014/chart" uri="{C3380CC4-5D6E-409C-BE32-E72D297353CC}">
              <c16:uniqueId val="{00000000-12A6-4194-BADB-1713F11CD212}"/>
            </c:ext>
          </c:extLst>
        </c:ser>
        <c:dLbls>
          <c:showLegendKey val="0"/>
          <c:showVal val="0"/>
          <c:showCatName val="0"/>
          <c:showSerName val="0"/>
          <c:showPercent val="0"/>
          <c:showBubbleSize val="0"/>
        </c:dLbls>
        <c:axId val="142436608"/>
        <c:axId val="142447360"/>
      </c:scatterChart>
      <c:valAx>
        <c:axId val="142436608"/>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Fly Ash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47360"/>
        <c:crosses val="autoZero"/>
        <c:crossBetween val="midCat"/>
        <c:majorUnit val="5"/>
      </c:valAx>
      <c:valAx>
        <c:axId val="142447360"/>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layout>
            <c:manualLayout>
              <c:xMode val="edge"/>
              <c:yMode val="edge"/>
              <c:x val="2.4205745020748012E-2"/>
              <c:y val="0.2382326115485563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36608"/>
        <c:crosses val="autoZero"/>
        <c:crossBetween val="midCat"/>
        <c:majorUnit val="4.0000000000000022E-2"/>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19444444444604"/>
          <c:y val="5.1400554097404488E-2"/>
          <c:w val="0.74087962962963538"/>
          <c:h val="0.77412766112569265"/>
        </c:manualLayout>
      </c:layout>
      <c:scatterChart>
        <c:scatterStyle val="smooth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Sheet1!$C$3:$C$14</c:f>
              <c:numCache>
                <c:formatCode>General</c:formatCode>
                <c:ptCount val="12"/>
                <c:pt idx="0">
                  <c:v>0</c:v>
                </c:pt>
                <c:pt idx="1">
                  <c:v>32.760000000000012</c:v>
                </c:pt>
                <c:pt idx="2">
                  <c:v>69.16</c:v>
                </c:pt>
                <c:pt idx="3">
                  <c:v>109.2</c:v>
                </c:pt>
                <c:pt idx="4">
                  <c:v>152.88000000000127</c:v>
                </c:pt>
                <c:pt idx="5">
                  <c:v>203.84</c:v>
                </c:pt>
                <c:pt idx="6">
                  <c:v>262.08</c:v>
                </c:pt>
                <c:pt idx="7">
                  <c:v>374.91999999999899</c:v>
                </c:pt>
                <c:pt idx="8">
                  <c:v>495.04</c:v>
                </c:pt>
                <c:pt idx="9">
                  <c:v>735.28000000000054</c:v>
                </c:pt>
                <c:pt idx="10">
                  <c:v>920.92</c:v>
                </c:pt>
                <c:pt idx="11">
                  <c:v>1077.44</c:v>
                </c:pt>
              </c:numCache>
            </c:numRef>
          </c:yVal>
          <c:smooth val="1"/>
          <c:extLst>
            <c:ext xmlns:c16="http://schemas.microsoft.com/office/drawing/2014/chart" uri="{C3380CC4-5D6E-409C-BE32-E72D297353CC}">
              <c16:uniqueId val="{00000000-647D-4ADC-B222-3324C52F8C27}"/>
            </c:ext>
          </c:extLst>
        </c:ser>
        <c:dLbls>
          <c:showLegendKey val="0"/>
          <c:showVal val="0"/>
          <c:showCatName val="0"/>
          <c:showSerName val="0"/>
          <c:showPercent val="0"/>
          <c:showBubbleSize val="0"/>
        </c:dLbls>
        <c:axId val="142458240"/>
        <c:axId val="142489472"/>
      </c:scatterChart>
      <c:valAx>
        <c:axId val="14245824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89472"/>
        <c:crosses val="autoZero"/>
        <c:crossBetween val="midCat"/>
      </c:valAx>
      <c:valAx>
        <c:axId val="14248947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458240"/>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82407407407408"/>
          <c:y val="5.1400554097404488E-2"/>
          <c:w val="0.73625000000000063"/>
          <c:h val="0.76949803149608365"/>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36.4</c:v>
                </c:pt>
                <c:pt idx="2">
                  <c:v>76.440000000000026</c:v>
                </c:pt>
                <c:pt idx="3">
                  <c:v>127.4</c:v>
                </c:pt>
                <c:pt idx="4">
                  <c:v>182</c:v>
                </c:pt>
                <c:pt idx="5">
                  <c:v>243.88000000000127</c:v>
                </c:pt>
                <c:pt idx="6">
                  <c:v>298.47999999999894</c:v>
                </c:pt>
                <c:pt idx="7">
                  <c:v>414.96</c:v>
                </c:pt>
                <c:pt idx="8">
                  <c:v>527.79999999999995</c:v>
                </c:pt>
                <c:pt idx="9">
                  <c:v>778.95999999999947</c:v>
                </c:pt>
                <c:pt idx="10">
                  <c:v>982.8</c:v>
                </c:pt>
                <c:pt idx="11">
                  <c:v>1164.8</c:v>
                </c:pt>
              </c:numCache>
            </c:numRef>
          </c:yVal>
          <c:smooth val="1"/>
          <c:extLst>
            <c:ext xmlns:c16="http://schemas.microsoft.com/office/drawing/2014/chart" uri="{C3380CC4-5D6E-409C-BE32-E72D297353CC}">
              <c16:uniqueId val="{00000000-0FF1-4E30-BFEB-688CA9651869}"/>
            </c:ext>
          </c:extLst>
        </c:ser>
        <c:dLbls>
          <c:showLegendKey val="0"/>
          <c:showVal val="0"/>
          <c:showCatName val="0"/>
          <c:showSerName val="0"/>
          <c:showPercent val="0"/>
          <c:showBubbleSize val="0"/>
        </c:dLbls>
        <c:axId val="142512896"/>
        <c:axId val="142515200"/>
      </c:scatterChart>
      <c:valAx>
        <c:axId val="14251289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15200"/>
        <c:crosses val="autoZero"/>
        <c:crossBetween val="midCat"/>
      </c:valAx>
      <c:valAx>
        <c:axId val="142515200"/>
        <c:scaling>
          <c:orientation val="minMax"/>
          <c:max val="12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12896"/>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56481481481481"/>
          <c:y val="5.1400554097404488E-2"/>
          <c:w val="0.7455092592592597"/>
          <c:h val="0.76486840186643335"/>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Sheet3!$C$3:$C$14</c:f>
              <c:numCache>
                <c:formatCode>General</c:formatCode>
                <c:ptCount val="12"/>
                <c:pt idx="0">
                  <c:v>0</c:v>
                </c:pt>
                <c:pt idx="1">
                  <c:v>18.2</c:v>
                </c:pt>
                <c:pt idx="2">
                  <c:v>40.04</c:v>
                </c:pt>
                <c:pt idx="3">
                  <c:v>58.24</c:v>
                </c:pt>
                <c:pt idx="4">
                  <c:v>91</c:v>
                </c:pt>
                <c:pt idx="5">
                  <c:v>123.76</c:v>
                </c:pt>
                <c:pt idx="6">
                  <c:v>160.16</c:v>
                </c:pt>
                <c:pt idx="7">
                  <c:v>240.23999999999998</c:v>
                </c:pt>
                <c:pt idx="8">
                  <c:v>334.88</c:v>
                </c:pt>
                <c:pt idx="9">
                  <c:v>509.6</c:v>
                </c:pt>
                <c:pt idx="10">
                  <c:v>687.95999999999947</c:v>
                </c:pt>
                <c:pt idx="11">
                  <c:v>884.52</c:v>
                </c:pt>
              </c:numCache>
            </c:numRef>
          </c:yVal>
          <c:smooth val="1"/>
          <c:extLst>
            <c:ext xmlns:c16="http://schemas.microsoft.com/office/drawing/2014/chart" uri="{C3380CC4-5D6E-409C-BE32-E72D297353CC}">
              <c16:uniqueId val="{00000000-BAAA-4341-A13C-E25D69375889}"/>
            </c:ext>
          </c:extLst>
        </c:ser>
        <c:dLbls>
          <c:showLegendKey val="0"/>
          <c:showVal val="0"/>
          <c:showCatName val="0"/>
          <c:showSerName val="0"/>
          <c:showPercent val="0"/>
          <c:showBubbleSize val="0"/>
        </c:dLbls>
        <c:axId val="142538624"/>
        <c:axId val="142545280"/>
      </c:scatterChart>
      <c:valAx>
        <c:axId val="14253862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45280"/>
        <c:crosses val="autoZero"/>
        <c:crossBetween val="midCat"/>
      </c:valAx>
      <c:valAx>
        <c:axId val="142545280"/>
        <c:scaling>
          <c:orientation val="minMax"/>
          <c:max val="10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38624"/>
        <c:crosses val="autoZero"/>
        <c:crossBetween val="midCat"/>
        <c:majorUnit val="200"/>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93518518518702"/>
          <c:y val="5.1400554097404488E-2"/>
          <c:w val="0.75013888888889402"/>
          <c:h val="0.7880165500145816"/>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18.2</c:v>
                </c:pt>
                <c:pt idx="2">
                  <c:v>32.760000000000012</c:v>
                </c:pt>
                <c:pt idx="3">
                  <c:v>43.68</c:v>
                </c:pt>
                <c:pt idx="4">
                  <c:v>61.879999999999995</c:v>
                </c:pt>
                <c:pt idx="5">
                  <c:v>76.440000000000026</c:v>
                </c:pt>
                <c:pt idx="6">
                  <c:v>94.64</c:v>
                </c:pt>
                <c:pt idx="7">
                  <c:v>156.52000000000001</c:v>
                </c:pt>
                <c:pt idx="8">
                  <c:v>214.76</c:v>
                </c:pt>
                <c:pt idx="9">
                  <c:v>294.83999999999969</c:v>
                </c:pt>
                <c:pt idx="10">
                  <c:v>382.2</c:v>
                </c:pt>
                <c:pt idx="11">
                  <c:v>451.36</c:v>
                </c:pt>
              </c:numCache>
            </c:numRef>
          </c:yVal>
          <c:smooth val="1"/>
          <c:extLst>
            <c:ext xmlns:c16="http://schemas.microsoft.com/office/drawing/2014/chart" uri="{C3380CC4-5D6E-409C-BE32-E72D297353CC}">
              <c16:uniqueId val="{00000000-6AB7-4DC6-B8C7-38C952AC3E0D}"/>
            </c:ext>
          </c:extLst>
        </c:ser>
        <c:dLbls>
          <c:showLegendKey val="0"/>
          <c:showVal val="0"/>
          <c:showCatName val="0"/>
          <c:showSerName val="0"/>
          <c:showPercent val="0"/>
          <c:showBubbleSize val="0"/>
        </c:dLbls>
        <c:axId val="142553088"/>
        <c:axId val="142599680"/>
      </c:scatterChart>
      <c:valAx>
        <c:axId val="142553088"/>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99680"/>
        <c:crosses val="autoZero"/>
        <c:crossBetween val="midCat"/>
      </c:valAx>
      <c:valAx>
        <c:axId val="142599680"/>
        <c:scaling>
          <c:orientation val="minMax"/>
          <c:max val="5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553088"/>
        <c:crosses val="autoZero"/>
        <c:crossBetween val="midCat"/>
        <c:majorUnit val="10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51702079953597E-2"/>
          <c:y val="3.4749670375710091E-2"/>
          <c:w val="0.77125202460546805"/>
          <c:h val="0.78222185768448182"/>
        </c:manualLayout>
      </c:layout>
      <c:scatterChart>
        <c:scatterStyle val="smoothMarker"/>
        <c:varyColors val="0"/>
        <c:ser>
          <c:idx val="1"/>
          <c:order val="0"/>
          <c:tx>
            <c:v>5% FA</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32.760000000000012</c:v>
                </c:pt>
                <c:pt idx="2">
                  <c:v>69.16</c:v>
                </c:pt>
                <c:pt idx="3">
                  <c:v>109.2</c:v>
                </c:pt>
                <c:pt idx="4">
                  <c:v>152.88000000000127</c:v>
                </c:pt>
                <c:pt idx="5">
                  <c:v>203.84</c:v>
                </c:pt>
                <c:pt idx="6">
                  <c:v>262.08</c:v>
                </c:pt>
                <c:pt idx="7">
                  <c:v>374.91999999999899</c:v>
                </c:pt>
                <c:pt idx="8">
                  <c:v>495.04</c:v>
                </c:pt>
                <c:pt idx="9">
                  <c:v>735.28000000000054</c:v>
                </c:pt>
                <c:pt idx="10">
                  <c:v>920.92</c:v>
                </c:pt>
                <c:pt idx="11">
                  <c:v>1077.44</c:v>
                </c:pt>
              </c:numCache>
            </c:numRef>
          </c:yVal>
          <c:smooth val="1"/>
          <c:extLst>
            <c:ext xmlns:c16="http://schemas.microsoft.com/office/drawing/2014/chart" uri="{C3380CC4-5D6E-409C-BE32-E72D297353CC}">
              <c16:uniqueId val="{00000000-05E9-4DA3-ADED-32E33FCABC39}"/>
            </c:ext>
          </c:extLst>
        </c:ser>
        <c:ser>
          <c:idx val="0"/>
          <c:order val="1"/>
          <c:tx>
            <c:v>10% FA</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36.4</c:v>
                </c:pt>
                <c:pt idx="2">
                  <c:v>76.440000000000026</c:v>
                </c:pt>
                <c:pt idx="3">
                  <c:v>127.4</c:v>
                </c:pt>
                <c:pt idx="4">
                  <c:v>182</c:v>
                </c:pt>
                <c:pt idx="5">
                  <c:v>243.88000000000127</c:v>
                </c:pt>
                <c:pt idx="6">
                  <c:v>298.47999999999894</c:v>
                </c:pt>
                <c:pt idx="7">
                  <c:v>414.96</c:v>
                </c:pt>
                <c:pt idx="8">
                  <c:v>527.79999999999995</c:v>
                </c:pt>
                <c:pt idx="9">
                  <c:v>778.95999999999947</c:v>
                </c:pt>
                <c:pt idx="10">
                  <c:v>982.8</c:v>
                </c:pt>
                <c:pt idx="11">
                  <c:v>1164.8</c:v>
                </c:pt>
              </c:numCache>
            </c:numRef>
          </c:yVal>
          <c:smooth val="1"/>
          <c:extLst>
            <c:ext xmlns:c16="http://schemas.microsoft.com/office/drawing/2014/chart" uri="{C3380CC4-5D6E-409C-BE32-E72D297353CC}">
              <c16:uniqueId val="{00000001-05E9-4DA3-ADED-32E33FCABC39}"/>
            </c:ext>
          </c:extLst>
        </c:ser>
        <c:ser>
          <c:idx val="2"/>
          <c:order val="2"/>
          <c:tx>
            <c:v>15% FA</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18.2</c:v>
                </c:pt>
                <c:pt idx="2">
                  <c:v>40.04</c:v>
                </c:pt>
                <c:pt idx="3">
                  <c:v>58.24</c:v>
                </c:pt>
                <c:pt idx="4">
                  <c:v>91</c:v>
                </c:pt>
                <c:pt idx="5">
                  <c:v>123.76</c:v>
                </c:pt>
                <c:pt idx="6">
                  <c:v>160.16</c:v>
                </c:pt>
                <c:pt idx="7">
                  <c:v>240.23999999999998</c:v>
                </c:pt>
                <c:pt idx="8">
                  <c:v>334.88</c:v>
                </c:pt>
                <c:pt idx="9">
                  <c:v>509.6</c:v>
                </c:pt>
                <c:pt idx="10">
                  <c:v>687.95999999999947</c:v>
                </c:pt>
                <c:pt idx="11">
                  <c:v>884.52</c:v>
                </c:pt>
              </c:numCache>
            </c:numRef>
          </c:yVal>
          <c:smooth val="1"/>
          <c:extLst>
            <c:ext xmlns:c16="http://schemas.microsoft.com/office/drawing/2014/chart" uri="{C3380CC4-5D6E-409C-BE32-E72D297353CC}">
              <c16:uniqueId val="{00000002-05E9-4DA3-ADED-32E33FCABC39}"/>
            </c:ext>
          </c:extLst>
        </c:ser>
        <c:ser>
          <c:idx val="3"/>
          <c:order val="3"/>
          <c:tx>
            <c:v>20% FA</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18.2</c:v>
                </c:pt>
                <c:pt idx="2">
                  <c:v>32.760000000000012</c:v>
                </c:pt>
                <c:pt idx="3">
                  <c:v>43.68</c:v>
                </c:pt>
                <c:pt idx="4">
                  <c:v>61.879999999999995</c:v>
                </c:pt>
                <c:pt idx="5">
                  <c:v>76.440000000000026</c:v>
                </c:pt>
                <c:pt idx="6">
                  <c:v>94.64</c:v>
                </c:pt>
                <c:pt idx="7">
                  <c:v>156.52000000000001</c:v>
                </c:pt>
                <c:pt idx="8">
                  <c:v>214.76</c:v>
                </c:pt>
                <c:pt idx="9">
                  <c:v>294.83999999999969</c:v>
                </c:pt>
                <c:pt idx="10">
                  <c:v>382.2</c:v>
                </c:pt>
                <c:pt idx="11">
                  <c:v>451.36</c:v>
                </c:pt>
              </c:numCache>
            </c:numRef>
          </c:yVal>
          <c:smooth val="1"/>
          <c:extLst>
            <c:ext xmlns:c16="http://schemas.microsoft.com/office/drawing/2014/chart" uri="{C3380CC4-5D6E-409C-BE32-E72D297353CC}">
              <c16:uniqueId val="{00000003-05E9-4DA3-ADED-32E33FCABC39}"/>
            </c:ext>
          </c:extLst>
        </c:ser>
        <c:dLbls>
          <c:showLegendKey val="0"/>
          <c:showVal val="0"/>
          <c:showCatName val="0"/>
          <c:showSerName val="0"/>
          <c:showPercent val="0"/>
          <c:showBubbleSize val="0"/>
        </c:dLbls>
        <c:axId val="142699520"/>
        <c:axId val="142705792"/>
      </c:scatterChart>
      <c:valAx>
        <c:axId val="142699520"/>
        <c:scaling>
          <c:orientation val="minMax"/>
        </c:scaling>
        <c:delete val="0"/>
        <c:axPos val="b"/>
        <c:majorGridlines/>
        <c:title>
          <c:tx>
            <c:rich>
              <a:bodyPr/>
              <a:lstStyle/>
              <a:p>
                <a:pPr>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05792"/>
        <c:crosses val="autoZero"/>
        <c:crossBetween val="midCat"/>
      </c:valAx>
      <c:valAx>
        <c:axId val="142705792"/>
        <c:scaling>
          <c:orientation val="minMax"/>
          <c:max val="12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699520"/>
        <c:crosses val="autoZero"/>
        <c:crossBetween val="midCat"/>
      </c:valAx>
    </c:plotArea>
    <c:legend>
      <c:legendPos val="r"/>
      <c:layout>
        <c:manualLayout>
          <c:xMode val="edge"/>
          <c:yMode val="edge"/>
          <c:x val="0.86615462221026074"/>
          <c:y val="0.36828630796151396"/>
          <c:w val="0.13217048646579754"/>
          <c:h val="0.24490850102070574"/>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4.5621793577577757E-2"/>
          <c:w val="0.75245370370370368"/>
          <c:h val="0.7648200779636565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5.1529999999999845</c:v>
                </c:pt>
                <c:pt idx="1">
                  <c:v>6.5339999999999998</c:v>
                </c:pt>
                <c:pt idx="2">
                  <c:v>11.003</c:v>
                </c:pt>
                <c:pt idx="3">
                  <c:v>13.521000000000001</c:v>
                </c:pt>
                <c:pt idx="4">
                  <c:v>15.845000000000002</c:v>
                </c:pt>
                <c:pt idx="5">
                  <c:v>17.841000000000001</c:v>
                </c:pt>
              </c:numCache>
            </c:numRef>
          </c:xVal>
          <c:yVal>
            <c:numRef>
              <c:f>Sheet1!$C$3:$C$9</c:f>
              <c:numCache>
                <c:formatCode>General</c:formatCode>
                <c:ptCount val="7"/>
                <c:pt idx="0">
                  <c:v>1.6850000000000001</c:v>
                </c:pt>
                <c:pt idx="1">
                  <c:v>1.7609999999999495</c:v>
                </c:pt>
                <c:pt idx="2">
                  <c:v>1.7889999999999531</c:v>
                </c:pt>
                <c:pt idx="3">
                  <c:v>1.8089999999999598</c:v>
                </c:pt>
                <c:pt idx="4">
                  <c:v>1.851</c:v>
                </c:pt>
                <c:pt idx="5">
                  <c:v>1.806</c:v>
                </c:pt>
              </c:numCache>
            </c:numRef>
          </c:yVal>
          <c:smooth val="1"/>
          <c:extLst>
            <c:ext xmlns:c16="http://schemas.microsoft.com/office/drawing/2014/chart" uri="{C3380CC4-5D6E-409C-BE32-E72D297353CC}">
              <c16:uniqueId val="{00000000-38CD-41BF-9404-8B3D9D223A3C}"/>
            </c:ext>
          </c:extLst>
        </c:ser>
        <c:dLbls>
          <c:showLegendKey val="0"/>
          <c:showVal val="0"/>
          <c:showCatName val="0"/>
          <c:showSerName val="0"/>
          <c:showPercent val="0"/>
          <c:showBubbleSize val="0"/>
        </c:dLbls>
        <c:axId val="142754176"/>
        <c:axId val="142756480"/>
      </c:scatterChart>
      <c:valAx>
        <c:axId val="142754176"/>
        <c:scaling>
          <c:orientation val="minMax"/>
          <c:max val="20"/>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56480"/>
        <c:crosses val="autoZero"/>
        <c:crossBetween val="midCat"/>
        <c:majorUnit val="3"/>
      </c:valAx>
      <c:valAx>
        <c:axId val="142756480"/>
        <c:scaling>
          <c:orientation val="minMax"/>
          <c:min val="1.680000000000014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54176"/>
        <c:crosses val="autoZero"/>
        <c:crossBetween val="midCat"/>
        <c:majorUnit val="4.0000000000000022E-2"/>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8796296296285"/>
          <c:y val="4.5621793577577757E-2"/>
          <c:w val="0.74319444444445004"/>
          <c:h val="0.7616972878390362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Sheet2!$B$3:$B$10</c:f>
              <c:numCache>
                <c:formatCode>General</c:formatCode>
                <c:ptCount val="8"/>
                <c:pt idx="0">
                  <c:v>6.3269999999999955</c:v>
                </c:pt>
                <c:pt idx="1">
                  <c:v>7.319</c:v>
                </c:pt>
                <c:pt idx="2">
                  <c:v>13.033000000000001</c:v>
                </c:pt>
                <c:pt idx="3">
                  <c:v>16.45</c:v>
                </c:pt>
                <c:pt idx="4">
                  <c:v>18.111000000000235</c:v>
                </c:pt>
                <c:pt idx="5">
                  <c:v>20.132000000000001</c:v>
                </c:pt>
              </c:numCache>
            </c:numRef>
          </c:xVal>
          <c:yVal>
            <c:numRef>
              <c:f>Sheet2!$C$3:$C$10</c:f>
              <c:numCache>
                <c:formatCode>General</c:formatCode>
                <c:ptCount val="8"/>
                <c:pt idx="0">
                  <c:v>1.6379999999999493</c:v>
                </c:pt>
                <c:pt idx="1">
                  <c:v>1.6819999999999578</c:v>
                </c:pt>
                <c:pt idx="2">
                  <c:v>1.726</c:v>
                </c:pt>
                <c:pt idx="3">
                  <c:v>1.7589999999999488</c:v>
                </c:pt>
                <c:pt idx="4">
                  <c:v>1.7789999999999513</c:v>
                </c:pt>
                <c:pt idx="5">
                  <c:v>1.7409999999999473</c:v>
                </c:pt>
              </c:numCache>
            </c:numRef>
          </c:yVal>
          <c:smooth val="1"/>
          <c:extLst>
            <c:ext xmlns:c16="http://schemas.microsoft.com/office/drawing/2014/chart" uri="{C3380CC4-5D6E-409C-BE32-E72D297353CC}">
              <c16:uniqueId val="{00000000-CADE-4D3C-84C5-1880CF9EF0F3}"/>
            </c:ext>
          </c:extLst>
        </c:ser>
        <c:dLbls>
          <c:showLegendKey val="0"/>
          <c:showVal val="0"/>
          <c:showCatName val="0"/>
          <c:showSerName val="0"/>
          <c:showPercent val="0"/>
          <c:showBubbleSize val="0"/>
        </c:dLbls>
        <c:axId val="142784000"/>
        <c:axId val="142802944"/>
      </c:scatterChart>
      <c:valAx>
        <c:axId val="142784000"/>
        <c:scaling>
          <c:orientation val="minMax"/>
          <c:max val="22"/>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02944"/>
        <c:crosses val="autoZero"/>
        <c:crossBetween val="midCat"/>
        <c:majorUnit val="4"/>
      </c:valAx>
      <c:valAx>
        <c:axId val="142802944"/>
        <c:scaling>
          <c:orientation val="minMax"/>
          <c:min val="1.62"/>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784000"/>
        <c:crosses val="autoZero"/>
        <c:crossBetween val="midCat"/>
        <c:majorUnit val="4.0000000000000022E-2"/>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0925925925926"/>
          <c:y val="4.5621793577577757E-2"/>
          <c:w val="0.73856481481481484"/>
          <c:h val="0.7622174832312625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Sheet3!$B$3:$B$11</c:f>
              <c:numCache>
                <c:formatCode>General</c:formatCode>
                <c:ptCount val="9"/>
                <c:pt idx="0">
                  <c:v>6.1360000000000001</c:v>
                </c:pt>
                <c:pt idx="1">
                  <c:v>11.669</c:v>
                </c:pt>
                <c:pt idx="2">
                  <c:v>14.637999999999998</c:v>
                </c:pt>
                <c:pt idx="3">
                  <c:v>18.276</c:v>
                </c:pt>
                <c:pt idx="4">
                  <c:v>19.081999999999987</c:v>
                </c:pt>
                <c:pt idx="5">
                  <c:v>21.018999999999988</c:v>
                </c:pt>
              </c:numCache>
            </c:numRef>
          </c:xVal>
          <c:yVal>
            <c:numRef>
              <c:f>Sheet3!$C$3:$C$11</c:f>
              <c:numCache>
                <c:formatCode>General</c:formatCode>
                <c:ptCount val="9"/>
                <c:pt idx="0">
                  <c:v>1.6619999999999528</c:v>
                </c:pt>
                <c:pt idx="1">
                  <c:v>1.6910000000000001</c:v>
                </c:pt>
                <c:pt idx="2">
                  <c:v>1.6980000000000341</c:v>
                </c:pt>
                <c:pt idx="3">
                  <c:v>1.706</c:v>
                </c:pt>
                <c:pt idx="4">
                  <c:v>1.7249999999999455</c:v>
                </c:pt>
                <c:pt idx="5">
                  <c:v>1.704</c:v>
                </c:pt>
              </c:numCache>
            </c:numRef>
          </c:yVal>
          <c:smooth val="1"/>
          <c:extLst>
            <c:ext xmlns:c16="http://schemas.microsoft.com/office/drawing/2014/chart" uri="{C3380CC4-5D6E-409C-BE32-E72D297353CC}">
              <c16:uniqueId val="{00000000-4F54-4124-A7CB-31D734108863}"/>
            </c:ext>
          </c:extLst>
        </c:ser>
        <c:dLbls>
          <c:showLegendKey val="0"/>
          <c:showVal val="0"/>
          <c:showCatName val="0"/>
          <c:showSerName val="0"/>
          <c:showPercent val="0"/>
          <c:showBubbleSize val="0"/>
        </c:dLbls>
        <c:axId val="142813824"/>
        <c:axId val="142836864"/>
      </c:scatterChart>
      <c:valAx>
        <c:axId val="142813824"/>
        <c:scaling>
          <c:orientation val="minMax"/>
          <c:max val="22"/>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36864"/>
        <c:crosses val="autoZero"/>
        <c:crossBetween val="midCat"/>
        <c:majorUnit val="4"/>
      </c:valAx>
      <c:valAx>
        <c:axId val="142836864"/>
        <c:scaling>
          <c:orientation val="minMax"/>
          <c:max val="1.73"/>
          <c:min val="1.650000000000000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13824"/>
        <c:crosses val="autoZero"/>
        <c:crossBetween val="midCat"/>
        <c:majorUnit val="2.0000000000000011E-2"/>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0555555555537"/>
          <c:y val="7.289187809857102E-2"/>
          <c:w val="0.74319444444445071"/>
          <c:h val="0.78141367745698453"/>
        </c:manualLayout>
      </c:layout>
      <c:scatterChart>
        <c:scatterStyle val="lineMarker"/>
        <c:varyColors val="0"/>
        <c:ser>
          <c:idx val="0"/>
          <c:order val="0"/>
          <c:tx>
            <c:v>Natural soil</c:v>
          </c:tx>
          <c:spPr>
            <a:ln w="28575">
              <a:noFill/>
            </a:ln>
          </c:spPr>
          <c:marker>
            <c:symbol val="circle"/>
            <c:size val="5"/>
            <c:spPr>
              <a:solidFill>
                <a:schemeClr val="tx1"/>
              </a:solidFill>
            </c:spPr>
          </c:marker>
          <c:trendline>
            <c:trendlineType val="linear"/>
            <c:dispRSqr val="0"/>
            <c:dispEq val="0"/>
          </c:trendline>
          <c:xVal>
            <c:numRef>
              <c:f>Sheet1!$B$4:$B$7</c:f>
              <c:numCache>
                <c:formatCode>General</c:formatCode>
                <c:ptCount val="4"/>
                <c:pt idx="0">
                  <c:v>16</c:v>
                </c:pt>
                <c:pt idx="1">
                  <c:v>17</c:v>
                </c:pt>
                <c:pt idx="2">
                  <c:v>23</c:v>
                </c:pt>
                <c:pt idx="3">
                  <c:v>26</c:v>
                </c:pt>
              </c:numCache>
            </c:numRef>
          </c:xVal>
          <c:yVal>
            <c:numRef>
              <c:f>Sheet1!$C$4:$C$7</c:f>
              <c:numCache>
                <c:formatCode>General</c:formatCode>
                <c:ptCount val="4"/>
                <c:pt idx="0">
                  <c:v>37.102000000000011</c:v>
                </c:pt>
                <c:pt idx="1">
                  <c:v>36.270000000000003</c:v>
                </c:pt>
                <c:pt idx="2">
                  <c:v>32.703000000000003</c:v>
                </c:pt>
                <c:pt idx="3">
                  <c:v>31.099</c:v>
                </c:pt>
              </c:numCache>
            </c:numRef>
          </c:yVal>
          <c:smooth val="0"/>
          <c:extLst>
            <c:ext xmlns:c16="http://schemas.microsoft.com/office/drawing/2014/chart" uri="{C3380CC4-5D6E-409C-BE32-E72D297353CC}">
              <c16:uniqueId val="{00000001-98B0-435D-B9F2-5E4FEA9D9387}"/>
            </c:ext>
          </c:extLst>
        </c:ser>
        <c:dLbls>
          <c:showLegendKey val="0"/>
          <c:showVal val="0"/>
          <c:showCatName val="0"/>
          <c:showSerName val="0"/>
          <c:showPercent val="0"/>
          <c:showBubbleSize val="0"/>
        </c:dLbls>
        <c:axId val="142086528"/>
        <c:axId val="142088448"/>
      </c:scatterChart>
      <c:valAx>
        <c:axId val="142086528"/>
        <c:scaling>
          <c:logBase val="10"/>
          <c:orientation val="minMax"/>
          <c:min val="10"/>
        </c:scaling>
        <c:delete val="0"/>
        <c:axPos val="b"/>
        <c:majorGridlines/>
        <c:minorGridlines>
          <c:spPr>
            <a:ln>
              <a:solidFill>
                <a:schemeClr val="bg2"/>
              </a:solidFill>
            </a:ln>
          </c:spPr>
        </c:minorGridlines>
        <c:title>
          <c:tx>
            <c:rich>
              <a:bodyPr/>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Number of Blows</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088448"/>
        <c:crosses val="autoZero"/>
        <c:crossBetween val="midCat"/>
      </c:valAx>
      <c:valAx>
        <c:axId val="142088448"/>
        <c:scaling>
          <c:orientation val="minMax"/>
          <c:max val="38"/>
          <c:min val="30"/>
        </c:scaling>
        <c:delete val="0"/>
        <c:axPos val="l"/>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layout>
            <c:manualLayout>
              <c:xMode val="edge"/>
              <c:yMode val="edge"/>
              <c:x val="2.4089612434515274E-2"/>
              <c:y val="0.2999960433311760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086528"/>
        <c:crosses val="autoZero"/>
        <c:crossBetween val="midCat"/>
      </c:valAx>
      <c:spPr>
        <a:noFill/>
        <a:ln>
          <a:solidFill>
            <a:schemeClr val="accent3">
              <a:lumMod val="40000"/>
              <a:lumOff val="60000"/>
            </a:schemeClr>
          </a:solid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0925925925926"/>
          <c:y val="4.5621793577577757E-2"/>
          <c:w val="0.72120370370370368"/>
          <c:h val="0.7689292166882323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Sheet4!$B$3:$B$12</c:f>
              <c:numCache>
                <c:formatCode>General</c:formatCode>
                <c:ptCount val="10"/>
                <c:pt idx="0">
                  <c:v>4.9870000000000001</c:v>
                </c:pt>
                <c:pt idx="1">
                  <c:v>8.1560000000000006</c:v>
                </c:pt>
                <c:pt idx="2">
                  <c:v>11.881</c:v>
                </c:pt>
                <c:pt idx="3">
                  <c:v>16.177000000000035</c:v>
                </c:pt>
                <c:pt idx="4">
                  <c:v>17.603999999999999</c:v>
                </c:pt>
                <c:pt idx="5">
                  <c:v>18.774999999999999</c:v>
                </c:pt>
                <c:pt idx="6">
                  <c:v>20.471</c:v>
                </c:pt>
              </c:numCache>
            </c:numRef>
          </c:xVal>
          <c:yVal>
            <c:numRef>
              <c:f>Sheet4!$C$3:$C$12</c:f>
              <c:numCache>
                <c:formatCode>General</c:formatCode>
                <c:ptCount val="10"/>
                <c:pt idx="0">
                  <c:v>1.623</c:v>
                </c:pt>
                <c:pt idx="1">
                  <c:v>1.6300000000000001</c:v>
                </c:pt>
                <c:pt idx="2">
                  <c:v>1.6339999999999488</c:v>
                </c:pt>
                <c:pt idx="3">
                  <c:v>1.6539999999999513</c:v>
                </c:pt>
                <c:pt idx="4">
                  <c:v>1.6839999999999598</c:v>
                </c:pt>
                <c:pt idx="5">
                  <c:v>1.7189999999999441</c:v>
                </c:pt>
                <c:pt idx="6">
                  <c:v>1.6830000000000001</c:v>
                </c:pt>
              </c:numCache>
            </c:numRef>
          </c:yVal>
          <c:smooth val="1"/>
          <c:extLst>
            <c:ext xmlns:c16="http://schemas.microsoft.com/office/drawing/2014/chart" uri="{C3380CC4-5D6E-409C-BE32-E72D297353CC}">
              <c16:uniqueId val="{00000000-6A44-4C28-8DF5-A3AD0EC66DE5}"/>
            </c:ext>
          </c:extLst>
        </c:ser>
        <c:dLbls>
          <c:showLegendKey val="0"/>
          <c:showVal val="0"/>
          <c:showCatName val="0"/>
          <c:showSerName val="0"/>
          <c:showPercent val="0"/>
          <c:showBubbleSize val="0"/>
        </c:dLbls>
        <c:axId val="142860288"/>
        <c:axId val="142862592"/>
      </c:scatterChart>
      <c:valAx>
        <c:axId val="142860288"/>
        <c:scaling>
          <c:orientation val="minMax"/>
          <c:max val="20.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62592"/>
        <c:crosses val="autoZero"/>
        <c:crossBetween val="midCat"/>
        <c:majorUnit val="4"/>
      </c:valAx>
      <c:valAx>
        <c:axId val="142862592"/>
        <c:scaling>
          <c:orientation val="minMax"/>
          <c:max val="1.7200000000000011"/>
          <c:min val="1.6"/>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860288"/>
        <c:crosses val="autoZero"/>
        <c:crossBetween val="midCat"/>
        <c:majorUnit val="3.0000000000000002E-2"/>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062924748878227E-2"/>
          <c:y val="3.1835189080280012E-2"/>
          <c:w val="0.66556854055704207"/>
          <c:h val="0.78406787693205016"/>
        </c:manualLayout>
      </c:layout>
      <c:scatterChart>
        <c:scatterStyle val="smoothMarker"/>
        <c:varyColors val="0"/>
        <c:ser>
          <c:idx val="0"/>
          <c:order val="0"/>
          <c:tx>
            <c:v>5% FA+2% Cement</c:v>
          </c:tx>
          <c:spPr>
            <a:ln w="9525"/>
          </c:spPr>
          <c:marker>
            <c:symbol val="diamond"/>
            <c:size val="5"/>
          </c:marker>
          <c:xVal>
            <c:numRef>
              <c:f>Sheet5!$B$3:$B$8</c:f>
              <c:numCache>
                <c:formatCode>General</c:formatCode>
                <c:ptCount val="6"/>
                <c:pt idx="0">
                  <c:v>5.1529999999999845</c:v>
                </c:pt>
                <c:pt idx="1">
                  <c:v>6.5339999999999998</c:v>
                </c:pt>
                <c:pt idx="2">
                  <c:v>11.003</c:v>
                </c:pt>
                <c:pt idx="3">
                  <c:v>13.521000000000001</c:v>
                </c:pt>
                <c:pt idx="4">
                  <c:v>15.845000000000002</c:v>
                </c:pt>
                <c:pt idx="5">
                  <c:v>17.841000000000001</c:v>
                </c:pt>
              </c:numCache>
            </c:numRef>
          </c:xVal>
          <c:yVal>
            <c:numRef>
              <c:f>Sheet5!$C$3:$C$8</c:f>
              <c:numCache>
                <c:formatCode>General</c:formatCode>
                <c:ptCount val="6"/>
                <c:pt idx="0">
                  <c:v>1.6850000000000001</c:v>
                </c:pt>
                <c:pt idx="1">
                  <c:v>1.7609999999999562</c:v>
                </c:pt>
                <c:pt idx="2">
                  <c:v>1.7889999999999597</c:v>
                </c:pt>
                <c:pt idx="3">
                  <c:v>1.8089999999999602</c:v>
                </c:pt>
                <c:pt idx="4">
                  <c:v>1.851</c:v>
                </c:pt>
                <c:pt idx="5">
                  <c:v>1.806</c:v>
                </c:pt>
              </c:numCache>
            </c:numRef>
          </c:yVal>
          <c:smooth val="1"/>
          <c:extLst>
            <c:ext xmlns:c16="http://schemas.microsoft.com/office/drawing/2014/chart" uri="{C3380CC4-5D6E-409C-BE32-E72D297353CC}">
              <c16:uniqueId val="{00000000-FA28-463B-9B6B-D8FC4378C8BD}"/>
            </c:ext>
          </c:extLst>
        </c:ser>
        <c:ser>
          <c:idx val="1"/>
          <c:order val="1"/>
          <c:tx>
            <c:v>10% FA+4% Cement</c:v>
          </c:tx>
          <c:spPr>
            <a:ln w="9525"/>
          </c:spPr>
          <c:marker>
            <c:symbol val="square"/>
            <c:size val="5"/>
          </c:marker>
          <c:xVal>
            <c:numRef>
              <c:f>Sheet5!$D$3:$D$8</c:f>
              <c:numCache>
                <c:formatCode>General</c:formatCode>
                <c:ptCount val="6"/>
                <c:pt idx="0">
                  <c:v>6.3269999999999955</c:v>
                </c:pt>
                <c:pt idx="1">
                  <c:v>7.319</c:v>
                </c:pt>
                <c:pt idx="2">
                  <c:v>13.033000000000001</c:v>
                </c:pt>
                <c:pt idx="3">
                  <c:v>16.45</c:v>
                </c:pt>
                <c:pt idx="4">
                  <c:v>18.111000000000235</c:v>
                </c:pt>
                <c:pt idx="5">
                  <c:v>20.132000000000001</c:v>
                </c:pt>
              </c:numCache>
            </c:numRef>
          </c:xVal>
          <c:yVal>
            <c:numRef>
              <c:f>Sheet5!$E$3:$E$8</c:f>
              <c:numCache>
                <c:formatCode>General</c:formatCode>
                <c:ptCount val="6"/>
                <c:pt idx="0">
                  <c:v>1.6379999999999564</c:v>
                </c:pt>
                <c:pt idx="1">
                  <c:v>1.6819999999999602</c:v>
                </c:pt>
                <c:pt idx="2">
                  <c:v>1.726</c:v>
                </c:pt>
                <c:pt idx="3">
                  <c:v>1.7589999999999559</c:v>
                </c:pt>
                <c:pt idx="4">
                  <c:v>1.7789999999999584</c:v>
                </c:pt>
                <c:pt idx="5">
                  <c:v>1.7409999999999553</c:v>
                </c:pt>
              </c:numCache>
            </c:numRef>
          </c:yVal>
          <c:smooth val="1"/>
          <c:extLst>
            <c:ext xmlns:c16="http://schemas.microsoft.com/office/drawing/2014/chart" uri="{C3380CC4-5D6E-409C-BE32-E72D297353CC}">
              <c16:uniqueId val="{00000001-FA28-463B-9B6B-D8FC4378C8BD}"/>
            </c:ext>
          </c:extLst>
        </c:ser>
        <c:ser>
          <c:idx val="2"/>
          <c:order val="2"/>
          <c:tx>
            <c:v>15% FA+6% Cement</c:v>
          </c:tx>
          <c:spPr>
            <a:ln w="9525">
              <a:solidFill>
                <a:schemeClr val="tx1"/>
              </a:solidFill>
            </a:ln>
          </c:spPr>
          <c:marker>
            <c:symbol val="triangle"/>
            <c:size val="5"/>
            <c:spPr>
              <a:solidFill>
                <a:schemeClr val="tx1"/>
              </a:solidFill>
            </c:spPr>
          </c:marker>
          <c:xVal>
            <c:numRef>
              <c:f>Sheet5!$F$3:$F$8</c:f>
              <c:numCache>
                <c:formatCode>General</c:formatCode>
                <c:ptCount val="6"/>
                <c:pt idx="0">
                  <c:v>6.1360000000000001</c:v>
                </c:pt>
                <c:pt idx="1">
                  <c:v>11.669</c:v>
                </c:pt>
                <c:pt idx="2">
                  <c:v>14.637999999999998</c:v>
                </c:pt>
                <c:pt idx="3">
                  <c:v>18.276</c:v>
                </c:pt>
                <c:pt idx="4">
                  <c:v>19.081999999999987</c:v>
                </c:pt>
                <c:pt idx="5">
                  <c:v>21.018999999999988</c:v>
                </c:pt>
              </c:numCache>
            </c:numRef>
          </c:xVal>
          <c:yVal>
            <c:numRef>
              <c:f>Sheet5!$G$3:$G$8</c:f>
              <c:numCache>
                <c:formatCode>General</c:formatCode>
                <c:ptCount val="6"/>
                <c:pt idx="0">
                  <c:v>1.6619999999999595</c:v>
                </c:pt>
                <c:pt idx="1">
                  <c:v>1.6910000000000001</c:v>
                </c:pt>
                <c:pt idx="2">
                  <c:v>1.6980000000000341</c:v>
                </c:pt>
                <c:pt idx="3">
                  <c:v>1.706</c:v>
                </c:pt>
                <c:pt idx="4">
                  <c:v>1.724999999999953</c:v>
                </c:pt>
                <c:pt idx="5">
                  <c:v>1.704</c:v>
                </c:pt>
              </c:numCache>
            </c:numRef>
          </c:yVal>
          <c:smooth val="1"/>
          <c:extLst>
            <c:ext xmlns:c16="http://schemas.microsoft.com/office/drawing/2014/chart" uri="{C3380CC4-5D6E-409C-BE32-E72D297353CC}">
              <c16:uniqueId val="{00000002-FA28-463B-9B6B-D8FC4378C8BD}"/>
            </c:ext>
          </c:extLst>
        </c:ser>
        <c:ser>
          <c:idx val="3"/>
          <c:order val="3"/>
          <c:tx>
            <c:v>20% FA+8% Cement</c:v>
          </c:tx>
          <c:spPr>
            <a:ln w="9525"/>
          </c:spPr>
          <c:marker>
            <c:symbol val="circle"/>
            <c:size val="5"/>
          </c:marker>
          <c:xVal>
            <c:numRef>
              <c:f>Sheet5!$H$3:$H$9</c:f>
              <c:numCache>
                <c:formatCode>General</c:formatCode>
                <c:ptCount val="7"/>
                <c:pt idx="0">
                  <c:v>4.9870000000000001</c:v>
                </c:pt>
                <c:pt idx="1">
                  <c:v>8.1560000000000006</c:v>
                </c:pt>
                <c:pt idx="2">
                  <c:v>11.881</c:v>
                </c:pt>
                <c:pt idx="3">
                  <c:v>16.177000000000035</c:v>
                </c:pt>
                <c:pt idx="4">
                  <c:v>17.603999999999999</c:v>
                </c:pt>
                <c:pt idx="5">
                  <c:v>18.774999999999999</c:v>
                </c:pt>
                <c:pt idx="6">
                  <c:v>20.471</c:v>
                </c:pt>
              </c:numCache>
            </c:numRef>
          </c:xVal>
          <c:yVal>
            <c:numRef>
              <c:f>Sheet5!$I$3:$I$9</c:f>
              <c:numCache>
                <c:formatCode>General</c:formatCode>
                <c:ptCount val="7"/>
                <c:pt idx="0">
                  <c:v>1.623</c:v>
                </c:pt>
                <c:pt idx="1">
                  <c:v>1.6300000000000001</c:v>
                </c:pt>
                <c:pt idx="2">
                  <c:v>1.6339999999999559</c:v>
                </c:pt>
                <c:pt idx="3">
                  <c:v>1.6539999999999584</c:v>
                </c:pt>
                <c:pt idx="4">
                  <c:v>1.6839999999999602</c:v>
                </c:pt>
                <c:pt idx="5">
                  <c:v>1.7189999999999519</c:v>
                </c:pt>
                <c:pt idx="6">
                  <c:v>1.6830000000000001</c:v>
                </c:pt>
              </c:numCache>
            </c:numRef>
          </c:yVal>
          <c:smooth val="1"/>
          <c:extLst>
            <c:ext xmlns:c16="http://schemas.microsoft.com/office/drawing/2014/chart" uri="{C3380CC4-5D6E-409C-BE32-E72D297353CC}">
              <c16:uniqueId val="{00000003-FA28-463B-9B6B-D8FC4378C8BD}"/>
            </c:ext>
          </c:extLst>
        </c:ser>
        <c:dLbls>
          <c:showLegendKey val="0"/>
          <c:showVal val="0"/>
          <c:showCatName val="0"/>
          <c:showSerName val="0"/>
          <c:showPercent val="0"/>
          <c:showBubbleSize val="0"/>
        </c:dLbls>
        <c:axId val="142925824"/>
        <c:axId val="142927744"/>
      </c:scatterChart>
      <c:valAx>
        <c:axId val="142925824"/>
        <c:scaling>
          <c:orientation val="minMax"/>
          <c:max val="22.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27744"/>
        <c:crosses val="autoZero"/>
        <c:crossBetween val="midCat"/>
        <c:majorUnit val="3"/>
      </c:valAx>
      <c:valAx>
        <c:axId val="142927744"/>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25824"/>
        <c:crosses val="autoZero"/>
        <c:crossBetween val="midCat"/>
      </c:valAx>
    </c:plotArea>
    <c:legend>
      <c:legendPos val="r"/>
      <c:layout>
        <c:manualLayout>
          <c:xMode val="edge"/>
          <c:yMode val="edge"/>
          <c:x val="0.75359670838467663"/>
          <c:y val="0.33256561679791424"/>
          <c:w val="0.24640329161533156"/>
          <c:h val="0.30709098862642181"/>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78703703703882"/>
          <c:y val="5.0925925925925923E-2"/>
          <c:w val="0.77328703703703705"/>
          <c:h val="0.76402777777777775"/>
        </c:manualLayout>
      </c:layout>
      <c:scatterChart>
        <c:scatterStyle val="lineMarker"/>
        <c:varyColors val="0"/>
        <c:ser>
          <c:idx val="1"/>
          <c:order val="0"/>
          <c:spPr>
            <a:ln w="9525">
              <a:solidFill>
                <a:schemeClr val="tx1"/>
              </a:solidFill>
            </a:ln>
          </c:spPr>
          <c:marker>
            <c:symbol val="circle"/>
            <c:size val="5"/>
            <c:spPr>
              <a:solidFill>
                <a:schemeClr val="tx1"/>
              </a:solidFill>
              <a:ln>
                <a:solidFill>
                  <a:schemeClr val="tx1"/>
                </a:solidFill>
              </a:ln>
            </c:spPr>
          </c:marker>
          <c:xVal>
            <c:numRef>
              <c:f>Sheet2!$B$2:$B$6</c:f>
              <c:numCache>
                <c:formatCode>General</c:formatCode>
                <c:ptCount val="5"/>
                <c:pt idx="0">
                  <c:v>0</c:v>
                </c:pt>
                <c:pt idx="1">
                  <c:v>5</c:v>
                </c:pt>
                <c:pt idx="2">
                  <c:v>10</c:v>
                </c:pt>
                <c:pt idx="3">
                  <c:v>15</c:v>
                </c:pt>
                <c:pt idx="4">
                  <c:v>20</c:v>
                </c:pt>
              </c:numCache>
            </c:numRef>
          </c:xVal>
          <c:yVal>
            <c:numRef>
              <c:f>Sheet2!$C$2:$C$6</c:f>
              <c:numCache>
                <c:formatCode>General</c:formatCode>
                <c:ptCount val="5"/>
                <c:pt idx="0">
                  <c:v>9.2139999999999986</c:v>
                </c:pt>
                <c:pt idx="1">
                  <c:v>15.845000000000002</c:v>
                </c:pt>
                <c:pt idx="2">
                  <c:v>18.111000000000235</c:v>
                </c:pt>
                <c:pt idx="3">
                  <c:v>19.081999999999987</c:v>
                </c:pt>
                <c:pt idx="4">
                  <c:v>18.774999999999999</c:v>
                </c:pt>
              </c:numCache>
            </c:numRef>
          </c:yVal>
          <c:smooth val="0"/>
          <c:extLst>
            <c:ext xmlns:c16="http://schemas.microsoft.com/office/drawing/2014/chart" uri="{C3380CC4-5D6E-409C-BE32-E72D297353CC}">
              <c16:uniqueId val="{00000000-11CD-4F33-A3F6-E8C092B96052}"/>
            </c:ext>
          </c:extLst>
        </c:ser>
        <c:dLbls>
          <c:showLegendKey val="0"/>
          <c:showVal val="0"/>
          <c:showCatName val="0"/>
          <c:showSerName val="0"/>
          <c:showPercent val="0"/>
          <c:showBubbleSize val="0"/>
        </c:dLbls>
        <c:axId val="142947456"/>
        <c:axId val="142949760"/>
      </c:scatterChart>
      <c:valAx>
        <c:axId val="142947456"/>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49760"/>
        <c:crosses val="autoZero"/>
        <c:crossBetween val="midCat"/>
        <c:majorUnit val="5"/>
      </c:valAx>
      <c:valAx>
        <c:axId val="142949760"/>
        <c:scaling>
          <c:orientation val="minMax"/>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47456"/>
        <c:crosses val="autoZero"/>
        <c:crossBetween val="midCat"/>
        <c:majorUnit val="5"/>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13888888888891"/>
          <c:y val="4.5621793577577757E-2"/>
          <c:w val="0.73393518518518563"/>
          <c:h val="0.76071093923913335"/>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c:spPr>
          </c:marker>
          <c:xVal>
            <c:numRef>
              <c:f>Sheet2!$B$10:$B$14</c:f>
              <c:numCache>
                <c:formatCode>General</c:formatCode>
                <c:ptCount val="5"/>
                <c:pt idx="0">
                  <c:v>0</c:v>
                </c:pt>
                <c:pt idx="1">
                  <c:v>5</c:v>
                </c:pt>
                <c:pt idx="2">
                  <c:v>10</c:v>
                </c:pt>
                <c:pt idx="3">
                  <c:v>15</c:v>
                </c:pt>
                <c:pt idx="4">
                  <c:v>20</c:v>
                </c:pt>
              </c:numCache>
            </c:numRef>
          </c:xVal>
          <c:yVal>
            <c:numRef>
              <c:f>Sheet2!$C$10:$C$14</c:f>
              <c:numCache>
                <c:formatCode>General</c:formatCode>
                <c:ptCount val="5"/>
                <c:pt idx="0">
                  <c:v>1.794999999999954</c:v>
                </c:pt>
                <c:pt idx="1">
                  <c:v>1.851</c:v>
                </c:pt>
                <c:pt idx="2">
                  <c:v>1.7789999999999522</c:v>
                </c:pt>
                <c:pt idx="3">
                  <c:v>1.7249999999999461</c:v>
                </c:pt>
                <c:pt idx="4">
                  <c:v>1.718999999999945</c:v>
                </c:pt>
              </c:numCache>
            </c:numRef>
          </c:yVal>
          <c:smooth val="0"/>
          <c:extLst>
            <c:ext xmlns:c16="http://schemas.microsoft.com/office/drawing/2014/chart" uri="{C3380CC4-5D6E-409C-BE32-E72D297353CC}">
              <c16:uniqueId val="{00000000-6D39-4373-85EE-F900BC02E756}"/>
            </c:ext>
          </c:extLst>
        </c:ser>
        <c:ser>
          <c:idx val="1"/>
          <c:order val="1"/>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Sheet2!$B$10:$B$14</c:f>
              <c:numCache>
                <c:formatCode>General</c:formatCode>
                <c:ptCount val="5"/>
                <c:pt idx="0">
                  <c:v>0</c:v>
                </c:pt>
                <c:pt idx="1">
                  <c:v>5</c:v>
                </c:pt>
                <c:pt idx="2">
                  <c:v>10</c:v>
                </c:pt>
                <c:pt idx="3">
                  <c:v>15</c:v>
                </c:pt>
                <c:pt idx="4">
                  <c:v>20</c:v>
                </c:pt>
              </c:numCache>
            </c:numRef>
          </c:xVal>
          <c:yVal>
            <c:numRef>
              <c:f>Sheet2!$C$10:$C$14</c:f>
              <c:numCache>
                <c:formatCode>General</c:formatCode>
                <c:ptCount val="5"/>
                <c:pt idx="0">
                  <c:v>1.794999999999954</c:v>
                </c:pt>
                <c:pt idx="1">
                  <c:v>1.851</c:v>
                </c:pt>
                <c:pt idx="2">
                  <c:v>1.7789999999999522</c:v>
                </c:pt>
                <c:pt idx="3">
                  <c:v>1.7249999999999461</c:v>
                </c:pt>
                <c:pt idx="4">
                  <c:v>1.718999999999945</c:v>
                </c:pt>
              </c:numCache>
            </c:numRef>
          </c:yVal>
          <c:smooth val="0"/>
          <c:extLst>
            <c:ext xmlns:c16="http://schemas.microsoft.com/office/drawing/2014/chart" uri="{C3380CC4-5D6E-409C-BE32-E72D297353CC}">
              <c16:uniqueId val="{00000001-6D39-4373-85EE-F900BC02E756}"/>
            </c:ext>
          </c:extLst>
        </c:ser>
        <c:dLbls>
          <c:showLegendKey val="0"/>
          <c:showVal val="0"/>
          <c:showCatName val="0"/>
          <c:showSerName val="0"/>
          <c:showPercent val="0"/>
          <c:showBubbleSize val="0"/>
        </c:dLbls>
        <c:axId val="142973952"/>
        <c:axId val="143009280"/>
      </c:scatterChart>
      <c:valAx>
        <c:axId val="142973952"/>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09280"/>
        <c:crosses val="autoZero"/>
        <c:crossBetween val="midCat"/>
        <c:majorUnit val="5"/>
      </c:valAx>
      <c:valAx>
        <c:axId val="143009280"/>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973952"/>
        <c:crosses val="autoZero"/>
        <c:crossBetween val="midCat"/>
        <c:majorUnit val="4.0000000000000022E-2"/>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4537037037037"/>
          <c:y val="5.1400554097404488E-2"/>
          <c:w val="0.73162037037037808"/>
          <c:h val="0.76949803149609353"/>
        </c:manualLayout>
      </c:layout>
      <c:scatterChart>
        <c:scatterStyle val="smoothMarker"/>
        <c:varyColors val="0"/>
        <c:ser>
          <c:idx val="1"/>
          <c:order val="1"/>
          <c:spPr>
            <a:ln w="9525">
              <a:solidFill>
                <a:schemeClr val="tx1"/>
              </a:solidFill>
            </a:ln>
          </c:spPr>
          <c:xVal>
            <c:numRef>
              <c:f>Sheet1!$A$3:$A$14</c:f>
            </c:numRef>
          </c:xVal>
          <c:yVal>
            <c:numRef>
              <c:f>Sheet1!$C$3:$C$14</c:f>
            </c:numRef>
          </c:yVal>
          <c:smooth val="1"/>
          <c:extLst>
            <c:ext xmlns:c16="http://schemas.microsoft.com/office/drawing/2014/chart" uri="{C3380CC4-5D6E-409C-BE32-E72D297353CC}">
              <c16:uniqueId val="{00000000-E252-4D70-924F-D5DBC5A92D19}"/>
            </c:ext>
          </c:extLst>
        </c:ser>
        <c:ser>
          <c:idx val="0"/>
          <c:order val="0"/>
          <c:spPr>
            <a:ln w="9525">
              <a:solidFill>
                <a:schemeClr val="tx1"/>
              </a:solidFill>
            </a:ln>
          </c:spPr>
          <c:marker>
            <c:symbol val="circle"/>
            <c:size val="5"/>
            <c:spPr>
              <a:solidFill>
                <a:schemeClr val="tx1"/>
              </a:solidFill>
              <a:ln>
                <a:solidFill>
                  <a:sysClr val="windowText" lastClr="000000"/>
                </a:solidFill>
              </a:ln>
            </c:spPr>
          </c:marker>
          <c:xVal>
            <c:numRef>
              <c:f>'[CBR Graph Soaked -fly ash+cement.xlsx]Sheet1'!$A$3:$A$14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 -fly ash+cement.xlsx]Sheet1'!$C$3:$C$14</c:f>
              <c:numCache>
                <c:formatCode>General</c:formatCode>
                <c:ptCount val="12"/>
                <c:pt idx="0">
                  <c:v>0</c:v>
                </c:pt>
                <c:pt idx="1">
                  <c:v>54.6</c:v>
                </c:pt>
                <c:pt idx="2">
                  <c:v>123.76</c:v>
                </c:pt>
                <c:pt idx="3">
                  <c:v>218.4</c:v>
                </c:pt>
                <c:pt idx="4">
                  <c:v>302.12</c:v>
                </c:pt>
                <c:pt idx="5">
                  <c:v>400.4</c:v>
                </c:pt>
                <c:pt idx="6">
                  <c:v>505.96</c:v>
                </c:pt>
                <c:pt idx="7">
                  <c:v>717.08</c:v>
                </c:pt>
                <c:pt idx="8">
                  <c:v>906.35999999999797</c:v>
                </c:pt>
                <c:pt idx="9">
                  <c:v>1274</c:v>
                </c:pt>
                <c:pt idx="10">
                  <c:v>1594.32</c:v>
                </c:pt>
                <c:pt idx="11">
                  <c:v>1896.44</c:v>
                </c:pt>
              </c:numCache>
            </c:numRef>
          </c:yVal>
          <c:smooth val="1"/>
          <c:extLst>
            <c:ext xmlns:c16="http://schemas.microsoft.com/office/drawing/2014/chart" uri="{C3380CC4-5D6E-409C-BE32-E72D297353CC}">
              <c16:uniqueId val="{00000001-E252-4D70-924F-D5DBC5A92D19}"/>
            </c:ext>
          </c:extLst>
        </c:ser>
        <c:dLbls>
          <c:showLegendKey val="0"/>
          <c:showVal val="0"/>
          <c:showCatName val="0"/>
          <c:showSerName val="0"/>
          <c:showPercent val="0"/>
          <c:showBubbleSize val="0"/>
        </c:dLbls>
        <c:axId val="143041664"/>
        <c:axId val="143043968"/>
      </c:scatterChart>
      <c:valAx>
        <c:axId val="14304166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43968"/>
        <c:crosses val="autoZero"/>
        <c:crossBetween val="midCat"/>
      </c:valAx>
      <c:valAx>
        <c:axId val="14304396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41664"/>
        <c:crosses val="autoZero"/>
        <c:crossBetween val="midCat"/>
        <c:majorUnit val="300"/>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4537037037037"/>
          <c:y val="5.1400554097404488E-2"/>
          <c:w val="0.73162037037037808"/>
          <c:h val="0.74172025371832184"/>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83.72</c:v>
                </c:pt>
                <c:pt idx="2">
                  <c:v>203.84</c:v>
                </c:pt>
                <c:pt idx="3">
                  <c:v>320.32</c:v>
                </c:pt>
                <c:pt idx="4">
                  <c:v>444.08</c:v>
                </c:pt>
                <c:pt idx="5">
                  <c:v>560.55999999999949</c:v>
                </c:pt>
                <c:pt idx="6">
                  <c:v>695.24</c:v>
                </c:pt>
                <c:pt idx="7">
                  <c:v>957.31999999999948</c:v>
                </c:pt>
                <c:pt idx="8">
                  <c:v>1226.6799999999998</c:v>
                </c:pt>
                <c:pt idx="9">
                  <c:v>1874.6</c:v>
                </c:pt>
                <c:pt idx="10">
                  <c:v>2522.52</c:v>
                </c:pt>
                <c:pt idx="11">
                  <c:v>3123.12</c:v>
                </c:pt>
              </c:numCache>
            </c:numRef>
          </c:yVal>
          <c:smooth val="1"/>
          <c:extLst>
            <c:ext xmlns:c16="http://schemas.microsoft.com/office/drawing/2014/chart" uri="{C3380CC4-5D6E-409C-BE32-E72D297353CC}">
              <c16:uniqueId val="{00000000-722E-4FDE-A373-91D969C59797}"/>
            </c:ext>
          </c:extLst>
        </c:ser>
        <c:dLbls>
          <c:showLegendKey val="0"/>
          <c:showVal val="0"/>
          <c:showCatName val="0"/>
          <c:showSerName val="0"/>
          <c:showPercent val="0"/>
          <c:showBubbleSize val="0"/>
        </c:dLbls>
        <c:axId val="143055872"/>
        <c:axId val="143090432"/>
      </c:scatterChart>
      <c:valAx>
        <c:axId val="143055872"/>
        <c:scaling>
          <c:orientation val="minMax"/>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90432"/>
        <c:crosses val="autoZero"/>
        <c:crossBetween val="midCat"/>
      </c:valAx>
      <c:valAx>
        <c:axId val="143090432"/>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055872"/>
        <c:crosses val="autoZero"/>
        <c:crossBetween val="midCat"/>
        <c:majorUnit val="600"/>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08333333333341"/>
          <c:y val="5.1400554097404488E-2"/>
          <c:w val="0.72699074074074077"/>
          <c:h val="0.77875729075532263"/>
        </c:manualLayout>
      </c:layout>
      <c:scatterChart>
        <c:scatterStyle val="smoothMarker"/>
        <c:varyColors val="0"/>
        <c:ser>
          <c:idx val="0"/>
          <c:order val="1"/>
          <c:spPr>
            <a:ln w="9525">
              <a:solidFill>
                <a:sysClr val="windowText" lastClr="000000"/>
              </a:solidFill>
            </a:ln>
          </c:spPr>
          <c:xVal>
            <c:numRef>
              <c:f>Sheet3!$A$3:$A$14</c:f>
            </c:numRef>
          </c:xVal>
          <c:yVal>
            <c:numRef>
              <c:f>Sheet3!$C$3:$C$14</c:f>
            </c:numRef>
          </c:yVal>
          <c:smooth val="1"/>
          <c:extLst>
            <c:ext xmlns:c16="http://schemas.microsoft.com/office/drawing/2014/chart" uri="{C3380CC4-5D6E-409C-BE32-E72D297353CC}">
              <c16:uniqueId val="{00000000-0786-4720-B53B-2628E01DD44E}"/>
            </c:ext>
          </c:extLst>
        </c:ser>
        <c:ser>
          <c:idx val="2"/>
          <c:order val="2"/>
          <c:spPr>
            <a:ln w="9525">
              <a:solidFill>
                <a:sysClr val="windowText" lastClr="000000"/>
              </a:solidFill>
            </a:ln>
          </c:spPr>
          <c:xVal>
            <c:numRef>
              <c:f>'[CBR Graph Soaked -fly ash+cement.xlsx]Sheet3'!$A$3:$A$14</c:f>
            </c:numRef>
          </c:xVal>
          <c:yVal>
            <c:numRef>
              <c:f>'[CBR Graph Soaked -fly ash+cement.xlsx]Sheet3'!$C$3:$C$14</c:f>
            </c:numRef>
          </c:yVal>
          <c:smooth val="1"/>
          <c:extLst>
            <c:ext xmlns:c16="http://schemas.microsoft.com/office/drawing/2014/chart" uri="{C3380CC4-5D6E-409C-BE32-E72D297353CC}">
              <c16:uniqueId val="{00000001-0786-4720-B53B-2628E01DD44E}"/>
            </c:ext>
          </c:extLst>
        </c:ser>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'[CBR Graph Soaked -fly ash+cement.xlsx]Sheet3'!$A$3:$A$14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 -fly ash+cement.xlsx]Sheet3'!$C$3:$C$14</c:f>
              <c:numCache>
                <c:formatCode>General</c:formatCode>
                <c:ptCount val="12"/>
                <c:pt idx="0">
                  <c:v>0</c:v>
                </c:pt>
                <c:pt idx="1">
                  <c:v>91</c:v>
                </c:pt>
                <c:pt idx="2">
                  <c:v>203.84</c:v>
                </c:pt>
                <c:pt idx="3">
                  <c:v>342.16</c:v>
                </c:pt>
                <c:pt idx="4">
                  <c:v>502.32</c:v>
                </c:pt>
                <c:pt idx="5">
                  <c:v>655.20000000000005</c:v>
                </c:pt>
                <c:pt idx="6">
                  <c:v>815.35999999999797</c:v>
                </c:pt>
                <c:pt idx="7">
                  <c:v>1077.44</c:v>
                </c:pt>
                <c:pt idx="8">
                  <c:v>1317.6799999999998</c:v>
                </c:pt>
                <c:pt idx="9">
                  <c:v>1787.24</c:v>
                </c:pt>
                <c:pt idx="10">
                  <c:v>2205.84</c:v>
                </c:pt>
                <c:pt idx="11">
                  <c:v>2591.6799999999998</c:v>
                </c:pt>
              </c:numCache>
            </c:numRef>
          </c:yVal>
          <c:smooth val="1"/>
          <c:extLst>
            <c:ext xmlns:c16="http://schemas.microsoft.com/office/drawing/2014/chart" uri="{C3380CC4-5D6E-409C-BE32-E72D297353CC}">
              <c16:uniqueId val="{00000002-0786-4720-B53B-2628E01DD44E}"/>
            </c:ext>
          </c:extLst>
        </c:ser>
        <c:dLbls>
          <c:showLegendKey val="0"/>
          <c:showVal val="0"/>
          <c:showCatName val="0"/>
          <c:showSerName val="0"/>
          <c:showPercent val="0"/>
          <c:showBubbleSize val="0"/>
        </c:dLbls>
        <c:axId val="143123584"/>
        <c:axId val="143125888"/>
      </c:scatterChart>
      <c:valAx>
        <c:axId val="14312358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125888"/>
        <c:crosses val="autoZero"/>
        <c:crossBetween val="midCat"/>
      </c:valAx>
      <c:valAx>
        <c:axId val="14312588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123584"/>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71296296296425"/>
          <c:y val="5.1400554097404488E-2"/>
          <c:w val="0.72236111111111112"/>
          <c:h val="0.76486840186643335"/>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145.6</c:v>
                </c:pt>
                <c:pt idx="2">
                  <c:v>356.71999999999969</c:v>
                </c:pt>
                <c:pt idx="3">
                  <c:v>582.4</c:v>
                </c:pt>
                <c:pt idx="4">
                  <c:v>786.24</c:v>
                </c:pt>
                <c:pt idx="5">
                  <c:v>997.35999999999797</c:v>
                </c:pt>
                <c:pt idx="6">
                  <c:v>1193.92</c:v>
                </c:pt>
                <c:pt idx="7">
                  <c:v>1506.96</c:v>
                </c:pt>
                <c:pt idx="8">
                  <c:v>1754.48</c:v>
                </c:pt>
                <c:pt idx="9">
                  <c:v>2140.3200000000002</c:v>
                </c:pt>
                <c:pt idx="10">
                  <c:v>2486.12</c:v>
                </c:pt>
                <c:pt idx="11">
                  <c:v>2908.36</c:v>
                </c:pt>
              </c:numCache>
            </c:numRef>
          </c:yVal>
          <c:smooth val="1"/>
          <c:extLst>
            <c:ext xmlns:c16="http://schemas.microsoft.com/office/drawing/2014/chart" uri="{C3380CC4-5D6E-409C-BE32-E72D297353CC}">
              <c16:uniqueId val="{00000000-83A7-408F-8DCC-246E25859F6E}"/>
            </c:ext>
          </c:extLst>
        </c:ser>
        <c:dLbls>
          <c:showLegendKey val="0"/>
          <c:showVal val="0"/>
          <c:showCatName val="0"/>
          <c:showSerName val="0"/>
          <c:showPercent val="0"/>
          <c:showBubbleSize val="0"/>
        </c:dLbls>
        <c:axId val="143362304"/>
        <c:axId val="143373056"/>
      </c:scatterChart>
      <c:valAx>
        <c:axId val="143362304"/>
        <c:scaling>
          <c:orientation val="minMax"/>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73056"/>
        <c:crosses val="autoZero"/>
        <c:crossBetween val="midCat"/>
      </c:valAx>
      <c:valAx>
        <c:axId val="143373056"/>
        <c:scaling>
          <c:orientation val="minMax"/>
          <c:max val="3000"/>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62304"/>
        <c:crosses val="autoZero"/>
        <c:crossBetween val="midCat"/>
        <c:majorUnit val="500"/>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0891715458645"/>
          <c:y val="3.4749670375710091E-2"/>
          <c:w val="0.626296688875429"/>
          <c:h val="0.79802128900554092"/>
        </c:manualLayout>
      </c:layout>
      <c:scatterChart>
        <c:scatterStyle val="smoothMarker"/>
        <c:varyColors val="0"/>
        <c:ser>
          <c:idx val="1"/>
          <c:order val="0"/>
          <c:tx>
            <c:v>5% FA+2% Cement</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54.6</c:v>
                </c:pt>
                <c:pt idx="2">
                  <c:v>123.76</c:v>
                </c:pt>
                <c:pt idx="3">
                  <c:v>218.4</c:v>
                </c:pt>
                <c:pt idx="4">
                  <c:v>302.12</c:v>
                </c:pt>
                <c:pt idx="5">
                  <c:v>400.4</c:v>
                </c:pt>
                <c:pt idx="6">
                  <c:v>505.96</c:v>
                </c:pt>
                <c:pt idx="7">
                  <c:v>717.08</c:v>
                </c:pt>
                <c:pt idx="8">
                  <c:v>906.35999999999797</c:v>
                </c:pt>
                <c:pt idx="9">
                  <c:v>1274</c:v>
                </c:pt>
                <c:pt idx="10">
                  <c:v>1594.32</c:v>
                </c:pt>
                <c:pt idx="11">
                  <c:v>1896.44</c:v>
                </c:pt>
              </c:numCache>
            </c:numRef>
          </c:yVal>
          <c:smooth val="1"/>
          <c:extLst>
            <c:ext xmlns:c16="http://schemas.microsoft.com/office/drawing/2014/chart" uri="{C3380CC4-5D6E-409C-BE32-E72D297353CC}">
              <c16:uniqueId val="{00000000-4F45-4745-86DD-D24A25B8B1DD}"/>
            </c:ext>
          </c:extLst>
        </c:ser>
        <c:ser>
          <c:idx val="0"/>
          <c:order val="1"/>
          <c:tx>
            <c:v>10% FA+ 4% Cement</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83.72</c:v>
                </c:pt>
                <c:pt idx="2">
                  <c:v>203.84</c:v>
                </c:pt>
                <c:pt idx="3">
                  <c:v>320.32</c:v>
                </c:pt>
                <c:pt idx="4">
                  <c:v>444.08</c:v>
                </c:pt>
                <c:pt idx="5">
                  <c:v>560.55999999999949</c:v>
                </c:pt>
                <c:pt idx="6">
                  <c:v>695.24</c:v>
                </c:pt>
                <c:pt idx="7">
                  <c:v>957.31999999999948</c:v>
                </c:pt>
                <c:pt idx="8">
                  <c:v>1226.6799999999998</c:v>
                </c:pt>
                <c:pt idx="9">
                  <c:v>1874.6</c:v>
                </c:pt>
                <c:pt idx="10">
                  <c:v>2522.52</c:v>
                </c:pt>
                <c:pt idx="11">
                  <c:v>3123.12</c:v>
                </c:pt>
              </c:numCache>
            </c:numRef>
          </c:yVal>
          <c:smooth val="1"/>
          <c:extLst>
            <c:ext xmlns:c16="http://schemas.microsoft.com/office/drawing/2014/chart" uri="{C3380CC4-5D6E-409C-BE32-E72D297353CC}">
              <c16:uniqueId val="{00000001-4F45-4745-86DD-D24A25B8B1DD}"/>
            </c:ext>
          </c:extLst>
        </c:ser>
        <c:ser>
          <c:idx val="2"/>
          <c:order val="2"/>
          <c:tx>
            <c:v>15% FA+6% Cement</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91</c:v>
                </c:pt>
                <c:pt idx="2">
                  <c:v>203.84</c:v>
                </c:pt>
                <c:pt idx="3">
                  <c:v>342.16</c:v>
                </c:pt>
                <c:pt idx="4">
                  <c:v>502.32</c:v>
                </c:pt>
                <c:pt idx="5">
                  <c:v>655.20000000000005</c:v>
                </c:pt>
                <c:pt idx="6">
                  <c:v>815.35999999999797</c:v>
                </c:pt>
                <c:pt idx="7">
                  <c:v>1077.44</c:v>
                </c:pt>
                <c:pt idx="8">
                  <c:v>1317.6799999999998</c:v>
                </c:pt>
                <c:pt idx="9">
                  <c:v>1787.24</c:v>
                </c:pt>
                <c:pt idx="10">
                  <c:v>2205.84</c:v>
                </c:pt>
                <c:pt idx="11">
                  <c:v>2591.6799999999998</c:v>
                </c:pt>
              </c:numCache>
            </c:numRef>
          </c:yVal>
          <c:smooth val="1"/>
          <c:extLst>
            <c:ext xmlns:c16="http://schemas.microsoft.com/office/drawing/2014/chart" uri="{C3380CC4-5D6E-409C-BE32-E72D297353CC}">
              <c16:uniqueId val="{00000002-4F45-4745-86DD-D24A25B8B1DD}"/>
            </c:ext>
          </c:extLst>
        </c:ser>
        <c:ser>
          <c:idx val="3"/>
          <c:order val="3"/>
          <c:tx>
            <c:v>20% FA+8% Cement</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145.6</c:v>
                </c:pt>
                <c:pt idx="2">
                  <c:v>356.71999999999969</c:v>
                </c:pt>
                <c:pt idx="3">
                  <c:v>582.4</c:v>
                </c:pt>
                <c:pt idx="4">
                  <c:v>786.24</c:v>
                </c:pt>
                <c:pt idx="5">
                  <c:v>997.35999999999797</c:v>
                </c:pt>
                <c:pt idx="6">
                  <c:v>1193.92</c:v>
                </c:pt>
                <c:pt idx="7">
                  <c:v>1506.96</c:v>
                </c:pt>
                <c:pt idx="8">
                  <c:v>1754.48</c:v>
                </c:pt>
                <c:pt idx="9">
                  <c:v>2140.3200000000002</c:v>
                </c:pt>
                <c:pt idx="10">
                  <c:v>2486.12</c:v>
                </c:pt>
                <c:pt idx="11">
                  <c:v>2908.36</c:v>
                </c:pt>
              </c:numCache>
            </c:numRef>
          </c:yVal>
          <c:smooth val="1"/>
          <c:extLst>
            <c:ext xmlns:c16="http://schemas.microsoft.com/office/drawing/2014/chart" uri="{C3380CC4-5D6E-409C-BE32-E72D297353CC}">
              <c16:uniqueId val="{00000003-4F45-4745-86DD-D24A25B8B1DD}"/>
            </c:ext>
          </c:extLst>
        </c:ser>
        <c:dLbls>
          <c:showLegendKey val="0"/>
          <c:showVal val="0"/>
          <c:showCatName val="0"/>
          <c:showSerName val="0"/>
          <c:showPercent val="0"/>
          <c:showBubbleSize val="0"/>
        </c:dLbls>
        <c:axId val="143735040"/>
        <c:axId val="143741312"/>
      </c:scatterChart>
      <c:valAx>
        <c:axId val="14373504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741312"/>
        <c:crosses val="autoZero"/>
        <c:crossBetween val="midCat"/>
      </c:valAx>
      <c:valAx>
        <c:axId val="14374131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735040"/>
        <c:crosses val="autoZero"/>
        <c:crossBetween val="midCat"/>
      </c:valAx>
    </c:plotArea>
    <c:legend>
      <c:legendPos val="r"/>
      <c:layout>
        <c:manualLayout>
          <c:xMode val="edge"/>
          <c:yMode val="edge"/>
          <c:x val="0.74481593646949085"/>
          <c:y val="0.28144944312615666"/>
          <c:w val="0.25350915270206609"/>
          <c:h val="0.2776010112016738"/>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439814814814821"/>
          <c:y val="4.5621793577577757E-2"/>
          <c:w val="0.72467592592592589"/>
          <c:h val="0.76325860309129578"/>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4.1589999999999945</c:v>
                </c:pt>
                <c:pt idx="1">
                  <c:v>6.1710000000000003</c:v>
                </c:pt>
                <c:pt idx="2">
                  <c:v>11.31</c:v>
                </c:pt>
                <c:pt idx="3">
                  <c:v>12.556000000000004</c:v>
                </c:pt>
                <c:pt idx="4">
                  <c:v>13.862000000000076</c:v>
                </c:pt>
              </c:numCache>
            </c:numRef>
          </c:xVal>
          <c:yVal>
            <c:numRef>
              <c:f>Sheet1!$C$3:$C$9</c:f>
              <c:numCache>
                <c:formatCode>General</c:formatCode>
                <c:ptCount val="7"/>
                <c:pt idx="0">
                  <c:v>1.6779999999999538</c:v>
                </c:pt>
                <c:pt idx="1">
                  <c:v>1.716</c:v>
                </c:pt>
                <c:pt idx="2">
                  <c:v>1.7689999999999506</c:v>
                </c:pt>
                <c:pt idx="3">
                  <c:v>1.8480000000000001</c:v>
                </c:pt>
                <c:pt idx="4">
                  <c:v>1.8280000000000001</c:v>
                </c:pt>
              </c:numCache>
            </c:numRef>
          </c:yVal>
          <c:smooth val="1"/>
          <c:extLst>
            <c:ext xmlns:c16="http://schemas.microsoft.com/office/drawing/2014/chart" uri="{C3380CC4-5D6E-409C-BE32-E72D297353CC}">
              <c16:uniqueId val="{00000000-FC4C-4506-A9E3-0DD577A7C68C}"/>
            </c:ext>
          </c:extLst>
        </c:ser>
        <c:dLbls>
          <c:showLegendKey val="0"/>
          <c:showVal val="0"/>
          <c:showCatName val="0"/>
          <c:showSerName val="0"/>
          <c:showPercent val="0"/>
          <c:showBubbleSize val="0"/>
        </c:dLbls>
        <c:axId val="143374976"/>
        <c:axId val="144000896"/>
      </c:scatterChart>
      <c:valAx>
        <c:axId val="143374976"/>
        <c:scaling>
          <c:orientation val="minMax"/>
          <c:max val="1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00896"/>
        <c:crosses val="autoZero"/>
        <c:crossBetween val="midCat"/>
        <c:majorUnit val="2"/>
      </c:valAx>
      <c:valAx>
        <c:axId val="144000896"/>
        <c:scaling>
          <c:orientation val="minMax"/>
          <c:min val="1.660000000000002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3374976"/>
        <c:crosses val="autoZero"/>
        <c:crossBetween val="midCat"/>
        <c:majorUnit val="4.0000000000000022E-2"/>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3.7891428354909211E-2"/>
          <c:w val="0.73509259259259974"/>
          <c:h val="0.78517206182559951"/>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Sheet2!$B$3:$B$9</c:f>
              <c:numCache>
                <c:formatCode>General</c:formatCode>
                <c:ptCount val="7"/>
                <c:pt idx="0">
                  <c:v>3.8409999999999997</c:v>
                </c:pt>
                <c:pt idx="1">
                  <c:v>5.3149999999999755</c:v>
                </c:pt>
                <c:pt idx="2">
                  <c:v>6.859</c:v>
                </c:pt>
                <c:pt idx="3">
                  <c:v>7.7969999999999997</c:v>
                </c:pt>
                <c:pt idx="4">
                  <c:v>9.2139999999999986</c:v>
                </c:pt>
                <c:pt idx="5">
                  <c:v>11.703000000000001</c:v>
                </c:pt>
                <c:pt idx="6">
                  <c:v>13.236000000000001</c:v>
                </c:pt>
              </c:numCache>
            </c:numRef>
          </c:xVal>
          <c:yVal>
            <c:numRef>
              <c:f>Sheet2!$C$3:$C$9</c:f>
              <c:numCache>
                <c:formatCode>General</c:formatCode>
                <c:ptCount val="7"/>
                <c:pt idx="0">
                  <c:v>1.6830000000000001</c:v>
                </c:pt>
                <c:pt idx="1">
                  <c:v>1.702</c:v>
                </c:pt>
                <c:pt idx="2">
                  <c:v>1.7309999999999384</c:v>
                </c:pt>
                <c:pt idx="3">
                  <c:v>1.7629999999999426</c:v>
                </c:pt>
                <c:pt idx="4">
                  <c:v>1.7949999999999464</c:v>
                </c:pt>
                <c:pt idx="5">
                  <c:v>1.772999999999944</c:v>
                </c:pt>
                <c:pt idx="6">
                  <c:v>1.7669999999999433</c:v>
                </c:pt>
              </c:numCache>
            </c:numRef>
          </c:yVal>
          <c:smooth val="1"/>
          <c:extLst>
            <c:ext xmlns:c16="http://schemas.microsoft.com/office/drawing/2014/chart" uri="{C3380CC4-5D6E-409C-BE32-E72D297353CC}">
              <c16:uniqueId val="{00000000-D50F-47B2-9636-3E6893DB4FDC}"/>
            </c:ext>
          </c:extLst>
        </c:ser>
        <c:dLbls>
          <c:showLegendKey val="0"/>
          <c:showVal val="0"/>
          <c:showCatName val="0"/>
          <c:showSerName val="0"/>
          <c:showPercent val="0"/>
          <c:showBubbleSize val="0"/>
        </c:dLbls>
        <c:axId val="142111872"/>
        <c:axId val="142114176"/>
      </c:scatterChart>
      <c:valAx>
        <c:axId val="142111872"/>
        <c:scaling>
          <c:orientation val="minMax"/>
          <c:max val="13.5"/>
          <c:min val="3.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14176"/>
        <c:crosses val="autoZero"/>
        <c:crossBetween val="midCat"/>
        <c:majorUnit val="2"/>
      </c:valAx>
      <c:valAx>
        <c:axId val="142114176"/>
        <c:scaling>
          <c:orientation val="minMax"/>
          <c:max val="1.85"/>
          <c:min val="1.6500000000000001"/>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111872"/>
        <c:crosses val="autoZero"/>
        <c:crossBetween val="midCat"/>
        <c:majorUnit val="0.05"/>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5.0925925925925923E-2"/>
          <c:w val="0.75245370370370368"/>
          <c:h val="0.7640277777777777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Sheet2!$B$3:$B$6</c:f>
              <c:numCache>
                <c:formatCode>General</c:formatCode>
                <c:ptCount val="4"/>
                <c:pt idx="0">
                  <c:v>6.2939999999999996</c:v>
                </c:pt>
                <c:pt idx="1">
                  <c:v>7.9539999999999997</c:v>
                </c:pt>
                <c:pt idx="2">
                  <c:v>15.486000000000002</c:v>
                </c:pt>
                <c:pt idx="3">
                  <c:v>19.370999999999999</c:v>
                </c:pt>
              </c:numCache>
            </c:numRef>
          </c:xVal>
          <c:yVal>
            <c:numRef>
              <c:f>Sheet2!$C$3:$C$6</c:f>
              <c:numCache>
                <c:formatCode>General</c:formatCode>
                <c:ptCount val="4"/>
                <c:pt idx="0">
                  <c:v>1.6300000000000001</c:v>
                </c:pt>
                <c:pt idx="1">
                  <c:v>1.6500000000000001</c:v>
                </c:pt>
                <c:pt idx="2">
                  <c:v>1.728</c:v>
                </c:pt>
                <c:pt idx="3">
                  <c:v>1.7</c:v>
                </c:pt>
              </c:numCache>
            </c:numRef>
          </c:yVal>
          <c:smooth val="1"/>
          <c:extLst>
            <c:ext xmlns:c16="http://schemas.microsoft.com/office/drawing/2014/chart" uri="{C3380CC4-5D6E-409C-BE32-E72D297353CC}">
              <c16:uniqueId val="{00000000-D38E-468C-90FA-815E79E867AF}"/>
            </c:ext>
          </c:extLst>
        </c:ser>
        <c:dLbls>
          <c:showLegendKey val="0"/>
          <c:showVal val="0"/>
          <c:showCatName val="0"/>
          <c:showSerName val="0"/>
          <c:showPercent val="0"/>
          <c:showBubbleSize val="0"/>
        </c:dLbls>
        <c:axId val="144036608"/>
        <c:axId val="144038912"/>
      </c:scatterChart>
      <c:valAx>
        <c:axId val="144036608"/>
        <c:scaling>
          <c:orientation val="minMax"/>
          <c:max val="21"/>
          <c:min val="6"/>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38912"/>
        <c:crosses val="autoZero"/>
        <c:crossBetween val="midCat"/>
        <c:majorUnit val="3"/>
      </c:valAx>
      <c:valAx>
        <c:axId val="144038912"/>
        <c:scaling>
          <c:orientation val="minMax"/>
          <c:min val="1.6"/>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36608"/>
        <c:crosses val="autoZero"/>
        <c:crossBetween val="midCat"/>
        <c:majorUnit val="4.0000000000000022E-2"/>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25000000000001"/>
          <c:y val="4.5621793577577757E-2"/>
          <c:w val="0.7478240740740838"/>
          <c:h val="0.78177712160979873"/>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Sheet3!$B$3:$B$11</c:f>
              <c:numCache>
                <c:formatCode>General</c:formatCode>
                <c:ptCount val="9"/>
                <c:pt idx="0">
                  <c:v>5.1219999999999946</c:v>
                </c:pt>
                <c:pt idx="1">
                  <c:v>10.569000000000004</c:v>
                </c:pt>
                <c:pt idx="2">
                  <c:v>14.374000000000002</c:v>
                </c:pt>
                <c:pt idx="3">
                  <c:v>17.021999999999988</c:v>
                </c:pt>
                <c:pt idx="4">
                  <c:v>20.059000000000001</c:v>
                </c:pt>
                <c:pt idx="5">
                  <c:v>22.855</c:v>
                </c:pt>
              </c:numCache>
            </c:numRef>
          </c:xVal>
          <c:yVal>
            <c:numRef>
              <c:f>Sheet3!$C$3:$C$11</c:f>
              <c:numCache>
                <c:formatCode>General</c:formatCode>
                <c:ptCount val="9"/>
                <c:pt idx="0">
                  <c:v>1.4359999999999129</c:v>
                </c:pt>
                <c:pt idx="1">
                  <c:v>1.5609999999999618</c:v>
                </c:pt>
                <c:pt idx="2">
                  <c:v>1.623</c:v>
                </c:pt>
                <c:pt idx="3">
                  <c:v>1.6900000000000241</c:v>
                </c:pt>
                <c:pt idx="4">
                  <c:v>1.726</c:v>
                </c:pt>
                <c:pt idx="5">
                  <c:v>1.675</c:v>
                </c:pt>
              </c:numCache>
            </c:numRef>
          </c:yVal>
          <c:smooth val="1"/>
          <c:extLst>
            <c:ext xmlns:c16="http://schemas.microsoft.com/office/drawing/2014/chart" uri="{C3380CC4-5D6E-409C-BE32-E72D297353CC}">
              <c16:uniqueId val="{00000000-AE3F-47C6-8D3F-53E6E80720B8}"/>
            </c:ext>
          </c:extLst>
        </c:ser>
        <c:dLbls>
          <c:showLegendKey val="0"/>
          <c:showVal val="0"/>
          <c:showCatName val="0"/>
          <c:showSerName val="0"/>
          <c:showPercent val="0"/>
          <c:showBubbleSize val="0"/>
        </c:dLbls>
        <c:axId val="144054528"/>
        <c:axId val="144106240"/>
      </c:scatterChart>
      <c:valAx>
        <c:axId val="144054528"/>
        <c:scaling>
          <c:orientation val="minMax"/>
          <c:max val="2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06240"/>
        <c:crosses val="autoZero"/>
        <c:crossBetween val="midCat"/>
        <c:majorUnit val="4"/>
      </c:valAx>
      <c:valAx>
        <c:axId val="144106240"/>
        <c:scaling>
          <c:orientation val="minMax"/>
          <c:max val="1.8"/>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054528"/>
        <c:crosses val="autoZero"/>
        <c:crossBetween val="midCat"/>
        <c:majorUnit val="8.0000000000000043E-2"/>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99074074074074"/>
          <c:y val="5.0925925925925923E-2"/>
          <c:w val="0.75708333333333744"/>
          <c:h val="0.75476851851854698"/>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Sheet4!$B$3:$B$7</c:f>
              <c:numCache>
                <c:formatCode>General</c:formatCode>
                <c:ptCount val="5"/>
                <c:pt idx="0">
                  <c:v>7.9720000000000004</c:v>
                </c:pt>
                <c:pt idx="1">
                  <c:v>9.75</c:v>
                </c:pt>
                <c:pt idx="2">
                  <c:v>11.179</c:v>
                </c:pt>
                <c:pt idx="3">
                  <c:v>17.917999999999999</c:v>
                </c:pt>
                <c:pt idx="4">
                  <c:v>21.766999999999989</c:v>
                </c:pt>
              </c:numCache>
            </c:numRef>
          </c:xVal>
          <c:yVal>
            <c:numRef>
              <c:f>Sheet4!$C$3:$C$7</c:f>
              <c:numCache>
                <c:formatCode>General</c:formatCode>
                <c:ptCount val="5"/>
                <c:pt idx="0">
                  <c:v>1.4229999999999599</c:v>
                </c:pt>
                <c:pt idx="1">
                  <c:v>1.4449999999999634</c:v>
                </c:pt>
                <c:pt idx="2">
                  <c:v>1.4629999999999637</c:v>
                </c:pt>
                <c:pt idx="3">
                  <c:v>1.6579999999999699</c:v>
                </c:pt>
                <c:pt idx="4">
                  <c:v>1.6</c:v>
                </c:pt>
              </c:numCache>
            </c:numRef>
          </c:yVal>
          <c:smooth val="1"/>
          <c:extLst>
            <c:ext xmlns:c16="http://schemas.microsoft.com/office/drawing/2014/chart" uri="{C3380CC4-5D6E-409C-BE32-E72D297353CC}">
              <c16:uniqueId val="{00000000-9E6F-47D9-8704-1666F0FA2AB5}"/>
            </c:ext>
          </c:extLst>
        </c:ser>
        <c:dLbls>
          <c:showLegendKey val="0"/>
          <c:showVal val="0"/>
          <c:showCatName val="0"/>
          <c:showSerName val="0"/>
          <c:showPercent val="0"/>
          <c:showBubbleSize val="0"/>
        </c:dLbls>
        <c:axId val="144121216"/>
        <c:axId val="144136064"/>
      </c:scatterChart>
      <c:valAx>
        <c:axId val="144121216"/>
        <c:scaling>
          <c:orientation val="minMax"/>
          <c:max val="25"/>
          <c:min val="7"/>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36064"/>
        <c:crosses val="autoZero"/>
        <c:crossBetween val="midCat"/>
        <c:majorUnit val="3"/>
      </c:valAx>
      <c:valAx>
        <c:axId val="144136064"/>
        <c:scaling>
          <c:orientation val="minMax"/>
          <c:max val="1.7000000000000099"/>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layout>
            <c:manualLayout>
              <c:xMode val="edge"/>
              <c:yMode val="edge"/>
              <c:x val="1.1068320114803541E-2"/>
              <c:y val="0.222366579177602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21216"/>
        <c:crosses val="autoZero"/>
        <c:crossBetween val="midCat"/>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24228674035225E-2"/>
          <c:y val="3.3416161580254011E-2"/>
          <c:w val="0.69509555720020855"/>
          <c:h val="0.79990740740740762"/>
        </c:manualLayout>
      </c:layout>
      <c:scatterChart>
        <c:scatterStyle val="smoothMarker"/>
        <c:varyColors val="0"/>
        <c:ser>
          <c:idx val="0"/>
          <c:order val="0"/>
          <c:tx>
            <c:v>5% FA+0.5% CF</c:v>
          </c:tx>
          <c:spPr>
            <a:ln w="9525"/>
          </c:spPr>
          <c:marker>
            <c:symbol val="diamond"/>
            <c:size val="5"/>
          </c:marker>
          <c:xVal>
            <c:numRef>
              <c:f>Sheet5!$B$3:$B$7</c:f>
              <c:numCache>
                <c:formatCode>General</c:formatCode>
                <c:ptCount val="5"/>
                <c:pt idx="0">
                  <c:v>4.1589999999999945</c:v>
                </c:pt>
                <c:pt idx="1">
                  <c:v>6.1710000000000003</c:v>
                </c:pt>
                <c:pt idx="2">
                  <c:v>11.31</c:v>
                </c:pt>
                <c:pt idx="3">
                  <c:v>12.556000000000004</c:v>
                </c:pt>
                <c:pt idx="4">
                  <c:v>13.862000000000076</c:v>
                </c:pt>
              </c:numCache>
            </c:numRef>
          </c:xVal>
          <c:yVal>
            <c:numRef>
              <c:f>Sheet5!$C$3:$C$7</c:f>
              <c:numCache>
                <c:formatCode>General</c:formatCode>
                <c:ptCount val="5"/>
                <c:pt idx="0">
                  <c:v>1.6779999999999717</c:v>
                </c:pt>
                <c:pt idx="1">
                  <c:v>1.716</c:v>
                </c:pt>
                <c:pt idx="2">
                  <c:v>1.7689999999999688</c:v>
                </c:pt>
                <c:pt idx="3">
                  <c:v>1.8480000000000001</c:v>
                </c:pt>
                <c:pt idx="4">
                  <c:v>1.8280000000000001</c:v>
                </c:pt>
              </c:numCache>
            </c:numRef>
          </c:yVal>
          <c:smooth val="1"/>
          <c:extLst>
            <c:ext xmlns:c16="http://schemas.microsoft.com/office/drawing/2014/chart" uri="{C3380CC4-5D6E-409C-BE32-E72D297353CC}">
              <c16:uniqueId val="{00000000-D615-4DE5-A5F6-60AA6E131261}"/>
            </c:ext>
          </c:extLst>
        </c:ser>
        <c:ser>
          <c:idx val="1"/>
          <c:order val="1"/>
          <c:tx>
            <c:v>10% FA+1% CF</c:v>
          </c:tx>
          <c:spPr>
            <a:ln w="9525"/>
          </c:spPr>
          <c:marker>
            <c:symbol val="square"/>
            <c:size val="5"/>
          </c:marker>
          <c:xVal>
            <c:numRef>
              <c:f>Sheet5!$D$3:$D$6</c:f>
              <c:numCache>
                <c:formatCode>General</c:formatCode>
                <c:ptCount val="4"/>
                <c:pt idx="0">
                  <c:v>6.2939999999999996</c:v>
                </c:pt>
                <c:pt idx="1">
                  <c:v>7.9539999999999997</c:v>
                </c:pt>
                <c:pt idx="2">
                  <c:v>15.486000000000002</c:v>
                </c:pt>
                <c:pt idx="3">
                  <c:v>19.370999999999999</c:v>
                </c:pt>
              </c:numCache>
            </c:numRef>
          </c:xVal>
          <c:yVal>
            <c:numRef>
              <c:f>Sheet5!$E$3:$E$6</c:f>
              <c:numCache>
                <c:formatCode>General</c:formatCode>
                <c:ptCount val="4"/>
                <c:pt idx="0">
                  <c:v>1.6300000000000001</c:v>
                </c:pt>
                <c:pt idx="1">
                  <c:v>1.6500000000000001</c:v>
                </c:pt>
                <c:pt idx="2">
                  <c:v>1.728</c:v>
                </c:pt>
                <c:pt idx="3">
                  <c:v>1.7</c:v>
                </c:pt>
              </c:numCache>
            </c:numRef>
          </c:yVal>
          <c:smooth val="1"/>
          <c:extLst>
            <c:ext xmlns:c16="http://schemas.microsoft.com/office/drawing/2014/chart" uri="{C3380CC4-5D6E-409C-BE32-E72D297353CC}">
              <c16:uniqueId val="{00000001-D615-4DE5-A5F6-60AA6E131261}"/>
            </c:ext>
          </c:extLst>
        </c:ser>
        <c:ser>
          <c:idx val="2"/>
          <c:order val="2"/>
          <c:tx>
            <c:v>15% FA+1.5% CF</c:v>
          </c:tx>
          <c:spPr>
            <a:ln w="9525">
              <a:solidFill>
                <a:schemeClr val="tx1"/>
              </a:solidFill>
            </a:ln>
          </c:spPr>
          <c:marker>
            <c:symbol val="triangle"/>
            <c:size val="5"/>
            <c:spPr>
              <a:solidFill>
                <a:schemeClr val="tx1"/>
              </a:solidFill>
            </c:spPr>
          </c:marker>
          <c:xVal>
            <c:numRef>
              <c:f>Sheet5!$F$3:$F$8</c:f>
              <c:numCache>
                <c:formatCode>General</c:formatCode>
                <c:ptCount val="6"/>
                <c:pt idx="0">
                  <c:v>5.1219999999999946</c:v>
                </c:pt>
                <c:pt idx="1">
                  <c:v>10.569000000000004</c:v>
                </c:pt>
                <c:pt idx="2">
                  <c:v>14.374000000000002</c:v>
                </c:pt>
                <c:pt idx="3">
                  <c:v>17.021999999999988</c:v>
                </c:pt>
                <c:pt idx="4">
                  <c:v>20.059000000000001</c:v>
                </c:pt>
                <c:pt idx="5">
                  <c:v>22.855</c:v>
                </c:pt>
              </c:numCache>
            </c:numRef>
          </c:xVal>
          <c:yVal>
            <c:numRef>
              <c:f>Sheet5!$G$3:$G$8</c:f>
              <c:numCache>
                <c:formatCode>General</c:formatCode>
                <c:ptCount val="6"/>
                <c:pt idx="0">
                  <c:v>1.4359999999999455</c:v>
                </c:pt>
                <c:pt idx="1">
                  <c:v>1.5609999999999717</c:v>
                </c:pt>
                <c:pt idx="2">
                  <c:v>1.623</c:v>
                </c:pt>
                <c:pt idx="3">
                  <c:v>1.6900000000000241</c:v>
                </c:pt>
                <c:pt idx="4">
                  <c:v>1.726</c:v>
                </c:pt>
                <c:pt idx="5">
                  <c:v>1.675</c:v>
                </c:pt>
              </c:numCache>
            </c:numRef>
          </c:yVal>
          <c:smooth val="1"/>
          <c:extLst>
            <c:ext xmlns:c16="http://schemas.microsoft.com/office/drawing/2014/chart" uri="{C3380CC4-5D6E-409C-BE32-E72D297353CC}">
              <c16:uniqueId val="{00000002-D615-4DE5-A5F6-60AA6E131261}"/>
            </c:ext>
          </c:extLst>
        </c:ser>
        <c:ser>
          <c:idx val="3"/>
          <c:order val="3"/>
          <c:tx>
            <c:v>20% FA+2% CF</c:v>
          </c:tx>
          <c:spPr>
            <a:ln w="9525"/>
          </c:spPr>
          <c:marker>
            <c:symbol val="circle"/>
            <c:size val="5"/>
          </c:marker>
          <c:xVal>
            <c:numRef>
              <c:f>Sheet5!$H$3:$H$7</c:f>
              <c:numCache>
                <c:formatCode>General</c:formatCode>
                <c:ptCount val="5"/>
                <c:pt idx="0">
                  <c:v>7.9720000000000004</c:v>
                </c:pt>
                <c:pt idx="1">
                  <c:v>9.75</c:v>
                </c:pt>
                <c:pt idx="2">
                  <c:v>11.179</c:v>
                </c:pt>
                <c:pt idx="3">
                  <c:v>17.917999999999999</c:v>
                </c:pt>
                <c:pt idx="4">
                  <c:v>21.766999999999989</c:v>
                </c:pt>
              </c:numCache>
            </c:numRef>
          </c:xVal>
          <c:yVal>
            <c:numRef>
              <c:f>Sheet5!$I$3:$I$7</c:f>
              <c:numCache>
                <c:formatCode>General</c:formatCode>
                <c:ptCount val="5"/>
                <c:pt idx="0">
                  <c:v>1.4229999999999607</c:v>
                </c:pt>
                <c:pt idx="1">
                  <c:v>1.4449999999999641</c:v>
                </c:pt>
                <c:pt idx="2">
                  <c:v>1.4629999999999643</c:v>
                </c:pt>
                <c:pt idx="3">
                  <c:v>1.6579999999999704</c:v>
                </c:pt>
                <c:pt idx="4">
                  <c:v>1.6</c:v>
                </c:pt>
              </c:numCache>
            </c:numRef>
          </c:yVal>
          <c:smooth val="1"/>
          <c:extLst>
            <c:ext xmlns:c16="http://schemas.microsoft.com/office/drawing/2014/chart" uri="{C3380CC4-5D6E-409C-BE32-E72D297353CC}">
              <c16:uniqueId val="{00000003-D615-4DE5-A5F6-60AA6E131261}"/>
            </c:ext>
          </c:extLst>
        </c:ser>
        <c:dLbls>
          <c:showLegendKey val="0"/>
          <c:showVal val="0"/>
          <c:showCatName val="0"/>
          <c:showSerName val="0"/>
          <c:showPercent val="0"/>
          <c:showBubbleSize val="0"/>
        </c:dLbls>
        <c:axId val="144170368"/>
        <c:axId val="144188928"/>
      </c:scatterChart>
      <c:valAx>
        <c:axId val="144170368"/>
        <c:scaling>
          <c:orientation val="minMax"/>
          <c:max val="24"/>
          <c:min val="4"/>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88928"/>
        <c:crosses val="autoZero"/>
        <c:crossBetween val="midCat"/>
      </c:valAx>
      <c:valAx>
        <c:axId val="144188928"/>
        <c:scaling>
          <c:orientation val="minMax"/>
          <c:max val="1.9000000000000001"/>
          <c:min val="1.4"/>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4170368"/>
        <c:crosses val="autoZero"/>
        <c:crossBetween val="midCat"/>
      </c:valAx>
    </c:plotArea>
    <c:legend>
      <c:legendPos val="r"/>
      <c:layout>
        <c:manualLayout>
          <c:xMode val="edge"/>
          <c:yMode val="edge"/>
          <c:x val="0.7819080636877247"/>
          <c:y val="0.33256561679791041"/>
          <c:w val="0.21809193631228149"/>
          <c:h val="0.2885724701079154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41666666666778"/>
          <c:y val="4.5621793577577757E-2"/>
          <c:w val="0.76865740740741351"/>
          <c:h val="0.76482007796365659"/>
        </c:manualLayout>
      </c:layout>
      <c:scatterChart>
        <c:scatterStyle val="line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Sheet3!$B$2:$B$6</c:f>
              <c:numCache>
                <c:formatCode>General</c:formatCode>
                <c:ptCount val="5"/>
                <c:pt idx="0">
                  <c:v>0</c:v>
                </c:pt>
                <c:pt idx="1">
                  <c:v>5</c:v>
                </c:pt>
                <c:pt idx="2">
                  <c:v>10</c:v>
                </c:pt>
                <c:pt idx="3">
                  <c:v>15</c:v>
                </c:pt>
                <c:pt idx="4">
                  <c:v>20</c:v>
                </c:pt>
              </c:numCache>
            </c:numRef>
          </c:xVal>
          <c:yVal>
            <c:numRef>
              <c:f>Sheet3!$C$2:$C$6</c:f>
              <c:numCache>
                <c:formatCode>General</c:formatCode>
                <c:ptCount val="5"/>
                <c:pt idx="0">
                  <c:v>9.2139999999999986</c:v>
                </c:pt>
                <c:pt idx="1">
                  <c:v>12.556000000000004</c:v>
                </c:pt>
                <c:pt idx="2">
                  <c:v>15.486000000000002</c:v>
                </c:pt>
                <c:pt idx="3">
                  <c:v>20.059000000000001</c:v>
                </c:pt>
                <c:pt idx="4">
                  <c:v>17.917999999999999</c:v>
                </c:pt>
              </c:numCache>
            </c:numRef>
          </c:yVal>
          <c:smooth val="0"/>
          <c:extLst>
            <c:ext xmlns:c16="http://schemas.microsoft.com/office/drawing/2014/chart" uri="{C3380CC4-5D6E-409C-BE32-E72D297353CC}">
              <c16:uniqueId val="{00000000-6460-4F26-9E7B-62DACFDC7967}"/>
            </c:ext>
          </c:extLst>
        </c:ser>
        <c:dLbls>
          <c:showLegendKey val="0"/>
          <c:showVal val="0"/>
          <c:showCatName val="0"/>
          <c:showSerName val="0"/>
          <c:showPercent val="0"/>
          <c:showBubbleSize val="0"/>
        </c:dLbls>
        <c:axId val="167183104"/>
        <c:axId val="167185408"/>
      </c:scatterChart>
      <c:valAx>
        <c:axId val="167183104"/>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FACF </a:t>
                </a:r>
                <a:r>
                  <a:rPr lang="en-US" sz="1000" baseline="0">
                    <a:latin typeface="Times New Roman" pitchFamily="18" charset="0"/>
                    <a:cs typeface="Times New Roman" pitchFamily="18" charset="0"/>
                  </a:rPr>
                  <a:t>(%)</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185408"/>
        <c:crosses val="autoZero"/>
        <c:crossBetween val="midCat"/>
        <c:majorUnit val="5"/>
      </c:valAx>
      <c:valAx>
        <c:axId val="167185408"/>
        <c:scaling>
          <c:orientation val="minMax"/>
          <c:min val="5"/>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OMC (%)</a:t>
                </a:r>
              </a:p>
            </c:rich>
          </c:tx>
          <c:layout>
            <c:manualLayout>
              <c:xMode val="edge"/>
              <c:yMode val="edge"/>
              <c:x val="9.7103524691136492E-3"/>
              <c:y val="0.31321704578595061"/>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183104"/>
        <c:crosses val="autoZero"/>
        <c:crossBetween val="midCat"/>
        <c:majorUnit val="5"/>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87962962962855"/>
          <c:y val="4.5621793577577757E-2"/>
          <c:w val="0.74319444444444982"/>
          <c:h val="0.77303835541267463"/>
        </c:manualLayout>
      </c:layout>
      <c:scatterChart>
        <c:scatterStyle val="lineMarker"/>
        <c:varyColors val="0"/>
        <c:ser>
          <c:idx val="0"/>
          <c:order val="0"/>
          <c:spPr>
            <a:ln w="9525">
              <a:solidFill>
                <a:sysClr val="windowText" lastClr="000000"/>
              </a:solidFill>
            </a:ln>
          </c:spPr>
          <c:marker>
            <c:symbol val="circle"/>
            <c:size val="5"/>
            <c:spPr>
              <a:solidFill>
                <a:sysClr val="windowText" lastClr="000000"/>
              </a:solidFill>
            </c:spPr>
          </c:marker>
          <c:xVal>
            <c:numRef>
              <c:f>Sheet3!$B$10:$B$14</c:f>
              <c:numCache>
                <c:formatCode>General</c:formatCode>
                <c:ptCount val="5"/>
                <c:pt idx="0">
                  <c:v>0</c:v>
                </c:pt>
                <c:pt idx="1">
                  <c:v>5</c:v>
                </c:pt>
                <c:pt idx="2">
                  <c:v>10</c:v>
                </c:pt>
                <c:pt idx="3">
                  <c:v>15</c:v>
                </c:pt>
                <c:pt idx="4">
                  <c:v>20</c:v>
                </c:pt>
              </c:numCache>
            </c:numRef>
          </c:xVal>
          <c:yVal>
            <c:numRef>
              <c:f>Sheet3!$C$10:$C$14</c:f>
              <c:numCache>
                <c:formatCode>General</c:formatCode>
                <c:ptCount val="5"/>
                <c:pt idx="0">
                  <c:v>1.794999999999954</c:v>
                </c:pt>
                <c:pt idx="1">
                  <c:v>1.8480000000000001</c:v>
                </c:pt>
                <c:pt idx="2">
                  <c:v>1.728</c:v>
                </c:pt>
                <c:pt idx="3">
                  <c:v>1.726</c:v>
                </c:pt>
                <c:pt idx="4">
                  <c:v>1.6579999999999526</c:v>
                </c:pt>
              </c:numCache>
            </c:numRef>
          </c:yVal>
          <c:smooth val="0"/>
          <c:extLst>
            <c:ext xmlns:c16="http://schemas.microsoft.com/office/drawing/2014/chart" uri="{C3380CC4-5D6E-409C-BE32-E72D297353CC}">
              <c16:uniqueId val="{00000000-D3B6-41DD-B404-BC9F1B45CDD9}"/>
            </c:ext>
          </c:extLst>
        </c:ser>
        <c:ser>
          <c:idx val="1"/>
          <c:order val="1"/>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Sheet3!$B$10:$B$14</c:f>
              <c:numCache>
                <c:formatCode>General</c:formatCode>
                <c:ptCount val="5"/>
                <c:pt idx="0">
                  <c:v>0</c:v>
                </c:pt>
                <c:pt idx="1">
                  <c:v>5</c:v>
                </c:pt>
                <c:pt idx="2">
                  <c:v>10</c:v>
                </c:pt>
                <c:pt idx="3">
                  <c:v>15</c:v>
                </c:pt>
                <c:pt idx="4">
                  <c:v>20</c:v>
                </c:pt>
              </c:numCache>
            </c:numRef>
          </c:xVal>
          <c:yVal>
            <c:numRef>
              <c:f>Sheet3!$C$10:$C$14</c:f>
              <c:numCache>
                <c:formatCode>General</c:formatCode>
                <c:ptCount val="5"/>
                <c:pt idx="0">
                  <c:v>1.794999999999954</c:v>
                </c:pt>
                <c:pt idx="1">
                  <c:v>1.8480000000000001</c:v>
                </c:pt>
                <c:pt idx="2">
                  <c:v>1.728</c:v>
                </c:pt>
                <c:pt idx="3">
                  <c:v>1.726</c:v>
                </c:pt>
                <c:pt idx="4">
                  <c:v>1.6579999999999526</c:v>
                </c:pt>
              </c:numCache>
            </c:numRef>
          </c:yVal>
          <c:smooth val="0"/>
          <c:extLst>
            <c:ext xmlns:c16="http://schemas.microsoft.com/office/drawing/2014/chart" uri="{C3380CC4-5D6E-409C-BE32-E72D297353CC}">
              <c16:uniqueId val="{00000001-D3B6-41DD-B404-BC9F1B45CDD9}"/>
            </c:ext>
          </c:extLst>
        </c:ser>
        <c:dLbls>
          <c:showLegendKey val="0"/>
          <c:showVal val="0"/>
          <c:showCatName val="0"/>
          <c:showSerName val="0"/>
          <c:showPercent val="0"/>
          <c:showBubbleSize val="0"/>
        </c:dLbls>
        <c:axId val="167230080"/>
        <c:axId val="167236736"/>
      </c:scatterChart>
      <c:valAx>
        <c:axId val="167230080"/>
        <c:scaling>
          <c:orientation val="minMax"/>
          <c:max val="20"/>
        </c:scaling>
        <c:delete val="0"/>
        <c:axPos val="b"/>
        <c:maj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FACF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36736"/>
        <c:crosses val="autoZero"/>
        <c:crossBetween val="midCat"/>
        <c:majorUnit val="5"/>
      </c:valAx>
      <c:valAx>
        <c:axId val="167236736"/>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MDD (gm/Cm</a:t>
                </a:r>
                <a:r>
                  <a:rPr lang="en-US" sz="1000" b="1" i="0" u="none" strike="noStrike" baseline="0">
                    <a:latin typeface="Times New Roman" pitchFamily="18" charset="0"/>
                    <a:cs typeface="Times New Roman" pitchFamily="18" charset="0"/>
                  </a:rPr>
                  <a:t>³</a:t>
                </a:r>
                <a:r>
                  <a:rPr lang="en-US" sz="1000">
                    <a:latin typeface="Times New Roman" pitchFamily="18" charset="0"/>
                    <a:cs typeface="Times New Roman" pitchFamily="18" charset="0"/>
                  </a:rPr>
                  <a:t>)</a:t>
                </a:r>
              </a:p>
            </c:rich>
          </c:tx>
          <c:layout>
            <c:manualLayout>
              <c:xMode val="edge"/>
              <c:yMode val="edge"/>
              <c:x val="9.3607569084687096E-3"/>
              <c:y val="0.27056685622630505"/>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30080"/>
        <c:crosses val="autoZero"/>
        <c:crossBetween val="midCat"/>
        <c:majorUnit val="4.0000000000000022E-2"/>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6486840186643335"/>
        </c:manualLayout>
      </c:layout>
      <c:scatterChart>
        <c:scatterStyle val="smoothMarker"/>
        <c:varyColors val="0"/>
        <c:ser>
          <c:idx val="0"/>
          <c:order val="0"/>
          <c:spPr>
            <a:ln w="9525">
              <a:solidFill>
                <a:schemeClr val="tx1"/>
              </a:solidFill>
            </a:ln>
          </c:spPr>
          <c:marker>
            <c:symbol val="circle"/>
            <c:size val="5"/>
            <c:spPr>
              <a:solidFill>
                <a:schemeClr val="tx1"/>
              </a:solidFill>
              <a:ln>
                <a:solidFill>
                  <a:sysClr val="windowText" lastClr="000000"/>
                </a:solidFill>
              </a:ln>
            </c:spPr>
          </c:marker>
          <c:xVal>
            <c:numRef>
              <c:f>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Sheet1!$C$3:$C$14</c:f>
              <c:numCache>
                <c:formatCode>General</c:formatCode>
                <c:ptCount val="12"/>
                <c:pt idx="0">
                  <c:v>0</c:v>
                </c:pt>
                <c:pt idx="1">
                  <c:v>25.479999999999986</c:v>
                </c:pt>
                <c:pt idx="2">
                  <c:v>50.96</c:v>
                </c:pt>
                <c:pt idx="3">
                  <c:v>80.08</c:v>
                </c:pt>
                <c:pt idx="4">
                  <c:v>116.48</c:v>
                </c:pt>
                <c:pt idx="5">
                  <c:v>149.23999999999998</c:v>
                </c:pt>
                <c:pt idx="6">
                  <c:v>189.28</c:v>
                </c:pt>
                <c:pt idx="7">
                  <c:v>287.56</c:v>
                </c:pt>
                <c:pt idx="8">
                  <c:v>371.28</c:v>
                </c:pt>
                <c:pt idx="9">
                  <c:v>495.04</c:v>
                </c:pt>
                <c:pt idx="10">
                  <c:v>596.95999999999947</c:v>
                </c:pt>
                <c:pt idx="11">
                  <c:v>698.88</c:v>
                </c:pt>
              </c:numCache>
            </c:numRef>
          </c:yVal>
          <c:smooth val="1"/>
          <c:extLst>
            <c:ext xmlns:c16="http://schemas.microsoft.com/office/drawing/2014/chart" uri="{C3380CC4-5D6E-409C-BE32-E72D297353CC}">
              <c16:uniqueId val="{00000000-D590-4870-B2D4-C1175C0E346F}"/>
            </c:ext>
          </c:extLst>
        </c:ser>
        <c:dLbls>
          <c:showLegendKey val="0"/>
          <c:showVal val="0"/>
          <c:showCatName val="0"/>
          <c:showSerName val="0"/>
          <c:showPercent val="0"/>
          <c:showBubbleSize val="0"/>
        </c:dLbls>
        <c:axId val="167272448"/>
        <c:axId val="167274752"/>
      </c:scatterChart>
      <c:valAx>
        <c:axId val="167272448"/>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74752"/>
        <c:crosses val="autoZero"/>
        <c:crossBetween val="midCat"/>
      </c:valAx>
      <c:valAx>
        <c:axId val="167274752"/>
        <c:scaling>
          <c:orientation val="minMax"/>
          <c:max val="7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72448"/>
        <c:crosses val="autoZero"/>
        <c:crossBetween val="midCat"/>
        <c:majorUnit val="100"/>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6023877223682446"/>
        </c:manualLayout>
      </c:layout>
      <c:scatterChart>
        <c:scatterStyle val="smoothMarker"/>
        <c:varyColors val="0"/>
        <c:ser>
          <c:idx val="1"/>
          <c:order val="0"/>
          <c:spPr>
            <a:ln w="9525">
              <a:solidFill>
                <a:schemeClr val="tx1"/>
              </a:solidFill>
            </a:ln>
          </c:spPr>
          <c:marker>
            <c:symbol val="circle"/>
            <c:size val="5"/>
            <c:spPr>
              <a:solidFill>
                <a:schemeClr val="tx1"/>
              </a:solidFill>
              <a:ln>
                <a:solidFill>
                  <a:sysClr val="windowText" lastClr="000000"/>
                </a:solidFill>
              </a:ln>
            </c:spPr>
          </c:marker>
          <c:xVal>
            <c:numRef>
              <c:f>Sheet2!$A$3:$A$14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Sheet2!$C$3:$C$14</c:f>
              <c:numCache>
                <c:formatCode>General</c:formatCode>
                <c:ptCount val="12"/>
                <c:pt idx="0">
                  <c:v>0</c:v>
                </c:pt>
                <c:pt idx="1">
                  <c:v>29.12</c:v>
                </c:pt>
                <c:pt idx="2">
                  <c:v>58.24</c:v>
                </c:pt>
                <c:pt idx="3">
                  <c:v>87.36</c:v>
                </c:pt>
                <c:pt idx="4">
                  <c:v>109.2</c:v>
                </c:pt>
                <c:pt idx="5">
                  <c:v>131.04</c:v>
                </c:pt>
                <c:pt idx="6">
                  <c:v>156.52000000000001</c:v>
                </c:pt>
                <c:pt idx="7">
                  <c:v>203.2</c:v>
                </c:pt>
                <c:pt idx="8">
                  <c:v>258.44</c:v>
                </c:pt>
                <c:pt idx="9">
                  <c:v>360.36</c:v>
                </c:pt>
                <c:pt idx="10">
                  <c:v>480.47999999999894</c:v>
                </c:pt>
                <c:pt idx="11">
                  <c:v>582.4</c:v>
                </c:pt>
              </c:numCache>
            </c:numRef>
          </c:yVal>
          <c:smooth val="1"/>
          <c:extLst>
            <c:ext xmlns:c16="http://schemas.microsoft.com/office/drawing/2014/chart" uri="{C3380CC4-5D6E-409C-BE32-E72D297353CC}">
              <c16:uniqueId val="{00000000-3FDD-48DA-8693-DF9AF1A891F0}"/>
            </c:ext>
          </c:extLst>
        </c:ser>
        <c:dLbls>
          <c:showLegendKey val="0"/>
          <c:showVal val="0"/>
          <c:showCatName val="0"/>
          <c:showSerName val="0"/>
          <c:showPercent val="0"/>
          <c:showBubbleSize val="0"/>
        </c:dLbls>
        <c:axId val="167298176"/>
        <c:axId val="167300480"/>
      </c:scatterChart>
      <c:valAx>
        <c:axId val="16729817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00480"/>
        <c:crosses val="autoZero"/>
        <c:crossBetween val="midCat"/>
      </c:valAx>
      <c:valAx>
        <c:axId val="167300480"/>
        <c:scaling>
          <c:orientation val="minMax"/>
          <c:max val="600"/>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298176"/>
        <c:crosses val="autoZero"/>
        <c:crossBetween val="midCat"/>
        <c:majorUnit val="100"/>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1.6705407842846503E-2"/>
          <c:w val="0.75476851851852766"/>
          <c:h val="0.80875546806651077"/>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Sheet3!$A$3:$A$14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Sheet3!$C$3:$C$14</c:f>
              <c:numCache>
                <c:formatCode>General</c:formatCode>
                <c:ptCount val="12"/>
                <c:pt idx="0">
                  <c:v>0</c:v>
                </c:pt>
                <c:pt idx="1">
                  <c:v>14.56</c:v>
                </c:pt>
                <c:pt idx="2">
                  <c:v>29.12</c:v>
                </c:pt>
                <c:pt idx="3">
                  <c:v>47.32</c:v>
                </c:pt>
                <c:pt idx="4">
                  <c:v>65.52</c:v>
                </c:pt>
                <c:pt idx="5">
                  <c:v>87.36</c:v>
                </c:pt>
                <c:pt idx="6">
                  <c:v>112.84</c:v>
                </c:pt>
                <c:pt idx="7">
                  <c:v>163.80000000000001</c:v>
                </c:pt>
                <c:pt idx="8">
                  <c:v>218.4</c:v>
                </c:pt>
                <c:pt idx="9">
                  <c:v>360.36</c:v>
                </c:pt>
                <c:pt idx="10">
                  <c:v>516.88</c:v>
                </c:pt>
                <c:pt idx="11">
                  <c:v>655.20000000000005</c:v>
                </c:pt>
              </c:numCache>
            </c:numRef>
          </c:yVal>
          <c:smooth val="1"/>
          <c:extLst>
            <c:ext xmlns:c16="http://schemas.microsoft.com/office/drawing/2014/chart" uri="{C3380CC4-5D6E-409C-BE32-E72D297353CC}">
              <c16:uniqueId val="{00000000-EDD4-43CE-81C2-6F9F423FDAAD}"/>
            </c:ext>
          </c:extLst>
        </c:ser>
        <c:dLbls>
          <c:showLegendKey val="0"/>
          <c:showVal val="0"/>
          <c:showCatName val="0"/>
          <c:showSerName val="0"/>
          <c:showPercent val="0"/>
          <c:showBubbleSize val="0"/>
        </c:dLbls>
        <c:axId val="167316480"/>
        <c:axId val="167346944"/>
      </c:scatterChart>
      <c:valAx>
        <c:axId val="16731648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46944"/>
        <c:crosses val="autoZero"/>
        <c:crossBetween val="midCat"/>
        <c:majorUnit val="2"/>
      </c:valAx>
      <c:valAx>
        <c:axId val="16734694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16480"/>
        <c:crosses val="autoZero"/>
        <c:crossBetween val="midCat"/>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766"/>
          <c:h val="0.77875729075532263"/>
        </c:manualLayout>
      </c:layout>
      <c:scatterChart>
        <c:scatterStyle val="smoothMarker"/>
        <c:varyColors val="0"/>
        <c:ser>
          <c:idx val="1"/>
          <c:order val="0"/>
          <c:spPr>
            <a:ln w="9525">
              <a:solidFill>
                <a:sysClr val="windowText" lastClr="000000"/>
              </a:solidFill>
            </a:ln>
          </c:spPr>
          <c:marker>
            <c:symbol val="circle"/>
            <c:size val="5"/>
            <c:spPr>
              <a:solidFill>
                <a:sysClr val="windowText" lastClr="000000"/>
              </a:solidFill>
              <a:ln>
                <a:solidFill>
                  <a:sysClr val="windowText" lastClr="000000"/>
                </a:solidFill>
              </a:ln>
            </c:spPr>
          </c:marker>
          <c:xVal>
            <c:numRef>
              <c:f>Sheet4!$A$3:$A$14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Sheet4!$C$3:$C$14</c:f>
              <c:numCache>
                <c:formatCode>General</c:formatCode>
                <c:ptCount val="12"/>
                <c:pt idx="0">
                  <c:v>0</c:v>
                </c:pt>
                <c:pt idx="1">
                  <c:v>10.28</c:v>
                </c:pt>
                <c:pt idx="2">
                  <c:v>21.84</c:v>
                </c:pt>
                <c:pt idx="3">
                  <c:v>36.4</c:v>
                </c:pt>
                <c:pt idx="4">
                  <c:v>50.96</c:v>
                </c:pt>
                <c:pt idx="5">
                  <c:v>61.879999999999995</c:v>
                </c:pt>
                <c:pt idx="6">
                  <c:v>80.08</c:v>
                </c:pt>
                <c:pt idx="7">
                  <c:v>120.11999999999999</c:v>
                </c:pt>
                <c:pt idx="8">
                  <c:v>160.16</c:v>
                </c:pt>
                <c:pt idx="9">
                  <c:v>280.27999999999969</c:v>
                </c:pt>
                <c:pt idx="10">
                  <c:v>400.4</c:v>
                </c:pt>
                <c:pt idx="11">
                  <c:v>509.6</c:v>
                </c:pt>
              </c:numCache>
            </c:numRef>
          </c:yVal>
          <c:smooth val="1"/>
          <c:extLst>
            <c:ext xmlns:c16="http://schemas.microsoft.com/office/drawing/2014/chart" uri="{C3380CC4-5D6E-409C-BE32-E72D297353CC}">
              <c16:uniqueId val="{00000000-70FF-45AA-831C-7434915927D0}"/>
            </c:ext>
          </c:extLst>
        </c:ser>
        <c:dLbls>
          <c:showLegendKey val="0"/>
          <c:showVal val="0"/>
          <c:showCatName val="0"/>
          <c:showSerName val="0"/>
          <c:showPercent val="0"/>
          <c:showBubbleSize val="0"/>
        </c:dLbls>
        <c:axId val="167382400"/>
        <c:axId val="167421824"/>
      </c:scatterChart>
      <c:valAx>
        <c:axId val="167382400"/>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21824"/>
        <c:crosses val="autoZero"/>
        <c:crossBetween val="midCat"/>
      </c:valAx>
      <c:valAx>
        <c:axId val="167421824"/>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38240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0555555555537"/>
          <c:y val="5.1400554097404488E-2"/>
          <c:w val="0.754768518518529"/>
          <c:h val="0.75560914260720546"/>
        </c:manualLayout>
      </c:layout>
      <c:scatterChart>
        <c:scatterStyle val="smoothMarker"/>
        <c:varyColors val="0"/>
        <c:ser>
          <c:idx val="1"/>
          <c:order val="1"/>
          <c:spPr>
            <a:ln w="9525">
              <a:solidFill>
                <a:schemeClr val="tx1"/>
              </a:solidFill>
            </a:ln>
          </c:spPr>
          <c:xVal>
            <c:numRef>
              <c:f>Sheet1!$A$3:$A$14</c:f>
            </c:numRef>
          </c:xVal>
          <c:yVal>
            <c:numRef>
              <c:f>Sheet1!$C$3:$C$14</c:f>
            </c:numRef>
          </c:yVal>
          <c:smooth val="1"/>
          <c:extLst>
            <c:ext xmlns:c16="http://schemas.microsoft.com/office/drawing/2014/chart" uri="{C3380CC4-5D6E-409C-BE32-E72D297353CC}">
              <c16:uniqueId val="{00000000-8471-4F64-9682-5E2BEAD1F270}"/>
            </c:ext>
          </c:extLst>
        </c:ser>
        <c:ser>
          <c:idx val="0"/>
          <c:order val="0"/>
          <c:spPr>
            <a:ln w="9525">
              <a:solidFill>
                <a:schemeClr val="tx1"/>
              </a:solidFill>
            </a:ln>
          </c:spPr>
          <c:marker>
            <c:symbol val="circle"/>
            <c:size val="5"/>
            <c:spPr>
              <a:solidFill>
                <a:schemeClr val="tx1"/>
              </a:solidFill>
              <a:ln>
                <a:solidFill>
                  <a:sysClr val="windowText" lastClr="000000"/>
                </a:solidFill>
              </a:ln>
            </c:spPr>
          </c:marker>
          <c:xVal>
            <c:numRef>
              <c:f>'[CBR Graph Soaked.xlsx]Sheet1'!$A$3:$A$14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'[CBR Graph Soaked.xlsx]Sheet1'!$C$3:$C$14</c:f>
              <c:numCache>
                <c:formatCode>General</c:formatCode>
                <c:ptCount val="12"/>
                <c:pt idx="0">
                  <c:v>0</c:v>
                </c:pt>
                <c:pt idx="1">
                  <c:v>10.92</c:v>
                </c:pt>
                <c:pt idx="2">
                  <c:v>21.84</c:v>
                </c:pt>
                <c:pt idx="3">
                  <c:v>36.4</c:v>
                </c:pt>
                <c:pt idx="4">
                  <c:v>45.136000000000003</c:v>
                </c:pt>
                <c:pt idx="5">
                  <c:v>54.6</c:v>
                </c:pt>
                <c:pt idx="6">
                  <c:v>61.88</c:v>
                </c:pt>
                <c:pt idx="7">
                  <c:v>76.440000000000026</c:v>
                </c:pt>
                <c:pt idx="8">
                  <c:v>94.64</c:v>
                </c:pt>
                <c:pt idx="9">
                  <c:v>145.6</c:v>
                </c:pt>
                <c:pt idx="10">
                  <c:v>207.48000000000027</c:v>
                </c:pt>
                <c:pt idx="11">
                  <c:v>269.36</c:v>
                </c:pt>
              </c:numCache>
            </c:numRef>
          </c:yVal>
          <c:smooth val="1"/>
          <c:extLst>
            <c:ext xmlns:c16="http://schemas.microsoft.com/office/drawing/2014/chart" uri="{C3380CC4-5D6E-409C-BE32-E72D297353CC}">
              <c16:uniqueId val="{00000001-8471-4F64-9682-5E2BEAD1F270}"/>
            </c:ext>
          </c:extLst>
        </c:ser>
        <c:dLbls>
          <c:showLegendKey val="0"/>
          <c:showVal val="0"/>
          <c:showCatName val="0"/>
          <c:showSerName val="0"/>
          <c:showPercent val="0"/>
          <c:showBubbleSize val="0"/>
        </c:dLbls>
        <c:axId val="142232576"/>
        <c:axId val="142235136"/>
      </c:scatterChart>
      <c:valAx>
        <c:axId val="14223257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35136"/>
        <c:crosses val="autoZero"/>
        <c:crossBetween val="midCat"/>
      </c:valAx>
      <c:valAx>
        <c:axId val="14223513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32576"/>
        <c:crosses val="autoZero"/>
        <c:crossBetween val="midCat"/>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464382007853247E-2"/>
          <c:y val="3.4749670375710091E-2"/>
          <c:w val="0.68632865003944465"/>
          <c:h val="0.79611074657334502"/>
        </c:manualLayout>
      </c:layout>
      <c:scatterChart>
        <c:scatterStyle val="smoothMarker"/>
        <c:varyColors val="0"/>
        <c:ser>
          <c:idx val="1"/>
          <c:order val="0"/>
          <c:tx>
            <c:v>5% FA+0.5% CF</c:v>
          </c:tx>
          <c:spPr>
            <a:ln w="9525"/>
          </c:spPr>
          <c:marker>
            <c:symbol val="squar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Sheet5!$B$3:$B$14</c:f>
              <c:numCache>
                <c:formatCode>General</c:formatCode>
                <c:ptCount val="12"/>
                <c:pt idx="0">
                  <c:v>0</c:v>
                </c:pt>
                <c:pt idx="1">
                  <c:v>25.479999999999986</c:v>
                </c:pt>
                <c:pt idx="2">
                  <c:v>50.96</c:v>
                </c:pt>
                <c:pt idx="3">
                  <c:v>80.08</c:v>
                </c:pt>
                <c:pt idx="4">
                  <c:v>116.48</c:v>
                </c:pt>
                <c:pt idx="5">
                  <c:v>149.23999999999998</c:v>
                </c:pt>
                <c:pt idx="6">
                  <c:v>189.28</c:v>
                </c:pt>
                <c:pt idx="7">
                  <c:v>287.56</c:v>
                </c:pt>
                <c:pt idx="8">
                  <c:v>371.28</c:v>
                </c:pt>
                <c:pt idx="9">
                  <c:v>495.04</c:v>
                </c:pt>
                <c:pt idx="10">
                  <c:v>596.95999999999947</c:v>
                </c:pt>
                <c:pt idx="11">
                  <c:v>698.88</c:v>
                </c:pt>
              </c:numCache>
            </c:numRef>
          </c:yVal>
          <c:smooth val="1"/>
          <c:extLst>
            <c:ext xmlns:c16="http://schemas.microsoft.com/office/drawing/2014/chart" uri="{C3380CC4-5D6E-409C-BE32-E72D297353CC}">
              <c16:uniqueId val="{00000000-B6B7-4928-9D51-62C893841DC5}"/>
            </c:ext>
          </c:extLst>
        </c:ser>
        <c:ser>
          <c:idx val="0"/>
          <c:order val="1"/>
          <c:tx>
            <c:v>10% FA+1% CF</c:v>
          </c:tx>
          <c:spPr>
            <a:ln w="9525"/>
          </c:spPr>
          <c:marker>
            <c:symbol val="diamond"/>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Sheet5!$C$3:$C$14</c:f>
              <c:numCache>
                <c:formatCode>General</c:formatCode>
                <c:ptCount val="12"/>
                <c:pt idx="0">
                  <c:v>0</c:v>
                </c:pt>
                <c:pt idx="1">
                  <c:v>29.12</c:v>
                </c:pt>
                <c:pt idx="2">
                  <c:v>58.24</c:v>
                </c:pt>
                <c:pt idx="3">
                  <c:v>87.36</c:v>
                </c:pt>
                <c:pt idx="4">
                  <c:v>109.2</c:v>
                </c:pt>
                <c:pt idx="5">
                  <c:v>131.04</c:v>
                </c:pt>
                <c:pt idx="6">
                  <c:v>156.52000000000001</c:v>
                </c:pt>
                <c:pt idx="7">
                  <c:v>203.2</c:v>
                </c:pt>
                <c:pt idx="8">
                  <c:v>258.44</c:v>
                </c:pt>
                <c:pt idx="9">
                  <c:v>360.36</c:v>
                </c:pt>
                <c:pt idx="10">
                  <c:v>480.47999999999894</c:v>
                </c:pt>
                <c:pt idx="11">
                  <c:v>582.4</c:v>
                </c:pt>
              </c:numCache>
            </c:numRef>
          </c:yVal>
          <c:smooth val="1"/>
          <c:extLst>
            <c:ext xmlns:c16="http://schemas.microsoft.com/office/drawing/2014/chart" uri="{C3380CC4-5D6E-409C-BE32-E72D297353CC}">
              <c16:uniqueId val="{00000001-B6B7-4928-9D51-62C893841DC5}"/>
            </c:ext>
          </c:extLst>
        </c:ser>
        <c:ser>
          <c:idx val="2"/>
          <c:order val="2"/>
          <c:tx>
            <c:v>15% FA+1.5% CF</c:v>
          </c:tx>
          <c:spPr>
            <a:ln w="9525">
              <a:solidFill>
                <a:schemeClr val="tx1"/>
              </a:solidFill>
            </a:ln>
          </c:spPr>
          <c:marker>
            <c:symbol val="triangle"/>
            <c:size val="5"/>
            <c:spPr>
              <a:solidFill>
                <a:schemeClr val="tx1"/>
              </a:solidFill>
            </c:spPr>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Sheet5!$D$3:$D$14</c:f>
              <c:numCache>
                <c:formatCode>General</c:formatCode>
                <c:ptCount val="12"/>
                <c:pt idx="0">
                  <c:v>0</c:v>
                </c:pt>
                <c:pt idx="1">
                  <c:v>14.56</c:v>
                </c:pt>
                <c:pt idx="2">
                  <c:v>29.12</c:v>
                </c:pt>
                <c:pt idx="3">
                  <c:v>47.32</c:v>
                </c:pt>
                <c:pt idx="4">
                  <c:v>65.52</c:v>
                </c:pt>
                <c:pt idx="5">
                  <c:v>87.36</c:v>
                </c:pt>
                <c:pt idx="6">
                  <c:v>112.84</c:v>
                </c:pt>
                <c:pt idx="7">
                  <c:v>163.80000000000001</c:v>
                </c:pt>
                <c:pt idx="8">
                  <c:v>218.4</c:v>
                </c:pt>
                <c:pt idx="9">
                  <c:v>360.36</c:v>
                </c:pt>
                <c:pt idx="10">
                  <c:v>516.88</c:v>
                </c:pt>
                <c:pt idx="11">
                  <c:v>655.20000000000005</c:v>
                </c:pt>
              </c:numCache>
            </c:numRef>
          </c:yVal>
          <c:smooth val="1"/>
          <c:extLst>
            <c:ext xmlns:c16="http://schemas.microsoft.com/office/drawing/2014/chart" uri="{C3380CC4-5D6E-409C-BE32-E72D297353CC}">
              <c16:uniqueId val="{00000002-B6B7-4928-9D51-62C893841DC5}"/>
            </c:ext>
          </c:extLst>
        </c:ser>
        <c:ser>
          <c:idx val="3"/>
          <c:order val="3"/>
          <c:tx>
            <c:v>20% FA+2% CF</c:v>
          </c:tx>
          <c:spPr>
            <a:ln w="9525"/>
          </c:spPr>
          <c:marker>
            <c:symbol val="circle"/>
            <c:size val="5"/>
          </c:marker>
          <c:xVal>
            <c:numRef>
              <c:f>Sheet5!$A$3:$A$14</c:f>
              <c:numCache>
                <c:formatCode>General</c:formatCode>
                <c:ptCount val="12"/>
                <c:pt idx="0">
                  <c:v>0</c:v>
                </c:pt>
                <c:pt idx="1">
                  <c:v>0.5</c:v>
                </c:pt>
                <c:pt idx="2">
                  <c:v>1</c:v>
                </c:pt>
                <c:pt idx="3">
                  <c:v>1.5</c:v>
                </c:pt>
                <c:pt idx="4">
                  <c:v>2</c:v>
                </c:pt>
                <c:pt idx="5">
                  <c:v>2.5</c:v>
                </c:pt>
                <c:pt idx="6">
                  <c:v>3</c:v>
                </c:pt>
                <c:pt idx="7">
                  <c:v>4</c:v>
                </c:pt>
                <c:pt idx="8">
                  <c:v>5</c:v>
                </c:pt>
                <c:pt idx="9">
                  <c:v>7.5</c:v>
                </c:pt>
                <c:pt idx="10">
                  <c:v>10</c:v>
                </c:pt>
                <c:pt idx="11">
                  <c:v>12.5</c:v>
                </c:pt>
              </c:numCache>
            </c:numRef>
          </c:xVal>
          <c:yVal>
            <c:numRef>
              <c:f>Sheet5!$E$3:$E$14</c:f>
              <c:numCache>
                <c:formatCode>General</c:formatCode>
                <c:ptCount val="12"/>
                <c:pt idx="0">
                  <c:v>0</c:v>
                </c:pt>
                <c:pt idx="1">
                  <c:v>10.28</c:v>
                </c:pt>
                <c:pt idx="2">
                  <c:v>21.84</c:v>
                </c:pt>
                <c:pt idx="3">
                  <c:v>36.4</c:v>
                </c:pt>
                <c:pt idx="4">
                  <c:v>50.96</c:v>
                </c:pt>
                <c:pt idx="5">
                  <c:v>61.879999999999995</c:v>
                </c:pt>
                <c:pt idx="6">
                  <c:v>80.08</c:v>
                </c:pt>
                <c:pt idx="7">
                  <c:v>120.11999999999999</c:v>
                </c:pt>
                <c:pt idx="8">
                  <c:v>160.16</c:v>
                </c:pt>
                <c:pt idx="9">
                  <c:v>280.27999999999969</c:v>
                </c:pt>
                <c:pt idx="10">
                  <c:v>400.4</c:v>
                </c:pt>
                <c:pt idx="11">
                  <c:v>509.6</c:v>
                </c:pt>
              </c:numCache>
            </c:numRef>
          </c:yVal>
          <c:smooth val="1"/>
          <c:extLst>
            <c:ext xmlns:c16="http://schemas.microsoft.com/office/drawing/2014/chart" uri="{C3380CC4-5D6E-409C-BE32-E72D297353CC}">
              <c16:uniqueId val="{00000003-B6B7-4928-9D51-62C893841DC5}"/>
            </c:ext>
          </c:extLst>
        </c:ser>
        <c:dLbls>
          <c:showLegendKey val="0"/>
          <c:showVal val="0"/>
          <c:showCatName val="0"/>
          <c:showSerName val="0"/>
          <c:showPercent val="0"/>
          <c:showBubbleSize val="0"/>
        </c:dLbls>
        <c:axId val="167468416"/>
        <c:axId val="167495168"/>
      </c:scatterChart>
      <c:valAx>
        <c:axId val="167468416"/>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Penetration (mm)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95168"/>
        <c:crosses val="autoZero"/>
        <c:crossBetween val="midCat"/>
      </c:valAx>
      <c:valAx>
        <c:axId val="16749516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Load (kg)</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67468416"/>
        <c:crosses val="autoZero"/>
        <c:crossBetween val="midCat"/>
      </c:valAx>
    </c:plotArea>
    <c:legend>
      <c:legendPos val="r"/>
      <c:layout>
        <c:manualLayout>
          <c:xMode val="edge"/>
          <c:yMode val="edge"/>
          <c:x val="0.78318950543216936"/>
          <c:y val="0.32783719743366307"/>
          <c:w val="0.21513550687499741"/>
          <c:h val="0.29100649365633935"/>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99074074074074"/>
          <c:y val="4.5621793577577757E-2"/>
          <c:w val="0.7570833333333381"/>
          <c:h val="0.75451990376202949"/>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Sheet1!$B$3:$B$9</c:f>
              <c:numCache>
                <c:formatCode>General</c:formatCode>
                <c:ptCount val="7"/>
                <c:pt idx="0">
                  <c:v>5.6989999999999945</c:v>
                </c:pt>
                <c:pt idx="1">
                  <c:v>8.0810000000000013</c:v>
                </c:pt>
                <c:pt idx="2">
                  <c:v>12.515000000000002</c:v>
                </c:pt>
                <c:pt idx="3">
                  <c:v>15.053000000000004</c:v>
                </c:pt>
                <c:pt idx="4">
                  <c:v>17.873000000000001</c:v>
                </c:pt>
              </c:numCache>
            </c:numRef>
          </c:xVal>
          <c:yVal>
            <c:numRef>
              <c:f>Sheet1!$C$3:$C$9</c:f>
              <c:numCache>
                <c:formatCode>General</c:formatCode>
                <c:ptCount val="7"/>
                <c:pt idx="0">
                  <c:v>1.6579999999999513</c:v>
                </c:pt>
                <c:pt idx="1">
                  <c:v>1.6910000000000001</c:v>
                </c:pt>
                <c:pt idx="2">
                  <c:v>1.75</c:v>
                </c:pt>
                <c:pt idx="3">
                  <c:v>1.839</c:v>
                </c:pt>
                <c:pt idx="4">
                  <c:v>1.7969999999999526</c:v>
                </c:pt>
              </c:numCache>
            </c:numRef>
          </c:yVal>
          <c:smooth val="1"/>
          <c:extLst>
            <c:ext xmlns:c16="http://schemas.microsoft.com/office/drawing/2014/chart" uri="{C3380CC4-5D6E-409C-BE32-E72D297353CC}">
              <c16:uniqueId val="{00000000-5832-4F4D-83C5-2E0DA580374E}"/>
            </c:ext>
          </c:extLst>
        </c:ser>
        <c:dLbls>
          <c:showLegendKey val="0"/>
          <c:showVal val="0"/>
          <c:showCatName val="0"/>
          <c:showSerName val="0"/>
          <c:showPercent val="0"/>
          <c:showBubbleSize val="0"/>
        </c:dLbls>
        <c:axId val="142270848"/>
        <c:axId val="142273152"/>
      </c:scatterChart>
      <c:valAx>
        <c:axId val="142270848"/>
        <c:scaling>
          <c:orientation val="minMax"/>
          <c:max val="19"/>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73152"/>
        <c:crosses val="autoZero"/>
        <c:crossBetween val="midCat"/>
        <c:majorUnit val="2"/>
      </c:valAx>
      <c:valAx>
        <c:axId val="142273152"/>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70848"/>
        <c:crosses val="autoZero"/>
        <c:crossBetween val="midCat"/>
        <c:majorUnit val="0.05"/>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4.5621793577577757E-2"/>
          <c:w val="0.75245370370370368"/>
          <c:h val="0.76071093923913391"/>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Sheet2!$B$3:$B$10</c:f>
              <c:numCache>
                <c:formatCode>General</c:formatCode>
                <c:ptCount val="8"/>
                <c:pt idx="0">
                  <c:v>5.0219999999999985</c:v>
                </c:pt>
                <c:pt idx="1">
                  <c:v>9.6319999999999997</c:v>
                </c:pt>
                <c:pt idx="2">
                  <c:v>10.753</c:v>
                </c:pt>
                <c:pt idx="3">
                  <c:v>11.229999999999999</c:v>
                </c:pt>
                <c:pt idx="4">
                  <c:v>13.949</c:v>
                </c:pt>
                <c:pt idx="5">
                  <c:v>15.787999999999998</c:v>
                </c:pt>
                <c:pt idx="6">
                  <c:v>16.937000000000001</c:v>
                </c:pt>
                <c:pt idx="7">
                  <c:v>17.985999999999589</c:v>
                </c:pt>
              </c:numCache>
            </c:numRef>
          </c:xVal>
          <c:yVal>
            <c:numRef>
              <c:f>Sheet2!$C$3:$C$10</c:f>
              <c:numCache>
                <c:formatCode>General</c:formatCode>
                <c:ptCount val="8"/>
                <c:pt idx="0">
                  <c:v>1.6</c:v>
                </c:pt>
                <c:pt idx="1">
                  <c:v>1.6700000000000021</c:v>
                </c:pt>
                <c:pt idx="2">
                  <c:v>1.6900000000000241</c:v>
                </c:pt>
                <c:pt idx="3">
                  <c:v>1.7</c:v>
                </c:pt>
                <c:pt idx="4">
                  <c:v>1.77</c:v>
                </c:pt>
                <c:pt idx="5">
                  <c:v>1.8149999999999678</c:v>
                </c:pt>
                <c:pt idx="6">
                  <c:v>1.821</c:v>
                </c:pt>
                <c:pt idx="7">
                  <c:v>1.79</c:v>
                </c:pt>
              </c:numCache>
            </c:numRef>
          </c:yVal>
          <c:smooth val="1"/>
          <c:extLst>
            <c:ext xmlns:c16="http://schemas.microsoft.com/office/drawing/2014/chart" uri="{C3380CC4-5D6E-409C-BE32-E72D297353CC}">
              <c16:uniqueId val="{00000000-283D-4067-BE0F-D0D0ABD59A5C}"/>
            </c:ext>
          </c:extLst>
        </c:ser>
        <c:dLbls>
          <c:showLegendKey val="0"/>
          <c:showVal val="0"/>
          <c:showCatName val="0"/>
          <c:showSerName val="0"/>
          <c:showPercent val="0"/>
          <c:showBubbleSize val="0"/>
        </c:dLbls>
        <c:axId val="142284288"/>
        <c:axId val="142286848"/>
      </c:scatterChart>
      <c:valAx>
        <c:axId val="142284288"/>
        <c:scaling>
          <c:orientation val="minMax"/>
          <c:max val="19"/>
          <c:min val="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86848"/>
        <c:crosses val="autoZero"/>
        <c:crossBetween val="midCat"/>
        <c:majorUnit val="2"/>
      </c:valAx>
      <c:valAx>
        <c:axId val="142286848"/>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28428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13888888888891"/>
          <c:y val="4.5621793577577757E-2"/>
          <c:w val="0.71657407407408014"/>
          <c:h val="0.7616972878390364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Sheet3!$B$3:$B$10</c:f>
              <c:numCache>
                <c:formatCode>General</c:formatCode>
                <c:ptCount val="8"/>
                <c:pt idx="0">
                  <c:v>5.6079999999999846</c:v>
                </c:pt>
                <c:pt idx="1">
                  <c:v>8.713000000000001</c:v>
                </c:pt>
                <c:pt idx="2">
                  <c:v>14.329000000000002</c:v>
                </c:pt>
                <c:pt idx="3">
                  <c:v>19.485999999999589</c:v>
                </c:pt>
                <c:pt idx="4">
                  <c:v>22.923999999999989</c:v>
                </c:pt>
              </c:numCache>
            </c:numRef>
          </c:xVal>
          <c:yVal>
            <c:numRef>
              <c:f>Sheet3!$C$3:$C$10</c:f>
              <c:numCache>
                <c:formatCode>General</c:formatCode>
                <c:ptCount val="8"/>
                <c:pt idx="0">
                  <c:v>1.6140000000000001</c:v>
                </c:pt>
                <c:pt idx="1">
                  <c:v>1.6519999999999506</c:v>
                </c:pt>
                <c:pt idx="2">
                  <c:v>1.73</c:v>
                </c:pt>
                <c:pt idx="3">
                  <c:v>1.75</c:v>
                </c:pt>
                <c:pt idx="4">
                  <c:v>1.6870000000000001</c:v>
                </c:pt>
              </c:numCache>
            </c:numRef>
          </c:yVal>
          <c:smooth val="1"/>
          <c:extLst>
            <c:ext xmlns:c16="http://schemas.microsoft.com/office/drawing/2014/chart" uri="{C3380CC4-5D6E-409C-BE32-E72D297353CC}">
              <c16:uniqueId val="{00000000-97D8-4B2A-A32F-CE8BBB8DC987}"/>
            </c:ext>
          </c:extLst>
        </c:ser>
        <c:dLbls>
          <c:showLegendKey val="0"/>
          <c:showVal val="0"/>
          <c:showCatName val="0"/>
          <c:showSerName val="0"/>
          <c:showPercent val="0"/>
          <c:showBubbleSize val="0"/>
        </c:dLbls>
        <c:axId val="142310016"/>
        <c:axId val="142316672"/>
      </c:scatterChart>
      <c:valAx>
        <c:axId val="142310016"/>
        <c:scaling>
          <c:orientation val="minMax"/>
          <c:max val="25.5"/>
          <c:min val="5.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16672"/>
        <c:crosses val="autoZero"/>
        <c:crossBetween val="midCat"/>
        <c:majorUnit val="4"/>
      </c:valAx>
      <c:valAx>
        <c:axId val="142316672"/>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r>
                  <a:rPr lang="en-US" sz="1200" b="1" i="0" u="none" strike="noStrike" baseline="0">
                    <a:latin typeface="Times New Roman" pitchFamily="18" charset="0"/>
                    <a:cs typeface="Times New Roman" pitchFamily="18" charset="0"/>
                  </a:rPr>
                  <a:t>)</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10016"/>
        <c:crosses val="autoZero"/>
        <c:crossBetween val="midCat"/>
        <c:majorUnit val="4.0000000000000022E-2"/>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2037037037036"/>
          <c:y val="5.1400554097404488E-2"/>
          <c:w val="0.75245370370370368"/>
          <c:h val="0.75817876932050265"/>
        </c:manualLayout>
      </c:layout>
      <c:scatterChart>
        <c:scatterStyle val="smoothMarker"/>
        <c:varyColors val="0"/>
        <c:ser>
          <c:idx val="0"/>
          <c:order val="0"/>
          <c:spPr>
            <a:ln w="9525">
              <a:solidFill>
                <a:sysClr val="windowText" lastClr="000000"/>
              </a:solidFill>
            </a:ln>
          </c:spPr>
          <c:marker>
            <c:symbol val="circle"/>
            <c:size val="5"/>
            <c:spPr>
              <a:solidFill>
                <a:schemeClr val="tx1"/>
              </a:solidFill>
              <a:ln>
                <a:solidFill>
                  <a:schemeClr val="tx1"/>
                </a:solidFill>
              </a:ln>
            </c:spPr>
          </c:marker>
          <c:xVal>
            <c:numRef>
              <c:f>Sheet4!$B$3:$B$6</c:f>
              <c:numCache>
                <c:formatCode>General</c:formatCode>
                <c:ptCount val="4"/>
                <c:pt idx="0">
                  <c:v>7.1599999999999975</c:v>
                </c:pt>
                <c:pt idx="1">
                  <c:v>14.824</c:v>
                </c:pt>
                <c:pt idx="2">
                  <c:v>16.780999999999889</c:v>
                </c:pt>
                <c:pt idx="3">
                  <c:v>21.468999999999689</c:v>
                </c:pt>
              </c:numCache>
            </c:numRef>
          </c:xVal>
          <c:yVal>
            <c:numRef>
              <c:f>Sheet4!$C$3:$C$6</c:f>
              <c:numCache>
                <c:formatCode>General</c:formatCode>
                <c:ptCount val="4"/>
                <c:pt idx="0">
                  <c:v>1.55</c:v>
                </c:pt>
                <c:pt idx="1">
                  <c:v>1.663</c:v>
                </c:pt>
                <c:pt idx="2">
                  <c:v>1.762</c:v>
                </c:pt>
                <c:pt idx="3">
                  <c:v>1.71</c:v>
                </c:pt>
              </c:numCache>
            </c:numRef>
          </c:yVal>
          <c:smooth val="1"/>
          <c:extLst>
            <c:ext xmlns:c16="http://schemas.microsoft.com/office/drawing/2014/chart" uri="{C3380CC4-5D6E-409C-BE32-E72D297353CC}">
              <c16:uniqueId val="{00000000-F185-4C59-8F1D-845FEA2ECEFD}"/>
            </c:ext>
          </c:extLst>
        </c:ser>
        <c:dLbls>
          <c:showLegendKey val="0"/>
          <c:showVal val="0"/>
          <c:showCatName val="0"/>
          <c:showSerName val="0"/>
          <c:showPercent val="0"/>
          <c:showBubbleSize val="0"/>
        </c:dLbls>
        <c:axId val="142328960"/>
        <c:axId val="142338304"/>
      </c:scatterChart>
      <c:valAx>
        <c:axId val="142328960"/>
        <c:scaling>
          <c:orientation val="minMax"/>
          <c:max val="23"/>
          <c:min val="7"/>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a:latin typeface="Times New Roman" pitchFamily="18" charset="0"/>
                    <a:cs typeface="Times New Roman" pitchFamily="18" charset="0"/>
                  </a:rPr>
                  <a:t>Water Content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38304"/>
        <c:crosses val="autoZero"/>
        <c:crossBetween val="midCat"/>
        <c:majorUnit val="4"/>
      </c:valAx>
      <c:valAx>
        <c:axId val="142338304"/>
        <c:scaling>
          <c:orientation val="minMax"/>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Dry Density (gm/cm</a:t>
                </a:r>
                <a:r>
                  <a:rPr lang="en-US" sz="1000" b="1" i="0" u="none" strike="noStrike" baseline="0">
                    <a:latin typeface="Times New Roman" pitchFamily="18" charset="0"/>
                    <a:cs typeface="Times New Roman" pitchFamily="18" charset="0"/>
                  </a:rPr>
                  <a:t>³)</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28960"/>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84259259259449"/>
          <c:y val="3.2534863727002691E-2"/>
          <c:w val="0.6456109652960047"/>
          <c:h val="0.77983085447655265"/>
        </c:manualLayout>
      </c:layout>
      <c:scatterChart>
        <c:scatterStyle val="smoothMarker"/>
        <c:varyColors val="0"/>
        <c:ser>
          <c:idx val="0"/>
          <c:order val="0"/>
          <c:tx>
            <c:v>5% FA</c:v>
          </c:tx>
          <c:spPr>
            <a:ln w="9525"/>
          </c:spPr>
          <c:marker>
            <c:symbol val="diamond"/>
            <c:size val="5"/>
          </c:marker>
          <c:xVal>
            <c:numRef>
              <c:f>Sheet5!$B$3:$B$7</c:f>
              <c:numCache>
                <c:formatCode>General</c:formatCode>
                <c:ptCount val="5"/>
                <c:pt idx="0">
                  <c:v>5.6989999999999945</c:v>
                </c:pt>
                <c:pt idx="1">
                  <c:v>8.0810000000000013</c:v>
                </c:pt>
                <c:pt idx="2">
                  <c:v>12.515000000000002</c:v>
                </c:pt>
                <c:pt idx="3">
                  <c:v>15.053000000000004</c:v>
                </c:pt>
                <c:pt idx="4">
                  <c:v>17.873000000000001</c:v>
                </c:pt>
              </c:numCache>
            </c:numRef>
          </c:xVal>
          <c:yVal>
            <c:numRef>
              <c:f>Sheet5!$C$3:$C$7</c:f>
              <c:numCache>
                <c:formatCode>General</c:formatCode>
                <c:ptCount val="5"/>
                <c:pt idx="0">
                  <c:v>1.6579999999999695</c:v>
                </c:pt>
                <c:pt idx="1">
                  <c:v>1.6910000000000001</c:v>
                </c:pt>
                <c:pt idx="2">
                  <c:v>1.75</c:v>
                </c:pt>
                <c:pt idx="3">
                  <c:v>1.839</c:v>
                </c:pt>
                <c:pt idx="4">
                  <c:v>1.7969999999999708</c:v>
                </c:pt>
              </c:numCache>
            </c:numRef>
          </c:yVal>
          <c:smooth val="1"/>
          <c:extLst>
            <c:ext xmlns:c16="http://schemas.microsoft.com/office/drawing/2014/chart" uri="{C3380CC4-5D6E-409C-BE32-E72D297353CC}">
              <c16:uniqueId val="{00000000-F85C-44AE-BBCE-6DE5F7FCB88A}"/>
            </c:ext>
          </c:extLst>
        </c:ser>
        <c:ser>
          <c:idx val="1"/>
          <c:order val="1"/>
          <c:tx>
            <c:v>10% FA</c:v>
          </c:tx>
          <c:spPr>
            <a:ln w="9525"/>
          </c:spPr>
          <c:marker>
            <c:symbol val="square"/>
            <c:size val="5"/>
          </c:marker>
          <c:xVal>
            <c:numRef>
              <c:f>Sheet5!$D$3:$D$10</c:f>
              <c:numCache>
                <c:formatCode>General</c:formatCode>
                <c:ptCount val="8"/>
                <c:pt idx="0">
                  <c:v>5.0219999999999985</c:v>
                </c:pt>
                <c:pt idx="1">
                  <c:v>9.6319999999999997</c:v>
                </c:pt>
                <c:pt idx="2">
                  <c:v>10.753</c:v>
                </c:pt>
                <c:pt idx="3">
                  <c:v>11.229999999999999</c:v>
                </c:pt>
                <c:pt idx="4">
                  <c:v>13.949</c:v>
                </c:pt>
                <c:pt idx="5">
                  <c:v>15.787999999999998</c:v>
                </c:pt>
                <c:pt idx="6">
                  <c:v>16.937000000000001</c:v>
                </c:pt>
                <c:pt idx="7">
                  <c:v>17.985999999999589</c:v>
                </c:pt>
              </c:numCache>
            </c:numRef>
          </c:xVal>
          <c:yVal>
            <c:numRef>
              <c:f>Sheet5!$E$3:$E$10</c:f>
              <c:numCache>
                <c:formatCode>General</c:formatCode>
                <c:ptCount val="8"/>
                <c:pt idx="0">
                  <c:v>1.6</c:v>
                </c:pt>
                <c:pt idx="1">
                  <c:v>1.6700000000000021</c:v>
                </c:pt>
                <c:pt idx="2">
                  <c:v>1.6900000000000241</c:v>
                </c:pt>
                <c:pt idx="3">
                  <c:v>1.7</c:v>
                </c:pt>
                <c:pt idx="4">
                  <c:v>1.77</c:v>
                </c:pt>
                <c:pt idx="5">
                  <c:v>1.8149999999999709</c:v>
                </c:pt>
                <c:pt idx="6">
                  <c:v>1.821</c:v>
                </c:pt>
                <c:pt idx="7">
                  <c:v>1.79</c:v>
                </c:pt>
              </c:numCache>
            </c:numRef>
          </c:yVal>
          <c:smooth val="1"/>
          <c:extLst>
            <c:ext xmlns:c16="http://schemas.microsoft.com/office/drawing/2014/chart" uri="{C3380CC4-5D6E-409C-BE32-E72D297353CC}">
              <c16:uniqueId val="{00000001-F85C-44AE-BBCE-6DE5F7FCB88A}"/>
            </c:ext>
          </c:extLst>
        </c:ser>
        <c:ser>
          <c:idx val="2"/>
          <c:order val="2"/>
          <c:tx>
            <c:v>15% FA</c:v>
          </c:tx>
          <c:spPr>
            <a:ln w="9525">
              <a:solidFill>
                <a:schemeClr val="tx1"/>
              </a:solidFill>
            </a:ln>
          </c:spPr>
          <c:marker>
            <c:symbol val="triangle"/>
            <c:size val="5"/>
            <c:spPr>
              <a:solidFill>
                <a:schemeClr val="tx1"/>
              </a:solidFill>
            </c:spPr>
          </c:marker>
          <c:xVal>
            <c:numRef>
              <c:f>Sheet5!$F$3:$F$7</c:f>
              <c:numCache>
                <c:formatCode>General</c:formatCode>
                <c:ptCount val="5"/>
                <c:pt idx="0">
                  <c:v>5.6079999999999846</c:v>
                </c:pt>
                <c:pt idx="1">
                  <c:v>8.713000000000001</c:v>
                </c:pt>
                <c:pt idx="2">
                  <c:v>14.329000000000002</c:v>
                </c:pt>
                <c:pt idx="3">
                  <c:v>19.485999999999589</c:v>
                </c:pt>
                <c:pt idx="4">
                  <c:v>22.923999999999989</c:v>
                </c:pt>
              </c:numCache>
            </c:numRef>
          </c:xVal>
          <c:yVal>
            <c:numRef>
              <c:f>Sheet5!$G$3:$G$7</c:f>
              <c:numCache>
                <c:formatCode>General</c:formatCode>
                <c:ptCount val="5"/>
                <c:pt idx="0">
                  <c:v>1.6140000000000001</c:v>
                </c:pt>
                <c:pt idx="1">
                  <c:v>1.6519999999999688</c:v>
                </c:pt>
                <c:pt idx="2">
                  <c:v>1.73</c:v>
                </c:pt>
                <c:pt idx="3">
                  <c:v>1.75</c:v>
                </c:pt>
                <c:pt idx="4">
                  <c:v>1.6870000000000001</c:v>
                </c:pt>
              </c:numCache>
            </c:numRef>
          </c:yVal>
          <c:smooth val="1"/>
          <c:extLst>
            <c:ext xmlns:c16="http://schemas.microsoft.com/office/drawing/2014/chart" uri="{C3380CC4-5D6E-409C-BE32-E72D297353CC}">
              <c16:uniqueId val="{00000002-F85C-44AE-BBCE-6DE5F7FCB88A}"/>
            </c:ext>
          </c:extLst>
        </c:ser>
        <c:ser>
          <c:idx val="3"/>
          <c:order val="3"/>
          <c:tx>
            <c:v>20% FA</c:v>
          </c:tx>
          <c:spPr>
            <a:ln w="9525"/>
          </c:spPr>
          <c:marker>
            <c:symbol val="circle"/>
            <c:size val="5"/>
          </c:marker>
          <c:xVal>
            <c:numRef>
              <c:f>Sheet5!$H$3:$H$6</c:f>
              <c:numCache>
                <c:formatCode>General</c:formatCode>
                <c:ptCount val="4"/>
                <c:pt idx="0">
                  <c:v>7.1599999999999975</c:v>
                </c:pt>
                <c:pt idx="1">
                  <c:v>14.824</c:v>
                </c:pt>
                <c:pt idx="2">
                  <c:v>16.780999999999889</c:v>
                </c:pt>
                <c:pt idx="3">
                  <c:v>21.468999999999689</c:v>
                </c:pt>
              </c:numCache>
            </c:numRef>
          </c:xVal>
          <c:yVal>
            <c:numRef>
              <c:f>Sheet5!$I$3:$I$6</c:f>
              <c:numCache>
                <c:formatCode>General</c:formatCode>
                <c:ptCount val="4"/>
                <c:pt idx="0">
                  <c:v>1.55</c:v>
                </c:pt>
                <c:pt idx="1">
                  <c:v>1.663</c:v>
                </c:pt>
                <c:pt idx="2">
                  <c:v>1.762</c:v>
                </c:pt>
                <c:pt idx="3">
                  <c:v>1.71</c:v>
                </c:pt>
              </c:numCache>
            </c:numRef>
          </c:yVal>
          <c:smooth val="1"/>
          <c:extLst>
            <c:ext xmlns:c16="http://schemas.microsoft.com/office/drawing/2014/chart" uri="{C3380CC4-5D6E-409C-BE32-E72D297353CC}">
              <c16:uniqueId val="{00000003-F85C-44AE-BBCE-6DE5F7FCB88A}"/>
            </c:ext>
          </c:extLst>
        </c:ser>
        <c:dLbls>
          <c:showLegendKey val="0"/>
          <c:showVal val="0"/>
          <c:showCatName val="0"/>
          <c:showSerName val="0"/>
          <c:showPercent val="0"/>
          <c:showBubbleSize val="0"/>
        </c:dLbls>
        <c:axId val="142389248"/>
        <c:axId val="142391168"/>
      </c:scatterChart>
      <c:valAx>
        <c:axId val="142389248"/>
        <c:scaling>
          <c:orientation val="minMax"/>
          <c:max val="24.5"/>
          <c:min val="4.5"/>
        </c:scaling>
        <c:delete val="0"/>
        <c:axPos val="b"/>
        <c:majorGridlines>
          <c:spPr>
            <a:ln>
              <a:solidFill>
                <a:schemeClr val="accent3">
                  <a:lumMod val="60000"/>
                  <a:lumOff val="40000"/>
                </a:schemeClr>
              </a:solidFill>
            </a:ln>
          </c:spPr>
        </c:majorGridlines>
        <c:minorGridlines>
          <c:spPr>
            <a:ln>
              <a:solidFill>
                <a:schemeClr val="accent3">
                  <a:lumMod val="20000"/>
                  <a:lumOff val="80000"/>
                </a:schemeClr>
              </a:solidFill>
            </a:ln>
          </c:spPr>
        </c:minorGridlines>
        <c:title>
          <c:tx>
            <c:rich>
              <a:bodyPr/>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Water Content (%)</a:t>
                </a:r>
                <a:endParaRPr lang="en-US"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91168"/>
        <c:crosses val="autoZero"/>
        <c:crossBetween val="midCat"/>
      </c:valAx>
      <c:valAx>
        <c:axId val="142391168"/>
        <c:scaling>
          <c:orientation val="minMax"/>
          <c:max val="1.9000000000000001"/>
          <c:min val="1.5"/>
        </c:scaling>
        <c:delete val="0"/>
        <c:axPos val="l"/>
        <c:majorGridlines/>
        <c:minorGridlines>
          <c:spPr>
            <a:ln>
              <a:solidFill>
                <a:schemeClr val="accent3">
                  <a:lumMod val="20000"/>
                  <a:lumOff val="80000"/>
                </a:schemeClr>
              </a:solidFill>
            </a:ln>
          </c:spPr>
        </c:minorGridlines>
        <c:title>
          <c:tx>
            <c:rich>
              <a:bodyPr rot="-5400000" vert="horz"/>
              <a:lstStyle/>
              <a:p>
                <a:pPr>
                  <a:defRPr sz="1000">
                    <a:latin typeface="Times New Roman" pitchFamily="18" charset="0"/>
                    <a:cs typeface="Times New Roman" pitchFamily="18" charset="0"/>
                  </a:defRPr>
                </a:pPr>
                <a:r>
                  <a:rPr lang="en-US" sz="1000" b="1" i="0" baseline="0">
                    <a:latin typeface="Times New Roman" pitchFamily="18" charset="0"/>
                    <a:cs typeface="Times New Roman" pitchFamily="18" charset="0"/>
                  </a:rPr>
                  <a:t>Dry Density (gm/cm³)</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2389248"/>
        <c:crosses val="autoZero"/>
        <c:crossBetween val="midCat"/>
        <c:majorUnit val="0.1"/>
      </c:valAx>
    </c:plotArea>
    <c:legend>
      <c:legendPos val="r"/>
      <c:layout>
        <c:manualLayout>
          <c:xMode val="edge"/>
          <c:yMode val="edge"/>
          <c:x val="0.81724008457276176"/>
          <c:y val="0.25499427509644412"/>
          <c:w val="0.16991943715369129"/>
          <c:h val="0.266363492601721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8C8EF-2032-49F5-A218-F49312DB19A0}" type="doc">
      <dgm:prSet loTypeId="urn:microsoft.com/office/officeart/2005/8/layout/hierarchy2" loCatId="hierarchy" qsTypeId="urn:microsoft.com/office/officeart/2005/8/quickstyle/simple2" qsCatId="simple" csTypeId="urn:microsoft.com/office/officeart/2005/8/colors/accent1_1" csCatId="accent1" phldr="1"/>
      <dgm:spPr/>
      <dgm:t>
        <a:bodyPr/>
        <a:lstStyle/>
        <a:p>
          <a:endParaRPr lang="en-US"/>
        </a:p>
      </dgm:t>
    </dgm:pt>
    <dgm:pt modelId="{EF7381A4-AFFB-4F60-B2B8-6C4E1F6CCCAE}">
      <dgm:prSet phldrT="[Text]"/>
      <dgm:spPr/>
      <dgm:t>
        <a:bodyPr/>
        <a:lstStyle/>
        <a:p>
          <a:r>
            <a:rPr lang="en-US"/>
            <a:t>Collection of soil sample</a:t>
          </a:r>
        </a:p>
      </dgm:t>
    </dgm:pt>
    <dgm:pt modelId="{4278ACD2-D259-4D5F-AC30-DA11D96F3FD4}" type="parTrans" cxnId="{49773089-58DC-42FF-9FC7-8D3D952A35C1}">
      <dgm:prSet/>
      <dgm:spPr/>
      <dgm:t>
        <a:bodyPr/>
        <a:lstStyle/>
        <a:p>
          <a:endParaRPr lang="en-US"/>
        </a:p>
      </dgm:t>
    </dgm:pt>
    <dgm:pt modelId="{2990C81A-DDB9-4B85-B9C1-C88C2764307D}" type="sibTrans" cxnId="{49773089-58DC-42FF-9FC7-8D3D952A35C1}">
      <dgm:prSet/>
      <dgm:spPr/>
      <dgm:t>
        <a:bodyPr/>
        <a:lstStyle/>
        <a:p>
          <a:endParaRPr lang="en-US"/>
        </a:p>
      </dgm:t>
    </dgm:pt>
    <dgm:pt modelId="{39DFCEAD-1692-4399-813F-AAA3C5DAE511}">
      <dgm:prSet phldrT="[Text]"/>
      <dgm:spPr/>
      <dgm:t>
        <a:bodyPr/>
        <a:lstStyle/>
        <a:p>
          <a:r>
            <a:rPr lang="en-US"/>
            <a:t>Particle size analysis</a:t>
          </a:r>
        </a:p>
      </dgm:t>
    </dgm:pt>
    <dgm:pt modelId="{3658C3F8-87FC-4D0C-8DD3-C8DB03B9A78A}" type="parTrans" cxnId="{C3319F8A-C481-414F-8CDD-C45DC8545D87}">
      <dgm:prSet/>
      <dgm:spPr/>
      <dgm:t>
        <a:bodyPr/>
        <a:lstStyle/>
        <a:p>
          <a:endParaRPr lang="en-US"/>
        </a:p>
      </dgm:t>
    </dgm:pt>
    <dgm:pt modelId="{453C2091-0B5E-4301-A735-9EDF66BB87E6}" type="sibTrans" cxnId="{C3319F8A-C481-414F-8CDD-C45DC8545D87}">
      <dgm:prSet/>
      <dgm:spPr/>
      <dgm:t>
        <a:bodyPr/>
        <a:lstStyle/>
        <a:p>
          <a:endParaRPr lang="en-US"/>
        </a:p>
      </dgm:t>
    </dgm:pt>
    <dgm:pt modelId="{2A76F550-465C-4435-B722-8331A320708C}">
      <dgm:prSet phldrT="[Text]"/>
      <dgm:spPr/>
      <dgm:t>
        <a:bodyPr/>
        <a:lstStyle/>
        <a:p>
          <a:r>
            <a:rPr lang="en-US"/>
            <a:t>Atterberg limits</a:t>
          </a:r>
        </a:p>
      </dgm:t>
    </dgm:pt>
    <dgm:pt modelId="{633E7CD7-12BC-444F-BE2E-A776C023409D}" type="parTrans" cxnId="{FAEEB5D6-8C72-447B-8DD2-24FBFE8C764D}">
      <dgm:prSet/>
      <dgm:spPr/>
      <dgm:t>
        <a:bodyPr/>
        <a:lstStyle/>
        <a:p>
          <a:endParaRPr lang="en-US"/>
        </a:p>
      </dgm:t>
    </dgm:pt>
    <dgm:pt modelId="{F429FAAC-6F9C-4810-8EF0-4690A04DBE3E}" type="sibTrans" cxnId="{FAEEB5D6-8C72-447B-8DD2-24FBFE8C764D}">
      <dgm:prSet/>
      <dgm:spPr/>
      <dgm:t>
        <a:bodyPr/>
        <a:lstStyle/>
        <a:p>
          <a:endParaRPr lang="en-US"/>
        </a:p>
      </dgm:t>
    </dgm:pt>
    <dgm:pt modelId="{0DC9C16E-F7B1-48D9-859B-04AC084252BF}">
      <dgm:prSet phldrT="[Text]"/>
      <dgm:spPr/>
      <dgm:t>
        <a:bodyPr/>
        <a:lstStyle/>
        <a:p>
          <a:r>
            <a:rPr lang="en-US"/>
            <a:t>Addition of fly ash (5%, 10%, 15%, 20%), cement (2%, 4%, 6%,8%) and coir fiber (0.5%, 1%, 1.5%, 2%)</a:t>
          </a:r>
        </a:p>
      </dgm:t>
    </dgm:pt>
    <dgm:pt modelId="{E375D457-841C-4A41-AC35-4EDDB731E583}" type="parTrans" cxnId="{042AF52C-0B21-4B84-8947-2FE7B664B4FF}">
      <dgm:prSet/>
      <dgm:spPr/>
      <dgm:t>
        <a:bodyPr/>
        <a:lstStyle/>
        <a:p>
          <a:endParaRPr lang="en-US"/>
        </a:p>
      </dgm:t>
    </dgm:pt>
    <dgm:pt modelId="{0DC68D47-D128-4C46-9AE5-1AFF3663D52E}" type="sibTrans" cxnId="{042AF52C-0B21-4B84-8947-2FE7B664B4FF}">
      <dgm:prSet/>
      <dgm:spPr/>
      <dgm:t>
        <a:bodyPr/>
        <a:lstStyle/>
        <a:p>
          <a:endParaRPr lang="en-US"/>
        </a:p>
      </dgm:t>
    </dgm:pt>
    <dgm:pt modelId="{408DC9F0-BE50-4122-A8B6-71DD4DD4094F}">
      <dgm:prSet phldrT="[Text]"/>
      <dgm:spPr/>
      <dgm:t>
        <a:bodyPr/>
        <a:lstStyle/>
        <a:p>
          <a:r>
            <a:rPr lang="en-US"/>
            <a:t>Density determination</a:t>
          </a:r>
        </a:p>
      </dgm:t>
    </dgm:pt>
    <dgm:pt modelId="{4E29DDFA-667B-47AC-A5D7-3841E9CBB534}" type="parTrans" cxnId="{1B4C6CF7-F221-4F77-ABC6-97B03757E9CE}">
      <dgm:prSet/>
      <dgm:spPr/>
      <dgm:t>
        <a:bodyPr/>
        <a:lstStyle/>
        <a:p>
          <a:endParaRPr lang="en-US"/>
        </a:p>
      </dgm:t>
    </dgm:pt>
    <dgm:pt modelId="{CB26580A-2A59-4743-B0D2-1D5B1FBF37CD}" type="sibTrans" cxnId="{1B4C6CF7-F221-4F77-ABC6-97B03757E9CE}">
      <dgm:prSet/>
      <dgm:spPr/>
      <dgm:t>
        <a:bodyPr/>
        <a:lstStyle/>
        <a:p>
          <a:endParaRPr lang="en-US"/>
        </a:p>
      </dgm:t>
    </dgm:pt>
    <dgm:pt modelId="{BDDC255F-8002-4B0B-981C-8C29C0AE4390}">
      <dgm:prSet/>
      <dgm:spPr/>
      <dgm:t>
        <a:bodyPr/>
        <a:lstStyle/>
        <a:p>
          <a:r>
            <a:rPr lang="en-US"/>
            <a:t>Specific Gravity</a:t>
          </a:r>
        </a:p>
      </dgm:t>
    </dgm:pt>
    <dgm:pt modelId="{47D21D89-CC7E-41AB-B02F-22D34CE43B00}" type="parTrans" cxnId="{C74B8BC6-BBDF-4CE6-8695-9AE5AB48B6DF}">
      <dgm:prSet/>
      <dgm:spPr/>
      <dgm:t>
        <a:bodyPr/>
        <a:lstStyle/>
        <a:p>
          <a:endParaRPr lang="en-US"/>
        </a:p>
      </dgm:t>
    </dgm:pt>
    <dgm:pt modelId="{0F076F39-65E0-4883-AF5D-ACB019F10ED1}" type="sibTrans" cxnId="{C74B8BC6-BBDF-4CE6-8695-9AE5AB48B6DF}">
      <dgm:prSet/>
      <dgm:spPr/>
      <dgm:t>
        <a:bodyPr/>
        <a:lstStyle/>
        <a:p>
          <a:endParaRPr lang="en-US"/>
        </a:p>
      </dgm:t>
    </dgm:pt>
    <dgm:pt modelId="{A9E2C11D-A283-477E-91EB-510BB68EA558}">
      <dgm:prSet/>
      <dgm:spPr/>
      <dgm:t>
        <a:bodyPr/>
        <a:lstStyle/>
        <a:p>
          <a:r>
            <a:rPr lang="en-US"/>
            <a:t>Density determination</a:t>
          </a:r>
        </a:p>
      </dgm:t>
    </dgm:pt>
    <dgm:pt modelId="{75F66121-E320-4E17-BAB4-22515DDFF779}" type="parTrans" cxnId="{01658CC9-051C-4B79-B17E-29FDF8FDF997}">
      <dgm:prSet/>
      <dgm:spPr/>
      <dgm:t>
        <a:bodyPr/>
        <a:lstStyle/>
        <a:p>
          <a:endParaRPr lang="en-US"/>
        </a:p>
      </dgm:t>
    </dgm:pt>
    <dgm:pt modelId="{6CDFA0D2-CE56-42F6-AF53-AFCA74F2C125}" type="sibTrans" cxnId="{01658CC9-051C-4B79-B17E-29FDF8FDF997}">
      <dgm:prSet/>
      <dgm:spPr/>
      <dgm:t>
        <a:bodyPr/>
        <a:lstStyle/>
        <a:p>
          <a:endParaRPr lang="en-US"/>
        </a:p>
      </dgm:t>
    </dgm:pt>
    <dgm:pt modelId="{B9060032-96C4-459D-B7B3-54A72B4172D9}">
      <dgm:prSet/>
      <dgm:spPr/>
      <dgm:t>
        <a:bodyPr/>
        <a:lstStyle/>
        <a:p>
          <a:r>
            <a:rPr lang="en-US"/>
            <a:t>California bearing ratio</a:t>
          </a:r>
        </a:p>
      </dgm:t>
    </dgm:pt>
    <dgm:pt modelId="{D97A0507-99E6-4D9A-B7B3-2AC89A577918}" type="parTrans" cxnId="{7E7A5FDF-5949-42D6-AAEB-F702DCC41161}">
      <dgm:prSet/>
      <dgm:spPr/>
      <dgm:t>
        <a:bodyPr/>
        <a:lstStyle/>
        <a:p>
          <a:endParaRPr lang="en-US"/>
        </a:p>
      </dgm:t>
    </dgm:pt>
    <dgm:pt modelId="{82B36F87-149A-4156-BD82-3BC0B6ED51F4}" type="sibTrans" cxnId="{7E7A5FDF-5949-42D6-AAEB-F702DCC41161}">
      <dgm:prSet/>
      <dgm:spPr/>
      <dgm:t>
        <a:bodyPr/>
        <a:lstStyle/>
        <a:p>
          <a:endParaRPr lang="en-US"/>
        </a:p>
      </dgm:t>
    </dgm:pt>
    <dgm:pt modelId="{A2769235-7D7A-4F13-A4AB-3BA75AFBDF6F}">
      <dgm:prSet/>
      <dgm:spPr/>
      <dgm:t>
        <a:bodyPr/>
        <a:lstStyle/>
        <a:p>
          <a:r>
            <a:rPr lang="en-US"/>
            <a:t>Sieve analysis</a:t>
          </a:r>
        </a:p>
        <a:p>
          <a:r>
            <a:rPr lang="en-US"/>
            <a:t> IS: 2720 (Part IV) -1985</a:t>
          </a:r>
        </a:p>
      </dgm:t>
    </dgm:pt>
    <dgm:pt modelId="{11021F4E-B201-4D08-BA8A-18FCD4770005}" type="parTrans" cxnId="{BBC3D92A-3F18-4108-814A-84B0B9454716}">
      <dgm:prSet/>
      <dgm:spPr/>
      <dgm:t>
        <a:bodyPr/>
        <a:lstStyle/>
        <a:p>
          <a:endParaRPr lang="en-US"/>
        </a:p>
      </dgm:t>
    </dgm:pt>
    <dgm:pt modelId="{9D607A99-5BA2-4891-AC7E-6C23DD4D4897}" type="sibTrans" cxnId="{BBC3D92A-3F18-4108-814A-84B0B9454716}">
      <dgm:prSet/>
      <dgm:spPr/>
      <dgm:t>
        <a:bodyPr/>
        <a:lstStyle/>
        <a:p>
          <a:endParaRPr lang="en-US"/>
        </a:p>
      </dgm:t>
    </dgm:pt>
    <dgm:pt modelId="{713E96F7-A433-4FCA-834F-5E2A1120DAF4}">
      <dgm:prSet phldrT="[Text]"/>
      <dgm:spPr/>
      <dgm:t>
        <a:bodyPr/>
        <a:lstStyle/>
        <a:p>
          <a:r>
            <a:rPr lang="en-US"/>
            <a:t>Determination of soil properties</a:t>
          </a:r>
        </a:p>
      </dgm:t>
    </dgm:pt>
    <dgm:pt modelId="{F3B15195-5CA0-400F-882E-B62F076CDC5B}" type="sibTrans" cxnId="{D8BFB88D-E290-4456-A81B-987551C5350E}">
      <dgm:prSet/>
      <dgm:spPr/>
      <dgm:t>
        <a:bodyPr/>
        <a:lstStyle/>
        <a:p>
          <a:endParaRPr lang="en-US"/>
        </a:p>
      </dgm:t>
    </dgm:pt>
    <dgm:pt modelId="{6F4B5792-9C92-4185-8153-D57D3CA01905}" type="parTrans" cxnId="{D8BFB88D-E290-4456-A81B-987551C5350E}">
      <dgm:prSet/>
      <dgm:spPr/>
      <dgm:t>
        <a:bodyPr/>
        <a:lstStyle/>
        <a:p>
          <a:endParaRPr lang="en-US"/>
        </a:p>
      </dgm:t>
    </dgm:pt>
    <dgm:pt modelId="{A0207104-0181-4820-BAE3-0C85125D7F1A}">
      <dgm:prSet/>
      <dgm:spPr/>
      <dgm:t>
        <a:bodyPr/>
        <a:lstStyle/>
        <a:p>
          <a:r>
            <a:rPr lang="en-US"/>
            <a:t>Pycnometer test  </a:t>
          </a:r>
        </a:p>
        <a:p>
          <a:r>
            <a:rPr lang="en-US"/>
            <a:t>IS: 2720 (Part III /Section I) -1980</a:t>
          </a:r>
        </a:p>
      </dgm:t>
    </dgm:pt>
    <dgm:pt modelId="{37A67641-E79A-4281-BF23-ADA24F691AF9}" type="parTrans" cxnId="{2087497E-EAF8-420D-84A1-EDB7B0350D09}">
      <dgm:prSet/>
      <dgm:spPr/>
      <dgm:t>
        <a:bodyPr/>
        <a:lstStyle/>
        <a:p>
          <a:endParaRPr lang="en-US"/>
        </a:p>
      </dgm:t>
    </dgm:pt>
    <dgm:pt modelId="{86D4C868-8CEC-496D-AD58-B533A14A4BAB}" type="sibTrans" cxnId="{2087497E-EAF8-420D-84A1-EDB7B0350D09}">
      <dgm:prSet/>
      <dgm:spPr/>
      <dgm:t>
        <a:bodyPr/>
        <a:lstStyle/>
        <a:p>
          <a:endParaRPr lang="en-US"/>
        </a:p>
      </dgm:t>
    </dgm:pt>
    <dgm:pt modelId="{EA18FD55-925F-4672-86A3-90BCBF8D61F1}">
      <dgm:prSet/>
      <dgm:spPr/>
      <dgm:t>
        <a:bodyPr/>
        <a:lstStyle/>
        <a:p>
          <a:r>
            <a:rPr lang="en-US"/>
            <a:t>Standard proctor test</a:t>
          </a:r>
        </a:p>
        <a:p>
          <a:r>
            <a:rPr lang="en-US"/>
            <a:t>IS: 2720 (Part VII) -1980</a:t>
          </a:r>
        </a:p>
      </dgm:t>
    </dgm:pt>
    <dgm:pt modelId="{F29914FD-5ADD-403B-BF4A-4D50A4B3EF72}" type="parTrans" cxnId="{93DA460B-6593-4388-A7CE-3AAD2DF784B1}">
      <dgm:prSet/>
      <dgm:spPr/>
      <dgm:t>
        <a:bodyPr/>
        <a:lstStyle/>
        <a:p>
          <a:endParaRPr lang="en-US"/>
        </a:p>
      </dgm:t>
    </dgm:pt>
    <dgm:pt modelId="{2D47EB90-4E9E-4ABB-8F90-FB8CEC5D6F72}" type="sibTrans" cxnId="{93DA460B-6593-4388-A7CE-3AAD2DF784B1}">
      <dgm:prSet/>
      <dgm:spPr/>
      <dgm:t>
        <a:bodyPr/>
        <a:lstStyle/>
        <a:p>
          <a:endParaRPr lang="en-US"/>
        </a:p>
      </dgm:t>
    </dgm:pt>
    <dgm:pt modelId="{495EF205-1196-401F-9DA7-18BCCF34D38C}">
      <dgm:prSet/>
      <dgm:spPr/>
      <dgm:t>
        <a:bodyPr/>
        <a:lstStyle/>
        <a:p>
          <a:r>
            <a:rPr lang="en-US"/>
            <a:t>Soaked CBR test</a:t>
          </a:r>
        </a:p>
        <a:p>
          <a:r>
            <a:rPr lang="en-US"/>
            <a:t>IS: 2720 (Part XVI) -1987</a:t>
          </a:r>
        </a:p>
      </dgm:t>
    </dgm:pt>
    <dgm:pt modelId="{8E3AD5F7-F391-401E-BDC0-C855E8B2E7D8}" type="parTrans" cxnId="{0318F90F-8ABF-42F6-9005-59657963C38C}">
      <dgm:prSet/>
      <dgm:spPr/>
      <dgm:t>
        <a:bodyPr/>
        <a:lstStyle/>
        <a:p>
          <a:endParaRPr lang="en-US"/>
        </a:p>
      </dgm:t>
    </dgm:pt>
    <dgm:pt modelId="{6E8734F0-217B-4DAD-B26D-B39AEFCDD97B}" type="sibTrans" cxnId="{0318F90F-8ABF-42F6-9005-59657963C38C}">
      <dgm:prSet/>
      <dgm:spPr/>
      <dgm:t>
        <a:bodyPr/>
        <a:lstStyle/>
        <a:p>
          <a:endParaRPr lang="en-US"/>
        </a:p>
      </dgm:t>
    </dgm:pt>
    <dgm:pt modelId="{0D813EA4-BB22-4934-801C-AC4A519560F2}">
      <dgm:prSet/>
      <dgm:spPr/>
      <dgm:t>
        <a:bodyPr/>
        <a:lstStyle/>
        <a:p>
          <a:r>
            <a:rPr lang="en-US"/>
            <a:t>IS: 2720 (Part V) -1985</a:t>
          </a:r>
        </a:p>
      </dgm:t>
    </dgm:pt>
    <dgm:pt modelId="{EF523D54-FC21-4D55-ACD1-95AEE7276CA5}" type="parTrans" cxnId="{3B818A42-3093-4EA2-8E48-C9E7C50715FA}">
      <dgm:prSet/>
      <dgm:spPr/>
      <dgm:t>
        <a:bodyPr/>
        <a:lstStyle/>
        <a:p>
          <a:endParaRPr lang="en-US"/>
        </a:p>
      </dgm:t>
    </dgm:pt>
    <dgm:pt modelId="{6B28DDFC-0DBC-47D1-887C-794F89EEF372}" type="sibTrans" cxnId="{3B818A42-3093-4EA2-8E48-C9E7C50715FA}">
      <dgm:prSet/>
      <dgm:spPr/>
      <dgm:t>
        <a:bodyPr/>
        <a:lstStyle/>
        <a:p>
          <a:endParaRPr lang="en-US"/>
        </a:p>
      </dgm:t>
    </dgm:pt>
    <dgm:pt modelId="{EC0F19A6-54C5-4154-A8C5-AFE8840A2539}">
      <dgm:prSet/>
      <dgm:spPr/>
      <dgm:t>
        <a:bodyPr/>
        <a:lstStyle/>
        <a:p>
          <a:r>
            <a:rPr lang="en-US"/>
            <a:t>California bearing ratio</a:t>
          </a:r>
        </a:p>
      </dgm:t>
    </dgm:pt>
    <dgm:pt modelId="{F8F1AB33-056D-4744-AEC9-C47F8A50A248}" type="parTrans" cxnId="{956F4E21-8622-4A71-A194-C4B8F88310B4}">
      <dgm:prSet/>
      <dgm:spPr/>
      <dgm:t>
        <a:bodyPr/>
        <a:lstStyle/>
        <a:p>
          <a:endParaRPr lang="en-US"/>
        </a:p>
      </dgm:t>
    </dgm:pt>
    <dgm:pt modelId="{8D36092A-86E0-4FF4-8827-9C79C86AD469}" type="sibTrans" cxnId="{956F4E21-8622-4A71-A194-C4B8F88310B4}">
      <dgm:prSet/>
      <dgm:spPr/>
      <dgm:t>
        <a:bodyPr/>
        <a:lstStyle/>
        <a:p>
          <a:endParaRPr lang="en-US"/>
        </a:p>
      </dgm:t>
    </dgm:pt>
    <dgm:pt modelId="{E6961C36-587D-43AA-B3D6-7F9A336123D5}">
      <dgm:prSet/>
      <dgm:spPr/>
      <dgm:t>
        <a:bodyPr/>
        <a:lstStyle/>
        <a:p>
          <a:r>
            <a:rPr lang="en-US"/>
            <a:t>Standard proctor test</a:t>
          </a:r>
        </a:p>
        <a:p>
          <a:r>
            <a:rPr lang="en-US"/>
            <a:t>IS: 2720 (Part VII) -1980</a:t>
          </a:r>
        </a:p>
      </dgm:t>
    </dgm:pt>
    <dgm:pt modelId="{0852E18A-B16B-4F4B-972F-E032982BC2FB}" type="parTrans" cxnId="{1063BDB1-E296-47F5-915D-F7136F5C0D62}">
      <dgm:prSet/>
      <dgm:spPr/>
      <dgm:t>
        <a:bodyPr/>
        <a:lstStyle/>
        <a:p>
          <a:endParaRPr lang="en-US"/>
        </a:p>
      </dgm:t>
    </dgm:pt>
    <dgm:pt modelId="{1D011779-09B8-4E35-B1FD-0B59A3CAA180}" type="sibTrans" cxnId="{1063BDB1-E296-47F5-915D-F7136F5C0D62}">
      <dgm:prSet/>
      <dgm:spPr/>
      <dgm:t>
        <a:bodyPr/>
        <a:lstStyle/>
        <a:p>
          <a:endParaRPr lang="en-US"/>
        </a:p>
      </dgm:t>
    </dgm:pt>
    <dgm:pt modelId="{BD7B1FFE-FB22-4D08-AA25-8BD100EEDAE8}">
      <dgm:prSet/>
      <dgm:spPr/>
      <dgm:t>
        <a:bodyPr/>
        <a:lstStyle/>
        <a:p>
          <a:r>
            <a:rPr lang="en-US"/>
            <a:t>Soaked CBR test</a:t>
          </a:r>
        </a:p>
        <a:p>
          <a:r>
            <a:rPr lang="en-US"/>
            <a:t>IS: 2720 (Part XVI) -1987</a:t>
          </a:r>
        </a:p>
      </dgm:t>
    </dgm:pt>
    <dgm:pt modelId="{33B0BC70-32CA-4167-81D3-AA403932F527}" type="parTrans" cxnId="{63981DE1-5DDF-467E-A6C0-592227BBDED8}">
      <dgm:prSet/>
      <dgm:spPr/>
      <dgm:t>
        <a:bodyPr/>
        <a:lstStyle/>
        <a:p>
          <a:endParaRPr lang="en-US"/>
        </a:p>
      </dgm:t>
    </dgm:pt>
    <dgm:pt modelId="{82E71DD9-E439-494E-AF78-54427BC07D08}" type="sibTrans" cxnId="{63981DE1-5DDF-467E-A6C0-592227BBDED8}">
      <dgm:prSet/>
      <dgm:spPr/>
      <dgm:t>
        <a:bodyPr/>
        <a:lstStyle/>
        <a:p>
          <a:endParaRPr lang="en-US"/>
        </a:p>
      </dgm:t>
    </dgm:pt>
    <dgm:pt modelId="{673EFDF7-98F6-4197-8B8E-2EDF812C2F2C}" type="pres">
      <dgm:prSet presAssocID="{48F8C8EF-2032-49F5-A218-F49312DB19A0}" presName="diagram" presStyleCnt="0">
        <dgm:presLayoutVars>
          <dgm:chPref val="1"/>
          <dgm:dir/>
          <dgm:animOne val="branch"/>
          <dgm:animLvl val="lvl"/>
          <dgm:resizeHandles val="exact"/>
        </dgm:presLayoutVars>
      </dgm:prSet>
      <dgm:spPr/>
    </dgm:pt>
    <dgm:pt modelId="{03FEB52B-95C2-4B9F-97AE-59FD87531569}" type="pres">
      <dgm:prSet presAssocID="{EF7381A4-AFFB-4F60-B2B8-6C4E1F6CCCAE}" presName="root1" presStyleCnt="0"/>
      <dgm:spPr/>
    </dgm:pt>
    <dgm:pt modelId="{18BE2E4E-56B3-4126-9782-D8F30A395AD8}" type="pres">
      <dgm:prSet presAssocID="{EF7381A4-AFFB-4F60-B2B8-6C4E1F6CCCAE}" presName="LevelOneTextNode" presStyleLbl="node0" presStyleIdx="0" presStyleCnt="1">
        <dgm:presLayoutVars>
          <dgm:chPref val="3"/>
        </dgm:presLayoutVars>
      </dgm:prSet>
      <dgm:spPr/>
    </dgm:pt>
    <dgm:pt modelId="{F9AE0D9E-D0BC-4538-B4FB-4FC665FBD14D}" type="pres">
      <dgm:prSet presAssocID="{EF7381A4-AFFB-4F60-B2B8-6C4E1F6CCCAE}" presName="level2hierChild" presStyleCnt="0"/>
      <dgm:spPr/>
    </dgm:pt>
    <dgm:pt modelId="{66505515-4FF3-4CDF-93B9-507DF2EE1920}" type="pres">
      <dgm:prSet presAssocID="{6F4B5792-9C92-4185-8153-D57D3CA01905}" presName="conn2-1" presStyleLbl="parChTrans1D2" presStyleIdx="0" presStyleCnt="2"/>
      <dgm:spPr/>
    </dgm:pt>
    <dgm:pt modelId="{50C48047-8B1B-4146-ACFF-46FE8E7193B9}" type="pres">
      <dgm:prSet presAssocID="{6F4B5792-9C92-4185-8153-D57D3CA01905}" presName="connTx" presStyleLbl="parChTrans1D2" presStyleIdx="0" presStyleCnt="2"/>
      <dgm:spPr/>
    </dgm:pt>
    <dgm:pt modelId="{C4CEB2F5-8866-4327-8EAE-F70078E1D0F2}" type="pres">
      <dgm:prSet presAssocID="{713E96F7-A433-4FCA-834F-5E2A1120DAF4}" presName="root2" presStyleCnt="0"/>
      <dgm:spPr/>
    </dgm:pt>
    <dgm:pt modelId="{D8C148F8-A0EC-4622-8F11-BB6E3AAAB1A2}" type="pres">
      <dgm:prSet presAssocID="{713E96F7-A433-4FCA-834F-5E2A1120DAF4}" presName="LevelTwoTextNode" presStyleLbl="node2" presStyleIdx="0" presStyleCnt="2">
        <dgm:presLayoutVars>
          <dgm:chPref val="3"/>
        </dgm:presLayoutVars>
      </dgm:prSet>
      <dgm:spPr/>
    </dgm:pt>
    <dgm:pt modelId="{058EA50B-233A-4525-8092-F29DC77204EC}" type="pres">
      <dgm:prSet presAssocID="{713E96F7-A433-4FCA-834F-5E2A1120DAF4}" presName="level3hierChild" presStyleCnt="0"/>
      <dgm:spPr/>
    </dgm:pt>
    <dgm:pt modelId="{D631925D-8474-42E7-9E01-662A0D16C381}" type="pres">
      <dgm:prSet presAssocID="{3658C3F8-87FC-4D0C-8DD3-C8DB03B9A78A}" presName="conn2-1" presStyleLbl="parChTrans1D3" presStyleIdx="0" presStyleCnt="7"/>
      <dgm:spPr/>
    </dgm:pt>
    <dgm:pt modelId="{A3F0EA3B-42B2-4E6A-A6CC-A4F6C944112C}" type="pres">
      <dgm:prSet presAssocID="{3658C3F8-87FC-4D0C-8DD3-C8DB03B9A78A}" presName="connTx" presStyleLbl="parChTrans1D3" presStyleIdx="0" presStyleCnt="7"/>
      <dgm:spPr/>
    </dgm:pt>
    <dgm:pt modelId="{177A35E5-A92F-40E7-85C5-827C63B6A294}" type="pres">
      <dgm:prSet presAssocID="{39DFCEAD-1692-4399-813F-AAA3C5DAE511}" presName="root2" presStyleCnt="0"/>
      <dgm:spPr/>
    </dgm:pt>
    <dgm:pt modelId="{3682757D-D307-4557-B671-B258EAD26D13}" type="pres">
      <dgm:prSet presAssocID="{39DFCEAD-1692-4399-813F-AAA3C5DAE511}" presName="LevelTwoTextNode" presStyleLbl="node3" presStyleIdx="0" presStyleCnt="7">
        <dgm:presLayoutVars>
          <dgm:chPref val="3"/>
        </dgm:presLayoutVars>
      </dgm:prSet>
      <dgm:spPr/>
    </dgm:pt>
    <dgm:pt modelId="{740A4742-2D89-482A-90F3-E4F68421500F}" type="pres">
      <dgm:prSet presAssocID="{39DFCEAD-1692-4399-813F-AAA3C5DAE511}" presName="level3hierChild" presStyleCnt="0"/>
      <dgm:spPr/>
    </dgm:pt>
    <dgm:pt modelId="{ADF6F9EC-94B7-4069-A678-268E8B7385FF}" type="pres">
      <dgm:prSet presAssocID="{11021F4E-B201-4D08-BA8A-18FCD4770005}" presName="conn2-1" presStyleLbl="parChTrans1D4" presStyleIdx="0" presStyleCnt="7"/>
      <dgm:spPr/>
    </dgm:pt>
    <dgm:pt modelId="{ADE87B14-D89E-42B0-B2AE-B57DC8BD6D8A}" type="pres">
      <dgm:prSet presAssocID="{11021F4E-B201-4D08-BA8A-18FCD4770005}" presName="connTx" presStyleLbl="parChTrans1D4" presStyleIdx="0" presStyleCnt="7"/>
      <dgm:spPr/>
    </dgm:pt>
    <dgm:pt modelId="{ED668371-10DF-4962-BA6B-AEB5FB3266F5}" type="pres">
      <dgm:prSet presAssocID="{A2769235-7D7A-4F13-A4AB-3BA75AFBDF6F}" presName="root2" presStyleCnt="0"/>
      <dgm:spPr/>
    </dgm:pt>
    <dgm:pt modelId="{82DBFFA8-0315-44D7-ADC5-8DFF67B36C6C}" type="pres">
      <dgm:prSet presAssocID="{A2769235-7D7A-4F13-A4AB-3BA75AFBDF6F}" presName="LevelTwoTextNode" presStyleLbl="node4" presStyleIdx="0" presStyleCnt="7" custLinFactNeighborX="160">
        <dgm:presLayoutVars>
          <dgm:chPref val="3"/>
        </dgm:presLayoutVars>
      </dgm:prSet>
      <dgm:spPr/>
    </dgm:pt>
    <dgm:pt modelId="{5E8434E7-BA8D-48B2-BBAF-BD18AF84C29C}" type="pres">
      <dgm:prSet presAssocID="{A2769235-7D7A-4F13-A4AB-3BA75AFBDF6F}" presName="level3hierChild" presStyleCnt="0"/>
      <dgm:spPr/>
    </dgm:pt>
    <dgm:pt modelId="{2A0A605C-36CA-4952-A8D4-5C9E28C18B10}" type="pres">
      <dgm:prSet presAssocID="{633E7CD7-12BC-444F-BE2E-A776C023409D}" presName="conn2-1" presStyleLbl="parChTrans1D3" presStyleIdx="1" presStyleCnt="7"/>
      <dgm:spPr/>
    </dgm:pt>
    <dgm:pt modelId="{13A395E7-F892-47C6-9810-09B2C7651858}" type="pres">
      <dgm:prSet presAssocID="{633E7CD7-12BC-444F-BE2E-A776C023409D}" presName="connTx" presStyleLbl="parChTrans1D3" presStyleIdx="1" presStyleCnt="7"/>
      <dgm:spPr/>
    </dgm:pt>
    <dgm:pt modelId="{722D9D70-36B3-4117-8E2F-130CDD86B239}" type="pres">
      <dgm:prSet presAssocID="{2A76F550-465C-4435-B722-8331A320708C}" presName="root2" presStyleCnt="0"/>
      <dgm:spPr/>
    </dgm:pt>
    <dgm:pt modelId="{B4C03237-B6A6-41C0-9192-E5306334B734}" type="pres">
      <dgm:prSet presAssocID="{2A76F550-465C-4435-B722-8331A320708C}" presName="LevelTwoTextNode" presStyleLbl="node3" presStyleIdx="1" presStyleCnt="7">
        <dgm:presLayoutVars>
          <dgm:chPref val="3"/>
        </dgm:presLayoutVars>
      </dgm:prSet>
      <dgm:spPr/>
    </dgm:pt>
    <dgm:pt modelId="{4CE17D85-478B-4CE4-98D4-13CA168A5584}" type="pres">
      <dgm:prSet presAssocID="{2A76F550-465C-4435-B722-8331A320708C}" presName="level3hierChild" presStyleCnt="0"/>
      <dgm:spPr/>
    </dgm:pt>
    <dgm:pt modelId="{0333DC32-093C-44A1-B206-6FE8FFDF86CF}" type="pres">
      <dgm:prSet presAssocID="{EF523D54-FC21-4D55-ACD1-95AEE7276CA5}" presName="conn2-1" presStyleLbl="parChTrans1D4" presStyleIdx="1" presStyleCnt="7"/>
      <dgm:spPr/>
    </dgm:pt>
    <dgm:pt modelId="{E0A76824-FBA0-4653-B737-31AC64737042}" type="pres">
      <dgm:prSet presAssocID="{EF523D54-FC21-4D55-ACD1-95AEE7276CA5}" presName="connTx" presStyleLbl="parChTrans1D4" presStyleIdx="1" presStyleCnt="7"/>
      <dgm:spPr/>
    </dgm:pt>
    <dgm:pt modelId="{DADA2F29-A7B5-4C4F-84DE-C1E3F226EFEE}" type="pres">
      <dgm:prSet presAssocID="{0D813EA4-BB22-4934-801C-AC4A519560F2}" presName="root2" presStyleCnt="0"/>
      <dgm:spPr/>
    </dgm:pt>
    <dgm:pt modelId="{F8205C58-0A41-4E33-894D-8CDBDFCFAE90}" type="pres">
      <dgm:prSet presAssocID="{0D813EA4-BB22-4934-801C-AC4A519560F2}" presName="LevelTwoTextNode" presStyleLbl="node4" presStyleIdx="1" presStyleCnt="7">
        <dgm:presLayoutVars>
          <dgm:chPref val="3"/>
        </dgm:presLayoutVars>
      </dgm:prSet>
      <dgm:spPr/>
    </dgm:pt>
    <dgm:pt modelId="{CB8FEBE8-CE28-4541-AC3D-418B1C273F20}" type="pres">
      <dgm:prSet presAssocID="{0D813EA4-BB22-4934-801C-AC4A519560F2}" presName="level3hierChild" presStyleCnt="0"/>
      <dgm:spPr/>
    </dgm:pt>
    <dgm:pt modelId="{79D3EC56-EEFC-497D-9072-FF450E2AF8A4}" type="pres">
      <dgm:prSet presAssocID="{47D21D89-CC7E-41AB-B02F-22D34CE43B00}" presName="conn2-1" presStyleLbl="parChTrans1D3" presStyleIdx="2" presStyleCnt="7"/>
      <dgm:spPr/>
    </dgm:pt>
    <dgm:pt modelId="{42A7762F-7E0E-49B3-A559-A3ACBCEBB84B}" type="pres">
      <dgm:prSet presAssocID="{47D21D89-CC7E-41AB-B02F-22D34CE43B00}" presName="connTx" presStyleLbl="parChTrans1D3" presStyleIdx="2" presStyleCnt="7"/>
      <dgm:spPr/>
    </dgm:pt>
    <dgm:pt modelId="{F3F1348F-8D89-4E99-B4EC-B30B8BFC526F}" type="pres">
      <dgm:prSet presAssocID="{BDDC255F-8002-4B0B-981C-8C29C0AE4390}" presName="root2" presStyleCnt="0"/>
      <dgm:spPr/>
    </dgm:pt>
    <dgm:pt modelId="{F4B60623-B84A-455E-8D21-0448F9CDBADE}" type="pres">
      <dgm:prSet presAssocID="{BDDC255F-8002-4B0B-981C-8C29C0AE4390}" presName="LevelTwoTextNode" presStyleLbl="node3" presStyleIdx="2" presStyleCnt="7">
        <dgm:presLayoutVars>
          <dgm:chPref val="3"/>
        </dgm:presLayoutVars>
      </dgm:prSet>
      <dgm:spPr/>
    </dgm:pt>
    <dgm:pt modelId="{700A68A7-3CA7-4D47-B67A-4FC1944B020A}" type="pres">
      <dgm:prSet presAssocID="{BDDC255F-8002-4B0B-981C-8C29C0AE4390}" presName="level3hierChild" presStyleCnt="0"/>
      <dgm:spPr/>
    </dgm:pt>
    <dgm:pt modelId="{AC1F46B6-6135-415F-9528-AFDF29BD39A4}" type="pres">
      <dgm:prSet presAssocID="{37A67641-E79A-4281-BF23-ADA24F691AF9}" presName="conn2-1" presStyleLbl="parChTrans1D4" presStyleIdx="2" presStyleCnt="7"/>
      <dgm:spPr/>
    </dgm:pt>
    <dgm:pt modelId="{7298CF68-02F1-4B7D-8384-89C4E97C3C29}" type="pres">
      <dgm:prSet presAssocID="{37A67641-E79A-4281-BF23-ADA24F691AF9}" presName="connTx" presStyleLbl="parChTrans1D4" presStyleIdx="2" presStyleCnt="7"/>
      <dgm:spPr/>
    </dgm:pt>
    <dgm:pt modelId="{13311758-7AF2-4E34-AFC6-E7FC92FDD668}" type="pres">
      <dgm:prSet presAssocID="{A0207104-0181-4820-BAE3-0C85125D7F1A}" presName="root2" presStyleCnt="0"/>
      <dgm:spPr/>
    </dgm:pt>
    <dgm:pt modelId="{F55D7FEE-BB6F-4F24-AAFB-95E751708EB1}" type="pres">
      <dgm:prSet presAssocID="{A0207104-0181-4820-BAE3-0C85125D7F1A}" presName="LevelTwoTextNode" presStyleLbl="node4" presStyleIdx="2" presStyleCnt="7">
        <dgm:presLayoutVars>
          <dgm:chPref val="3"/>
        </dgm:presLayoutVars>
      </dgm:prSet>
      <dgm:spPr/>
    </dgm:pt>
    <dgm:pt modelId="{596C3684-4C8D-4663-937F-C563E142056D}" type="pres">
      <dgm:prSet presAssocID="{A0207104-0181-4820-BAE3-0C85125D7F1A}" presName="level3hierChild" presStyleCnt="0"/>
      <dgm:spPr/>
    </dgm:pt>
    <dgm:pt modelId="{B26B538C-6C69-465C-A712-65C112D77B10}" type="pres">
      <dgm:prSet presAssocID="{75F66121-E320-4E17-BAB4-22515DDFF779}" presName="conn2-1" presStyleLbl="parChTrans1D3" presStyleIdx="3" presStyleCnt="7"/>
      <dgm:spPr/>
    </dgm:pt>
    <dgm:pt modelId="{0A33EC21-49E1-41FE-9B50-4C11F500E44B}" type="pres">
      <dgm:prSet presAssocID="{75F66121-E320-4E17-BAB4-22515DDFF779}" presName="connTx" presStyleLbl="parChTrans1D3" presStyleIdx="3" presStyleCnt="7"/>
      <dgm:spPr/>
    </dgm:pt>
    <dgm:pt modelId="{86990A19-F271-4C34-B6A4-9BCF7920A274}" type="pres">
      <dgm:prSet presAssocID="{A9E2C11D-A283-477E-91EB-510BB68EA558}" presName="root2" presStyleCnt="0"/>
      <dgm:spPr/>
    </dgm:pt>
    <dgm:pt modelId="{E0B2F2EC-5508-4B00-ABA1-0C0AFB64FF11}" type="pres">
      <dgm:prSet presAssocID="{A9E2C11D-A283-477E-91EB-510BB68EA558}" presName="LevelTwoTextNode" presStyleLbl="node3" presStyleIdx="3" presStyleCnt="7">
        <dgm:presLayoutVars>
          <dgm:chPref val="3"/>
        </dgm:presLayoutVars>
      </dgm:prSet>
      <dgm:spPr/>
    </dgm:pt>
    <dgm:pt modelId="{41600CFF-B2B7-4ECF-93D2-03D600B5CFF6}" type="pres">
      <dgm:prSet presAssocID="{A9E2C11D-A283-477E-91EB-510BB68EA558}" presName="level3hierChild" presStyleCnt="0"/>
      <dgm:spPr/>
    </dgm:pt>
    <dgm:pt modelId="{A070D3E4-1340-49E0-8EEC-59580C10883F}" type="pres">
      <dgm:prSet presAssocID="{F29914FD-5ADD-403B-BF4A-4D50A4B3EF72}" presName="conn2-1" presStyleLbl="parChTrans1D4" presStyleIdx="3" presStyleCnt="7"/>
      <dgm:spPr/>
    </dgm:pt>
    <dgm:pt modelId="{B1661571-4094-4489-9024-9D65B489A0D8}" type="pres">
      <dgm:prSet presAssocID="{F29914FD-5ADD-403B-BF4A-4D50A4B3EF72}" presName="connTx" presStyleLbl="parChTrans1D4" presStyleIdx="3" presStyleCnt="7"/>
      <dgm:spPr/>
    </dgm:pt>
    <dgm:pt modelId="{00AB7E38-7560-419B-92B7-E171CBA70E8D}" type="pres">
      <dgm:prSet presAssocID="{EA18FD55-925F-4672-86A3-90BCBF8D61F1}" presName="root2" presStyleCnt="0"/>
      <dgm:spPr/>
    </dgm:pt>
    <dgm:pt modelId="{966B5EA2-9DF2-43C6-8AE7-456CC1D04F6A}" type="pres">
      <dgm:prSet presAssocID="{EA18FD55-925F-4672-86A3-90BCBF8D61F1}" presName="LevelTwoTextNode" presStyleLbl="node4" presStyleIdx="3" presStyleCnt="7">
        <dgm:presLayoutVars>
          <dgm:chPref val="3"/>
        </dgm:presLayoutVars>
      </dgm:prSet>
      <dgm:spPr/>
    </dgm:pt>
    <dgm:pt modelId="{5F6302AD-CE7F-4109-A4FD-9A5895F45C22}" type="pres">
      <dgm:prSet presAssocID="{EA18FD55-925F-4672-86A3-90BCBF8D61F1}" presName="level3hierChild" presStyleCnt="0"/>
      <dgm:spPr/>
    </dgm:pt>
    <dgm:pt modelId="{2C586D6D-B3FE-4525-A746-D35F975CDB61}" type="pres">
      <dgm:prSet presAssocID="{D97A0507-99E6-4D9A-B7B3-2AC89A577918}" presName="conn2-1" presStyleLbl="parChTrans1D3" presStyleIdx="4" presStyleCnt="7"/>
      <dgm:spPr/>
    </dgm:pt>
    <dgm:pt modelId="{323FC5A5-DD69-49FF-B1D7-0872DBE25726}" type="pres">
      <dgm:prSet presAssocID="{D97A0507-99E6-4D9A-B7B3-2AC89A577918}" presName="connTx" presStyleLbl="parChTrans1D3" presStyleIdx="4" presStyleCnt="7"/>
      <dgm:spPr/>
    </dgm:pt>
    <dgm:pt modelId="{F9CBC1C4-0A7F-4A0C-AC44-947AD6D0686A}" type="pres">
      <dgm:prSet presAssocID="{B9060032-96C4-459D-B7B3-54A72B4172D9}" presName="root2" presStyleCnt="0"/>
      <dgm:spPr/>
    </dgm:pt>
    <dgm:pt modelId="{F8942A96-BEC0-430F-B3D6-EE8DB99FE949}" type="pres">
      <dgm:prSet presAssocID="{B9060032-96C4-459D-B7B3-54A72B4172D9}" presName="LevelTwoTextNode" presStyleLbl="node3" presStyleIdx="4" presStyleCnt="7">
        <dgm:presLayoutVars>
          <dgm:chPref val="3"/>
        </dgm:presLayoutVars>
      </dgm:prSet>
      <dgm:spPr/>
    </dgm:pt>
    <dgm:pt modelId="{6F600309-3756-4718-9C25-22A9ABBBB5CB}" type="pres">
      <dgm:prSet presAssocID="{B9060032-96C4-459D-B7B3-54A72B4172D9}" presName="level3hierChild" presStyleCnt="0"/>
      <dgm:spPr/>
    </dgm:pt>
    <dgm:pt modelId="{1297B858-7115-4B38-8091-597D0267235D}" type="pres">
      <dgm:prSet presAssocID="{8E3AD5F7-F391-401E-BDC0-C855E8B2E7D8}" presName="conn2-1" presStyleLbl="parChTrans1D4" presStyleIdx="4" presStyleCnt="7"/>
      <dgm:spPr/>
    </dgm:pt>
    <dgm:pt modelId="{E113B5B6-D2BA-4E91-BB7B-7DD042A5CF24}" type="pres">
      <dgm:prSet presAssocID="{8E3AD5F7-F391-401E-BDC0-C855E8B2E7D8}" presName="connTx" presStyleLbl="parChTrans1D4" presStyleIdx="4" presStyleCnt="7"/>
      <dgm:spPr/>
    </dgm:pt>
    <dgm:pt modelId="{AFBD23D5-5913-4DA6-AA74-1DECCBB19B53}" type="pres">
      <dgm:prSet presAssocID="{495EF205-1196-401F-9DA7-18BCCF34D38C}" presName="root2" presStyleCnt="0"/>
      <dgm:spPr/>
    </dgm:pt>
    <dgm:pt modelId="{FC49BECE-8D4E-41F2-AA13-3A5642E868CB}" type="pres">
      <dgm:prSet presAssocID="{495EF205-1196-401F-9DA7-18BCCF34D38C}" presName="LevelTwoTextNode" presStyleLbl="node4" presStyleIdx="4" presStyleCnt="7">
        <dgm:presLayoutVars>
          <dgm:chPref val="3"/>
        </dgm:presLayoutVars>
      </dgm:prSet>
      <dgm:spPr/>
    </dgm:pt>
    <dgm:pt modelId="{9244E39C-C570-46DD-BBAE-9F854AFAD640}" type="pres">
      <dgm:prSet presAssocID="{495EF205-1196-401F-9DA7-18BCCF34D38C}" presName="level3hierChild" presStyleCnt="0"/>
      <dgm:spPr/>
    </dgm:pt>
    <dgm:pt modelId="{0113C5B0-66B0-4884-9B47-1BFCBDE8A5F5}" type="pres">
      <dgm:prSet presAssocID="{E375D457-841C-4A41-AC35-4EDDB731E583}" presName="conn2-1" presStyleLbl="parChTrans1D2" presStyleIdx="1" presStyleCnt="2"/>
      <dgm:spPr/>
    </dgm:pt>
    <dgm:pt modelId="{E3D8863E-5A69-4C1C-9D36-B35BBAFF5E47}" type="pres">
      <dgm:prSet presAssocID="{E375D457-841C-4A41-AC35-4EDDB731E583}" presName="connTx" presStyleLbl="parChTrans1D2" presStyleIdx="1" presStyleCnt="2"/>
      <dgm:spPr/>
    </dgm:pt>
    <dgm:pt modelId="{EAD3DBB2-A72B-4067-B710-9E4DDDE09754}" type="pres">
      <dgm:prSet presAssocID="{0DC9C16E-F7B1-48D9-859B-04AC084252BF}" presName="root2" presStyleCnt="0"/>
      <dgm:spPr/>
    </dgm:pt>
    <dgm:pt modelId="{DF841F13-8FFF-44CC-98B5-FED0C5829CA8}" type="pres">
      <dgm:prSet presAssocID="{0DC9C16E-F7B1-48D9-859B-04AC084252BF}" presName="LevelTwoTextNode" presStyleLbl="node2" presStyleIdx="1" presStyleCnt="2">
        <dgm:presLayoutVars>
          <dgm:chPref val="3"/>
        </dgm:presLayoutVars>
      </dgm:prSet>
      <dgm:spPr/>
    </dgm:pt>
    <dgm:pt modelId="{4DC4F06F-03A4-4484-9575-0FB0EB11DEE7}" type="pres">
      <dgm:prSet presAssocID="{0DC9C16E-F7B1-48D9-859B-04AC084252BF}" presName="level3hierChild" presStyleCnt="0"/>
      <dgm:spPr/>
    </dgm:pt>
    <dgm:pt modelId="{191CC5A7-F4B4-4210-9F43-DDE944FEB9EE}" type="pres">
      <dgm:prSet presAssocID="{4E29DDFA-667B-47AC-A5D7-3841E9CBB534}" presName="conn2-1" presStyleLbl="parChTrans1D3" presStyleIdx="5" presStyleCnt="7"/>
      <dgm:spPr/>
    </dgm:pt>
    <dgm:pt modelId="{4D125369-C4EB-4B30-B36F-A6046B597F6E}" type="pres">
      <dgm:prSet presAssocID="{4E29DDFA-667B-47AC-A5D7-3841E9CBB534}" presName="connTx" presStyleLbl="parChTrans1D3" presStyleIdx="5" presStyleCnt="7"/>
      <dgm:spPr/>
    </dgm:pt>
    <dgm:pt modelId="{46F6A53D-3E87-410E-BAFC-11380397BF16}" type="pres">
      <dgm:prSet presAssocID="{408DC9F0-BE50-4122-A8B6-71DD4DD4094F}" presName="root2" presStyleCnt="0"/>
      <dgm:spPr/>
    </dgm:pt>
    <dgm:pt modelId="{2906E014-414C-4C5C-B310-9AA8FC218DD9}" type="pres">
      <dgm:prSet presAssocID="{408DC9F0-BE50-4122-A8B6-71DD4DD4094F}" presName="LevelTwoTextNode" presStyleLbl="node3" presStyleIdx="5" presStyleCnt="7">
        <dgm:presLayoutVars>
          <dgm:chPref val="3"/>
        </dgm:presLayoutVars>
      </dgm:prSet>
      <dgm:spPr/>
    </dgm:pt>
    <dgm:pt modelId="{05EE4FA0-8EB9-475C-9EA1-44C7A4792BC1}" type="pres">
      <dgm:prSet presAssocID="{408DC9F0-BE50-4122-A8B6-71DD4DD4094F}" presName="level3hierChild" presStyleCnt="0"/>
      <dgm:spPr/>
    </dgm:pt>
    <dgm:pt modelId="{4BB1B696-C395-4888-8A81-D58610DD66FE}" type="pres">
      <dgm:prSet presAssocID="{0852E18A-B16B-4F4B-972F-E032982BC2FB}" presName="conn2-1" presStyleLbl="parChTrans1D4" presStyleIdx="5" presStyleCnt="7"/>
      <dgm:spPr/>
    </dgm:pt>
    <dgm:pt modelId="{BC7D2015-B400-4859-8673-072C8BDBD5B8}" type="pres">
      <dgm:prSet presAssocID="{0852E18A-B16B-4F4B-972F-E032982BC2FB}" presName="connTx" presStyleLbl="parChTrans1D4" presStyleIdx="5" presStyleCnt="7"/>
      <dgm:spPr/>
    </dgm:pt>
    <dgm:pt modelId="{68DEE688-3877-47A6-A370-EC9AB63466D7}" type="pres">
      <dgm:prSet presAssocID="{E6961C36-587D-43AA-B3D6-7F9A336123D5}" presName="root2" presStyleCnt="0"/>
      <dgm:spPr/>
    </dgm:pt>
    <dgm:pt modelId="{66721BE7-B431-419E-AB2E-8C3BC51DE12B}" type="pres">
      <dgm:prSet presAssocID="{E6961C36-587D-43AA-B3D6-7F9A336123D5}" presName="LevelTwoTextNode" presStyleLbl="node4" presStyleIdx="5" presStyleCnt="7">
        <dgm:presLayoutVars>
          <dgm:chPref val="3"/>
        </dgm:presLayoutVars>
      </dgm:prSet>
      <dgm:spPr/>
    </dgm:pt>
    <dgm:pt modelId="{EAC76414-1D29-44E7-9925-D055D73F2388}" type="pres">
      <dgm:prSet presAssocID="{E6961C36-587D-43AA-B3D6-7F9A336123D5}" presName="level3hierChild" presStyleCnt="0"/>
      <dgm:spPr/>
    </dgm:pt>
    <dgm:pt modelId="{85199E50-592D-4F13-BA4C-00DF30CD30E2}" type="pres">
      <dgm:prSet presAssocID="{F8F1AB33-056D-4744-AEC9-C47F8A50A248}" presName="conn2-1" presStyleLbl="parChTrans1D3" presStyleIdx="6" presStyleCnt="7"/>
      <dgm:spPr/>
    </dgm:pt>
    <dgm:pt modelId="{03086295-E5D8-431C-9DD9-94FDF4DCF3D6}" type="pres">
      <dgm:prSet presAssocID="{F8F1AB33-056D-4744-AEC9-C47F8A50A248}" presName="connTx" presStyleLbl="parChTrans1D3" presStyleIdx="6" presStyleCnt="7"/>
      <dgm:spPr/>
    </dgm:pt>
    <dgm:pt modelId="{A83F4863-9D77-4973-AF49-8C3E7C67A622}" type="pres">
      <dgm:prSet presAssocID="{EC0F19A6-54C5-4154-A8C5-AFE8840A2539}" presName="root2" presStyleCnt="0"/>
      <dgm:spPr/>
    </dgm:pt>
    <dgm:pt modelId="{CADB9CFA-D4A5-4560-93A7-B268522E5109}" type="pres">
      <dgm:prSet presAssocID="{EC0F19A6-54C5-4154-A8C5-AFE8840A2539}" presName="LevelTwoTextNode" presStyleLbl="node3" presStyleIdx="6" presStyleCnt="7">
        <dgm:presLayoutVars>
          <dgm:chPref val="3"/>
        </dgm:presLayoutVars>
      </dgm:prSet>
      <dgm:spPr/>
    </dgm:pt>
    <dgm:pt modelId="{EDE986B1-4E8B-41CE-8F3E-1677E8E0545D}" type="pres">
      <dgm:prSet presAssocID="{EC0F19A6-54C5-4154-A8C5-AFE8840A2539}" presName="level3hierChild" presStyleCnt="0"/>
      <dgm:spPr/>
    </dgm:pt>
    <dgm:pt modelId="{50321ED6-EFD5-4547-ADF5-218EBA10B97F}" type="pres">
      <dgm:prSet presAssocID="{33B0BC70-32CA-4167-81D3-AA403932F527}" presName="conn2-1" presStyleLbl="parChTrans1D4" presStyleIdx="6" presStyleCnt="7"/>
      <dgm:spPr/>
    </dgm:pt>
    <dgm:pt modelId="{A44D8C27-3281-4135-AF57-DD714FA3B67E}" type="pres">
      <dgm:prSet presAssocID="{33B0BC70-32CA-4167-81D3-AA403932F527}" presName="connTx" presStyleLbl="parChTrans1D4" presStyleIdx="6" presStyleCnt="7"/>
      <dgm:spPr/>
    </dgm:pt>
    <dgm:pt modelId="{A7DFFCD8-8A24-4A7D-9813-4C3218DDECFA}" type="pres">
      <dgm:prSet presAssocID="{BD7B1FFE-FB22-4D08-AA25-8BD100EEDAE8}" presName="root2" presStyleCnt="0"/>
      <dgm:spPr/>
    </dgm:pt>
    <dgm:pt modelId="{B89AA153-374D-4BF5-9962-828043F8EE59}" type="pres">
      <dgm:prSet presAssocID="{BD7B1FFE-FB22-4D08-AA25-8BD100EEDAE8}" presName="LevelTwoTextNode" presStyleLbl="node4" presStyleIdx="6" presStyleCnt="7">
        <dgm:presLayoutVars>
          <dgm:chPref val="3"/>
        </dgm:presLayoutVars>
      </dgm:prSet>
      <dgm:spPr/>
    </dgm:pt>
    <dgm:pt modelId="{A96C5FAD-441F-4967-98AB-D2A8CC06354F}" type="pres">
      <dgm:prSet presAssocID="{BD7B1FFE-FB22-4D08-AA25-8BD100EEDAE8}" presName="level3hierChild" presStyleCnt="0"/>
      <dgm:spPr/>
    </dgm:pt>
  </dgm:ptLst>
  <dgm:cxnLst>
    <dgm:cxn modelId="{93DA460B-6593-4388-A7CE-3AAD2DF784B1}" srcId="{A9E2C11D-A283-477E-91EB-510BB68EA558}" destId="{EA18FD55-925F-4672-86A3-90BCBF8D61F1}" srcOrd="0" destOrd="0" parTransId="{F29914FD-5ADD-403B-BF4A-4D50A4B3EF72}" sibTransId="{2D47EB90-4E9E-4ABB-8F90-FB8CEC5D6F72}"/>
    <dgm:cxn modelId="{9564E20C-40E6-4242-86D9-14087724241A}" type="presOf" srcId="{BD7B1FFE-FB22-4D08-AA25-8BD100EEDAE8}" destId="{B89AA153-374D-4BF5-9962-828043F8EE59}" srcOrd="0" destOrd="0" presId="urn:microsoft.com/office/officeart/2005/8/layout/hierarchy2"/>
    <dgm:cxn modelId="{0318F90F-8ABF-42F6-9005-59657963C38C}" srcId="{B9060032-96C4-459D-B7B3-54A72B4172D9}" destId="{495EF205-1196-401F-9DA7-18BCCF34D38C}" srcOrd="0" destOrd="0" parTransId="{8E3AD5F7-F391-401E-BDC0-C855E8B2E7D8}" sibTransId="{6E8734F0-217B-4DAD-B26D-B39AEFCDD97B}"/>
    <dgm:cxn modelId="{6C75BC10-ABA7-4BDF-B378-6ED79CF2B0AF}" type="presOf" srcId="{37A67641-E79A-4281-BF23-ADA24F691AF9}" destId="{AC1F46B6-6135-415F-9528-AFDF29BD39A4}" srcOrd="0" destOrd="0" presId="urn:microsoft.com/office/officeart/2005/8/layout/hierarchy2"/>
    <dgm:cxn modelId="{0FB7D61C-542B-4762-9A74-94CB393D9E79}" type="presOf" srcId="{33B0BC70-32CA-4167-81D3-AA403932F527}" destId="{A44D8C27-3281-4135-AF57-DD714FA3B67E}" srcOrd="1" destOrd="0" presId="urn:microsoft.com/office/officeart/2005/8/layout/hierarchy2"/>
    <dgm:cxn modelId="{956F4E21-8622-4A71-A194-C4B8F88310B4}" srcId="{0DC9C16E-F7B1-48D9-859B-04AC084252BF}" destId="{EC0F19A6-54C5-4154-A8C5-AFE8840A2539}" srcOrd="1" destOrd="0" parTransId="{F8F1AB33-056D-4744-AEC9-C47F8A50A248}" sibTransId="{8D36092A-86E0-4FF4-8827-9C79C86AD469}"/>
    <dgm:cxn modelId="{BBC3D92A-3F18-4108-814A-84B0B9454716}" srcId="{39DFCEAD-1692-4399-813F-AAA3C5DAE511}" destId="{A2769235-7D7A-4F13-A4AB-3BA75AFBDF6F}" srcOrd="0" destOrd="0" parTransId="{11021F4E-B201-4D08-BA8A-18FCD4770005}" sibTransId="{9D607A99-5BA2-4891-AC7E-6C23DD4D4897}"/>
    <dgm:cxn modelId="{042AF52C-0B21-4B84-8947-2FE7B664B4FF}" srcId="{EF7381A4-AFFB-4F60-B2B8-6C4E1F6CCCAE}" destId="{0DC9C16E-F7B1-48D9-859B-04AC084252BF}" srcOrd="1" destOrd="0" parTransId="{E375D457-841C-4A41-AC35-4EDDB731E583}" sibTransId="{0DC68D47-D128-4C46-9AE5-1AFF3663D52E}"/>
    <dgm:cxn modelId="{39F37630-B1DC-4FA8-B2F8-D2862162828D}" type="presOf" srcId="{39DFCEAD-1692-4399-813F-AAA3C5DAE511}" destId="{3682757D-D307-4557-B671-B258EAD26D13}" srcOrd="0" destOrd="0" presId="urn:microsoft.com/office/officeart/2005/8/layout/hierarchy2"/>
    <dgm:cxn modelId="{4CF7B532-DF8C-48BF-AF43-CA00C8EEEE95}" type="presOf" srcId="{47D21D89-CC7E-41AB-B02F-22D34CE43B00}" destId="{79D3EC56-EEFC-497D-9072-FF450E2AF8A4}" srcOrd="0" destOrd="0" presId="urn:microsoft.com/office/officeart/2005/8/layout/hierarchy2"/>
    <dgm:cxn modelId="{418EA233-67DA-4CA6-BADA-0017601F7614}" type="presOf" srcId="{B9060032-96C4-459D-B7B3-54A72B4172D9}" destId="{F8942A96-BEC0-430F-B3D6-EE8DB99FE949}" srcOrd="0" destOrd="0" presId="urn:microsoft.com/office/officeart/2005/8/layout/hierarchy2"/>
    <dgm:cxn modelId="{D1D6803A-8DE3-4015-9DC0-188E3FEE4E42}" type="presOf" srcId="{495EF205-1196-401F-9DA7-18BCCF34D38C}" destId="{FC49BECE-8D4E-41F2-AA13-3A5642E868CB}" srcOrd="0" destOrd="0" presId="urn:microsoft.com/office/officeart/2005/8/layout/hierarchy2"/>
    <dgm:cxn modelId="{409A423C-F2D8-4421-8C79-105FF07F7352}" type="presOf" srcId="{408DC9F0-BE50-4122-A8B6-71DD4DD4094F}" destId="{2906E014-414C-4C5C-B310-9AA8FC218DD9}" srcOrd="0" destOrd="0" presId="urn:microsoft.com/office/officeart/2005/8/layout/hierarchy2"/>
    <dgm:cxn modelId="{06DF6B42-3E39-4810-9FE5-942CDD93261A}" type="presOf" srcId="{11021F4E-B201-4D08-BA8A-18FCD4770005}" destId="{ADE87B14-D89E-42B0-B2AE-B57DC8BD6D8A}" srcOrd="1" destOrd="0" presId="urn:microsoft.com/office/officeart/2005/8/layout/hierarchy2"/>
    <dgm:cxn modelId="{3B818A42-3093-4EA2-8E48-C9E7C50715FA}" srcId="{2A76F550-465C-4435-B722-8331A320708C}" destId="{0D813EA4-BB22-4934-801C-AC4A519560F2}" srcOrd="0" destOrd="0" parTransId="{EF523D54-FC21-4D55-ACD1-95AEE7276CA5}" sibTransId="{6B28DDFC-0DBC-47D1-887C-794F89EEF372}"/>
    <dgm:cxn modelId="{39941E63-45E5-4BFC-8E0C-B03503AE1C6A}" type="presOf" srcId="{D97A0507-99E6-4D9A-B7B3-2AC89A577918}" destId="{323FC5A5-DD69-49FF-B1D7-0872DBE25726}" srcOrd="1" destOrd="0" presId="urn:microsoft.com/office/officeart/2005/8/layout/hierarchy2"/>
    <dgm:cxn modelId="{5510ED45-47CB-4ED5-8453-6EC5F29C8DF0}" type="presOf" srcId="{F8F1AB33-056D-4744-AEC9-C47F8A50A248}" destId="{85199E50-592D-4F13-BA4C-00DF30CD30E2}" srcOrd="0" destOrd="0" presId="urn:microsoft.com/office/officeart/2005/8/layout/hierarchy2"/>
    <dgm:cxn modelId="{0B467267-CE81-40B4-8BD0-13F07BA93938}" type="presOf" srcId="{3658C3F8-87FC-4D0C-8DD3-C8DB03B9A78A}" destId="{A3F0EA3B-42B2-4E6A-A6CC-A4F6C944112C}" srcOrd="1" destOrd="0" presId="urn:microsoft.com/office/officeart/2005/8/layout/hierarchy2"/>
    <dgm:cxn modelId="{707EFD6D-E425-4894-ABE0-0E5CBB173F09}" type="presOf" srcId="{11021F4E-B201-4D08-BA8A-18FCD4770005}" destId="{ADF6F9EC-94B7-4069-A678-268E8B7385FF}" srcOrd="0" destOrd="0" presId="urn:microsoft.com/office/officeart/2005/8/layout/hierarchy2"/>
    <dgm:cxn modelId="{AA39AD70-47AC-4BFA-9524-FBC325D92560}" type="presOf" srcId="{E375D457-841C-4A41-AC35-4EDDB731E583}" destId="{E3D8863E-5A69-4C1C-9D36-B35BBAFF5E47}" srcOrd="1" destOrd="0" presId="urn:microsoft.com/office/officeart/2005/8/layout/hierarchy2"/>
    <dgm:cxn modelId="{675E0E52-6DF7-42EC-A7CA-E34944D72125}" type="presOf" srcId="{33B0BC70-32CA-4167-81D3-AA403932F527}" destId="{50321ED6-EFD5-4547-ADF5-218EBA10B97F}" srcOrd="0" destOrd="0" presId="urn:microsoft.com/office/officeart/2005/8/layout/hierarchy2"/>
    <dgm:cxn modelId="{9B42D173-2C27-4999-8EB2-9473FDBE61C3}" type="presOf" srcId="{633E7CD7-12BC-444F-BE2E-A776C023409D}" destId="{13A395E7-F892-47C6-9810-09B2C7651858}" srcOrd="1" destOrd="0" presId="urn:microsoft.com/office/officeart/2005/8/layout/hierarchy2"/>
    <dgm:cxn modelId="{3BF94874-2D82-4EF5-ACE2-3524C652C96D}" type="presOf" srcId="{4E29DDFA-667B-47AC-A5D7-3841E9CBB534}" destId="{191CC5A7-F4B4-4210-9F43-DDE944FEB9EE}" srcOrd="0" destOrd="0" presId="urn:microsoft.com/office/officeart/2005/8/layout/hierarchy2"/>
    <dgm:cxn modelId="{B3548B74-0297-4ED8-A60B-D494AF1F3E36}" type="presOf" srcId="{A2769235-7D7A-4F13-A4AB-3BA75AFBDF6F}" destId="{82DBFFA8-0315-44D7-ADC5-8DFF67B36C6C}" srcOrd="0" destOrd="0" presId="urn:microsoft.com/office/officeart/2005/8/layout/hierarchy2"/>
    <dgm:cxn modelId="{F1D17357-DF99-4EA0-B023-5CFF9B3EE7CC}" type="presOf" srcId="{EA18FD55-925F-4672-86A3-90BCBF8D61F1}" destId="{966B5EA2-9DF2-43C6-8AE7-456CC1D04F6A}" srcOrd="0" destOrd="0" presId="urn:microsoft.com/office/officeart/2005/8/layout/hierarchy2"/>
    <dgm:cxn modelId="{B055AF77-CD21-4144-97D2-687B1C02E0C3}" type="presOf" srcId="{D97A0507-99E6-4D9A-B7B3-2AC89A577918}" destId="{2C586D6D-B3FE-4525-A746-D35F975CDB61}" srcOrd="0" destOrd="0" presId="urn:microsoft.com/office/officeart/2005/8/layout/hierarchy2"/>
    <dgm:cxn modelId="{7CE4F777-F028-4AA6-9A64-9B4CB6C55611}" type="presOf" srcId="{6F4B5792-9C92-4185-8153-D57D3CA01905}" destId="{50C48047-8B1B-4146-ACFF-46FE8E7193B9}" srcOrd="1" destOrd="0" presId="urn:microsoft.com/office/officeart/2005/8/layout/hierarchy2"/>
    <dgm:cxn modelId="{C3489258-7C81-4672-92C2-B7BE80FDD638}" type="presOf" srcId="{A0207104-0181-4820-BAE3-0C85125D7F1A}" destId="{F55D7FEE-BB6F-4F24-AAFB-95E751708EB1}" srcOrd="0" destOrd="0" presId="urn:microsoft.com/office/officeart/2005/8/layout/hierarchy2"/>
    <dgm:cxn modelId="{ECE0917B-5068-438A-A5C8-BEBEDF5595EA}" type="presOf" srcId="{E375D457-841C-4A41-AC35-4EDDB731E583}" destId="{0113C5B0-66B0-4884-9B47-1BFCBDE8A5F5}" srcOrd="0" destOrd="0" presId="urn:microsoft.com/office/officeart/2005/8/layout/hierarchy2"/>
    <dgm:cxn modelId="{2087497E-EAF8-420D-84A1-EDB7B0350D09}" srcId="{BDDC255F-8002-4B0B-981C-8C29C0AE4390}" destId="{A0207104-0181-4820-BAE3-0C85125D7F1A}" srcOrd="0" destOrd="0" parTransId="{37A67641-E79A-4281-BF23-ADA24F691AF9}" sibTransId="{86D4C868-8CEC-496D-AD58-B533A14A4BAB}"/>
    <dgm:cxn modelId="{3B244B80-940A-4913-B87B-18FCB08D9711}" type="presOf" srcId="{8E3AD5F7-F391-401E-BDC0-C855E8B2E7D8}" destId="{1297B858-7115-4B38-8091-597D0267235D}" srcOrd="0" destOrd="0" presId="urn:microsoft.com/office/officeart/2005/8/layout/hierarchy2"/>
    <dgm:cxn modelId="{11BFEA84-8C54-411D-961C-36BCD13B7B5B}" type="presOf" srcId="{75F66121-E320-4E17-BAB4-22515DDFF779}" destId="{0A33EC21-49E1-41FE-9B50-4C11F500E44B}" srcOrd="1" destOrd="0" presId="urn:microsoft.com/office/officeart/2005/8/layout/hierarchy2"/>
    <dgm:cxn modelId="{7FA3DC88-12D1-4264-AD1E-4CA1815EFD16}" type="presOf" srcId="{3658C3F8-87FC-4D0C-8DD3-C8DB03B9A78A}" destId="{D631925D-8474-42E7-9E01-662A0D16C381}" srcOrd="0" destOrd="0" presId="urn:microsoft.com/office/officeart/2005/8/layout/hierarchy2"/>
    <dgm:cxn modelId="{49773089-58DC-42FF-9FC7-8D3D952A35C1}" srcId="{48F8C8EF-2032-49F5-A218-F49312DB19A0}" destId="{EF7381A4-AFFB-4F60-B2B8-6C4E1F6CCCAE}" srcOrd="0" destOrd="0" parTransId="{4278ACD2-D259-4D5F-AC30-DA11D96F3FD4}" sibTransId="{2990C81A-DDB9-4B85-B9C1-C88C2764307D}"/>
    <dgm:cxn modelId="{C3319F8A-C481-414F-8CDD-C45DC8545D87}" srcId="{713E96F7-A433-4FCA-834F-5E2A1120DAF4}" destId="{39DFCEAD-1692-4399-813F-AAA3C5DAE511}" srcOrd="0" destOrd="0" parTransId="{3658C3F8-87FC-4D0C-8DD3-C8DB03B9A78A}" sibTransId="{453C2091-0B5E-4301-A735-9EDF66BB87E6}"/>
    <dgm:cxn modelId="{2DF2288C-2E1F-454D-9534-1F5A7E6880B9}" type="presOf" srcId="{633E7CD7-12BC-444F-BE2E-A776C023409D}" destId="{2A0A605C-36CA-4952-A8D4-5C9E28C18B10}" srcOrd="0" destOrd="0" presId="urn:microsoft.com/office/officeart/2005/8/layout/hierarchy2"/>
    <dgm:cxn modelId="{089A918C-872B-4EC6-B681-DE04B0C8410D}" type="presOf" srcId="{0DC9C16E-F7B1-48D9-859B-04AC084252BF}" destId="{DF841F13-8FFF-44CC-98B5-FED0C5829CA8}" srcOrd="0" destOrd="0" presId="urn:microsoft.com/office/officeart/2005/8/layout/hierarchy2"/>
    <dgm:cxn modelId="{D8BFB88D-E290-4456-A81B-987551C5350E}" srcId="{EF7381A4-AFFB-4F60-B2B8-6C4E1F6CCCAE}" destId="{713E96F7-A433-4FCA-834F-5E2A1120DAF4}" srcOrd="0" destOrd="0" parTransId="{6F4B5792-9C92-4185-8153-D57D3CA01905}" sibTransId="{F3B15195-5CA0-400F-882E-B62F076CDC5B}"/>
    <dgm:cxn modelId="{9CD3E98D-8E9A-4FC8-826C-14D89EF66914}" type="presOf" srcId="{EC0F19A6-54C5-4154-A8C5-AFE8840A2539}" destId="{CADB9CFA-D4A5-4560-93A7-B268522E5109}" srcOrd="0" destOrd="0" presId="urn:microsoft.com/office/officeart/2005/8/layout/hierarchy2"/>
    <dgm:cxn modelId="{506D818F-2367-41EA-AF7C-2227180440E6}" type="presOf" srcId="{75F66121-E320-4E17-BAB4-22515DDFF779}" destId="{B26B538C-6C69-465C-A712-65C112D77B10}" srcOrd="0" destOrd="0" presId="urn:microsoft.com/office/officeart/2005/8/layout/hierarchy2"/>
    <dgm:cxn modelId="{76E7F793-284E-43E9-BC3D-57C5887126E8}" type="presOf" srcId="{BDDC255F-8002-4B0B-981C-8C29C0AE4390}" destId="{F4B60623-B84A-455E-8D21-0448F9CDBADE}" srcOrd="0" destOrd="0" presId="urn:microsoft.com/office/officeart/2005/8/layout/hierarchy2"/>
    <dgm:cxn modelId="{D0B71199-5C5F-4971-9911-B9721041F220}" type="presOf" srcId="{EF523D54-FC21-4D55-ACD1-95AEE7276CA5}" destId="{0333DC32-093C-44A1-B206-6FE8FFDF86CF}" srcOrd="0" destOrd="0" presId="urn:microsoft.com/office/officeart/2005/8/layout/hierarchy2"/>
    <dgm:cxn modelId="{C761739C-08AC-492C-A4D8-C3FA257AEA62}" type="presOf" srcId="{47D21D89-CC7E-41AB-B02F-22D34CE43B00}" destId="{42A7762F-7E0E-49B3-A559-A3ACBCEBB84B}" srcOrd="1" destOrd="0" presId="urn:microsoft.com/office/officeart/2005/8/layout/hierarchy2"/>
    <dgm:cxn modelId="{60FB3AA2-67BF-4AB6-9E18-A295719913C2}" type="presOf" srcId="{F29914FD-5ADD-403B-BF4A-4D50A4B3EF72}" destId="{B1661571-4094-4489-9024-9D65B489A0D8}" srcOrd="1" destOrd="0" presId="urn:microsoft.com/office/officeart/2005/8/layout/hierarchy2"/>
    <dgm:cxn modelId="{75C6B1A2-A1E0-451A-A64B-0D99C5587A28}" type="presOf" srcId="{EF523D54-FC21-4D55-ACD1-95AEE7276CA5}" destId="{E0A76824-FBA0-4653-B737-31AC64737042}" srcOrd="1" destOrd="0" presId="urn:microsoft.com/office/officeart/2005/8/layout/hierarchy2"/>
    <dgm:cxn modelId="{0850D5A6-2FF8-47FA-8338-F41C026E0F23}" type="presOf" srcId="{E6961C36-587D-43AA-B3D6-7F9A336123D5}" destId="{66721BE7-B431-419E-AB2E-8C3BC51DE12B}" srcOrd="0" destOrd="0" presId="urn:microsoft.com/office/officeart/2005/8/layout/hierarchy2"/>
    <dgm:cxn modelId="{6CCEB6A7-53F3-4DF1-9188-15C90EB161B6}" type="presOf" srcId="{0852E18A-B16B-4F4B-972F-E032982BC2FB}" destId="{BC7D2015-B400-4859-8673-072C8BDBD5B8}" srcOrd="1" destOrd="0" presId="urn:microsoft.com/office/officeart/2005/8/layout/hierarchy2"/>
    <dgm:cxn modelId="{730B49AA-1604-47EA-8BD1-6412DEE23311}" type="presOf" srcId="{37A67641-E79A-4281-BF23-ADA24F691AF9}" destId="{7298CF68-02F1-4B7D-8384-89C4E97C3C29}" srcOrd="1" destOrd="0" presId="urn:microsoft.com/office/officeart/2005/8/layout/hierarchy2"/>
    <dgm:cxn modelId="{1063BDB1-E296-47F5-915D-F7136F5C0D62}" srcId="{408DC9F0-BE50-4122-A8B6-71DD4DD4094F}" destId="{E6961C36-587D-43AA-B3D6-7F9A336123D5}" srcOrd="0" destOrd="0" parTransId="{0852E18A-B16B-4F4B-972F-E032982BC2FB}" sibTransId="{1D011779-09B8-4E35-B1FD-0B59A3CAA180}"/>
    <dgm:cxn modelId="{C12156B8-93B3-4A40-8AC9-AAD503B1D1B8}" type="presOf" srcId="{713E96F7-A433-4FCA-834F-5E2A1120DAF4}" destId="{D8C148F8-A0EC-4622-8F11-BB6E3AAAB1A2}" srcOrd="0" destOrd="0" presId="urn:microsoft.com/office/officeart/2005/8/layout/hierarchy2"/>
    <dgm:cxn modelId="{FF73E9BC-248A-4345-A9FE-966CC1407E2B}" type="presOf" srcId="{6F4B5792-9C92-4185-8153-D57D3CA01905}" destId="{66505515-4FF3-4CDF-93B9-507DF2EE1920}" srcOrd="0" destOrd="0" presId="urn:microsoft.com/office/officeart/2005/8/layout/hierarchy2"/>
    <dgm:cxn modelId="{ED0AC6C1-5867-47BE-AEB2-0BB4AE4E51C4}" type="presOf" srcId="{2A76F550-465C-4435-B722-8331A320708C}" destId="{B4C03237-B6A6-41C0-9192-E5306334B734}" srcOrd="0" destOrd="0" presId="urn:microsoft.com/office/officeart/2005/8/layout/hierarchy2"/>
    <dgm:cxn modelId="{C74B8BC6-BBDF-4CE6-8695-9AE5AB48B6DF}" srcId="{713E96F7-A433-4FCA-834F-5E2A1120DAF4}" destId="{BDDC255F-8002-4B0B-981C-8C29C0AE4390}" srcOrd="2" destOrd="0" parTransId="{47D21D89-CC7E-41AB-B02F-22D34CE43B00}" sibTransId="{0F076F39-65E0-4883-AF5D-ACB019F10ED1}"/>
    <dgm:cxn modelId="{7707E1C7-F189-414E-B526-EAB643617CDD}" type="presOf" srcId="{4E29DDFA-667B-47AC-A5D7-3841E9CBB534}" destId="{4D125369-C4EB-4B30-B36F-A6046B597F6E}" srcOrd="1" destOrd="0" presId="urn:microsoft.com/office/officeart/2005/8/layout/hierarchy2"/>
    <dgm:cxn modelId="{01658CC9-051C-4B79-B17E-29FDF8FDF997}" srcId="{713E96F7-A433-4FCA-834F-5E2A1120DAF4}" destId="{A9E2C11D-A283-477E-91EB-510BB68EA558}" srcOrd="3" destOrd="0" parTransId="{75F66121-E320-4E17-BAB4-22515DDFF779}" sibTransId="{6CDFA0D2-CE56-42F6-AF53-AFCA74F2C125}"/>
    <dgm:cxn modelId="{E9462ECE-EC84-4AF0-B491-96C412D6C7E2}" type="presOf" srcId="{0D813EA4-BB22-4934-801C-AC4A519560F2}" destId="{F8205C58-0A41-4E33-894D-8CDBDFCFAE90}" srcOrd="0" destOrd="0" presId="urn:microsoft.com/office/officeart/2005/8/layout/hierarchy2"/>
    <dgm:cxn modelId="{9726DED3-F66C-4356-9051-818A72EA1884}" type="presOf" srcId="{0852E18A-B16B-4F4B-972F-E032982BC2FB}" destId="{4BB1B696-C395-4888-8A81-D58610DD66FE}" srcOrd="0" destOrd="0" presId="urn:microsoft.com/office/officeart/2005/8/layout/hierarchy2"/>
    <dgm:cxn modelId="{FAEEB5D6-8C72-447B-8DD2-24FBFE8C764D}" srcId="{713E96F7-A433-4FCA-834F-5E2A1120DAF4}" destId="{2A76F550-465C-4435-B722-8331A320708C}" srcOrd="1" destOrd="0" parTransId="{633E7CD7-12BC-444F-BE2E-A776C023409D}" sibTransId="{F429FAAC-6F9C-4810-8EF0-4690A04DBE3E}"/>
    <dgm:cxn modelId="{1BFBE0D9-B722-4182-B666-CB817C1245D5}" type="presOf" srcId="{F29914FD-5ADD-403B-BF4A-4D50A4B3EF72}" destId="{A070D3E4-1340-49E0-8EEC-59580C10883F}" srcOrd="0" destOrd="0" presId="urn:microsoft.com/office/officeart/2005/8/layout/hierarchy2"/>
    <dgm:cxn modelId="{7E7A5FDF-5949-42D6-AAEB-F702DCC41161}" srcId="{713E96F7-A433-4FCA-834F-5E2A1120DAF4}" destId="{B9060032-96C4-459D-B7B3-54A72B4172D9}" srcOrd="4" destOrd="0" parTransId="{D97A0507-99E6-4D9A-B7B3-2AC89A577918}" sibTransId="{82B36F87-149A-4156-BD82-3BC0B6ED51F4}"/>
    <dgm:cxn modelId="{63981DE1-5DDF-467E-A6C0-592227BBDED8}" srcId="{EC0F19A6-54C5-4154-A8C5-AFE8840A2539}" destId="{BD7B1FFE-FB22-4D08-AA25-8BD100EEDAE8}" srcOrd="0" destOrd="0" parTransId="{33B0BC70-32CA-4167-81D3-AA403932F527}" sibTransId="{82E71DD9-E439-494E-AF78-54427BC07D08}"/>
    <dgm:cxn modelId="{8588BDE3-4D75-4163-9105-DDE273B5AF1F}" type="presOf" srcId="{EF7381A4-AFFB-4F60-B2B8-6C4E1F6CCCAE}" destId="{18BE2E4E-56B3-4126-9782-D8F30A395AD8}" srcOrd="0" destOrd="0" presId="urn:microsoft.com/office/officeart/2005/8/layout/hierarchy2"/>
    <dgm:cxn modelId="{ECF94AE4-267B-4613-B188-33DDF3FB0256}" type="presOf" srcId="{48F8C8EF-2032-49F5-A218-F49312DB19A0}" destId="{673EFDF7-98F6-4197-8B8E-2EDF812C2F2C}" srcOrd="0" destOrd="0" presId="urn:microsoft.com/office/officeart/2005/8/layout/hierarchy2"/>
    <dgm:cxn modelId="{16ECD1E9-7439-46D1-8B10-F6CCD1CE5D02}" type="presOf" srcId="{A9E2C11D-A283-477E-91EB-510BB68EA558}" destId="{E0B2F2EC-5508-4B00-ABA1-0C0AFB64FF11}" srcOrd="0" destOrd="0" presId="urn:microsoft.com/office/officeart/2005/8/layout/hierarchy2"/>
    <dgm:cxn modelId="{4BE32FF1-B085-4055-916F-B299BDA750AD}" type="presOf" srcId="{F8F1AB33-056D-4744-AEC9-C47F8A50A248}" destId="{03086295-E5D8-431C-9DD9-94FDF4DCF3D6}" srcOrd="1" destOrd="0" presId="urn:microsoft.com/office/officeart/2005/8/layout/hierarchy2"/>
    <dgm:cxn modelId="{A697FCF1-A17A-4C21-B020-62FB29B7EB1E}" type="presOf" srcId="{8E3AD5F7-F391-401E-BDC0-C855E8B2E7D8}" destId="{E113B5B6-D2BA-4E91-BB7B-7DD042A5CF24}" srcOrd="1" destOrd="0" presId="urn:microsoft.com/office/officeart/2005/8/layout/hierarchy2"/>
    <dgm:cxn modelId="{1B4C6CF7-F221-4F77-ABC6-97B03757E9CE}" srcId="{0DC9C16E-F7B1-48D9-859B-04AC084252BF}" destId="{408DC9F0-BE50-4122-A8B6-71DD4DD4094F}" srcOrd="0" destOrd="0" parTransId="{4E29DDFA-667B-47AC-A5D7-3841E9CBB534}" sibTransId="{CB26580A-2A59-4743-B0D2-1D5B1FBF37CD}"/>
    <dgm:cxn modelId="{B32351AC-EC3F-4602-91A5-9FAB50B0122F}" type="presParOf" srcId="{673EFDF7-98F6-4197-8B8E-2EDF812C2F2C}" destId="{03FEB52B-95C2-4B9F-97AE-59FD87531569}" srcOrd="0" destOrd="0" presId="urn:microsoft.com/office/officeart/2005/8/layout/hierarchy2"/>
    <dgm:cxn modelId="{90038167-D40B-4828-BB09-947C7BE93506}" type="presParOf" srcId="{03FEB52B-95C2-4B9F-97AE-59FD87531569}" destId="{18BE2E4E-56B3-4126-9782-D8F30A395AD8}" srcOrd="0" destOrd="0" presId="urn:microsoft.com/office/officeart/2005/8/layout/hierarchy2"/>
    <dgm:cxn modelId="{8D2C264B-21B0-44CB-86E2-3E022C45F9EF}" type="presParOf" srcId="{03FEB52B-95C2-4B9F-97AE-59FD87531569}" destId="{F9AE0D9E-D0BC-4538-B4FB-4FC665FBD14D}" srcOrd="1" destOrd="0" presId="urn:microsoft.com/office/officeart/2005/8/layout/hierarchy2"/>
    <dgm:cxn modelId="{5D628A37-B638-40E8-84E8-62F223E4A28F}" type="presParOf" srcId="{F9AE0D9E-D0BC-4538-B4FB-4FC665FBD14D}" destId="{66505515-4FF3-4CDF-93B9-507DF2EE1920}" srcOrd="0" destOrd="0" presId="urn:microsoft.com/office/officeart/2005/8/layout/hierarchy2"/>
    <dgm:cxn modelId="{E893C601-4BB4-4453-AE29-6DEF679B7561}" type="presParOf" srcId="{66505515-4FF3-4CDF-93B9-507DF2EE1920}" destId="{50C48047-8B1B-4146-ACFF-46FE8E7193B9}" srcOrd="0" destOrd="0" presId="urn:microsoft.com/office/officeart/2005/8/layout/hierarchy2"/>
    <dgm:cxn modelId="{41F22ABB-B934-4E83-B20F-2DA0E6A94CC9}" type="presParOf" srcId="{F9AE0D9E-D0BC-4538-B4FB-4FC665FBD14D}" destId="{C4CEB2F5-8866-4327-8EAE-F70078E1D0F2}" srcOrd="1" destOrd="0" presId="urn:microsoft.com/office/officeart/2005/8/layout/hierarchy2"/>
    <dgm:cxn modelId="{61B6952C-9AC5-4F1F-9B7C-8536D0E2E4DF}" type="presParOf" srcId="{C4CEB2F5-8866-4327-8EAE-F70078E1D0F2}" destId="{D8C148F8-A0EC-4622-8F11-BB6E3AAAB1A2}" srcOrd="0" destOrd="0" presId="urn:microsoft.com/office/officeart/2005/8/layout/hierarchy2"/>
    <dgm:cxn modelId="{8E456880-DF91-43FD-B8B8-9D1157388D6D}" type="presParOf" srcId="{C4CEB2F5-8866-4327-8EAE-F70078E1D0F2}" destId="{058EA50B-233A-4525-8092-F29DC77204EC}" srcOrd="1" destOrd="0" presId="urn:microsoft.com/office/officeart/2005/8/layout/hierarchy2"/>
    <dgm:cxn modelId="{0144499E-9E55-45ED-A75B-131F15CAAD66}" type="presParOf" srcId="{058EA50B-233A-4525-8092-F29DC77204EC}" destId="{D631925D-8474-42E7-9E01-662A0D16C381}" srcOrd="0" destOrd="0" presId="urn:microsoft.com/office/officeart/2005/8/layout/hierarchy2"/>
    <dgm:cxn modelId="{13C604B9-8016-4080-9BA2-0745E6B7C9C0}" type="presParOf" srcId="{D631925D-8474-42E7-9E01-662A0D16C381}" destId="{A3F0EA3B-42B2-4E6A-A6CC-A4F6C944112C}" srcOrd="0" destOrd="0" presId="urn:microsoft.com/office/officeart/2005/8/layout/hierarchy2"/>
    <dgm:cxn modelId="{07CDB87C-8F0F-458C-B3AA-43718C5AFE5E}" type="presParOf" srcId="{058EA50B-233A-4525-8092-F29DC77204EC}" destId="{177A35E5-A92F-40E7-85C5-827C63B6A294}" srcOrd="1" destOrd="0" presId="urn:microsoft.com/office/officeart/2005/8/layout/hierarchy2"/>
    <dgm:cxn modelId="{8319C716-348D-46EE-8612-88E3CBB26E31}" type="presParOf" srcId="{177A35E5-A92F-40E7-85C5-827C63B6A294}" destId="{3682757D-D307-4557-B671-B258EAD26D13}" srcOrd="0" destOrd="0" presId="urn:microsoft.com/office/officeart/2005/8/layout/hierarchy2"/>
    <dgm:cxn modelId="{CB5A32BB-2E35-4748-982C-08C4A765F83E}" type="presParOf" srcId="{177A35E5-A92F-40E7-85C5-827C63B6A294}" destId="{740A4742-2D89-482A-90F3-E4F68421500F}" srcOrd="1" destOrd="0" presId="urn:microsoft.com/office/officeart/2005/8/layout/hierarchy2"/>
    <dgm:cxn modelId="{991D4925-9D5D-4164-8AFC-22DFA6CFD136}" type="presParOf" srcId="{740A4742-2D89-482A-90F3-E4F68421500F}" destId="{ADF6F9EC-94B7-4069-A678-268E8B7385FF}" srcOrd="0" destOrd="0" presId="urn:microsoft.com/office/officeart/2005/8/layout/hierarchy2"/>
    <dgm:cxn modelId="{1DF2463B-A519-4843-B189-B0A34519328B}" type="presParOf" srcId="{ADF6F9EC-94B7-4069-A678-268E8B7385FF}" destId="{ADE87B14-D89E-42B0-B2AE-B57DC8BD6D8A}" srcOrd="0" destOrd="0" presId="urn:microsoft.com/office/officeart/2005/8/layout/hierarchy2"/>
    <dgm:cxn modelId="{ED140419-04AD-433A-9F90-B79754B8B27A}" type="presParOf" srcId="{740A4742-2D89-482A-90F3-E4F68421500F}" destId="{ED668371-10DF-4962-BA6B-AEB5FB3266F5}" srcOrd="1" destOrd="0" presId="urn:microsoft.com/office/officeart/2005/8/layout/hierarchy2"/>
    <dgm:cxn modelId="{6AC31897-A97B-402E-A8DB-A65CEFEA8CFC}" type="presParOf" srcId="{ED668371-10DF-4962-BA6B-AEB5FB3266F5}" destId="{82DBFFA8-0315-44D7-ADC5-8DFF67B36C6C}" srcOrd="0" destOrd="0" presId="urn:microsoft.com/office/officeart/2005/8/layout/hierarchy2"/>
    <dgm:cxn modelId="{357FBEEF-2E02-44F2-AF6F-A621D18521E3}" type="presParOf" srcId="{ED668371-10DF-4962-BA6B-AEB5FB3266F5}" destId="{5E8434E7-BA8D-48B2-BBAF-BD18AF84C29C}" srcOrd="1" destOrd="0" presId="urn:microsoft.com/office/officeart/2005/8/layout/hierarchy2"/>
    <dgm:cxn modelId="{C9B93169-E12C-4073-997F-46E66C92EC9C}" type="presParOf" srcId="{058EA50B-233A-4525-8092-F29DC77204EC}" destId="{2A0A605C-36CA-4952-A8D4-5C9E28C18B10}" srcOrd="2" destOrd="0" presId="urn:microsoft.com/office/officeart/2005/8/layout/hierarchy2"/>
    <dgm:cxn modelId="{5A240772-2193-4767-B095-0185BA9F21E8}" type="presParOf" srcId="{2A0A605C-36CA-4952-A8D4-5C9E28C18B10}" destId="{13A395E7-F892-47C6-9810-09B2C7651858}" srcOrd="0" destOrd="0" presId="urn:microsoft.com/office/officeart/2005/8/layout/hierarchy2"/>
    <dgm:cxn modelId="{BA8E96C9-4F95-4E16-89AF-D2AAC1FEE25A}" type="presParOf" srcId="{058EA50B-233A-4525-8092-F29DC77204EC}" destId="{722D9D70-36B3-4117-8E2F-130CDD86B239}" srcOrd="3" destOrd="0" presId="urn:microsoft.com/office/officeart/2005/8/layout/hierarchy2"/>
    <dgm:cxn modelId="{8DDED75E-609F-4C90-8197-6698CBB37022}" type="presParOf" srcId="{722D9D70-36B3-4117-8E2F-130CDD86B239}" destId="{B4C03237-B6A6-41C0-9192-E5306334B734}" srcOrd="0" destOrd="0" presId="urn:microsoft.com/office/officeart/2005/8/layout/hierarchy2"/>
    <dgm:cxn modelId="{5A0B63CF-1B7A-4AE1-BB56-42CA1C5ADD37}" type="presParOf" srcId="{722D9D70-36B3-4117-8E2F-130CDD86B239}" destId="{4CE17D85-478B-4CE4-98D4-13CA168A5584}" srcOrd="1" destOrd="0" presId="urn:microsoft.com/office/officeart/2005/8/layout/hierarchy2"/>
    <dgm:cxn modelId="{8703D214-6840-465F-BF78-85C5DAB56C79}" type="presParOf" srcId="{4CE17D85-478B-4CE4-98D4-13CA168A5584}" destId="{0333DC32-093C-44A1-B206-6FE8FFDF86CF}" srcOrd="0" destOrd="0" presId="urn:microsoft.com/office/officeart/2005/8/layout/hierarchy2"/>
    <dgm:cxn modelId="{25124705-0D8A-41A8-983F-90F610B3EF65}" type="presParOf" srcId="{0333DC32-093C-44A1-B206-6FE8FFDF86CF}" destId="{E0A76824-FBA0-4653-B737-31AC64737042}" srcOrd="0" destOrd="0" presId="urn:microsoft.com/office/officeart/2005/8/layout/hierarchy2"/>
    <dgm:cxn modelId="{7A17630A-B549-423B-854A-6C7542C81FDE}" type="presParOf" srcId="{4CE17D85-478B-4CE4-98D4-13CA168A5584}" destId="{DADA2F29-A7B5-4C4F-84DE-C1E3F226EFEE}" srcOrd="1" destOrd="0" presId="urn:microsoft.com/office/officeart/2005/8/layout/hierarchy2"/>
    <dgm:cxn modelId="{B84CCBC2-3860-4BC1-AB5C-BBBD819D1A1B}" type="presParOf" srcId="{DADA2F29-A7B5-4C4F-84DE-C1E3F226EFEE}" destId="{F8205C58-0A41-4E33-894D-8CDBDFCFAE90}" srcOrd="0" destOrd="0" presId="urn:microsoft.com/office/officeart/2005/8/layout/hierarchy2"/>
    <dgm:cxn modelId="{8D63608F-0BD3-4BC7-A33E-B1E191E86CEC}" type="presParOf" srcId="{DADA2F29-A7B5-4C4F-84DE-C1E3F226EFEE}" destId="{CB8FEBE8-CE28-4541-AC3D-418B1C273F20}" srcOrd="1" destOrd="0" presId="urn:microsoft.com/office/officeart/2005/8/layout/hierarchy2"/>
    <dgm:cxn modelId="{8D25C0AD-41AB-47D5-9F89-7AA9E3327983}" type="presParOf" srcId="{058EA50B-233A-4525-8092-F29DC77204EC}" destId="{79D3EC56-EEFC-497D-9072-FF450E2AF8A4}" srcOrd="4" destOrd="0" presId="urn:microsoft.com/office/officeart/2005/8/layout/hierarchy2"/>
    <dgm:cxn modelId="{47086981-42E9-47D1-AF43-D25661946771}" type="presParOf" srcId="{79D3EC56-EEFC-497D-9072-FF450E2AF8A4}" destId="{42A7762F-7E0E-49B3-A559-A3ACBCEBB84B}" srcOrd="0" destOrd="0" presId="urn:microsoft.com/office/officeart/2005/8/layout/hierarchy2"/>
    <dgm:cxn modelId="{A343C6B7-8144-4A1F-AC9A-98D8B4032DE5}" type="presParOf" srcId="{058EA50B-233A-4525-8092-F29DC77204EC}" destId="{F3F1348F-8D89-4E99-B4EC-B30B8BFC526F}" srcOrd="5" destOrd="0" presId="urn:microsoft.com/office/officeart/2005/8/layout/hierarchy2"/>
    <dgm:cxn modelId="{D154F11F-B847-4281-A1FD-B2A77650E9AA}" type="presParOf" srcId="{F3F1348F-8D89-4E99-B4EC-B30B8BFC526F}" destId="{F4B60623-B84A-455E-8D21-0448F9CDBADE}" srcOrd="0" destOrd="0" presId="urn:microsoft.com/office/officeart/2005/8/layout/hierarchy2"/>
    <dgm:cxn modelId="{EAF1CD65-920E-4A7C-82AB-C683CD33918C}" type="presParOf" srcId="{F3F1348F-8D89-4E99-B4EC-B30B8BFC526F}" destId="{700A68A7-3CA7-4D47-B67A-4FC1944B020A}" srcOrd="1" destOrd="0" presId="urn:microsoft.com/office/officeart/2005/8/layout/hierarchy2"/>
    <dgm:cxn modelId="{317B99CA-97DF-4B63-B216-D555F543A7D7}" type="presParOf" srcId="{700A68A7-3CA7-4D47-B67A-4FC1944B020A}" destId="{AC1F46B6-6135-415F-9528-AFDF29BD39A4}" srcOrd="0" destOrd="0" presId="urn:microsoft.com/office/officeart/2005/8/layout/hierarchy2"/>
    <dgm:cxn modelId="{84119C16-1F18-466A-8D7B-053FCE0993B0}" type="presParOf" srcId="{AC1F46B6-6135-415F-9528-AFDF29BD39A4}" destId="{7298CF68-02F1-4B7D-8384-89C4E97C3C29}" srcOrd="0" destOrd="0" presId="urn:microsoft.com/office/officeart/2005/8/layout/hierarchy2"/>
    <dgm:cxn modelId="{A24A1A2F-DEED-4B6F-8054-02F7079C942F}" type="presParOf" srcId="{700A68A7-3CA7-4D47-B67A-4FC1944B020A}" destId="{13311758-7AF2-4E34-AFC6-E7FC92FDD668}" srcOrd="1" destOrd="0" presId="urn:microsoft.com/office/officeart/2005/8/layout/hierarchy2"/>
    <dgm:cxn modelId="{1BF34595-D74D-4177-9E28-5D1D0CBC2633}" type="presParOf" srcId="{13311758-7AF2-4E34-AFC6-E7FC92FDD668}" destId="{F55D7FEE-BB6F-4F24-AAFB-95E751708EB1}" srcOrd="0" destOrd="0" presId="urn:microsoft.com/office/officeart/2005/8/layout/hierarchy2"/>
    <dgm:cxn modelId="{2E8CF2EE-42B7-493D-AE95-AC7A957FEAB7}" type="presParOf" srcId="{13311758-7AF2-4E34-AFC6-E7FC92FDD668}" destId="{596C3684-4C8D-4663-937F-C563E142056D}" srcOrd="1" destOrd="0" presId="urn:microsoft.com/office/officeart/2005/8/layout/hierarchy2"/>
    <dgm:cxn modelId="{1763AC45-F22A-487B-AC6B-58A9D27DD5E8}" type="presParOf" srcId="{058EA50B-233A-4525-8092-F29DC77204EC}" destId="{B26B538C-6C69-465C-A712-65C112D77B10}" srcOrd="6" destOrd="0" presId="urn:microsoft.com/office/officeart/2005/8/layout/hierarchy2"/>
    <dgm:cxn modelId="{59A3E33A-6536-4082-B404-6CC3B0913425}" type="presParOf" srcId="{B26B538C-6C69-465C-A712-65C112D77B10}" destId="{0A33EC21-49E1-41FE-9B50-4C11F500E44B}" srcOrd="0" destOrd="0" presId="urn:microsoft.com/office/officeart/2005/8/layout/hierarchy2"/>
    <dgm:cxn modelId="{770E249F-6542-4F44-9600-8674FA6FA5A8}" type="presParOf" srcId="{058EA50B-233A-4525-8092-F29DC77204EC}" destId="{86990A19-F271-4C34-B6A4-9BCF7920A274}" srcOrd="7" destOrd="0" presId="urn:microsoft.com/office/officeart/2005/8/layout/hierarchy2"/>
    <dgm:cxn modelId="{1499FBC5-2B3C-4BD5-8BC0-0B0C6B7CB51A}" type="presParOf" srcId="{86990A19-F271-4C34-B6A4-9BCF7920A274}" destId="{E0B2F2EC-5508-4B00-ABA1-0C0AFB64FF11}" srcOrd="0" destOrd="0" presId="urn:microsoft.com/office/officeart/2005/8/layout/hierarchy2"/>
    <dgm:cxn modelId="{8A412911-8A18-4295-84F2-F7A4B2D5B36F}" type="presParOf" srcId="{86990A19-F271-4C34-B6A4-9BCF7920A274}" destId="{41600CFF-B2B7-4ECF-93D2-03D600B5CFF6}" srcOrd="1" destOrd="0" presId="urn:microsoft.com/office/officeart/2005/8/layout/hierarchy2"/>
    <dgm:cxn modelId="{E7ACAB24-7B16-4DAE-8073-DA416927E0BD}" type="presParOf" srcId="{41600CFF-B2B7-4ECF-93D2-03D600B5CFF6}" destId="{A070D3E4-1340-49E0-8EEC-59580C10883F}" srcOrd="0" destOrd="0" presId="urn:microsoft.com/office/officeart/2005/8/layout/hierarchy2"/>
    <dgm:cxn modelId="{83B99E56-5A36-4745-BBB2-3C7186E2B409}" type="presParOf" srcId="{A070D3E4-1340-49E0-8EEC-59580C10883F}" destId="{B1661571-4094-4489-9024-9D65B489A0D8}" srcOrd="0" destOrd="0" presId="urn:microsoft.com/office/officeart/2005/8/layout/hierarchy2"/>
    <dgm:cxn modelId="{9FDC74C9-DDC6-49FE-8970-9E6B321122D9}" type="presParOf" srcId="{41600CFF-B2B7-4ECF-93D2-03D600B5CFF6}" destId="{00AB7E38-7560-419B-92B7-E171CBA70E8D}" srcOrd="1" destOrd="0" presId="urn:microsoft.com/office/officeart/2005/8/layout/hierarchy2"/>
    <dgm:cxn modelId="{A73CFFEB-B225-4786-A14A-A0F50EF20D65}" type="presParOf" srcId="{00AB7E38-7560-419B-92B7-E171CBA70E8D}" destId="{966B5EA2-9DF2-43C6-8AE7-456CC1D04F6A}" srcOrd="0" destOrd="0" presId="urn:microsoft.com/office/officeart/2005/8/layout/hierarchy2"/>
    <dgm:cxn modelId="{5ED2A801-299D-4E37-923E-4FBC9DFD4202}" type="presParOf" srcId="{00AB7E38-7560-419B-92B7-E171CBA70E8D}" destId="{5F6302AD-CE7F-4109-A4FD-9A5895F45C22}" srcOrd="1" destOrd="0" presId="urn:microsoft.com/office/officeart/2005/8/layout/hierarchy2"/>
    <dgm:cxn modelId="{97FE6044-06DC-4B21-8A6C-76DBD7E29B2D}" type="presParOf" srcId="{058EA50B-233A-4525-8092-F29DC77204EC}" destId="{2C586D6D-B3FE-4525-A746-D35F975CDB61}" srcOrd="8" destOrd="0" presId="urn:microsoft.com/office/officeart/2005/8/layout/hierarchy2"/>
    <dgm:cxn modelId="{3B9306A1-C5CD-4FD6-B4E0-E44AFB0221D2}" type="presParOf" srcId="{2C586D6D-B3FE-4525-A746-D35F975CDB61}" destId="{323FC5A5-DD69-49FF-B1D7-0872DBE25726}" srcOrd="0" destOrd="0" presId="urn:microsoft.com/office/officeart/2005/8/layout/hierarchy2"/>
    <dgm:cxn modelId="{420339E0-1235-4721-A5BF-5B60FCE0A02F}" type="presParOf" srcId="{058EA50B-233A-4525-8092-F29DC77204EC}" destId="{F9CBC1C4-0A7F-4A0C-AC44-947AD6D0686A}" srcOrd="9" destOrd="0" presId="urn:microsoft.com/office/officeart/2005/8/layout/hierarchy2"/>
    <dgm:cxn modelId="{9C9AFAA8-41E9-42C3-B7A3-3724F3EAB174}" type="presParOf" srcId="{F9CBC1C4-0A7F-4A0C-AC44-947AD6D0686A}" destId="{F8942A96-BEC0-430F-B3D6-EE8DB99FE949}" srcOrd="0" destOrd="0" presId="urn:microsoft.com/office/officeart/2005/8/layout/hierarchy2"/>
    <dgm:cxn modelId="{6B0FCAF7-10CA-4279-84A0-DA9A7873004D}" type="presParOf" srcId="{F9CBC1C4-0A7F-4A0C-AC44-947AD6D0686A}" destId="{6F600309-3756-4718-9C25-22A9ABBBB5CB}" srcOrd="1" destOrd="0" presId="urn:microsoft.com/office/officeart/2005/8/layout/hierarchy2"/>
    <dgm:cxn modelId="{68EDCC13-DC90-46AE-AAA7-9B16A7E00BF2}" type="presParOf" srcId="{6F600309-3756-4718-9C25-22A9ABBBB5CB}" destId="{1297B858-7115-4B38-8091-597D0267235D}" srcOrd="0" destOrd="0" presId="urn:microsoft.com/office/officeart/2005/8/layout/hierarchy2"/>
    <dgm:cxn modelId="{630FC825-D089-479B-9B63-23BA301AC9C8}" type="presParOf" srcId="{1297B858-7115-4B38-8091-597D0267235D}" destId="{E113B5B6-D2BA-4E91-BB7B-7DD042A5CF24}" srcOrd="0" destOrd="0" presId="urn:microsoft.com/office/officeart/2005/8/layout/hierarchy2"/>
    <dgm:cxn modelId="{C9E8F2C8-19FD-4298-BD42-0A2876BED8B5}" type="presParOf" srcId="{6F600309-3756-4718-9C25-22A9ABBBB5CB}" destId="{AFBD23D5-5913-4DA6-AA74-1DECCBB19B53}" srcOrd="1" destOrd="0" presId="urn:microsoft.com/office/officeart/2005/8/layout/hierarchy2"/>
    <dgm:cxn modelId="{87777184-7C40-4D4C-A47C-DC6949BE38AC}" type="presParOf" srcId="{AFBD23D5-5913-4DA6-AA74-1DECCBB19B53}" destId="{FC49BECE-8D4E-41F2-AA13-3A5642E868CB}" srcOrd="0" destOrd="0" presId="urn:microsoft.com/office/officeart/2005/8/layout/hierarchy2"/>
    <dgm:cxn modelId="{4420F7AC-3DB7-49B2-AE01-3B0FE1EED540}" type="presParOf" srcId="{AFBD23D5-5913-4DA6-AA74-1DECCBB19B53}" destId="{9244E39C-C570-46DD-BBAE-9F854AFAD640}" srcOrd="1" destOrd="0" presId="urn:microsoft.com/office/officeart/2005/8/layout/hierarchy2"/>
    <dgm:cxn modelId="{554DFAC4-DC25-4390-868F-30D6895708E9}" type="presParOf" srcId="{F9AE0D9E-D0BC-4538-B4FB-4FC665FBD14D}" destId="{0113C5B0-66B0-4884-9B47-1BFCBDE8A5F5}" srcOrd="2" destOrd="0" presId="urn:microsoft.com/office/officeart/2005/8/layout/hierarchy2"/>
    <dgm:cxn modelId="{F8A1E2FD-2471-4C6A-BCE3-2E7F362274A0}" type="presParOf" srcId="{0113C5B0-66B0-4884-9B47-1BFCBDE8A5F5}" destId="{E3D8863E-5A69-4C1C-9D36-B35BBAFF5E47}" srcOrd="0" destOrd="0" presId="urn:microsoft.com/office/officeart/2005/8/layout/hierarchy2"/>
    <dgm:cxn modelId="{52788C78-AFB7-4958-ACCD-968E3DB516BB}" type="presParOf" srcId="{F9AE0D9E-D0BC-4538-B4FB-4FC665FBD14D}" destId="{EAD3DBB2-A72B-4067-B710-9E4DDDE09754}" srcOrd="3" destOrd="0" presId="urn:microsoft.com/office/officeart/2005/8/layout/hierarchy2"/>
    <dgm:cxn modelId="{4869F3AF-D500-4BA3-92C9-2248C2501D43}" type="presParOf" srcId="{EAD3DBB2-A72B-4067-B710-9E4DDDE09754}" destId="{DF841F13-8FFF-44CC-98B5-FED0C5829CA8}" srcOrd="0" destOrd="0" presId="urn:microsoft.com/office/officeart/2005/8/layout/hierarchy2"/>
    <dgm:cxn modelId="{44F6AD1E-D213-4294-860B-03109B8D6954}" type="presParOf" srcId="{EAD3DBB2-A72B-4067-B710-9E4DDDE09754}" destId="{4DC4F06F-03A4-4484-9575-0FB0EB11DEE7}" srcOrd="1" destOrd="0" presId="urn:microsoft.com/office/officeart/2005/8/layout/hierarchy2"/>
    <dgm:cxn modelId="{9B2B0EA1-75F6-477E-BC35-4D524879D0BE}" type="presParOf" srcId="{4DC4F06F-03A4-4484-9575-0FB0EB11DEE7}" destId="{191CC5A7-F4B4-4210-9F43-DDE944FEB9EE}" srcOrd="0" destOrd="0" presId="urn:microsoft.com/office/officeart/2005/8/layout/hierarchy2"/>
    <dgm:cxn modelId="{E29A7F9A-83BD-4ED8-80C4-F6922B410F2F}" type="presParOf" srcId="{191CC5A7-F4B4-4210-9F43-DDE944FEB9EE}" destId="{4D125369-C4EB-4B30-B36F-A6046B597F6E}" srcOrd="0" destOrd="0" presId="urn:microsoft.com/office/officeart/2005/8/layout/hierarchy2"/>
    <dgm:cxn modelId="{1DD4394E-199D-4F57-AAB7-39B163817FB6}" type="presParOf" srcId="{4DC4F06F-03A4-4484-9575-0FB0EB11DEE7}" destId="{46F6A53D-3E87-410E-BAFC-11380397BF16}" srcOrd="1" destOrd="0" presId="urn:microsoft.com/office/officeart/2005/8/layout/hierarchy2"/>
    <dgm:cxn modelId="{C4E68AA9-E515-4FBB-A6EA-2DDE8408CF8E}" type="presParOf" srcId="{46F6A53D-3E87-410E-BAFC-11380397BF16}" destId="{2906E014-414C-4C5C-B310-9AA8FC218DD9}" srcOrd="0" destOrd="0" presId="urn:microsoft.com/office/officeart/2005/8/layout/hierarchy2"/>
    <dgm:cxn modelId="{422E900B-A944-40C0-BE6B-11A6BCB3A8B1}" type="presParOf" srcId="{46F6A53D-3E87-410E-BAFC-11380397BF16}" destId="{05EE4FA0-8EB9-475C-9EA1-44C7A4792BC1}" srcOrd="1" destOrd="0" presId="urn:microsoft.com/office/officeart/2005/8/layout/hierarchy2"/>
    <dgm:cxn modelId="{53C85D77-8302-49C8-91A4-0390853ECE52}" type="presParOf" srcId="{05EE4FA0-8EB9-475C-9EA1-44C7A4792BC1}" destId="{4BB1B696-C395-4888-8A81-D58610DD66FE}" srcOrd="0" destOrd="0" presId="urn:microsoft.com/office/officeart/2005/8/layout/hierarchy2"/>
    <dgm:cxn modelId="{1F5D09B3-7CFF-42CF-8062-6FAF0194ECD9}" type="presParOf" srcId="{4BB1B696-C395-4888-8A81-D58610DD66FE}" destId="{BC7D2015-B400-4859-8673-072C8BDBD5B8}" srcOrd="0" destOrd="0" presId="urn:microsoft.com/office/officeart/2005/8/layout/hierarchy2"/>
    <dgm:cxn modelId="{342F553D-795A-48B3-89AA-F98C80AFA0D0}" type="presParOf" srcId="{05EE4FA0-8EB9-475C-9EA1-44C7A4792BC1}" destId="{68DEE688-3877-47A6-A370-EC9AB63466D7}" srcOrd="1" destOrd="0" presId="urn:microsoft.com/office/officeart/2005/8/layout/hierarchy2"/>
    <dgm:cxn modelId="{E4BCD792-B223-43D1-BE7C-7A55DBE68C8B}" type="presParOf" srcId="{68DEE688-3877-47A6-A370-EC9AB63466D7}" destId="{66721BE7-B431-419E-AB2E-8C3BC51DE12B}" srcOrd="0" destOrd="0" presId="urn:microsoft.com/office/officeart/2005/8/layout/hierarchy2"/>
    <dgm:cxn modelId="{866B509B-B56A-40F2-B586-9E34E8B6F500}" type="presParOf" srcId="{68DEE688-3877-47A6-A370-EC9AB63466D7}" destId="{EAC76414-1D29-44E7-9925-D055D73F2388}" srcOrd="1" destOrd="0" presId="urn:microsoft.com/office/officeart/2005/8/layout/hierarchy2"/>
    <dgm:cxn modelId="{F8A84E8B-6F23-46A8-8D5D-36691F5C6C9B}" type="presParOf" srcId="{4DC4F06F-03A4-4484-9575-0FB0EB11DEE7}" destId="{85199E50-592D-4F13-BA4C-00DF30CD30E2}" srcOrd="2" destOrd="0" presId="urn:microsoft.com/office/officeart/2005/8/layout/hierarchy2"/>
    <dgm:cxn modelId="{C93C2B50-72C7-41A2-AF9F-D13123847A59}" type="presParOf" srcId="{85199E50-592D-4F13-BA4C-00DF30CD30E2}" destId="{03086295-E5D8-431C-9DD9-94FDF4DCF3D6}" srcOrd="0" destOrd="0" presId="urn:microsoft.com/office/officeart/2005/8/layout/hierarchy2"/>
    <dgm:cxn modelId="{9C617677-901B-486A-9F29-6AABA53ABDA3}" type="presParOf" srcId="{4DC4F06F-03A4-4484-9575-0FB0EB11DEE7}" destId="{A83F4863-9D77-4973-AF49-8C3E7C67A622}" srcOrd="3" destOrd="0" presId="urn:microsoft.com/office/officeart/2005/8/layout/hierarchy2"/>
    <dgm:cxn modelId="{C7731861-F966-4ACB-BE8D-0DED81392FB7}" type="presParOf" srcId="{A83F4863-9D77-4973-AF49-8C3E7C67A622}" destId="{CADB9CFA-D4A5-4560-93A7-B268522E5109}" srcOrd="0" destOrd="0" presId="urn:microsoft.com/office/officeart/2005/8/layout/hierarchy2"/>
    <dgm:cxn modelId="{32F4D553-EB37-4C72-AC5D-CF280E241BD9}" type="presParOf" srcId="{A83F4863-9D77-4973-AF49-8C3E7C67A622}" destId="{EDE986B1-4E8B-41CE-8F3E-1677E8E0545D}" srcOrd="1" destOrd="0" presId="urn:microsoft.com/office/officeart/2005/8/layout/hierarchy2"/>
    <dgm:cxn modelId="{2B20B9C9-0F75-4418-B100-189D9B97C03C}" type="presParOf" srcId="{EDE986B1-4E8B-41CE-8F3E-1677E8E0545D}" destId="{50321ED6-EFD5-4547-ADF5-218EBA10B97F}" srcOrd="0" destOrd="0" presId="urn:microsoft.com/office/officeart/2005/8/layout/hierarchy2"/>
    <dgm:cxn modelId="{B1D41A07-2FDA-471C-91C8-76C41572F0EA}" type="presParOf" srcId="{50321ED6-EFD5-4547-ADF5-218EBA10B97F}" destId="{A44D8C27-3281-4135-AF57-DD714FA3B67E}" srcOrd="0" destOrd="0" presId="urn:microsoft.com/office/officeart/2005/8/layout/hierarchy2"/>
    <dgm:cxn modelId="{F36E8032-3D6C-4C1E-8255-9D9D7E2E3AB7}" type="presParOf" srcId="{EDE986B1-4E8B-41CE-8F3E-1677E8E0545D}" destId="{A7DFFCD8-8A24-4A7D-9813-4C3218DDECFA}" srcOrd="1" destOrd="0" presId="urn:microsoft.com/office/officeart/2005/8/layout/hierarchy2"/>
    <dgm:cxn modelId="{6FE67E97-2B4E-4291-A6D0-097AD30C826C}" type="presParOf" srcId="{A7DFFCD8-8A24-4A7D-9813-4C3218DDECFA}" destId="{B89AA153-374D-4BF5-9962-828043F8EE59}" srcOrd="0" destOrd="0" presId="urn:microsoft.com/office/officeart/2005/8/layout/hierarchy2"/>
    <dgm:cxn modelId="{0C55F217-3C10-476D-B7D7-981E710E8AC8}" type="presParOf" srcId="{A7DFFCD8-8A24-4A7D-9813-4C3218DDECFA}" destId="{A96C5FAD-441F-4967-98AB-D2A8CC06354F}"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E2E4E-56B3-4126-9782-D8F30A395AD8}">
      <dsp:nvSpPr>
        <dsp:cNvPr id="0" name=""/>
        <dsp:cNvSpPr/>
      </dsp:nvSpPr>
      <dsp:spPr>
        <a:xfrm>
          <a:off x="619777" y="1818083"/>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Collection of soil sample</a:t>
          </a:r>
        </a:p>
      </dsp:txBody>
      <dsp:txXfrm>
        <a:off x="632114" y="1830420"/>
        <a:ext cx="817778" cy="396552"/>
      </dsp:txXfrm>
    </dsp:sp>
    <dsp:sp modelId="{66505515-4FF3-4CDF-93B9-507DF2EE1920}">
      <dsp:nvSpPr>
        <dsp:cNvPr id="0" name=""/>
        <dsp:cNvSpPr/>
      </dsp:nvSpPr>
      <dsp:spPr>
        <a:xfrm rot="17500715">
          <a:off x="1174600" y="1593455"/>
          <a:ext cx="912240" cy="22763"/>
        </a:xfrm>
        <a:custGeom>
          <a:avLst/>
          <a:gdLst/>
          <a:ahLst/>
          <a:cxnLst/>
          <a:rect l="0" t="0" r="0" b="0"/>
          <a:pathLst>
            <a:path>
              <a:moveTo>
                <a:pt x="0" y="11381"/>
              </a:moveTo>
              <a:lnTo>
                <a:pt x="912240" y="11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7914" y="1582031"/>
        <a:ext cx="45612" cy="45612"/>
      </dsp:txXfrm>
    </dsp:sp>
    <dsp:sp modelId="{D8C148F8-A0EC-4622-8F11-BB6E3AAAB1A2}">
      <dsp:nvSpPr>
        <dsp:cNvPr id="0" name=""/>
        <dsp:cNvSpPr/>
      </dsp:nvSpPr>
      <dsp:spPr>
        <a:xfrm>
          <a:off x="1799211"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Determination of soil properties</a:t>
          </a:r>
        </a:p>
      </dsp:txBody>
      <dsp:txXfrm>
        <a:off x="1811548" y="982702"/>
        <a:ext cx="817778" cy="396552"/>
      </dsp:txXfrm>
    </dsp:sp>
    <dsp:sp modelId="{D631925D-8474-42E7-9E01-662A0D16C381}">
      <dsp:nvSpPr>
        <dsp:cNvPr id="0" name=""/>
        <dsp:cNvSpPr/>
      </dsp:nvSpPr>
      <dsp:spPr>
        <a:xfrm rot="17350740">
          <a:off x="2297277" y="685186"/>
          <a:ext cx="1025753" cy="22763"/>
        </a:xfrm>
        <a:custGeom>
          <a:avLst/>
          <a:gdLst/>
          <a:ahLst/>
          <a:cxnLst/>
          <a:rect l="0" t="0" r="0" b="0"/>
          <a:pathLst>
            <a:path>
              <a:moveTo>
                <a:pt x="0" y="11381"/>
              </a:moveTo>
              <a:lnTo>
                <a:pt x="102575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510" y="670924"/>
        <a:ext cx="51287" cy="51287"/>
      </dsp:txXfrm>
    </dsp:sp>
    <dsp:sp modelId="{3682757D-D307-4557-B671-B258EAD26D13}">
      <dsp:nvSpPr>
        <dsp:cNvPr id="0" name=""/>
        <dsp:cNvSpPr/>
      </dsp:nvSpPr>
      <dsp:spPr>
        <a:xfrm>
          <a:off x="2978645" y="154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Particle size analysis</a:t>
          </a:r>
        </a:p>
      </dsp:txBody>
      <dsp:txXfrm>
        <a:off x="2990982" y="13882"/>
        <a:ext cx="817778" cy="396552"/>
      </dsp:txXfrm>
    </dsp:sp>
    <dsp:sp modelId="{ADF6F9EC-94B7-4069-A678-268E8B7385FF}">
      <dsp:nvSpPr>
        <dsp:cNvPr id="0" name=""/>
        <dsp:cNvSpPr/>
      </dsp:nvSpPr>
      <dsp:spPr>
        <a:xfrm>
          <a:off x="3821097" y="200776"/>
          <a:ext cx="338328" cy="22763"/>
        </a:xfrm>
        <a:custGeom>
          <a:avLst/>
          <a:gdLst/>
          <a:ahLst/>
          <a:cxnLst/>
          <a:rect l="0" t="0" r="0" b="0"/>
          <a:pathLst>
            <a:path>
              <a:moveTo>
                <a:pt x="0" y="11381"/>
              </a:moveTo>
              <a:lnTo>
                <a:pt x="338328"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803" y="203699"/>
        <a:ext cx="16916" cy="16916"/>
      </dsp:txXfrm>
    </dsp:sp>
    <dsp:sp modelId="{82DBFFA8-0315-44D7-ADC5-8DFF67B36C6C}">
      <dsp:nvSpPr>
        <dsp:cNvPr id="0" name=""/>
        <dsp:cNvSpPr/>
      </dsp:nvSpPr>
      <dsp:spPr>
        <a:xfrm>
          <a:off x="4159426" y="154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Sieve analysis</a:t>
          </a:r>
        </a:p>
        <a:p>
          <a:pPr marL="0" lvl="0" indent="0" algn="ctr" defTabSz="266700">
            <a:lnSpc>
              <a:spcPct val="90000"/>
            </a:lnSpc>
            <a:spcBef>
              <a:spcPct val="0"/>
            </a:spcBef>
            <a:spcAft>
              <a:spcPct val="35000"/>
            </a:spcAft>
            <a:buNone/>
          </a:pPr>
          <a:r>
            <a:rPr lang="en-US" sz="600" kern="1200"/>
            <a:t> IS: 2720 (Part IV) -1985</a:t>
          </a:r>
        </a:p>
      </dsp:txBody>
      <dsp:txXfrm>
        <a:off x="4171763" y="13882"/>
        <a:ext cx="817778" cy="396552"/>
      </dsp:txXfrm>
    </dsp:sp>
    <dsp:sp modelId="{2A0A605C-36CA-4952-A8D4-5C9E28C18B10}">
      <dsp:nvSpPr>
        <dsp:cNvPr id="0" name=""/>
        <dsp:cNvSpPr/>
      </dsp:nvSpPr>
      <dsp:spPr>
        <a:xfrm rot="18289469">
          <a:off x="2515108" y="927391"/>
          <a:ext cx="590092" cy="22763"/>
        </a:xfrm>
        <a:custGeom>
          <a:avLst/>
          <a:gdLst/>
          <a:ahLst/>
          <a:cxnLst/>
          <a:rect l="0" t="0" r="0" b="0"/>
          <a:pathLst>
            <a:path>
              <a:moveTo>
                <a:pt x="0" y="11381"/>
              </a:moveTo>
              <a:lnTo>
                <a:pt x="590092"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5402" y="924021"/>
        <a:ext cx="29504" cy="29504"/>
      </dsp:txXfrm>
    </dsp:sp>
    <dsp:sp modelId="{B4C03237-B6A6-41C0-9192-E5306334B734}">
      <dsp:nvSpPr>
        <dsp:cNvPr id="0" name=""/>
        <dsp:cNvSpPr/>
      </dsp:nvSpPr>
      <dsp:spPr>
        <a:xfrm>
          <a:off x="2978645" y="48595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Atterberg limits</a:t>
          </a:r>
        </a:p>
      </dsp:txBody>
      <dsp:txXfrm>
        <a:off x="2990982" y="498292"/>
        <a:ext cx="817778" cy="396552"/>
      </dsp:txXfrm>
    </dsp:sp>
    <dsp:sp modelId="{0333DC32-093C-44A1-B206-6FE8FFDF86CF}">
      <dsp:nvSpPr>
        <dsp:cNvPr id="0" name=""/>
        <dsp:cNvSpPr/>
      </dsp:nvSpPr>
      <dsp:spPr>
        <a:xfrm>
          <a:off x="3821097" y="68518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688143"/>
        <a:ext cx="16849" cy="16849"/>
      </dsp:txXfrm>
    </dsp:sp>
    <dsp:sp modelId="{F8205C58-0A41-4E33-894D-8CDBDFCFAE90}">
      <dsp:nvSpPr>
        <dsp:cNvPr id="0" name=""/>
        <dsp:cNvSpPr/>
      </dsp:nvSpPr>
      <dsp:spPr>
        <a:xfrm>
          <a:off x="4158078" y="48595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IS: 2720 (Part V) -1985</a:t>
          </a:r>
        </a:p>
      </dsp:txBody>
      <dsp:txXfrm>
        <a:off x="4170415" y="498292"/>
        <a:ext cx="817778" cy="396552"/>
      </dsp:txXfrm>
    </dsp:sp>
    <dsp:sp modelId="{79D3EC56-EEFC-497D-9072-FF450E2AF8A4}">
      <dsp:nvSpPr>
        <dsp:cNvPr id="0" name=""/>
        <dsp:cNvSpPr/>
      </dsp:nvSpPr>
      <dsp:spPr>
        <a:xfrm>
          <a:off x="2641663" y="116959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1729" y="1172554"/>
        <a:ext cx="16849" cy="16849"/>
      </dsp:txXfrm>
    </dsp:sp>
    <dsp:sp modelId="{F4B60623-B84A-455E-8D21-0448F9CDBADE}">
      <dsp:nvSpPr>
        <dsp:cNvPr id="0" name=""/>
        <dsp:cNvSpPr/>
      </dsp:nvSpPr>
      <dsp:spPr>
        <a:xfrm>
          <a:off x="2978645"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Specific Gravity</a:t>
          </a:r>
        </a:p>
      </dsp:txBody>
      <dsp:txXfrm>
        <a:off x="2990982" y="982702"/>
        <a:ext cx="817778" cy="396552"/>
      </dsp:txXfrm>
    </dsp:sp>
    <dsp:sp modelId="{AC1F46B6-6135-415F-9528-AFDF29BD39A4}">
      <dsp:nvSpPr>
        <dsp:cNvPr id="0" name=""/>
        <dsp:cNvSpPr/>
      </dsp:nvSpPr>
      <dsp:spPr>
        <a:xfrm>
          <a:off x="3821097" y="1169596"/>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1172554"/>
        <a:ext cx="16849" cy="16849"/>
      </dsp:txXfrm>
    </dsp:sp>
    <dsp:sp modelId="{F55D7FEE-BB6F-4F24-AAFB-95E751708EB1}">
      <dsp:nvSpPr>
        <dsp:cNvPr id="0" name=""/>
        <dsp:cNvSpPr/>
      </dsp:nvSpPr>
      <dsp:spPr>
        <a:xfrm>
          <a:off x="4158078" y="97036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Pycnometer test  </a:t>
          </a:r>
        </a:p>
        <a:p>
          <a:pPr marL="0" lvl="0" indent="0" algn="ctr" defTabSz="266700">
            <a:lnSpc>
              <a:spcPct val="90000"/>
            </a:lnSpc>
            <a:spcBef>
              <a:spcPct val="0"/>
            </a:spcBef>
            <a:spcAft>
              <a:spcPct val="35000"/>
            </a:spcAft>
            <a:buNone/>
          </a:pPr>
          <a:r>
            <a:rPr lang="en-US" sz="600" kern="1200"/>
            <a:t>IS: 2720 (Part III /Section I) -1980</a:t>
          </a:r>
        </a:p>
      </dsp:txBody>
      <dsp:txXfrm>
        <a:off x="4170415" y="982702"/>
        <a:ext cx="817778" cy="396552"/>
      </dsp:txXfrm>
    </dsp:sp>
    <dsp:sp modelId="{B26B538C-6C69-465C-A712-65C112D77B10}">
      <dsp:nvSpPr>
        <dsp:cNvPr id="0" name=""/>
        <dsp:cNvSpPr/>
      </dsp:nvSpPr>
      <dsp:spPr>
        <a:xfrm rot="3310531">
          <a:off x="2515108" y="1411802"/>
          <a:ext cx="590092" cy="22763"/>
        </a:xfrm>
        <a:custGeom>
          <a:avLst/>
          <a:gdLst/>
          <a:ahLst/>
          <a:cxnLst/>
          <a:rect l="0" t="0" r="0" b="0"/>
          <a:pathLst>
            <a:path>
              <a:moveTo>
                <a:pt x="0" y="11381"/>
              </a:moveTo>
              <a:lnTo>
                <a:pt x="590092"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5402" y="1408431"/>
        <a:ext cx="29504" cy="29504"/>
      </dsp:txXfrm>
    </dsp:sp>
    <dsp:sp modelId="{E0B2F2EC-5508-4B00-ABA1-0C0AFB64FF11}">
      <dsp:nvSpPr>
        <dsp:cNvPr id="0" name=""/>
        <dsp:cNvSpPr/>
      </dsp:nvSpPr>
      <dsp:spPr>
        <a:xfrm>
          <a:off x="2978645" y="145477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Density determination</a:t>
          </a:r>
        </a:p>
      </dsp:txBody>
      <dsp:txXfrm>
        <a:off x="2990982" y="1467112"/>
        <a:ext cx="817778" cy="396552"/>
      </dsp:txXfrm>
    </dsp:sp>
    <dsp:sp modelId="{A070D3E4-1340-49E0-8EEC-59580C10883F}">
      <dsp:nvSpPr>
        <dsp:cNvPr id="0" name=""/>
        <dsp:cNvSpPr/>
      </dsp:nvSpPr>
      <dsp:spPr>
        <a:xfrm>
          <a:off x="3821097" y="165400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1656964"/>
        <a:ext cx="16849" cy="16849"/>
      </dsp:txXfrm>
    </dsp:sp>
    <dsp:sp modelId="{966B5EA2-9DF2-43C6-8AE7-456CC1D04F6A}">
      <dsp:nvSpPr>
        <dsp:cNvPr id="0" name=""/>
        <dsp:cNvSpPr/>
      </dsp:nvSpPr>
      <dsp:spPr>
        <a:xfrm>
          <a:off x="4158078" y="1454775"/>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Standard proctor test</a:t>
          </a:r>
        </a:p>
        <a:p>
          <a:pPr marL="0" lvl="0" indent="0" algn="ctr" defTabSz="266700">
            <a:lnSpc>
              <a:spcPct val="90000"/>
            </a:lnSpc>
            <a:spcBef>
              <a:spcPct val="0"/>
            </a:spcBef>
            <a:spcAft>
              <a:spcPct val="35000"/>
            </a:spcAft>
            <a:buNone/>
          </a:pPr>
          <a:r>
            <a:rPr lang="en-US" sz="600" kern="1200"/>
            <a:t>IS: 2720 (Part VII) -1980</a:t>
          </a:r>
        </a:p>
      </dsp:txBody>
      <dsp:txXfrm>
        <a:off x="4170415" y="1467112"/>
        <a:ext cx="817778" cy="396552"/>
      </dsp:txXfrm>
    </dsp:sp>
    <dsp:sp modelId="{2C586D6D-B3FE-4525-A746-D35F975CDB61}">
      <dsp:nvSpPr>
        <dsp:cNvPr id="0" name=""/>
        <dsp:cNvSpPr/>
      </dsp:nvSpPr>
      <dsp:spPr>
        <a:xfrm rot="4249260">
          <a:off x="2297277" y="1654007"/>
          <a:ext cx="1025753" cy="22763"/>
        </a:xfrm>
        <a:custGeom>
          <a:avLst/>
          <a:gdLst/>
          <a:ahLst/>
          <a:cxnLst/>
          <a:rect l="0" t="0" r="0" b="0"/>
          <a:pathLst>
            <a:path>
              <a:moveTo>
                <a:pt x="0" y="11381"/>
              </a:moveTo>
              <a:lnTo>
                <a:pt x="102575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510" y="1639745"/>
        <a:ext cx="51287" cy="51287"/>
      </dsp:txXfrm>
    </dsp:sp>
    <dsp:sp modelId="{F8942A96-BEC0-430F-B3D6-EE8DB99FE949}">
      <dsp:nvSpPr>
        <dsp:cNvPr id="0" name=""/>
        <dsp:cNvSpPr/>
      </dsp:nvSpPr>
      <dsp:spPr>
        <a:xfrm>
          <a:off x="2978645" y="193918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California bearing ratio</a:t>
          </a:r>
        </a:p>
      </dsp:txBody>
      <dsp:txXfrm>
        <a:off x="2990982" y="1951523"/>
        <a:ext cx="817778" cy="396552"/>
      </dsp:txXfrm>
    </dsp:sp>
    <dsp:sp modelId="{1297B858-7115-4B38-8091-597D0267235D}">
      <dsp:nvSpPr>
        <dsp:cNvPr id="0" name=""/>
        <dsp:cNvSpPr/>
      </dsp:nvSpPr>
      <dsp:spPr>
        <a:xfrm>
          <a:off x="3821097" y="213841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2141374"/>
        <a:ext cx="16849" cy="16849"/>
      </dsp:txXfrm>
    </dsp:sp>
    <dsp:sp modelId="{FC49BECE-8D4E-41F2-AA13-3A5642E868CB}">
      <dsp:nvSpPr>
        <dsp:cNvPr id="0" name=""/>
        <dsp:cNvSpPr/>
      </dsp:nvSpPr>
      <dsp:spPr>
        <a:xfrm>
          <a:off x="4158078" y="193918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Soaked CBR test</a:t>
          </a:r>
        </a:p>
        <a:p>
          <a:pPr marL="0" lvl="0" indent="0" algn="ctr" defTabSz="266700">
            <a:lnSpc>
              <a:spcPct val="90000"/>
            </a:lnSpc>
            <a:spcBef>
              <a:spcPct val="0"/>
            </a:spcBef>
            <a:spcAft>
              <a:spcPct val="35000"/>
            </a:spcAft>
            <a:buNone/>
          </a:pPr>
          <a:r>
            <a:rPr lang="en-US" sz="600" kern="1200"/>
            <a:t>IS: 2720 (Part XVI) -1987</a:t>
          </a:r>
        </a:p>
      </dsp:txBody>
      <dsp:txXfrm>
        <a:off x="4170415" y="1951523"/>
        <a:ext cx="817778" cy="396552"/>
      </dsp:txXfrm>
    </dsp:sp>
    <dsp:sp modelId="{0113C5B0-66B0-4884-9B47-1BFCBDE8A5F5}">
      <dsp:nvSpPr>
        <dsp:cNvPr id="0" name=""/>
        <dsp:cNvSpPr/>
      </dsp:nvSpPr>
      <dsp:spPr>
        <a:xfrm rot="4099285">
          <a:off x="1174600" y="2441173"/>
          <a:ext cx="912240" cy="22763"/>
        </a:xfrm>
        <a:custGeom>
          <a:avLst/>
          <a:gdLst/>
          <a:ahLst/>
          <a:cxnLst/>
          <a:rect l="0" t="0" r="0" b="0"/>
          <a:pathLst>
            <a:path>
              <a:moveTo>
                <a:pt x="0" y="11381"/>
              </a:moveTo>
              <a:lnTo>
                <a:pt x="912240" y="11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7914" y="2429749"/>
        <a:ext cx="45612" cy="45612"/>
      </dsp:txXfrm>
    </dsp:sp>
    <dsp:sp modelId="{DF841F13-8FFF-44CC-98B5-FED0C5829CA8}">
      <dsp:nvSpPr>
        <dsp:cNvPr id="0" name=""/>
        <dsp:cNvSpPr/>
      </dsp:nvSpPr>
      <dsp:spPr>
        <a:xfrm>
          <a:off x="1799211" y="2665801"/>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Addition of fly ash (5%, 10%, 15%, 20%), cement (2%, 4%, 6%,8%) and coir fiber (0.5%, 1%, 1.5%, 2%)</a:t>
          </a:r>
        </a:p>
      </dsp:txBody>
      <dsp:txXfrm>
        <a:off x="1811548" y="2678138"/>
        <a:ext cx="817778" cy="396552"/>
      </dsp:txXfrm>
    </dsp:sp>
    <dsp:sp modelId="{191CC5A7-F4B4-4210-9F43-DDE944FEB9EE}">
      <dsp:nvSpPr>
        <dsp:cNvPr id="0" name=""/>
        <dsp:cNvSpPr/>
      </dsp:nvSpPr>
      <dsp:spPr>
        <a:xfrm rot="19457599">
          <a:off x="2602657" y="2743930"/>
          <a:ext cx="414993" cy="22763"/>
        </a:xfrm>
        <a:custGeom>
          <a:avLst/>
          <a:gdLst/>
          <a:ahLst/>
          <a:cxnLst/>
          <a:rect l="0" t="0" r="0" b="0"/>
          <a:pathLst>
            <a:path>
              <a:moveTo>
                <a:pt x="0" y="11381"/>
              </a:moveTo>
              <a:lnTo>
                <a:pt x="41499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9779" y="2744937"/>
        <a:ext cx="20749" cy="20749"/>
      </dsp:txXfrm>
    </dsp:sp>
    <dsp:sp modelId="{2906E014-414C-4C5C-B310-9AA8FC218DD9}">
      <dsp:nvSpPr>
        <dsp:cNvPr id="0" name=""/>
        <dsp:cNvSpPr/>
      </dsp:nvSpPr>
      <dsp:spPr>
        <a:xfrm>
          <a:off x="2978645" y="242359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Density determination</a:t>
          </a:r>
        </a:p>
      </dsp:txBody>
      <dsp:txXfrm>
        <a:off x="2990982" y="2435933"/>
        <a:ext cx="817778" cy="396552"/>
      </dsp:txXfrm>
    </dsp:sp>
    <dsp:sp modelId="{4BB1B696-C395-4888-8A81-D58610DD66FE}">
      <dsp:nvSpPr>
        <dsp:cNvPr id="0" name=""/>
        <dsp:cNvSpPr/>
      </dsp:nvSpPr>
      <dsp:spPr>
        <a:xfrm>
          <a:off x="3821097" y="262282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2625785"/>
        <a:ext cx="16849" cy="16849"/>
      </dsp:txXfrm>
    </dsp:sp>
    <dsp:sp modelId="{66721BE7-B431-419E-AB2E-8C3BC51DE12B}">
      <dsp:nvSpPr>
        <dsp:cNvPr id="0" name=""/>
        <dsp:cNvSpPr/>
      </dsp:nvSpPr>
      <dsp:spPr>
        <a:xfrm>
          <a:off x="4158078" y="242359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Standard proctor test</a:t>
          </a:r>
        </a:p>
        <a:p>
          <a:pPr marL="0" lvl="0" indent="0" algn="ctr" defTabSz="266700">
            <a:lnSpc>
              <a:spcPct val="90000"/>
            </a:lnSpc>
            <a:spcBef>
              <a:spcPct val="0"/>
            </a:spcBef>
            <a:spcAft>
              <a:spcPct val="35000"/>
            </a:spcAft>
            <a:buNone/>
          </a:pPr>
          <a:r>
            <a:rPr lang="en-US" sz="600" kern="1200"/>
            <a:t>IS: 2720 (Part VII) -1980</a:t>
          </a:r>
        </a:p>
      </dsp:txBody>
      <dsp:txXfrm>
        <a:off x="4170415" y="2435933"/>
        <a:ext cx="817778" cy="396552"/>
      </dsp:txXfrm>
    </dsp:sp>
    <dsp:sp modelId="{85199E50-592D-4F13-BA4C-00DF30CD30E2}">
      <dsp:nvSpPr>
        <dsp:cNvPr id="0" name=""/>
        <dsp:cNvSpPr/>
      </dsp:nvSpPr>
      <dsp:spPr>
        <a:xfrm rot="2142401">
          <a:off x="2602657" y="2986135"/>
          <a:ext cx="414993" cy="22763"/>
        </a:xfrm>
        <a:custGeom>
          <a:avLst/>
          <a:gdLst/>
          <a:ahLst/>
          <a:cxnLst/>
          <a:rect l="0" t="0" r="0" b="0"/>
          <a:pathLst>
            <a:path>
              <a:moveTo>
                <a:pt x="0" y="11381"/>
              </a:moveTo>
              <a:lnTo>
                <a:pt x="414993"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99779" y="2987142"/>
        <a:ext cx="20749" cy="20749"/>
      </dsp:txXfrm>
    </dsp:sp>
    <dsp:sp modelId="{CADB9CFA-D4A5-4560-93A7-B268522E5109}">
      <dsp:nvSpPr>
        <dsp:cNvPr id="0" name=""/>
        <dsp:cNvSpPr/>
      </dsp:nvSpPr>
      <dsp:spPr>
        <a:xfrm>
          <a:off x="2978645" y="290800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California bearing ratio</a:t>
          </a:r>
        </a:p>
      </dsp:txBody>
      <dsp:txXfrm>
        <a:off x="2990982" y="2920343"/>
        <a:ext cx="817778" cy="396552"/>
      </dsp:txXfrm>
    </dsp:sp>
    <dsp:sp modelId="{50321ED6-EFD5-4547-ADF5-218EBA10B97F}">
      <dsp:nvSpPr>
        <dsp:cNvPr id="0" name=""/>
        <dsp:cNvSpPr/>
      </dsp:nvSpPr>
      <dsp:spPr>
        <a:xfrm>
          <a:off x="3821097" y="3107237"/>
          <a:ext cx="336981" cy="22763"/>
        </a:xfrm>
        <a:custGeom>
          <a:avLst/>
          <a:gdLst/>
          <a:ahLst/>
          <a:cxnLst/>
          <a:rect l="0" t="0" r="0" b="0"/>
          <a:pathLst>
            <a:path>
              <a:moveTo>
                <a:pt x="0" y="11381"/>
              </a:moveTo>
              <a:lnTo>
                <a:pt x="336981" y="11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81163" y="3110195"/>
        <a:ext cx="16849" cy="16849"/>
      </dsp:txXfrm>
    </dsp:sp>
    <dsp:sp modelId="{B89AA153-374D-4BF5-9962-828043F8EE59}">
      <dsp:nvSpPr>
        <dsp:cNvPr id="0" name=""/>
        <dsp:cNvSpPr/>
      </dsp:nvSpPr>
      <dsp:spPr>
        <a:xfrm>
          <a:off x="4158078" y="2908006"/>
          <a:ext cx="842452" cy="421226"/>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Soaked CBR test</a:t>
          </a:r>
        </a:p>
        <a:p>
          <a:pPr marL="0" lvl="0" indent="0" algn="ctr" defTabSz="266700">
            <a:lnSpc>
              <a:spcPct val="90000"/>
            </a:lnSpc>
            <a:spcBef>
              <a:spcPct val="0"/>
            </a:spcBef>
            <a:spcAft>
              <a:spcPct val="35000"/>
            </a:spcAft>
            <a:buNone/>
          </a:pPr>
          <a:r>
            <a:rPr lang="en-US" sz="600" kern="1200"/>
            <a:t>IS: 2720 (Part XVI) -1987</a:t>
          </a:r>
        </a:p>
      </dsp:txBody>
      <dsp:txXfrm>
        <a:off x="4170415" y="2920343"/>
        <a:ext cx="817778" cy="3965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30</Pages>
  <Words>6130</Words>
  <Characters>30652</Characters>
  <Application>Microsoft Office Word</Application>
  <DocSecurity>0</DocSecurity>
  <Lines>712</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r.com</dc:creator>
  <cp:lastModifiedBy>Editor-17</cp:lastModifiedBy>
  <cp:revision>67</cp:revision>
  <dcterms:created xsi:type="dcterms:W3CDTF">2024-01-19T04:02:00Z</dcterms:created>
  <dcterms:modified xsi:type="dcterms:W3CDTF">2025-10-13T10:32:00Z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759294cd1129e604aea25b8c07d6ac5d9a3bc63c9bb4f76a117f47db760a368a</vt:lpwstr>
  </property>
</Properties>
</file>