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D2CFF" w14:textId="3D53EAE7" w:rsidR="000E7FA2" w:rsidRPr="00475C7C" w:rsidRDefault="000E7FA2" w:rsidP="00E802D1">
      <w:pPr>
        <w:spacing w:after="0" w:line="360" w:lineRule="auto"/>
        <w:jc w:val="both"/>
        <w:rPr>
          <w:rFonts w:ascii="Times New Roman" w:hAnsi="Times New Roman" w:cs="Times New Roman"/>
          <w:b/>
          <w:sz w:val="27"/>
          <w:szCs w:val="27"/>
        </w:rPr>
      </w:pPr>
      <w:r w:rsidRPr="00475C7C">
        <w:rPr>
          <w:rFonts w:ascii="Times New Roman" w:hAnsi="Times New Roman" w:cs="Times New Roman"/>
          <w:b/>
          <w:sz w:val="27"/>
          <w:szCs w:val="27"/>
          <w:highlight w:val="yellow"/>
        </w:rPr>
        <w:t xml:space="preserve">Diversity and </w:t>
      </w:r>
      <w:proofErr w:type="spellStart"/>
      <w:r w:rsidR="008050D8" w:rsidRPr="00475C7C">
        <w:rPr>
          <w:rFonts w:ascii="Times New Roman" w:hAnsi="Times New Roman" w:cs="Times New Roman"/>
          <w:b/>
          <w:sz w:val="27"/>
          <w:szCs w:val="27"/>
          <w:highlight w:val="yellow"/>
        </w:rPr>
        <w:t>Utilisation</w:t>
      </w:r>
      <w:proofErr w:type="spellEnd"/>
      <w:r w:rsidR="008050D8" w:rsidRPr="00475C7C">
        <w:rPr>
          <w:rFonts w:ascii="Times New Roman" w:hAnsi="Times New Roman" w:cs="Times New Roman"/>
          <w:b/>
          <w:sz w:val="27"/>
          <w:szCs w:val="27"/>
          <w:highlight w:val="yellow"/>
        </w:rPr>
        <w:t xml:space="preserve"> </w:t>
      </w:r>
      <w:r w:rsidRPr="00475C7C">
        <w:rPr>
          <w:rFonts w:ascii="Times New Roman" w:hAnsi="Times New Roman" w:cs="Times New Roman"/>
          <w:b/>
          <w:sz w:val="27"/>
          <w:szCs w:val="27"/>
          <w:highlight w:val="yellow"/>
        </w:rPr>
        <w:t xml:space="preserve">of Forestry Fodder Resources for Livestock Production in Rural </w:t>
      </w:r>
      <w:proofErr w:type="spellStart"/>
      <w:r w:rsidRPr="00475C7C">
        <w:rPr>
          <w:rFonts w:ascii="Times New Roman" w:hAnsi="Times New Roman" w:cs="Times New Roman"/>
          <w:b/>
          <w:sz w:val="27"/>
          <w:szCs w:val="27"/>
          <w:highlight w:val="yellow"/>
        </w:rPr>
        <w:t>Leh</w:t>
      </w:r>
      <w:proofErr w:type="spellEnd"/>
      <w:r w:rsidRPr="00475C7C">
        <w:rPr>
          <w:rFonts w:ascii="Times New Roman" w:hAnsi="Times New Roman" w:cs="Times New Roman"/>
          <w:b/>
          <w:sz w:val="27"/>
          <w:szCs w:val="27"/>
          <w:highlight w:val="yellow"/>
        </w:rPr>
        <w:t xml:space="preserve"> Himalaya, India</w:t>
      </w:r>
    </w:p>
    <w:p w14:paraId="7CAD5DDA" w14:textId="77777777" w:rsidR="00CC2991" w:rsidRPr="00475C7C" w:rsidRDefault="00CC2991" w:rsidP="00C65EF9">
      <w:pPr>
        <w:spacing w:after="0" w:line="360" w:lineRule="auto"/>
        <w:jc w:val="both"/>
        <w:rPr>
          <w:rFonts w:ascii="Times New Roman" w:hAnsi="Times New Roman" w:cs="Times New Roman"/>
          <w:b/>
        </w:rPr>
      </w:pPr>
    </w:p>
    <w:p w14:paraId="707F442E" w14:textId="1A3EF799" w:rsidR="00C65EF9" w:rsidRPr="00475C7C" w:rsidRDefault="00C65EF9" w:rsidP="00C65EF9">
      <w:pPr>
        <w:spacing w:after="0" w:line="360" w:lineRule="auto"/>
        <w:jc w:val="both"/>
        <w:rPr>
          <w:rFonts w:ascii="Times New Roman" w:hAnsi="Times New Roman" w:cs="Times New Roman"/>
          <w:b/>
        </w:rPr>
      </w:pPr>
      <w:r w:rsidRPr="00475C7C">
        <w:rPr>
          <w:rFonts w:ascii="Times New Roman" w:hAnsi="Times New Roman" w:cs="Times New Roman"/>
          <w:b/>
        </w:rPr>
        <w:t>Abstract</w:t>
      </w:r>
    </w:p>
    <w:p w14:paraId="1DF6C85C" w14:textId="6F0BA958" w:rsidR="009340D1" w:rsidRPr="00475C7C" w:rsidRDefault="001201E9" w:rsidP="009340D1">
      <w:pPr>
        <w:spacing w:after="0" w:line="360" w:lineRule="auto"/>
        <w:jc w:val="both"/>
        <w:rPr>
          <w:rFonts w:ascii="Times New Roman" w:hAnsi="Times New Roman" w:cs="Times New Roman"/>
        </w:rPr>
      </w:pPr>
      <w:r w:rsidRPr="00475C7C">
        <w:rPr>
          <w:rFonts w:ascii="Times New Roman" w:hAnsi="Times New Roman" w:cs="Times New Roman"/>
          <w:b/>
          <w:highlight w:val="yellow"/>
          <w:lang w:val="en-IN"/>
        </w:rPr>
        <w:t>Background</w:t>
      </w:r>
      <w:r w:rsidRPr="00475C7C">
        <w:rPr>
          <w:rFonts w:ascii="Times New Roman" w:hAnsi="Times New Roman" w:cs="Times New Roman"/>
          <w:highlight w:val="yellow"/>
          <w:lang w:val="en-IN"/>
        </w:rPr>
        <w:t xml:space="preserve">: </w:t>
      </w:r>
      <w:r w:rsidR="00612235" w:rsidRPr="00475C7C">
        <w:rPr>
          <w:rFonts w:ascii="Times New Roman" w:hAnsi="Times New Roman" w:cs="Times New Roman"/>
          <w:highlight w:val="yellow"/>
          <w:lang w:val="en-IN"/>
        </w:rPr>
        <w:t>The extraction of fodder resources from forestry landscapes enhances the diversity of feed, improves livestock nutrition, ensures incom</w:t>
      </w:r>
      <w:r w:rsidR="00612235" w:rsidRPr="00475C7C">
        <w:rPr>
          <w:rFonts w:ascii="Times New Roman" w:hAnsi="Times New Roman" w:cs="Times New Roman"/>
          <w:lang w:val="en-IN"/>
        </w:rPr>
        <w:t xml:space="preserve">e diversification, and generates employment for local communities in developing </w:t>
      </w:r>
      <w:r w:rsidR="00612235" w:rsidRPr="00475C7C">
        <w:rPr>
          <w:rFonts w:ascii="Times New Roman" w:hAnsi="Times New Roman" w:cs="Times New Roman"/>
          <w:highlight w:val="yellow"/>
          <w:lang w:val="en-IN"/>
        </w:rPr>
        <w:t>countries.</w:t>
      </w:r>
      <w:r w:rsidR="00C92B3A" w:rsidRPr="00475C7C">
        <w:rPr>
          <w:highlight w:val="yellow"/>
        </w:rPr>
        <w:t xml:space="preserve"> </w:t>
      </w:r>
      <w:r w:rsidRPr="00475C7C">
        <w:rPr>
          <w:highlight w:val="yellow"/>
        </w:rPr>
        <w:t xml:space="preserve"> </w:t>
      </w:r>
      <w:r w:rsidRPr="00475C7C">
        <w:rPr>
          <w:b/>
          <w:highlight w:val="yellow"/>
        </w:rPr>
        <w:t>Aims</w:t>
      </w:r>
      <w:r w:rsidRPr="00475C7C">
        <w:rPr>
          <w:highlight w:val="yellow"/>
        </w:rPr>
        <w:t xml:space="preserve">: </w:t>
      </w:r>
      <w:r w:rsidR="00C92B3A" w:rsidRPr="00475C7C">
        <w:rPr>
          <w:rFonts w:ascii="Times New Roman" w:hAnsi="Times New Roman" w:cs="Times New Roman"/>
          <w:highlight w:val="yellow"/>
          <w:lang w:val="en-IN"/>
        </w:rPr>
        <w:t>This stud</w:t>
      </w:r>
      <w:r w:rsidR="00C92B3A" w:rsidRPr="00475C7C">
        <w:rPr>
          <w:rFonts w:ascii="Times New Roman" w:hAnsi="Times New Roman" w:cs="Times New Roman"/>
          <w:lang w:val="en-IN"/>
        </w:rPr>
        <w:t xml:space="preserve">y explores the diversity, distribution, mode of use, frequency of use, and reliance on forestry fodder resources for livestock production, income diversification, and employment generation in the Leh </w:t>
      </w:r>
      <w:r w:rsidR="00C92B3A" w:rsidRPr="00475C7C">
        <w:rPr>
          <w:rFonts w:ascii="Times New Roman" w:hAnsi="Times New Roman" w:cs="Times New Roman"/>
          <w:highlight w:val="yellow"/>
          <w:lang w:val="en-IN"/>
        </w:rPr>
        <w:t>Himalaya.</w:t>
      </w:r>
      <w:r w:rsidR="00C92B3A" w:rsidRPr="00475C7C">
        <w:rPr>
          <w:highlight w:val="yellow"/>
        </w:rPr>
        <w:t xml:space="preserve"> </w:t>
      </w:r>
      <w:r w:rsidR="00C972A4" w:rsidRPr="00475C7C">
        <w:rPr>
          <w:rFonts w:ascii="Times New Roman" w:hAnsi="Times New Roman" w:cs="Times New Roman"/>
          <w:b/>
          <w:highlight w:val="yellow"/>
          <w:lang w:val="en-IN"/>
        </w:rPr>
        <w:t>Method</w:t>
      </w:r>
      <w:r w:rsidR="00C972A4" w:rsidRPr="00475C7C">
        <w:rPr>
          <w:rFonts w:ascii="Times New Roman" w:hAnsi="Times New Roman" w:cs="Times New Roman"/>
          <w:highlight w:val="yellow"/>
          <w:lang w:val="en-IN"/>
        </w:rPr>
        <w:t xml:space="preserve">: </w:t>
      </w:r>
      <w:r w:rsidR="00C92B3A" w:rsidRPr="00475C7C">
        <w:rPr>
          <w:rFonts w:ascii="Times New Roman" w:hAnsi="Times New Roman" w:cs="Times New Roman"/>
          <w:highlight w:val="yellow"/>
          <w:lang w:val="en-IN"/>
        </w:rPr>
        <w:t>Structure</w:t>
      </w:r>
      <w:r w:rsidR="00C92B3A" w:rsidRPr="00475C7C">
        <w:rPr>
          <w:rFonts w:ascii="Times New Roman" w:hAnsi="Times New Roman" w:cs="Times New Roman"/>
          <w:lang w:val="en-IN"/>
        </w:rPr>
        <w:t xml:space="preserve">d interviews and non-participant observations were used to gather data from 185 sample </w:t>
      </w:r>
      <w:r w:rsidR="00C92B3A" w:rsidRPr="00475C7C">
        <w:rPr>
          <w:rFonts w:ascii="Times New Roman" w:hAnsi="Times New Roman" w:cs="Times New Roman"/>
          <w:highlight w:val="yellow"/>
          <w:lang w:val="en-IN"/>
        </w:rPr>
        <w:t>households</w:t>
      </w:r>
      <w:r w:rsidR="00F772F2" w:rsidRPr="00475C7C">
        <w:rPr>
          <w:rFonts w:ascii="Times New Roman" w:hAnsi="Times New Roman" w:cs="Times New Roman"/>
          <w:highlight w:val="yellow"/>
          <w:lang w:val="en-IN"/>
        </w:rPr>
        <w:t xml:space="preserve"> who</w:t>
      </w:r>
      <w:r w:rsidR="008050D8" w:rsidRPr="00475C7C">
        <w:rPr>
          <w:rFonts w:ascii="Times New Roman" w:hAnsi="Times New Roman" w:cs="Times New Roman"/>
          <w:highlight w:val="yellow"/>
          <w:lang w:val="en-IN"/>
        </w:rPr>
        <w:t xml:space="preserve"> </w:t>
      </w:r>
      <w:r w:rsidR="00C92B3A" w:rsidRPr="00475C7C">
        <w:rPr>
          <w:rFonts w:ascii="Times New Roman" w:hAnsi="Times New Roman" w:cs="Times New Roman"/>
          <w:highlight w:val="yellow"/>
          <w:lang w:val="en-IN"/>
        </w:rPr>
        <w:t>were se</w:t>
      </w:r>
      <w:r w:rsidR="00C92B3A" w:rsidRPr="00475C7C">
        <w:rPr>
          <w:rFonts w:ascii="Times New Roman" w:hAnsi="Times New Roman" w:cs="Times New Roman"/>
          <w:lang w:val="en-IN"/>
        </w:rPr>
        <w:t>lected through a multi-stage random sampling technique from five blocks and nine villages.</w:t>
      </w:r>
      <w:r w:rsidR="00C92B3A" w:rsidRPr="00475C7C">
        <w:t xml:space="preserve"> </w:t>
      </w:r>
      <w:r w:rsidR="00C92B3A" w:rsidRPr="00475C7C">
        <w:rPr>
          <w:rFonts w:ascii="Times New Roman" w:hAnsi="Times New Roman" w:cs="Times New Roman"/>
          <w:lang w:val="en-IN"/>
        </w:rPr>
        <w:t>Descriptive statistics were applied to the data analysis</w:t>
      </w:r>
      <w:r w:rsidR="00C92B3A" w:rsidRPr="00475C7C">
        <w:rPr>
          <w:rFonts w:ascii="Times New Roman" w:hAnsi="Times New Roman" w:cs="Times New Roman"/>
          <w:highlight w:val="yellow"/>
          <w:lang w:val="en-IN"/>
        </w:rPr>
        <w:t>.</w:t>
      </w:r>
      <w:r w:rsidR="00FD0A69" w:rsidRPr="00475C7C">
        <w:rPr>
          <w:highlight w:val="yellow"/>
        </w:rPr>
        <w:t xml:space="preserve"> </w:t>
      </w:r>
      <w:r w:rsidR="00E77F46" w:rsidRPr="00475C7C">
        <w:rPr>
          <w:rFonts w:ascii="Times New Roman" w:hAnsi="Times New Roman" w:cs="Times New Roman"/>
          <w:b/>
          <w:highlight w:val="yellow"/>
          <w:lang w:val="en-IN"/>
        </w:rPr>
        <w:t>Results</w:t>
      </w:r>
      <w:r w:rsidR="00E77F46" w:rsidRPr="00475C7C">
        <w:rPr>
          <w:rFonts w:ascii="Times New Roman" w:hAnsi="Times New Roman" w:cs="Times New Roman"/>
          <w:highlight w:val="yellow"/>
          <w:lang w:val="en-IN"/>
        </w:rPr>
        <w:t>: The study</w:t>
      </w:r>
      <w:r w:rsidR="00FD0A69" w:rsidRPr="00475C7C">
        <w:rPr>
          <w:rFonts w:ascii="Times New Roman" w:hAnsi="Times New Roman" w:cs="Times New Roman"/>
          <w:highlight w:val="yellow"/>
          <w:lang w:val="en-IN"/>
        </w:rPr>
        <w:t xml:space="preserve"> r</w:t>
      </w:r>
      <w:r w:rsidR="00FD0A69" w:rsidRPr="00475C7C">
        <w:rPr>
          <w:rFonts w:ascii="Times New Roman" w:hAnsi="Times New Roman" w:cs="Times New Roman"/>
          <w:lang w:val="en-IN"/>
        </w:rPr>
        <w:t>evealed that 38 forestry fodder resources were collected from 30 genera and 14 families for livestock production; among the 38 species, 35 were herbs, 2 were shrubs, and 1 was a tree.</w:t>
      </w:r>
      <w:r w:rsidR="00812926" w:rsidRPr="00475C7C">
        <w:t xml:space="preserve"> </w:t>
      </w:r>
      <w:r w:rsidR="00812926" w:rsidRPr="00475C7C">
        <w:rPr>
          <w:rFonts w:ascii="Times New Roman" w:hAnsi="Times New Roman" w:cs="Times New Roman"/>
          <w:lang w:val="en-IN"/>
        </w:rPr>
        <w:t>The total collection of fodder from forestry resources was 844.06 tonnes/annum, of which 823.54 tonnes/annum (97.57%) were consumed for subsistence and 20.52 tonnes (2.43%) were traded per annum for cash income.</w:t>
      </w:r>
      <w:r w:rsidR="00812926" w:rsidRPr="00475C7C">
        <w:rPr>
          <w:rFonts w:ascii="Times New Roman" w:eastAsia="Times New Roman" w:hAnsi="Times New Roman" w:cs="Times New Roman"/>
          <w:sz w:val="24"/>
          <w:szCs w:val="24"/>
          <w:lang w:val="en-IN" w:eastAsia="en-IN"/>
        </w:rPr>
        <w:t xml:space="preserve"> </w:t>
      </w:r>
      <w:r w:rsidR="00812926" w:rsidRPr="00475C7C">
        <w:rPr>
          <w:rFonts w:ascii="Times New Roman" w:hAnsi="Times New Roman" w:cs="Times New Roman"/>
          <w:lang w:val="en-IN"/>
        </w:rPr>
        <w:t>The forestry f</w:t>
      </w:r>
      <w:r w:rsidR="00E140A1" w:rsidRPr="00475C7C">
        <w:rPr>
          <w:rFonts w:ascii="Times New Roman" w:hAnsi="Times New Roman" w:cs="Times New Roman"/>
          <w:lang w:val="en-IN"/>
        </w:rPr>
        <w:t xml:space="preserve">odder collection </w:t>
      </w:r>
      <w:r w:rsidR="00812926" w:rsidRPr="00475C7C">
        <w:rPr>
          <w:rFonts w:ascii="Times New Roman" w:hAnsi="Times New Roman" w:cs="Times New Roman"/>
          <w:lang w:val="en-IN"/>
        </w:rPr>
        <w:t xml:space="preserve">produced 7,090.10 man-days of </w:t>
      </w:r>
      <w:r w:rsidR="00384971" w:rsidRPr="00475C7C">
        <w:rPr>
          <w:rFonts w:ascii="Times New Roman" w:hAnsi="Times New Roman" w:cs="Times New Roman"/>
          <w:lang w:val="en-IN"/>
        </w:rPr>
        <w:t xml:space="preserve">unpaid </w:t>
      </w:r>
      <w:r w:rsidR="00812926" w:rsidRPr="00475C7C">
        <w:rPr>
          <w:rFonts w:ascii="Times New Roman" w:hAnsi="Times New Roman" w:cs="Times New Roman"/>
          <w:lang w:val="en-IN"/>
        </w:rPr>
        <w:t xml:space="preserve">employment </w:t>
      </w:r>
      <w:r w:rsidR="00812926" w:rsidRPr="00475C7C">
        <w:rPr>
          <w:rFonts w:ascii="Times New Roman" w:hAnsi="Times New Roman" w:cs="Times New Roman"/>
          <w:highlight w:val="yellow"/>
          <w:lang w:val="en-IN"/>
        </w:rPr>
        <w:t>annually.</w:t>
      </w:r>
      <w:r w:rsidR="00E140A1" w:rsidRPr="00475C7C">
        <w:rPr>
          <w:highlight w:val="yellow"/>
        </w:rPr>
        <w:t xml:space="preserve"> </w:t>
      </w:r>
      <w:r w:rsidR="00BC0F25" w:rsidRPr="00475C7C">
        <w:rPr>
          <w:rFonts w:ascii="Times New Roman" w:hAnsi="Times New Roman" w:cs="Times New Roman"/>
          <w:b/>
          <w:highlight w:val="yellow"/>
          <w:lang w:val="en-IN"/>
        </w:rPr>
        <w:t>Conclusion</w:t>
      </w:r>
      <w:r w:rsidR="00BC0F25" w:rsidRPr="00475C7C">
        <w:rPr>
          <w:rFonts w:ascii="Times New Roman" w:hAnsi="Times New Roman" w:cs="Times New Roman"/>
          <w:highlight w:val="yellow"/>
          <w:lang w:val="en-IN"/>
        </w:rPr>
        <w:t xml:space="preserve">: </w:t>
      </w:r>
      <w:r w:rsidR="00E140A1" w:rsidRPr="00475C7C">
        <w:rPr>
          <w:rFonts w:ascii="Times New Roman" w:hAnsi="Times New Roman" w:cs="Times New Roman"/>
          <w:highlight w:val="yellow"/>
          <w:lang w:val="en-IN"/>
        </w:rPr>
        <w:t>Fore</w:t>
      </w:r>
      <w:r w:rsidR="00E140A1" w:rsidRPr="00475C7C">
        <w:rPr>
          <w:rFonts w:ascii="Times New Roman" w:hAnsi="Times New Roman" w:cs="Times New Roman"/>
          <w:lang w:val="en-IN"/>
        </w:rPr>
        <w:t>stry fodder sources constitute a key source of livestock feed, nutrition, safety nets, cash income, and employment.</w:t>
      </w:r>
      <w:r w:rsidR="00E140A1" w:rsidRPr="00475C7C">
        <w:rPr>
          <w:rFonts w:ascii="Roboto" w:hAnsi="Roboto"/>
        </w:rPr>
        <w:t xml:space="preserve"> </w:t>
      </w:r>
      <w:r w:rsidR="00E140A1" w:rsidRPr="00475C7C">
        <w:rPr>
          <w:rFonts w:ascii="Times New Roman" w:hAnsi="Times New Roman" w:cs="Times New Roman"/>
        </w:rPr>
        <w:t>Insights from this study can be used to support forestry fodder conservation, create management plans that complement livestock production, fodder security, poverty reduction, and sustainable livelihoods for rural communities in the Leh Himalaya, and create practical policy recommendations.</w:t>
      </w:r>
      <w:r w:rsidR="009340D1" w:rsidRPr="00475C7C">
        <w:rPr>
          <w:rFonts w:ascii="Times New Roman" w:hAnsi="Times New Roman" w:cs="Times New Roman"/>
        </w:rPr>
        <w:t xml:space="preserve"> The findings, thus generated through these approaches, will be used to put forth strategies to keep pace with current development and future challenges.</w:t>
      </w:r>
    </w:p>
    <w:p w14:paraId="4520D7B6" w14:textId="77777777" w:rsidR="00065272" w:rsidRPr="00475C7C" w:rsidRDefault="00065272" w:rsidP="009340D1">
      <w:pPr>
        <w:spacing w:after="0" w:line="360" w:lineRule="auto"/>
        <w:jc w:val="both"/>
        <w:rPr>
          <w:rFonts w:ascii="Times New Roman" w:hAnsi="Times New Roman" w:cs="Times New Roman"/>
        </w:rPr>
      </w:pPr>
    </w:p>
    <w:p w14:paraId="26443B3D" w14:textId="57677975" w:rsidR="00E140A1" w:rsidRPr="00475C7C" w:rsidRDefault="00E140A1" w:rsidP="00C65EF9">
      <w:pPr>
        <w:spacing w:after="0" w:line="360" w:lineRule="auto"/>
        <w:jc w:val="both"/>
        <w:rPr>
          <w:rFonts w:ascii="Times New Roman" w:hAnsi="Times New Roman" w:cs="Times New Roman"/>
          <w:bCs/>
          <w:highlight w:val="yellow"/>
        </w:rPr>
      </w:pPr>
      <w:r w:rsidRPr="00475C7C">
        <w:rPr>
          <w:rFonts w:ascii="Times New Roman" w:hAnsi="Times New Roman" w:cs="Times New Roman"/>
          <w:b/>
          <w:highlight w:val="yellow"/>
        </w:rPr>
        <w:t>Keywords:</w:t>
      </w:r>
      <w:r w:rsidRPr="00475C7C">
        <w:rPr>
          <w:highlight w:val="yellow"/>
        </w:rPr>
        <w:t xml:space="preserve"> </w:t>
      </w:r>
      <w:r w:rsidR="00E575A0" w:rsidRPr="00475C7C">
        <w:rPr>
          <w:rFonts w:ascii="Times New Roman" w:hAnsi="Times New Roman" w:cs="Times New Roman"/>
          <w:bCs/>
          <w:highlight w:val="yellow"/>
        </w:rPr>
        <w:t>Agroforestry</w:t>
      </w:r>
      <w:r w:rsidR="001A22D1" w:rsidRPr="00475C7C">
        <w:rPr>
          <w:sz w:val="20"/>
          <w:szCs w:val="20"/>
          <w:highlight w:val="yellow"/>
          <w:lang w:val="en-GB"/>
        </w:rPr>
        <w:t>,</w:t>
      </w:r>
      <w:r w:rsidR="001A22D1" w:rsidRPr="00475C7C">
        <w:rPr>
          <w:rFonts w:ascii="Times New Roman" w:hAnsi="Times New Roman" w:cs="Times New Roman"/>
          <w:bCs/>
          <w:highlight w:val="yellow"/>
        </w:rPr>
        <w:t xml:space="preserve"> </w:t>
      </w:r>
      <w:r w:rsidRPr="00475C7C">
        <w:rPr>
          <w:rFonts w:ascii="Times New Roman" w:hAnsi="Times New Roman" w:cs="Times New Roman"/>
          <w:bCs/>
          <w:highlight w:val="yellow"/>
        </w:rPr>
        <w:t xml:space="preserve">Forestry resources, fodder security, livestock, </w:t>
      </w:r>
      <w:proofErr w:type="spellStart"/>
      <w:r w:rsidRPr="00475C7C">
        <w:rPr>
          <w:rFonts w:ascii="Times New Roman" w:hAnsi="Times New Roman" w:cs="Times New Roman"/>
          <w:bCs/>
          <w:highlight w:val="yellow"/>
        </w:rPr>
        <w:t>Leh</w:t>
      </w:r>
      <w:proofErr w:type="spellEnd"/>
      <w:r w:rsidRPr="00475C7C">
        <w:rPr>
          <w:rFonts w:ascii="Times New Roman" w:hAnsi="Times New Roman" w:cs="Times New Roman"/>
          <w:bCs/>
          <w:highlight w:val="yellow"/>
        </w:rPr>
        <w:t>, Himalaya, India</w:t>
      </w:r>
    </w:p>
    <w:p w14:paraId="5B7DFF33" w14:textId="77777777" w:rsidR="00065272" w:rsidRPr="00475C7C" w:rsidRDefault="00065272" w:rsidP="00C65EF9">
      <w:pPr>
        <w:spacing w:after="0" w:line="360" w:lineRule="auto"/>
        <w:jc w:val="both"/>
        <w:rPr>
          <w:rFonts w:ascii="Times New Roman" w:hAnsi="Times New Roman" w:cs="Times New Roman"/>
          <w:bCs/>
          <w:highlight w:val="yellow"/>
        </w:rPr>
      </w:pPr>
    </w:p>
    <w:p w14:paraId="0163442A" w14:textId="1AA0CF7A" w:rsidR="0093372D" w:rsidRPr="00475C7C" w:rsidRDefault="00C65EF9" w:rsidP="00C65EF9">
      <w:pPr>
        <w:spacing w:after="0" w:line="360" w:lineRule="auto"/>
        <w:jc w:val="both"/>
        <w:rPr>
          <w:rFonts w:ascii="Times New Roman" w:hAnsi="Times New Roman" w:cs="Times New Roman"/>
          <w:b/>
          <w:caps/>
        </w:rPr>
      </w:pPr>
      <w:r w:rsidRPr="00475C7C">
        <w:rPr>
          <w:rFonts w:ascii="Times New Roman" w:hAnsi="Times New Roman" w:cs="Times New Roman"/>
          <w:b/>
          <w:highlight w:val="yellow"/>
        </w:rPr>
        <w:t>Introduction</w:t>
      </w:r>
    </w:p>
    <w:p w14:paraId="57AE86D8" w14:textId="4806EB94" w:rsidR="00827721" w:rsidRPr="00475C7C" w:rsidRDefault="00827721" w:rsidP="00A56EF6">
      <w:pPr>
        <w:spacing w:after="0" w:line="360" w:lineRule="auto"/>
        <w:jc w:val="both"/>
        <w:rPr>
          <w:rFonts w:ascii="Times New Roman" w:hAnsi="Times New Roman"/>
          <w:lang w:val="en-IN"/>
        </w:rPr>
      </w:pPr>
      <w:r w:rsidRPr="00475C7C">
        <w:rPr>
          <w:rFonts w:ascii="Times New Roman" w:hAnsi="Times New Roman"/>
          <w:lang w:val="en-IN"/>
        </w:rPr>
        <w:t>Forestry resources support livestock production through fodder and forage, providing shade and shelter, and supplying materials for farm infrastructure and tools</w:t>
      </w:r>
      <w:r w:rsidR="00B776F7" w:rsidRPr="00475C7C">
        <w:rPr>
          <w:rFonts w:ascii="Times New Roman" w:hAnsi="Times New Roman"/>
          <w:lang w:val="en-IN"/>
        </w:rPr>
        <w:t xml:space="preserve"> (</w:t>
      </w:r>
      <w:r w:rsidR="002C7056" w:rsidRPr="00475C7C">
        <w:rPr>
          <w:rFonts w:ascii="Times New Roman" w:hAnsi="Times New Roman"/>
        </w:rPr>
        <w:t>Islam et al., 2025</w:t>
      </w:r>
      <w:r w:rsidR="00B776F7" w:rsidRPr="00475C7C">
        <w:rPr>
          <w:rFonts w:ascii="Times New Roman" w:hAnsi="Times New Roman"/>
          <w:lang w:val="en-IN"/>
        </w:rPr>
        <w:t>)</w:t>
      </w:r>
      <w:r w:rsidRPr="00475C7C">
        <w:rPr>
          <w:rFonts w:ascii="Times New Roman" w:hAnsi="Times New Roman"/>
          <w:lang w:val="en-IN"/>
        </w:rPr>
        <w:t xml:space="preserve">. Agroforestry systems integrate trees with livestock and pasture to create a more sustainable and productive system that can enhance soil fertility, provide diverse income streams, and improve animal </w:t>
      </w:r>
      <w:r w:rsidR="00CD7BB8" w:rsidRPr="00475C7C">
        <w:rPr>
          <w:rFonts w:ascii="Times New Roman" w:hAnsi="Times New Roman"/>
          <w:lang w:val="en-IN"/>
        </w:rPr>
        <w:t>production</w:t>
      </w:r>
      <w:r w:rsidR="003F4835" w:rsidRPr="00475C7C">
        <w:rPr>
          <w:rFonts w:ascii="Times New Roman" w:hAnsi="Times New Roman"/>
          <w:lang w:val="en-IN"/>
        </w:rPr>
        <w:t xml:space="preserve"> (</w:t>
      </w:r>
      <w:r w:rsidR="00456DA0" w:rsidRPr="00475C7C">
        <w:rPr>
          <w:rFonts w:ascii="Times New Roman" w:hAnsi="Times New Roman"/>
          <w:lang w:val="en-IN"/>
        </w:rPr>
        <w:t>Peterson et al., 2020</w:t>
      </w:r>
      <w:r w:rsidR="003F4835" w:rsidRPr="00475C7C">
        <w:rPr>
          <w:rFonts w:ascii="Times New Roman" w:hAnsi="Times New Roman"/>
          <w:lang w:val="en-IN"/>
        </w:rPr>
        <w:t>)</w:t>
      </w:r>
      <w:r w:rsidRPr="00475C7C">
        <w:rPr>
          <w:rFonts w:ascii="Times New Roman" w:hAnsi="Times New Roman"/>
          <w:lang w:val="en-IN"/>
        </w:rPr>
        <w:t>. </w:t>
      </w:r>
      <w:r w:rsidR="003F7CB2" w:rsidRPr="00475C7C">
        <w:rPr>
          <w:rFonts w:ascii="Times New Roman" w:hAnsi="Times New Roman"/>
          <w:lang w:val="en-IN"/>
        </w:rPr>
        <w:t>Trees and shrubs provide a vital fod</w:t>
      </w:r>
      <w:r w:rsidR="00DB7DFA" w:rsidRPr="00475C7C">
        <w:rPr>
          <w:rFonts w:ascii="Times New Roman" w:hAnsi="Times New Roman"/>
          <w:lang w:val="en-IN"/>
        </w:rPr>
        <w:t>der</w:t>
      </w:r>
      <w:r w:rsidR="003F7CB2" w:rsidRPr="00475C7C">
        <w:rPr>
          <w:rFonts w:ascii="Times New Roman" w:hAnsi="Times New Roman"/>
          <w:lang w:val="en-IN"/>
        </w:rPr>
        <w:t xml:space="preserve"> source, especially in seasons with limited grass, such as during the dry winter months</w:t>
      </w:r>
      <w:r w:rsidR="003F4835" w:rsidRPr="00475C7C">
        <w:rPr>
          <w:rFonts w:ascii="Times New Roman" w:hAnsi="Times New Roman"/>
          <w:lang w:val="en-IN"/>
        </w:rPr>
        <w:t xml:space="preserve"> (</w:t>
      </w:r>
      <w:proofErr w:type="spellStart"/>
      <w:r w:rsidR="00DB7DFA" w:rsidRPr="00475C7C">
        <w:rPr>
          <w:rFonts w:ascii="Times New Roman" w:hAnsi="Times New Roman"/>
          <w:lang w:val="en-IN"/>
        </w:rPr>
        <w:t>Chandramolly</w:t>
      </w:r>
      <w:proofErr w:type="spellEnd"/>
      <w:r w:rsidR="00DB7DFA" w:rsidRPr="00475C7C">
        <w:rPr>
          <w:rFonts w:ascii="Times New Roman" w:hAnsi="Times New Roman"/>
          <w:lang w:val="en-IN"/>
        </w:rPr>
        <w:t xml:space="preserve"> and Islam, 2015; </w:t>
      </w:r>
      <w:r w:rsidR="00F00A59" w:rsidRPr="00475C7C">
        <w:rPr>
          <w:rFonts w:ascii="Times New Roman" w:hAnsi="Times New Roman"/>
          <w:lang w:val="en-IN"/>
        </w:rPr>
        <w:t>Abraham et al., 2022</w:t>
      </w:r>
      <w:r w:rsidR="003F4835" w:rsidRPr="00475C7C">
        <w:rPr>
          <w:rFonts w:ascii="Times New Roman" w:hAnsi="Times New Roman"/>
          <w:lang w:val="en-IN"/>
        </w:rPr>
        <w:t>)</w:t>
      </w:r>
      <w:r w:rsidR="003F7CB2" w:rsidRPr="00475C7C">
        <w:rPr>
          <w:rFonts w:ascii="Times New Roman" w:hAnsi="Times New Roman"/>
          <w:lang w:val="en-IN"/>
        </w:rPr>
        <w:t>.</w:t>
      </w:r>
      <w:r w:rsidR="003F7CB2" w:rsidRPr="00475C7C">
        <w:t xml:space="preserve"> </w:t>
      </w:r>
      <w:r w:rsidR="003F7CB2" w:rsidRPr="00475C7C">
        <w:rPr>
          <w:rFonts w:ascii="Times New Roman" w:hAnsi="Times New Roman"/>
          <w:lang w:val="en-IN"/>
        </w:rPr>
        <w:t xml:space="preserve">Trees offer protection from the sun, which can reduce heat stress, and can also provide shelter from wind and rain, leading to improved weight gain </w:t>
      </w:r>
      <w:r w:rsidR="003F7CB2" w:rsidRPr="00475C7C">
        <w:rPr>
          <w:rFonts w:ascii="Times New Roman" w:hAnsi="Times New Roman"/>
          <w:lang w:val="en-IN"/>
        </w:rPr>
        <w:lastRenderedPageBreak/>
        <w:t>and lower winter-feeding costs</w:t>
      </w:r>
      <w:r w:rsidR="003F4835" w:rsidRPr="00475C7C">
        <w:rPr>
          <w:rFonts w:ascii="Times New Roman" w:hAnsi="Times New Roman"/>
          <w:lang w:val="en-IN"/>
        </w:rPr>
        <w:t xml:space="preserve"> </w:t>
      </w:r>
      <w:r w:rsidR="003F4835" w:rsidRPr="00475C7C">
        <w:rPr>
          <w:rFonts w:ascii="Times New Roman" w:hAnsi="Times New Roman"/>
          <w:highlight w:val="yellow"/>
          <w:lang w:val="en-IN"/>
        </w:rPr>
        <w:t>(</w:t>
      </w:r>
      <w:r w:rsidR="002C7056" w:rsidRPr="00475C7C">
        <w:rPr>
          <w:rFonts w:ascii="Times New Roman" w:hAnsi="Times New Roman"/>
          <w:highlight w:val="yellow"/>
          <w:lang w:val="en-IN"/>
        </w:rPr>
        <w:t>Moraes et al., 2014</w:t>
      </w:r>
      <w:r w:rsidR="003F4835" w:rsidRPr="00475C7C">
        <w:rPr>
          <w:rFonts w:ascii="Times New Roman" w:hAnsi="Times New Roman"/>
          <w:highlight w:val="yellow"/>
          <w:lang w:val="en-IN"/>
        </w:rPr>
        <w:t>)</w:t>
      </w:r>
      <w:r w:rsidR="003F7CB2" w:rsidRPr="00475C7C">
        <w:rPr>
          <w:rFonts w:ascii="Times New Roman" w:hAnsi="Times New Roman"/>
          <w:highlight w:val="yellow"/>
          <w:lang w:val="en-IN"/>
        </w:rPr>
        <w:t>.</w:t>
      </w:r>
      <w:r w:rsidR="003F7CB2" w:rsidRPr="00475C7C">
        <w:rPr>
          <w:highlight w:val="yellow"/>
        </w:rPr>
        <w:t xml:space="preserve"> </w:t>
      </w:r>
      <w:r w:rsidR="003F7CB2" w:rsidRPr="00475C7C">
        <w:rPr>
          <w:rFonts w:ascii="Times New Roman" w:hAnsi="Times New Roman"/>
          <w:highlight w:val="yellow"/>
          <w:lang w:val="en-IN"/>
        </w:rPr>
        <w:t>Some trees and</w:t>
      </w:r>
      <w:r w:rsidR="003F7CB2" w:rsidRPr="00475C7C">
        <w:rPr>
          <w:rFonts w:ascii="Times New Roman" w:hAnsi="Times New Roman"/>
          <w:lang w:val="en-IN"/>
        </w:rPr>
        <w:t xml:space="preserve"> plants have medicinal properties that can help improve animal health, and they offer a source of varied </w:t>
      </w:r>
      <w:r w:rsidR="003F7CB2" w:rsidRPr="00475C7C">
        <w:rPr>
          <w:rFonts w:ascii="Times New Roman" w:hAnsi="Times New Roman"/>
          <w:highlight w:val="yellow"/>
          <w:lang w:val="en-IN"/>
        </w:rPr>
        <w:t>nutrients</w:t>
      </w:r>
      <w:r w:rsidR="003F4835" w:rsidRPr="00475C7C">
        <w:rPr>
          <w:rFonts w:ascii="Times New Roman" w:hAnsi="Times New Roman"/>
          <w:highlight w:val="yellow"/>
          <w:lang w:val="en-IN"/>
        </w:rPr>
        <w:t xml:space="preserve"> (</w:t>
      </w:r>
      <w:r w:rsidR="0056356C" w:rsidRPr="00475C7C">
        <w:rPr>
          <w:rFonts w:ascii="Times New Roman" w:hAnsi="Times New Roman"/>
          <w:highlight w:val="yellow"/>
          <w:lang w:val="en-IN"/>
        </w:rPr>
        <w:t>Khan et al., 2018</w:t>
      </w:r>
      <w:r w:rsidR="003F4835" w:rsidRPr="00475C7C">
        <w:rPr>
          <w:rFonts w:ascii="Times New Roman" w:hAnsi="Times New Roman"/>
          <w:highlight w:val="yellow"/>
          <w:lang w:val="en-IN"/>
        </w:rPr>
        <w:t>)</w:t>
      </w:r>
      <w:r w:rsidR="003F7CB2" w:rsidRPr="00475C7C">
        <w:rPr>
          <w:rFonts w:ascii="Times New Roman" w:hAnsi="Times New Roman"/>
          <w:highlight w:val="yellow"/>
          <w:lang w:val="en-IN"/>
        </w:rPr>
        <w:t>. T</w:t>
      </w:r>
      <w:r w:rsidR="003F7CB2" w:rsidRPr="00475C7C">
        <w:rPr>
          <w:rFonts w:ascii="Times New Roman" w:hAnsi="Times New Roman"/>
          <w:lang w:val="en-IN"/>
        </w:rPr>
        <w:t>rees and hedgerows provide natural elements for animals, such as scratching posts, which can improve their welfare and productivity</w:t>
      </w:r>
      <w:r w:rsidR="003F4835" w:rsidRPr="00475C7C">
        <w:rPr>
          <w:rFonts w:ascii="Times New Roman" w:hAnsi="Times New Roman"/>
          <w:lang w:val="en-IN"/>
        </w:rPr>
        <w:t xml:space="preserve"> (</w:t>
      </w:r>
      <w:r w:rsidR="00F00A59" w:rsidRPr="00475C7C">
        <w:rPr>
          <w:rFonts w:ascii="Times New Roman" w:hAnsi="Times New Roman"/>
          <w:lang w:val="en-IN"/>
        </w:rPr>
        <w:t>Abraham et al., 2022</w:t>
      </w:r>
      <w:r w:rsidR="003F4835" w:rsidRPr="00475C7C">
        <w:rPr>
          <w:rFonts w:ascii="Times New Roman" w:hAnsi="Times New Roman"/>
          <w:lang w:val="en-IN"/>
        </w:rPr>
        <w:t>)</w:t>
      </w:r>
      <w:r w:rsidR="003F7CB2" w:rsidRPr="00475C7C">
        <w:rPr>
          <w:rFonts w:ascii="Times New Roman" w:hAnsi="Times New Roman"/>
          <w:lang w:val="en-IN"/>
        </w:rPr>
        <w:t>.</w:t>
      </w:r>
      <w:r w:rsidR="003F7CB2" w:rsidRPr="00475C7C">
        <w:t xml:space="preserve"> </w:t>
      </w:r>
      <w:r w:rsidR="003F7CB2" w:rsidRPr="00475C7C">
        <w:rPr>
          <w:rFonts w:ascii="Times New Roman" w:hAnsi="Times New Roman"/>
          <w:lang w:val="en-IN"/>
        </w:rPr>
        <w:t>Forestry products like timber/branches are used to construct farm buildings, cattle sheds, and other necessary structures</w:t>
      </w:r>
      <w:r w:rsidR="0086375A" w:rsidRPr="00475C7C">
        <w:rPr>
          <w:rFonts w:ascii="Times New Roman" w:hAnsi="Times New Roman"/>
          <w:lang w:val="en-IN"/>
        </w:rPr>
        <w:t xml:space="preserve"> (</w:t>
      </w:r>
      <w:r w:rsidR="0086375A" w:rsidRPr="00475C7C">
        <w:rPr>
          <w:rFonts w:ascii="Times New Roman" w:hAnsi="Times New Roman" w:cs="Times New Roman"/>
          <w:lang w:val="en-IN"/>
        </w:rPr>
        <w:t>Islam et al., 2022</w:t>
      </w:r>
      <w:r w:rsidR="0086375A" w:rsidRPr="00475C7C">
        <w:rPr>
          <w:rFonts w:ascii="Times New Roman" w:hAnsi="Times New Roman"/>
          <w:lang w:val="en-IN"/>
        </w:rPr>
        <w:t>)</w:t>
      </w:r>
      <w:r w:rsidR="003F7CB2" w:rsidRPr="00475C7C">
        <w:rPr>
          <w:rFonts w:ascii="Times New Roman" w:hAnsi="Times New Roman"/>
          <w:lang w:val="en-IN"/>
        </w:rPr>
        <w:t>. Forestry provides raw materials for making tools used in farming and livestock management</w:t>
      </w:r>
      <w:r w:rsidR="00693F39" w:rsidRPr="00475C7C">
        <w:rPr>
          <w:rFonts w:ascii="Times New Roman" w:hAnsi="Times New Roman"/>
          <w:lang w:val="en-IN"/>
        </w:rPr>
        <w:t xml:space="preserve"> (</w:t>
      </w:r>
      <w:r w:rsidR="00693F39" w:rsidRPr="00475C7C">
        <w:rPr>
          <w:rFonts w:ascii="Times New Roman" w:hAnsi="Times New Roman" w:cs="Times New Roman"/>
          <w:lang w:val="en-IN"/>
        </w:rPr>
        <w:t>Islam et al., 2021</w:t>
      </w:r>
      <w:r w:rsidR="00832CF9" w:rsidRPr="00475C7C">
        <w:rPr>
          <w:rFonts w:ascii="Times New Roman" w:hAnsi="Times New Roman" w:cs="Times New Roman"/>
          <w:lang w:val="en-IN"/>
        </w:rPr>
        <w:t>b</w:t>
      </w:r>
      <w:r w:rsidR="00693F39" w:rsidRPr="00475C7C">
        <w:rPr>
          <w:rFonts w:ascii="Times New Roman" w:hAnsi="Times New Roman"/>
          <w:lang w:val="en-IN"/>
        </w:rPr>
        <w:t>)</w:t>
      </w:r>
      <w:r w:rsidR="003F7CB2" w:rsidRPr="00475C7C">
        <w:rPr>
          <w:rFonts w:ascii="Times New Roman" w:hAnsi="Times New Roman"/>
          <w:lang w:val="en-IN"/>
        </w:rPr>
        <w:t xml:space="preserve">. </w:t>
      </w:r>
      <w:r w:rsidRPr="00475C7C">
        <w:rPr>
          <w:rFonts w:ascii="Times New Roman" w:hAnsi="Times New Roman"/>
          <w:lang w:val="en-IN"/>
        </w:rPr>
        <w:t>Manure and litter from livestock, which are sustained by forest</w:t>
      </w:r>
      <w:r w:rsidR="003F7CB2" w:rsidRPr="00475C7C">
        <w:rPr>
          <w:rFonts w:ascii="Times New Roman" w:hAnsi="Times New Roman"/>
          <w:lang w:val="en-IN"/>
        </w:rPr>
        <w:t>ry</w:t>
      </w:r>
      <w:r w:rsidRPr="00475C7C">
        <w:rPr>
          <w:rFonts w:ascii="Times New Roman" w:hAnsi="Times New Roman"/>
          <w:lang w:val="en-IN"/>
        </w:rPr>
        <w:t xml:space="preserve"> resources like fodder, </w:t>
      </w:r>
      <w:r w:rsidR="008E3B7B" w:rsidRPr="00475C7C">
        <w:rPr>
          <w:rFonts w:ascii="Times New Roman" w:hAnsi="Times New Roman"/>
          <w:highlight w:val="yellow"/>
          <w:lang w:val="en-IN"/>
        </w:rPr>
        <w:t>are</w:t>
      </w:r>
      <w:r w:rsidRPr="00475C7C">
        <w:rPr>
          <w:rFonts w:ascii="Times New Roman" w:hAnsi="Times New Roman"/>
          <w:highlight w:val="yellow"/>
          <w:lang w:val="en-IN"/>
        </w:rPr>
        <w:t xml:space="preserve"> used to </w:t>
      </w:r>
      <w:r w:rsidR="008050D8" w:rsidRPr="00475C7C">
        <w:rPr>
          <w:rFonts w:ascii="Times New Roman" w:hAnsi="Times New Roman"/>
          <w:highlight w:val="yellow"/>
          <w:lang w:val="en-IN"/>
        </w:rPr>
        <w:t xml:space="preserve">fertilise </w:t>
      </w:r>
      <w:r w:rsidRPr="00475C7C">
        <w:rPr>
          <w:rFonts w:ascii="Times New Roman" w:hAnsi="Times New Roman"/>
          <w:highlight w:val="yellow"/>
          <w:lang w:val="en-IN"/>
        </w:rPr>
        <w:t>agricultural</w:t>
      </w:r>
      <w:r w:rsidRPr="00475C7C">
        <w:rPr>
          <w:rFonts w:ascii="Times New Roman" w:hAnsi="Times New Roman"/>
          <w:lang w:val="en-IN"/>
        </w:rPr>
        <w:t xml:space="preserve"> lands, creating a feedback loop</w:t>
      </w:r>
      <w:r w:rsidR="005934E9" w:rsidRPr="00475C7C">
        <w:rPr>
          <w:rFonts w:ascii="Times New Roman" w:hAnsi="Times New Roman"/>
          <w:lang w:val="en-IN"/>
        </w:rPr>
        <w:t xml:space="preserve"> (Venkatesh et al., 2024)</w:t>
      </w:r>
      <w:r w:rsidR="00B40A23" w:rsidRPr="00475C7C">
        <w:rPr>
          <w:rFonts w:ascii="Times New Roman" w:hAnsi="Times New Roman"/>
          <w:lang w:val="en-IN"/>
        </w:rPr>
        <w:t>. Agroforestry are land-use systems that combine trees with crops and livestock in the same land unit with the aim of complementing each other, which are designed to create a synergistic relationship that can improve economic and environmental outcomes (Soni et al., 2014</w:t>
      </w:r>
      <w:r w:rsidR="00CD7BB8" w:rsidRPr="00475C7C">
        <w:rPr>
          <w:rFonts w:ascii="Times New Roman" w:hAnsi="Times New Roman"/>
          <w:lang w:val="en-IN"/>
        </w:rPr>
        <w:t>; Islam et al., 2021a</w:t>
      </w:r>
      <w:r w:rsidR="00B40A23" w:rsidRPr="00475C7C">
        <w:rPr>
          <w:rFonts w:ascii="Times New Roman" w:hAnsi="Times New Roman"/>
          <w:lang w:val="en-IN"/>
        </w:rPr>
        <w:t>)</w:t>
      </w:r>
      <w:r w:rsidRPr="00475C7C">
        <w:rPr>
          <w:rFonts w:ascii="Times New Roman" w:hAnsi="Times New Roman"/>
          <w:lang w:val="en-IN"/>
        </w:rPr>
        <w:t>.</w:t>
      </w:r>
      <w:r w:rsidR="00FC76AF" w:rsidRPr="00475C7C">
        <w:rPr>
          <w:rFonts w:ascii="Times New Roman" w:hAnsi="Times New Roman"/>
          <w:lang w:val="en-IN"/>
        </w:rPr>
        <w:t xml:space="preserve"> </w:t>
      </w:r>
      <w:r w:rsidR="00F4349C" w:rsidRPr="00475C7C">
        <w:rPr>
          <w:rFonts w:ascii="Times New Roman" w:hAnsi="Times New Roman"/>
          <w:highlight w:val="yellow"/>
          <w:lang w:val="en-IN"/>
        </w:rPr>
        <w:t>This practice aims to create synergies between different biological components to enhance the productivity, sustainability, and resilience of agricultural systems (Gil et al., 2017</w:t>
      </w:r>
      <w:r w:rsidR="00860A39" w:rsidRPr="00475C7C">
        <w:rPr>
          <w:rFonts w:ascii="Times New Roman" w:hAnsi="Times New Roman"/>
          <w:highlight w:val="yellow"/>
          <w:lang w:val="en-IN"/>
        </w:rPr>
        <w:t xml:space="preserve">; </w:t>
      </w:r>
      <w:proofErr w:type="spellStart"/>
      <w:r w:rsidR="00860A39" w:rsidRPr="00475C7C">
        <w:rPr>
          <w:rFonts w:ascii="Times New Roman" w:hAnsi="Times New Roman"/>
          <w:lang w:val="en-IN"/>
        </w:rPr>
        <w:t>VijayKumar</w:t>
      </w:r>
      <w:proofErr w:type="spellEnd"/>
      <w:r w:rsidR="00860A39" w:rsidRPr="00475C7C">
        <w:rPr>
          <w:rFonts w:ascii="Times New Roman" w:hAnsi="Times New Roman"/>
          <w:lang w:val="en-IN"/>
        </w:rPr>
        <w:t xml:space="preserve"> et al., 2024</w:t>
      </w:r>
      <w:r w:rsidR="00F4349C" w:rsidRPr="00475C7C">
        <w:rPr>
          <w:rFonts w:ascii="Times New Roman" w:hAnsi="Times New Roman"/>
          <w:highlight w:val="yellow"/>
          <w:lang w:val="en-IN"/>
        </w:rPr>
        <w:t>).</w:t>
      </w:r>
      <w:r w:rsidR="00F4349C" w:rsidRPr="00475C7C">
        <w:rPr>
          <w:rFonts w:ascii="Times New Roman" w:hAnsi="Times New Roman"/>
          <w:lang w:val="en-IN"/>
        </w:rPr>
        <w:t xml:space="preserve"> </w:t>
      </w:r>
      <w:r w:rsidRPr="00475C7C">
        <w:rPr>
          <w:rFonts w:ascii="Times New Roman" w:hAnsi="Times New Roman"/>
          <w:lang w:val="en-IN"/>
        </w:rPr>
        <w:t>By integrating forestry resources, farmers can create more resilient systems that provide food security, improve soil health</w:t>
      </w:r>
      <w:r w:rsidRPr="00475C7C">
        <w:rPr>
          <w:rFonts w:ascii="Times New Roman" w:hAnsi="Times New Roman"/>
          <w:highlight w:val="yellow"/>
          <w:lang w:val="en-IN"/>
        </w:rPr>
        <w:t>, and be more ada</w:t>
      </w:r>
      <w:r w:rsidRPr="00475C7C">
        <w:rPr>
          <w:rFonts w:ascii="Times New Roman" w:hAnsi="Times New Roman"/>
          <w:lang w:val="en-IN"/>
        </w:rPr>
        <w:t>ptive to climate change</w:t>
      </w:r>
      <w:r w:rsidR="00A56EF6" w:rsidRPr="00475C7C">
        <w:rPr>
          <w:rFonts w:ascii="Times New Roman" w:hAnsi="Times New Roman"/>
          <w:lang w:val="en-IN"/>
        </w:rPr>
        <w:t xml:space="preserve"> (Fieldsend et al., 2022)</w:t>
      </w:r>
      <w:r w:rsidRPr="00475C7C">
        <w:rPr>
          <w:rFonts w:ascii="Times New Roman" w:hAnsi="Times New Roman"/>
          <w:lang w:val="en-IN"/>
        </w:rPr>
        <w:t>.</w:t>
      </w:r>
      <w:r w:rsidR="00253B8B" w:rsidRPr="00475C7C">
        <w:rPr>
          <w:rFonts w:ascii="Times New Roman" w:hAnsi="Times New Roman"/>
          <w:highlight w:val="yellow"/>
          <w:lang w:val="en-IN"/>
        </w:rPr>
        <w:t xml:space="preserve"> Agroforestry systems assure pasture productivity and animal performance similar </w:t>
      </w:r>
      <w:r w:rsidR="008050D8" w:rsidRPr="00475C7C">
        <w:rPr>
          <w:rFonts w:ascii="Times New Roman" w:hAnsi="Times New Roman"/>
          <w:highlight w:val="yellow"/>
          <w:lang w:val="en-IN"/>
        </w:rPr>
        <w:t xml:space="preserve">to </w:t>
      </w:r>
      <w:r w:rsidR="00253B8B" w:rsidRPr="00475C7C">
        <w:rPr>
          <w:rFonts w:ascii="Times New Roman" w:hAnsi="Times New Roman"/>
          <w:highlight w:val="yellow"/>
          <w:lang w:val="en-IN"/>
        </w:rPr>
        <w:t>or greater than livestock (grass monoculture). Furthermore, the combination of two previous crop years and the least tree density optimized the synergy between crop, livestock, and forestry components, improving beef cattle productivity in crop–livestock–forestry systems (</w:t>
      </w:r>
      <w:proofErr w:type="spellStart"/>
      <w:r w:rsidR="00253B8B" w:rsidRPr="00475C7C">
        <w:rPr>
          <w:rFonts w:ascii="Times New Roman" w:hAnsi="Times New Roman"/>
          <w:lang w:val="en-IN"/>
        </w:rPr>
        <w:t>Domiciano</w:t>
      </w:r>
      <w:proofErr w:type="spellEnd"/>
      <w:r w:rsidR="00253B8B" w:rsidRPr="00475C7C">
        <w:rPr>
          <w:rFonts w:ascii="Times New Roman" w:hAnsi="Times New Roman"/>
          <w:lang w:val="en-IN"/>
        </w:rPr>
        <w:t xml:space="preserve"> et al., 2020)</w:t>
      </w:r>
      <w:r w:rsidR="00253B8B" w:rsidRPr="00475C7C">
        <w:rPr>
          <w:rFonts w:ascii="Times New Roman" w:hAnsi="Times New Roman"/>
          <w:highlight w:val="yellow"/>
          <w:lang w:val="en-IN"/>
        </w:rPr>
        <w:t>.</w:t>
      </w:r>
    </w:p>
    <w:p w14:paraId="18B6AE0E" w14:textId="25D8703E" w:rsidR="003F4835" w:rsidRPr="00475C7C" w:rsidRDefault="00B776F7" w:rsidP="003F4835">
      <w:pPr>
        <w:spacing w:after="0" w:line="360" w:lineRule="auto"/>
        <w:jc w:val="both"/>
        <w:rPr>
          <w:rFonts w:ascii="Times New Roman" w:hAnsi="Times New Roman"/>
        </w:rPr>
      </w:pPr>
      <w:r w:rsidRPr="00475C7C">
        <w:rPr>
          <w:rFonts w:ascii="Times New Roman" w:hAnsi="Times New Roman"/>
        </w:rPr>
        <w:t xml:space="preserve">The </w:t>
      </w:r>
      <w:r w:rsidR="00A25F09" w:rsidRPr="00475C7C">
        <w:rPr>
          <w:rFonts w:ascii="Times New Roman" w:hAnsi="Times New Roman"/>
        </w:rPr>
        <w:t xml:space="preserve">fodder energy is returned by the livestock in the form of manure, milk and traction power, </w:t>
      </w:r>
      <w:r w:rsidR="00A25F09" w:rsidRPr="00475C7C">
        <w:rPr>
          <w:rFonts w:ascii="Times New Roman" w:hAnsi="Times New Roman"/>
          <w:i/>
        </w:rPr>
        <w:t>etc</w:t>
      </w:r>
      <w:r w:rsidR="00A25F09" w:rsidRPr="00475C7C">
        <w:rPr>
          <w:rFonts w:ascii="Times New Roman" w:hAnsi="Times New Roman"/>
        </w:rPr>
        <w:t>., however, this crucial relationship is now facing increasing pressure and threat from different sources</w:t>
      </w:r>
      <w:r w:rsidRPr="00475C7C">
        <w:rPr>
          <w:rFonts w:ascii="Times New Roman" w:hAnsi="Times New Roman"/>
        </w:rPr>
        <w:t xml:space="preserve"> (Chandra </w:t>
      </w:r>
      <w:r w:rsidRPr="00475C7C">
        <w:rPr>
          <w:rFonts w:ascii="Times New Roman" w:hAnsi="Times New Roman"/>
          <w:i/>
        </w:rPr>
        <w:t>et al</w:t>
      </w:r>
      <w:r w:rsidRPr="00475C7C">
        <w:rPr>
          <w:rFonts w:ascii="Times New Roman" w:hAnsi="Times New Roman"/>
        </w:rPr>
        <w:t xml:space="preserve">., 2008). The </w:t>
      </w:r>
      <w:r w:rsidR="00A25F09" w:rsidRPr="00475C7C">
        <w:rPr>
          <w:rFonts w:ascii="Times New Roman" w:hAnsi="Times New Roman"/>
        </w:rPr>
        <w:t>feed deficiency is due to heavy population pressure, the quantitative and qualitative deterioration in common grazing lands resulting in low biomass production, and the lack of adoption of fodder production technologies</w:t>
      </w:r>
      <w:r w:rsidR="008050D8" w:rsidRPr="00475C7C">
        <w:rPr>
          <w:rFonts w:ascii="Times New Roman" w:hAnsi="Times New Roman"/>
        </w:rPr>
        <w:t>,</w:t>
      </w:r>
      <w:r w:rsidR="00A25F09" w:rsidRPr="00475C7C">
        <w:rPr>
          <w:rFonts w:ascii="Times New Roman" w:hAnsi="Times New Roman"/>
        </w:rPr>
        <w:t xml:space="preserve"> and most of the deficient regions lie in the arid and semi-arid </w:t>
      </w:r>
      <w:proofErr w:type="spellStart"/>
      <w:r w:rsidR="00A25F09" w:rsidRPr="00475C7C">
        <w:rPr>
          <w:rFonts w:ascii="Times New Roman" w:hAnsi="Times New Roman"/>
        </w:rPr>
        <w:t>agro</w:t>
      </w:r>
      <w:proofErr w:type="spellEnd"/>
      <w:r w:rsidR="00A25F09" w:rsidRPr="00475C7C">
        <w:rPr>
          <w:rFonts w:ascii="Times New Roman" w:hAnsi="Times New Roman"/>
        </w:rPr>
        <w:t>-ecological zones</w:t>
      </w:r>
      <w:r w:rsidRPr="00475C7C">
        <w:rPr>
          <w:rFonts w:ascii="Times New Roman" w:hAnsi="Times New Roman"/>
        </w:rPr>
        <w:t xml:space="preserve"> (Rawat and Vishvakarma, 2011). Although </w:t>
      </w:r>
      <w:r w:rsidR="00A25F09" w:rsidRPr="00475C7C">
        <w:rPr>
          <w:rFonts w:ascii="Times New Roman" w:hAnsi="Times New Roman"/>
        </w:rPr>
        <w:t>India is the highest milk producer country but the per capita milk production is very low due to the huge deficit in the availability of feed stuffs</w:t>
      </w:r>
      <w:r w:rsidRPr="00475C7C">
        <w:rPr>
          <w:rFonts w:ascii="Times New Roman" w:hAnsi="Times New Roman"/>
        </w:rPr>
        <w:t xml:space="preserve"> (</w:t>
      </w:r>
      <w:r w:rsidRPr="00475C7C">
        <w:rPr>
          <w:rFonts w:ascii="Times New Roman" w:hAnsi="Times New Roman"/>
          <w:bCs/>
          <w:iCs/>
        </w:rPr>
        <w:t xml:space="preserve">Pandey and Mishra, </w:t>
      </w:r>
      <w:r w:rsidRPr="00475C7C">
        <w:rPr>
          <w:rFonts w:ascii="Times New Roman" w:hAnsi="Times New Roman"/>
        </w:rPr>
        <w:t>2011)</w:t>
      </w:r>
      <w:r w:rsidR="00A25F09" w:rsidRPr="00475C7C">
        <w:rPr>
          <w:rFonts w:ascii="Times New Roman" w:hAnsi="Times New Roman"/>
        </w:rPr>
        <w:t xml:space="preserve">. The animals depend predominantly on open grazing or stall </w:t>
      </w:r>
      <w:r w:rsidR="00A25F09" w:rsidRPr="00475C7C">
        <w:rPr>
          <w:rFonts w:ascii="Times New Roman" w:hAnsi="Times New Roman"/>
          <w:highlight w:val="yellow"/>
        </w:rPr>
        <w:t xml:space="preserve">feeding </w:t>
      </w:r>
      <w:r w:rsidR="00BF1D54" w:rsidRPr="00475C7C">
        <w:rPr>
          <w:rFonts w:ascii="Times New Roman" w:hAnsi="Times New Roman"/>
          <w:highlight w:val="yellow"/>
        </w:rPr>
        <w:t xml:space="preserve">and </w:t>
      </w:r>
      <w:r w:rsidR="00A25F09" w:rsidRPr="00475C7C">
        <w:rPr>
          <w:rFonts w:ascii="Times New Roman" w:hAnsi="Times New Roman"/>
          <w:highlight w:val="yellow"/>
        </w:rPr>
        <w:t>on the</w:t>
      </w:r>
      <w:r w:rsidR="00A25F09" w:rsidRPr="00475C7C">
        <w:rPr>
          <w:rFonts w:ascii="Times New Roman" w:hAnsi="Times New Roman"/>
        </w:rPr>
        <w:t xml:space="preserve"> </w:t>
      </w:r>
      <w:r w:rsidR="00A25F09" w:rsidRPr="00475C7C">
        <w:rPr>
          <w:rFonts w:ascii="Times New Roman" w:hAnsi="Times New Roman"/>
          <w:highlight w:val="yellow"/>
        </w:rPr>
        <w:t xml:space="preserve">byproducts of agricultural produce like wheat straw, paddy straw, hay and green or dry grass collected from </w:t>
      </w:r>
      <w:r w:rsidR="008050D8" w:rsidRPr="00475C7C">
        <w:rPr>
          <w:rFonts w:ascii="Times New Roman" w:hAnsi="Times New Roman"/>
          <w:highlight w:val="yellow"/>
        </w:rPr>
        <w:t xml:space="preserve">the </w:t>
      </w:r>
      <w:r w:rsidR="00A25F09" w:rsidRPr="00475C7C">
        <w:rPr>
          <w:rFonts w:ascii="Times New Roman" w:hAnsi="Times New Roman"/>
          <w:highlight w:val="yellow"/>
        </w:rPr>
        <w:t>forest</w:t>
      </w:r>
      <w:r w:rsidR="001B7923" w:rsidRPr="00475C7C">
        <w:rPr>
          <w:rFonts w:ascii="Times New Roman" w:hAnsi="Times New Roman"/>
          <w:highlight w:val="yellow"/>
        </w:rPr>
        <w:t xml:space="preserve"> </w:t>
      </w:r>
      <w:r w:rsidR="00BF1D54" w:rsidRPr="00475C7C">
        <w:rPr>
          <w:rFonts w:ascii="Times New Roman" w:hAnsi="Times New Roman"/>
          <w:highlight w:val="yellow"/>
        </w:rPr>
        <w:t xml:space="preserve">for feeding </w:t>
      </w:r>
      <w:r w:rsidR="001B7923" w:rsidRPr="00475C7C">
        <w:rPr>
          <w:rFonts w:ascii="Times New Roman" w:hAnsi="Times New Roman"/>
          <w:highlight w:val="yellow"/>
        </w:rPr>
        <w:t>(Islam, 2008)</w:t>
      </w:r>
      <w:r w:rsidR="00A25F09" w:rsidRPr="00475C7C">
        <w:rPr>
          <w:rFonts w:ascii="Times New Roman" w:hAnsi="Times New Roman"/>
          <w:highlight w:val="yellow"/>
        </w:rPr>
        <w:t xml:space="preserve">. The animals do not get even </w:t>
      </w:r>
      <w:r w:rsidR="008050D8" w:rsidRPr="00475C7C">
        <w:rPr>
          <w:rFonts w:ascii="Times New Roman" w:hAnsi="Times New Roman"/>
          <w:highlight w:val="yellow"/>
        </w:rPr>
        <w:t>one-</w:t>
      </w:r>
      <w:r w:rsidR="00A25F09" w:rsidRPr="00475C7C">
        <w:rPr>
          <w:rFonts w:ascii="Times New Roman" w:hAnsi="Times New Roman"/>
          <w:highlight w:val="yellow"/>
        </w:rPr>
        <w:t xml:space="preserve">third of </w:t>
      </w:r>
      <w:r w:rsidR="008050D8" w:rsidRPr="00475C7C">
        <w:rPr>
          <w:rFonts w:ascii="Times New Roman" w:hAnsi="Times New Roman"/>
          <w:highlight w:val="yellow"/>
        </w:rPr>
        <w:t xml:space="preserve">the </w:t>
      </w:r>
      <w:r w:rsidR="00A25F09" w:rsidRPr="00475C7C">
        <w:rPr>
          <w:rFonts w:ascii="Times New Roman" w:hAnsi="Times New Roman"/>
          <w:highlight w:val="yellow"/>
        </w:rPr>
        <w:t xml:space="preserve">feed </w:t>
      </w:r>
      <w:r w:rsidR="00BF1D54" w:rsidRPr="00475C7C">
        <w:rPr>
          <w:rFonts w:ascii="Times New Roman" w:hAnsi="Times New Roman"/>
          <w:highlight w:val="yellow"/>
        </w:rPr>
        <w:t>that is needed</w:t>
      </w:r>
      <w:r w:rsidR="00A25F09" w:rsidRPr="00475C7C">
        <w:rPr>
          <w:rFonts w:ascii="Times New Roman" w:hAnsi="Times New Roman"/>
          <w:highlight w:val="yellow"/>
        </w:rPr>
        <w:t xml:space="preserve">. There is a large gap between </w:t>
      </w:r>
      <w:r w:rsidR="008050D8" w:rsidRPr="00475C7C">
        <w:rPr>
          <w:rFonts w:ascii="Times New Roman" w:hAnsi="Times New Roman"/>
          <w:highlight w:val="yellow"/>
        </w:rPr>
        <w:t xml:space="preserve">the </w:t>
      </w:r>
      <w:r w:rsidR="00A25F09" w:rsidRPr="00475C7C">
        <w:rPr>
          <w:rFonts w:ascii="Times New Roman" w:hAnsi="Times New Roman"/>
          <w:highlight w:val="yellow"/>
        </w:rPr>
        <w:t>requirement and availability of feed at the national level. Recent estimates indicate that in India</w:t>
      </w:r>
      <w:r w:rsidR="008050D8" w:rsidRPr="00475C7C">
        <w:rPr>
          <w:rFonts w:ascii="Times New Roman" w:hAnsi="Times New Roman"/>
          <w:highlight w:val="yellow"/>
        </w:rPr>
        <w:t>,</w:t>
      </w:r>
      <w:r w:rsidR="00A25F09" w:rsidRPr="00475C7C">
        <w:rPr>
          <w:rFonts w:ascii="Times New Roman" w:hAnsi="Times New Roman"/>
          <w:highlight w:val="yellow"/>
        </w:rPr>
        <w:t xml:space="preserve"> the dry fodder deficit is 31%, green fodder 23% and concentrates 47%. Regional deficits are</w:t>
      </w:r>
      <w:r w:rsidR="008050D8" w:rsidRPr="00475C7C">
        <w:rPr>
          <w:rFonts w:ascii="Times New Roman" w:hAnsi="Times New Roman"/>
          <w:highlight w:val="yellow"/>
        </w:rPr>
        <w:t>,</w:t>
      </w:r>
      <w:r w:rsidR="00A25F09" w:rsidRPr="00475C7C">
        <w:rPr>
          <w:rFonts w:ascii="Times New Roman" w:hAnsi="Times New Roman"/>
          <w:highlight w:val="yellow"/>
        </w:rPr>
        <w:t xml:space="preserve"> however, more important than the national deficit. </w:t>
      </w:r>
      <w:r w:rsidR="00BF1D54" w:rsidRPr="00475C7C">
        <w:rPr>
          <w:rFonts w:ascii="Times New Roman" w:hAnsi="Times New Roman"/>
          <w:highlight w:val="yellow"/>
        </w:rPr>
        <w:t>Out o</w:t>
      </w:r>
      <w:r w:rsidR="00A25F09" w:rsidRPr="00475C7C">
        <w:rPr>
          <w:rFonts w:ascii="Times New Roman" w:hAnsi="Times New Roman"/>
          <w:highlight w:val="yellow"/>
        </w:rPr>
        <w:t xml:space="preserve">f 55 micro </w:t>
      </w:r>
      <w:proofErr w:type="spellStart"/>
      <w:r w:rsidR="00A25F09" w:rsidRPr="00475C7C">
        <w:rPr>
          <w:rFonts w:ascii="Times New Roman" w:hAnsi="Times New Roman"/>
          <w:highlight w:val="yellow"/>
        </w:rPr>
        <w:t>agro</w:t>
      </w:r>
      <w:proofErr w:type="spellEnd"/>
      <w:r w:rsidR="00A25F09" w:rsidRPr="00475C7C">
        <w:rPr>
          <w:rFonts w:ascii="Times New Roman" w:hAnsi="Times New Roman"/>
          <w:highlight w:val="yellow"/>
        </w:rPr>
        <w:t>-eco-regions of India,</w:t>
      </w:r>
      <w:r w:rsidR="00A25F09" w:rsidRPr="00475C7C">
        <w:rPr>
          <w:rFonts w:ascii="Times New Roman" w:hAnsi="Times New Roman"/>
        </w:rPr>
        <w:t xml:space="preserve"> 43 are deficient in feed. </w:t>
      </w:r>
      <w:r w:rsidR="008955A6" w:rsidRPr="00475C7C">
        <w:rPr>
          <w:rFonts w:ascii="Times New Roman" w:hAnsi="Times New Roman"/>
        </w:rPr>
        <w:t>The s</w:t>
      </w:r>
      <w:r w:rsidR="00A25F09" w:rsidRPr="00475C7C">
        <w:rPr>
          <w:rFonts w:ascii="Times New Roman" w:hAnsi="Times New Roman"/>
        </w:rPr>
        <w:t>tudy</w:t>
      </w:r>
      <w:r w:rsidR="008955A6" w:rsidRPr="00475C7C">
        <w:rPr>
          <w:rFonts w:ascii="Times New Roman" w:hAnsi="Times New Roman"/>
        </w:rPr>
        <w:t xml:space="preserve"> </w:t>
      </w:r>
      <w:r w:rsidR="00A25F09" w:rsidRPr="00475C7C">
        <w:rPr>
          <w:rFonts w:ascii="Times New Roman" w:hAnsi="Times New Roman"/>
        </w:rPr>
        <w:t xml:space="preserve">inferred that to relieve </w:t>
      </w:r>
      <w:r w:rsidR="00A25F09" w:rsidRPr="00475C7C">
        <w:rPr>
          <w:rFonts w:ascii="Times New Roman" w:hAnsi="Times New Roman"/>
          <w:highlight w:val="yellow"/>
        </w:rPr>
        <w:t>forest</w:t>
      </w:r>
      <w:r w:rsidR="008050D8" w:rsidRPr="00475C7C">
        <w:rPr>
          <w:rFonts w:ascii="Times New Roman" w:hAnsi="Times New Roman"/>
          <w:highlight w:val="yellow"/>
        </w:rPr>
        <w:t>s</w:t>
      </w:r>
      <w:r w:rsidR="00A25F09" w:rsidRPr="00475C7C">
        <w:rPr>
          <w:rFonts w:ascii="Times New Roman" w:hAnsi="Times New Roman"/>
          <w:highlight w:val="yellow"/>
        </w:rPr>
        <w:t xml:space="preserve"> from </w:t>
      </w:r>
      <w:r w:rsidR="008050D8" w:rsidRPr="00475C7C">
        <w:rPr>
          <w:rFonts w:ascii="Times New Roman" w:hAnsi="Times New Roman"/>
          <w:highlight w:val="yellow"/>
        </w:rPr>
        <w:t xml:space="preserve">the </w:t>
      </w:r>
      <w:r w:rsidR="00A25F09" w:rsidRPr="00475C7C">
        <w:rPr>
          <w:rFonts w:ascii="Times New Roman" w:hAnsi="Times New Roman"/>
          <w:highlight w:val="yellow"/>
        </w:rPr>
        <w:t>pressure of over-grazing</w:t>
      </w:r>
      <w:r w:rsidR="00BF1D54" w:rsidRPr="00475C7C">
        <w:rPr>
          <w:rFonts w:ascii="Times New Roman" w:hAnsi="Times New Roman"/>
          <w:highlight w:val="yellow"/>
        </w:rPr>
        <w:t>,</w:t>
      </w:r>
      <w:r w:rsidR="00A25F09" w:rsidRPr="00475C7C">
        <w:rPr>
          <w:rFonts w:ascii="Times New Roman" w:hAnsi="Times New Roman"/>
          <w:highlight w:val="yellow"/>
        </w:rPr>
        <w:t xml:space="preserve"> </w:t>
      </w:r>
      <w:r w:rsidR="008050D8" w:rsidRPr="00475C7C">
        <w:rPr>
          <w:rFonts w:ascii="Times New Roman" w:hAnsi="Times New Roman"/>
          <w:highlight w:val="yellow"/>
        </w:rPr>
        <w:t>an</w:t>
      </w:r>
      <w:r w:rsidR="008050D8" w:rsidRPr="00475C7C">
        <w:rPr>
          <w:rFonts w:ascii="Times New Roman" w:hAnsi="Times New Roman"/>
        </w:rPr>
        <w:t xml:space="preserve"> </w:t>
      </w:r>
      <w:r w:rsidR="00A25F09" w:rsidRPr="00475C7C">
        <w:rPr>
          <w:rFonts w:ascii="Times New Roman" w:hAnsi="Times New Roman"/>
        </w:rPr>
        <w:t>alternate source of fodder production should be developed and the existing land resources should be efficiently exploited to get additional grass fodder, tree foliage, herbage</w:t>
      </w:r>
      <w:r w:rsidR="008050D8" w:rsidRPr="00475C7C">
        <w:rPr>
          <w:rFonts w:ascii="Times New Roman" w:hAnsi="Times New Roman"/>
        </w:rPr>
        <w:t>,</w:t>
      </w:r>
      <w:r w:rsidR="00A25F09" w:rsidRPr="00475C7C">
        <w:rPr>
          <w:rFonts w:ascii="Times New Roman" w:hAnsi="Times New Roman"/>
        </w:rPr>
        <w:t xml:space="preserve"> </w:t>
      </w:r>
      <w:r w:rsidR="00A25F09" w:rsidRPr="00475C7C">
        <w:rPr>
          <w:rFonts w:ascii="Times New Roman" w:hAnsi="Times New Roman"/>
          <w:i/>
        </w:rPr>
        <w:t>etc</w:t>
      </w:r>
      <w:r w:rsidR="00BF1D54" w:rsidRPr="00475C7C">
        <w:rPr>
          <w:rFonts w:ascii="Times New Roman" w:hAnsi="Times New Roman"/>
          <w:i/>
        </w:rPr>
        <w:t xml:space="preserve">. </w:t>
      </w:r>
      <w:r w:rsidR="00BF1D54" w:rsidRPr="00475C7C">
        <w:rPr>
          <w:rFonts w:ascii="Times New Roman" w:hAnsi="Times New Roman"/>
        </w:rPr>
        <w:t>(</w:t>
      </w:r>
      <w:r w:rsidR="00BF1D54" w:rsidRPr="00475C7C">
        <w:rPr>
          <w:rFonts w:ascii="Times New Roman" w:hAnsi="Times New Roman"/>
          <w:lang w:val="en-IN"/>
        </w:rPr>
        <w:t>Chhetri, 2010</w:t>
      </w:r>
      <w:r w:rsidR="00BF1D54" w:rsidRPr="00475C7C">
        <w:rPr>
          <w:rFonts w:ascii="Times New Roman" w:hAnsi="Times New Roman"/>
        </w:rPr>
        <w:t>)</w:t>
      </w:r>
      <w:r w:rsidR="00A25F09" w:rsidRPr="00475C7C">
        <w:rPr>
          <w:rFonts w:ascii="Times New Roman" w:hAnsi="Times New Roman"/>
        </w:rPr>
        <w:t>.</w:t>
      </w:r>
      <w:r w:rsidR="00FD4FAE" w:rsidRPr="00475C7C">
        <w:t xml:space="preserve"> </w:t>
      </w:r>
      <w:r w:rsidR="00FD4FAE" w:rsidRPr="00475C7C">
        <w:rPr>
          <w:rFonts w:ascii="Times New Roman" w:hAnsi="Times New Roman"/>
        </w:rPr>
        <w:t xml:space="preserve">Smallholder </w:t>
      </w:r>
      <w:r w:rsidR="00FD4FAE" w:rsidRPr="00475C7C">
        <w:rPr>
          <w:rFonts w:ascii="Times New Roman" w:hAnsi="Times New Roman"/>
        </w:rPr>
        <w:lastRenderedPageBreak/>
        <w:t xml:space="preserve">farmers in </w:t>
      </w:r>
      <w:proofErr w:type="spellStart"/>
      <w:r w:rsidR="00FD4FAE" w:rsidRPr="00475C7C">
        <w:rPr>
          <w:rFonts w:ascii="Times New Roman" w:hAnsi="Times New Roman"/>
        </w:rPr>
        <w:t>Leh</w:t>
      </w:r>
      <w:proofErr w:type="spellEnd"/>
      <w:r w:rsidR="00FD4FAE" w:rsidRPr="00475C7C">
        <w:rPr>
          <w:rFonts w:ascii="Times New Roman" w:hAnsi="Times New Roman"/>
        </w:rPr>
        <w:t xml:space="preserve"> have </w:t>
      </w:r>
      <w:proofErr w:type="spellStart"/>
      <w:r w:rsidR="008050D8" w:rsidRPr="00475C7C">
        <w:rPr>
          <w:rFonts w:ascii="Times New Roman" w:hAnsi="Times New Roman"/>
          <w:highlight w:val="yellow"/>
        </w:rPr>
        <w:t>practised</w:t>
      </w:r>
      <w:proofErr w:type="spellEnd"/>
      <w:r w:rsidR="008050D8" w:rsidRPr="00475C7C">
        <w:rPr>
          <w:rFonts w:ascii="Times New Roman" w:hAnsi="Times New Roman"/>
          <w:highlight w:val="yellow"/>
        </w:rPr>
        <w:t xml:space="preserve"> </w:t>
      </w:r>
      <w:r w:rsidR="00FD4FAE" w:rsidRPr="00475C7C">
        <w:rPr>
          <w:rFonts w:ascii="Times New Roman" w:hAnsi="Times New Roman"/>
          <w:highlight w:val="yellow"/>
        </w:rPr>
        <w:t>forestry interventions for many years to foster resource circulation and enhance the farm’s long-term sustainability, as w</w:t>
      </w:r>
      <w:r w:rsidR="00FD4FAE" w:rsidRPr="00475C7C">
        <w:rPr>
          <w:rFonts w:ascii="Times New Roman" w:hAnsi="Times New Roman"/>
        </w:rPr>
        <w:t>ell as serve farmers’ environmental and economic goals. Forestry plantations provide</w:t>
      </w:r>
      <w:r w:rsidR="003F4835" w:rsidRPr="00475C7C">
        <w:rPr>
          <w:rFonts w:ascii="Times New Roman" w:hAnsi="Times New Roman"/>
        </w:rPr>
        <w:t xml:space="preserve"> opportunities for enhancing the efficiency of agricultural systems, improving </w:t>
      </w:r>
      <w:r w:rsidR="003F4835" w:rsidRPr="00475C7C">
        <w:rPr>
          <w:rFonts w:ascii="Times New Roman" w:hAnsi="Times New Roman"/>
          <w:highlight w:val="yellow"/>
        </w:rPr>
        <w:t>food security, farmers’ incomes, soil health and climate resilience</w:t>
      </w:r>
      <w:r w:rsidR="00AE2E3D" w:rsidRPr="00475C7C">
        <w:rPr>
          <w:rFonts w:ascii="Times New Roman" w:hAnsi="Times New Roman"/>
          <w:highlight w:val="yellow"/>
        </w:rPr>
        <w:t xml:space="preserve"> (</w:t>
      </w:r>
      <w:r w:rsidR="00AE2E3D" w:rsidRPr="00475C7C">
        <w:rPr>
          <w:rFonts w:ascii="Times New Roman" w:hAnsi="Times New Roman" w:cs="Times New Roman"/>
          <w:highlight w:val="yellow"/>
          <w:lang w:val="en-IN"/>
        </w:rPr>
        <w:t>Banday et al., 2019</w:t>
      </w:r>
      <w:r w:rsidR="00AE2E3D" w:rsidRPr="00475C7C">
        <w:rPr>
          <w:rFonts w:ascii="Times New Roman" w:hAnsi="Times New Roman"/>
          <w:highlight w:val="yellow"/>
        </w:rPr>
        <w:t>)</w:t>
      </w:r>
      <w:r w:rsidR="00FD4FAE" w:rsidRPr="00475C7C">
        <w:rPr>
          <w:rFonts w:ascii="Times New Roman" w:hAnsi="Times New Roman"/>
          <w:highlight w:val="yellow"/>
        </w:rPr>
        <w:t>.</w:t>
      </w:r>
      <w:r w:rsidR="003F4835" w:rsidRPr="00475C7C">
        <w:rPr>
          <w:rFonts w:ascii="Times New Roman" w:hAnsi="Times New Roman"/>
          <w:highlight w:val="yellow"/>
        </w:rPr>
        <w:t xml:space="preserve"> They ensure efficient </w:t>
      </w:r>
      <w:proofErr w:type="spellStart"/>
      <w:r w:rsidR="008050D8" w:rsidRPr="00475C7C">
        <w:rPr>
          <w:rFonts w:ascii="Times New Roman" w:hAnsi="Times New Roman"/>
          <w:highlight w:val="yellow"/>
        </w:rPr>
        <w:t>utilisation</w:t>
      </w:r>
      <w:proofErr w:type="spellEnd"/>
      <w:r w:rsidR="008050D8" w:rsidRPr="00475C7C">
        <w:rPr>
          <w:rFonts w:ascii="Times New Roman" w:hAnsi="Times New Roman"/>
          <w:highlight w:val="yellow"/>
        </w:rPr>
        <w:t xml:space="preserve"> </w:t>
      </w:r>
      <w:r w:rsidR="003F4835" w:rsidRPr="00475C7C">
        <w:rPr>
          <w:rFonts w:ascii="Times New Roman" w:hAnsi="Times New Roman"/>
          <w:highlight w:val="yellow"/>
        </w:rPr>
        <w:t xml:space="preserve">of resources, reduced environmental impact and enhanced adaptive capacity to the changing </w:t>
      </w:r>
      <w:r w:rsidR="008050D8" w:rsidRPr="00475C7C">
        <w:rPr>
          <w:rFonts w:ascii="Times New Roman" w:hAnsi="Times New Roman"/>
          <w:highlight w:val="yellow"/>
        </w:rPr>
        <w:t xml:space="preserve">climate </w:t>
      </w:r>
      <w:r w:rsidR="00591931" w:rsidRPr="00475C7C">
        <w:rPr>
          <w:rFonts w:ascii="Times New Roman" w:hAnsi="Times New Roman"/>
          <w:highlight w:val="yellow"/>
        </w:rPr>
        <w:t>(</w:t>
      </w:r>
      <w:r w:rsidR="00591931" w:rsidRPr="00475C7C">
        <w:rPr>
          <w:rFonts w:ascii="Times New Roman" w:hAnsi="Times New Roman" w:cs="Times New Roman"/>
          <w:highlight w:val="yellow"/>
          <w:lang w:val="en-IN"/>
        </w:rPr>
        <w:t>Raja et al., 2</w:t>
      </w:r>
      <w:r w:rsidR="00591931" w:rsidRPr="00475C7C">
        <w:rPr>
          <w:rFonts w:ascii="Times New Roman" w:hAnsi="Times New Roman" w:cs="Times New Roman"/>
          <w:lang w:val="en-IN"/>
        </w:rPr>
        <w:t>021</w:t>
      </w:r>
      <w:r w:rsidR="00591931" w:rsidRPr="00475C7C">
        <w:rPr>
          <w:rFonts w:ascii="Times New Roman" w:hAnsi="Times New Roman"/>
        </w:rPr>
        <w:t>)</w:t>
      </w:r>
      <w:r w:rsidR="003F4835" w:rsidRPr="00475C7C">
        <w:rPr>
          <w:rFonts w:ascii="Times New Roman" w:hAnsi="Times New Roman"/>
        </w:rPr>
        <w:t>.</w:t>
      </w:r>
      <w:r w:rsidR="00FD4FAE" w:rsidRPr="00475C7C">
        <w:t xml:space="preserve"> </w:t>
      </w:r>
      <w:r w:rsidR="00FD4FAE" w:rsidRPr="00475C7C">
        <w:rPr>
          <w:rFonts w:ascii="Times New Roman" w:hAnsi="Times New Roman"/>
          <w:highlight w:val="yellow"/>
        </w:rPr>
        <w:t>In this context, the study was designed to examine the diversity of forestry resources that are collected and consumed for livestock production, as well as those traded to support the household economy in the Leh district of Ladakh UT.</w:t>
      </w:r>
      <w:r w:rsidR="00FD4FAE" w:rsidRPr="00475C7C">
        <w:rPr>
          <w:rFonts w:ascii="Times New Roman" w:hAnsi="Times New Roman"/>
        </w:rPr>
        <w:t xml:space="preserve">   </w:t>
      </w:r>
    </w:p>
    <w:p w14:paraId="0AAB5DC0" w14:textId="7F853BC0" w:rsidR="00073001" w:rsidRPr="00475C7C" w:rsidRDefault="00C65EF9" w:rsidP="00833A0D">
      <w:pPr>
        <w:spacing w:after="0" w:line="360" w:lineRule="auto"/>
        <w:jc w:val="both"/>
        <w:rPr>
          <w:rFonts w:ascii="Times New Roman" w:hAnsi="Times New Roman" w:cs="Times New Roman"/>
        </w:rPr>
      </w:pPr>
      <w:r w:rsidRPr="00475C7C">
        <w:rPr>
          <w:rFonts w:ascii="Times New Roman" w:hAnsi="Times New Roman" w:cs="Times New Roman"/>
          <w:b/>
        </w:rPr>
        <w:t>Materials and Methods</w:t>
      </w:r>
    </w:p>
    <w:p w14:paraId="5CBB5A8C" w14:textId="77777777" w:rsidR="00C21785" w:rsidRPr="00475C7C" w:rsidRDefault="00C21785" w:rsidP="00C21785">
      <w:pPr>
        <w:tabs>
          <w:tab w:val="left" w:pos="720"/>
        </w:tabs>
        <w:spacing w:after="0" w:line="360" w:lineRule="auto"/>
        <w:jc w:val="both"/>
        <w:rPr>
          <w:rFonts w:ascii="Times New Roman" w:hAnsi="Times New Roman" w:cs="Times New Roman"/>
          <w:b/>
        </w:rPr>
      </w:pPr>
      <w:r w:rsidRPr="00475C7C">
        <w:rPr>
          <w:rFonts w:ascii="Times New Roman" w:hAnsi="Times New Roman" w:cs="Times New Roman"/>
          <w:b/>
        </w:rPr>
        <w:t>Description of study area</w:t>
      </w:r>
    </w:p>
    <w:p w14:paraId="1A8DA4F9" w14:textId="174BF3C7" w:rsidR="00C21785" w:rsidRPr="00475C7C" w:rsidRDefault="00C21785" w:rsidP="00C21785">
      <w:pPr>
        <w:tabs>
          <w:tab w:val="left" w:pos="720"/>
        </w:tabs>
        <w:spacing w:after="0" w:line="360" w:lineRule="auto"/>
        <w:jc w:val="both"/>
        <w:rPr>
          <w:rFonts w:ascii="Times New Roman" w:hAnsi="Times New Roman" w:cs="Times New Roman"/>
        </w:rPr>
      </w:pPr>
      <w:r w:rsidRPr="00475C7C">
        <w:rPr>
          <w:rFonts w:ascii="Times New Roman" w:hAnsi="Times New Roman" w:cs="Times New Roman"/>
        </w:rPr>
        <w:t xml:space="preserve">Leh district (Fig. 1), with an area of 45110 sq. km, which probably makes it the largest district in the country in terms of area, is </w:t>
      </w:r>
      <w:r w:rsidRPr="00475C7C">
        <w:rPr>
          <w:rFonts w:ascii="Times New Roman" w:hAnsi="Times New Roman" w:cs="Times New Roman"/>
          <w:highlight w:val="yellow"/>
        </w:rPr>
        <w:t xml:space="preserve">one of the coldest and most elevated inhabited regions of the world, having 112 inhabited villages and one </w:t>
      </w:r>
      <w:r w:rsidR="008050D8" w:rsidRPr="00475C7C">
        <w:rPr>
          <w:rFonts w:ascii="Times New Roman" w:hAnsi="Times New Roman" w:cs="Times New Roman"/>
          <w:highlight w:val="yellow"/>
        </w:rPr>
        <w:t xml:space="preserve">uninhabited </w:t>
      </w:r>
      <w:r w:rsidRPr="00475C7C">
        <w:rPr>
          <w:rFonts w:ascii="Times New Roman" w:hAnsi="Times New Roman" w:cs="Times New Roman"/>
          <w:highlight w:val="yellow"/>
        </w:rPr>
        <w:t>vi</w:t>
      </w:r>
      <w:r w:rsidRPr="00475C7C">
        <w:rPr>
          <w:rFonts w:ascii="Times New Roman" w:hAnsi="Times New Roman" w:cs="Times New Roman"/>
        </w:rPr>
        <w:t xml:space="preserve">llage with an altitude ranging from 2900 to 5900 </w:t>
      </w:r>
      <w:proofErr w:type="spellStart"/>
      <w:r w:rsidRPr="00475C7C">
        <w:rPr>
          <w:rFonts w:ascii="Times New Roman" w:hAnsi="Times New Roman" w:cs="Times New Roman"/>
        </w:rPr>
        <w:t>metres</w:t>
      </w:r>
      <w:proofErr w:type="spellEnd"/>
      <w:r w:rsidRPr="00475C7C">
        <w:rPr>
          <w:rFonts w:ascii="Times New Roman" w:hAnsi="Times New Roman" w:cs="Times New Roman"/>
        </w:rPr>
        <w:t xml:space="preserve"> (Anonymous, 2011). The district is situated roughly between 32- and 36-degrees north latitude and 75- and 80-degrees east longitude, with an altitude ranging </w:t>
      </w:r>
      <w:r w:rsidRPr="00475C7C">
        <w:rPr>
          <w:rFonts w:ascii="Times New Roman" w:hAnsi="Times New Roman" w:cs="Times New Roman"/>
          <w:highlight w:val="yellow"/>
        </w:rPr>
        <w:t xml:space="preserve">from 2300 </w:t>
      </w:r>
      <w:proofErr w:type="spellStart"/>
      <w:r w:rsidRPr="00475C7C">
        <w:rPr>
          <w:rFonts w:ascii="Times New Roman" w:hAnsi="Times New Roman" w:cs="Times New Roman"/>
          <w:highlight w:val="yellow"/>
        </w:rPr>
        <w:t>metres</w:t>
      </w:r>
      <w:proofErr w:type="spellEnd"/>
      <w:r w:rsidRPr="00475C7C">
        <w:rPr>
          <w:rFonts w:ascii="Times New Roman" w:hAnsi="Times New Roman" w:cs="Times New Roman"/>
          <w:highlight w:val="yellow"/>
        </w:rPr>
        <w:t xml:space="preserve"> to 500</w:t>
      </w:r>
      <w:r w:rsidR="009E47C7" w:rsidRPr="00475C7C">
        <w:rPr>
          <w:rFonts w:ascii="Times New Roman" w:hAnsi="Times New Roman" w:cs="Times New Roman"/>
          <w:highlight w:val="yellow"/>
        </w:rPr>
        <w:t>0</w:t>
      </w:r>
      <w:r w:rsidRPr="00475C7C">
        <w:rPr>
          <w:rFonts w:ascii="Times New Roman" w:hAnsi="Times New Roman" w:cs="Times New Roman"/>
          <w:highlight w:val="yellow"/>
        </w:rPr>
        <w:t xml:space="preserve"> </w:t>
      </w:r>
      <w:proofErr w:type="spellStart"/>
      <w:r w:rsidRPr="00475C7C">
        <w:rPr>
          <w:rFonts w:ascii="Times New Roman" w:hAnsi="Times New Roman" w:cs="Times New Roman"/>
          <w:highlight w:val="yellow"/>
        </w:rPr>
        <w:t>metres</w:t>
      </w:r>
      <w:proofErr w:type="spellEnd"/>
      <w:r w:rsidRPr="00475C7C">
        <w:rPr>
          <w:rFonts w:ascii="Times New Roman" w:hAnsi="Times New Roman" w:cs="Times New Roman"/>
          <w:highlight w:val="yellow"/>
        </w:rPr>
        <w:t xml:space="preserve"> above sea level</w:t>
      </w:r>
      <w:r w:rsidRPr="00475C7C">
        <w:rPr>
          <w:rFonts w:ascii="Times New Roman" w:hAnsi="Times New Roman" w:cs="Times New Roman"/>
        </w:rPr>
        <w:t xml:space="preserve">. The district is bounded by Pakistan-occupied Kashmir in the west, China in the north and eastern part, and </w:t>
      </w:r>
      <w:r w:rsidR="008050D8" w:rsidRPr="00475C7C">
        <w:rPr>
          <w:rFonts w:ascii="Times New Roman" w:hAnsi="Times New Roman" w:cs="Times New Roman"/>
        </w:rPr>
        <w:t xml:space="preserve">the </w:t>
      </w:r>
      <w:r w:rsidRPr="00475C7C">
        <w:rPr>
          <w:rFonts w:ascii="Times New Roman" w:hAnsi="Times New Roman" w:cs="Times New Roman"/>
        </w:rPr>
        <w:t>Laquan Spite of Himachal Pradesh in the south. The district is at a distance of 434 km from Srinagar and 474 km from Manali (HP)</w:t>
      </w:r>
      <w:r w:rsidR="00DB44A0" w:rsidRPr="00475C7C">
        <w:rPr>
          <w:rFonts w:ascii="Times New Roman" w:hAnsi="Times New Roman" w:cs="Times New Roman"/>
        </w:rPr>
        <w:t xml:space="preserve"> (</w:t>
      </w:r>
      <w:r w:rsidR="00DB44A0" w:rsidRPr="00475C7C">
        <w:rPr>
          <w:rFonts w:ascii="Times New Roman" w:hAnsi="Times New Roman" w:cs="Times New Roman"/>
          <w:bCs/>
        </w:rPr>
        <w:t>Khan et al., 2024b)</w:t>
      </w:r>
      <w:r w:rsidRPr="00475C7C">
        <w:rPr>
          <w:rFonts w:ascii="Times New Roman" w:hAnsi="Times New Roman" w:cs="Times New Roman"/>
        </w:rPr>
        <w:t xml:space="preserve">. Topographically, the whole of the district is mountainous, with three parallel ranges of the Himalaya. The district consists of nine (9) blocks, viz., </w:t>
      </w:r>
      <w:proofErr w:type="spellStart"/>
      <w:r w:rsidRPr="00475C7C">
        <w:rPr>
          <w:rFonts w:ascii="Times New Roman" w:hAnsi="Times New Roman" w:cs="Times New Roman"/>
        </w:rPr>
        <w:t>Leh</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Khalsi</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Khru</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Nyoma</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Durbok</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Saspol</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Panamic</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Chuchot</w:t>
      </w:r>
      <w:proofErr w:type="spellEnd"/>
      <w:r w:rsidRPr="00475C7C">
        <w:rPr>
          <w:rFonts w:ascii="Times New Roman" w:hAnsi="Times New Roman" w:cs="Times New Roman"/>
        </w:rPr>
        <w:t xml:space="preserve">, and </w:t>
      </w:r>
      <w:proofErr w:type="spellStart"/>
      <w:r w:rsidRPr="00475C7C">
        <w:rPr>
          <w:rFonts w:ascii="Times New Roman" w:hAnsi="Times New Roman" w:cs="Times New Roman"/>
        </w:rPr>
        <w:t>Nubra</w:t>
      </w:r>
      <w:proofErr w:type="spellEnd"/>
      <w:r w:rsidRPr="00475C7C">
        <w:rPr>
          <w:rFonts w:ascii="Times New Roman" w:hAnsi="Times New Roman" w:cs="Times New Roman"/>
        </w:rPr>
        <w:t xml:space="preserve">. Due to its location and high altitude, the Leh district experiences heavy early precipitation (snow), which results in its being cut off from the rest of the country for six months of the year. The district remains inaccessible, as the road links from Srinagar as well as Himachal Pradesh remain closed due to the closure of </w:t>
      </w:r>
      <w:proofErr w:type="spellStart"/>
      <w:r w:rsidRPr="00475C7C">
        <w:rPr>
          <w:rFonts w:ascii="Times New Roman" w:hAnsi="Times New Roman" w:cs="Times New Roman"/>
        </w:rPr>
        <w:t>Zojila</w:t>
      </w:r>
      <w:proofErr w:type="spellEnd"/>
      <w:r w:rsidRPr="00475C7C">
        <w:rPr>
          <w:rFonts w:ascii="Times New Roman" w:hAnsi="Times New Roman" w:cs="Times New Roman"/>
        </w:rPr>
        <w:t xml:space="preserve"> and </w:t>
      </w:r>
      <w:proofErr w:type="spellStart"/>
      <w:r w:rsidRPr="00475C7C">
        <w:rPr>
          <w:rFonts w:ascii="Times New Roman" w:hAnsi="Times New Roman" w:cs="Times New Roman"/>
        </w:rPr>
        <w:t>Rotang</w:t>
      </w:r>
      <w:proofErr w:type="spellEnd"/>
      <w:r w:rsidRPr="00475C7C">
        <w:rPr>
          <w:rFonts w:ascii="Times New Roman" w:hAnsi="Times New Roman" w:cs="Times New Roman"/>
        </w:rPr>
        <w:t xml:space="preserve"> passes due to heavy snowfall in the winter. The human population of Leh district is 117232 (Census of India, 2011). The density of </w:t>
      </w:r>
      <w:r w:rsidRPr="00475C7C">
        <w:rPr>
          <w:rFonts w:ascii="Times New Roman" w:hAnsi="Times New Roman" w:cs="Times New Roman"/>
          <w:highlight w:val="yellow"/>
        </w:rPr>
        <w:t xml:space="preserve">population is 3 people per sq. km. Leh district is one of the places where population density is lowest on the </w:t>
      </w:r>
      <w:r w:rsidR="008050D8" w:rsidRPr="00475C7C">
        <w:rPr>
          <w:rFonts w:ascii="Times New Roman" w:hAnsi="Times New Roman" w:cs="Times New Roman"/>
          <w:highlight w:val="yellow"/>
        </w:rPr>
        <w:t xml:space="preserve">inhabited </w:t>
      </w:r>
      <w:r w:rsidRPr="00475C7C">
        <w:rPr>
          <w:rFonts w:ascii="Times New Roman" w:hAnsi="Times New Roman" w:cs="Times New Roman"/>
          <w:highlight w:val="yellow"/>
        </w:rPr>
        <w:t xml:space="preserve">part of the earth. Approximately 23.30% of the population is semi-urban, and the remaining 76.70% is rural. The main occupations engaged by the working force are cultivation, agriculture </w:t>
      </w:r>
      <w:proofErr w:type="spellStart"/>
      <w:r w:rsidRPr="00475C7C">
        <w:rPr>
          <w:rFonts w:ascii="Times New Roman" w:hAnsi="Times New Roman" w:cs="Times New Roman"/>
          <w:highlight w:val="yellow"/>
        </w:rPr>
        <w:t>labour</w:t>
      </w:r>
      <w:proofErr w:type="spellEnd"/>
      <w:r w:rsidRPr="00475C7C">
        <w:rPr>
          <w:rFonts w:ascii="Times New Roman" w:hAnsi="Times New Roman" w:cs="Times New Roman"/>
          <w:highlight w:val="yellow"/>
        </w:rPr>
        <w:t>, household indus</w:t>
      </w:r>
      <w:r w:rsidRPr="00475C7C">
        <w:rPr>
          <w:rFonts w:ascii="Times New Roman" w:hAnsi="Times New Roman" w:cs="Times New Roman"/>
        </w:rPr>
        <w:t>try, and other works. The Ladakh Autonomous Hill Development Council emerged in September 1995 as the main development agency of the district</w:t>
      </w:r>
      <w:r w:rsidR="00160460" w:rsidRPr="00475C7C">
        <w:rPr>
          <w:rFonts w:ascii="Times New Roman" w:hAnsi="Times New Roman" w:cs="Times New Roman"/>
        </w:rPr>
        <w:t xml:space="preserve"> (</w:t>
      </w:r>
      <w:r w:rsidR="00160460" w:rsidRPr="00475C7C">
        <w:rPr>
          <w:rFonts w:ascii="Times New Roman" w:hAnsi="Times New Roman" w:cs="Times New Roman"/>
          <w:bCs/>
        </w:rPr>
        <w:t>Khan et al., 2024b)</w:t>
      </w:r>
      <w:r w:rsidRPr="00475C7C">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21785" w:rsidRPr="00475C7C" w14:paraId="3111923F" w14:textId="77777777" w:rsidTr="00F6081D">
        <w:tc>
          <w:tcPr>
            <w:tcW w:w="9576" w:type="dxa"/>
          </w:tcPr>
          <w:p w14:paraId="46FE9E74" w14:textId="77777777" w:rsidR="00C21785" w:rsidRPr="00475C7C" w:rsidRDefault="00C21785" w:rsidP="00F6081D">
            <w:pPr>
              <w:tabs>
                <w:tab w:val="left" w:pos="720"/>
              </w:tabs>
              <w:spacing w:after="0" w:line="360" w:lineRule="auto"/>
              <w:jc w:val="both"/>
              <w:rPr>
                <w:rFonts w:ascii="Times New Roman" w:hAnsi="Times New Roman" w:cs="Times New Roman"/>
                <w:b/>
              </w:rPr>
            </w:pPr>
            <w:r w:rsidRPr="00475C7C">
              <w:rPr>
                <w:rFonts w:ascii="Times New Roman" w:hAnsi="Times New Roman" w:cs="Times New Roman"/>
                <w:noProof/>
                <w:lang w:val="en-IN" w:eastAsia="en-IN"/>
              </w:rPr>
              <w:lastRenderedPageBreak/>
              <w:drawing>
                <wp:anchor distT="0" distB="0" distL="114300" distR="114300" simplePos="0" relativeHeight="251660288" behindDoc="1" locked="0" layoutInCell="1" allowOverlap="1" wp14:anchorId="3889F3DC" wp14:editId="1F5D07FB">
                  <wp:simplePos x="0" y="0"/>
                  <wp:positionH relativeFrom="column">
                    <wp:posOffset>107950</wp:posOffset>
                  </wp:positionH>
                  <wp:positionV relativeFrom="paragraph">
                    <wp:posOffset>-6506210</wp:posOffset>
                  </wp:positionV>
                  <wp:extent cx="4526869" cy="2743200"/>
                  <wp:effectExtent l="0" t="0" r="0" b="0"/>
                  <wp:wrapTight wrapText="bothSides">
                    <wp:wrapPolygon edited="0">
                      <wp:start x="0" y="0"/>
                      <wp:lineTo x="0" y="21450"/>
                      <wp:lineTo x="21545" y="21450"/>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leh.PNG"/>
                          <pic:cNvPicPr/>
                        </pic:nvPicPr>
                        <pic:blipFill>
                          <a:blip r:embed="rId8">
                            <a:extLst>
                              <a:ext uri="{28A0092B-C50C-407E-A947-70E740481C1C}">
                                <a14:useLocalDpi xmlns:a14="http://schemas.microsoft.com/office/drawing/2010/main" val="0"/>
                              </a:ext>
                            </a:extLst>
                          </a:blip>
                          <a:stretch>
                            <a:fillRect/>
                          </a:stretch>
                        </pic:blipFill>
                        <pic:spPr>
                          <a:xfrm>
                            <a:off x="0" y="0"/>
                            <a:ext cx="4526869" cy="2743200"/>
                          </a:xfrm>
                          <a:prstGeom prst="rect">
                            <a:avLst/>
                          </a:prstGeom>
                        </pic:spPr>
                      </pic:pic>
                    </a:graphicData>
                  </a:graphic>
                  <wp14:sizeRelH relativeFrom="margin">
                    <wp14:pctWidth>0</wp14:pctWidth>
                  </wp14:sizeRelH>
                  <wp14:sizeRelV relativeFrom="margin">
                    <wp14:pctHeight>0</wp14:pctHeight>
                  </wp14:sizeRelV>
                </wp:anchor>
              </w:drawing>
            </w:r>
          </w:p>
        </w:tc>
      </w:tr>
    </w:tbl>
    <w:p w14:paraId="0A244704" w14:textId="77777777" w:rsidR="00C21785" w:rsidRPr="00475C7C" w:rsidRDefault="00C21785" w:rsidP="00C21785">
      <w:pPr>
        <w:tabs>
          <w:tab w:val="left" w:pos="720"/>
        </w:tabs>
        <w:spacing w:after="0" w:line="360" w:lineRule="auto"/>
        <w:jc w:val="both"/>
        <w:rPr>
          <w:rFonts w:ascii="Times New Roman" w:hAnsi="Times New Roman" w:cs="Times New Roman"/>
          <w:b/>
        </w:rPr>
      </w:pPr>
    </w:p>
    <w:p w14:paraId="2CC52CE9" w14:textId="629EF0FF" w:rsidR="00C21785" w:rsidRPr="00475C7C" w:rsidRDefault="00C21785" w:rsidP="00C21785">
      <w:pPr>
        <w:tabs>
          <w:tab w:val="left" w:pos="720"/>
        </w:tabs>
        <w:spacing w:after="0" w:line="360" w:lineRule="auto"/>
        <w:jc w:val="both"/>
        <w:rPr>
          <w:rFonts w:ascii="Times New Roman" w:hAnsi="Times New Roman" w:cs="Times New Roman"/>
          <w:b/>
          <w:caps/>
        </w:rPr>
      </w:pPr>
      <w:r w:rsidRPr="00475C7C">
        <w:rPr>
          <w:rFonts w:ascii="Times New Roman" w:hAnsi="Times New Roman" w:cs="Times New Roman"/>
          <w:b/>
        </w:rPr>
        <w:t>Fig. 1.</w:t>
      </w:r>
      <w:r w:rsidRPr="00475C7C">
        <w:rPr>
          <w:rFonts w:ascii="Times New Roman" w:hAnsi="Times New Roman" w:cs="Times New Roman"/>
        </w:rPr>
        <w:t xml:space="preserve"> Location map of the study area</w:t>
      </w:r>
      <w:r w:rsidR="00EC6675" w:rsidRPr="00475C7C">
        <w:rPr>
          <w:rFonts w:ascii="Times New Roman" w:hAnsi="Times New Roman" w:cs="Times New Roman"/>
        </w:rPr>
        <w:t xml:space="preserve"> </w:t>
      </w:r>
    </w:p>
    <w:p w14:paraId="2358B2EC" w14:textId="77777777" w:rsidR="00C21785" w:rsidRPr="00475C7C" w:rsidRDefault="00C21785" w:rsidP="00C21785">
      <w:pPr>
        <w:spacing w:after="0" w:line="360" w:lineRule="auto"/>
        <w:jc w:val="both"/>
        <w:rPr>
          <w:rFonts w:ascii="Times New Roman" w:hAnsi="Times New Roman" w:cs="Times New Roman"/>
          <w:b/>
        </w:rPr>
      </w:pPr>
      <w:r w:rsidRPr="00475C7C">
        <w:rPr>
          <w:rFonts w:ascii="Times New Roman" w:hAnsi="Times New Roman" w:cs="Times New Roman"/>
          <w:b/>
        </w:rPr>
        <w:t xml:space="preserve">Sampling technique and Sample </w:t>
      </w:r>
    </w:p>
    <w:p w14:paraId="1CD4DE21" w14:textId="62CA325B" w:rsidR="00C21785" w:rsidRPr="00475C7C" w:rsidRDefault="00C21785" w:rsidP="00C21785">
      <w:pPr>
        <w:spacing w:after="0" w:line="360" w:lineRule="auto"/>
        <w:jc w:val="both"/>
        <w:rPr>
          <w:rFonts w:ascii="Times New Roman" w:hAnsi="Times New Roman" w:cs="Times New Roman"/>
        </w:rPr>
      </w:pPr>
      <w:bookmarkStart w:id="0" w:name="_Hlk171267616"/>
      <w:r w:rsidRPr="00475C7C">
        <w:rPr>
          <w:rFonts w:ascii="Times New Roman" w:hAnsi="Times New Roman" w:cs="Times New Roman"/>
        </w:rPr>
        <w:t xml:space="preserve">The present study was conducted in the </w:t>
      </w:r>
      <w:proofErr w:type="spellStart"/>
      <w:r w:rsidRPr="00475C7C">
        <w:rPr>
          <w:rFonts w:ascii="Times New Roman" w:hAnsi="Times New Roman" w:cs="Times New Roman"/>
        </w:rPr>
        <w:t>Leh</w:t>
      </w:r>
      <w:proofErr w:type="spellEnd"/>
      <w:r w:rsidRPr="00475C7C">
        <w:rPr>
          <w:rFonts w:ascii="Times New Roman" w:hAnsi="Times New Roman" w:cs="Times New Roman"/>
        </w:rPr>
        <w:t xml:space="preserve"> district </w:t>
      </w:r>
      <w:r w:rsidRPr="00475C7C">
        <w:rPr>
          <w:rFonts w:ascii="Times New Roman" w:hAnsi="Times New Roman" w:cs="Times New Roman"/>
          <w:highlight w:val="yellow"/>
        </w:rPr>
        <w:t xml:space="preserve">of </w:t>
      </w:r>
      <w:r w:rsidR="008050D8" w:rsidRPr="00475C7C">
        <w:rPr>
          <w:rFonts w:ascii="Times New Roman" w:hAnsi="Times New Roman" w:cs="Times New Roman"/>
          <w:highlight w:val="yellow"/>
        </w:rPr>
        <w:t xml:space="preserve">the </w:t>
      </w:r>
      <w:r w:rsidRPr="00475C7C">
        <w:rPr>
          <w:rFonts w:ascii="Times New Roman" w:hAnsi="Times New Roman" w:cs="Times New Roman"/>
          <w:highlight w:val="yellow"/>
        </w:rPr>
        <w:t xml:space="preserve">Ladakh Union Territory. </w:t>
      </w:r>
      <w:bookmarkEnd w:id="0"/>
      <w:r w:rsidRPr="00475C7C">
        <w:rPr>
          <w:rFonts w:ascii="Times New Roman" w:hAnsi="Times New Roman" w:cs="Times New Roman"/>
          <w:highlight w:val="yellow"/>
        </w:rPr>
        <w:t>A multi-s</w:t>
      </w:r>
      <w:r w:rsidRPr="00475C7C">
        <w:rPr>
          <w:rFonts w:ascii="Times New Roman" w:hAnsi="Times New Roman" w:cs="Times New Roman"/>
        </w:rPr>
        <w:t>tage random sampling technique (Ray and Mondol, 20</w:t>
      </w:r>
      <w:r w:rsidR="003373E0" w:rsidRPr="00475C7C">
        <w:rPr>
          <w:rFonts w:ascii="Times New Roman" w:hAnsi="Times New Roman" w:cs="Times New Roman"/>
        </w:rPr>
        <w:t>22</w:t>
      </w:r>
      <w:r w:rsidRPr="00475C7C">
        <w:rPr>
          <w:rFonts w:ascii="Times New Roman" w:hAnsi="Times New Roman" w:cs="Times New Roman"/>
        </w:rPr>
        <w:t>)</w:t>
      </w:r>
      <w:r w:rsidRPr="00475C7C">
        <w:rPr>
          <w:rFonts w:ascii="Times New Roman" w:hAnsi="Times New Roman" w:cs="Times New Roman"/>
          <w:vertAlign w:val="superscript"/>
        </w:rPr>
        <w:t xml:space="preserve"> </w:t>
      </w:r>
      <w:r w:rsidRPr="00475C7C">
        <w:rPr>
          <w:rFonts w:ascii="Times New Roman" w:hAnsi="Times New Roman" w:cs="Times New Roman"/>
        </w:rPr>
        <w:t xml:space="preserve">was used to select the villages and the respondents. The first stage was the random sampling of five (5) blocks, namely, </w:t>
      </w:r>
      <w:proofErr w:type="spellStart"/>
      <w:r w:rsidRPr="00475C7C">
        <w:rPr>
          <w:rFonts w:ascii="Times New Roman" w:hAnsi="Times New Roman" w:cs="Times New Roman"/>
        </w:rPr>
        <w:t>Leh</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Nyoma</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Chochot</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Panamic</w:t>
      </w:r>
      <w:proofErr w:type="spellEnd"/>
      <w:r w:rsidRPr="00475C7C">
        <w:rPr>
          <w:rFonts w:ascii="Times New Roman" w:hAnsi="Times New Roman" w:cs="Times New Roman"/>
        </w:rPr>
        <w:t xml:space="preserve">, and </w:t>
      </w:r>
      <w:proofErr w:type="spellStart"/>
      <w:r w:rsidRPr="00475C7C">
        <w:rPr>
          <w:rFonts w:ascii="Times New Roman" w:hAnsi="Times New Roman" w:cs="Times New Roman"/>
        </w:rPr>
        <w:t>Khaltsi</w:t>
      </w:r>
      <w:proofErr w:type="spellEnd"/>
      <w:r w:rsidRPr="00475C7C">
        <w:rPr>
          <w:rFonts w:ascii="Times New Roman" w:hAnsi="Times New Roman" w:cs="Times New Roman"/>
        </w:rPr>
        <w:t xml:space="preserve"> of </w:t>
      </w:r>
      <w:proofErr w:type="spellStart"/>
      <w:r w:rsidRPr="00475C7C">
        <w:rPr>
          <w:rFonts w:ascii="Times New Roman" w:hAnsi="Times New Roman" w:cs="Times New Roman"/>
        </w:rPr>
        <w:t>Leh</w:t>
      </w:r>
      <w:proofErr w:type="spellEnd"/>
      <w:r w:rsidRPr="00475C7C">
        <w:rPr>
          <w:rFonts w:ascii="Times New Roman" w:hAnsi="Times New Roman" w:cs="Times New Roman"/>
        </w:rPr>
        <w:t xml:space="preserve"> district. The second stage involved random sampling of ten (10) villages, viz., </w:t>
      </w:r>
      <w:proofErr w:type="spellStart"/>
      <w:r w:rsidRPr="00475C7C">
        <w:rPr>
          <w:rFonts w:ascii="Times New Roman" w:hAnsi="Times New Roman" w:cs="Times New Roman"/>
        </w:rPr>
        <w:t>Saboo</w:t>
      </w:r>
      <w:proofErr w:type="spellEnd"/>
      <w:r w:rsidRPr="00475C7C">
        <w:rPr>
          <w:rFonts w:ascii="Times New Roman" w:hAnsi="Times New Roman" w:cs="Times New Roman"/>
        </w:rPr>
        <w:t xml:space="preserve"> from </w:t>
      </w:r>
      <w:proofErr w:type="spellStart"/>
      <w:r w:rsidRPr="00475C7C">
        <w:rPr>
          <w:rFonts w:ascii="Times New Roman" w:hAnsi="Times New Roman" w:cs="Times New Roman"/>
        </w:rPr>
        <w:t>Leh</w:t>
      </w:r>
      <w:proofErr w:type="spellEnd"/>
      <w:r w:rsidRPr="00475C7C">
        <w:rPr>
          <w:rFonts w:ascii="Times New Roman" w:hAnsi="Times New Roman" w:cs="Times New Roman"/>
        </w:rPr>
        <w:t xml:space="preserve"> Block, </w:t>
      </w:r>
      <w:proofErr w:type="spellStart"/>
      <w:r w:rsidRPr="00475C7C">
        <w:rPr>
          <w:rFonts w:ascii="Times New Roman" w:hAnsi="Times New Roman" w:cs="Times New Roman"/>
        </w:rPr>
        <w:t>Chumathang</w:t>
      </w:r>
      <w:proofErr w:type="spellEnd"/>
      <w:r w:rsidRPr="00475C7C">
        <w:rPr>
          <w:rFonts w:ascii="Times New Roman" w:hAnsi="Times New Roman" w:cs="Times New Roman"/>
        </w:rPr>
        <w:t xml:space="preserve"> and Mud from </w:t>
      </w:r>
      <w:proofErr w:type="spellStart"/>
      <w:r w:rsidRPr="00475C7C">
        <w:rPr>
          <w:rFonts w:ascii="Times New Roman" w:hAnsi="Times New Roman" w:cs="Times New Roman"/>
        </w:rPr>
        <w:t>Nyoma</w:t>
      </w:r>
      <w:proofErr w:type="spellEnd"/>
      <w:r w:rsidRPr="00475C7C">
        <w:rPr>
          <w:rFonts w:ascii="Times New Roman" w:hAnsi="Times New Roman" w:cs="Times New Roman"/>
        </w:rPr>
        <w:t xml:space="preserve"> Block, </w:t>
      </w:r>
      <w:proofErr w:type="spellStart"/>
      <w:r w:rsidRPr="00475C7C">
        <w:rPr>
          <w:rFonts w:ascii="Times New Roman" w:hAnsi="Times New Roman" w:cs="Times New Roman"/>
        </w:rPr>
        <w:t>Stakna</w:t>
      </w:r>
      <w:proofErr w:type="spellEnd"/>
      <w:r w:rsidRPr="00475C7C">
        <w:rPr>
          <w:rFonts w:ascii="Times New Roman" w:hAnsi="Times New Roman" w:cs="Times New Roman"/>
        </w:rPr>
        <w:t xml:space="preserve"> and Nang from </w:t>
      </w:r>
      <w:proofErr w:type="spellStart"/>
      <w:r w:rsidRPr="00475C7C">
        <w:rPr>
          <w:rFonts w:ascii="Times New Roman" w:hAnsi="Times New Roman" w:cs="Times New Roman"/>
        </w:rPr>
        <w:t>Chochot</w:t>
      </w:r>
      <w:proofErr w:type="spellEnd"/>
      <w:r w:rsidRPr="00475C7C">
        <w:rPr>
          <w:rFonts w:ascii="Times New Roman" w:hAnsi="Times New Roman" w:cs="Times New Roman"/>
        </w:rPr>
        <w:t xml:space="preserve"> Block, </w:t>
      </w:r>
      <w:proofErr w:type="spellStart"/>
      <w:r w:rsidRPr="00475C7C">
        <w:rPr>
          <w:rFonts w:ascii="Times New Roman" w:hAnsi="Times New Roman" w:cs="Times New Roman"/>
        </w:rPr>
        <w:t>Lakjung</w:t>
      </w:r>
      <w:proofErr w:type="spellEnd"/>
      <w:r w:rsidRPr="00475C7C">
        <w:rPr>
          <w:rFonts w:ascii="Times New Roman" w:hAnsi="Times New Roman" w:cs="Times New Roman"/>
        </w:rPr>
        <w:t xml:space="preserve"> and </w:t>
      </w:r>
      <w:proofErr w:type="spellStart"/>
      <w:r w:rsidRPr="00475C7C">
        <w:rPr>
          <w:rFonts w:ascii="Times New Roman" w:hAnsi="Times New Roman" w:cs="Times New Roman"/>
        </w:rPr>
        <w:t>Panamic</w:t>
      </w:r>
      <w:proofErr w:type="spellEnd"/>
      <w:r w:rsidRPr="00475C7C">
        <w:rPr>
          <w:rFonts w:ascii="Times New Roman" w:hAnsi="Times New Roman" w:cs="Times New Roman"/>
        </w:rPr>
        <w:t xml:space="preserve"> from </w:t>
      </w:r>
      <w:proofErr w:type="spellStart"/>
      <w:r w:rsidRPr="00475C7C">
        <w:rPr>
          <w:rFonts w:ascii="Times New Roman" w:hAnsi="Times New Roman" w:cs="Times New Roman"/>
        </w:rPr>
        <w:t>Panamic</w:t>
      </w:r>
      <w:proofErr w:type="spellEnd"/>
      <w:r w:rsidRPr="00475C7C">
        <w:rPr>
          <w:rFonts w:ascii="Times New Roman" w:hAnsi="Times New Roman" w:cs="Times New Roman"/>
        </w:rPr>
        <w:t xml:space="preserve"> Block, and </w:t>
      </w:r>
      <w:proofErr w:type="spellStart"/>
      <w:r w:rsidRPr="00475C7C">
        <w:rPr>
          <w:rFonts w:ascii="Times New Roman" w:hAnsi="Times New Roman" w:cs="Times New Roman"/>
        </w:rPr>
        <w:t>Dha</w:t>
      </w:r>
      <w:proofErr w:type="spellEnd"/>
      <w:r w:rsidRPr="00475C7C">
        <w:rPr>
          <w:rFonts w:ascii="Times New Roman" w:hAnsi="Times New Roman" w:cs="Times New Roman"/>
        </w:rPr>
        <w:t xml:space="preserve">, </w:t>
      </w:r>
      <w:proofErr w:type="spellStart"/>
      <w:r w:rsidRPr="00475C7C">
        <w:rPr>
          <w:rFonts w:ascii="Times New Roman" w:hAnsi="Times New Roman" w:cs="Times New Roman"/>
        </w:rPr>
        <w:t>Lamayuru</w:t>
      </w:r>
      <w:proofErr w:type="spellEnd"/>
      <w:r w:rsidRPr="00475C7C">
        <w:rPr>
          <w:rFonts w:ascii="Times New Roman" w:hAnsi="Times New Roman" w:cs="Times New Roman"/>
        </w:rPr>
        <w:t xml:space="preserve">, and </w:t>
      </w:r>
      <w:proofErr w:type="spellStart"/>
      <w:r w:rsidRPr="00475C7C">
        <w:rPr>
          <w:rFonts w:ascii="Times New Roman" w:hAnsi="Times New Roman" w:cs="Times New Roman"/>
        </w:rPr>
        <w:t>Nurla</w:t>
      </w:r>
      <w:proofErr w:type="spellEnd"/>
      <w:r w:rsidRPr="00475C7C">
        <w:rPr>
          <w:rFonts w:ascii="Times New Roman" w:hAnsi="Times New Roman" w:cs="Times New Roman"/>
        </w:rPr>
        <w:t xml:space="preserve"> from </w:t>
      </w:r>
      <w:proofErr w:type="spellStart"/>
      <w:r w:rsidRPr="00475C7C">
        <w:rPr>
          <w:rFonts w:ascii="Times New Roman" w:hAnsi="Times New Roman" w:cs="Times New Roman"/>
        </w:rPr>
        <w:t>Khaltsi</w:t>
      </w:r>
      <w:proofErr w:type="spellEnd"/>
      <w:r w:rsidRPr="00475C7C">
        <w:rPr>
          <w:rFonts w:ascii="Times New Roman" w:hAnsi="Times New Roman" w:cs="Times New Roman"/>
        </w:rPr>
        <w:t xml:space="preserve"> Block.</w:t>
      </w:r>
      <w:r w:rsidRPr="00475C7C">
        <w:t xml:space="preserve"> </w:t>
      </w:r>
      <w:r w:rsidRPr="00475C7C">
        <w:rPr>
          <w:rFonts w:ascii="Times New Roman" w:hAnsi="Times New Roman" w:cs="Times New Roman"/>
        </w:rPr>
        <w:t>In the third stage,</w:t>
      </w:r>
      <w:r w:rsidRPr="00475C7C">
        <w:t xml:space="preserve"> </w:t>
      </w:r>
      <w:r w:rsidRPr="00475C7C">
        <w:rPr>
          <w:rFonts w:ascii="Times New Roman" w:hAnsi="Times New Roman" w:cs="Times New Roman"/>
        </w:rPr>
        <w:t>a total of 185 households were selected from the sample villages with a 15 per</w:t>
      </w:r>
      <w:r w:rsidR="008050D8" w:rsidRPr="00475C7C">
        <w:rPr>
          <w:rFonts w:ascii="Times New Roman" w:hAnsi="Times New Roman" w:cs="Times New Roman"/>
        </w:rPr>
        <w:t xml:space="preserve"> </w:t>
      </w:r>
      <w:r w:rsidRPr="00475C7C">
        <w:rPr>
          <w:rFonts w:ascii="Times New Roman" w:hAnsi="Times New Roman" w:cs="Times New Roman"/>
        </w:rPr>
        <w:t xml:space="preserve">cent sampling intensity employing a simple random sampling technique for the field study. The respondents interviewed were either household heads or </w:t>
      </w:r>
      <w:r w:rsidR="008050D8" w:rsidRPr="00475C7C">
        <w:rPr>
          <w:rFonts w:ascii="Times New Roman" w:hAnsi="Times New Roman" w:cs="Times New Roman"/>
        </w:rPr>
        <w:t xml:space="preserve">the </w:t>
      </w:r>
      <w:r w:rsidRPr="00475C7C">
        <w:rPr>
          <w:rFonts w:ascii="Times New Roman" w:hAnsi="Times New Roman" w:cs="Times New Roman"/>
        </w:rPr>
        <w:t>eldest members. The summary of the sample selection process is given in the flow chart, as detailed below in Fig. 2.</w:t>
      </w:r>
    </w:p>
    <w:p w14:paraId="2D5A5C06" w14:textId="77777777" w:rsidR="00C21785" w:rsidRPr="00475C7C" w:rsidRDefault="00C21785" w:rsidP="00C21785">
      <w:pPr>
        <w:spacing w:line="360" w:lineRule="auto"/>
        <w:ind w:firstLine="720"/>
        <w:jc w:val="both"/>
        <w:rPr>
          <w:rFonts w:ascii="Times New Roman" w:hAnsi="Times New Roman" w:cs="Times New Roman"/>
          <w:b/>
          <w:sz w:val="24"/>
          <w:szCs w:val="24"/>
        </w:rPr>
      </w:pPr>
      <w:r w:rsidRPr="00475C7C">
        <w:rPr>
          <w:rFonts w:ascii="Times New Roman" w:hAnsi="Times New Roman" w:cs="Times New Roman"/>
          <w:noProof/>
          <w:sz w:val="24"/>
          <w:szCs w:val="24"/>
          <w:lang w:val="en-IN" w:eastAsia="en-IN"/>
        </w:rPr>
        <w:lastRenderedPageBreak/>
        <w:drawing>
          <wp:anchor distT="0" distB="0" distL="114300" distR="114300" simplePos="0" relativeHeight="251659264" behindDoc="1" locked="0" layoutInCell="1" allowOverlap="1" wp14:anchorId="4F07DF7B" wp14:editId="7C154D78">
            <wp:simplePos x="0" y="0"/>
            <wp:positionH relativeFrom="column">
              <wp:posOffset>36195</wp:posOffset>
            </wp:positionH>
            <wp:positionV relativeFrom="paragraph">
              <wp:posOffset>210185</wp:posOffset>
            </wp:positionV>
            <wp:extent cx="4674556" cy="2286000"/>
            <wp:effectExtent l="0" t="0" r="0" b="0"/>
            <wp:wrapTight wrapText="bothSides">
              <wp:wrapPolygon edited="0">
                <wp:start x="0" y="0"/>
                <wp:lineTo x="0" y="21420"/>
                <wp:lineTo x="21480" y="21420"/>
                <wp:lineTo x="21480"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Capture samp.PNG"/>
                    <pic:cNvPicPr/>
                  </pic:nvPicPr>
                  <pic:blipFill>
                    <a:blip r:embed="rId9">
                      <a:extLst>
                        <a:ext uri="{28A0092B-C50C-407E-A947-70E740481C1C}">
                          <a14:useLocalDpi xmlns:a14="http://schemas.microsoft.com/office/drawing/2010/main" val="0"/>
                        </a:ext>
                      </a:extLst>
                    </a:blip>
                    <a:stretch>
                      <a:fillRect/>
                    </a:stretch>
                  </pic:blipFill>
                  <pic:spPr>
                    <a:xfrm>
                      <a:off x="0" y="0"/>
                      <a:ext cx="4674556" cy="2286000"/>
                    </a:xfrm>
                    <a:prstGeom prst="rect">
                      <a:avLst/>
                    </a:prstGeom>
                  </pic:spPr>
                </pic:pic>
              </a:graphicData>
            </a:graphic>
            <wp14:sizeRelH relativeFrom="margin">
              <wp14:pctWidth>0</wp14:pctWidth>
            </wp14:sizeRelH>
            <wp14:sizeRelV relativeFrom="margin">
              <wp14:pctHeight>0</wp14:pctHeight>
            </wp14:sizeRelV>
          </wp:anchor>
        </w:drawing>
      </w:r>
    </w:p>
    <w:p w14:paraId="7E892951" w14:textId="77777777" w:rsidR="00C21785" w:rsidRPr="00475C7C" w:rsidRDefault="00C21785" w:rsidP="00C21785">
      <w:pPr>
        <w:spacing w:line="360" w:lineRule="auto"/>
        <w:jc w:val="center"/>
        <w:rPr>
          <w:rFonts w:ascii="Times New Roman" w:hAnsi="Times New Roman" w:cs="Times New Roman"/>
          <w:b/>
          <w:sz w:val="24"/>
          <w:szCs w:val="24"/>
        </w:rPr>
      </w:pPr>
    </w:p>
    <w:p w14:paraId="6F031224" w14:textId="77777777" w:rsidR="00C21785" w:rsidRPr="00475C7C" w:rsidRDefault="00C21785" w:rsidP="00C21785">
      <w:pPr>
        <w:spacing w:line="360" w:lineRule="auto"/>
        <w:jc w:val="center"/>
        <w:rPr>
          <w:rFonts w:ascii="Times New Roman" w:hAnsi="Times New Roman" w:cs="Times New Roman"/>
          <w:b/>
          <w:sz w:val="24"/>
          <w:szCs w:val="24"/>
        </w:rPr>
      </w:pPr>
    </w:p>
    <w:p w14:paraId="63DBE9E2" w14:textId="77777777" w:rsidR="00C21785" w:rsidRPr="00475C7C" w:rsidRDefault="00C21785" w:rsidP="00C21785">
      <w:pPr>
        <w:spacing w:line="360" w:lineRule="auto"/>
        <w:jc w:val="center"/>
        <w:rPr>
          <w:rFonts w:ascii="Times New Roman" w:hAnsi="Times New Roman" w:cs="Times New Roman"/>
          <w:b/>
          <w:sz w:val="24"/>
          <w:szCs w:val="24"/>
        </w:rPr>
      </w:pPr>
    </w:p>
    <w:p w14:paraId="06A87838" w14:textId="77777777" w:rsidR="00C21785" w:rsidRPr="00475C7C" w:rsidRDefault="00C21785" w:rsidP="00C21785">
      <w:pPr>
        <w:spacing w:after="0" w:line="360" w:lineRule="auto"/>
        <w:jc w:val="both"/>
        <w:rPr>
          <w:rFonts w:ascii="Times New Roman" w:hAnsi="Times New Roman" w:cs="Times New Roman"/>
          <w:b/>
        </w:rPr>
      </w:pPr>
    </w:p>
    <w:p w14:paraId="0818AC27" w14:textId="77777777" w:rsidR="00C21785" w:rsidRPr="00475C7C" w:rsidRDefault="00C21785" w:rsidP="00C21785">
      <w:pPr>
        <w:spacing w:after="0" w:line="360" w:lineRule="auto"/>
        <w:jc w:val="both"/>
        <w:rPr>
          <w:rFonts w:ascii="Times New Roman" w:hAnsi="Times New Roman" w:cs="Times New Roman"/>
          <w:b/>
        </w:rPr>
      </w:pPr>
    </w:p>
    <w:p w14:paraId="3591034D" w14:textId="77777777" w:rsidR="00C21785" w:rsidRPr="00475C7C" w:rsidRDefault="00C21785" w:rsidP="00C21785">
      <w:pPr>
        <w:spacing w:after="0" w:line="360" w:lineRule="auto"/>
        <w:jc w:val="both"/>
        <w:rPr>
          <w:rFonts w:ascii="Times New Roman" w:hAnsi="Times New Roman" w:cs="Times New Roman"/>
          <w:b/>
        </w:rPr>
      </w:pPr>
    </w:p>
    <w:p w14:paraId="17385E1E" w14:textId="77777777" w:rsidR="00C21785" w:rsidRPr="00475C7C" w:rsidRDefault="00C21785" w:rsidP="00C21785">
      <w:pPr>
        <w:spacing w:after="0" w:line="360" w:lineRule="auto"/>
        <w:jc w:val="both"/>
        <w:rPr>
          <w:rFonts w:ascii="Times New Roman" w:hAnsi="Times New Roman" w:cs="Times New Roman"/>
          <w:b/>
        </w:rPr>
      </w:pPr>
    </w:p>
    <w:p w14:paraId="687F60C4" w14:textId="77777777" w:rsidR="00C21785" w:rsidRPr="00475C7C" w:rsidRDefault="00C21785" w:rsidP="00C21785">
      <w:pPr>
        <w:spacing w:after="0" w:line="360" w:lineRule="auto"/>
        <w:jc w:val="both"/>
        <w:rPr>
          <w:rFonts w:ascii="Times New Roman" w:hAnsi="Times New Roman" w:cs="Times New Roman"/>
          <w:b/>
        </w:rPr>
      </w:pPr>
      <w:r w:rsidRPr="00475C7C">
        <w:rPr>
          <w:rFonts w:ascii="Times New Roman" w:hAnsi="Times New Roman" w:cs="Times New Roman"/>
          <w:b/>
        </w:rPr>
        <w:t xml:space="preserve">Fig. 2. </w:t>
      </w:r>
      <w:r w:rsidRPr="00475C7C">
        <w:rPr>
          <w:rFonts w:ascii="Times New Roman" w:hAnsi="Times New Roman" w:cs="Times New Roman"/>
        </w:rPr>
        <w:t>Sampling procedure</w:t>
      </w:r>
    </w:p>
    <w:p w14:paraId="79B01E0F" w14:textId="77777777" w:rsidR="00C21785" w:rsidRPr="00475C7C" w:rsidRDefault="00C21785" w:rsidP="00C21785">
      <w:pPr>
        <w:spacing w:after="0" w:line="360" w:lineRule="auto"/>
        <w:jc w:val="both"/>
        <w:rPr>
          <w:rFonts w:ascii="Times New Roman" w:hAnsi="Times New Roman" w:cs="Times New Roman"/>
          <w:b/>
          <w:bCs/>
        </w:rPr>
      </w:pPr>
      <w:r w:rsidRPr="00475C7C">
        <w:rPr>
          <w:rFonts w:ascii="Times New Roman" w:hAnsi="Times New Roman" w:cs="Times New Roman"/>
          <w:b/>
          <w:caps/>
        </w:rPr>
        <w:t>D</w:t>
      </w:r>
      <w:r w:rsidRPr="00475C7C">
        <w:rPr>
          <w:rFonts w:ascii="Times New Roman" w:hAnsi="Times New Roman" w:cs="Times New Roman"/>
          <w:b/>
        </w:rPr>
        <w:t>ata collection</w:t>
      </w:r>
    </w:p>
    <w:p w14:paraId="747E2400" w14:textId="0ED1CA26" w:rsidR="00C21785" w:rsidRPr="00475C7C" w:rsidRDefault="00C21785" w:rsidP="00C21785">
      <w:pPr>
        <w:autoSpaceDE w:val="0"/>
        <w:autoSpaceDN w:val="0"/>
        <w:adjustRightInd w:val="0"/>
        <w:spacing w:after="0" w:line="360" w:lineRule="auto"/>
        <w:jc w:val="both"/>
        <w:rPr>
          <w:rFonts w:ascii="Times New Roman" w:hAnsi="Times New Roman" w:cs="Times New Roman"/>
        </w:rPr>
      </w:pPr>
      <w:r w:rsidRPr="00475C7C">
        <w:rPr>
          <w:rFonts w:ascii="Times New Roman" w:hAnsi="Times New Roman" w:cs="Times New Roman"/>
        </w:rPr>
        <w:t>In order to achieve the research objectives, the present study included both qualitative and quantitative methods. Data were collected by using both secondary sources and primary field surveys. Secondary sources included literature from various journals, forest department records, village records, the internet, previous research, annual reports and other related documents, and different governmental and non-governmental agencies. Primary sources included structured interviews with selected respondents and non-participant observations (Mangal and Mangal, 2020). The primary data were collected at the household level, whereas the secondary data were collected at the block, village, and household/individual level.</w:t>
      </w:r>
    </w:p>
    <w:p w14:paraId="26380C43" w14:textId="77777777" w:rsidR="00C21785" w:rsidRPr="00475C7C" w:rsidRDefault="00C21785" w:rsidP="00C21785">
      <w:pPr>
        <w:spacing w:after="0" w:line="360" w:lineRule="auto"/>
        <w:jc w:val="both"/>
        <w:rPr>
          <w:rFonts w:ascii="Times New Roman" w:hAnsi="Times New Roman" w:cs="Times New Roman"/>
          <w:b/>
          <w:bCs/>
        </w:rPr>
      </w:pPr>
      <w:r w:rsidRPr="00475C7C">
        <w:rPr>
          <w:rFonts w:ascii="Times New Roman" w:hAnsi="Times New Roman" w:cs="Times New Roman"/>
          <w:b/>
          <w:bCs/>
        </w:rPr>
        <w:t>Structured interview</w:t>
      </w:r>
    </w:p>
    <w:p w14:paraId="6A19CB9A" w14:textId="0B1A921D" w:rsidR="009340D1" w:rsidRPr="00475C7C" w:rsidRDefault="00C21785" w:rsidP="00C21785">
      <w:pPr>
        <w:spacing w:after="0" w:line="360" w:lineRule="auto"/>
        <w:jc w:val="both"/>
        <w:rPr>
          <w:rFonts w:ascii="Times New Roman" w:hAnsi="Times New Roman" w:cs="Times New Roman"/>
        </w:rPr>
      </w:pPr>
      <w:r w:rsidRPr="00475C7C">
        <w:rPr>
          <w:rFonts w:ascii="Times New Roman" w:hAnsi="Times New Roman" w:cs="Times New Roman"/>
        </w:rPr>
        <w:t xml:space="preserve">The primary data were collected through the personal interviews of the respondents through a well-structured, pre-tested interview schedule </w:t>
      </w:r>
      <w:r w:rsidR="005D1618" w:rsidRPr="00475C7C">
        <w:rPr>
          <w:rFonts w:ascii="Times New Roman" w:hAnsi="Times New Roman" w:cs="Times New Roman"/>
        </w:rPr>
        <w:t>(</w:t>
      </w:r>
      <w:r w:rsidR="005D1618" w:rsidRPr="00475C7C">
        <w:rPr>
          <w:rFonts w:ascii="Times New Roman" w:hAnsi="Times New Roman" w:cs="Times New Roman"/>
          <w:bCs/>
        </w:rPr>
        <w:t>Mukherjee, 1993</w:t>
      </w:r>
      <w:r w:rsidR="005D1618" w:rsidRPr="00475C7C">
        <w:rPr>
          <w:rFonts w:ascii="Times New Roman" w:hAnsi="Times New Roman" w:cs="Times New Roman"/>
        </w:rPr>
        <w:t xml:space="preserve">) </w:t>
      </w:r>
      <w:r w:rsidRPr="00475C7C">
        <w:rPr>
          <w:rFonts w:ascii="Times New Roman" w:hAnsi="Times New Roman" w:cs="Times New Roman"/>
        </w:rPr>
        <w:t xml:space="preserve">at the household level. The interview schedule for the household survey was prepared on the basis of the literature referred to, a reconnaissance survey of the study area, </w:t>
      </w:r>
      <w:r w:rsidRPr="00475C7C">
        <w:rPr>
          <w:rFonts w:ascii="Times New Roman" w:hAnsi="Times New Roman" w:cs="Times New Roman"/>
          <w:highlight w:val="yellow"/>
        </w:rPr>
        <w:t>discussion</w:t>
      </w:r>
      <w:r w:rsidR="008050D8" w:rsidRPr="00475C7C">
        <w:rPr>
          <w:rFonts w:ascii="Times New Roman" w:hAnsi="Times New Roman" w:cs="Times New Roman"/>
          <w:highlight w:val="yellow"/>
        </w:rPr>
        <w:t>s</w:t>
      </w:r>
      <w:r w:rsidRPr="00475C7C">
        <w:rPr>
          <w:rFonts w:ascii="Times New Roman" w:hAnsi="Times New Roman" w:cs="Times New Roman"/>
          <w:highlight w:val="yellow"/>
        </w:rPr>
        <w:t xml:space="preserve"> with local people, and consultatio</w:t>
      </w:r>
      <w:r w:rsidRPr="00475C7C">
        <w:rPr>
          <w:rFonts w:ascii="Times New Roman" w:hAnsi="Times New Roman" w:cs="Times New Roman"/>
        </w:rPr>
        <w:t>n</w:t>
      </w:r>
      <w:r w:rsidR="008050D8" w:rsidRPr="00475C7C">
        <w:rPr>
          <w:rFonts w:ascii="Times New Roman" w:hAnsi="Times New Roman" w:cs="Times New Roman"/>
        </w:rPr>
        <w:t>s</w:t>
      </w:r>
      <w:r w:rsidRPr="00475C7C">
        <w:rPr>
          <w:rFonts w:ascii="Times New Roman" w:hAnsi="Times New Roman" w:cs="Times New Roman"/>
        </w:rPr>
        <w:t xml:space="preserve"> with the experts. The interview schedule</w:t>
      </w:r>
      <w:r w:rsidR="00A979C5" w:rsidRPr="00475C7C">
        <w:rPr>
          <w:rFonts w:ascii="Times New Roman" w:hAnsi="Times New Roman" w:cs="Times New Roman"/>
        </w:rPr>
        <w:t xml:space="preserve"> </w:t>
      </w:r>
      <w:r w:rsidRPr="00475C7C">
        <w:rPr>
          <w:rFonts w:ascii="Times New Roman" w:hAnsi="Times New Roman" w:cs="Times New Roman"/>
        </w:rPr>
        <w:t xml:space="preserve">prepared was employed to collect information on </w:t>
      </w:r>
      <w:r w:rsidR="009340D1" w:rsidRPr="00475C7C">
        <w:rPr>
          <w:rFonts w:ascii="Times New Roman" w:hAnsi="Times New Roman" w:cs="Times New Roman"/>
        </w:rPr>
        <w:t xml:space="preserve">forestry fodder resources, including species name, family, vernacular name, common name, plant habit, parts used, mode of use, frequency of use, seasonality, quantity collected, consumed and traded and employment generated </w:t>
      </w:r>
      <w:r w:rsidRPr="00475C7C">
        <w:rPr>
          <w:rFonts w:ascii="Times New Roman" w:hAnsi="Times New Roman" w:cs="Times New Roman"/>
        </w:rPr>
        <w:t xml:space="preserve">in the locality. </w:t>
      </w:r>
    </w:p>
    <w:p w14:paraId="2C6DD52A" w14:textId="77777777" w:rsidR="00C21785" w:rsidRPr="00475C7C" w:rsidRDefault="00C21785" w:rsidP="00C21785">
      <w:pPr>
        <w:spacing w:after="0" w:line="360" w:lineRule="auto"/>
        <w:jc w:val="both"/>
        <w:rPr>
          <w:rFonts w:ascii="Times New Roman" w:hAnsi="Times New Roman" w:cs="Times New Roman"/>
          <w:b/>
        </w:rPr>
      </w:pPr>
      <w:r w:rsidRPr="00475C7C">
        <w:rPr>
          <w:rFonts w:ascii="Times New Roman" w:hAnsi="Times New Roman" w:cs="Times New Roman"/>
          <w:b/>
          <w:bCs/>
        </w:rPr>
        <w:t>Non-participant</w:t>
      </w:r>
      <w:r w:rsidRPr="00475C7C">
        <w:rPr>
          <w:rFonts w:ascii="Times New Roman" w:hAnsi="Times New Roman" w:cs="Times New Roman"/>
          <w:b/>
        </w:rPr>
        <w:t xml:space="preserve"> observation</w:t>
      </w:r>
    </w:p>
    <w:p w14:paraId="0C977504" w14:textId="15641C16" w:rsidR="00C21785" w:rsidRPr="00475C7C" w:rsidRDefault="00C21785" w:rsidP="00C21785">
      <w:pPr>
        <w:spacing w:after="0" w:line="360" w:lineRule="auto"/>
        <w:jc w:val="both"/>
        <w:rPr>
          <w:rFonts w:ascii="Times New Roman" w:hAnsi="Times New Roman" w:cs="Times New Roman"/>
        </w:rPr>
      </w:pPr>
      <w:r w:rsidRPr="00475C7C">
        <w:rPr>
          <w:rFonts w:ascii="Times New Roman" w:hAnsi="Times New Roman" w:cs="Times New Roman"/>
        </w:rPr>
        <w:t xml:space="preserve">The qualitative analysis was done on the basis of </w:t>
      </w:r>
      <w:r w:rsidR="005D1618" w:rsidRPr="00475C7C">
        <w:rPr>
          <w:rFonts w:ascii="Times New Roman" w:hAnsi="Times New Roman" w:cs="Times New Roman"/>
        </w:rPr>
        <w:t>non-participant</w:t>
      </w:r>
      <w:r w:rsidRPr="00475C7C">
        <w:rPr>
          <w:rFonts w:ascii="Times New Roman" w:hAnsi="Times New Roman" w:cs="Times New Roman"/>
        </w:rPr>
        <w:t xml:space="preserve"> observation </w:t>
      </w:r>
      <w:r w:rsidR="005D1618" w:rsidRPr="00475C7C">
        <w:rPr>
          <w:rFonts w:ascii="Times New Roman" w:hAnsi="Times New Roman" w:cs="Times New Roman"/>
        </w:rPr>
        <w:t>(</w:t>
      </w:r>
      <w:r w:rsidR="005D1618" w:rsidRPr="00475C7C">
        <w:rPr>
          <w:rFonts w:ascii="Times New Roman" w:hAnsi="Times New Roman" w:cs="Times New Roman"/>
          <w:bCs/>
        </w:rPr>
        <w:t>Mukherjee, 1993</w:t>
      </w:r>
      <w:r w:rsidR="005D1618" w:rsidRPr="00475C7C">
        <w:rPr>
          <w:rFonts w:ascii="Times New Roman" w:hAnsi="Times New Roman" w:cs="Times New Roman"/>
        </w:rPr>
        <w:t xml:space="preserve">) </w:t>
      </w:r>
      <w:r w:rsidRPr="00475C7C">
        <w:rPr>
          <w:rFonts w:ascii="Times New Roman" w:hAnsi="Times New Roman" w:cs="Times New Roman"/>
        </w:rPr>
        <w:t xml:space="preserve">and interaction with the respondents. This technique helped to have firsthand on-the-scenes contact with the </w:t>
      </w:r>
      <w:r w:rsidRPr="00475C7C">
        <w:rPr>
          <w:rFonts w:ascii="Times New Roman" w:hAnsi="Times New Roman" w:cs="Times New Roman"/>
          <w:highlight w:val="yellow"/>
        </w:rPr>
        <w:t xml:space="preserve">respondents, </w:t>
      </w:r>
      <w:r w:rsidR="00A979C5" w:rsidRPr="00475C7C">
        <w:rPr>
          <w:rFonts w:ascii="Times New Roman" w:hAnsi="Times New Roman" w:cs="Times New Roman"/>
          <w:highlight w:val="yellow"/>
        </w:rPr>
        <w:t xml:space="preserve">to </w:t>
      </w:r>
      <w:r w:rsidRPr="00475C7C">
        <w:rPr>
          <w:rFonts w:ascii="Times New Roman" w:hAnsi="Times New Roman" w:cs="Times New Roman"/>
          <w:highlight w:val="yellow"/>
        </w:rPr>
        <w:t>examine the</w:t>
      </w:r>
      <w:r w:rsidRPr="00475C7C">
        <w:rPr>
          <w:rFonts w:ascii="Times New Roman" w:hAnsi="Times New Roman" w:cs="Times New Roman"/>
        </w:rPr>
        <w:t xml:space="preserve"> </w:t>
      </w:r>
      <w:proofErr w:type="spellStart"/>
      <w:r w:rsidR="00A979C5" w:rsidRPr="00475C7C">
        <w:rPr>
          <w:rFonts w:ascii="Times New Roman" w:hAnsi="Times New Roman" w:cs="Times New Roman"/>
          <w:highlight w:val="yellow"/>
        </w:rPr>
        <w:t>behavio</w:t>
      </w:r>
      <w:r w:rsidR="008050D8" w:rsidRPr="00475C7C">
        <w:rPr>
          <w:rFonts w:ascii="Times New Roman" w:hAnsi="Times New Roman" w:cs="Times New Roman"/>
          <w:highlight w:val="yellow"/>
        </w:rPr>
        <w:t>u</w:t>
      </w:r>
      <w:r w:rsidR="00A979C5" w:rsidRPr="00475C7C">
        <w:rPr>
          <w:rFonts w:ascii="Times New Roman" w:hAnsi="Times New Roman" w:cs="Times New Roman"/>
          <w:highlight w:val="yellow"/>
        </w:rPr>
        <w:t>r</w:t>
      </w:r>
      <w:proofErr w:type="spellEnd"/>
      <w:r w:rsidRPr="00475C7C">
        <w:rPr>
          <w:rFonts w:ascii="Times New Roman" w:hAnsi="Times New Roman" w:cs="Times New Roman"/>
          <w:highlight w:val="yellow"/>
        </w:rPr>
        <w:t xml:space="preserve"> in a n</w:t>
      </w:r>
      <w:r w:rsidRPr="00475C7C">
        <w:rPr>
          <w:rFonts w:ascii="Times New Roman" w:hAnsi="Times New Roman" w:cs="Times New Roman"/>
        </w:rPr>
        <w:t xml:space="preserve">atural </w:t>
      </w:r>
      <w:r w:rsidRPr="00475C7C">
        <w:rPr>
          <w:rFonts w:ascii="Times New Roman" w:hAnsi="Times New Roman" w:cs="Times New Roman"/>
          <w:highlight w:val="yellow"/>
        </w:rPr>
        <w:t xml:space="preserve">situation, and </w:t>
      </w:r>
      <w:r w:rsidR="00A979C5" w:rsidRPr="00475C7C">
        <w:rPr>
          <w:rFonts w:ascii="Times New Roman" w:hAnsi="Times New Roman" w:cs="Times New Roman"/>
          <w:highlight w:val="yellow"/>
        </w:rPr>
        <w:t xml:space="preserve">to </w:t>
      </w:r>
      <w:r w:rsidRPr="00475C7C">
        <w:rPr>
          <w:rFonts w:ascii="Times New Roman" w:hAnsi="Times New Roman" w:cs="Times New Roman"/>
          <w:highlight w:val="yellow"/>
        </w:rPr>
        <w:t>study the situation</w:t>
      </w:r>
      <w:r w:rsidRPr="00475C7C">
        <w:rPr>
          <w:rFonts w:ascii="Times New Roman" w:hAnsi="Times New Roman" w:cs="Times New Roman"/>
        </w:rPr>
        <w:t>-based features of conduct.</w:t>
      </w:r>
    </w:p>
    <w:p w14:paraId="2970DC3E" w14:textId="77777777" w:rsidR="00C21785" w:rsidRPr="00475C7C" w:rsidRDefault="00C21785" w:rsidP="00C21785">
      <w:pPr>
        <w:spacing w:after="0" w:line="360" w:lineRule="auto"/>
        <w:jc w:val="both"/>
        <w:rPr>
          <w:rFonts w:ascii="Times New Roman" w:hAnsi="Times New Roman" w:cs="Times New Roman"/>
          <w:b/>
        </w:rPr>
      </w:pPr>
      <w:r w:rsidRPr="00475C7C">
        <w:rPr>
          <w:rFonts w:ascii="Times New Roman" w:hAnsi="Times New Roman" w:cs="Times New Roman"/>
          <w:b/>
        </w:rPr>
        <w:t>Data analysis</w:t>
      </w:r>
    </w:p>
    <w:p w14:paraId="69BDFC6E" w14:textId="5FD990F2" w:rsidR="00C21785" w:rsidRPr="00475C7C" w:rsidRDefault="0048028F" w:rsidP="00C21785">
      <w:pPr>
        <w:spacing w:after="0" w:line="360" w:lineRule="auto"/>
        <w:jc w:val="both"/>
        <w:rPr>
          <w:rFonts w:ascii="Times New Roman" w:hAnsi="Times New Roman" w:cs="Times New Roman"/>
        </w:rPr>
      </w:pPr>
      <w:r w:rsidRPr="00475C7C">
        <w:rPr>
          <w:rFonts w:ascii="Times New Roman" w:hAnsi="Times New Roman" w:cs="Times New Roman"/>
        </w:rPr>
        <w:lastRenderedPageBreak/>
        <w:t xml:space="preserve">Descriptive statistics, including frequency (f), percentage, average (x), standard error, and range (Snedecor and Cochran, 1967), were used </w:t>
      </w:r>
      <w:r w:rsidRPr="00475C7C">
        <w:rPr>
          <w:rFonts w:ascii="Times New Roman" w:hAnsi="Times New Roman" w:cs="Times New Roman"/>
          <w:highlight w:val="yellow"/>
        </w:rPr>
        <w:t xml:space="preserve">to </w:t>
      </w:r>
      <w:proofErr w:type="spellStart"/>
      <w:r w:rsidR="008050D8" w:rsidRPr="00475C7C">
        <w:rPr>
          <w:rFonts w:ascii="Times New Roman" w:hAnsi="Times New Roman" w:cs="Times New Roman"/>
          <w:highlight w:val="yellow"/>
        </w:rPr>
        <w:t>summarise</w:t>
      </w:r>
      <w:proofErr w:type="spellEnd"/>
      <w:r w:rsidR="008050D8" w:rsidRPr="00475C7C">
        <w:rPr>
          <w:rFonts w:ascii="Times New Roman" w:hAnsi="Times New Roman" w:cs="Times New Roman"/>
          <w:highlight w:val="yellow"/>
        </w:rPr>
        <w:t xml:space="preserve"> </w:t>
      </w:r>
      <w:r w:rsidRPr="00475C7C">
        <w:rPr>
          <w:rFonts w:ascii="Times New Roman" w:hAnsi="Times New Roman" w:cs="Times New Roman"/>
          <w:highlight w:val="yellow"/>
        </w:rPr>
        <w:t>the data and pres</w:t>
      </w:r>
      <w:r w:rsidRPr="00475C7C">
        <w:rPr>
          <w:rFonts w:ascii="Times New Roman" w:hAnsi="Times New Roman" w:cs="Times New Roman"/>
        </w:rPr>
        <w:t>ent the different variables through tables and graphs.</w:t>
      </w:r>
    </w:p>
    <w:p w14:paraId="6CAFF7CB" w14:textId="578625F6" w:rsidR="00270F8D" w:rsidRPr="00475C7C" w:rsidRDefault="00C65EF9" w:rsidP="00833A0D">
      <w:pPr>
        <w:spacing w:after="0" w:line="360" w:lineRule="auto"/>
        <w:jc w:val="both"/>
        <w:rPr>
          <w:rFonts w:ascii="Times New Roman" w:hAnsi="Times New Roman" w:cs="Times New Roman"/>
          <w:b/>
          <w:bCs/>
        </w:rPr>
      </w:pPr>
      <w:r w:rsidRPr="00475C7C">
        <w:rPr>
          <w:rFonts w:ascii="Times New Roman" w:hAnsi="Times New Roman" w:cs="Times New Roman"/>
          <w:b/>
          <w:bCs/>
        </w:rPr>
        <w:t>Results and Discussion</w:t>
      </w:r>
      <w:r w:rsidR="00270F8D" w:rsidRPr="00475C7C">
        <w:rPr>
          <w:rFonts w:ascii="Times New Roman" w:hAnsi="Times New Roman" w:cs="Times New Roman"/>
          <w:b/>
          <w:bCs/>
        </w:rPr>
        <w:t xml:space="preserve"> </w:t>
      </w:r>
    </w:p>
    <w:p w14:paraId="4C0C8F0F" w14:textId="0D1ED306" w:rsidR="00FB6F56" w:rsidRPr="00475C7C" w:rsidRDefault="00FB6F56" w:rsidP="00FB6F56">
      <w:pPr>
        <w:autoSpaceDE w:val="0"/>
        <w:autoSpaceDN w:val="0"/>
        <w:adjustRightInd w:val="0"/>
        <w:spacing w:after="0" w:line="360" w:lineRule="auto"/>
        <w:jc w:val="both"/>
        <w:rPr>
          <w:rFonts w:ascii="Times New Roman" w:hAnsi="Times New Roman" w:cs="Times New Roman"/>
          <w:lang w:val="en-IN"/>
        </w:rPr>
      </w:pPr>
      <w:r w:rsidRPr="00475C7C">
        <w:rPr>
          <w:rFonts w:ascii="Times New Roman" w:hAnsi="Times New Roman" w:cs="Times New Roman"/>
          <w:lang w:val="en-IN"/>
        </w:rPr>
        <w:t>The fodder plant use category comprised 38 species (22.75%) from 30 genera and 14 families, addressing the fodder requirements for livestock production. Among the 38 species, 35 were classified as herbs, 2 as shrubs, and 1 as a tree.</w:t>
      </w:r>
      <w:r w:rsidRPr="00475C7C">
        <w:t xml:space="preserve"> </w:t>
      </w:r>
      <w:r w:rsidRPr="00475C7C">
        <w:rPr>
          <w:rFonts w:ascii="Times New Roman" w:hAnsi="Times New Roman" w:cs="Times New Roman"/>
          <w:lang w:val="en-IN"/>
        </w:rPr>
        <w:t xml:space="preserve">The fodder plant species were categorised into 14 families, with the highest representation from the family Fabaceae (12 species), followed by </w:t>
      </w:r>
      <w:proofErr w:type="spellStart"/>
      <w:r w:rsidRPr="00475C7C">
        <w:rPr>
          <w:rFonts w:ascii="Times New Roman" w:hAnsi="Times New Roman" w:cs="Times New Roman"/>
          <w:lang w:val="en-IN"/>
        </w:rPr>
        <w:t>Poaceae</w:t>
      </w:r>
      <w:proofErr w:type="spellEnd"/>
      <w:r w:rsidRPr="00475C7C">
        <w:rPr>
          <w:rFonts w:ascii="Times New Roman" w:hAnsi="Times New Roman" w:cs="Times New Roman"/>
          <w:lang w:val="en-IN"/>
        </w:rPr>
        <w:t xml:space="preserve"> (6), Chenopodiaceae (4), Asteraceae (3), Boraginaceae (2), and Iridaceae (2). Additionally, there was one species each from the families </w:t>
      </w:r>
      <w:proofErr w:type="spellStart"/>
      <w:r w:rsidRPr="00475C7C">
        <w:rPr>
          <w:rFonts w:ascii="Times New Roman" w:hAnsi="Times New Roman" w:cs="Times New Roman"/>
          <w:lang w:val="en-IN"/>
        </w:rPr>
        <w:t>Apiaceae</w:t>
      </w:r>
      <w:proofErr w:type="spellEnd"/>
      <w:r w:rsidRPr="00475C7C">
        <w:rPr>
          <w:rFonts w:ascii="Times New Roman" w:hAnsi="Times New Roman" w:cs="Times New Roman"/>
          <w:lang w:val="en-IN"/>
        </w:rPr>
        <w:t xml:space="preserve">, </w:t>
      </w:r>
      <w:proofErr w:type="spellStart"/>
      <w:r w:rsidRPr="00475C7C">
        <w:rPr>
          <w:rFonts w:ascii="Times New Roman" w:hAnsi="Times New Roman" w:cs="Times New Roman"/>
          <w:lang w:val="en-IN"/>
        </w:rPr>
        <w:t>Elaeagnaceae</w:t>
      </w:r>
      <w:proofErr w:type="spellEnd"/>
      <w:r w:rsidRPr="00475C7C">
        <w:rPr>
          <w:rFonts w:ascii="Times New Roman" w:hAnsi="Times New Roman" w:cs="Times New Roman"/>
          <w:lang w:val="en-IN"/>
        </w:rPr>
        <w:t xml:space="preserve">, </w:t>
      </w:r>
      <w:proofErr w:type="spellStart"/>
      <w:r w:rsidRPr="00475C7C">
        <w:rPr>
          <w:rFonts w:ascii="Times New Roman" w:hAnsi="Times New Roman" w:cs="Times New Roman"/>
          <w:lang w:val="en-IN"/>
        </w:rPr>
        <w:t>Ephedraceae</w:t>
      </w:r>
      <w:proofErr w:type="spellEnd"/>
      <w:r w:rsidRPr="00475C7C">
        <w:rPr>
          <w:rFonts w:ascii="Times New Roman" w:hAnsi="Times New Roman" w:cs="Times New Roman"/>
          <w:lang w:val="en-IN"/>
        </w:rPr>
        <w:t xml:space="preserve">, </w:t>
      </w:r>
      <w:proofErr w:type="spellStart"/>
      <w:r w:rsidRPr="00475C7C">
        <w:rPr>
          <w:rFonts w:ascii="Times New Roman" w:hAnsi="Times New Roman" w:cs="Times New Roman"/>
          <w:lang w:val="en-IN"/>
        </w:rPr>
        <w:t>Leguminaceae</w:t>
      </w:r>
      <w:proofErr w:type="spellEnd"/>
      <w:r w:rsidRPr="00475C7C">
        <w:rPr>
          <w:rFonts w:ascii="Times New Roman" w:hAnsi="Times New Roman" w:cs="Times New Roman"/>
          <w:lang w:val="en-IN"/>
        </w:rPr>
        <w:t xml:space="preserve">, </w:t>
      </w:r>
      <w:proofErr w:type="spellStart"/>
      <w:r w:rsidRPr="00475C7C">
        <w:rPr>
          <w:rFonts w:ascii="Times New Roman" w:hAnsi="Times New Roman" w:cs="Times New Roman"/>
          <w:lang w:val="en-IN"/>
        </w:rPr>
        <w:t>Polygonaceae</w:t>
      </w:r>
      <w:proofErr w:type="spellEnd"/>
      <w:r w:rsidRPr="00475C7C">
        <w:rPr>
          <w:rFonts w:ascii="Times New Roman" w:hAnsi="Times New Roman" w:cs="Times New Roman"/>
          <w:lang w:val="en-IN"/>
        </w:rPr>
        <w:t>, Ranunculaceae, Saxifragaceae, Scrophulariaceae, and Juncaceae (Table 1.a&amp;b).</w:t>
      </w:r>
    </w:p>
    <w:p w14:paraId="36031257" w14:textId="09889179" w:rsidR="00880197" w:rsidRPr="00475C7C" w:rsidRDefault="00880197" w:rsidP="00833A0D">
      <w:pPr>
        <w:spacing w:after="0" w:line="360" w:lineRule="auto"/>
        <w:jc w:val="both"/>
        <w:rPr>
          <w:rFonts w:ascii="Times New Roman" w:hAnsi="Times New Roman" w:cs="Times New Roman"/>
          <w:bCs/>
        </w:rPr>
      </w:pPr>
      <w:r w:rsidRPr="00475C7C">
        <w:rPr>
          <w:rFonts w:ascii="Times New Roman" w:hAnsi="Times New Roman" w:cs="Times New Roman"/>
          <w:b/>
        </w:rPr>
        <w:t xml:space="preserve">Table </w:t>
      </w:r>
      <w:r w:rsidR="00573351" w:rsidRPr="00475C7C">
        <w:rPr>
          <w:rFonts w:ascii="Times New Roman" w:hAnsi="Times New Roman" w:cs="Times New Roman"/>
          <w:b/>
        </w:rPr>
        <w:t>1</w:t>
      </w:r>
      <w:r w:rsidR="000D47B3" w:rsidRPr="00475C7C">
        <w:rPr>
          <w:rFonts w:ascii="Times New Roman" w:hAnsi="Times New Roman" w:cs="Times New Roman"/>
          <w:b/>
        </w:rPr>
        <w:t>.a</w:t>
      </w:r>
      <w:r w:rsidR="006523A1" w:rsidRPr="00475C7C">
        <w:rPr>
          <w:rFonts w:ascii="Times New Roman" w:hAnsi="Times New Roman" w:cs="Times New Roman"/>
          <w:b/>
        </w:rPr>
        <w:t>:</w:t>
      </w:r>
      <w:r w:rsidR="008517D5" w:rsidRPr="00475C7C">
        <w:rPr>
          <w:rFonts w:ascii="Times New Roman" w:hAnsi="Times New Roman" w:cs="Times New Roman"/>
          <w:b/>
        </w:rPr>
        <w:t xml:space="preserve"> </w:t>
      </w:r>
      <w:r w:rsidRPr="00475C7C">
        <w:rPr>
          <w:rFonts w:ascii="Times New Roman" w:hAnsi="Times New Roman" w:cs="Times New Roman"/>
          <w:bCs/>
        </w:rPr>
        <w:t>Forestry resource exploitation for livestock production in the</w:t>
      </w:r>
      <w:r w:rsidR="008517D5" w:rsidRPr="00475C7C">
        <w:rPr>
          <w:rFonts w:ascii="Times New Roman" w:hAnsi="Times New Roman" w:cs="Times New Roman"/>
          <w:bCs/>
        </w:rPr>
        <w:t xml:space="preserve"> </w:t>
      </w:r>
      <w:r w:rsidRPr="00475C7C">
        <w:rPr>
          <w:rFonts w:ascii="Times New Roman" w:hAnsi="Times New Roman" w:cs="Times New Roman"/>
          <w:bCs/>
        </w:rPr>
        <w:t>sample households (N=185)</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620"/>
        <w:gridCol w:w="1440"/>
        <w:gridCol w:w="1440"/>
        <w:gridCol w:w="1710"/>
      </w:tblGrid>
      <w:tr w:rsidR="00475C7C" w:rsidRPr="00475C7C" w14:paraId="338F6CAE" w14:textId="77777777" w:rsidTr="00F71EB0">
        <w:trPr>
          <w:trHeight w:val="211"/>
        </w:trPr>
        <w:tc>
          <w:tcPr>
            <w:tcW w:w="3438" w:type="dxa"/>
            <w:tcBorders>
              <w:top w:val="single" w:sz="2" w:space="0" w:color="auto"/>
              <w:bottom w:val="single" w:sz="2" w:space="0" w:color="auto"/>
            </w:tcBorders>
          </w:tcPr>
          <w:p w14:paraId="61D9EEE6" w14:textId="77777777" w:rsidR="00573351" w:rsidRPr="00475C7C" w:rsidRDefault="00573351" w:rsidP="00F71EB0">
            <w:pPr>
              <w:widowControl w:val="0"/>
              <w:spacing w:after="0" w:line="240" w:lineRule="auto"/>
              <w:jc w:val="both"/>
              <w:rPr>
                <w:rFonts w:ascii="Times New Roman" w:hAnsi="Times New Roman" w:cs="Times New Roman"/>
                <w:b/>
                <w:sz w:val="18"/>
                <w:szCs w:val="18"/>
              </w:rPr>
            </w:pPr>
            <w:r w:rsidRPr="00475C7C">
              <w:rPr>
                <w:rFonts w:ascii="Times New Roman" w:hAnsi="Times New Roman" w:cs="Times New Roman"/>
                <w:b/>
                <w:sz w:val="18"/>
                <w:szCs w:val="18"/>
              </w:rPr>
              <w:t>Species</w:t>
            </w:r>
          </w:p>
        </w:tc>
        <w:tc>
          <w:tcPr>
            <w:tcW w:w="1620" w:type="dxa"/>
            <w:tcBorders>
              <w:top w:val="single" w:sz="2" w:space="0" w:color="auto"/>
              <w:bottom w:val="single" w:sz="2" w:space="0" w:color="auto"/>
            </w:tcBorders>
          </w:tcPr>
          <w:p w14:paraId="00AEE8F7" w14:textId="77777777" w:rsidR="00573351" w:rsidRPr="00475C7C" w:rsidRDefault="00573351" w:rsidP="00F71EB0">
            <w:pPr>
              <w:widowControl w:val="0"/>
              <w:spacing w:after="0" w:line="240" w:lineRule="auto"/>
              <w:jc w:val="both"/>
              <w:rPr>
                <w:rFonts w:ascii="Times New Roman" w:hAnsi="Times New Roman" w:cs="Times New Roman"/>
                <w:b/>
                <w:sz w:val="18"/>
                <w:szCs w:val="18"/>
              </w:rPr>
            </w:pPr>
            <w:r w:rsidRPr="00475C7C">
              <w:rPr>
                <w:rFonts w:ascii="Times New Roman" w:hAnsi="Times New Roman" w:cs="Times New Roman"/>
                <w:b/>
                <w:sz w:val="18"/>
                <w:szCs w:val="18"/>
              </w:rPr>
              <w:t>Family</w:t>
            </w:r>
          </w:p>
        </w:tc>
        <w:tc>
          <w:tcPr>
            <w:tcW w:w="1440" w:type="dxa"/>
            <w:tcBorders>
              <w:top w:val="single" w:sz="2" w:space="0" w:color="auto"/>
              <w:bottom w:val="single" w:sz="2" w:space="0" w:color="auto"/>
            </w:tcBorders>
          </w:tcPr>
          <w:p w14:paraId="512C056D" w14:textId="77777777" w:rsidR="00573351" w:rsidRPr="00475C7C" w:rsidRDefault="00573351" w:rsidP="00F71EB0">
            <w:pPr>
              <w:widowControl w:val="0"/>
              <w:spacing w:after="0" w:line="240" w:lineRule="auto"/>
              <w:jc w:val="both"/>
              <w:rPr>
                <w:rFonts w:ascii="Times New Roman" w:hAnsi="Times New Roman" w:cs="Times New Roman"/>
                <w:b/>
                <w:sz w:val="18"/>
                <w:szCs w:val="18"/>
              </w:rPr>
            </w:pPr>
            <w:r w:rsidRPr="00475C7C">
              <w:rPr>
                <w:rFonts w:ascii="Times New Roman" w:hAnsi="Times New Roman" w:cs="Times New Roman"/>
                <w:b/>
                <w:sz w:val="18"/>
                <w:szCs w:val="18"/>
              </w:rPr>
              <w:t>Local name</w:t>
            </w:r>
          </w:p>
        </w:tc>
        <w:tc>
          <w:tcPr>
            <w:tcW w:w="1440" w:type="dxa"/>
            <w:tcBorders>
              <w:top w:val="single" w:sz="2" w:space="0" w:color="auto"/>
              <w:bottom w:val="single" w:sz="2" w:space="0" w:color="auto"/>
            </w:tcBorders>
          </w:tcPr>
          <w:p w14:paraId="20D8FB32" w14:textId="77777777" w:rsidR="00573351" w:rsidRPr="00475C7C" w:rsidRDefault="00573351" w:rsidP="00F71EB0">
            <w:pPr>
              <w:spacing w:after="0" w:line="240" w:lineRule="auto"/>
              <w:rPr>
                <w:rFonts w:ascii="Times New Roman" w:hAnsi="Times New Roman" w:cs="Times New Roman"/>
                <w:b/>
                <w:sz w:val="18"/>
                <w:szCs w:val="18"/>
              </w:rPr>
            </w:pPr>
            <w:r w:rsidRPr="00475C7C">
              <w:rPr>
                <w:rFonts w:ascii="Times New Roman" w:hAnsi="Times New Roman" w:cs="Times New Roman"/>
                <w:b/>
                <w:sz w:val="18"/>
                <w:szCs w:val="18"/>
              </w:rPr>
              <w:t>Part used</w:t>
            </w:r>
          </w:p>
        </w:tc>
        <w:tc>
          <w:tcPr>
            <w:tcW w:w="1710" w:type="dxa"/>
            <w:tcBorders>
              <w:top w:val="single" w:sz="2" w:space="0" w:color="auto"/>
              <w:bottom w:val="single" w:sz="2" w:space="0" w:color="auto"/>
            </w:tcBorders>
          </w:tcPr>
          <w:p w14:paraId="3F296EE0" w14:textId="77777777" w:rsidR="00573351" w:rsidRPr="00475C7C" w:rsidRDefault="00573351" w:rsidP="00F71EB0">
            <w:pPr>
              <w:widowControl w:val="0"/>
              <w:spacing w:after="0" w:line="240" w:lineRule="auto"/>
              <w:jc w:val="both"/>
              <w:rPr>
                <w:rFonts w:ascii="Times New Roman" w:hAnsi="Times New Roman" w:cs="Times New Roman"/>
                <w:b/>
                <w:sz w:val="18"/>
                <w:szCs w:val="18"/>
              </w:rPr>
            </w:pPr>
            <w:r w:rsidRPr="00475C7C">
              <w:rPr>
                <w:rFonts w:ascii="Times New Roman" w:hAnsi="Times New Roman" w:cs="Times New Roman"/>
                <w:b/>
                <w:sz w:val="18"/>
                <w:szCs w:val="18"/>
              </w:rPr>
              <w:t xml:space="preserve">Use </w:t>
            </w:r>
          </w:p>
        </w:tc>
      </w:tr>
      <w:tr w:rsidR="00475C7C" w:rsidRPr="00475C7C" w14:paraId="1A917928" w14:textId="77777777" w:rsidTr="00573351">
        <w:tc>
          <w:tcPr>
            <w:tcW w:w="3438" w:type="dxa"/>
            <w:tcBorders>
              <w:top w:val="single" w:sz="2" w:space="0" w:color="auto"/>
            </w:tcBorders>
          </w:tcPr>
          <w:p w14:paraId="2F4BC555" w14:textId="77777777" w:rsidR="00573351" w:rsidRPr="00475C7C" w:rsidRDefault="00573351"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Aconogonum</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tortuosum</w:t>
            </w:r>
            <w:proofErr w:type="spellEnd"/>
            <w:r w:rsidRPr="00475C7C">
              <w:rPr>
                <w:rFonts w:ascii="Times New Roman" w:hAnsi="Times New Roman" w:cs="Times New Roman"/>
                <w:i/>
                <w:sz w:val="18"/>
                <w:szCs w:val="18"/>
              </w:rPr>
              <w:t xml:space="preserve"> </w:t>
            </w:r>
            <w:r w:rsidRPr="00475C7C">
              <w:rPr>
                <w:rFonts w:ascii="Times New Roman" w:hAnsi="Times New Roman" w:cs="Times New Roman"/>
                <w:sz w:val="18"/>
                <w:szCs w:val="18"/>
              </w:rPr>
              <w:t xml:space="preserve">Hara  </w:t>
            </w:r>
          </w:p>
        </w:tc>
        <w:tc>
          <w:tcPr>
            <w:tcW w:w="1620" w:type="dxa"/>
            <w:tcBorders>
              <w:top w:val="single" w:sz="2" w:space="0" w:color="auto"/>
            </w:tcBorders>
          </w:tcPr>
          <w:p w14:paraId="08DE08B4"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Polygonaceae</w:t>
            </w:r>
            <w:proofErr w:type="spellEnd"/>
          </w:p>
        </w:tc>
        <w:tc>
          <w:tcPr>
            <w:tcW w:w="1440" w:type="dxa"/>
            <w:tcBorders>
              <w:top w:val="single" w:sz="2" w:space="0" w:color="auto"/>
            </w:tcBorders>
          </w:tcPr>
          <w:p w14:paraId="4900850E"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Serpal</w:t>
            </w:r>
            <w:proofErr w:type="spellEnd"/>
          </w:p>
        </w:tc>
        <w:tc>
          <w:tcPr>
            <w:tcW w:w="1440" w:type="dxa"/>
            <w:tcBorders>
              <w:top w:val="single" w:sz="2" w:space="0" w:color="auto"/>
            </w:tcBorders>
          </w:tcPr>
          <w:p w14:paraId="33FD559C"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Leaves</w:t>
            </w:r>
          </w:p>
        </w:tc>
        <w:tc>
          <w:tcPr>
            <w:tcW w:w="1710" w:type="dxa"/>
            <w:tcBorders>
              <w:top w:val="single" w:sz="2" w:space="0" w:color="auto"/>
            </w:tcBorders>
          </w:tcPr>
          <w:p w14:paraId="18CA0E40"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w:t>
            </w:r>
          </w:p>
        </w:tc>
      </w:tr>
      <w:tr w:rsidR="00475C7C" w:rsidRPr="00475C7C" w14:paraId="7A0C2B7D" w14:textId="77777777" w:rsidTr="00573351">
        <w:tc>
          <w:tcPr>
            <w:tcW w:w="3438" w:type="dxa"/>
          </w:tcPr>
          <w:p w14:paraId="13119156" w14:textId="75A44A03" w:rsidR="00573351" w:rsidRPr="00475C7C" w:rsidRDefault="00573351"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Arthrophyllum</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thomsonii</w:t>
            </w:r>
            <w:proofErr w:type="spellEnd"/>
            <w:r w:rsidRPr="00475C7C">
              <w:rPr>
                <w:rFonts w:ascii="Times New Roman" w:hAnsi="Times New Roman" w:cs="Times New Roman"/>
                <w:i/>
                <w:sz w:val="18"/>
                <w:szCs w:val="18"/>
              </w:rPr>
              <w:t xml:space="preserve"> </w:t>
            </w:r>
            <w:r w:rsidRPr="00475C7C">
              <w:rPr>
                <w:rFonts w:ascii="Times New Roman" w:hAnsi="Times New Roman" w:cs="Times New Roman"/>
                <w:sz w:val="18"/>
                <w:szCs w:val="18"/>
              </w:rPr>
              <w:t>L.</w:t>
            </w:r>
          </w:p>
        </w:tc>
        <w:tc>
          <w:tcPr>
            <w:tcW w:w="1620" w:type="dxa"/>
          </w:tcPr>
          <w:p w14:paraId="24015ED8"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Chenopodiaceae</w:t>
            </w:r>
          </w:p>
        </w:tc>
        <w:tc>
          <w:tcPr>
            <w:tcW w:w="1440" w:type="dxa"/>
          </w:tcPr>
          <w:p w14:paraId="63A04CB3"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Chengopa</w:t>
            </w:r>
            <w:proofErr w:type="spellEnd"/>
          </w:p>
        </w:tc>
        <w:tc>
          <w:tcPr>
            <w:tcW w:w="1440" w:type="dxa"/>
          </w:tcPr>
          <w:p w14:paraId="17AB4CC4"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plants</w:t>
            </w:r>
          </w:p>
        </w:tc>
        <w:tc>
          <w:tcPr>
            <w:tcW w:w="1710" w:type="dxa"/>
          </w:tcPr>
          <w:p w14:paraId="21ACB799"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6EB441CB" w14:textId="77777777" w:rsidTr="00573351">
        <w:tc>
          <w:tcPr>
            <w:tcW w:w="3438" w:type="dxa"/>
          </w:tcPr>
          <w:p w14:paraId="10E7DD22" w14:textId="33BEC760" w:rsidR="00573351" w:rsidRPr="00475C7C" w:rsidRDefault="00573351"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Aster </w:t>
            </w:r>
            <w:proofErr w:type="spellStart"/>
            <w:r w:rsidR="00A019E9" w:rsidRPr="00475C7C">
              <w:rPr>
                <w:rFonts w:ascii="Times New Roman" w:hAnsi="Times New Roman" w:cs="Times New Roman"/>
                <w:i/>
                <w:sz w:val="18"/>
                <w:szCs w:val="18"/>
              </w:rPr>
              <w:t>flaccidus</w:t>
            </w:r>
            <w:proofErr w:type="spellEnd"/>
            <w:r w:rsidR="00A019E9" w:rsidRPr="00475C7C">
              <w:rPr>
                <w:rFonts w:ascii="Times New Roman" w:hAnsi="Times New Roman" w:cs="Times New Roman"/>
                <w:sz w:val="18"/>
                <w:szCs w:val="18"/>
              </w:rPr>
              <w:t xml:space="preserve"> Bunge</w:t>
            </w:r>
            <w:r w:rsidRPr="00475C7C">
              <w:rPr>
                <w:rFonts w:ascii="Times New Roman" w:hAnsi="Times New Roman" w:cs="Times New Roman"/>
                <w:sz w:val="18"/>
                <w:szCs w:val="18"/>
              </w:rPr>
              <w:t xml:space="preserve">. </w:t>
            </w:r>
          </w:p>
        </w:tc>
        <w:tc>
          <w:tcPr>
            <w:tcW w:w="1620" w:type="dxa"/>
          </w:tcPr>
          <w:p w14:paraId="2A1B09AA"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Asteraceae</w:t>
            </w:r>
          </w:p>
        </w:tc>
        <w:tc>
          <w:tcPr>
            <w:tcW w:w="1440" w:type="dxa"/>
          </w:tcPr>
          <w:p w14:paraId="6A4E8DF4"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Niamentok</w:t>
            </w:r>
            <w:proofErr w:type="spellEnd"/>
          </w:p>
        </w:tc>
        <w:tc>
          <w:tcPr>
            <w:tcW w:w="1440" w:type="dxa"/>
          </w:tcPr>
          <w:p w14:paraId="62A8C99E"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Pr>
          <w:p w14:paraId="004B9588"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Fodder-Green/Dry    </w:t>
            </w:r>
          </w:p>
        </w:tc>
      </w:tr>
      <w:tr w:rsidR="00475C7C" w:rsidRPr="00475C7C" w14:paraId="622E2EA9" w14:textId="77777777" w:rsidTr="00573351">
        <w:tc>
          <w:tcPr>
            <w:tcW w:w="3438" w:type="dxa"/>
          </w:tcPr>
          <w:p w14:paraId="68748865" w14:textId="48FA29D7" w:rsidR="00573351" w:rsidRPr="00475C7C" w:rsidRDefault="00A019E9"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Astragalus </w:t>
            </w:r>
            <w:proofErr w:type="spellStart"/>
            <w:r w:rsidRPr="00475C7C">
              <w:rPr>
                <w:rFonts w:ascii="Times New Roman" w:hAnsi="Times New Roman" w:cs="Times New Roman"/>
                <w:i/>
                <w:sz w:val="18"/>
                <w:szCs w:val="18"/>
              </w:rPr>
              <w:t>frigidus</w:t>
            </w:r>
            <w:proofErr w:type="spellEnd"/>
            <w:r w:rsidR="00573351" w:rsidRPr="00475C7C">
              <w:rPr>
                <w:rFonts w:ascii="Times New Roman" w:hAnsi="Times New Roman" w:cs="Times New Roman"/>
                <w:sz w:val="18"/>
                <w:szCs w:val="18"/>
              </w:rPr>
              <w:t xml:space="preserve"> (Linn.) Gray.</w:t>
            </w:r>
          </w:p>
        </w:tc>
        <w:tc>
          <w:tcPr>
            <w:tcW w:w="1620" w:type="dxa"/>
          </w:tcPr>
          <w:p w14:paraId="59A1704B"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440" w:type="dxa"/>
          </w:tcPr>
          <w:p w14:paraId="215DD2C7"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Skarmalo</w:t>
            </w:r>
            <w:proofErr w:type="spellEnd"/>
          </w:p>
        </w:tc>
        <w:tc>
          <w:tcPr>
            <w:tcW w:w="1440" w:type="dxa"/>
          </w:tcPr>
          <w:p w14:paraId="276BD47E"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          </w:t>
            </w:r>
          </w:p>
        </w:tc>
        <w:tc>
          <w:tcPr>
            <w:tcW w:w="1710" w:type="dxa"/>
          </w:tcPr>
          <w:p w14:paraId="6EC3A217"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33AE6906" w14:textId="77777777" w:rsidTr="00573351">
        <w:tc>
          <w:tcPr>
            <w:tcW w:w="3438" w:type="dxa"/>
          </w:tcPr>
          <w:p w14:paraId="24A631C7" w14:textId="77777777" w:rsidR="00573351" w:rsidRPr="00475C7C"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Astragalus </w:t>
            </w:r>
            <w:proofErr w:type="spellStart"/>
            <w:r w:rsidRPr="00475C7C">
              <w:rPr>
                <w:rFonts w:ascii="Times New Roman" w:hAnsi="Times New Roman" w:cs="Times New Roman"/>
                <w:i/>
                <w:sz w:val="18"/>
                <w:szCs w:val="18"/>
              </w:rPr>
              <w:t>adesmiaefolius</w:t>
            </w:r>
            <w:proofErr w:type="spellEnd"/>
            <w:r w:rsidRPr="00475C7C">
              <w:rPr>
                <w:rFonts w:ascii="Times New Roman" w:hAnsi="Times New Roman" w:cs="Times New Roman"/>
                <w:sz w:val="18"/>
                <w:szCs w:val="18"/>
              </w:rPr>
              <w:t xml:space="preserve"> </w:t>
            </w:r>
            <w:proofErr w:type="spellStart"/>
            <w:proofErr w:type="gramStart"/>
            <w:r w:rsidRPr="00475C7C">
              <w:rPr>
                <w:rFonts w:ascii="Times New Roman" w:hAnsi="Times New Roman" w:cs="Times New Roman"/>
                <w:sz w:val="18"/>
                <w:szCs w:val="18"/>
              </w:rPr>
              <w:t>Benth.ex.Bunge</w:t>
            </w:r>
            <w:proofErr w:type="spellEnd"/>
            <w:proofErr w:type="gramEnd"/>
            <w:r w:rsidRPr="00475C7C">
              <w:rPr>
                <w:rFonts w:ascii="Times New Roman" w:hAnsi="Times New Roman" w:cs="Times New Roman"/>
                <w:sz w:val="18"/>
                <w:szCs w:val="18"/>
              </w:rPr>
              <w:t xml:space="preserve"> </w:t>
            </w:r>
          </w:p>
        </w:tc>
        <w:tc>
          <w:tcPr>
            <w:tcW w:w="1620" w:type="dxa"/>
          </w:tcPr>
          <w:p w14:paraId="16D0717E"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440" w:type="dxa"/>
          </w:tcPr>
          <w:p w14:paraId="559EAC37"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Lekhman</w:t>
            </w:r>
            <w:proofErr w:type="spellEnd"/>
          </w:p>
        </w:tc>
        <w:tc>
          <w:tcPr>
            <w:tcW w:w="1440" w:type="dxa"/>
          </w:tcPr>
          <w:p w14:paraId="434191B9" w14:textId="26C38470" w:rsidR="00573351" w:rsidRPr="00475C7C" w:rsidRDefault="00A019E9"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Entire plants</w:t>
            </w:r>
            <w:r w:rsidR="00573351" w:rsidRPr="00475C7C">
              <w:rPr>
                <w:rFonts w:ascii="Times New Roman" w:hAnsi="Times New Roman" w:cs="Times New Roman"/>
                <w:sz w:val="18"/>
                <w:szCs w:val="18"/>
              </w:rPr>
              <w:t xml:space="preserve">        </w:t>
            </w:r>
          </w:p>
        </w:tc>
        <w:tc>
          <w:tcPr>
            <w:tcW w:w="1710" w:type="dxa"/>
          </w:tcPr>
          <w:p w14:paraId="626E11D1" w14:textId="3AB85272" w:rsidR="00573351" w:rsidRPr="00475C7C" w:rsidRDefault="00573351" w:rsidP="00F71EB0">
            <w:pPr>
              <w:tabs>
                <w:tab w:val="left" w:pos="6090"/>
                <w:tab w:val="left" w:pos="721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36BF2BB6" w14:textId="77777777" w:rsidTr="00573351">
        <w:tc>
          <w:tcPr>
            <w:tcW w:w="3438" w:type="dxa"/>
          </w:tcPr>
          <w:p w14:paraId="292CB50A"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i/>
                <w:sz w:val="18"/>
                <w:szCs w:val="18"/>
              </w:rPr>
              <w:t xml:space="preserve">Astragalus </w:t>
            </w:r>
            <w:proofErr w:type="spellStart"/>
            <w:proofErr w:type="gramStart"/>
            <w:r w:rsidRPr="00475C7C">
              <w:rPr>
                <w:rFonts w:ascii="Times New Roman" w:hAnsi="Times New Roman" w:cs="Times New Roman"/>
                <w:i/>
                <w:sz w:val="18"/>
                <w:szCs w:val="18"/>
              </w:rPr>
              <w:t>ciliolatus</w:t>
            </w:r>
            <w:proofErr w:type="spellEnd"/>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Benth.ex</w:t>
            </w:r>
            <w:proofErr w:type="gramEnd"/>
            <w:r w:rsidRPr="00475C7C">
              <w:rPr>
                <w:rFonts w:ascii="Times New Roman" w:hAnsi="Times New Roman" w:cs="Times New Roman"/>
                <w:sz w:val="18"/>
                <w:szCs w:val="18"/>
              </w:rPr>
              <w:t>.Bunge</w:t>
            </w:r>
            <w:proofErr w:type="spellEnd"/>
            <w:r w:rsidRPr="00475C7C">
              <w:rPr>
                <w:rFonts w:ascii="Times New Roman" w:hAnsi="Times New Roman" w:cs="Times New Roman"/>
                <w:sz w:val="18"/>
                <w:szCs w:val="18"/>
              </w:rPr>
              <w:t xml:space="preserve"> </w:t>
            </w:r>
          </w:p>
        </w:tc>
        <w:tc>
          <w:tcPr>
            <w:tcW w:w="1620" w:type="dxa"/>
          </w:tcPr>
          <w:p w14:paraId="332A136E"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440" w:type="dxa"/>
          </w:tcPr>
          <w:p w14:paraId="703831C8"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Skarmalo</w:t>
            </w:r>
            <w:proofErr w:type="spellEnd"/>
            <w:r w:rsidRPr="00475C7C">
              <w:rPr>
                <w:rFonts w:ascii="Times New Roman" w:hAnsi="Times New Roman" w:cs="Times New Roman"/>
                <w:sz w:val="18"/>
                <w:szCs w:val="18"/>
              </w:rPr>
              <w:t xml:space="preserve">  </w:t>
            </w:r>
          </w:p>
        </w:tc>
        <w:tc>
          <w:tcPr>
            <w:tcW w:w="1440" w:type="dxa"/>
          </w:tcPr>
          <w:p w14:paraId="36DAC928" w14:textId="402D0040"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Leaves                        </w:t>
            </w:r>
          </w:p>
        </w:tc>
        <w:tc>
          <w:tcPr>
            <w:tcW w:w="1710" w:type="dxa"/>
          </w:tcPr>
          <w:p w14:paraId="4AEE65AB" w14:textId="196F761D"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3F5FCE3C" w14:textId="77777777" w:rsidTr="00573351">
        <w:tc>
          <w:tcPr>
            <w:tcW w:w="3438" w:type="dxa"/>
          </w:tcPr>
          <w:p w14:paraId="2261813A" w14:textId="5B6A71A3" w:rsidR="00573351" w:rsidRPr="00475C7C" w:rsidRDefault="00573351"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Astragalus </w:t>
            </w:r>
            <w:proofErr w:type="spellStart"/>
            <w:r w:rsidR="00A019E9" w:rsidRPr="00475C7C">
              <w:rPr>
                <w:rFonts w:ascii="Times New Roman" w:hAnsi="Times New Roman" w:cs="Times New Roman"/>
                <w:i/>
                <w:sz w:val="18"/>
                <w:szCs w:val="18"/>
              </w:rPr>
              <w:t>confertus</w:t>
            </w:r>
            <w:proofErr w:type="spellEnd"/>
            <w:r w:rsidR="00A019E9" w:rsidRPr="00475C7C">
              <w:rPr>
                <w:rFonts w:ascii="Times New Roman" w:hAnsi="Times New Roman" w:cs="Times New Roman"/>
                <w:sz w:val="18"/>
                <w:szCs w:val="18"/>
              </w:rPr>
              <w:t xml:space="preserve"> </w:t>
            </w:r>
            <w:proofErr w:type="spellStart"/>
            <w:r w:rsidR="00A019E9" w:rsidRPr="00475C7C">
              <w:rPr>
                <w:rFonts w:ascii="Times New Roman" w:hAnsi="Times New Roman" w:cs="Times New Roman"/>
                <w:sz w:val="18"/>
                <w:szCs w:val="18"/>
              </w:rPr>
              <w:t>Benth</w:t>
            </w:r>
            <w:proofErr w:type="spellEnd"/>
            <w:r w:rsidRPr="00475C7C">
              <w:rPr>
                <w:rFonts w:ascii="Times New Roman" w:hAnsi="Times New Roman" w:cs="Times New Roman"/>
                <w:sz w:val="18"/>
                <w:szCs w:val="18"/>
              </w:rPr>
              <w:t xml:space="preserve">. </w:t>
            </w:r>
            <w:r w:rsidR="00A019E9" w:rsidRPr="00475C7C">
              <w:rPr>
                <w:rFonts w:ascii="Times New Roman" w:hAnsi="Times New Roman" w:cs="Times New Roman"/>
                <w:sz w:val="18"/>
                <w:szCs w:val="18"/>
              </w:rPr>
              <w:t>ex-Bunge</w:t>
            </w:r>
            <w:r w:rsidRPr="00475C7C">
              <w:rPr>
                <w:rFonts w:ascii="Times New Roman" w:hAnsi="Times New Roman" w:cs="Times New Roman"/>
                <w:sz w:val="18"/>
                <w:szCs w:val="18"/>
              </w:rPr>
              <w:t xml:space="preserve">.   </w:t>
            </w:r>
          </w:p>
        </w:tc>
        <w:tc>
          <w:tcPr>
            <w:tcW w:w="1620" w:type="dxa"/>
          </w:tcPr>
          <w:p w14:paraId="11A760DF"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Fabaceae  </w:t>
            </w:r>
          </w:p>
        </w:tc>
        <w:tc>
          <w:tcPr>
            <w:tcW w:w="1440" w:type="dxa"/>
          </w:tcPr>
          <w:p w14:paraId="5D3BF379"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Singyalo</w:t>
            </w:r>
            <w:proofErr w:type="spellEnd"/>
          </w:p>
        </w:tc>
        <w:tc>
          <w:tcPr>
            <w:tcW w:w="1440" w:type="dxa"/>
          </w:tcPr>
          <w:p w14:paraId="5FF84617"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          </w:t>
            </w:r>
          </w:p>
        </w:tc>
        <w:tc>
          <w:tcPr>
            <w:tcW w:w="1710" w:type="dxa"/>
          </w:tcPr>
          <w:p w14:paraId="52A5D817"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7F8B3733" w14:textId="77777777" w:rsidTr="00573351">
        <w:tc>
          <w:tcPr>
            <w:tcW w:w="3438" w:type="dxa"/>
          </w:tcPr>
          <w:p w14:paraId="6007EF7B" w14:textId="77777777" w:rsidR="00573351" w:rsidRPr="00475C7C"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Astragalus </w:t>
            </w:r>
            <w:proofErr w:type="spellStart"/>
            <w:r w:rsidRPr="00475C7C">
              <w:rPr>
                <w:rFonts w:ascii="Times New Roman" w:hAnsi="Times New Roman" w:cs="Times New Roman"/>
                <w:i/>
                <w:sz w:val="18"/>
                <w:szCs w:val="18"/>
              </w:rPr>
              <w:t>heydei</w:t>
            </w:r>
            <w:proofErr w:type="spellEnd"/>
            <w:r w:rsidRPr="00475C7C">
              <w:rPr>
                <w:rFonts w:ascii="Times New Roman" w:hAnsi="Times New Roman" w:cs="Times New Roman"/>
                <w:sz w:val="18"/>
                <w:szCs w:val="18"/>
              </w:rPr>
              <w:t xml:space="preserve"> Baker  </w:t>
            </w:r>
          </w:p>
        </w:tc>
        <w:tc>
          <w:tcPr>
            <w:tcW w:w="1620" w:type="dxa"/>
          </w:tcPr>
          <w:p w14:paraId="2B7B1BC0"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440" w:type="dxa"/>
          </w:tcPr>
          <w:p w14:paraId="2CE454F7"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Yanglang</w:t>
            </w:r>
            <w:proofErr w:type="spellEnd"/>
            <w:r w:rsidRPr="00475C7C">
              <w:rPr>
                <w:rFonts w:ascii="Times New Roman" w:hAnsi="Times New Roman" w:cs="Times New Roman"/>
                <w:sz w:val="18"/>
                <w:szCs w:val="18"/>
              </w:rPr>
              <w:t xml:space="preserve">   </w:t>
            </w:r>
          </w:p>
        </w:tc>
        <w:tc>
          <w:tcPr>
            <w:tcW w:w="1440" w:type="dxa"/>
          </w:tcPr>
          <w:p w14:paraId="4E9C54C2"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Pr>
          <w:p w14:paraId="5E6C65D3"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624E2E41" w14:textId="77777777" w:rsidTr="00573351">
        <w:tc>
          <w:tcPr>
            <w:tcW w:w="3438" w:type="dxa"/>
          </w:tcPr>
          <w:p w14:paraId="7711D8DE" w14:textId="7EE184B0" w:rsidR="00573351" w:rsidRPr="00475C7C"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Astragalus </w:t>
            </w:r>
            <w:proofErr w:type="spellStart"/>
            <w:r w:rsidR="00A019E9" w:rsidRPr="00475C7C">
              <w:rPr>
                <w:rFonts w:ascii="Times New Roman" w:hAnsi="Times New Roman" w:cs="Times New Roman"/>
                <w:i/>
                <w:sz w:val="18"/>
                <w:szCs w:val="18"/>
              </w:rPr>
              <w:t>oxyodon</w:t>
            </w:r>
            <w:proofErr w:type="spellEnd"/>
            <w:r w:rsidR="00A019E9" w:rsidRPr="00475C7C">
              <w:rPr>
                <w:rFonts w:ascii="Times New Roman" w:hAnsi="Times New Roman" w:cs="Times New Roman"/>
                <w:sz w:val="18"/>
                <w:szCs w:val="18"/>
              </w:rPr>
              <w:t xml:space="preserve"> Baker</w:t>
            </w:r>
            <w:r w:rsidRPr="00475C7C">
              <w:rPr>
                <w:rFonts w:ascii="Times New Roman" w:hAnsi="Times New Roman" w:cs="Times New Roman"/>
                <w:sz w:val="18"/>
                <w:szCs w:val="18"/>
              </w:rPr>
              <w:t xml:space="preserve">  </w:t>
            </w:r>
          </w:p>
        </w:tc>
        <w:tc>
          <w:tcPr>
            <w:tcW w:w="1620" w:type="dxa"/>
          </w:tcPr>
          <w:p w14:paraId="02B9B00B"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440" w:type="dxa"/>
          </w:tcPr>
          <w:p w14:paraId="28A33EFC" w14:textId="0CA266A3"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Khalyangar</w:t>
            </w:r>
            <w:proofErr w:type="spellEnd"/>
            <w:r w:rsidRPr="00475C7C">
              <w:rPr>
                <w:rFonts w:ascii="Times New Roman" w:hAnsi="Times New Roman" w:cs="Times New Roman"/>
                <w:sz w:val="18"/>
                <w:szCs w:val="18"/>
              </w:rPr>
              <w:t xml:space="preserve">  </w:t>
            </w:r>
          </w:p>
        </w:tc>
        <w:tc>
          <w:tcPr>
            <w:tcW w:w="1440" w:type="dxa"/>
          </w:tcPr>
          <w:p w14:paraId="19B40ABD" w14:textId="1D29FEC3" w:rsidR="00573351" w:rsidRPr="00475C7C" w:rsidRDefault="00A019E9"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Entire plants</w:t>
            </w:r>
            <w:r w:rsidR="00573351" w:rsidRPr="00475C7C">
              <w:rPr>
                <w:rFonts w:ascii="Times New Roman" w:hAnsi="Times New Roman" w:cs="Times New Roman"/>
                <w:sz w:val="18"/>
                <w:szCs w:val="18"/>
              </w:rPr>
              <w:t xml:space="preserve">    </w:t>
            </w:r>
          </w:p>
        </w:tc>
        <w:tc>
          <w:tcPr>
            <w:tcW w:w="1710" w:type="dxa"/>
          </w:tcPr>
          <w:p w14:paraId="2335CEE0" w14:textId="6EDB706B" w:rsidR="00573351" w:rsidRPr="00475C7C" w:rsidRDefault="00573351" w:rsidP="00F71EB0">
            <w:pPr>
              <w:tabs>
                <w:tab w:val="left" w:pos="6090"/>
                <w:tab w:val="left" w:pos="721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290A6E28" w14:textId="77777777" w:rsidTr="00573351">
        <w:tc>
          <w:tcPr>
            <w:tcW w:w="3438" w:type="dxa"/>
          </w:tcPr>
          <w:p w14:paraId="0ADDB5B9" w14:textId="77777777" w:rsidR="00573351" w:rsidRPr="00475C7C" w:rsidRDefault="00573351"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Astragalus </w:t>
            </w:r>
            <w:proofErr w:type="spellStart"/>
            <w:r w:rsidRPr="00475C7C">
              <w:rPr>
                <w:rFonts w:ascii="Times New Roman" w:hAnsi="Times New Roman" w:cs="Times New Roman"/>
                <w:i/>
                <w:sz w:val="18"/>
                <w:szCs w:val="18"/>
              </w:rPr>
              <w:t>subulatus</w:t>
            </w:r>
            <w:proofErr w:type="spellEnd"/>
            <w:r w:rsidRPr="00475C7C">
              <w:rPr>
                <w:rFonts w:ascii="Times New Roman" w:hAnsi="Times New Roman" w:cs="Times New Roman"/>
                <w:i/>
                <w:sz w:val="18"/>
                <w:szCs w:val="18"/>
              </w:rPr>
              <w:t xml:space="preserve"> </w:t>
            </w:r>
            <w:r w:rsidRPr="00475C7C">
              <w:rPr>
                <w:rFonts w:ascii="Times New Roman" w:hAnsi="Times New Roman" w:cs="Times New Roman"/>
                <w:sz w:val="18"/>
                <w:szCs w:val="18"/>
              </w:rPr>
              <w:t xml:space="preserve">Pall      </w:t>
            </w:r>
          </w:p>
        </w:tc>
        <w:tc>
          <w:tcPr>
            <w:tcW w:w="1620" w:type="dxa"/>
          </w:tcPr>
          <w:p w14:paraId="7691365F"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440" w:type="dxa"/>
          </w:tcPr>
          <w:p w14:paraId="3BDFD53F"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Rungentso</w:t>
            </w:r>
            <w:proofErr w:type="spellEnd"/>
          </w:p>
        </w:tc>
        <w:tc>
          <w:tcPr>
            <w:tcW w:w="1440" w:type="dxa"/>
          </w:tcPr>
          <w:p w14:paraId="150499BF"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Entire plants</w:t>
            </w:r>
          </w:p>
        </w:tc>
        <w:tc>
          <w:tcPr>
            <w:tcW w:w="1710" w:type="dxa"/>
          </w:tcPr>
          <w:p w14:paraId="6C8AEF47"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2ADFAC8E" w14:textId="77777777" w:rsidTr="00573351">
        <w:tc>
          <w:tcPr>
            <w:tcW w:w="3438" w:type="dxa"/>
          </w:tcPr>
          <w:p w14:paraId="37B54EDD" w14:textId="77777777" w:rsidR="00573351" w:rsidRPr="00475C7C" w:rsidRDefault="00573351"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sz w:val="18"/>
                <w:szCs w:val="18"/>
              </w:rPr>
              <w:t>A</w:t>
            </w:r>
            <w:r w:rsidRPr="00475C7C">
              <w:rPr>
                <w:rFonts w:ascii="Times New Roman" w:hAnsi="Times New Roman" w:cs="Times New Roman"/>
                <w:i/>
                <w:sz w:val="18"/>
                <w:szCs w:val="18"/>
              </w:rPr>
              <w:t>triplex</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rassifolia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sz w:val="18"/>
                <w:szCs w:val="18"/>
              </w:rPr>
              <w:t>Mey</w:t>
            </w:r>
            <w:proofErr w:type="spellEnd"/>
            <w:r w:rsidRPr="00475C7C">
              <w:rPr>
                <w:rFonts w:ascii="Times New Roman" w:hAnsi="Times New Roman" w:cs="Times New Roman"/>
                <w:sz w:val="18"/>
                <w:szCs w:val="18"/>
              </w:rPr>
              <w:t xml:space="preserve">.           </w:t>
            </w:r>
          </w:p>
        </w:tc>
        <w:tc>
          <w:tcPr>
            <w:tcW w:w="1620" w:type="dxa"/>
          </w:tcPr>
          <w:p w14:paraId="419F388C"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Chenopodiaceae</w:t>
            </w:r>
          </w:p>
        </w:tc>
        <w:tc>
          <w:tcPr>
            <w:tcW w:w="1440" w:type="dxa"/>
          </w:tcPr>
          <w:p w14:paraId="1449188C"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Gyaloo</w:t>
            </w:r>
            <w:proofErr w:type="spellEnd"/>
          </w:p>
        </w:tc>
        <w:tc>
          <w:tcPr>
            <w:tcW w:w="1440" w:type="dxa"/>
          </w:tcPr>
          <w:p w14:paraId="533F637D"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Leaves</w:t>
            </w:r>
          </w:p>
        </w:tc>
        <w:tc>
          <w:tcPr>
            <w:tcW w:w="1710" w:type="dxa"/>
          </w:tcPr>
          <w:p w14:paraId="41D887D4"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7268029A" w14:textId="77777777" w:rsidTr="00573351">
        <w:tc>
          <w:tcPr>
            <w:tcW w:w="3438" w:type="dxa"/>
          </w:tcPr>
          <w:p w14:paraId="23237CE4" w14:textId="77777777" w:rsidR="00573351" w:rsidRPr="00475C7C" w:rsidRDefault="00573351"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Bothriochloa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pertusa</w:t>
            </w:r>
            <w:proofErr w:type="spellEnd"/>
            <w:r w:rsidRPr="00475C7C">
              <w:rPr>
                <w:rFonts w:ascii="Times New Roman" w:hAnsi="Times New Roman" w:cs="Times New Roman"/>
                <w:i/>
                <w:sz w:val="18"/>
                <w:szCs w:val="18"/>
              </w:rPr>
              <w:t xml:space="preserve">  </w:t>
            </w:r>
          </w:p>
        </w:tc>
        <w:tc>
          <w:tcPr>
            <w:tcW w:w="1620" w:type="dxa"/>
          </w:tcPr>
          <w:p w14:paraId="237AEC2E"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Poaceae</w:t>
            </w:r>
            <w:proofErr w:type="spellEnd"/>
          </w:p>
        </w:tc>
        <w:tc>
          <w:tcPr>
            <w:tcW w:w="1440" w:type="dxa"/>
          </w:tcPr>
          <w:p w14:paraId="3DC360C6"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Jamak</w:t>
            </w:r>
          </w:p>
        </w:tc>
        <w:tc>
          <w:tcPr>
            <w:tcW w:w="1440" w:type="dxa"/>
          </w:tcPr>
          <w:p w14:paraId="0B647163"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Pr>
          <w:p w14:paraId="275E9432"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Fodder-Green/Dry    </w:t>
            </w:r>
          </w:p>
        </w:tc>
      </w:tr>
      <w:tr w:rsidR="00475C7C" w:rsidRPr="00475C7C" w14:paraId="69430E76" w14:textId="77777777" w:rsidTr="00573351">
        <w:tc>
          <w:tcPr>
            <w:tcW w:w="3438" w:type="dxa"/>
          </w:tcPr>
          <w:p w14:paraId="68C00DCC" w14:textId="6A3E9995" w:rsidR="00573351" w:rsidRPr="00475C7C" w:rsidRDefault="00A019E9"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Bromus</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oxyodon</w:t>
            </w:r>
            <w:proofErr w:type="spellEnd"/>
            <w:r w:rsidR="00573351" w:rsidRPr="00475C7C">
              <w:rPr>
                <w:rFonts w:ascii="Times New Roman" w:hAnsi="Times New Roman" w:cs="Times New Roman"/>
                <w:sz w:val="18"/>
                <w:szCs w:val="18"/>
              </w:rPr>
              <w:t xml:space="preserve"> </w:t>
            </w:r>
            <w:proofErr w:type="spellStart"/>
            <w:r w:rsidR="00573351" w:rsidRPr="00475C7C">
              <w:rPr>
                <w:rFonts w:ascii="Times New Roman" w:hAnsi="Times New Roman" w:cs="Times New Roman"/>
                <w:sz w:val="18"/>
                <w:szCs w:val="18"/>
              </w:rPr>
              <w:t>Shrenk</w:t>
            </w:r>
            <w:proofErr w:type="spellEnd"/>
          </w:p>
        </w:tc>
        <w:tc>
          <w:tcPr>
            <w:tcW w:w="1620" w:type="dxa"/>
          </w:tcPr>
          <w:p w14:paraId="2ADE3AC1"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Poaceae</w:t>
            </w:r>
            <w:proofErr w:type="spellEnd"/>
          </w:p>
        </w:tc>
        <w:tc>
          <w:tcPr>
            <w:tcW w:w="1440" w:type="dxa"/>
          </w:tcPr>
          <w:p w14:paraId="2A80CA51"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Piantso</w:t>
            </w:r>
            <w:proofErr w:type="spellEnd"/>
            <w:r w:rsidRPr="00475C7C">
              <w:rPr>
                <w:rFonts w:ascii="Times New Roman" w:hAnsi="Times New Roman" w:cs="Times New Roman"/>
                <w:sz w:val="18"/>
                <w:szCs w:val="18"/>
              </w:rPr>
              <w:t xml:space="preserve"> Juncus</w:t>
            </w:r>
          </w:p>
        </w:tc>
        <w:tc>
          <w:tcPr>
            <w:tcW w:w="1440" w:type="dxa"/>
          </w:tcPr>
          <w:p w14:paraId="29DE54DA"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          </w:t>
            </w:r>
          </w:p>
        </w:tc>
        <w:tc>
          <w:tcPr>
            <w:tcW w:w="1710" w:type="dxa"/>
          </w:tcPr>
          <w:p w14:paraId="5169F75A"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5ED732CC" w14:textId="77777777" w:rsidTr="00573351">
        <w:tc>
          <w:tcPr>
            <w:tcW w:w="3438" w:type="dxa"/>
          </w:tcPr>
          <w:p w14:paraId="185F80ED" w14:textId="4D8D23D3" w:rsidR="00573351" w:rsidRPr="00475C7C" w:rsidRDefault="00A019E9" w:rsidP="00F71EB0">
            <w:pPr>
              <w:tabs>
                <w:tab w:val="left" w:pos="6090"/>
                <w:tab w:val="left" w:pos="7218"/>
              </w:tabs>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Bromus</w:t>
            </w:r>
            <w:proofErr w:type="spellEnd"/>
            <w:r w:rsidRPr="00475C7C">
              <w:rPr>
                <w:rFonts w:ascii="Times New Roman" w:hAnsi="Times New Roman" w:cs="Times New Roman"/>
                <w:i/>
                <w:sz w:val="18"/>
                <w:szCs w:val="18"/>
              </w:rPr>
              <w:t xml:space="preserve"> tectorum</w:t>
            </w:r>
            <w:r w:rsidRPr="00475C7C">
              <w:rPr>
                <w:rFonts w:ascii="Times New Roman" w:hAnsi="Times New Roman" w:cs="Times New Roman"/>
                <w:sz w:val="18"/>
                <w:szCs w:val="18"/>
              </w:rPr>
              <w:t xml:space="preserve"> Linn</w:t>
            </w:r>
            <w:r w:rsidR="00573351" w:rsidRPr="00475C7C">
              <w:rPr>
                <w:rFonts w:ascii="Times New Roman" w:hAnsi="Times New Roman" w:cs="Times New Roman"/>
                <w:sz w:val="18"/>
                <w:szCs w:val="18"/>
              </w:rPr>
              <w:t xml:space="preserve"> </w:t>
            </w:r>
          </w:p>
        </w:tc>
        <w:tc>
          <w:tcPr>
            <w:tcW w:w="1620" w:type="dxa"/>
          </w:tcPr>
          <w:p w14:paraId="22E1C2F7"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Poaceae</w:t>
            </w:r>
            <w:proofErr w:type="spellEnd"/>
          </w:p>
        </w:tc>
        <w:tc>
          <w:tcPr>
            <w:tcW w:w="1440" w:type="dxa"/>
          </w:tcPr>
          <w:p w14:paraId="4A01406B"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Zamak</w:t>
            </w:r>
            <w:proofErr w:type="spellEnd"/>
            <w:r w:rsidRPr="00475C7C">
              <w:rPr>
                <w:rFonts w:ascii="Times New Roman" w:hAnsi="Times New Roman" w:cs="Times New Roman"/>
                <w:sz w:val="18"/>
                <w:szCs w:val="18"/>
              </w:rPr>
              <w:t xml:space="preserve">  </w:t>
            </w:r>
          </w:p>
        </w:tc>
        <w:tc>
          <w:tcPr>
            <w:tcW w:w="1440" w:type="dxa"/>
          </w:tcPr>
          <w:p w14:paraId="2D1115AD"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Pr>
          <w:p w14:paraId="0379484C"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68DE15A8" w14:textId="77777777" w:rsidTr="00F71EB0">
        <w:tc>
          <w:tcPr>
            <w:tcW w:w="3438" w:type="dxa"/>
          </w:tcPr>
          <w:p w14:paraId="10B67D15" w14:textId="77777777" w:rsidR="00573351" w:rsidRPr="00475C7C" w:rsidRDefault="00573351"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Calamogrostis</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emodensis</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sz w:val="18"/>
                <w:szCs w:val="18"/>
              </w:rPr>
              <w:t>Griseb</w:t>
            </w:r>
            <w:proofErr w:type="spellEnd"/>
            <w:r w:rsidRPr="00475C7C">
              <w:rPr>
                <w:rFonts w:ascii="Times New Roman" w:hAnsi="Times New Roman" w:cs="Times New Roman"/>
                <w:i/>
                <w:sz w:val="18"/>
                <w:szCs w:val="18"/>
              </w:rPr>
              <w:t>.</w:t>
            </w:r>
          </w:p>
        </w:tc>
        <w:tc>
          <w:tcPr>
            <w:tcW w:w="1620" w:type="dxa"/>
          </w:tcPr>
          <w:p w14:paraId="6726BCA5" w14:textId="737498A0"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Poaceae</w:t>
            </w:r>
            <w:proofErr w:type="spellEnd"/>
          </w:p>
        </w:tc>
        <w:tc>
          <w:tcPr>
            <w:tcW w:w="1440" w:type="dxa"/>
          </w:tcPr>
          <w:p w14:paraId="541FE3E7"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Yangloo</w:t>
            </w:r>
            <w:proofErr w:type="spellEnd"/>
          </w:p>
        </w:tc>
        <w:tc>
          <w:tcPr>
            <w:tcW w:w="1440" w:type="dxa"/>
          </w:tcPr>
          <w:p w14:paraId="6676E637"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plants</w:t>
            </w:r>
          </w:p>
        </w:tc>
        <w:tc>
          <w:tcPr>
            <w:tcW w:w="1710" w:type="dxa"/>
          </w:tcPr>
          <w:p w14:paraId="7A6AA8E3"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5CFDCB5C" w14:textId="77777777" w:rsidTr="00573351">
        <w:tc>
          <w:tcPr>
            <w:tcW w:w="3438" w:type="dxa"/>
          </w:tcPr>
          <w:p w14:paraId="172040E3" w14:textId="77777777" w:rsidR="00573351" w:rsidRPr="00475C7C" w:rsidRDefault="00573351"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Chesneya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cuneata</w:t>
            </w:r>
            <w:proofErr w:type="spellEnd"/>
            <w:r w:rsidRPr="00475C7C">
              <w:rPr>
                <w:rFonts w:ascii="Times New Roman" w:hAnsi="Times New Roman" w:cs="Times New Roman"/>
                <w:i/>
                <w:sz w:val="18"/>
                <w:szCs w:val="18"/>
              </w:rPr>
              <w:t xml:space="preserve"> </w:t>
            </w:r>
            <w:r w:rsidRPr="00475C7C">
              <w:rPr>
                <w:rFonts w:ascii="Times New Roman" w:hAnsi="Times New Roman" w:cs="Times New Roman"/>
                <w:sz w:val="18"/>
                <w:szCs w:val="18"/>
              </w:rPr>
              <w:t>(</w:t>
            </w:r>
            <w:proofErr w:type="spellStart"/>
            <w:r w:rsidRPr="00475C7C">
              <w:rPr>
                <w:rFonts w:ascii="Times New Roman" w:hAnsi="Times New Roman" w:cs="Times New Roman"/>
                <w:sz w:val="18"/>
                <w:szCs w:val="18"/>
              </w:rPr>
              <w:t>Benth</w:t>
            </w:r>
            <w:proofErr w:type="spellEnd"/>
            <w:r w:rsidRPr="00475C7C">
              <w:rPr>
                <w:rFonts w:ascii="Times New Roman" w:hAnsi="Times New Roman" w:cs="Times New Roman"/>
                <w:sz w:val="18"/>
                <w:szCs w:val="18"/>
              </w:rPr>
              <w:t>.) Ali</w:t>
            </w:r>
          </w:p>
        </w:tc>
        <w:tc>
          <w:tcPr>
            <w:tcW w:w="1620" w:type="dxa"/>
          </w:tcPr>
          <w:p w14:paraId="4B66152A"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440" w:type="dxa"/>
          </w:tcPr>
          <w:p w14:paraId="2646B7CA" w14:textId="77777777" w:rsidR="00573351" w:rsidRPr="00475C7C" w:rsidRDefault="00573351"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Laeemopa</w:t>
            </w:r>
            <w:proofErr w:type="spellEnd"/>
          </w:p>
        </w:tc>
        <w:tc>
          <w:tcPr>
            <w:tcW w:w="1440" w:type="dxa"/>
          </w:tcPr>
          <w:p w14:paraId="02057776"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plants</w:t>
            </w:r>
          </w:p>
        </w:tc>
        <w:tc>
          <w:tcPr>
            <w:tcW w:w="1710" w:type="dxa"/>
          </w:tcPr>
          <w:p w14:paraId="26C48A63"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573351" w:rsidRPr="00475C7C" w14:paraId="161F4D57" w14:textId="77777777" w:rsidTr="00F71EB0">
        <w:tc>
          <w:tcPr>
            <w:tcW w:w="3438" w:type="dxa"/>
            <w:tcBorders>
              <w:bottom w:val="single" w:sz="4" w:space="0" w:color="auto"/>
            </w:tcBorders>
          </w:tcPr>
          <w:p w14:paraId="43804351" w14:textId="3AA42D05" w:rsidR="00573351" w:rsidRPr="00475C7C" w:rsidRDefault="00573351"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Cicer</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microphyllum</w:t>
            </w:r>
            <w:proofErr w:type="spellEnd"/>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Benth</w:t>
            </w:r>
            <w:proofErr w:type="spellEnd"/>
            <w:r w:rsidRPr="00475C7C">
              <w:rPr>
                <w:rFonts w:ascii="Times New Roman" w:hAnsi="Times New Roman" w:cs="Times New Roman"/>
                <w:sz w:val="18"/>
                <w:szCs w:val="18"/>
              </w:rPr>
              <w:t>.</w:t>
            </w:r>
          </w:p>
        </w:tc>
        <w:tc>
          <w:tcPr>
            <w:tcW w:w="1620" w:type="dxa"/>
            <w:tcBorders>
              <w:bottom w:val="single" w:sz="4" w:space="0" w:color="auto"/>
            </w:tcBorders>
          </w:tcPr>
          <w:p w14:paraId="2AA34F9F"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440" w:type="dxa"/>
            <w:tcBorders>
              <w:bottom w:val="single" w:sz="4" w:space="0" w:color="auto"/>
            </w:tcBorders>
          </w:tcPr>
          <w:p w14:paraId="56324E64"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Sari</w:t>
            </w:r>
          </w:p>
        </w:tc>
        <w:tc>
          <w:tcPr>
            <w:tcW w:w="1440" w:type="dxa"/>
            <w:tcBorders>
              <w:bottom w:val="single" w:sz="4" w:space="0" w:color="auto"/>
            </w:tcBorders>
          </w:tcPr>
          <w:p w14:paraId="62F6450B" w14:textId="77777777" w:rsidR="00573351" w:rsidRPr="00475C7C" w:rsidRDefault="00573351"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Borders>
              <w:bottom w:val="single" w:sz="4" w:space="0" w:color="auto"/>
            </w:tcBorders>
          </w:tcPr>
          <w:p w14:paraId="1CC3945C" w14:textId="77777777" w:rsidR="00573351" w:rsidRPr="00475C7C" w:rsidRDefault="00573351"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Fodder-Green/Dry    </w:t>
            </w:r>
          </w:p>
        </w:tc>
      </w:tr>
    </w:tbl>
    <w:p w14:paraId="114533C1" w14:textId="77777777" w:rsidR="00833A0D" w:rsidRPr="00475C7C" w:rsidRDefault="00833A0D" w:rsidP="003D46BE">
      <w:pPr>
        <w:spacing w:line="360" w:lineRule="auto"/>
        <w:jc w:val="both"/>
        <w:rPr>
          <w:rFonts w:ascii="Times New Roman" w:hAnsi="Times New Roman" w:cs="Times New Roman"/>
          <w:b/>
          <w:sz w:val="24"/>
          <w:szCs w:val="24"/>
        </w:rPr>
      </w:pPr>
    </w:p>
    <w:p w14:paraId="25D74466" w14:textId="63535740" w:rsidR="003D46BE" w:rsidRPr="00475C7C" w:rsidRDefault="007D0A85" w:rsidP="00833A0D">
      <w:pPr>
        <w:spacing w:after="0" w:line="360" w:lineRule="auto"/>
        <w:jc w:val="both"/>
        <w:rPr>
          <w:rFonts w:ascii="Times New Roman" w:hAnsi="Times New Roman" w:cs="Times New Roman"/>
          <w:bCs/>
        </w:rPr>
      </w:pPr>
      <w:r w:rsidRPr="00475C7C">
        <w:rPr>
          <w:rFonts w:ascii="Times New Roman" w:hAnsi="Times New Roman" w:cs="Times New Roman"/>
          <w:b/>
        </w:rPr>
        <w:t xml:space="preserve">Table </w:t>
      </w:r>
      <w:r w:rsidR="000D47B3" w:rsidRPr="00475C7C">
        <w:rPr>
          <w:rFonts w:ascii="Times New Roman" w:hAnsi="Times New Roman" w:cs="Times New Roman"/>
          <w:b/>
        </w:rPr>
        <w:t>1.b</w:t>
      </w:r>
      <w:r w:rsidRPr="00475C7C">
        <w:rPr>
          <w:rFonts w:ascii="Times New Roman" w:hAnsi="Times New Roman" w:cs="Times New Roman"/>
          <w:b/>
        </w:rPr>
        <w:t>:</w:t>
      </w:r>
      <w:r w:rsidR="008517D5" w:rsidRPr="00475C7C">
        <w:rPr>
          <w:rFonts w:ascii="Times New Roman" w:hAnsi="Times New Roman" w:cs="Times New Roman"/>
          <w:b/>
        </w:rPr>
        <w:t xml:space="preserve"> </w:t>
      </w:r>
      <w:r w:rsidR="003D46BE" w:rsidRPr="00475C7C">
        <w:rPr>
          <w:rFonts w:ascii="Times New Roman" w:hAnsi="Times New Roman" w:cs="Times New Roman"/>
          <w:bCs/>
        </w:rPr>
        <w:t>Forestry resource exploitation for livestock production in the</w:t>
      </w:r>
      <w:r w:rsidR="008517D5" w:rsidRPr="00475C7C">
        <w:rPr>
          <w:rFonts w:ascii="Times New Roman" w:hAnsi="Times New Roman" w:cs="Times New Roman"/>
          <w:bCs/>
        </w:rPr>
        <w:t xml:space="preserve"> </w:t>
      </w:r>
      <w:r w:rsidR="003D46BE" w:rsidRPr="00475C7C">
        <w:rPr>
          <w:rFonts w:ascii="Times New Roman" w:hAnsi="Times New Roman" w:cs="Times New Roman"/>
          <w:bCs/>
        </w:rPr>
        <w:t>sample households (N=185)</w:t>
      </w:r>
    </w:p>
    <w:tbl>
      <w:tblPr>
        <w:tblStyle w:val="TableGrid"/>
        <w:tblW w:w="96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843"/>
        <w:gridCol w:w="1712"/>
        <w:gridCol w:w="1440"/>
        <w:gridCol w:w="1710"/>
      </w:tblGrid>
      <w:tr w:rsidR="00475C7C" w:rsidRPr="00475C7C" w14:paraId="70C64634" w14:textId="77777777" w:rsidTr="00BE05D4">
        <w:trPr>
          <w:trHeight w:val="211"/>
        </w:trPr>
        <w:tc>
          <w:tcPr>
            <w:tcW w:w="2943" w:type="dxa"/>
            <w:tcBorders>
              <w:bottom w:val="single" w:sz="4" w:space="0" w:color="auto"/>
            </w:tcBorders>
          </w:tcPr>
          <w:p w14:paraId="793F3BCD" w14:textId="77777777" w:rsidR="00F71EB0" w:rsidRPr="00475C7C" w:rsidRDefault="00F71EB0" w:rsidP="00F71EB0">
            <w:pPr>
              <w:widowControl w:val="0"/>
              <w:spacing w:after="0" w:line="240" w:lineRule="auto"/>
              <w:jc w:val="both"/>
              <w:rPr>
                <w:rFonts w:ascii="Times New Roman" w:hAnsi="Times New Roman" w:cs="Times New Roman"/>
                <w:b/>
                <w:sz w:val="18"/>
                <w:szCs w:val="18"/>
              </w:rPr>
            </w:pPr>
            <w:r w:rsidRPr="00475C7C">
              <w:rPr>
                <w:rFonts w:ascii="Times New Roman" w:hAnsi="Times New Roman" w:cs="Times New Roman"/>
                <w:b/>
                <w:sz w:val="18"/>
                <w:szCs w:val="18"/>
              </w:rPr>
              <w:t>Species</w:t>
            </w:r>
          </w:p>
        </w:tc>
        <w:tc>
          <w:tcPr>
            <w:tcW w:w="1843" w:type="dxa"/>
            <w:tcBorders>
              <w:bottom w:val="single" w:sz="4" w:space="0" w:color="auto"/>
            </w:tcBorders>
          </w:tcPr>
          <w:p w14:paraId="09E62F3F" w14:textId="77777777" w:rsidR="00F71EB0" w:rsidRPr="00475C7C" w:rsidRDefault="00F71EB0" w:rsidP="00F71EB0">
            <w:pPr>
              <w:widowControl w:val="0"/>
              <w:spacing w:after="0" w:line="240" w:lineRule="auto"/>
              <w:jc w:val="both"/>
              <w:rPr>
                <w:rFonts w:ascii="Times New Roman" w:hAnsi="Times New Roman" w:cs="Times New Roman"/>
                <w:b/>
                <w:sz w:val="18"/>
                <w:szCs w:val="18"/>
              </w:rPr>
            </w:pPr>
            <w:r w:rsidRPr="00475C7C">
              <w:rPr>
                <w:rFonts w:ascii="Times New Roman" w:hAnsi="Times New Roman" w:cs="Times New Roman"/>
                <w:b/>
                <w:sz w:val="18"/>
                <w:szCs w:val="18"/>
              </w:rPr>
              <w:t>Family</w:t>
            </w:r>
          </w:p>
        </w:tc>
        <w:tc>
          <w:tcPr>
            <w:tcW w:w="1712" w:type="dxa"/>
            <w:tcBorders>
              <w:bottom w:val="single" w:sz="4" w:space="0" w:color="auto"/>
            </w:tcBorders>
          </w:tcPr>
          <w:p w14:paraId="5EAF3C75" w14:textId="77777777" w:rsidR="00F71EB0" w:rsidRPr="00475C7C" w:rsidRDefault="00F71EB0" w:rsidP="00F71EB0">
            <w:pPr>
              <w:widowControl w:val="0"/>
              <w:spacing w:after="0" w:line="240" w:lineRule="auto"/>
              <w:jc w:val="both"/>
              <w:rPr>
                <w:rFonts w:ascii="Times New Roman" w:hAnsi="Times New Roman" w:cs="Times New Roman"/>
                <w:b/>
                <w:sz w:val="18"/>
                <w:szCs w:val="18"/>
              </w:rPr>
            </w:pPr>
            <w:r w:rsidRPr="00475C7C">
              <w:rPr>
                <w:rFonts w:ascii="Times New Roman" w:hAnsi="Times New Roman" w:cs="Times New Roman"/>
                <w:b/>
                <w:sz w:val="18"/>
                <w:szCs w:val="18"/>
              </w:rPr>
              <w:t>Local name</w:t>
            </w:r>
          </w:p>
        </w:tc>
        <w:tc>
          <w:tcPr>
            <w:tcW w:w="1440" w:type="dxa"/>
            <w:tcBorders>
              <w:bottom w:val="single" w:sz="4" w:space="0" w:color="auto"/>
            </w:tcBorders>
          </w:tcPr>
          <w:p w14:paraId="03AF33AB" w14:textId="77777777" w:rsidR="00F71EB0" w:rsidRPr="00475C7C" w:rsidRDefault="00F71EB0" w:rsidP="00F71EB0">
            <w:pPr>
              <w:spacing w:after="0" w:line="240" w:lineRule="auto"/>
              <w:rPr>
                <w:rFonts w:ascii="Times New Roman" w:hAnsi="Times New Roman" w:cs="Times New Roman"/>
                <w:b/>
                <w:sz w:val="18"/>
                <w:szCs w:val="18"/>
              </w:rPr>
            </w:pPr>
            <w:r w:rsidRPr="00475C7C">
              <w:rPr>
                <w:rFonts w:ascii="Times New Roman" w:hAnsi="Times New Roman" w:cs="Times New Roman"/>
                <w:b/>
                <w:sz w:val="18"/>
                <w:szCs w:val="18"/>
              </w:rPr>
              <w:t>Part used</w:t>
            </w:r>
          </w:p>
        </w:tc>
        <w:tc>
          <w:tcPr>
            <w:tcW w:w="1710" w:type="dxa"/>
            <w:tcBorders>
              <w:bottom w:val="single" w:sz="4" w:space="0" w:color="auto"/>
            </w:tcBorders>
          </w:tcPr>
          <w:p w14:paraId="735DCE75" w14:textId="77777777" w:rsidR="00F71EB0" w:rsidRPr="00475C7C" w:rsidRDefault="00F71EB0" w:rsidP="00F71EB0">
            <w:pPr>
              <w:widowControl w:val="0"/>
              <w:spacing w:after="0" w:line="240" w:lineRule="auto"/>
              <w:jc w:val="both"/>
              <w:rPr>
                <w:rFonts w:ascii="Times New Roman" w:hAnsi="Times New Roman" w:cs="Times New Roman"/>
                <w:b/>
                <w:sz w:val="18"/>
                <w:szCs w:val="18"/>
              </w:rPr>
            </w:pPr>
            <w:r w:rsidRPr="00475C7C">
              <w:rPr>
                <w:rFonts w:ascii="Times New Roman" w:hAnsi="Times New Roman" w:cs="Times New Roman"/>
                <w:b/>
                <w:sz w:val="18"/>
                <w:szCs w:val="18"/>
              </w:rPr>
              <w:t xml:space="preserve">Use </w:t>
            </w:r>
          </w:p>
        </w:tc>
      </w:tr>
      <w:tr w:rsidR="00475C7C" w:rsidRPr="00475C7C" w14:paraId="3A87AAF0" w14:textId="77777777" w:rsidTr="00BE05D4">
        <w:tc>
          <w:tcPr>
            <w:tcW w:w="2943" w:type="dxa"/>
            <w:tcBorders>
              <w:top w:val="single" w:sz="4" w:space="0" w:color="auto"/>
              <w:bottom w:val="nil"/>
            </w:tcBorders>
          </w:tcPr>
          <w:p w14:paraId="018021B8" w14:textId="1E8614CF" w:rsidR="00F71EB0" w:rsidRPr="00475C7C" w:rsidRDefault="00A019E9"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Cicer</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microphyllum</w:t>
            </w:r>
            <w:proofErr w:type="spellEnd"/>
            <w:r w:rsidR="00F71EB0" w:rsidRPr="00475C7C">
              <w:rPr>
                <w:rFonts w:ascii="Times New Roman" w:hAnsi="Times New Roman" w:cs="Times New Roman"/>
                <w:sz w:val="18"/>
                <w:szCs w:val="18"/>
              </w:rPr>
              <w:t xml:space="preserve"> </w:t>
            </w:r>
            <w:proofErr w:type="spellStart"/>
            <w:r w:rsidR="00F71EB0" w:rsidRPr="00475C7C">
              <w:rPr>
                <w:rFonts w:ascii="Times New Roman" w:hAnsi="Times New Roman" w:cs="Times New Roman"/>
                <w:sz w:val="18"/>
                <w:szCs w:val="18"/>
              </w:rPr>
              <w:t>Benth</w:t>
            </w:r>
            <w:proofErr w:type="spellEnd"/>
            <w:r w:rsidR="00F71EB0" w:rsidRPr="00475C7C">
              <w:rPr>
                <w:rFonts w:ascii="Times New Roman" w:hAnsi="Times New Roman" w:cs="Times New Roman"/>
                <w:sz w:val="18"/>
                <w:szCs w:val="18"/>
              </w:rPr>
              <w:t>.</w:t>
            </w:r>
          </w:p>
        </w:tc>
        <w:tc>
          <w:tcPr>
            <w:tcW w:w="1843" w:type="dxa"/>
            <w:tcBorders>
              <w:top w:val="single" w:sz="4" w:space="0" w:color="auto"/>
              <w:bottom w:val="nil"/>
            </w:tcBorders>
          </w:tcPr>
          <w:p w14:paraId="2B9A47D1"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712" w:type="dxa"/>
            <w:tcBorders>
              <w:top w:val="single" w:sz="4" w:space="0" w:color="auto"/>
              <w:bottom w:val="nil"/>
            </w:tcBorders>
          </w:tcPr>
          <w:p w14:paraId="58C1EAB4"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Sari</w:t>
            </w:r>
          </w:p>
        </w:tc>
        <w:tc>
          <w:tcPr>
            <w:tcW w:w="1440" w:type="dxa"/>
            <w:tcBorders>
              <w:top w:val="single" w:sz="4" w:space="0" w:color="auto"/>
              <w:bottom w:val="nil"/>
            </w:tcBorders>
          </w:tcPr>
          <w:p w14:paraId="2255CF33"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Borders>
              <w:top w:val="single" w:sz="4" w:space="0" w:color="auto"/>
              <w:bottom w:val="nil"/>
            </w:tcBorders>
          </w:tcPr>
          <w:p w14:paraId="50FAA48E"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Fodder-Green/Dry    </w:t>
            </w:r>
          </w:p>
        </w:tc>
      </w:tr>
      <w:tr w:rsidR="00475C7C" w:rsidRPr="00475C7C" w14:paraId="333536C7" w14:textId="77777777" w:rsidTr="00BE05D4">
        <w:tc>
          <w:tcPr>
            <w:tcW w:w="2943" w:type="dxa"/>
            <w:tcBorders>
              <w:top w:val="nil"/>
              <w:bottom w:val="nil"/>
            </w:tcBorders>
          </w:tcPr>
          <w:p w14:paraId="01B57A61" w14:textId="5C58D15B" w:rsidR="00F71EB0" w:rsidRPr="00475C7C" w:rsidRDefault="00A019E9"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Clematis </w:t>
            </w:r>
            <w:proofErr w:type="spellStart"/>
            <w:r w:rsidRPr="00475C7C">
              <w:rPr>
                <w:rFonts w:ascii="Times New Roman" w:hAnsi="Times New Roman" w:cs="Times New Roman"/>
                <w:i/>
                <w:sz w:val="18"/>
                <w:szCs w:val="18"/>
              </w:rPr>
              <w:t>orientalis</w:t>
            </w:r>
            <w:proofErr w:type="spellEnd"/>
            <w:r w:rsidR="00F71EB0" w:rsidRPr="00475C7C">
              <w:rPr>
                <w:rFonts w:ascii="Times New Roman" w:hAnsi="Times New Roman" w:cs="Times New Roman"/>
                <w:sz w:val="18"/>
                <w:szCs w:val="18"/>
              </w:rPr>
              <w:t xml:space="preserve">     Linn.</w:t>
            </w:r>
          </w:p>
        </w:tc>
        <w:tc>
          <w:tcPr>
            <w:tcW w:w="1843" w:type="dxa"/>
            <w:tcBorders>
              <w:top w:val="nil"/>
              <w:bottom w:val="nil"/>
            </w:tcBorders>
          </w:tcPr>
          <w:p w14:paraId="2A248FC4"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Ranunculaceae</w:t>
            </w:r>
          </w:p>
        </w:tc>
        <w:tc>
          <w:tcPr>
            <w:tcW w:w="1712" w:type="dxa"/>
            <w:tcBorders>
              <w:top w:val="nil"/>
              <w:bottom w:val="nil"/>
            </w:tcBorders>
          </w:tcPr>
          <w:p w14:paraId="57AC1258"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Tik</w:t>
            </w:r>
            <w:proofErr w:type="spellEnd"/>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tikmo</w:t>
            </w:r>
            <w:proofErr w:type="spellEnd"/>
            <w:r w:rsidRPr="00475C7C">
              <w:rPr>
                <w:rFonts w:ascii="Times New Roman" w:hAnsi="Times New Roman" w:cs="Times New Roman"/>
                <w:sz w:val="18"/>
                <w:szCs w:val="18"/>
              </w:rPr>
              <w:t xml:space="preserve">        </w:t>
            </w:r>
          </w:p>
        </w:tc>
        <w:tc>
          <w:tcPr>
            <w:tcW w:w="1440" w:type="dxa"/>
            <w:tcBorders>
              <w:top w:val="nil"/>
              <w:bottom w:val="nil"/>
            </w:tcBorders>
          </w:tcPr>
          <w:p w14:paraId="7F489707"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Borders>
              <w:top w:val="nil"/>
              <w:bottom w:val="nil"/>
            </w:tcBorders>
          </w:tcPr>
          <w:p w14:paraId="1ED6D850"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Fodder-Green/Dry    </w:t>
            </w:r>
          </w:p>
        </w:tc>
      </w:tr>
      <w:tr w:rsidR="00475C7C" w:rsidRPr="00475C7C" w14:paraId="3E0CBB12" w14:textId="77777777" w:rsidTr="00BE05D4">
        <w:tc>
          <w:tcPr>
            <w:tcW w:w="2943" w:type="dxa"/>
            <w:tcBorders>
              <w:top w:val="nil"/>
            </w:tcBorders>
          </w:tcPr>
          <w:p w14:paraId="1B832F3C" w14:textId="77777777"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sz w:val="18"/>
                <w:szCs w:val="18"/>
              </w:rPr>
              <w:t>Crepis</w:t>
            </w:r>
            <w:proofErr w:type="spellEnd"/>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stoliczkai</w:t>
            </w:r>
            <w:proofErr w:type="spellEnd"/>
            <w:r w:rsidRPr="00475C7C">
              <w:rPr>
                <w:rFonts w:ascii="Times New Roman" w:hAnsi="Times New Roman" w:cs="Times New Roman"/>
                <w:sz w:val="18"/>
                <w:szCs w:val="18"/>
              </w:rPr>
              <w:t xml:space="preserve"> Linn.</w:t>
            </w:r>
          </w:p>
        </w:tc>
        <w:tc>
          <w:tcPr>
            <w:tcW w:w="1843" w:type="dxa"/>
            <w:tcBorders>
              <w:top w:val="nil"/>
            </w:tcBorders>
          </w:tcPr>
          <w:p w14:paraId="12B7DA74"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Asteraceae</w:t>
            </w:r>
          </w:p>
        </w:tc>
        <w:tc>
          <w:tcPr>
            <w:tcW w:w="1712" w:type="dxa"/>
            <w:tcBorders>
              <w:top w:val="nil"/>
            </w:tcBorders>
          </w:tcPr>
          <w:p w14:paraId="32445CD2"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Richkut</w:t>
            </w:r>
            <w:proofErr w:type="spellEnd"/>
          </w:p>
        </w:tc>
        <w:tc>
          <w:tcPr>
            <w:tcW w:w="1440" w:type="dxa"/>
            <w:tcBorders>
              <w:top w:val="nil"/>
            </w:tcBorders>
          </w:tcPr>
          <w:p w14:paraId="03A9C57A"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plants</w:t>
            </w:r>
          </w:p>
        </w:tc>
        <w:tc>
          <w:tcPr>
            <w:tcW w:w="1710" w:type="dxa"/>
            <w:tcBorders>
              <w:top w:val="nil"/>
            </w:tcBorders>
          </w:tcPr>
          <w:p w14:paraId="23097CFD"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6040275D" w14:textId="77777777" w:rsidTr="00BE05D4">
        <w:tc>
          <w:tcPr>
            <w:tcW w:w="2943" w:type="dxa"/>
          </w:tcPr>
          <w:p w14:paraId="09716E1F" w14:textId="0A05096A" w:rsidR="00F71EB0" w:rsidRPr="00475C7C" w:rsidRDefault="00A019E9"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Ephedra intermedia</w:t>
            </w:r>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Schr</w:t>
            </w:r>
            <w:r w:rsidR="00F71EB0" w:rsidRPr="00475C7C">
              <w:rPr>
                <w:rFonts w:ascii="Times New Roman" w:hAnsi="Times New Roman" w:cs="Times New Roman"/>
                <w:sz w:val="18"/>
                <w:szCs w:val="18"/>
              </w:rPr>
              <w:t>&amp;Mey</w:t>
            </w:r>
            <w:proofErr w:type="spellEnd"/>
            <w:r w:rsidR="00F71EB0" w:rsidRPr="00475C7C">
              <w:rPr>
                <w:rFonts w:ascii="Times New Roman" w:hAnsi="Times New Roman" w:cs="Times New Roman"/>
                <w:sz w:val="18"/>
                <w:szCs w:val="18"/>
              </w:rPr>
              <w:t xml:space="preserve">. </w:t>
            </w:r>
          </w:p>
        </w:tc>
        <w:tc>
          <w:tcPr>
            <w:tcW w:w="1843" w:type="dxa"/>
          </w:tcPr>
          <w:p w14:paraId="5F9A40CD"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Ephedraceae</w:t>
            </w:r>
            <w:proofErr w:type="spellEnd"/>
          </w:p>
        </w:tc>
        <w:tc>
          <w:tcPr>
            <w:tcW w:w="1712" w:type="dxa"/>
          </w:tcPr>
          <w:p w14:paraId="3BB4D263"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Chhapat</w:t>
            </w:r>
            <w:proofErr w:type="spellEnd"/>
            <w:r w:rsidRPr="00475C7C">
              <w:rPr>
                <w:rFonts w:ascii="Times New Roman" w:hAnsi="Times New Roman" w:cs="Times New Roman"/>
                <w:sz w:val="18"/>
                <w:szCs w:val="18"/>
              </w:rPr>
              <w:t xml:space="preserve">  </w:t>
            </w:r>
          </w:p>
        </w:tc>
        <w:tc>
          <w:tcPr>
            <w:tcW w:w="1440" w:type="dxa"/>
          </w:tcPr>
          <w:p w14:paraId="22F7F89B"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Fruits/ stem         </w:t>
            </w:r>
          </w:p>
        </w:tc>
        <w:tc>
          <w:tcPr>
            <w:tcW w:w="1710" w:type="dxa"/>
          </w:tcPr>
          <w:p w14:paraId="1E092794"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 Green/Dry</w:t>
            </w:r>
          </w:p>
        </w:tc>
      </w:tr>
      <w:tr w:rsidR="00475C7C" w:rsidRPr="00475C7C" w14:paraId="482125FF" w14:textId="77777777" w:rsidTr="00BE05D4">
        <w:tc>
          <w:tcPr>
            <w:tcW w:w="2943" w:type="dxa"/>
          </w:tcPr>
          <w:p w14:paraId="18330962" w14:textId="7F3D67DD" w:rsidR="00F71EB0" w:rsidRPr="00475C7C" w:rsidRDefault="00A019E9" w:rsidP="00F71EB0">
            <w:pPr>
              <w:tabs>
                <w:tab w:val="left" w:pos="6090"/>
                <w:tab w:val="left" w:pos="7218"/>
              </w:tabs>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Euphrasia vulgaris</w:t>
            </w:r>
            <w:r w:rsidR="00F71EB0" w:rsidRPr="00475C7C">
              <w:rPr>
                <w:rFonts w:ascii="Times New Roman" w:hAnsi="Times New Roman" w:cs="Times New Roman"/>
                <w:sz w:val="18"/>
                <w:szCs w:val="18"/>
              </w:rPr>
              <w:t xml:space="preserve"> </w:t>
            </w:r>
            <w:proofErr w:type="spellStart"/>
            <w:r w:rsidR="00F71EB0" w:rsidRPr="00475C7C">
              <w:rPr>
                <w:rFonts w:ascii="Times New Roman" w:hAnsi="Times New Roman" w:cs="Times New Roman"/>
                <w:sz w:val="18"/>
                <w:szCs w:val="18"/>
              </w:rPr>
              <w:t>Benth</w:t>
            </w:r>
            <w:proofErr w:type="spellEnd"/>
            <w:r w:rsidR="00F71EB0" w:rsidRPr="00475C7C">
              <w:rPr>
                <w:rFonts w:ascii="Times New Roman" w:hAnsi="Times New Roman" w:cs="Times New Roman"/>
                <w:sz w:val="18"/>
                <w:szCs w:val="18"/>
              </w:rPr>
              <w:t xml:space="preserve">.           </w:t>
            </w:r>
          </w:p>
        </w:tc>
        <w:tc>
          <w:tcPr>
            <w:tcW w:w="1843" w:type="dxa"/>
          </w:tcPr>
          <w:p w14:paraId="78FBABF8" w14:textId="15E107BA" w:rsidR="00F71EB0" w:rsidRPr="00475C7C" w:rsidRDefault="00BE05D4"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Scrophulariaceae</w:t>
            </w:r>
          </w:p>
        </w:tc>
        <w:tc>
          <w:tcPr>
            <w:tcW w:w="1712" w:type="dxa"/>
          </w:tcPr>
          <w:p w14:paraId="6A015236"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Bepamatso</w:t>
            </w:r>
            <w:proofErr w:type="spellEnd"/>
          </w:p>
        </w:tc>
        <w:tc>
          <w:tcPr>
            <w:tcW w:w="1440" w:type="dxa"/>
          </w:tcPr>
          <w:p w14:paraId="4FBBCB0A"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plants</w:t>
            </w:r>
          </w:p>
        </w:tc>
        <w:tc>
          <w:tcPr>
            <w:tcW w:w="1710" w:type="dxa"/>
          </w:tcPr>
          <w:p w14:paraId="72692E46" w14:textId="77777777" w:rsidR="00F71EB0" w:rsidRPr="00475C7C" w:rsidRDefault="00F71EB0" w:rsidP="00F71EB0">
            <w:pPr>
              <w:tabs>
                <w:tab w:val="left" w:pos="6090"/>
                <w:tab w:val="left" w:pos="721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63DA199A" w14:textId="77777777" w:rsidTr="00BE05D4">
        <w:tc>
          <w:tcPr>
            <w:tcW w:w="2943" w:type="dxa"/>
          </w:tcPr>
          <w:p w14:paraId="3ABB7723"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i/>
                <w:sz w:val="18"/>
                <w:szCs w:val="18"/>
              </w:rPr>
              <w:t>Ferula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jaeschkeana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Vatke</w:t>
            </w:r>
            <w:proofErr w:type="spellEnd"/>
            <w:r w:rsidRPr="00475C7C">
              <w:rPr>
                <w:rFonts w:ascii="Times New Roman" w:hAnsi="Times New Roman" w:cs="Times New Roman"/>
                <w:i/>
                <w:sz w:val="18"/>
                <w:szCs w:val="18"/>
              </w:rPr>
              <w:t>.</w:t>
            </w:r>
          </w:p>
        </w:tc>
        <w:tc>
          <w:tcPr>
            <w:tcW w:w="1843" w:type="dxa"/>
          </w:tcPr>
          <w:p w14:paraId="44D648D7"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Apiaceae</w:t>
            </w:r>
            <w:proofErr w:type="spellEnd"/>
          </w:p>
        </w:tc>
        <w:tc>
          <w:tcPr>
            <w:tcW w:w="1712" w:type="dxa"/>
          </w:tcPr>
          <w:p w14:paraId="6BB532C0"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Sampharu</w:t>
            </w:r>
            <w:proofErr w:type="spellEnd"/>
          </w:p>
        </w:tc>
        <w:tc>
          <w:tcPr>
            <w:tcW w:w="1440" w:type="dxa"/>
          </w:tcPr>
          <w:p w14:paraId="2168D701"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plants</w:t>
            </w:r>
          </w:p>
        </w:tc>
        <w:tc>
          <w:tcPr>
            <w:tcW w:w="1710" w:type="dxa"/>
          </w:tcPr>
          <w:p w14:paraId="4E0D0087"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589BFC0C" w14:textId="77777777" w:rsidTr="00BE05D4">
        <w:tc>
          <w:tcPr>
            <w:tcW w:w="2943" w:type="dxa"/>
          </w:tcPr>
          <w:p w14:paraId="41150BA0" w14:textId="77777777" w:rsidR="00F71EB0" w:rsidRPr="00475C7C" w:rsidRDefault="00F71EB0" w:rsidP="00F71EB0">
            <w:pPr>
              <w:spacing w:after="0" w:line="240" w:lineRule="auto"/>
              <w:jc w:val="both"/>
              <w:rPr>
                <w:rFonts w:ascii="Times New Roman" w:hAnsi="Times New Roman" w:cs="Times New Roman"/>
                <w:i/>
                <w:sz w:val="18"/>
                <w:szCs w:val="18"/>
              </w:rPr>
            </w:pPr>
            <w:proofErr w:type="spellStart"/>
            <w:proofErr w:type="gramStart"/>
            <w:r w:rsidRPr="00475C7C">
              <w:rPr>
                <w:rFonts w:ascii="Times New Roman" w:hAnsi="Times New Roman" w:cs="Times New Roman"/>
                <w:i/>
                <w:sz w:val="18"/>
                <w:szCs w:val="18"/>
              </w:rPr>
              <w:t>Halocharis</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violacea</w:t>
            </w:r>
            <w:proofErr w:type="gramEnd"/>
            <w:r w:rsidRPr="00475C7C">
              <w:rPr>
                <w:rFonts w:ascii="Times New Roman" w:hAnsi="Times New Roman" w:cs="Times New Roman"/>
                <w:i/>
                <w:sz w:val="18"/>
                <w:szCs w:val="18"/>
              </w:rPr>
              <w:t>.</w:t>
            </w:r>
            <w:r w:rsidRPr="00475C7C">
              <w:rPr>
                <w:rFonts w:ascii="Times New Roman" w:hAnsi="Times New Roman" w:cs="Times New Roman"/>
                <w:sz w:val="18"/>
                <w:szCs w:val="18"/>
              </w:rPr>
              <w:t>Bunge</w:t>
            </w:r>
            <w:proofErr w:type="spellEnd"/>
            <w:r w:rsidRPr="00475C7C">
              <w:rPr>
                <w:rFonts w:ascii="Times New Roman" w:hAnsi="Times New Roman" w:cs="Times New Roman"/>
                <w:sz w:val="18"/>
                <w:szCs w:val="18"/>
              </w:rPr>
              <w:t xml:space="preserve">.        </w:t>
            </w:r>
          </w:p>
        </w:tc>
        <w:tc>
          <w:tcPr>
            <w:tcW w:w="1843" w:type="dxa"/>
          </w:tcPr>
          <w:p w14:paraId="5F6BDB6E"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Chenopodiaceae</w:t>
            </w:r>
          </w:p>
        </w:tc>
        <w:tc>
          <w:tcPr>
            <w:tcW w:w="1712" w:type="dxa"/>
          </w:tcPr>
          <w:p w14:paraId="47CDF0CA"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Spangzil</w:t>
            </w:r>
            <w:proofErr w:type="spellEnd"/>
          </w:p>
        </w:tc>
        <w:tc>
          <w:tcPr>
            <w:tcW w:w="1440" w:type="dxa"/>
          </w:tcPr>
          <w:p w14:paraId="429B4974"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Entire plants</w:t>
            </w:r>
          </w:p>
        </w:tc>
        <w:tc>
          <w:tcPr>
            <w:tcW w:w="1710" w:type="dxa"/>
          </w:tcPr>
          <w:p w14:paraId="5A5DB956"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01083153" w14:textId="77777777" w:rsidTr="00BE05D4">
        <w:tc>
          <w:tcPr>
            <w:tcW w:w="2943" w:type="dxa"/>
          </w:tcPr>
          <w:p w14:paraId="73213019" w14:textId="04ED8F6D" w:rsidR="00F71EB0" w:rsidRPr="00475C7C" w:rsidRDefault="00F71EB0" w:rsidP="00F71EB0">
            <w:pPr>
              <w:tabs>
                <w:tab w:val="left" w:pos="6090"/>
                <w:tab w:val="left" w:pos="7218"/>
              </w:tabs>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Juncus </w:t>
            </w:r>
            <w:proofErr w:type="spellStart"/>
            <w:r w:rsidRPr="00475C7C">
              <w:rPr>
                <w:rFonts w:ascii="Times New Roman" w:hAnsi="Times New Roman" w:cs="Times New Roman"/>
                <w:i/>
                <w:sz w:val="18"/>
                <w:szCs w:val="18"/>
              </w:rPr>
              <w:t>himalensis</w:t>
            </w:r>
            <w:proofErr w:type="spellEnd"/>
            <w:r w:rsidRPr="00475C7C">
              <w:rPr>
                <w:rFonts w:ascii="Times New Roman" w:hAnsi="Times New Roman" w:cs="Times New Roman"/>
                <w:i/>
                <w:sz w:val="18"/>
                <w:szCs w:val="18"/>
              </w:rPr>
              <w:t xml:space="preserve"> </w:t>
            </w:r>
            <w:r w:rsidR="00A019E9" w:rsidRPr="00475C7C">
              <w:rPr>
                <w:rFonts w:ascii="Times New Roman" w:hAnsi="Times New Roman" w:cs="Times New Roman"/>
                <w:i/>
                <w:sz w:val="18"/>
                <w:szCs w:val="18"/>
              </w:rPr>
              <w:t>KL. &amp;</w:t>
            </w:r>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Garke</w:t>
            </w:r>
            <w:proofErr w:type="spellEnd"/>
          </w:p>
        </w:tc>
        <w:tc>
          <w:tcPr>
            <w:tcW w:w="1843" w:type="dxa"/>
          </w:tcPr>
          <w:p w14:paraId="5B3F23D2" w14:textId="1884097E" w:rsidR="00F71EB0" w:rsidRPr="00475C7C" w:rsidRDefault="00BE05D4"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Juncaceae</w:t>
            </w:r>
          </w:p>
        </w:tc>
        <w:tc>
          <w:tcPr>
            <w:tcW w:w="1712" w:type="dxa"/>
          </w:tcPr>
          <w:p w14:paraId="204E0921"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Gimmalo</w:t>
            </w:r>
            <w:proofErr w:type="spellEnd"/>
          </w:p>
        </w:tc>
        <w:tc>
          <w:tcPr>
            <w:tcW w:w="1440" w:type="dxa"/>
          </w:tcPr>
          <w:p w14:paraId="6CC108A8"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plants</w:t>
            </w:r>
          </w:p>
        </w:tc>
        <w:tc>
          <w:tcPr>
            <w:tcW w:w="1710" w:type="dxa"/>
          </w:tcPr>
          <w:p w14:paraId="447614C9" w14:textId="6823B02B" w:rsidR="00F71EB0" w:rsidRPr="00475C7C" w:rsidRDefault="00BE05D4"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Fodder-Green/Dry </w:t>
            </w:r>
          </w:p>
        </w:tc>
      </w:tr>
      <w:tr w:rsidR="00475C7C" w:rsidRPr="00475C7C" w14:paraId="1527A928" w14:textId="77777777" w:rsidTr="00BE05D4">
        <w:tc>
          <w:tcPr>
            <w:tcW w:w="2943" w:type="dxa"/>
          </w:tcPr>
          <w:p w14:paraId="3258E983" w14:textId="77777777" w:rsidR="00F71EB0" w:rsidRPr="00475C7C" w:rsidRDefault="00F71EB0" w:rsidP="00F71EB0">
            <w:pPr>
              <w:tabs>
                <w:tab w:val="left" w:pos="6090"/>
                <w:tab w:val="left" w:pos="7218"/>
              </w:tabs>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Hippophae</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rhamnoides</w:t>
            </w:r>
            <w:proofErr w:type="spellEnd"/>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Rousi</w:t>
            </w:r>
            <w:proofErr w:type="spellEnd"/>
          </w:p>
        </w:tc>
        <w:tc>
          <w:tcPr>
            <w:tcW w:w="1843" w:type="dxa"/>
          </w:tcPr>
          <w:p w14:paraId="18030E73"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Elaeagnaceae</w:t>
            </w:r>
            <w:proofErr w:type="spellEnd"/>
          </w:p>
        </w:tc>
        <w:tc>
          <w:tcPr>
            <w:tcW w:w="1712" w:type="dxa"/>
          </w:tcPr>
          <w:p w14:paraId="484E182C"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Sastalulu</w:t>
            </w:r>
            <w:proofErr w:type="spellEnd"/>
          </w:p>
        </w:tc>
        <w:tc>
          <w:tcPr>
            <w:tcW w:w="1440" w:type="dxa"/>
          </w:tcPr>
          <w:p w14:paraId="77022FA1"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Leaves</w:t>
            </w:r>
          </w:p>
        </w:tc>
        <w:tc>
          <w:tcPr>
            <w:tcW w:w="1710" w:type="dxa"/>
          </w:tcPr>
          <w:p w14:paraId="29EA1B57" w14:textId="77777777" w:rsidR="00F71EB0" w:rsidRPr="00475C7C" w:rsidRDefault="00F71EB0" w:rsidP="00F71EB0">
            <w:pPr>
              <w:tabs>
                <w:tab w:val="left" w:pos="6090"/>
                <w:tab w:val="left" w:pos="721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6CDD0239" w14:textId="77777777" w:rsidTr="00BE05D4">
        <w:tc>
          <w:tcPr>
            <w:tcW w:w="2943" w:type="dxa"/>
          </w:tcPr>
          <w:p w14:paraId="2D912120" w14:textId="05D09355" w:rsidR="00F71EB0" w:rsidRPr="00475C7C" w:rsidRDefault="00A019E9"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Iris </w:t>
            </w:r>
            <w:proofErr w:type="spellStart"/>
            <w:r w:rsidRPr="00475C7C">
              <w:rPr>
                <w:rFonts w:ascii="Times New Roman" w:hAnsi="Times New Roman" w:cs="Times New Roman"/>
                <w:i/>
                <w:sz w:val="18"/>
                <w:szCs w:val="18"/>
              </w:rPr>
              <w:t>lalcate</w:t>
            </w:r>
            <w:proofErr w:type="spellEnd"/>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Thunb</w:t>
            </w:r>
            <w:proofErr w:type="spellEnd"/>
          </w:p>
        </w:tc>
        <w:tc>
          <w:tcPr>
            <w:tcW w:w="1843" w:type="dxa"/>
          </w:tcPr>
          <w:p w14:paraId="33B087F1"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Iridaceae</w:t>
            </w:r>
          </w:p>
        </w:tc>
        <w:tc>
          <w:tcPr>
            <w:tcW w:w="1712" w:type="dxa"/>
          </w:tcPr>
          <w:p w14:paraId="165BEEB0"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Tesmamentok</w:t>
            </w:r>
            <w:proofErr w:type="spellEnd"/>
            <w:r w:rsidRPr="00475C7C">
              <w:rPr>
                <w:rFonts w:ascii="Times New Roman" w:hAnsi="Times New Roman" w:cs="Times New Roman"/>
                <w:sz w:val="18"/>
                <w:szCs w:val="18"/>
              </w:rPr>
              <w:t xml:space="preserve">  </w:t>
            </w:r>
          </w:p>
        </w:tc>
        <w:tc>
          <w:tcPr>
            <w:tcW w:w="1440" w:type="dxa"/>
          </w:tcPr>
          <w:p w14:paraId="5FE08A03"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Pr>
          <w:p w14:paraId="441B7825"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w:t>
            </w:r>
          </w:p>
        </w:tc>
      </w:tr>
      <w:tr w:rsidR="00475C7C" w:rsidRPr="00475C7C" w14:paraId="10401EAD" w14:textId="77777777" w:rsidTr="00BE05D4">
        <w:tc>
          <w:tcPr>
            <w:tcW w:w="2943" w:type="dxa"/>
          </w:tcPr>
          <w:p w14:paraId="75AB3C4A" w14:textId="2679E4E5" w:rsidR="00F71EB0" w:rsidRPr="00475C7C" w:rsidRDefault="00F71EB0"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Iris </w:t>
            </w:r>
            <w:proofErr w:type="spellStart"/>
            <w:r w:rsidR="00A019E9" w:rsidRPr="00475C7C">
              <w:rPr>
                <w:rFonts w:ascii="Times New Roman" w:hAnsi="Times New Roman" w:cs="Times New Roman"/>
                <w:i/>
                <w:sz w:val="18"/>
                <w:szCs w:val="18"/>
              </w:rPr>
              <w:t>hookeriana</w:t>
            </w:r>
            <w:proofErr w:type="spellEnd"/>
            <w:r w:rsidR="00A019E9" w:rsidRPr="00475C7C">
              <w:rPr>
                <w:rFonts w:ascii="Times New Roman" w:hAnsi="Times New Roman" w:cs="Times New Roman"/>
                <w:sz w:val="18"/>
                <w:szCs w:val="18"/>
              </w:rPr>
              <w:t xml:space="preserve"> Foster</w:t>
            </w:r>
            <w:r w:rsidRPr="00475C7C">
              <w:rPr>
                <w:rFonts w:ascii="Times New Roman" w:hAnsi="Times New Roman" w:cs="Times New Roman"/>
                <w:sz w:val="18"/>
                <w:szCs w:val="18"/>
              </w:rPr>
              <w:t xml:space="preserve">.                </w:t>
            </w:r>
          </w:p>
        </w:tc>
        <w:tc>
          <w:tcPr>
            <w:tcW w:w="1843" w:type="dxa"/>
          </w:tcPr>
          <w:p w14:paraId="4534DF30"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Iridaceae</w:t>
            </w:r>
          </w:p>
        </w:tc>
        <w:tc>
          <w:tcPr>
            <w:tcW w:w="1712" w:type="dxa"/>
          </w:tcPr>
          <w:p w14:paraId="18631B77"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Teshmaentok</w:t>
            </w:r>
            <w:proofErr w:type="spellEnd"/>
          </w:p>
        </w:tc>
        <w:tc>
          <w:tcPr>
            <w:tcW w:w="1440" w:type="dxa"/>
          </w:tcPr>
          <w:p w14:paraId="2D2174B4"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          </w:t>
            </w:r>
          </w:p>
        </w:tc>
        <w:tc>
          <w:tcPr>
            <w:tcW w:w="1710" w:type="dxa"/>
          </w:tcPr>
          <w:p w14:paraId="7786FA60"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2F600904" w14:textId="77777777" w:rsidTr="00BE05D4">
        <w:tc>
          <w:tcPr>
            <w:tcW w:w="2943" w:type="dxa"/>
          </w:tcPr>
          <w:p w14:paraId="06E5989C" w14:textId="77777777" w:rsidR="00F71EB0" w:rsidRPr="00475C7C" w:rsidRDefault="00F71EB0"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t xml:space="preserve">Kochia </w:t>
            </w:r>
            <w:proofErr w:type="spellStart"/>
            <w:r w:rsidRPr="00475C7C">
              <w:rPr>
                <w:rFonts w:ascii="Times New Roman" w:hAnsi="Times New Roman" w:cs="Times New Roman"/>
                <w:i/>
                <w:sz w:val="18"/>
                <w:szCs w:val="18"/>
              </w:rPr>
              <w:t>indica</w:t>
            </w:r>
            <w:proofErr w:type="spellEnd"/>
            <w:r w:rsidRPr="00475C7C">
              <w:rPr>
                <w:rFonts w:ascii="Times New Roman" w:hAnsi="Times New Roman" w:cs="Times New Roman"/>
                <w:i/>
                <w:sz w:val="18"/>
                <w:szCs w:val="18"/>
              </w:rPr>
              <w:t xml:space="preserve"> </w:t>
            </w:r>
            <w:r w:rsidRPr="00475C7C">
              <w:rPr>
                <w:rFonts w:ascii="Times New Roman" w:hAnsi="Times New Roman" w:cs="Times New Roman"/>
                <w:sz w:val="18"/>
                <w:szCs w:val="18"/>
              </w:rPr>
              <w:t>Wight.</w:t>
            </w:r>
          </w:p>
        </w:tc>
        <w:tc>
          <w:tcPr>
            <w:tcW w:w="1843" w:type="dxa"/>
          </w:tcPr>
          <w:p w14:paraId="311C5045"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Chenopodiaceae</w:t>
            </w:r>
          </w:p>
        </w:tc>
        <w:tc>
          <w:tcPr>
            <w:tcW w:w="1712" w:type="dxa"/>
          </w:tcPr>
          <w:p w14:paraId="2640385E"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Spangzil</w:t>
            </w:r>
            <w:proofErr w:type="spellEnd"/>
          </w:p>
        </w:tc>
        <w:tc>
          <w:tcPr>
            <w:tcW w:w="1440" w:type="dxa"/>
          </w:tcPr>
          <w:p w14:paraId="08BF24B3"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plants</w:t>
            </w:r>
          </w:p>
        </w:tc>
        <w:tc>
          <w:tcPr>
            <w:tcW w:w="1710" w:type="dxa"/>
          </w:tcPr>
          <w:p w14:paraId="27EFA37F"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2A1EB7C3" w14:textId="77777777" w:rsidTr="00BE05D4">
        <w:tc>
          <w:tcPr>
            <w:tcW w:w="2943" w:type="dxa"/>
          </w:tcPr>
          <w:p w14:paraId="1246BC0B" w14:textId="3667091C"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Lactuca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tatarica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sz w:val="18"/>
                <w:szCs w:val="18"/>
              </w:rPr>
              <w:t>C.</w:t>
            </w:r>
            <w:proofErr w:type="gramStart"/>
            <w:r w:rsidRPr="00475C7C">
              <w:rPr>
                <w:rFonts w:ascii="Times New Roman" w:hAnsi="Times New Roman" w:cs="Times New Roman"/>
                <w:sz w:val="18"/>
                <w:szCs w:val="18"/>
              </w:rPr>
              <w:t>A.Mey.Tarno</w:t>
            </w:r>
            <w:proofErr w:type="spellEnd"/>
            <w:proofErr w:type="gramEnd"/>
            <w:r w:rsidRPr="00475C7C">
              <w:rPr>
                <w:rFonts w:ascii="Times New Roman" w:hAnsi="Times New Roman" w:cs="Times New Roman"/>
                <w:sz w:val="18"/>
                <w:szCs w:val="18"/>
              </w:rPr>
              <w:t xml:space="preserve">      </w:t>
            </w:r>
          </w:p>
        </w:tc>
        <w:tc>
          <w:tcPr>
            <w:tcW w:w="1843" w:type="dxa"/>
          </w:tcPr>
          <w:p w14:paraId="3EA8A074"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Asteraceae</w:t>
            </w:r>
          </w:p>
        </w:tc>
        <w:tc>
          <w:tcPr>
            <w:tcW w:w="1712" w:type="dxa"/>
          </w:tcPr>
          <w:p w14:paraId="66204D4B"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Khala</w:t>
            </w:r>
          </w:p>
        </w:tc>
        <w:tc>
          <w:tcPr>
            <w:tcW w:w="1440" w:type="dxa"/>
          </w:tcPr>
          <w:p w14:paraId="00421735"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Leaves/ stem</w:t>
            </w:r>
          </w:p>
        </w:tc>
        <w:tc>
          <w:tcPr>
            <w:tcW w:w="1710" w:type="dxa"/>
          </w:tcPr>
          <w:p w14:paraId="02810162"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76AE02A2" w14:textId="77777777" w:rsidTr="00BE05D4">
        <w:tc>
          <w:tcPr>
            <w:tcW w:w="2943" w:type="dxa"/>
          </w:tcPr>
          <w:p w14:paraId="777C8DAA" w14:textId="5FA5CBCD" w:rsidR="00F71EB0" w:rsidRPr="00475C7C" w:rsidRDefault="00F71EB0" w:rsidP="00F71EB0">
            <w:pPr>
              <w:tabs>
                <w:tab w:val="left" w:pos="6090"/>
                <w:tab w:val="left" w:pos="7218"/>
              </w:tabs>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Lathyrus</w:t>
            </w:r>
            <w:proofErr w:type="spellEnd"/>
            <w:r w:rsidRPr="00475C7C">
              <w:rPr>
                <w:rFonts w:ascii="Times New Roman" w:hAnsi="Times New Roman" w:cs="Times New Roman"/>
                <w:i/>
                <w:sz w:val="18"/>
                <w:szCs w:val="18"/>
              </w:rPr>
              <w:t xml:space="preserve"> humilis</w:t>
            </w:r>
            <w:r w:rsidRPr="00475C7C">
              <w:rPr>
                <w:rFonts w:ascii="Times New Roman" w:hAnsi="Times New Roman" w:cs="Times New Roman"/>
                <w:sz w:val="18"/>
                <w:szCs w:val="18"/>
              </w:rPr>
              <w:t xml:space="preserve"> (</w:t>
            </w:r>
            <w:r w:rsidR="00A019E9" w:rsidRPr="00475C7C">
              <w:rPr>
                <w:rFonts w:ascii="Times New Roman" w:hAnsi="Times New Roman" w:cs="Times New Roman"/>
                <w:sz w:val="18"/>
                <w:szCs w:val="18"/>
              </w:rPr>
              <w:t>Ser.) Spreng</w:t>
            </w:r>
            <w:r w:rsidRPr="00475C7C">
              <w:rPr>
                <w:rFonts w:ascii="Times New Roman" w:hAnsi="Times New Roman" w:cs="Times New Roman"/>
                <w:sz w:val="18"/>
                <w:szCs w:val="18"/>
              </w:rPr>
              <w:t xml:space="preserve">.  </w:t>
            </w:r>
          </w:p>
        </w:tc>
        <w:tc>
          <w:tcPr>
            <w:tcW w:w="1843" w:type="dxa"/>
          </w:tcPr>
          <w:p w14:paraId="0053AAE9"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712" w:type="dxa"/>
          </w:tcPr>
          <w:p w14:paraId="24D056FB"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Kaown</w:t>
            </w:r>
            <w:proofErr w:type="spellEnd"/>
          </w:p>
        </w:tc>
        <w:tc>
          <w:tcPr>
            <w:tcW w:w="1440" w:type="dxa"/>
          </w:tcPr>
          <w:p w14:paraId="67A5A6B6" w14:textId="5AB65842" w:rsidR="00F71EB0" w:rsidRPr="00475C7C" w:rsidRDefault="00A019E9"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Entire plants</w:t>
            </w:r>
            <w:r w:rsidR="00F71EB0" w:rsidRPr="00475C7C">
              <w:rPr>
                <w:rFonts w:ascii="Times New Roman" w:hAnsi="Times New Roman" w:cs="Times New Roman"/>
                <w:sz w:val="18"/>
                <w:szCs w:val="18"/>
              </w:rPr>
              <w:t xml:space="preserve">        </w:t>
            </w:r>
          </w:p>
        </w:tc>
        <w:tc>
          <w:tcPr>
            <w:tcW w:w="1710" w:type="dxa"/>
          </w:tcPr>
          <w:p w14:paraId="58F97FF0"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w:t>
            </w:r>
          </w:p>
        </w:tc>
      </w:tr>
      <w:tr w:rsidR="00475C7C" w:rsidRPr="00475C7C" w14:paraId="3C27C26B" w14:textId="77777777" w:rsidTr="00BE05D4">
        <w:tc>
          <w:tcPr>
            <w:tcW w:w="2943" w:type="dxa"/>
          </w:tcPr>
          <w:p w14:paraId="0CA80900" w14:textId="77777777"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Lindelofia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anchusoides</w:t>
            </w:r>
            <w:proofErr w:type="spellEnd"/>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Lehm</w:t>
            </w:r>
            <w:proofErr w:type="spellEnd"/>
            <w:r w:rsidRPr="00475C7C">
              <w:rPr>
                <w:rFonts w:ascii="Times New Roman" w:hAnsi="Times New Roman" w:cs="Times New Roman"/>
                <w:sz w:val="18"/>
                <w:szCs w:val="18"/>
              </w:rPr>
              <w:t xml:space="preserve">.  </w:t>
            </w:r>
          </w:p>
        </w:tc>
        <w:tc>
          <w:tcPr>
            <w:tcW w:w="1843" w:type="dxa"/>
          </w:tcPr>
          <w:p w14:paraId="256DFA20"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Boraginaceae</w:t>
            </w:r>
          </w:p>
        </w:tc>
        <w:tc>
          <w:tcPr>
            <w:tcW w:w="1712" w:type="dxa"/>
          </w:tcPr>
          <w:p w14:paraId="07216F27"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Makpen</w:t>
            </w:r>
            <w:proofErr w:type="spellEnd"/>
          </w:p>
        </w:tc>
        <w:tc>
          <w:tcPr>
            <w:tcW w:w="1440" w:type="dxa"/>
          </w:tcPr>
          <w:p w14:paraId="28B1D042" w14:textId="540FD40B" w:rsidR="00F71EB0" w:rsidRPr="00475C7C" w:rsidRDefault="00A019E9"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Entire plants</w:t>
            </w:r>
            <w:r w:rsidR="00F71EB0" w:rsidRPr="00475C7C">
              <w:rPr>
                <w:rFonts w:ascii="Times New Roman" w:hAnsi="Times New Roman" w:cs="Times New Roman"/>
                <w:sz w:val="18"/>
                <w:szCs w:val="18"/>
              </w:rPr>
              <w:t xml:space="preserve">          </w:t>
            </w:r>
          </w:p>
        </w:tc>
        <w:tc>
          <w:tcPr>
            <w:tcW w:w="1710" w:type="dxa"/>
          </w:tcPr>
          <w:p w14:paraId="488F4A72"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3673A904" w14:textId="77777777" w:rsidTr="00BE05D4">
        <w:tc>
          <w:tcPr>
            <w:tcW w:w="2943" w:type="dxa"/>
          </w:tcPr>
          <w:p w14:paraId="5C5A55E4" w14:textId="1A1518D9"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Lindelofia</w:t>
            </w:r>
            <w:proofErr w:type="spellEnd"/>
            <w:r w:rsidRPr="00475C7C">
              <w:rPr>
                <w:rFonts w:ascii="Times New Roman" w:hAnsi="Times New Roman" w:cs="Times New Roman"/>
                <w:i/>
                <w:sz w:val="18"/>
                <w:szCs w:val="18"/>
              </w:rPr>
              <w:t xml:space="preserve"> </w:t>
            </w:r>
            <w:proofErr w:type="spellStart"/>
            <w:r w:rsidR="00A019E9" w:rsidRPr="00475C7C">
              <w:rPr>
                <w:rFonts w:ascii="Times New Roman" w:hAnsi="Times New Roman" w:cs="Times New Roman"/>
                <w:i/>
                <w:sz w:val="18"/>
                <w:szCs w:val="18"/>
              </w:rPr>
              <w:t>longiflora</w:t>
            </w:r>
            <w:proofErr w:type="spellEnd"/>
            <w:r w:rsidR="00A019E9" w:rsidRPr="00475C7C">
              <w:rPr>
                <w:rFonts w:ascii="Times New Roman" w:hAnsi="Times New Roman" w:cs="Times New Roman"/>
                <w:sz w:val="18"/>
                <w:szCs w:val="18"/>
              </w:rPr>
              <w:t xml:space="preserve"> Bail</w:t>
            </w:r>
            <w:r w:rsidRPr="00475C7C">
              <w:rPr>
                <w:rFonts w:ascii="Times New Roman" w:hAnsi="Times New Roman" w:cs="Times New Roman"/>
                <w:sz w:val="18"/>
                <w:szCs w:val="18"/>
              </w:rPr>
              <w:t xml:space="preserve">.  </w:t>
            </w:r>
          </w:p>
        </w:tc>
        <w:tc>
          <w:tcPr>
            <w:tcW w:w="1843" w:type="dxa"/>
          </w:tcPr>
          <w:p w14:paraId="109DEF90"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Boraginaceae</w:t>
            </w:r>
          </w:p>
        </w:tc>
        <w:tc>
          <w:tcPr>
            <w:tcW w:w="1712" w:type="dxa"/>
          </w:tcPr>
          <w:p w14:paraId="15FC11BA"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Makpen</w:t>
            </w:r>
            <w:proofErr w:type="spellEnd"/>
          </w:p>
        </w:tc>
        <w:tc>
          <w:tcPr>
            <w:tcW w:w="1440" w:type="dxa"/>
          </w:tcPr>
          <w:p w14:paraId="0240B8B5"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Pr>
          <w:p w14:paraId="07FAAAB5"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Fodder-Green/Dry  </w:t>
            </w:r>
          </w:p>
        </w:tc>
      </w:tr>
      <w:tr w:rsidR="00475C7C" w:rsidRPr="00475C7C" w14:paraId="6682D6EF" w14:textId="77777777" w:rsidTr="00BE05D4">
        <w:tc>
          <w:tcPr>
            <w:tcW w:w="2943" w:type="dxa"/>
          </w:tcPr>
          <w:p w14:paraId="0E27BEF6" w14:textId="77777777" w:rsidR="00F71EB0" w:rsidRPr="00475C7C" w:rsidRDefault="00F71EB0" w:rsidP="00F71EB0">
            <w:pPr>
              <w:spacing w:after="0" w:line="240" w:lineRule="auto"/>
              <w:jc w:val="both"/>
              <w:rPr>
                <w:rFonts w:ascii="Times New Roman" w:hAnsi="Times New Roman" w:cs="Times New Roman"/>
                <w:i/>
                <w:sz w:val="18"/>
                <w:szCs w:val="18"/>
              </w:rPr>
            </w:pPr>
            <w:r w:rsidRPr="00475C7C">
              <w:rPr>
                <w:rFonts w:ascii="Times New Roman" w:hAnsi="Times New Roman" w:cs="Times New Roman"/>
                <w:i/>
                <w:sz w:val="18"/>
                <w:szCs w:val="18"/>
              </w:rPr>
              <w:lastRenderedPageBreak/>
              <w:t xml:space="preserve">Medicago falcata </w:t>
            </w:r>
            <w:r w:rsidRPr="00475C7C">
              <w:rPr>
                <w:rFonts w:ascii="Times New Roman" w:hAnsi="Times New Roman" w:cs="Times New Roman"/>
                <w:sz w:val="18"/>
                <w:szCs w:val="18"/>
              </w:rPr>
              <w:t>Linn.</w:t>
            </w:r>
          </w:p>
        </w:tc>
        <w:tc>
          <w:tcPr>
            <w:tcW w:w="1843" w:type="dxa"/>
          </w:tcPr>
          <w:p w14:paraId="25D5969F"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712" w:type="dxa"/>
          </w:tcPr>
          <w:p w14:paraId="0E000E88"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Zamak</w:t>
            </w:r>
            <w:proofErr w:type="spellEnd"/>
          </w:p>
        </w:tc>
        <w:tc>
          <w:tcPr>
            <w:tcW w:w="1440" w:type="dxa"/>
          </w:tcPr>
          <w:p w14:paraId="333A36CC"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Entire plants          </w:t>
            </w:r>
          </w:p>
        </w:tc>
        <w:tc>
          <w:tcPr>
            <w:tcW w:w="1710" w:type="dxa"/>
          </w:tcPr>
          <w:p w14:paraId="5B54FD36"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w:t>
            </w:r>
          </w:p>
        </w:tc>
      </w:tr>
      <w:tr w:rsidR="00475C7C" w:rsidRPr="00475C7C" w14:paraId="10599BC5" w14:textId="77777777" w:rsidTr="00BE05D4">
        <w:tc>
          <w:tcPr>
            <w:tcW w:w="2943" w:type="dxa"/>
          </w:tcPr>
          <w:p w14:paraId="447C7241" w14:textId="77777777"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Oxytropis</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cashemeriana</w:t>
            </w:r>
            <w:proofErr w:type="spellEnd"/>
            <w:r w:rsidRPr="00475C7C">
              <w:rPr>
                <w:rFonts w:ascii="Times New Roman" w:hAnsi="Times New Roman" w:cs="Times New Roman"/>
                <w:sz w:val="18"/>
                <w:szCs w:val="18"/>
              </w:rPr>
              <w:t xml:space="preserve"> Camp</w:t>
            </w:r>
          </w:p>
        </w:tc>
        <w:tc>
          <w:tcPr>
            <w:tcW w:w="1843" w:type="dxa"/>
          </w:tcPr>
          <w:p w14:paraId="753802DF"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Fabaceae</w:t>
            </w:r>
          </w:p>
        </w:tc>
        <w:tc>
          <w:tcPr>
            <w:tcW w:w="1712" w:type="dxa"/>
          </w:tcPr>
          <w:p w14:paraId="00D32E5C"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Yamghu</w:t>
            </w:r>
            <w:proofErr w:type="spellEnd"/>
          </w:p>
        </w:tc>
        <w:tc>
          <w:tcPr>
            <w:tcW w:w="1440" w:type="dxa"/>
          </w:tcPr>
          <w:p w14:paraId="40A630F3"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Leaves Stem</w:t>
            </w:r>
          </w:p>
        </w:tc>
        <w:tc>
          <w:tcPr>
            <w:tcW w:w="1710" w:type="dxa"/>
          </w:tcPr>
          <w:p w14:paraId="42B0B697"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737057F5" w14:textId="77777777" w:rsidTr="00BE05D4">
        <w:tc>
          <w:tcPr>
            <w:tcW w:w="2943" w:type="dxa"/>
          </w:tcPr>
          <w:p w14:paraId="58B99108" w14:textId="06629D07"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Parnassia</w:t>
            </w:r>
            <w:proofErr w:type="spellEnd"/>
            <w:r w:rsidRPr="00475C7C">
              <w:rPr>
                <w:rFonts w:ascii="Times New Roman" w:hAnsi="Times New Roman" w:cs="Times New Roman"/>
                <w:i/>
                <w:sz w:val="18"/>
                <w:szCs w:val="18"/>
              </w:rPr>
              <w:t xml:space="preserve"> </w:t>
            </w:r>
            <w:proofErr w:type="spellStart"/>
            <w:r w:rsidR="00A019E9" w:rsidRPr="00475C7C">
              <w:rPr>
                <w:rFonts w:ascii="Times New Roman" w:hAnsi="Times New Roman" w:cs="Times New Roman"/>
                <w:i/>
                <w:sz w:val="18"/>
                <w:szCs w:val="18"/>
              </w:rPr>
              <w:t>palustris</w:t>
            </w:r>
            <w:proofErr w:type="spellEnd"/>
            <w:r w:rsidR="00A019E9" w:rsidRPr="00475C7C">
              <w:rPr>
                <w:rFonts w:ascii="Times New Roman" w:hAnsi="Times New Roman" w:cs="Times New Roman"/>
                <w:sz w:val="18"/>
                <w:szCs w:val="18"/>
              </w:rPr>
              <w:t xml:space="preserve"> Linn</w:t>
            </w:r>
            <w:r w:rsidRPr="00475C7C">
              <w:rPr>
                <w:rFonts w:ascii="Times New Roman" w:hAnsi="Times New Roman" w:cs="Times New Roman"/>
                <w:sz w:val="18"/>
                <w:szCs w:val="18"/>
              </w:rPr>
              <w:t xml:space="preserve">      </w:t>
            </w:r>
          </w:p>
        </w:tc>
        <w:tc>
          <w:tcPr>
            <w:tcW w:w="1843" w:type="dxa"/>
          </w:tcPr>
          <w:p w14:paraId="61FDD026"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Saxifragaceae</w:t>
            </w:r>
          </w:p>
        </w:tc>
        <w:tc>
          <w:tcPr>
            <w:tcW w:w="1712" w:type="dxa"/>
          </w:tcPr>
          <w:p w14:paraId="61271F63"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Folamo</w:t>
            </w:r>
            <w:proofErr w:type="spellEnd"/>
          </w:p>
        </w:tc>
        <w:tc>
          <w:tcPr>
            <w:tcW w:w="1440" w:type="dxa"/>
          </w:tcPr>
          <w:p w14:paraId="34EC1426"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Leaves </w:t>
            </w:r>
          </w:p>
        </w:tc>
        <w:tc>
          <w:tcPr>
            <w:tcW w:w="1710" w:type="dxa"/>
          </w:tcPr>
          <w:p w14:paraId="5FCDC0F5"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Fodder-Green/Dry    </w:t>
            </w:r>
          </w:p>
        </w:tc>
      </w:tr>
      <w:tr w:rsidR="00475C7C" w:rsidRPr="00475C7C" w14:paraId="07069363" w14:textId="77777777" w:rsidTr="00BE05D4">
        <w:tc>
          <w:tcPr>
            <w:tcW w:w="2943" w:type="dxa"/>
          </w:tcPr>
          <w:p w14:paraId="37EB53DB" w14:textId="77777777"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Poa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falconeri</w:t>
            </w:r>
            <w:proofErr w:type="spellEnd"/>
            <w:r w:rsidRPr="00475C7C">
              <w:rPr>
                <w:rFonts w:ascii="Times New Roman" w:hAnsi="Times New Roman" w:cs="Times New Roman"/>
                <w:sz w:val="18"/>
                <w:szCs w:val="18"/>
              </w:rPr>
              <w:t xml:space="preserve"> Linn                        </w:t>
            </w:r>
          </w:p>
        </w:tc>
        <w:tc>
          <w:tcPr>
            <w:tcW w:w="1843" w:type="dxa"/>
          </w:tcPr>
          <w:p w14:paraId="59FCCA27"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Poaceae</w:t>
            </w:r>
            <w:proofErr w:type="spellEnd"/>
          </w:p>
        </w:tc>
        <w:tc>
          <w:tcPr>
            <w:tcW w:w="1712" w:type="dxa"/>
          </w:tcPr>
          <w:p w14:paraId="51E432F4"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Zamak</w:t>
            </w:r>
            <w:proofErr w:type="spellEnd"/>
            <w:r w:rsidRPr="00475C7C">
              <w:rPr>
                <w:rFonts w:ascii="Times New Roman" w:hAnsi="Times New Roman" w:cs="Times New Roman"/>
                <w:sz w:val="18"/>
                <w:szCs w:val="18"/>
              </w:rPr>
              <w:t xml:space="preserve">  </w:t>
            </w:r>
          </w:p>
        </w:tc>
        <w:tc>
          <w:tcPr>
            <w:tcW w:w="1440" w:type="dxa"/>
          </w:tcPr>
          <w:p w14:paraId="3A838CFD"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Whole plants     </w:t>
            </w:r>
          </w:p>
        </w:tc>
        <w:tc>
          <w:tcPr>
            <w:tcW w:w="1710" w:type="dxa"/>
          </w:tcPr>
          <w:p w14:paraId="63C49149"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 Green</w:t>
            </w:r>
          </w:p>
        </w:tc>
      </w:tr>
      <w:tr w:rsidR="00475C7C" w:rsidRPr="00475C7C" w14:paraId="3F8C29FF" w14:textId="77777777" w:rsidTr="00BE05D4">
        <w:tc>
          <w:tcPr>
            <w:tcW w:w="2943" w:type="dxa"/>
          </w:tcPr>
          <w:p w14:paraId="2250E5BA" w14:textId="77777777"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Poa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stewartiana</w:t>
            </w:r>
            <w:proofErr w:type="spellEnd"/>
            <w:r w:rsidRPr="00475C7C">
              <w:rPr>
                <w:rFonts w:ascii="Times New Roman" w:hAnsi="Times New Roman" w:cs="Times New Roman"/>
                <w:i/>
                <w:sz w:val="18"/>
                <w:szCs w:val="18"/>
              </w:rPr>
              <w:t xml:space="preserve">    </w:t>
            </w:r>
            <w:r w:rsidRPr="00475C7C">
              <w:rPr>
                <w:rFonts w:ascii="Times New Roman" w:hAnsi="Times New Roman" w:cs="Times New Roman"/>
                <w:sz w:val="18"/>
                <w:szCs w:val="18"/>
              </w:rPr>
              <w:t>Bor.</w:t>
            </w:r>
          </w:p>
        </w:tc>
        <w:tc>
          <w:tcPr>
            <w:tcW w:w="1843" w:type="dxa"/>
          </w:tcPr>
          <w:p w14:paraId="1489E338"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Poaceae</w:t>
            </w:r>
            <w:proofErr w:type="spellEnd"/>
          </w:p>
        </w:tc>
        <w:tc>
          <w:tcPr>
            <w:tcW w:w="1712" w:type="dxa"/>
          </w:tcPr>
          <w:p w14:paraId="08DE9C3C"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Shoma</w:t>
            </w:r>
          </w:p>
        </w:tc>
        <w:tc>
          <w:tcPr>
            <w:tcW w:w="1440" w:type="dxa"/>
          </w:tcPr>
          <w:p w14:paraId="5F1C68CF"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 xml:space="preserve">Stem leaves                         </w:t>
            </w:r>
          </w:p>
        </w:tc>
        <w:tc>
          <w:tcPr>
            <w:tcW w:w="1710" w:type="dxa"/>
          </w:tcPr>
          <w:p w14:paraId="5FEDC42F"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r w:rsidR="00475C7C" w:rsidRPr="00475C7C" w14:paraId="40190A84" w14:textId="77777777" w:rsidTr="00BE05D4">
        <w:tc>
          <w:tcPr>
            <w:tcW w:w="2943" w:type="dxa"/>
          </w:tcPr>
          <w:p w14:paraId="7F33FD31" w14:textId="29D54D91"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Robinia</w:t>
            </w:r>
            <w:proofErr w:type="spellEnd"/>
            <w:r w:rsidRPr="00475C7C">
              <w:rPr>
                <w:rFonts w:ascii="Times New Roman" w:hAnsi="Times New Roman" w:cs="Times New Roman"/>
                <w:i/>
                <w:sz w:val="18"/>
                <w:szCs w:val="18"/>
              </w:rPr>
              <w:t xml:space="preserve"> </w:t>
            </w:r>
            <w:proofErr w:type="spellStart"/>
            <w:r w:rsidRPr="00475C7C">
              <w:rPr>
                <w:rFonts w:ascii="Times New Roman" w:hAnsi="Times New Roman" w:cs="Times New Roman"/>
                <w:i/>
                <w:sz w:val="18"/>
                <w:szCs w:val="18"/>
              </w:rPr>
              <w:t>pseudoacacia</w:t>
            </w:r>
            <w:proofErr w:type="spellEnd"/>
            <w:r w:rsidRPr="00475C7C">
              <w:rPr>
                <w:rFonts w:ascii="Times New Roman" w:hAnsi="Times New Roman" w:cs="Times New Roman"/>
                <w:sz w:val="18"/>
                <w:szCs w:val="18"/>
              </w:rPr>
              <w:t xml:space="preserve"> L.</w:t>
            </w:r>
          </w:p>
        </w:tc>
        <w:tc>
          <w:tcPr>
            <w:tcW w:w="1843" w:type="dxa"/>
          </w:tcPr>
          <w:p w14:paraId="08852DAD"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Leguminaceae</w:t>
            </w:r>
            <w:proofErr w:type="spellEnd"/>
          </w:p>
        </w:tc>
        <w:tc>
          <w:tcPr>
            <w:tcW w:w="1712" w:type="dxa"/>
          </w:tcPr>
          <w:p w14:paraId="7835F679"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Kikar</w:t>
            </w:r>
            <w:proofErr w:type="spellEnd"/>
          </w:p>
        </w:tc>
        <w:tc>
          <w:tcPr>
            <w:tcW w:w="1440" w:type="dxa"/>
          </w:tcPr>
          <w:p w14:paraId="493D7BBD"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Leaves</w:t>
            </w:r>
          </w:p>
        </w:tc>
        <w:tc>
          <w:tcPr>
            <w:tcW w:w="1710" w:type="dxa"/>
          </w:tcPr>
          <w:p w14:paraId="56C0DE32"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w:t>
            </w:r>
          </w:p>
        </w:tc>
      </w:tr>
      <w:tr w:rsidR="00F71EB0" w:rsidRPr="00475C7C" w14:paraId="49B30023" w14:textId="77777777" w:rsidTr="00BE05D4">
        <w:tc>
          <w:tcPr>
            <w:tcW w:w="2943" w:type="dxa"/>
          </w:tcPr>
          <w:p w14:paraId="1BB54871" w14:textId="77777777" w:rsidR="00F71EB0" w:rsidRPr="00475C7C" w:rsidRDefault="00F71EB0" w:rsidP="00F71EB0">
            <w:pPr>
              <w:spacing w:after="0" w:line="240" w:lineRule="auto"/>
              <w:jc w:val="both"/>
              <w:rPr>
                <w:rFonts w:ascii="Times New Roman" w:hAnsi="Times New Roman" w:cs="Times New Roman"/>
                <w:i/>
                <w:sz w:val="18"/>
                <w:szCs w:val="18"/>
              </w:rPr>
            </w:pPr>
            <w:proofErr w:type="spellStart"/>
            <w:r w:rsidRPr="00475C7C">
              <w:rPr>
                <w:rFonts w:ascii="Times New Roman" w:hAnsi="Times New Roman" w:cs="Times New Roman"/>
                <w:i/>
                <w:sz w:val="18"/>
                <w:szCs w:val="18"/>
              </w:rPr>
              <w:t>Carargana</w:t>
            </w:r>
            <w:proofErr w:type="spellEnd"/>
            <w:r w:rsidRPr="00475C7C">
              <w:rPr>
                <w:rFonts w:ascii="Times New Roman" w:hAnsi="Times New Roman" w:cs="Times New Roman"/>
                <w:i/>
                <w:sz w:val="18"/>
                <w:szCs w:val="18"/>
              </w:rPr>
              <w:t xml:space="preserve"> versicolor </w:t>
            </w:r>
            <w:proofErr w:type="spellStart"/>
            <w:r w:rsidRPr="00475C7C">
              <w:rPr>
                <w:rFonts w:ascii="Times New Roman" w:hAnsi="Times New Roman" w:cs="Times New Roman"/>
                <w:sz w:val="18"/>
                <w:szCs w:val="18"/>
              </w:rPr>
              <w:t>Wallch</w:t>
            </w:r>
            <w:proofErr w:type="spellEnd"/>
            <w:r w:rsidRPr="00475C7C">
              <w:rPr>
                <w:rFonts w:ascii="Times New Roman" w:hAnsi="Times New Roman" w:cs="Times New Roman"/>
                <w:sz w:val="18"/>
                <w:szCs w:val="18"/>
              </w:rPr>
              <w:t xml:space="preserve"> </w:t>
            </w:r>
            <w:proofErr w:type="spellStart"/>
            <w:r w:rsidRPr="00475C7C">
              <w:rPr>
                <w:rFonts w:ascii="Times New Roman" w:hAnsi="Times New Roman" w:cs="Times New Roman"/>
                <w:sz w:val="18"/>
                <w:szCs w:val="18"/>
              </w:rPr>
              <w:t>Benth</w:t>
            </w:r>
            <w:proofErr w:type="spellEnd"/>
            <w:r w:rsidRPr="00475C7C">
              <w:rPr>
                <w:rFonts w:ascii="Times New Roman" w:hAnsi="Times New Roman" w:cs="Times New Roman"/>
                <w:sz w:val="18"/>
                <w:szCs w:val="18"/>
              </w:rPr>
              <w:t>.</w:t>
            </w:r>
          </w:p>
        </w:tc>
        <w:tc>
          <w:tcPr>
            <w:tcW w:w="1843" w:type="dxa"/>
          </w:tcPr>
          <w:p w14:paraId="14A8CC67" w14:textId="77777777" w:rsidR="00F71EB0" w:rsidRPr="00475C7C" w:rsidRDefault="00F71EB0" w:rsidP="00F71EB0">
            <w:pPr>
              <w:spacing w:after="0" w:line="240" w:lineRule="auto"/>
              <w:jc w:val="both"/>
              <w:rPr>
                <w:rFonts w:ascii="Times New Roman" w:hAnsi="Times New Roman" w:cs="Times New Roman"/>
                <w:sz w:val="18"/>
                <w:szCs w:val="18"/>
              </w:rPr>
            </w:pPr>
            <w:proofErr w:type="spellStart"/>
            <w:r w:rsidRPr="00475C7C">
              <w:rPr>
                <w:rFonts w:ascii="Times New Roman" w:hAnsi="Times New Roman" w:cs="Times New Roman"/>
                <w:sz w:val="18"/>
                <w:szCs w:val="18"/>
              </w:rPr>
              <w:t>Fabaceaea</w:t>
            </w:r>
            <w:proofErr w:type="spellEnd"/>
          </w:p>
        </w:tc>
        <w:tc>
          <w:tcPr>
            <w:tcW w:w="1712" w:type="dxa"/>
          </w:tcPr>
          <w:p w14:paraId="2AB64B7C"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Tama</w:t>
            </w:r>
          </w:p>
        </w:tc>
        <w:tc>
          <w:tcPr>
            <w:tcW w:w="1440" w:type="dxa"/>
          </w:tcPr>
          <w:p w14:paraId="2E7A9323" w14:textId="77777777" w:rsidR="00F71EB0" w:rsidRPr="00475C7C" w:rsidRDefault="00F71EB0" w:rsidP="00F71EB0">
            <w:pPr>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Whole plant</w:t>
            </w:r>
          </w:p>
        </w:tc>
        <w:tc>
          <w:tcPr>
            <w:tcW w:w="1710" w:type="dxa"/>
          </w:tcPr>
          <w:p w14:paraId="2F6B7D4F" w14:textId="77777777" w:rsidR="00F71EB0" w:rsidRPr="00475C7C" w:rsidRDefault="00F71EB0" w:rsidP="00F71EB0">
            <w:pPr>
              <w:tabs>
                <w:tab w:val="left" w:pos="5778"/>
              </w:tabs>
              <w:spacing w:after="0" w:line="240" w:lineRule="auto"/>
              <w:jc w:val="both"/>
              <w:rPr>
                <w:rFonts w:ascii="Times New Roman" w:hAnsi="Times New Roman" w:cs="Times New Roman"/>
                <w:sz w:val="18"/>
                <w:szCs w:val="18"/>
              </w:rPr>
            </w:pPr>
            <w:r w:rsidRPr="00475C7C">
              <w:rPr>
                <w:rFonts w:ascii="Times New Roman" w:hAnsi="Times New Roman" w:cs="Times New Roman"/>
                <w:sz w:val="18"/>
                <w:szCs w:val="18"/>
              </w:rPr>
              <w:t>Fodder-Green/Dry</w:t>
            </w:r>
          </w:p>
        </w:tc>
      </w:tr>
    </w:tbl>
    <w:p w14:paraId="3CBB29EE" w14:textId="77777777" w:rsidR="00DC1DB9" w:rsidRPr="00475C7C" w:rsidRDefault="00DC1DB9" w:rsidP="00131238">
      <w:pPr>
        <w:spacing w:after="0" w:line="360" w:lineRule="auto"/>
        <w:jc w:val="both"/>
        <w:rPr>
          <w:rFonts w:ascii="Times New Roman" w:hAnsi="Times New Roman" w:cs="Times New Roman"/>
          <w:bCs/>
          <w:lang w:val="en-IN"/>
        </w:rPr>
      </w:pPr>
    </w:p>
    <w:p w14:paraId="39637F5B" w14:textId="17043BFF" w:rsidR="0032566B" w:rsidRPr="00475C7C" w:rsidRDefault="00131238" w:rsidP="00131238">
      <w:pPr>
        <w:spacing w:after="0" w:line="360" w:lineRule="auto"/>
        <w:jc w:val="both"/>
        <w:rPr>
          <w:rFonts w:ascii="Times New Roman" w:hAnsi="Times New Roman" w:cs="Times New Roman"/>
          <w:bCs/>
          <w:lang w:val="en-IN"/>
        </w:rPr>
      </w:pPr>
      <w:r w:rsidRPr="00475C7C">
        <w:rPr>
          <w:rFonts w:ascii="Times New Roman" w:hAnsi="Times New Roman" w:cs="Times New Roman"/>
          <w:bCs/>
          <w:lang w:val="en-IN"/>
        </w:rPr>
        <w:t xml:space="preserve">The total collection of fodder from forestry resources was 844.06 tonnes/annum with an average of 4.56 tonnes/household/annum, while the fodder consumption was 823.54 </w:t>
      </w:r>
      <w:r w:rsidR="00DC1DB9" w:rsidRPr="00475C7C">
        <w:rPr>
          <w:rFonts w:ascii="Times New Roman" w:hAnsi="Times New Roman" w:cs="Times New Roman"/>
          <w:bCs/>
          <w:lang w:val="en-IN"/>
        </w:rPr>
        <w:t>tonnes/annum (</w:t>
      </w:r>
      <w:r w:rsidR="00DC1DB9" w:rsidRPr="00475C7C">
        <w:rPr>
          <w:rFonts w:ascii="Times New Roman" w:hAnsi="Times New Roman" w:cs="Times New Roman"/>
        </w:rPr>
        <w:t>97.57%</w:t>
      </w:r>
      <w:r w:rsidR="00DC1DB9" w:rsidRPr="00475C7C">
        <w:rPr>
          <w:rFonts w:ascii="Times New Roman" w:hAnsi="Times New Roman" w:cs="Times New Roman"/>
          <w:bCs/>
          <w:lang w:val="en-IN"/>
        </w:rPr>
        <w:t xml:space="preserve">) </w:t>
      </w:r>
      <w:r w:rsidRPr="00475C7C">
        <w:rPr>
          <w:rFonts w:ascii="Times New Roman" w:hAnsi="Times New Roman" w:cs="Times New Roman"/>
          <w:bCs/>
          <w:lang w:val="en-IN"/>
        </w:rPr>
        <w:t>with an average of 4.45 tonnes/household/annum</w:t>
      </w:r>
      <w:r w:rsidR="00331C53" w:rsidRPr="00475C7C">
        <w:rPr>
          <w:rFonts w:ascii="Times New Roman" w:hAnsi="Times New Roman" w:cs="Times New Roman"/>
          <w:bCs/>
          <w:lang w:val="en-IN"/>
        </w:rPr>
        <w:t xml:space="preserve"> (Table 2)</w:t>
      </w:r>
      <w:r w:rsidRPr="00475C7C">
        <w:rPr>
          <w:rFonts w:ascii="Times New Roman" w:hAnsi="Times New Roman" w:cs="Times New Roman"/>
          <w:bCs/>
          <w:lang w:val="en-IN"/>
        </w:rPr>
        <w:t>.</w:t>
      </w:r>
      <w:r w:rsidR="00331C53" w:rsidRPr="00475C7C">
        <w:rPr>
          <w:rFonts w:ascii="Times New Roman" w:hAnsi="Times New Roman" w:cs="Times New Roman"/>
          <w:bCs/>
          <w:lang w:val="en-IN"/>
        </w:rPr>
        <w:t xml:space="preserve"> The per capita collection and consumption of fodder from forestry resources were 0.85 and 0.83, respectively.</w:t>
      </w:r>
      <w:r w:rsidR="0032566B" w:rsidRPr="00475C7C">
        <w:rPr>
          <w:rFonts w:ascii="Times New Roman" w:hAnsi="Times New Roman" w:cs="Times New Roman"/>
          <w:bCs/>
          <w:lang w:val="en-IN"/>
        </w:rPr>
        <w:t xml:space="preserve"> Among the surveyed households, involvement in collection, consumption, and trade was 100%, 97.30%, and 11.35%, respectively (Fig. 3).</w:t>
      </w:r>
      <w:r w:rsidR="00FF333B" w:rsidRPr="00475C7C">
        <w:rPr>
          <w:rFonts w:ascii="Times New Roman" w:hAnsi="Times New Roman" w:cs="Times New Roman"/>
          <w:bCs/>
          <w:lang w:val="en-IN"/>
        </w:rPr>
        <w:t xml:space="preserve"> </w:t>
      </w:r>
    </w:p>
    <w:p w14:paraId="109C8FE5" w14:textId="44757491" w:rsidR="001F084C" w:rsidRPr="00475C7C" w:rsidRDefault="001F084C" w:rsidP="001F084C">
      <w:pPr>
        <w:spacing w:after="0" w:line="360" w:lineRule="auto"/>
        <w:jc w:val="both"/>
        <w:rPr>
          <w:rFonts w:ascii="Times New Roman" w:hAnsi="Times New Roman" w:cs="Times New Roman"/>
          <w:bCs/>
        </w:rPr>
      </w:pPr>
      <w:r w:rsidRPr="00475C7C">
        <w:rPr>
          <w:rFonts w:ascii="Times New Roman" w:hAnsi="Times New Roman" w:cs="Times New Roman"/>
          <w:b/>
        </w:rPr>
        <w:t xml:space="preserve">Table </w:t>
      </w:r>
      <w:r w:rsidR="003E7112" w:rsidRPr="00475C7C">
        <w:rPr>
          <w:rFonts w:ascii="Times New Roman" w:hAnsi="Times New Roman" w:cs="Times New Roman"/>
          <w:b/>
        </w:rPr>
        <w:t>2</w:t>
      </w:r>
      <w:r w:rsidRPr="00475C7C">
        <w:rPr>
          <w:rFonts w:ascii="Times New Roman" w:hAnsi="Times New Roman" w:cs="Times New Roman"/>
          <w:b/>
        </w:rPr>
        <w:t xml:space="preserve">: </w:t>
      </w:r>
      <w:r w:rsidRPr="00475C7C">
        <w:rPr>
          <w:rFonts w:ascii="Times New Roman" w:hAnsi="Times New Roman" w:cs="Times New Roman"/>
          <w:bCs/>
        </w:rPr>
        <w:t>Collection and consumption of</w:t>
      </w:r>
      <w:r w:rsidRPr="00475C7C">
        <w:rPr>
          <w:rFonts w:ascii="Times New Roman" w:hAnsi="Times New Roman" w:cs="Times New Roman"/>
          <w:b/>
        </w:rPr>
        <w:t xml:space="preserve"> </w:t>
      </w:r>
      <w:r w:rsidRPr="00475C7C">
        <w:rPr>
          <w:rFonts w:ascii="Times New Roman" w:hAnsi="Times New Roman" w:cs="Times New Roman"/>
          <w:bCs/>
        </w:rPr>
        <w:t>forestry resources for livestock production (N=185)</w:t>
      </w:r>
    </w:p>
    <w:tbl>
      <w:tblPr>
        <w:tblStyle w:val="TableGrid"/>
        <w:tblW w:w="960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2095"/>
        <w:gridCol w:w="2205"/>
        <w:gridCol w:w="2135"/>
      </w:tblGrid>
      <w:tr w:rsidR="00475C7C" w:rsidRPr="00475C7C" w14:paraId="344C9F4E" w14:textId="6983F908" w:rsidTr="00491584">
        <w:trPr>
          <w:trHeight w:val="254"/>
        </w:trPr>
        <w:tc>
          <w:tcPr>
            <w:tcW w:w="3171" w:type="dxa"/>
            <w:tcBorders>
              <w:bottom w:val="single" w:sz="4" w:space="0" w:color="auto"/>
            </w:tcBorders>
          </w:tcPr>
          <w:p w14:paraId="27005728" w14:textId="006B00C9" w:rsidR="00491584" w:rsidRPr="00475C7C" w:rsidRDefault="00491584" w:rsidP="00F007C6">
            <w:pPr>
              <w:spacing w:after="0" w:line="240" w:lineRule="auto"/>
              <w:jc w:val="both"/>
              <w:rPr>
                <w:rFonts w:ascii="Times New Roman" w:hAnsi="Times New Roman" w:cs="Times New Roman"/>
                <w:bCs/>
                <w:sz w:val="20"/>
                <w:szCs w:val="20"/>
              </w:rPr>
            </w:pPr>
            <w:r w:rsidRPr="00475C7C">
              <w:rPr>
                <w:rFonts w:ascii="Times New Roman" w:hAnsi="Times New Roman" w:cs="Times New Roman"/>
                <w:b/>
                <w:bCs/>
                <w:sz w:val="20"/>
                <w:szCs w:val="20"/>
                <w:lang w:val="en-IN"/>
              </w:rPr>
              <w:t>Variable (Unit)</w:t>
            </w:r>
          </w:p>
        </w:tc>
        <w:tc>
          <w:tcPr>
            <w:tcW w:w="2095" w:type="dxa"/>
            <w:tcBorders>
              <w:bottom w:val="single" w:sz="4" w:space="0" w:color="auto"/>
            </w:tcBorders>
          </w:tcPr>
          <w:p w14:paraId="0ADB0A41" w14:textId="18F763E0" w:rsidR="00491584" w:rsidRPr="00475C7C" w:rsidRDefault="00491584" w:rsidP="00D3507C">
            <w:pPr>
              <w:spacing w:after="0" w:line="240" w:lineRule="auto"/>
              <w:jc w:val="both"/>
              <w:rPr>
                <w:rFonts w:ascii="Times New Roman" w:hAnsi="Times New Roman" w:cs="Times New Roman"/>
                <w:b/>
                <w:sz w:val="20"/>
                <w:szCs w:val="20"/>
              </w:rPr>
            </w:pPr>
            <w:r w:rsidRPr="00475C7C">
              <w:rPr>
                <w:rFonts w:ascii="Times New Roman" w:hAnsi="Times New Roman" w:cs="Times New Roman"/>
                <w:b/>
                <w:sz w:val="20"/>
                <w:szCs w:val="20"/>
              </w:rPr>
              <w:t xml:space="preserve">Collection </w:t>
            </w:r>
          </w:p>
        </w:tc>
        <w:tc>
          <w:tcPr>
            <w:tcW w:w="2205" w:type="dxa"/>
            <w:tcBorders>
              <w:bottom w:val="single" w:sz="4" w:space="0" w:color="auto"/>
              <w:right w:val="nil"/>
            </w:tcBorders>
          </w:tcPr>
          <w:p w14:paraId="38B13CA4" w14:textId="65BF5254" w:rsidR="00491584" w:rsidRPr="00475C7C" w:rsidRDefault="00491584" w:rsidP="00D3507C">
            <w:pPr>
              <w:spacing w:after="0" w:line="240" w:lineRule="auto"/>
              <w:jc w:val="both"/>
              <w:rPr>
                <w:rFonts w:ascii="Times New Roman" w:hAnsi="Times New Roman" w:cs="Times New Roman"/>
                <w:b/>
                <w:sz w:val="20"/>
                <w:szCs w:val="20"/>
              </w:rPr>
            </w:pPr>
            <w:r w:rsidRPr="00475C7C">
              <w:rPr>
                <w:rFonts w:ascii="Times New Roman" w:hAnsi="Times New Roman" w:cs="Times New Roman"/>
                <w:b/>
                <w:sz w:val="20"/>
                <w:szCs w:val="20"/>
              </w:rPr>
              <w:t xml:space="preserve">Consumption </w:t>
            </w:r>
          </w:p>
        </w:tc>
        <w:tc>
          <w:tcPr>
            <w:tcW w:w="2135" w:type="dxa"/>
            <w:tcBorders>
              <w:top w:val="single" w:sz="4" w:space="0" w:color="auto"/>
              <w:left w:val="nil"/>
              <w:bottom w:val="single" w:sz="4" w:space="0" w:color="auto"/>
              <w:right w:val="nil"/>
            </w:tcBorders>
          </w:tcPr>
          <w:p w14:paraId="06F59528" w14:textId="77777777" w:rsidR="00491584" w:rsidRPr="00475C7C" w:rsidRDefault="00491584" w:rsidP="00D3507C">
            <w:pPr>
              <w:spacing w:after="0" w:line="240" w:lineRule="auto"/>
              <w:jc w:val="both"/>
              <w:rPr>
                <w:rFonts w:ascii="Times New Roman" w:hAnsi="Times New Roman" w:cs="Times New Roman"/>
                <w:b/>
                <w:sz w:val="20"/>
                <w:szCs w:val="20"/>
              </w:rPr>
            </w:pPr>
          </w:p>
        </w:tc>
      </w:tr>
      <w:tr w:rsidR="00475C7C" w:rsidRPr="00475C7C" w14:paraId="12F703DE" w14:textId="77777777" w:rsidTr="00491584">
        <w:trPr>
          <w:trHeight w:val="254"/>
        </w:trPr>
        <w:tc>
          <w:tcPr>
            <w:tcW w:w="3171" w:type="dxa"/>
            <w:tcBorders>
              <w:bottom w:val="single" w:sz="4" w:space="0" w:color="auto"/>
            </w:tcBorders>
          </w:tcPr>
          <w:p w14:paraId="71B63611" w14:textId="77777777" w:rsidR="00491584" w:rsidRPr="00475C7C" w:rsidRDefault="00491584" w:rsidP="00F007C6">
            <w:pPr>
              <w:spacing w:after="0" w:line="240" w:lineRule="auto"/>
              <w:jc w:val="both"/>
              <w:rPr>
                <w:rFonts w:ascii="Times New Roman" w:hAnsi="Times New Roman" w:cs="Times New Roman"/>
                <w:b/>
                <w:bCs/>
                <w:sz w:val="20"/>
                <w:szCs w:val="20"/>
                <w:lang w:val="en-IN"/>
              </w:rPr>
            </w:pPr>
          </w:p>
        </w:tc>
        <w:tc>
          <w:tcPr>
            <w:tcW w:w="2095" w:type="dxa"/>
            <w:tcBorders>
              <w:bottom w:val="single" w:sz="4" w:space="0" w:color="auto"/>
            </w:tcBorders>
          </w:tcPr>
          <w:p w14:paraId="76452D99" w14:textId="77777777" w:rsidR="00491584" w:rsidRPr="00475C7C" w:rsidRDefault="00491584" w:rsidP="00D3507C">
            <w:pPr>
              <w:spacing w:after="0" w:line="240" w:lineRule="auto"/>
              <w:jc w:val="both"/>
              <w:rPr>
                <w:rFonts w:ascii="Times New Roman" w:hAnsi="Times New Roman" w:cs="Times New Roman"/>
                <w:b/>
                <w:sz w:val="20"/>
                <w:szCs w:val="20"/>
              </w:rPr>
            </w:pPr>
          </w:p>
        </w:tc>
        <w:tc>
          <w:tcPr>
            <w:tcW w:w="2205" w:type="dxa"/>
            <w:tcBorders>
              <w:bottom w:val="single" w:sz="4" w:space="0" w:color="auto"/>
              <w:right w:val="nil"/>
            </w:tcBorders>
          </w:tcPr>
          <w:p w14:paraId="56F3377F" w14:textId="04C407CD" w:rsidR="00491584" w:rsidRPr="00475C7C" w:rsidRDefault="00491584" w:rsidP="00D3507C">
            <w:pPr>
              <w:spacing w:after="0" w:line="240" w:lineRule="auto"/>
              <w:jc w:val="both"/>
              <w:rPr>
                <w:rFonts w:ascii="Times New Roman" w:hAnsi="Times New Roman" w:cs="Times New Roman"/>
                <w:b/>
                <w:sz w:val="20"/>
                <w:szCs w:val="20"/>
              </w:rPr>
            </w:pPr>
            <w:r w:rsidRPr="00475C7C">
              <w:rPr>
                <w:rFonts w:ascii="Times New Roman" w:hAnsi="Times New Roman" w:cs="Times New Roman"/>
                <w:b/>
                <w:sz w:val="20"/>
                <w:szCs w:val="20"/>
              </w:rPr>
              <w:t>Absolute</w:t>
            </w:r>
          </w:p>
        </w:tc>
        <w:tc>
          <w:tcPr>
            <w:tcW w:w="2135" w:type="dxa"/>
            <w:tcBorders>
              <w:top w:val="single" w:sz="4" w:space="0" w:color="auto"/>
              <w:left w:val="nil"/>
              <w:bottom w:val="single" w:sz="4" w:space="0" w:color="auto"/>
              <w:right w:val="nil"/>
            </w:tcBorders>
          </w:tcPr>
          <w:p w14:paraId="4BA4F926" w14:textId="49F7911D" w:rsidR="00491584" w:rsidRPr="00475C7C" w:rsidRDefault="00491584" w:rsidP="00D3507C">
            <w:pPr>
              <w:spacing w:after="0" w:line="240" w:lineRule="auto"/>
              <w:jc w:val="both"/>
              <w:rPr>
                <w:rFonts w:ascii="Times New Roman" w:hAnsi="Times New Roman" w:cs="Times New Roman"/>
                <w:b/>
                <w:sz w:val="20"/>
                <w:szCs w:val="20"/>
              </w:rPr>
            </w:pPr>
            <w:r w:rsidRPr="00475C7C">
              <w:rPr>
                <w:rFonts w:ascii="Times New Roman" w:hAnsi="Times New Roman" w:cs="Times New Roman"/>
                <w:b/>
                <w:sz w:val="20"/>
                <w:szCs w:val="20"/>
              </w:rPr>
              <w:t>Relative (%)</w:t>
            </w:r>
          </w:p>
        </w:tc>
      </w:tr>
      <w:tr w:rsidR="00475C7C" w:rsidRPr="00475C7C" w14:paraId="204963C8" w14:textId="1667CC91" w:rsidTr="00491584">
        <w:trPr>
          <w:trHeight w:val="254"/>
        </w:trPr>
        <w:tc>
          <w:tcPr>
            <w:tcW w:w="3171" w:type="dxa"/>
            <w:tcBorders>
              <w:top w:val="single" w:sz="4" w:space="0" w:color="auto"/>
              <w:bottom w:val="nil"/>
            </w:tcBorders>
          </w:tcPr>
          <w:p w14:paraId="15094020" w14:textId="0042B7CC" w:rsidR="00491584" w:rsidRPr="00475C7C" w:rsidRDefault="00491584" w:rsidP="00491584">
            <w:pPr>
              <w:spacing w:after="0" w:line="240" w:lineRule="auto"/>
              <w:jc w:val="both"/>
              <w:rPr>
                <w:rFonts w:ascii="Times New Roman" w:hAnsi="Times New Roman" w:cs="Times New Roman"/>
                <w:bCs/>
                <w:sz w:val="20"/>
                <w:szCs w:val="20"/>
              </w:rPr>
            </w:pPr>
            <w:r w:rsidRPr="00475C7C">
              <w:rPr>
                <w:rFonts w:ascii="Times New Roman" w:hAnsi="Times New Roman" w:cs="Times New Roman"/>
                <w:sz w:val="20"/>
                <w:szCs w:val="20"/>
              </w:rPr>
              <w:t>Total (</w:t>
            </w:r>
            <w:proofErr w:type="spellStart"/>
            <w:r w:rsidRPr="00475C7C">
              <w:rPr>
                <w:rFonts w:ascii="Times New Roman" w:hAnsi="Times New Roman" w:cs="Times New Roman"/>
                <w:sz w:val="20"/>
                <w:szCs w:val="20"/>
              </w:rPr>
              <w:t>tonnes</w:t>
            </w:r>
            <w:proofErr w:type="spellEnd"/>
            <w:r w:rsidRPr="00475C7C">
              <w:rPr>
                <w:rFonts w:ascii="Times New Roman" w:hAnsi="Times New Roman" w:cs="Times New Roman"/>
                <w:sz w:val="20"/>
                <w:szCs w:val="20"/>
              </w:rPr>
              <w:t xml:space="preserve"> /annum)  </w:t>
            </w:r>
          </w:p>
        </w:tc>
        <w:tc>
          <w:tcPr>
            <w:tcW w:w="2095" w:type="dxa"/>
            <w:tcBorders>
              <w:top w:val="single" w:sz="4" w:space="0" w:color="auto"/>
              <w:bottom w:val="nil"/>
            </w:tcBorders>
          </w:tcPr>
          <w:p w14:paraId="7A6E1E9C" w14:textId="4922D850"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844.06</w:t>
            </w:r>
          </w:p>
        </w:tc>
        <w:tc>
          <w:tcPr>
            <w:tcW w:w="2205" w:type="dxa"/>
            <w:tcBorders>
              <w:top w:val="single" w:sz="4" w:space="0" w:color="auto"/>
              <w:bottom w:val="nil"/>
              <w:right w:val="nil"/>
            </w:tcBorders>
          </w:tcPr>
          <w:p w14:paraId="2682AD9B" w14:textId="14D1251B"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823.54</w:t>
            </w:r>
          </w:p>
        </w:tc>
        <w:tc>
          <w:tcPr>
            <w:tcW w:w="2135" w:type="dxa"/>
            <w:tcBorders>
              <w:top w:val="single" w:sz="4" w:space="0" w:color="auto"/>
              <w:left w:val="nil"/>
              <w:bottom w:val="nil"/>
              <w:right w:val="nil"/>
            </w:tcBorders>
          </w:tcPr>
          <w:p w14:paraId="271F9086" w14:textId="00D40994"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97.5</w:t>
            </w:r>
            <w:r w:rsidR="003E4B68" w:rsidRPr="00475C7C">
              <w:rPr>
                <w:rFonts w:ascii="Times New Roman" w:hAnsi="Times New Roman" w:cs="Times New Roman"/>
                <w:sz w:val="20"/>
                <w:szCs w:val="20"/>
              </w:rPr>
              <w:t>7</w:t>
            </w:r>
          </w:p>
        </w:tc>
      </w:tr>
      <w:tr w:rsidR="00475C7C" w:rsidRPr="00475C7C" w14:paraId="100C6630" w14:textId="00F820DA" w:rsidTr="00491584">
        <w:trPr>
          <w:trHeight w:val="254"/>
        </w:trPr>
        <w:tc>
          <w:tcPr>
            <w:tcW w:w="3171" w:type="dxa"/>
            <w:tcBorders>
              <w:top w:val="nil"/>
            </w:tcBorders>
          </w:tcPr>
          <w:p w14:paraId="4418EE12" w14:textId="65DF2D3A" w:rsidR="00491584" w:rsidRPr="00475C7C" w:rsidRDefault="00491584" w:rsidP="00491584">
            <w:pPr>
              <w:spacing w:after="0" w:line="240" w:lineRule="auto"/>
              <w:jc w:val="both"/>
              <w:rPr>
                <w:rFonts w:ascii="Times New Roman" w:hAnsi="Times New Roman" w:cs="Times New Roman"/>
                <w:bCs/>
                <w:sz w:val="20"/>
                <w:szCs w:val="20"/>
              </w:rPr>
            </w:pPr>
            <w:r w:rsidRPr="00475C7C">
              <w:rPr>
                <w:rFonts w:ascii="Times New Roman" w:hAnsi="Times New Roman" w:cs="Times New Roman"/>
                <w:sz w:val="20"/>
                <w:szCs w:val="20"/>
                <w:lang w:val="en-IN"/>
              </w:rPr>
              <w:t xml:space="preserve">Average </w:t>
            </w:r>
            <w:r w:rsidRPr="00475C7C">
              <w:rPr>
                <w:rFonts w:ascii="Times New Roman" w:hAnsi="Times New Roman" w:cs="Times New Roman"/>
                <w:sz w:val="20"/>
                <w:szCs w:val="20"/>
              </w:rPr>
              <w:t>(</w:t>
            </w:r>
            <w:proofErr w:type="spellStart"/>
            <w:r w:rsidRPr="00475C7C">
              <w:rPr>
                <w:rFonts w:ascii="Times New Roman" w:hAnsi="Times New Roman" w:cs="Times New Roman"/>
                <w:sz w:val="20"/>
                <w:szCs w:val="20"/>
              </w:rPr>
              <w:t>tonnes</w:t>
            </w:r>
            <w:proofErr w:type="spellEnd"/>
            <w:r w:rsidRPr="00475C7C">
              <w:rPr>
                <w:rFonts w:ascii="Times New Roman" w:hAnsi="Times New Roman" w:cs="Times New Roman"/>
                <w:sz w:val="20"/>
                <w:szCs w:val="20"/>
              </w:rPr>
              <w:t>/household/annum)</w:t>
            </w:r>
          </w:p>
        </w:tc>
        <w:tc>
          <w:tcPr>
            <w:tcW w:w="2095" w:type="dxa"/>
            <w:tcBorders>
              <w:top w:val="nil"/>
            </w:tcBorders>
          </w:tcPr>
          <w:p w14:paraId="2A63A697" w14:textId="264B3FB8"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4.56</w:t>
            </w:r>
          </w:p>
        </w:tc>
        <w:tc>
          <w:tcPr>
            <w:tcW w:w="2205" w:type="dxa"/>
            <w:tcBorders>
              <w:top w:val="nil"/>
              <w:right w:val="nil"/>
            </w:tcBorders>
          </w:tcPr>
          <w:p w14:paraId="17E3BCBD" w14:textId="19B8E09C"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4.45</w:t>
            </w:r>
          </w:p>
        </w:tc>
        <w:tc>
          <w:tcPr>
            <w:tcW w:w="2135" w:type="dxa"/>
            <w:tcBorders>
              <w:top w:val="nil"/>
              <w:left w:val="nil"/>
              <w:bottom w:val="nil"/>
              <w:right w:val="nil"/>
            </w:tcBorders>
          </w:tcPr>
          <w:p w14:paraId="4A10F933" w14:textId="0E980F8F"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97.5</w:t>
            </w:r>
            <w:r w:rsidR="003E4B68" w:rsidRPr="00475C7C">
              <w:rPr>
                <w:rFonts w:ascii="Times New Roman" w:hAnsi="Times New Roman" w:cs="Times New Roman"/>
                <w:sz w:val="20"/>
                <w:szCs w:val="20"/>
              </w:rPr>
              <w:t>7</w:t>
            </w:r>
          </w:p>
        </w:tc>
      </w:tr>
      <w:tr w:rsidR="00491584" w:rsidRPr="00475C7C" w14:paraId="6F451C92" w14:textId="0835079A" w:rsidTr="00491584">
        <w:trPr>
          <w:trHeight w:val="254"/>
        </w:trPr>
        <w:tc>
          <w:tcPr>
            <w:tcW w:w="3171" w:type="dxa"/>
          </w:tcPr>
          <w:p w14:paraId="283418A6" w14:textId="3DD701F5" w:rsidR="00491584" w:rsidRPr="00475C7C" w:rsidRDefault="00491584" w:rsidP="00491584">
            <w:pPr>
              <w:spacing w:after="0" w:line="240" w:lineRule="auto"/>
              <w:jc w:val="both"/>
              <w:rPr>
                <w:rFonts w:ascii="Times New Roman" w:hAnsi="Times New Roman" w:cs="Times New Roman"/>
                <w:sz w:val="20"/>
                <w:szCs w:val="20"/>
                <w:lang w:val="en-IN"/>
              </w:rPr>
            </w:pPr>
            <w:r w:rsidRPr="00475C7C">
              <w:rPr>
                <w:rFonts w:ascii="Times New Roman" w:hAnsi="Times New Roman" w:cs="Times New Roman"/>
                <w:sz w:val="20"/>
                <w:szCs w:val="20"/>
                <w:lang w:val="en-IN"/>
              </w:rPr>
              <w:t>Per capita (tonnes/annum)</w:t>
            </w:r>
          </w:p>
        </w:tc>
        <w:tc>
          <w:tcPr>
            <w:tcW w:w="2095" w:type="dxa"/>
          </w:tcPr>
          <w:p w14:paraId="3C68E251" w14:textId="150D8F0D"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0.85</w:t>
            </w:r>
          </w:p>
        </w:tc>
        <w:tc>
          <w:tcPr>
            <w:tcW w:w="2205" w:type="dxa"/>
            <w:tcBorders>
              <w:right w:val="nil"/>
            </w:tcBorders>
          </w:tcPr>
          <w:p w14:paraId="2259EF7C" w14:textId="44F541BF"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0.83</w:t>
            </w:r>
          </w:p>
        </w:tc>
        <w:tc>
          <w:tcPr>
            <w:tcW w:w="2135" w:type="dxa"/>
            <w:tcBorders>
              <w:top w:val="nil"/>
              <w:left w:val="nil"/>
              <w:bottom w:val="single" w:sz="4" w:space="0" w:color="auto"/>
              <w:right w:val="nil"/>
            </w:tcBorders>
          </w:tcPr>
          <w:p w14:paraId="7571575D" w14:textId="71C8C0CB" w:rsidR="00491584" w:rsidRPr="00475C7C" w:rsidRDefault="00491584" w:rsidP="00491584">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97.5</w:t>
            </w:r>
            <w:r w:rsidR="003E4B68" w:rsidRPr="00475C7C">
              <w:rPr>
                <w:rFonts w:ascii="Times New Roman" w:hAnsi="Times New Roman" w:cs="Times New Roman"/>
                <w:sz w:val="20"/>
                <w:szCs w:val="20"/>
              </w:rPr>
              <w:t>7</w:t>
            </w:r>
          </w:p>
        </w:tc>
      </w:tr>
    </w:tbl>
    <w:p w14:paraId="5643FB0A" w14:textId="77777777" w:rsidR="00F007C6" w:rsidRPr="00475C7C" w:rsidRDefault="00F007C6" w:rsidP="001F084C">
      <w:pPr>
        <w:spacing w:after="0" w:line="360" w:lineRule="auto"/>
        <w:jc w:val="both"/>
        <w:rPr>
          <w:rFonts w:ascii="Times New Roman" w:hAnsi="Times New Roman" w:cs="Times New Roman"/>
          <w:bCs/>
        </w:rPr>
      </w:pPr>
    </w:p>
    <w:p w14:paraId="50E2CE34" w14:textId="4D0D6AF4" w:rsidR="00992DA5" w:rsidRPr="00475C7C" w:rsidRDefault="00F97EAB" w:rsidP="001F084C">
      <w:pPr>
        <w:spacing w:after="0" w:line="360" w:lineRule="auto"/>
        <w:jc w:val="both"/>
        <w:rPr>
          <w:rFonts w:ascii="Times New Roman" w:hAnsi="Times New Roman" w:cs="Times New Roman"/>
          <w:bCs/>
        </w:rPr>
      </w:pPr>
      <w:r w:rsidRPr="00475C7C">
        <w:rPr>
          <w:noProof/>
        </w:rPr>
        <w:drawing>
          <wp:inline distT="0" distB="0" distL="0" distR="0" wp14:anchorId="16CCF134" wp14:editId="4F4E1435">
            <wp:extent cx="4572000" cy="2743200"/>
            <wp:effectExtent l="0" t="0" r="0" b="0"/>
            <wp:docPr id="1176224709" name="Chart 1">
              <a:extLst xmlns:a="http://schemas.openxmlformats.org/drawingml/2006/main">
                <a:ext uri="{FF2B5EF4-FFF2-40B4-BE49-F238E27FC236}">
                  <a16:creationId xmlns:a16="http://schemas.microsoft.com/office/drawing/2014/main" id="{05615C98-405D-F0C5-37EA-4F983C328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B6A876" w14:textId="0743DB21" w:rsidR="00B13F92" w:rsidRPr="00475C7C" w:rsidRDefault="00B14B46" w:rsidP="001F084C">
      <w:pPr>
        <w:spacing w:after="0" w:line="360" w:lineRule="auto"/>
        <w:jc w:val="both"/>
        <w:rPr>
          <w:rFonts w:ascii="Times New Roman" w:hAnsi="Times New Roman" w:cs="Times New Roman"/>
          <w:bCs/>
        </w:rPr>
      </w:pPr>
      <w:bookmarkStart w:id="1" w:name="_Hlk209980317"/>
      <w:r w:rsidRPr="00475C7C">
        <w:rPr>
          <w:rFonts w:ascii="Times New Roman" w:hAnsi="Times New Roman" w:cs="Times New Roman"/>
          <w:b/>
        </w:rPr>
        <w:t xml:space="preserve">Fig. </w:t>
      </w:r>
      <w:r w:rsidR="00FF333B" w:rsidRPr="00475C7C">
        <w:rPr>
          <w:rFonts w:ascii="Times New Roman" w:hAnsi="Times New Roman" w:cs="Times New Roman"/>
          <w:b/>
        </w:rPr>
        <w:t>3</w:t>
      </w:r>
      <w:r w:rsidRPr="00475C7C">
        <w:rPr>
          <w:rFonts w:ascii="Times New Roman" w:hAnsi="Times New Roman" w:cs="Times New Roman"/>
          <w:b/>
        </w:rPr>
        <w:t>.</w:t>
      </w:r>
      <w:r w:rsidRPr="00475C7C">
        <w:rPr>
          <w:rFonts w:ascii="Times New Roman" w:hAnsi="Times New Roman" w:cs="Times New Roman"/>
          <w:bCs/>
        </w:rPr>
        <w:t xml:space="preserve"> Households involved in collection, consumption and marketing</w:t>
      </w:r>
    </w:p>
    <w:bookmarkEnd w:id="1"/>
    <w:p w14:paraId="243FE059" w14:textId="342FA341" w:rsidR="00EB6384" w:rsidRPr="00475C7C" w:rsidRDefault="00831512" w:rsidP="00EB6384">
      <w:pPr>
        <w:spacing w:after="0" w:line="360" w:lineRule="auto"/>
        <w:jc w:val="both"/>
        <w:rPr>
          <w:rFonts w:ascii="Times New Roman" w:hAnsi="Times New Roman" w:cs="Times New Roman"/>
          <w:bCs/>
          <w:lang w:val="en-IN"/>
        </w:rPr>
      </w:pPr>
      <w:r w:rsidRPr="00475C7C">
        <w:rPr>
          <w:rFonts w:ascii="Times New Roman" w:hAnsi="Times New Roman" w:cs="Times New Roman"/>
          <w:bCs/>
          <w:lang w:val="en-IN"/>
        </w:rPr>
        <w:t>Out f</w:t>
      </w:r>
      <w:r w:rsidR="006A7A51" w:rsidRPr="00475C7C">
        <w:rPr>
          <w:rFonts w:ascii="Times New Roman" w:hAnsi="Times New Roman" w:cs="Times New Roman"/>
          <w:bCs/>
          <w:lang w:val="en-IN"/>
        </w:rPr>
        <w:t>f the total fodder collected from forestry resources, only 20.52 tonnes (2.43%) were traded per annum</w:t>
      </w:r>
      <w:r w:rsidR="00812926" w:rsidRPr="00475C7C">
        <w:rPr>
          <w:rFonts w:ascii="Times New Roman" w:hAnsi="Times New Roman" w:cs="Times New Roman"/>
          <w:bCs/>
          <w:lang w:val="en-IN"/>
        </w:rPr>
        <w:t xml:space="preserve"> for cash income</w:t>
      </w:r>
      <w:r w:rsidR="006A7A51" w:rsidRPr="00475C7C">
        <w:rPr>
          <w:rFonts w:ascii="Times New Roman" w:hAnsi="Times New Roman" w:cs="Times New Roman"/>
          <w:bCs/>
          <w:lang w:val="en-IN"/>
        </w:rPr>
        <w:t xml:space="preserve">, averaging 0.11 tonnes per household annually. </w:t>
      </w:r>
      <w:r w:rsidR="00EB6384" w:rsidRPr="00475C7C">
        <w:rPr>
          <w:rFonts w:ascii="Times New Roman" w:hAnsi="Times New Roman" w:cs="Times New Roman"/>
          <w:bCs/>
          <w:lang w:val="en-IN"/>
        </w:rPr>
        <w:t>The fodder from forestry interventions generated an income of ₹ 205226.40/annum among the sampled households, with an average of ₹ 1109.33/household/annum. The collection, consumption, and trade of forestry fodder resulted in the generation of 7,090.10 man-days per annum across the sampled households, averaging 6.00 man-days per household per annum</w:t>
      </w:r>
      <w:r w:rsidR="00230D50" w:rsidRPr="00475C7C">
        <w:rPr>
          <w:rFonts w:ascii="Times New Roman" w:hAnsi="Times New Roman" w:cs="Times New Roman"/>
          <w:bCs/>
          <w:lang w:val="en-IN"/>
        </w:rPr>
        <w:t xml:space="preserve"> (Table 3)</w:t>
      </w:r>
      <w:r w:rsidR="00EB6384" w:rsidRPr="00475C7C">
        <w:rPr>
          <w:rFonts w:ascii="Times New Roman" w:hAnsi="Times New Roman" w:cs="Times New Roman"/>
          <w:bCs/>
          <w:lang w:val="en-IN"/>
        </w:rPr>
        <w:t>.</w:t>
      </w:r>
    </w:p>
    <w:p w14:paraId="001E112E" w14:textId="08C2F46C" w:rsidR="001F084C" w:rsidRPr="00475C7C" w:rsidRDefault="001F084C" w:rsidP="001F084C">
      <w:pPr>
        <w:spacing w:after="0" w:line="360" w:lineRule="auto"/>
        <w:jc w:val="both"/>
        <w:rPr>
          <w:rFonts w:ascii="Times New Roman" w:hAnsi="Times New Roman" w:cs="Times New Roman"/>
          <w:bCs/>
        </w:rPr>
      </w:pPr>
      <w:r w:rsidRPr="00475C7C">
        <w:rPr>
          <w:rFonts w:ascii="Times New Roman" w:hAnsi="Times New Roman" w:cs="Times New Roman"/>
          <w:b/>
        </w:rPr>
        <w:lastRenderedPageBreak/>
        <w:t xml:space="preserve">Table </w:t>
      </w:r>
      <w:r w:rsidR="003E7112" w:rsidRPr="00475C7C">
        <w:rPr>
          <w:rFonts w:ascii="Times New Roman" w:hAnsi="Times New Roman" w:cs="Times New Roman"/>
          <w:b/>
        </w:rPr>
        <w:t>3</w:t>
      </w:r>
      <w:r w:rsidRPr="00475C7C">
        <w:rPr>
          <w:rFonts w:ascii="Times New Roman" w:hAnsi="Times New Roman" w:cs="Times New Roman"/>
          <w:b/>
        </w:rPr>
        <w:t xml:space="preserve">: </w:t>
      </w:r>
      <w:r w:rsidRPr="00475C7C">
        <w:rPr>
          <w:rFonts w:ascii="Times New Roman" w:hAnsi="Times New Roman" w:cs="Times New Roman"/>
          <w:bCs/>
        </w:rPr>
        <w:t>Sale, income and employment in forestry resources extraction for livestock production (N=185)</w:t>
      </w:r>
    </w:p>
    <w:tbl>
      <w:tblPr>
        <w:tblStyle w:val="TableGrid"/>
        <w:tblW w:w="9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43"/>
        <w:gridCol w:w="1843"/>
        <w:gridCol w:w="2126"/>
        <w:gridCol w:w="1901"/>
      </w:tblGrid>
      <w:tr w:rsidR="00475C7C" w:rsidRPr="00475C7C" w14:paraId="6BB42E61" w14:textId="77777777" w:rsidTr="00BE05D4">
        <w:trPr>
          <w:trHeight w:val="363"/>
        </w:trPr>
        <w:tc>
          <w:tcPr>
            <w:tcW w:w="1809" w:type="dxa"/>
            <w:tcBorders>
              <w:bottom w:val="single" w:sz="4" w:space="0" w:color="auto"/>
            </w:tcBorders>
          </w:tcPr>
          <w:p w14:paraId="38053A96" w14:textId="5F9B9349" w:rsidR="00BE05D4" w:rsidRPr="00475C7C" w:rsidRDefault="00BE05D4" w:rsidP="00F007C6">
            <w:pPr>
              <w:tabs>
                <w:tab w:val="left" w:pos="720"/>
              </w:tabs>
              <w:spacing w:after="0"/>
              <w:rPr>
                <w:rFonts w:ascii="Times New Roman" w:hAnsi="Times New Roman" w:cs="Times New Roman"/>
                <w:b/>
                <w:sz w:val="20"/>
                <w:szCs w:val="20"/>
              </w:rPr>
            </w:pPr>
            <w:r w:rsidRPr="00475C7C">
              <w:rPr>
                <w:rFonts w:ascii="Times New Roman" w:hAnsi="Times New Roman" w:cs="Times New Roman"/>
                <w:b/>
                <w:bCs/>
                <w:sz w:val="20"/>
                <w:szCs w:val="20"/>
                <w:lang w:val="en-IN"/>
              </w:rPr>
              <w:t xml:space="preserve">Variable </w:t>
            </w:r>
          </w:p>
        </w:tc>
        <w:tc>
          <w:tcPr>
            <w:tcW w:w="1843" w:type="dxa"/>
            <w:tcBorders>
              <w:bottom w:val="single" w:sz="4" w:space="0" w:color="auto"/>
            </w:tcBorders>
          </w:tcPr>
          <w:p w14:paraId="53A0EB74" w14:textId="7C893D65" w:rsidR="00BE05D4" w:rsidRPr="00475C7C" w:rsidRDefault="00BE05D4" w:rsidP="00F007C6">
            <w:pPr>
              <w:tabs>
                <w:tab w:val="left" w:pos="720"/>
              </w:tabs>
              <w:spacing w:after="0"/>
              <w:rPr>
                <w:rFonts w:ascii="Times New Roman" w:hAnsi="Times New Roman" w:cs="Times New Roman"/>
                <w:b/>
                <w:sz w:val="20"/>
                <w:szCs w:val="20"/>
              </w:rPr>
            </w:pPr>
            <w:r w:rsidRPr="00475C7C">
              <w:rPr>
                <w:rFonts w:ascii="Times New Roman" w:hAnsi="Times New Roman" w:cs="Times New Roman"/>
                <w:b/>
                <w:sz w:val="20"/>
                <w:szCs w:val="20"/>
              </w:rPr>
              <w:t>Sale</w:t>
            </w:r>
          </w:p>
          <w:p w14:paraId="7EE3B337" w14:textId="29B8AE1A" w:rsidR="00BE05D4" w:rsidRPr="00475C7C" w:rsidRDefault="00BE05D4" w:rsidP="00F007C6">
            <w:pPr>
              <w:spacing w:after="0" w:line="240" w:lineRule="auto"/>
              <w:jc w:val="both"/>
              <w:rPr>
                <w:rFonts w:ascii="Times New Roman" w:hAnsi="Times New Roman" w:cs="Times New Roman"/>
                <w:bCs/>
                <w:sz w:val="20"/>
                <w:szCs w:val="20"/>
              </w:rPr>
            </w:pPr>
            <w:r w:rsidRPr="00475C7C">
              <w:rPr>
                <w:rFonts w:ascii="Times New Roman" w:hAnsi="Times New Roman" w:cs="Times New Roman"/>
                <w:b/>
                <w:sz w:val="20"/>
                <w:szCs w:val="20"/>
              </w:rPr>
              <w:t>(</w:t>
            </w:r>
            <w:proofErr w:type="spellStart"/>
            <w:r w:rsidRPr="00475C7C">
              <w:rPr>
                <w:rFonts w:ascii="Times New Roman" w:hAnsi="Times New Roman" w:cs="Times New Roman"/>
                <w:b/>
                <w:sz w:val="20"/>
                <w:szCs w:val="20"/>
              </w:rPr>
              <w:t>ton</w:t>
            </w:r>
            <w:r w:rsidR="0032566B" w:rsidRPr="00475C7C">
              <w:rPr>
                <w:rFonts w:ascii="Times New Roman" w:hAnsi="Times New Roman" w:cs="Times New Roman"/>
                <w:b/>
                <w:sz w:val="20"/>
                <w:szCs w:val="20"/>
              </w:rPr>
              <w:t>ne</w:t>
            </w:r>
            <w:r w:rsidRPr="00475C7C">
              <w:rPr>
                <w:rFonts w:ascii="Times New Roman" w:hAnsi="Times New Roman" w:cs="Times New Roman"/>
                <w:b/>
                <w:sz w:val="20"/>
                <w:szCs w:val="20"/>
              </w:rPr>
              <w:t>s</w:t>
            </w:r>
            <w:proofErr w:type="spellEnd"/>
            <w:r w:rsidRPr="00475C7C">
              <w:rPr>
                <w:rFonts w:ascii="Times New Roman" w:hAnsi="Times New Roman" w:cs="Times New Roman"/>
                <w:b/>
                <w:sz w:val="20"/>
                <w:szCs w:val="20"/>
              </w:rPr>
              <w:t>/annum)</w:t>
            </w:r>
          </w:p>
        </w:tc>
        <w:tc>
          <w:tcPr>
            <w:tcW w:w="1843" w:type="dxa"/>
            <w:tcBorders>
              <w:bottom w:val="single" w:sz="4" w:space="0" w:color="auto"/>
            </w:tcBorders>
          </w:tcPr>
          <w:p w14:paraId="3D7CA438" w14:textId="77777777" w:rsidR="00BE05D4" w:rsidRPr="00475C7C" w:rsidRDefault="00BE05D4" w:rsidP="00F007C6">
            <w:pPr>
              <w:tabs>
                <w:tab w:val="left" w:pos="720"/>
              </w:tabs>
              <w:spacing w:after="0"/>
              <w:rPr>
                <w:rFonts w:ascii="Times New Roman" w:hAnsi="Times New Roman" w:cs="Times New Roman"/>
                <w:b/>
                <w:sz w:val="20"/>
                <w:szCs w:val="20"/>
              </w:rPr>
            </w:pPr>
            <w:r w:rsidRPr="00475C7C">
              <w:rPr>
                <w:rFonts w:ascii="Times New Roman" w:hAnsi="Times New Roman" w:cs="Times New Roman"/>
                <w:b/>
                <w:sz w:val="20"/>
                <w:szCs w:val="20"/>
              </w:rPr>
              <w:t xml:space="preserve"> Rate </w:t>
            </w:r>
          </w:p>
          <w:p w14:paraId="005F2EA2" w14:textId="50C66B9C" w:rsidR="00BE05D4" w:rsidRPr="00475C7C" w:rsidRDefault="00BE05D4" w:rsidP="00F007C6">
            <w:pPr>
              <w:spacing w:after="0" w:line="240" w:lineRule="auto"/>
              <w:jc w:val="both"/>
              <w:rPr>
                <w:rFonts w:ascii="Times New Roman" w:hAnsi="Times New Roman" w:cs="Times New Roman"/>
                <w:bCs/>
                <w:sz w:val="20"/>
                <w:szCs w:val="20"/>
              </w:rPr>
            </w:pPr>
            <w:r w:rsidRPr="00475C7C">
              <w:rPr>
                <w:rFonts w:ascii="Times New Roman" w:hAnsi="Times New Roman" w:cs="Times New Roman"/>
                <w:b/>
                <w:sz w:val="20"/>
                <w:szCs w:val="20"/>
              </w:rPr>
              <w:t>(</w:t>
            </w:r>
            <w:r w:rsidRPr="00475C7C">
              <w:rPr>
                <w:rFonts w:ascii="Times New Roman" w:hAnsi="Times New Roman" w:cs="Times New Roman"/>
                <w:b/>
                <w:sz w:val="20"/>
                <w:szCs w:val="20"/>
                <w:shd w:val="clear" w:color="auto" w:fill="FFFFFF"/>
              </w:rPr>
              <w:t>₹/</w:t>
            </w:r>
            <w:r w:rsidRPr="00475C7C">
              <w:rPr>
                <w:rFonts w:ascii="Times New Roman" w:hAnsi="Times New Roman" w:cs="Times New Roman"/>
                <w:b/>
                <w:sz w:val="20"/>
                <w:szCs w:val="20"/>
              </w:rPr>
              <w:t>kg)</w:t>
            </w:r>
          </w:p>
        </w:tc>
        <w:tc>
          <w:tcPr>
            <w:tcW w:w="2126" w:type="dxa"/>
            <w:tcBorders>
              <w:bottom w:val="single" w:sz="4" w:space="0" w:color="auto"/>
            </w:tcBorders>
          </w:tcPr>
          <w:p w14:paraId="3FAE353B" w14:textId="77777777" w:rsidR="00BE05D4" w:rsidRPr="00475C7C" w:rsidRDefault="00BE05D4" w:rsidP="00F007C6">
            <w:pPr>
              <w:tabs>
                <w:tab w:val="left" w:pos="720"/>
              </w:tabs>
              <w:spacing w:after="0"/>
              <w:rPr>
                <w:rFonts w:ascii="Times New Roman" w:hAnsi="Times New Roman" w:cs="Times New Roman"/>
                <w:b/>
                <w:sz w:val="20"/>
                <w:szCs w:val="20"/>
              </w:rPr>
            </w:pPr>
            <w:r w:rsidRPr="00475C7C">
              <w:rPr>
                <w:rFonts w:ascii="Times New Roman" w:hAnsi="Times New Roman" w:cs="Times New Roman"/>
                <w:b/>
                <w:sz w:val="20"/>
                <w:szCs w:val="20"/>
              </w:rPr>
              <w:t>Income</w:t>
            </w:r>
          </w:p>
          <w:p w14:paraId="5E8CB4D2" w14:textId="3954F9D4" w:rsidR="00BE05D4" w:rsidRPr="00475C7C" w:rsidRDefault="00BE05D4" w:rsidP="00F007C6">
            <w:pPr>
              <w:spacing w:after="0" w:line="240" w:lineRule="auto"/>
              <w:jc w:val="both"/>
              <w:rPr>
                <w:rFonts w:ascii="Times New Roman" w:hAnsi="Times New Roman" w:cs="Times New Roman"/>
                <w:bCs/>
                <w:sz w:val="20"/>
                <w:szCs w:val="20"/>
              </w:rPr>
            </w:pPr>
            <w:r w:rsidRPr="00475C7C">
              <w:rPr>
                <w:rFonts w:ascii="Times New Roman" w:hAnsi="Times New Roman" w:cs="Times New Roman"/>
                <w:b/>
                <w:sz w:val="20"/>
                <w:szCs w:val="20"/>
              </w:rPr>
              <w:t>(</w:t>
            </w:r>
            <w:r w:rsidRPr="00475C7C">
              <w:rPr>
                <w:rFonts w:ascii="Times New Roman" w:hAnsi="Times New Roman" w:cs="Times New Roman"/>
                <w:b/>
                <w:sz w:val="20"/>
                <w:szCs w:val="20"/>
                <w:shd w:val="clear" w:color="auto" w:fill="FFFFFF"/>
              </w:rPr>
              <w:t>₹/</w:t>
            </w:r>
            <w:r w:rsidRPr="00475C7C">
              <w:rPr>
                <w:rFonts w:ascii="Times New Roman" w:hAnsi="Times New Roman" w:cs="Times New Roman"/>
                <w:b/>
                <w:sz w:val="20"/>
                <w:szCs w:val="20"/>
              </w:rPr>
              <w:t>annum)</w:t>
            </w:r>
          </w:p>
        </w:tc>
        <w:tc>
          <w:tcPr>
            <w:tcW w:w="1901" w:type="dxa"/>
            <w:tcBorders>
              <w:bottom w:val="single" w:sz="4" w:space="0" w:color="auto"/>
            </w:tcBorders>
          </w:tcPr>
          <w:p w14:paraId="11715DB6" w14:textId="77777777" w:rsidR="00BE05D4" w:rsidRPr="00475C7C" w:rsidRDefault="00BE05D4" w:rsidP="00F007C6">
            <w:pPr>
              <w:spacing w:after="0" w:line="240" w:lineRule="auto"/>
              <w:jc w:val="both"/>
              <w:rPr>
                <w:rFonts w:ascii="Times New Roman" w:hAnsi="Times New Roman" w:cs="Times New Roman"/>
                <w:b/>
                <w:sz w:val="20"/>
                <w:szCs w:val="20"/>
              </w:rPr>
            </w:pPr>
            <w:r w:rsidRPr="00475C7C">
              <w:rPr>
                <w:rFonts w:ascii="Times New Roman" w:hAnsi="Times New Roman" w:cs="Times New Roman"/>
                <w:b/>
                <w:sz w:val="20"/>
                <w:szCs w:val="20"/>
              </w:rPr>
              <w:t xml:space="preserve">Employment </w:t>
            </w:r>
          </w:p>
          <w:p w14:paraId="5701D06E" w14:textId="0C7726B2" w:rsidR="00BE05D4" w:rsidRPr="00475C7C" w:rsidRDefault="00BE05D4" w:rsidP="00F007C6">
            <w:pPr>
              <w:spacing w:after="0" w:line="240" w:lineRule="auto"/>
              <w:jc w:val="both"/>
              <w:rPr>
                <w:rFonts w:ascii="Times New Roman" w:hAnsi="Times New Roman" w:cs="Times New Roman"/>
                <w:bCs/>
                <w:sz w:val="20"/>
                <w:szCs w:val="20"/>
              </w:rPr>
            </w:pPr>
            <w:r w:rsidRPr="00475C7C">
              <w:rPr>
                <w:rFonts w:ascii="Times New Roman" w:hAnsi="Times New Roman" w:cs="Times New Roman"/>
                <w:b/>
                <w:sz w:val="20"/>
                <w:szCs w:val="20"/>
              </w:rPr>
              <w:t>(</w:t>
            </w:r>
            <w:bookmarkStart w:id="2" w:name="_Hlk211944822"/>
            <w:r w:rsidRPr="00475C7C">
              <w:rPr>
                <w:rFonts w:ascii="Times New Roman" w:hAnsi="Times New Roman" w:cs="Times New Roman"/>
                <w:b/>
                <w:sz w:val="20"/>
                <w:szCs w:val="20"/>
              </w:rPr>
              <w:t>man-days</w:t>
            </w:r>
            <w:bookmarkEnd w:id="2"/>
            <w:r w:rsidRPr="00475C7C">
              <w:rPr>
                <w:rFonts w:ascii="Times New Roman" w:hAnsi="Times New Roman" w:cs="Times New Roman"/>
                <w:b/>
                <w:sz w:val="20"/>
                <w:szCs w:val="20"/>
              </w:rPr>
              <w:t>/annum)</w:t>
            </w:r>
          </w:p>
        </w:tc>
      </w:tr>
      <w:tr w:rsidR="00475C7C" w:rsidRPr="00475C7C" w14:paraId="492A2159" w14:textId="77777777" w:rsidTr="00BE05D4">
        <w:trPr>
          <w:trHeight w:val="85"/>
        </w:trPr>
        <w:tc>
          <w:tcPr>
            <w:tcW w:w="1809" w:type="dxa"/>
            <w:tcBorders>
              <w:top w:val="single" w:sz="4" w:space="0" w:color="auto"/>
              <w:bottom w:val="nil"/>
            </w:tcBorders>
          </w:tcPr>
          <w:p w14:paraId="5256A7EE" w14:textId="1D4A564E" w:rsidR="00BE05D4" w:rsidRPr="00475C7C" w:rsidRDefault="00BE05D4" w:rsidP="00B14B46">
            <w:pPr>
              <w:spacing w:after="0" w:line="240" w:lineRule="auto"/>
              <w:jc w:val="both"/>
              <w:rPr>
                <w:rFonts w:ascii="Times New Roman" w:hAnsi="Times New Roman" w:cs="Times New Roman"/>
                <w:bCs/>
                <w:sz w:val="20"/>
                <w:szCs w:val="20"/>
              </w:rPr>
            </w:pPr>
            <w:r w:rsidRPr="00475C7C">
              <w:rPr>
                <w:rFonts w:ascii="Times New Roman" w:hAnsi="Times New Roman" w:cs="Times New Roman"/>
                <w:sz w:val="20"/>
                <w:szCs w:val="20"/>
              </w:rPr>
              <w:t xml:space="preserve">Total </w:t>
            </w:r>
          </w:p>
        </w:tc>
        <w:tc>
          <w:tcPr>
            <w:tcW w:w="1843" w:type="dxa"/>
            <w:tcBorders>
              <w:top w:val="single" w:sz="4" w:space="0" w:color="auto"/>
              <w:bottom w:val="nil"/>
            </w:tcBorders>
          </w:tcPr>
          <w:p w14:paraId="4323F46C" w14:textId="3BA55FBD" w:rsidR="00BE05D4" w:rsidRPr="00475C7C" w:rsidRDefault="00BE05D4" w:rsidP="00B14B46">
            <w:pPr>
              <w:spacing w:after="0" w:line="240" w:lineRule="auto"/>
              <w:jc w:val="both"/>
              <w:rPr>
                <w:rFonts w:ascii="Times New Roman" w:hAnsi="Times New Roman" w:cs="Times New Roman"/>
                <w:bCs/>
                <w:sz w:val="20"/>
                <w:szCs w:val="20"/>
              </w:rPr>
            </w:pPr>
            <w:r w:rsidRPr="00475C7C">
              <w:rPr>
                <w:rFonts w:ascii="Times New Roman" w:hAnsi="Times New Roman" w:cs="Times New Roman"/>
                <w:sz w:val="20"/>
                <w:szCs w:val="20"/>
              </w:rPr>
              <w:t>20.52</w:t>
            </w:r>
          </w:p>
        </w:tc>
        <w:tc>
          <w:tcPr>
            <w:tcW w:w="1843" w:type="dxa"/>
            <w:tcBorders>
              <w:top w:val="single" w:sz="4" w:space="0" w:color="auto"/>
              <w:bottom w:val="nil"/>
            </w:tcBorders>
          </w:tcPr>
          <w:p w14:paraId="5564B816" w14:textId="0BDA5C47" w:rsidR="00BE05D4" w:rsidRPr="00475C7C" w:rsidRDefault="00BE05D4" w:rsidP="00B14B46">
            <w:pPr>
              <w:spacing w:after="0" w:line="240" w:lineRule="auto"/>
              <w:jc w:val="both"/>
              <w:rPr>
                <w:rFonts w:ascii="Times New Roman" w:hAnsi="Times New Roman" w:cs="Times New Roman"/>
                <w:bCs/>
                <w:sz w:val="20"/>
                <w:szCs w:val="20"/>
              </w:rPr>
            </w:pPr>
            <w:r w:rsidRPr="00475C7C">
              <w:rPr>
                <w:rFonts w:ascii="Times New Roman" w:hAnsi="Times New Roman" w:cs="Times New Roman"/>
                <w:sz w:val="20"/>
                <w:szCs w:val="20"/>
              </w:rPr>
              <w:t>10.00</w:t>
            </w:r>
          </w:p>
        </w:tc>
        <w:tc>
          <w:tcPr>
            <w:tcW w:w="2126" w:type="dxa"/>
            <w:tcBorders>
              <w:top w:val="single" w:sz="4" w:space="0" w:color="auto"/>
              <w:bottom w:val="nil"/>
            </w:tcBorders>
          </w:tcPr>
          <w:p w14:paraId="13F71091" w14:textId="53A58298" w:rsidR="00BE05D4" w:rsidRPr="00475C7C" w:rsidRDefault="00BE05D4" w:rsidP="00B14B46">
            <w:pPr>
              <w:spacing w:after="0"/>
              <w:rPr>
                <w:rFonts w:ascii="Times New Roman" w:hAnsi="Times New Roman" w:cs="Times New Roman"/>
                <w:bCs/>
                <w:sz w:val="20"/>
                <w:szCs w:val="20"/>
              </w:rPr>
            </w:pPr>
            <w:r w:rsidRPr="00475C7C">
              <w:rPr>
                <w:rFonts w:ascii="Times New Roman" w:hAnsi="Times New Roman" w:cs="Times New Roman"/>
                <w:sz w:val="20"/>
                <w:szCs w:val="20"/>
              </w:rPr>
              <w:t>205226.40</w:t>
            </w:r>
          </w:p>
        </w:tc>
        <w:tc>
          <w:tcPr>
            <w:tcW w:w="1901" w:type="dxa"/>
            <w:tcBorders>
              <w:top w:val="single" w:sz="4" w:space="0" w:color="auto"/>
              <w:bottom w:val="nil"/>
            </w:tcBorders>
          </w:tcPr>
          <w:p w14:paraId="084345B9" w14:textId="12F692F0" w:rsidR="00BE05D4" w:rsidRPr="00475C7C" w:rsidRDefault="00BE05D4" w:rsidP="00B14B46">
            <w:pPr>
              <w:spacing w:after="0" w:line="240" w:lineRule="auto"/>
              <w:jc w:val="both"/>
              <w:rPr>
                <w:rFonts w:ascii="Times New Roman" w:hAnsi="Times New Roman" w:cs="Times New Roman"/>
                <w:bCs/>
                <w:sz w:val="20"/>
                <w:szCs w:val="20"/>
              </w:rPr>
            </w:pPr>
            <w:r w:rsidRPr="00475C7C">
              <w:rPr>
                <w:rFonts w:ascii="Times New Roman" w:hAnsi="Times New Roman" w:cs="Times New Roman"/>
                <w:sz w:val="20"/>
                <w:szCs w:val="20"/>
              </w:rPr>
              <w:t>7090.10</w:t>
            </w:r>
          </w:p>
        </w:tc>
      </w:tr>
      <w:tr w:rsidR="00BE05D4" w:rsidRPr="00475C7C" w14:paraId="14A5BE10" w14:textId="77777777" w:rsidTr="00BE05D4">
        <w:trPr>
          <w:trHeight w:val="192"/>
        </w:trPr>
        <w:tc>
          <w:tcPr>
            <w:tcW w:w="1809" w:type="dxa"/>
            <w:tcBorders>
              <w:top w:val="nil"/>
            </w:tcBorders>
          </w:tcPr>
          <w:p w14:paraId="6A2E116A" w14:textId="3EFE4634" w:rsidR="00BE05D4" w:rsidRPr="00475C7C" w:rsidRDefault="00BE05D4" w:rsidP="00B14B46">
            <w:pPr>
              <w:spacing w:after="0" w:line="240" w:lineRule="auto"/>
              <w:jc w:val="both"/>
              <w:rPr>
                <w:rFonts w:ascii="Times New Roman" w:hAnsi="Times New Roman" w:cs="Times New Roman"/>
                <w:bCs/>
                <w:sz w:val="20"/>
                <w:szCs w:val="20"/>
              </w:rPr>
            </w:pPr>
            <w:r w:rsidRPr="00475C7C">
              <w:rPr>
                <w:rFonts w:ascii="Times New Roman" w:hAnsi="Times New Roman" w:cs="Times New Roman"/>
                <w:sz w:val="20"/>
                <w:szCs w:val="20"/>
                <w:highlight w:val="yellow"/>
                <w:lang w:val="en-IN"/>
              </w:rPr>
              <w:t>Average</w:t>
            </w:r>
            <w:r w:rsidR="00831512" w:rsidRPr="00475C7C">
              <w:rPr>
                <w:rFonts w:ascii="Times New Roman" w:hAnsi="Times New Roman" w:cs="Times New Roman"/>
                <w:sz w:val="20"/>
                <w:szCs w:val="20"/>
                <w:highlight w:val="yellow"/>
                <w:lang w:val="en-IN"/>
              </w:rPr>
              <w:t>/household</w:t>
            </w:r>
            <w:r w:rsidRPr="00475C7C">
              <w:rPr>
                <w:rFonts w:ascii="Times New Roman" w:hAnsi="Times New Roman" w:cs="Times New Roman"/>
                <w:sz w:val="20"/>
                <w:szCs w:val="20"/>
                <w:lang w:val="en-IN"/>
              </w:rPr>
              <w:t xml:space="preserve"> </w:t>
            </w:r>
          </w:p>
        </w:tc>
        <w:tc>
          <w:tcPr>
            <w:tcW w:w="1843" w:type="dxa"/>
            <w:tcBorders>
              <w:top w:val="nil"/>
            </w:tcBorders>
          </w:tcPr>
          <w:p w14:paraId="3A2F5B72" w14:textId="641B4686" w:rsidR="00BE05D4" w:rsidRPr="00475C7C" w:rsidRDefault="00BE05D4" w:rsidP="00B14B46">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0.11</w:t>
            </w:r>
          </w:p>
        </w:tc>
        <w:tc>
          <w:tcPr>
            <w:tcW w:w="1843" w:type="dxa"/>
            <w:tcBorders>
              <w:top w:val="nil"/>
            </w:tcBorders>
          </w:tcPr>
          <w:p w14:paraId="45D3EDB2" w14:textId="662E2329" w:rsidR="00BE05D4" w:rsidRPr="00475C7C" w:rsidRDefault="00C572E8" w:rsidP="00B14B46">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10.00</w:t>
            </w:r>
          </w:p>
        </w:tc>
        <w:tc>
          <w:tcPr>
            <w:tcW w:w="2126" w:type="dxa"/>
            <w:tcBorders>
              <w:top w:val="nil"/>
            </w:tcBorders>
          </w:tcPr>
          <w:p w14:paraId="6E5291DD" w14:textId="7A589313" w:rsidR="00BE05D4" w:rsidRPr="00475C7C" w:rsidRDefault="00BE05D4" w:rsidP="00B14B46">
            <w:pPr>
              <w:spacing w:after="0"/>
              <w:rPr>
                <w:rFonts w:ascii="Times New Roman" w:hAnsi="Times New Roman" w:cs="Times New Roman"/>
                <w:sz w:val="20"/>
                <w:szCs w:val="20"/>
              </w:rPr>
            </w:pPr>
            <w:r w:rsidRPr="00475C7C">
              <w:rPr>
                <w:rFonts w:ascii="Times New Roman" w:hAnsi="Times New Roman" w:cs="Times New Roman"/>
                <w:sz w:val="20"/>
                <w:szCs w:val="20"/>
              </w:rPr>
              <w:t>1109.33</w:t>
            </w:r>
          </w:p>
        </w:tc>
        <w:tc>
          <w:tcPr>
            <w:tcW w:w="1901" w:type="dxa"/>
            <w:tcBorders>
              <w:top w:val="nil"/>
            </w:tcBorders>
          </w:tcPr>
          <w:p w14:paraId="70B2C112" w14:textId="78C4AC7B" w:rsidR="00BE05D4" w:rsidRPr="00475C7C" w:rsidRDefault="00BE05D4" w:rsidP="00B14B46">
            <w:pPr>
              <w:spacing w:after="0" w:line="240" w:lineRule="auto"/>
              <w:jc w:val="both"/>
              <w:rPr>
                <w:rFonts w:ascii="Times New Roman" w:hAnsi="Times New Roman" w:cs="Times New Roman"/>
                <w:sz w:val="20"/>
                <w:szCs w:val="20"/>
              </w:rPr>
            </w:pPr>
            <w:r w:rsidRPr="00475C7C">
              <w:rPr>
                <w:rFonts w:ascii="Times New Roman" w:hAnsi="Times New Roman" w:cs="Times New Roman"/>
                <w:sz w:val="20"/>
                <w:szCs w:val="20"/>
              </w:rPr>
              <w:t>6.00</w:t>
            </w:r>
          </w:p>
        </w:tc>
      </w:tr>
    </w:tbl>
    <w:p w14:paraId="5449E34E" w14:textId="77777777" w:rsidR="00F007C6" w:rsidRPr="00475C7C" w:rsidRDefault="00F007C6" w:rsidP="001F084C">
      <w:pPr>
        <w:spacing w:after="0" w:line="360" w:lineRule="auto"/>
        <w:jc w:val="both"/>
        <w:rPr>
          <w:rFonts w:ascii="Times New Roman" w:hAnsi="Times New Roman" w:cs="Times New Roman"/>
          <w:bCs/>
        </w:rPr>
      </w:pPr>
    </w:p>
    <w:p w14:paraId="58B1C48E" w14:textId="1C8D3BF2" w:rsidR="00F126B2" w:rsidRPr="00475C7C" w:rsidRDefault="00F126B2" w:rsidP="00DC7F9D">
      <w:pPr>
        <w:spacing w:after="0" w:line="360" w:lineRule="auto"/>
        <w:jc w:val="both"/>
        <w:rPr>
          <w:rFonts w:ascii="Times New Roman" w:hAnsi="Times New Roman" w:cs="Times New Roman"/>
        </w:rPr>
      </w:pPr>
      <w:r w:rsidRPr="00475C7C">
        <w:rPr>
          <w:rFonts w:ascii="Times New Roman" w:hAnsi="Times New Roman" w:cs="Times New Roman"/>
        </w:rPr>
        <w:t xml:space="preserve">In </w:t>
      </w:r>
      <w:proofErr w:type="spellStart"/>
      <w:r w:rsidRPr="00475C7C">
        <w:rPr>
          <w:rFonts w:ascii="Times New Roman" w:hAnsi="Times New Roman" w:cs="Times New Roman"/>
        </w:rPr>
        <w:t>Leh</w:t>
      </w:r>
      <w:proofErr w:type="spellEnd"/>
      <w:r w:rsidRPr="00475C7C">
        <w:rPr>
          <w:rFonts w:ascii="Times New Roman" w:hAnsi="Times New Roman" w:cs="Times New Roman"/>
        </w:rPr>
        <w:t xml:space="preserve"> </w:t>
      </w:r>
      <w:r w:rsidRPr="00475C7C">
        <w:rPr>
          <w:rFonts w:ascii="Times New Roman" w:hAnsi="Times New Roman" w:cs="Times New Roman"/>
          <w:highlight w:val="yellow"/>
        </w:rPr>
        <w:t xml:space="preserve">district, </w:t>
      </w:r>
      <w:r w:rsidR="008050D8" w:rsidRPr="00475C7C">
        <w:rPr>
          <w:rFonts w:ascii="Times New Roman" w:hAnsi="Times New Roman" w:cs="Times New Roman"/>
          <w:highlight w:val="yellow"/>
        </w:rPr>
        <w:t xml:space="preserve">the </w:t>
      </w:r>
      <w:r w:rsidRPr="00475C7C">
        <w:rPr>
          <w:rFonts w:ascii="Times New Roman" w:hAnsi="Times New Roman" w:cs="Times New Roman"/>
          <w:highlight w:val="yellow"/>
        </w:rPr>
        <w:t>majority of the population lives in the villages</w:t>
      </w:r>
      <w:r w:rsidR="008050D8" w:rsidRPr="00475C7C">
        <w:rPr>
          <w:rFonts w:ascii="Times New Roman" w:hAnsi="Times New Roman" w:cs="Times New Roman"/>
          <w:highlight w:val="yellow"/>
        </w:rPr>
        <w:t>,</w:t>
      </w:r>
      <w:r w:rsidRPr="00475C7C">
        <w:rPr>
          <w:rFonts w:ascii="Times New Roman" w:hAnsi="Times New Roman" w:cs="Times New Roman"/>
          <w:highlight w:val="yellow"/>
        </w:rPr>
        <w:t xml:space="preserve"> main</w:t>
      </w:r>
      <w:r w:rsidRPr="00475C7C">
        <w:rPr>
          <w:rFonts w:ascii="Times New Roman" w:hAnsi="Times New Roman" w:cs="Times New Roman"/>
        </w:rPr>
        <w:t>ly depending on agriculture and animal husbandry (</w:t>
      </w:r>
      <w:r w:rsidR="0045232F" w:rsidRPr="00475C7C">
        <w:rPr>
          <w:rFonts w:ascii="Times New Roman" w:hAnsi="Times New Roman" w:cs="Times New Roman"/>
        </w:rPr>
        <w:t>integrated</w:t>
      </w:r>
      <w:r w:rsidRPr="00475C7C">
        <w:rPr>
          <w:rFonts w:ascii="Times New Roman" w:hAnsi="Times New Roman" w:cs="Times New Roman"/>
        </w:rPr>
        <w:t xml:space="preserve"> crop-livestock farming</w:t>
      </w:r>
      <w:r w:rsidR="0045232F" w:rsidRPr="00475C7C">
        <w:rPr>
          <w:rFonts w:ascii="Times New Roman" w:hAnsi="Times New Roman" w:cs="Times New Roman"/>
        </w:rPr>
        <w:t xml:space="preserve"> system</w:t>
      </w:r>
      <w:r w:rsidRPr="00475C7C">
        <w:rPr>
          <w:rFonts w:ascii="Times New Roman" w:hAnsi="Times New Roman" w:cs="Times New Roman"/>
        </w:rPr>
        <w:t xml:space="preserve">) for their </w:t>
      </w:r>
      <w:r w:rsidRPr="00475C7C">
        <w:rPr>
          <w:rFonts w:ascii="Times New Roman" w:hAnsi="Times New Roman" w:cs="Times New Roman"/>
          <w:highlight w:val="yellow"/>
        </w:rPr>
        <w:t>survival</w:t>
      </w:r>
      <w:r w:rsidR="004F31B5" w:rsidRPr="00475C7C">
        <w:rPr>
          <w:rFonts w:ascii="Times New Roman" w:hAnsi="Times New Roman" w:cs="Times New Roman"/>
          <w:highlight w:val="yellow"/>
        </w:rPr>
        <w:t xml:space="preserve"> (</w:t>
      </w:r>
      <w:r w:rsidR="004F31B5" w:rsidRPr="00475C7C">
        <w:rPr>
          <w:rFonts w:ascii="Times New Roman" w:hAnsi="Times New Roman" w:cs="Times New Roman"/>
          <w:bCs/>
          <w:highlight w:val="yellow"/>
        </w:rPr>
        <w:t>Khan et al., 2024a</w:t>
      </w:r>
      <w:r w:rsidR="004F31B5" w:rsidRPr="00475C7C">
        <w:rPr>
          <w:rFonts w:ascii="Times New Roman" w:hAnsi="Times New Roman" w:cs="Times New Roman"/>
          <w:highlight w:val="yellow"/>
        </w:rPr>
        <w:t>)</w:t>
      </w:r>
      <w:r w:rsidRPr="00475C7C">
        <w:rPr>
          <w:rFonts w:ascii="Times New Roman" w:hAnsi="Times New Roman" w:cs="Times New Roman"/>
          <w:highlight w:val="yellow"/>
        </w:rPr>
        <w:t xml:space="preserve">. </w:t>
      </w:r>
      <w:r w:rsidR="008050D8" w:rsidRPr="00475C7C">
        <w:rPr>
          <w:rFonts w:ascii="Times New Roman" w:hAnsi="Times New Roman" w:cs="Times New Roman"/>
          <w:highlight w:val="yellow"/>
        </w:rPr>
        <w:t>The livestock</w:t>
      </w:r>
      <w:r w:rsidR="008050D8" w:rsidRPr="00475C7C">
        <w:rPr>
          <w:rFonts w:ascii="Times New Roman" w:hAnsi="Times New Roman" w:cs="Times New Roman"/>
        </w:rPr>
        <w:t xml:space="preserve"> </w:t>
      </w:r>
      <w:r w:rsidRPr="00475C7C">
        <w:rPr>
          <w:rFonts w:ascii="Times New Roman" w:hAnsi="Times New Roman" w:cs="Times New Roman"/>
        </w:rPr>
        <w:t xml:space="preserve">component is closely linked with the forestry ecosystem and common property resources to meet the fodder </w:t>
      </w:r>
      <w:r w:rsidRPr="00475C7C">
        <w:rPr>
          <w:rFonts w:ascii="Times New Roman" w:hAnsi="Times New Roman" w:cs="Times New Roman"/>
          <w:highlight w:val="yellow"/>
        </w:rPr>
        <w:t>demand</w:t>
      </w:r>
      <w:r w:rsidR="004F31B5" w:rsidRPr="00475C7C">
        <w:rPr>
          <w:rFonts w:ascii="Times New Roman" w:hAnsi="Times New Roman" w:cs="Times New Roman"/>
          <w:bCs/>
          <w:highlight w:val="yellow"/>
        </w:rPr>
        <w:t xml:space="preserve"> (Khan et al., 2024b)</w:t>
      </w:r>
      <w:r w:rsidRPr="00475C7C">
        <w:rPr>
          <w:rFonts w:ascii="Times New Roman" w:hAnsi="Times New Roman" w:cs="Times New Roman"/>
          <w:highlight w:val="yellow"/>
        </w:rPr>
        <w:t>. Th</w:t>
      </w:r>
      <w:r w:rsidRPr="00475C7C">
        <w:rPr>
          <w:rFonts w:ascii="Times New Roman" w:hAnsi="Times New Roman" w:cs="Times New Roman"/>
        </w:rPr>
        <w:t xml:space="preserve">e livestock sector, apart from contributing to food and nutritional security, has good potential for improving the socio-economic condition of the </w:t>
      </w:r>
      <w:r w:rsidRPr="00475C7C">
        <w:rPr>
          <w:rFonts w:ascii="Times New Roman" w:hAnsi="Times New Roman" w:cs="Times New Roman"/>
          <w:highlight w:val="yellow"/>
        </w:rPr>
        <w:t>people</w:t>
      </w:r>
      <w:r w:rsidR="004F31B5" w:rsidRPr="00475C7C">
        <w:rPr>
          <w:rFonts w:ascii="Times New Roman" w:hAnsi="Times New Roman" w:cs="Times New Roman"/>
          <w:highlight w:val="yellow"/>
        </w:rPr>
        <w:t xml:space="preserve"> (</w:t>
      </w:r>
      <w:r w:rsidR="004F31B5" w:rsidRPr="00475C7C">
        <w:rPr>
          <w:rFonts w:ascii="Times New Roman" w:hAnsi="Times New Roman" w:cs="Times New Roman"/>
          <w:bCs/>
          <w:highlight w:val="yellow"/>
        </w:rPr>
        <w:t>Khan et al., 2024</w:t>
      </w:r>
      <w:r w:rsidR="00E7559D" w:rsidRPr="00475C7C">
        <w:rPr>
          <w:rFonts w:ascii="Times New Roman" w:hAnsi="Times New Roman" w:cs="Times New Roman"/>
          <w:bCs/>
          <w:highlight w:val="yellow"/>
        </w:rPr>
        <w:t>c</w:t>
      </w:r>
      <w:r w:rsidR="004F31B5" w:rsidRPr="00475C7C">
        <w:rPr>
          <w:rFonts w:ascii="Times New Roman" w:hAnsi="Times New Roman" w:cs="Times New Roman"/>
          <w:bCs/>
          <w:highlight w:val="yellow"/>
        </w:rPr>
        <w:t>)</w:t>
      </w:r>
      <w:r w:rsidRPr="00475C7C">
        <w:rPr>
          <w:rFonts w:ascii="Times New Roman" w:hAnsi="Times New Roman" w:cs="Times New Roman"/>
          <w:highlight w:val="yellow"/>
        </w:rPr>
        <w:t>. The loc</w:t>
      </w:r>
      <w:r w:rsidRPr="00475C7C">
        <w:rPr>
          <w:rFonts w:ascii="Times New Roman" w:hAnsi="Times New Roman" w:cs="Times New Roman"/>
        </w:rPr>
        <w:t xml:space="preserve">al people rear the livestock for animal products such as milk, ghee, meat, dung, manure </w:t>
      </w:r>
      <w:r w:rsidRPr="00475C7C">
        <w:rPr>
          <w:rFonts w:ascii="Times New Roman" w:hAnsi="Times New Roman" w:cs="Times New Roman"/>
          <w:i/>
        </w:rPr>
        <w:t>etc.</w:t>
      </w:r>
      <w:r w:rsidRPr="00475C7C">
        <w:rPr>
          <w:rFonts w:ascii="Times New Roman" w:hAnsi="Times New Roman" w:cs="Times New Roman"/>
        </w:rPr>
        <w:t xml:space="preserve"> ploughing, religious sacrifices, entertainment, propitiation of gods and celebrations. </w:t>
      </w:r>
      <w:r w:rsidR="004A7954" w:rsidRPr="00475C7C">
        <w:rPr>
          <w:rFonts w:ascii="Times New Roman" w:hAnsi="Times New Roman" w:cs="Times New Roman"/>
        </w:rPr>
        <w:t xml:space="preserve">The pastures in the vicinity of the villages offer grazing grounds with considerable fodder availability for livestock rearing during peak season. </w:t>
      </w:r>
      <w:r w:rsidRPr="00475C7C">
        <w:rPr>
          <w:rFonts w:ascii="Times New Roman" w:hAnsi="Times New Roman" w:cs="Times New Roman"/>
        </w:rPr>
        <w:t xml:space="preserve">Grazing/ browsing in nearby pastures is the common practice among all the livestock owners. The livestock </w:t>
      </w:r>
      <w:r w:rsidR="0024249B" w:rsidRPr="00475C7C">
        <w:rPr>
          <w:rFonts w:ascii="Times New Roman" w:hAnsi="Times New Roman" w:cs="Times New Roman"/>
        </w:rPr>
        <w:t>farmers</w:t>
      </w:r>
      <w:r w:rsidRPr="00475C7C">
        <w:rPr>
          <w:rFonts w:ascii="Times New Roman" w:hAnsi="Times New Roman" w:cs="Times New Roman"/>
        </w:rPr>
        <w:t xml:space="preserve"> graze their animals for maximum time during the day to provide sufficient feed to their livestock. As regards the stall feeding, the livestock farmers generally used to give </w:t>
      </w:r>
      <w:r w:rsidR="0045232F" w:rsidRPr="00475C7C">
        <w:rPr>
          <w:rFonts w:ascii="Times New Roman" w:hAnsi="Times New Roman" w:cs="Times New Roman"/>
        </w:rPr>
        <w:t>wheat</w:t>
      </w:r>
      <w:r w:rsidRPr="00475C7C">
        <w:rPr>
          <w:rFonts w:ascii="Times New Roman" w:hAnsi="Times New Roman" w:cs="Times New Roman"/>
        </w:rPr>
        <w:t xml:space="preserve"> straw, fodder grasses, weeds and other agricultural residues collected from agricultural fields and homesteads, lops and tops of trees and shrubs and by-products of cereals and pulses, bran, oil cakes</w:t>
      </w:r>
      <w:r w:rsidR="008050D8" w:rsidRPr="00475C7C">
        <w:rPr>
          <w:rFonts w:ascii="Times New Roman" w:hAnsi="Times New Roman" w:cs="Times New Roman"/>
        </w:rPr>
        <w:t>,</w:t>
      </w:r>
      <w:r w:rsidRPr="00475C7C">
        <w:rPr>
          <w:rFonts w:ascii="Times New Roman" w:hAnsi="Times New Roman" w:cs="Times New Roman"/>
        </w:rPr>
        <w:t xml:space="preserve"> </w:t>
      </w:r>
      <w:r w:rsidRPr="00475C7C">
        <w:rPr>
          <w:rFonts w:ascii="Times New Roman" w:hAnsi="Times New Roman" w:cs="Times New Roman"/>
          <w:i/>
        </w:rPr>
        <w:t>etc.</w:t>
      </w:r>
      <w:r w:rsidRPr="00475C7C">
        <w:rPr>
          <w:rFonts w:ascii="Times New Roman" w:hAnsi="Times New Roman" w:cs="Times New Roman"/>
        </w:rPr>
        <w:t xml:space="preserve"> to their livestock. Such poor feeding reduces the quality and quantity of livestock products</w:t>
      </w:r>
      <w:r w:rsidR="008050D8" w:rsidRPr="00475C7C">
        <w:rPr>
          <w:rFonts w:ascii="Times New Roman" w:hAnsi="Times New Roman" w:cs="Times New Roman"/>
        </w:rPr>
        <w:t>,</w:t>
      </w:r>
      <w:r w:rsidRPr="00475C7C">
        <w:rPr>
          <w:rFonts w:ascii="Times New Roman" w:hAnsi="Times New Roman" w:cs="Times New Roman"/>
        </w:rPr>
        <w:t xml:space="preserve"> resulting in low economic return. The fodder energy is returned by the livestock in the form of manure, milk and traction power, </w:t>
      </w:r>
      <w:r w:rsidRPr="00475C7C">
        <w:rPr>
          <w:rFonts w:ascii="Times New Roman" w:hAnsi="Times New Roman" w:cs="Times New Roman"/>
          <w:i/>
        </w:rPr>
        <w:t>etc</w:t>
      </w:r>
      <w:r w:rsidRPr="00475C7C">
        <w:rPr>
          <w:rFonts w:ascii="Times New Roman" w:hAnsi="Times New Roman" w:cs="Times New Roman"/>
        </w:rPr>
        <w:t xml:space="preserve">. (Chandra </w:t>
      </w:r>
      <w:r w:rsidRPr="00475C7C">
        <w:rPr>
          <w:rFonts w:ascii="Times New Roman" w:hAnsi="Times New Roman" w:cs="Times New Roman"/>
          <w:i/>
        </w:rPr>
        <w:t>et al</w:t>
      </w:r>
      <w:r w:rsidRPr="00475C7C">
        <w:rPr>
          <w:rFonts w:ascii="Times New Roman" w:hAnsi="Times New Roman" w:cs="Times New Roman"/>
        </w:rPr>
        <w:t xml:space="preserve">., 2008). There is a large gap </w:t>
      </w:r>
      <w:r w:rsidRPr="00475C7C">
        <w:rPr>
          <w:rFonts w:ascii="Times New Roman" w:hAnsi="Times New Roman" w:cs="Times New Roman"/>
          <w:highlight w:val="yellow"/>
        </w:rPr>
        <w:t xml:space="preserve">between </w:t>
      </w:r>
      <w:r w:rsidR="008050D8" w:rsidRPr="00475C7C">
        <w:rPr>
          <w:rFonts w:ascii="Times New Roman" w:hAnsi="Times New Roman" w:cs="Times New Roman"/>
          <w:highlight w:val="yellow"/>
        </w:rPr>
        <w:t xml:space="preserve">the </w:t>
      </w:r>
      <w:r w:rsidRPr="00475C7C">
        <w:rPr>
          <w:rFonts w:ascii="Times New Roman" w:hAnsi="Times New Roman" w:cs="Times New Roman"/>
          <w:highlight w:val="yellow"/>
        </w:rPr>
        <w:t>requiremen</w:t>
      </w:r>
      <w:r w:rsidRPr="00475C7C">
        <w:rPr>
          <w:rFonts w:ascii="Times New Roman" w:hAnsi="Times New Roman" w:cs="Times New Roman"/>
        </w:rPr>
        <w:t xml:space="preserve">t and availability of feed at the household level. The feed deficiency is due to heavy livestock population pressure, the quantitative and qualitative deterioration in common grazing lands resulting in low biomass production, and the lack of adoption of fodder production technologies (Rawat and Vishvakarma, 2011). The low economic condition, unavailability of fodder production units and ignorance towards green fodder </w:t>
      </w:r>
      <w:r w:rsidRPr="00475C7C">
        <w:rPr>
          <w:rFonts w:ascii="Times New Roman" w:hAnsi="Times New Roman" w:cs="Times New Roman"/>
          <w:highlight w:val="yellow"/>
        </w:rPr>
        <w:t>production resulted in higher intensity of grazing on pastures (</w:t>
      </w:r>
      <w:r w:rsidRPr="00475C7C">
        <w:rPr>
          <w:rFonts w:ascii="Times New Roman" w:hAnsi="Times New Roman" w:cs="Times New Roman"/>
          <w:bCs/>
          <w:iCs/>
          <w:highlight w:val="yellow"/>
        </w:rPr>
        <w:t xml:space="preserve">Pandey and Mishra, </w:t>
      </w:r>
      <w:r w:rsidRPr="00475C7C">
        <w:rPr>
          <w:rFonts w:ascii="Times New Roman" w:hAnsi="Times New Roman" w:cs="Times New Roman"/>
          <w:highlight w:val="yellow"/>
        </w:rPr>
        <w:t xml:space="preserve">2011). To relieve </w:t>
      </w:r>
      <w:r w:rsidR="008050D8" w:rsidRPr="00475C7C">
        <w:rPr>
          <w:rFonts w:ascii="Times New Roman" w:hAnsi="Times New Roman" w:cs="Times New Roman"/>
          <w:highlight w:val="yellow"/>
        </w:rPr>
        <w:t xml:space="preserve">the </w:t>
      </w:r>
      <w:r w:rsidRPr="00475C7C">
        <w:rPr>
          <w:rFonts w:ascii="Times New Roman" w:hAnsi="Times New Roman" w:cs="Times New Roman"/>
          <w:highlight w:val="yellow"/>
        </w:rPr>
        <w:t xml:space="preserve">forest from </w:t>
      </w:r>
      <w:r w:rsidR="008050D8" w:rsidRPr="00475C7C">
        <w:rPr>
          <w:rFonts w:ascii="Times New Roman" w:hAnsi="Times New Roman" w:cs="Times New Roman"/>
          <w:highlight w:val="yellow"/>
        </w:rPr>
        <w:t xml:space="preserve">the </w:t>
      </w:r>
      <w:r w:rsidRPr="00475C7C">
        <w:rPr>
          <w:rFonts w:ascii="Times New Roman" w:hAnsi="Times New Roman" w:cs="Times New Roman"/>
          <w:highlight w:val="yellow"/>
        </w:rPr>
        <w:t>pressure of over-grazing</w:t>
      </w:r>
      <w:r w:rsidRPr="00475C7C">
        <w:rPr>
          <w:rFonts w:ascii="Times New Roman" w:hAnsi="Times New Roman" w:cs="Times New Roman"/>
        </w:rPr>
        <w:t xml:space="preserve"> alternate source of fodder production should be developed</w:t>
      </w:r>
      <w:r w:rsidR="008050D8" w:rsidRPr="00475C7C">
        <w:rPr>
          <w:rFonts w:ascii="Times New Roman" w:hAnsi="Times New Roman" w:cs="Times New Roman"/>
        </w:rPr>
        <w:t>,</w:t>
      </w:r>
      <w:r w:rsidRPr="00475C7C">
        <w:rPr>
          <w:rFonts w:ascii="Times New Roman" w:hAnsi="Times New Roman" w:cs="Times New Roman"/>
        </w:rPr>
        <w:t xml:space="preserve"> and the existing land resources should be efficiently exploited to get additional grass fodder, tree foliage, herbage</w:t>
      </w:r>
      <w:r w:rsidR="008050D8" w:rsidRPr="00475C7C">
        <w:rPr>
          <w:rFonts w:ascii="Times New Roman" w:hAnsi="Times New Roman" w:cs="Times New Roman"/>
        </w:rPr>
        <w:t>,</w:t>
      </w:r>
      <w:r w:rsidRPr="00475C7C">
        <w:rPr>
          <w:rFonts w:ascii="Times New Roman" w:hAnsi="Times New Roman" w:cs="Times New Roman"/>
        </w:rPr>
        <w:t xml:space="preserve"> </w:t>
      </w:r>
      <w:r w:rsidRPr="00475C7C">
        <w:rPr>
          <w:rFonts w:ascii="Times New Roman" w:hAnsi="Times New Roman" w:cs="Times New Roman"/>
          <w:i/>
        </w:rPr>
        <w:t>etc</w:t>
      </w:r>
      <w:r w:rsidRPr="00475C7C">
        <w:rPr>
          <w:rFonts w:ascii="Times New Roman" w:hAnsi="Times New Roman" w:cs="Times New Roman"/>
        </w:rPr>
        <w:t>. (</w:t>
      </w:r>
      <w:r w:rsidRPr="00475C7C">
        <w:rPr>
          <w:rFonts w:ascii="Times New Roman" w:hAnsi="Times New Roman" w:cs="Times New Roman"/>
          <w:lang w:val="en-IN"/>
        </w:rPr>
        <w:t>Chhetri, 2010</w:t>
      </w:r>
      <w:r w:rsidRPr="00475C7C">
        <w:rPr>
          <w:rFonts w:ascii="Times New Roman" w:hAnsi="Times New Roman" w:cs="Times New Roman"/>
        </w:rPr>
        <w:t>).</w:t>
      </w:r>
    </w:p>
    <w:p w14:paraId="7D2B68EE" w14:textId="31E21EF5" w:rsidR="00FC76AF" w:rsidRPr="00475C7C" w:rsidRDefault="00FC76AF" w:rsidP="00DC7F9D">
      <w:pPr>
        <w:spacing w:after="0" w:line="360" w:lineRule="auto"/>
        <w:jc w:val="both"/>
        <w:rPr>
          <w:rFonts w:ascii="Times New Roman" w:hAnsi="Times New Roman" w:cs="Times New Roman"/>
          <w:b/>
          <w:bCs/>
        </w:rPr>
      </w:pPr>
      <w:r w:rsidRPr="00475C7C">
        <w:rPr>
          <w:rFonts w:ascii="Times New Roman" w:hAnsi="Times New Roman" w:cs="Times New Roman"/>
          <w:b/>
          <w:bCs/>
        </w:rPr>
        <w:t>Conclusion</w:t>
      </w:r>
    </w:p>
    <w:p w14:paraId="546CCAC1" w14:textId="36A42953" w:rsidR="00FF4491" w:rsidRDefault="00B10B28" w:rsidP="00AF0563">
      <w:pPr>
        <w:spacing w:after="0" w:line="360" w:lineRule="auto"/>
        <w:jc w:val="both"/>
        <w:rPr>
          <w:rFonts w:ascii="Times New Roman" w:hAnsi="Times New Roman" w:cs="Times New Roman"/>
          <w:lang w:val="en-IN"/>
        </w:rPr>
      </w:pPr>
      <w:r w:rsidRPr="00475C7C">
        <w:rPr>
          <w:rFonts w:ascii="Times New Roman" w:hAnsi="Times New Roman" w:cs="Times New Roman"/>
          <w:lang w:val="en-IN"/>
        </w:rPr>
        <w:t xml:space="preserve">Integrating forestry interventions in farming systems is a promising approach to addressing the complex fodder challenges that livestock production faces in Leh. This study demonstrated how forestry </w:t>
      </w:r>
      <w:r w:rsidR="00EA7CEB" w:rsidRPr="00475C7C">
        <w:rPr>
          <w:rFonts w:ascii="Times New Roman" w:hAnsi="Times New Roman" w:cs="Times New Roman"/>
          <w:lang w:val="en-IN"/>
        </w:rPr>
        <w:t>resources</w:t>
      </w:r>
      <w:r w:rsidRPr="00475C7C">
        <w:rPr>
          <w:rFonts w:ascii="Times New Roman" w:hAnsi="Times New Roman" w:cs="Times New Roman"/>
          <w:lang w:val="en-IN"/>
        </w:rPr>
        <w:t xml:space="preserve"> substantially improve fodder security for livestock production, increase farmer incomes, and generate employment.</w:t>
      </w:r>
      <w:r w:rsidR="008D6127" w:rsidRPr="00475C7C">
        <w:rPr>
          <w:rFonts w:ascii="Roboto" w:eastAsia="Times New Roman" w:hAnsi="Roboto" w:cs="Times New Roman"/>
          <w:sz w:val="30"/>
          <w:szCs w:val="30"/>
          <w:lang w:val="en-IN" w:eastAsia="en-IN"/>
        </w:rPr>
        <w:t xml:space="preserve"> </w:t>
      </w:r>
      <w:r w:rsidR="008D6127" w:rsidRPr="00475C7C">
        <w:rPr>
          <w:rFonts w:ascii="Times New Roman" w:hAnsi="Times New Roman" w:cs="Times New Roman"/>
          <w:lang w:val="en-IN"/>
        </w:rPr>
        <w:t xml:space="preserve">Forestry resources provide a viable path to sustainable and diversified fodder production, </w:t>
      </w:r>
      <w:r w:rsidR="008050D8" w:rsidRPr="00475C7C">
        <w:rPr>
          <w:rFonts w:ascii="Times New Roman" w:hAnsi="Times New Roman" w:cs="Times New Roman"/>
          <w:highlight w:val="yellow"/>
          <w:lang w:val="en-IN"/>
        </w:rPr>
        <w:t xml:space="preserve">optimising </w:t>
      </w:r>
      <w:r w:rsidR="008D6127" w:rsidRPr="00475C7C">
        <w:rPr>
          <w:rFonts w:ascii="Times New Roman" w:hAnsi="Times New Roman" w:cs="Times New Roman"/>
          <w:highlight w:val="yellow"/>
          <w:lang w:val="en-IN"/>
        </w:rPr>
        <w:t xml:space="preserve">resource </w:t>
      </w:r>
      <w:r w:rsidR="008050D8" w:rsidRPr="00475C7C">
        <w:rPr>
          <w:rFonts w:ascii="Times New Roman" w:hAnsi="Times New Roman" w:cs="Times New Roman"/>
          <w:highlight w:val="yellow"/>
          <w:lang w:val="en-IN"/>
        </w:rPr>
        <w:t xml:space="preserve">mobilisation </w:t>
      </w:r>
      <w:r w:rsidR="008D6127" w:rsidRPr="00475C7C">
        <w:rPr>
          <w:rFonts w:ascii="Times New Roman" w:hAnsi="Times New Roman" w:cs="Times New Roman"/>
          <w:highlight w:val="yellow"/>
          <w:lang w:val="en-IN"/>
        </w:rPr>
        <w:t>and</w:t>
      </w:r>
      <w:r w:rsidR="008D6127" w:rsidRPr="00475C7C">
        <w:rPr>
          <w:rFonts w:ascii="Times New Roman" w:hAnsi="Times New Roman" w:cs="Times New Roman"/>
          <w:lang w:val="en-IN"/>
        </w:rPr>
        <w:t xml:space="preserve"> encouraging synergistic interactions among system components.</w:t>
      </w:r>
      <w:r w:rsidR="00EA46EB" w:rsidRPr="00475C7C">
        <w:t xml:space="preserve"> </w:t>
      </w:r>
      <w:r w:rsidR="00EA46EB" w:rsidRPr="00475C7C">
        <w:rPr>
          <w:rFonts w:ascii="Times New Roman" w:hAnsi="Times New Roman" w:cs="Times New Roman"/>
          <w:lang w:val="en-IN"/>
        </w:rPr>
        <w:t xml:space="preserve">The </w:t>
      </w:r>
      <w:r w:rsidR="00EA46EB" w:rsidRPr="00475C7C">
        <w:rPr>
          <w:rFonts w:ascii="Times New Roman" w:hAnsi="Times New Roman" w:cs="Times New Roman"/>
          <w:lang w:val="en-IN"/>
        </w:rPr>
        <w:lastRenderedPageBreak/>
        <w:t xml:space="preserve">forestry resources can help meet the </w:t>
      </w:r>
      <w:r w:rsidR="00EA7CEB" w:rsidRPr="00475C7C">
        <w:rPr>
          <w:rFonts w:ascii="Times New Roman" w:hAnsi="Times New Roman" w:cs="Times New Roman"/>
          <w:lang w:val="en-IN"/>
        </w:rPr>
        <w:t>growing</w:t>
      </w:r>
      <w:r w:rsidR="00EA46EB" w:rsidRPr="00475C7C">
        <w:rPr>
          <w:rFonts w:ascii="Times New Roman" w:hAnsi="Times New Roman" w:cs="Times New Roman"/>
          <w:lang w:val="en-IN"/>
        </w:rPr>
        <w:t xml:space="preserve"> demands of </w:t>
      </w:r>
      <w:r w:rsidR="00686DC4" w:rsidRPr="00475C7C">
        <w:rPr>
          <w:rFonts w:ascii="Times New Roman" w:hAnsi="Times New Roman" w:cs="Times New Roman"/>
          <w:lang w:val="en-IN"/>
        </w:rPr>
        <w:t>an</w:t>
      </w:r>
      <w:r w:rsidR="00EA46EB" w:rsidRPr="00475C7C">
        <w:rPr>
          <w:rFonts w:ascii="Times New Roman" w:hAnsi="Times New Roman" w:cs="Times New Roman"/>
          <w:lang w:val="en-IN"/>
        </w:rPr>
        <w:t xml:space="preserve"> </w:t>
      </w:r>
      <w:r w:rsidR="00EA7CEB" w:rsidRPr="00475C7C">
        <w:rPr>
          <w:rFonts w:ascii="Times New Roman" w:hAnsi="Times New Roman" w:cs="Times New Roman"/>
          <w:lang w:val="en-IN"/>
        </w:rPr>
        <w:t>increasing</w:t>
      </w:r>
      <w:r w:rsidR="00EA46EB" w:rsidRPr="00475C7C">
        <w:rPr>
          <w:rFonts w:ascii="Times New Roman" w:hAnsi="Times New Roman" w:cs="Times New Roman"/>
          <w:lang w:val="en-IN"/>
        </w:rPr>
        <w:t xml:space="preserve"> population while also preserving the natural resource base </w:t>
      </w:r>
      <w:r w:rsidR="00EA7CEB" w:rsidRPr="00475C7C">
        <w:rPr>
          <w:rFonts w:ascii="Times New Roman" w:hAnsi="Times New Roman" w:cs="Times New Roman"/>
          <w:lang w:val="en-IN"/>
        </w:rPr>
        <w:t>essential</w:t>
      </w:r>
      <w:r w:rsidR="00EA46EB" w:rsidRPr="00475C7C">
        <w:rPr>
          <w:rFonts w:ascii="Times New Roman" w:hAnsi="Times New Roman" w:cs="Times New Roman"/>
          <w:lang w:val="en-IN"/>
        </w:rPr>
        <w:t xml:space="preserve"> for long-term fodder productivity.</w:t>
      </w:r>
      <w:r w:rsidR="00686DC4" w:rsidRPr="00475C7C">
        <w:rPr>
          <w:rFonts w:ascii="Times New Roman" w:hAnsi="Times New Roman" w:cs="Times New Roman"/>
          <w:lang w:val="en-IN"/>
        </w:rPr>
        <w:t xml:space="preserve"> Forestry resources</w:t>
      </w:r>
      <w:r w:rsidR="00BE4933" w:rsidRPr="00475C7C">
        <w:rPr>
          <w:rFonts w:ascii="Times New Roman" w:hAnsi="Times New Roman" w:cs="Times New Roman"/>
          <w:lang w:val="en-IN"/>
        </w:rPr>
        <w:t xml:space="preserve"> specifically contribute to fo</w:t>
      </w:r>
      <w:r w:rsidR="00686DC4" w:rsidRPr="00475C7C">
        <w:rPr>
          <w:rFonts w:ascii="Times New Roman" w:hAnsi="Times New Roman" w:cs="Times New Roman"/>
          <w:lang w:val="en-IN"/>
        </w:rPr>
        <w:t xml:space="preserve">dder </w:t>
      </w:r>
      <w:r w:rsidR="00BE4933" w:rsidRPr="00475C7C">
        <w:rPr>
          <w:rFonts w:ascii="Times New Roman" w:hAnsi="Times New Roman" w:cs="Times New Roman"/>
          <w:lang w:val="en-IN"/>
        </w:rPr>
        <w:t xml:space="preserve">security by increasing </w:t>
      </w:r>
      <w:r w:rsidR="00686DC4" w:rsidRPr="00475C7C">
        <w:rPr>
          <w:rFonts w:ascii="Times New Roman" w:hAnsi="Times New Roman" w:cs="Times New Roman"/>
          <w:lang w:val="en-IN"/>
        </w:rPr>
        <w:t>feeding</w:t>
      </w:r>
      <w:r w:rsidR="00BE4933" w:rsidRPr="00475C7C">
        <w:rPr>
          <w:rFonts w:ascii="Times New Roman" w:hAnsi="Times New Roman" w:cs="Times New Roman"/>
          <w:lang w:val="en-IN"/>
        </w:rPr>
        <w:t xml:space="preserve"> diversity, and overall farm output. </w:t>
      </w:r>
      <w:r w:rsidR="00686DC4" w:rsidRPr="00475C7C">
        <w:rPr>
          <w:rFonts w:ascii="Times New Roman" w:hAnsi="Times New Roman" w:cs="Times New Roman"/>
          <w:lang w:val="en-IN"/>
        </w:rPr>
        <w:t>The inclusion of nutritious fodder sources from various forestry components helps combat underfeeding and reduces reliance on agricultural crops.</w:t>
      </w:r>
      <w:r w:rsidR="00E06474" w:rsidRPr="00475C7C">
        <w:t xml:space="preserve"> </w:t>
      </w:r>
      <w:r w:rsidR="00E06474" w:rsidRPr="00475C7C">
        <w:rPr>
          <w:rFonts w:ascii="Times New Roman" w:hAnsi="Times New Roman" w:cs="Times New Roman"/>
          <w:lang w:val="en-IN"/>
        </w:rPr>
        <w:t>Forestry resources improve livestock farmer</w:t>
      </w:r>
      <w:r w:rsidR="008050D8" w:rsidRPr="00475C7C">
        <w:rPr>
          <w:rFonts w:ascii="Times New Roman" w:hAnsi="Times New Roman" w:cs="Times New Roman"/>
          <w:lang w:val="en-IN"/>
        </w:rPr>
        <w:t>s</w:t>
      </w:r>
      <w:r w:rsidR="00E06474" w:rsidRPr="00475C7C">
        <w:rPr>
          <w:rFonts w:ascii="Times New Roman" w:hAnsi="Times New Roman" w:cs="Times New Roman"/>
          <w:lang w:val="en-IN"/>
        </w:rPr>
        <w:t xml:space="preserve"> livelihoods by diversifying income streams and providing employment opportunities, resulting in financial empowerment and socioeconomic development.</w:t>
      </w:r>
      <w:r w:rsidR="00FF4491" w:rsidRPr="00475C7C">
        <w:rPr>
          <w:rFonts w:ascii="Times New Roman" w:hAnsi="Times New Roman" w:cs="Times New Roman"/>
          <w:lang w:val="en-IN"/>
        </w:rPr>
        <w:t xml:space="preserve"> The forestry interventions also provide environmental benefits such as carbon sequestration, land reclamation, climate change mitigation, and various ecosystem services.</w:t>
      </w:r>
      <w:r w:rsidR="00AF0563" w:rsidRPr="00475C7C">
        <w:t xml:space="preserve"> </w:t>
      </w:r>
      <w:r w:rsidR="00AF0563" w:rsidRPr="00475C7C">
        <w:rPr>
          <w:rFonts w:ascii="Times New Roman" w:hAnsi="Times New Roman" w:cs="Times New Roman"/>
          <w:lang w:val="en-IN"/>
        </w:rPr>
        <w:t>The sustainable management of forestry resources is essential for maintaining fodder productivity and ensuring livestock feed security. Consequently, this study highlights the necessity for policies that advocate for sustainable extraction and management practices.</w:t>
      </w:r>
    </w:p>
    <w:p w14:paraId="625C2F39" w14:textId="77777777" w:rsidR="006F45F0" w:rsidRDefault="006F45F0" w:rsidP="006F45F0">
      <w:r>
        <w:t>Disclaimer (Artificial intelligence)</w:t>
      </w:r>
    </w:p>
    <w:p w14:paraId="058C83FD" w14:textId="77777777" w:rsidR="006F45F0" w:rsidRDefault="006F45F0" w:rsidP="006F45F0">
      <w:r>
        <w:t xml:space="preserve">Option 1: </w:t>
      </w:r>
    </w:p>
    <w:p w14:paraId="7AB0320F" w14:textId="77777777" w:rsidR="006F45F0" w:rsidRDefault="006F45F0" w:rsidP="006F45F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47D6FA5" w14:textId="77777777" w:rsidR="006F45F0" w:rsidRDefault="006F45F0" w:rsidP="006F45F0">
      <w:r>
        <w:t xml:space="preserve">Option 2: </w:t>
      </w:r>
    </w:p>
    <w:p w14:paraId="6B30F311" w14:textId="77777777" w:rsidR="006F45F0" w:rsidRDefault="006F45F0" w:rsidP="006F45F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E9C31E" w14:textId="77777777" w:rsidR="006F45F0" w:rsidRDefault="006F45F0" w:rsidP="006F45F0">
      <w:r>
        <w:t>Details of the AI usage are given below:</w:t>
      </w:r>
    </w:p>
    <w:p w14:paraId="55EF3E1F" w14:textId="77777777" w:rsidR="006F45F0" w:rsidRDefault="006F45F0" w:rsidP="006F45F0">
      <w:r>
        <w:t>1.</w:t>
      </w:r>
    </w:p>
    <w:p w14:paraId="562F1E80" w14:textId="77777777" w:rsidR="006F45F0" w:rsidRDefault="006F45F0" w:rsidP="006F45F0">
      <w:r>
        <w:t>2.</w:t>
      </w:r>
    </w:p>
    <w:p w14:paraId="68B1FC46" w14:textId="77777777" w:rsidR="006F45F0" w:rsidRPr="00D047BB" w:rsidRDefault="006F45F0" w:rsidP="006F45F0">
      <w:r>
        <w:t>3.</w:t>
      </w:r>
    </w:p>
    <w:p w14:paraId="0F27F93A" w14:textId="77777777" w:rsidR="006F45F0" w:rsidRPr="0063354D" w:rsidRDefault="006F45F0" w:rsidP="006F45F0"/>
    <w:p w14:paraId="0B90D9D9" w14:textId="77777777" w:rsidR="006F45F0" w:rsidRPr="00F7241A" w:rsidRDefault="006F45F0" w:rsidP="006F45F0"/>
    <w:p w14:paraId="52D22181" w14:textId="77777777" w:rsidR="006F45F0" w:rsidRPr="00475C7C" w:rsidRDefault="006F45F0" w:rsidP="00AF0563">
      <w:pPr>
        <w:spacing w:after="0" w:line="360" w:lineRule="auto"/>
        <w:jc w:val="both"/>
        <w:rPr>
          <w:rFonts w:ascii="Times New Roman" w:hAnsi="Times New Roman" w:cs="Times New Roman"/>
          <w:lang w:val="en-IN"/>
        </w:rPr>
      </w:pPr>
      <w:bookmarkStart w:id="3" w:name="_GoBack"/>
      <w:bookmarkEnd w:id="3"/>
    </w:p>
    <w:p w14:paraId="4A589279" w14:textId="77777777" w:rsidR="008050D8" w:rsidRPr="00475C7C" w:rsidRDefault="008050D8" w:rsidP="00AF0563">
      <w:pPr>
        <w:spacing w:after="0" w:line="360" w:lineRule="auto"/>
        <w:jc w:val="both"/>
        <w:rPr>
          <w:rFonts w:ascii="Times New Roman" w:hAnsi="Times New Roman" w:cs="Times New Roman"/>
          <w:lang w:val="en-IN"/>
        </w:rPr>
      </w:pPr>
    </w:p>
    <w:p w14:paraId="790A5857" w14:textId="77777777" w:rsidR="00FB01CE" w:rsidRPr="00475C7C" w:rsidRDefault="00FB01CE" w:rsidP="00FB01CE">
      <w:pPr>
        <w:spacing w:after="0" w:line="360" w:lineRule="auto"/>
        <w:jc w:val="both"/>
        <w:rPr>
          <w:rFonts w:ascii="Times New Roman" w:hAnsi="Times New Roman" w:cs="Times New Roman"/>
        </w:rPr>
      </w:pPr>
      <w:r w:rsidRPr="00475C7C">
        <w:rPr>
          <w:rFonts w:ascii="Times New Roman" w:hAnsi="Times New Roman" w:cs="Times New Roman"/>
          <w:b/>
          <w:bCs/>
        </w:rPr>
        <w:t xml:space="preserve">Conflict of Interest Statement </w:t>
      </w:r>
    </w:p>
    <w:p w14:paraId="22455405" w14:textId="07B3D52E" w:rsidR="00FB01CE" w:rsidRPr="00475C7C" w:rsidRDefault="00FB01CE" w:rsidP="00CC2991">
      <w:pPr>
        <w:spacing w:after="0" w:line="360" w:lineRule="auto"/>
        <w:jc w:val="both"/>
        <w:rPr>
          <w:rFonts w:ascii="Times New Roman" w:hAnsi="Times New Roman" w:cs="Times New Roman"/>
        </w:rPr>
      </w:pPr>
      <w:r w:rsidRPr="00475C7C">
        <w:rPr>
          <w:rFonts w:ascii="Times New Roman" w:hAnsi="Times New Roman" w:cs="Times New Roman"/>
        </w:rPr>
        <w:t xml:space="preserve">The authors declare that they have no potential conflicts of interest, whether financial or non-financial. </w:t>
      </w:r>
    </w:p>
    <w:p w14:paraId="19060481" w14:textId="77777777" w:rsidR="00CC2991" w:rsidRPr="00475C7C" w:rsidRDefault="00CC2991" w:rsidP="00CC2991">
      <w:pPr>
        <w:spacing w:after="0" w:line="360" w:lineRule="auto"/>
        <w:jc w:val="both"/>
        <w:rPr>
          <w:rFonts w:ascii="Times New Roman" w:hAnsi="Times New Roman" w:cs="Times New Roman"/>
        </w:rPr>
      </w:pPr>
    </w:p>
    <w:p w14:paraId="4E17A002" w14:textId="77777777" w:rsidR="00832CF9" w:rsidRPr="00475C7C" w:rsidRDefault="00832CF9" w:rsidP="00832CF9">
      <w:pPr>
        <w:spacing w:after="0" w:line="360" w:lineRule="auto"/>
        <w:jc w:val="both"/>
        <w:rPr>
          <w:rFonts w:ascii="Times New Roman" w:hAnsi="Times New Roman" w:cs="Times New Roman"/>
          <w:b/>
          <w:bCs/>
        </w:rPr>
      </w:pPr>
      <w:r w:rsidRPr="00475C7C">
        <w:rPr>
          <w:rFonts w:ascii="Times New Roman" w:hAnsi="Times New Roman" w:cs="Times New Roman"/>
          <w:b/>
          <w:bCs/>
        </w:rPr>
        <w:t>References</w:t>
      </w:r>
    </w:p>
    <w:p w14:paraId="01012BE0"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Abraham, G., </w:t>
      </w:r>
      <w:proofErr w:type="spellStart"/>
      <w:r w:rsidRPr="00475C7C">
        <w:rPr>
          <w:rFonts w:ascii="Times New Roman" w:hAnsi="Times New Roman" w:cs="Times New Roman"/>
          <w:lang w:val="en-IN"/>
        </w:rPr>
        <w:t>Kechero</w:t>
      </w:r>
      <w:proofErr w:type="spellEnd"/>
      <w:r w:rsidRPr="00475C7C">
        <w:rPr>
          <w:rFonts w:ascii="Times New Roman" w:hAnsi="Times New Roman" w:cs="Times New Roman"/>
          <w:lang w:val="en-IN"/>
        </w:rPr>
        <w:t xml:space="preserve">, Y., </w:t>
      </w:r>
      <w:proofErr w:type="spellStart"/>
      <w:r w:rsidRPr="00475C7C">
        <w:rPr>
          <w:rFonts w:ascii="Times New Roman" w:hAnsi="Times New Roman" w:cs="Times New Roman"/>
          <w:lang w:val="en-IN"/>
        </w:rPr>
        <w:t>Andualem</w:t>
      </w:r>
      <w:proofErr w:type="spellEnd"/>
      <w:r w:rsidRPr="00475C7C">
        <w:rPr>
          <w:rFonts w:ascii="Times New Roman" w:hAnsi="Times New Roman" w:cs="Times New Roman"/>
          <w:lang w:val="en-IN"/>
        </w:rPr>
        <w:t xml:space="preserve">, D., &amp; </w:t>
      </w:r>
      <w:proofErr w:type="spellStart"/>
      <w:r w:rsidRPr="00475C7C">
        <w:rPr>
          <w:rFonts w:ascii="Times New Roman" w:hAnsi="Times New Roman" w:cs="Times New Roman"/>
          <w:lang w:val="en-IN"/>
        </w:rPr>
        <w:t>Dingamo</w:t>
      </w:r>
      <w:proofErr w:type="spellEnd"/>
      <w:r w:rsidRPr="00475C7C">
        <w:rPr>
          <w:rFonts w:ascii="Times New Roman" w:hAnsi="Times New Roman" w:cs="Times New Roman"/>
          <w:lang w:val="en-IN"/>
        </w:rPr>
        <w:t xml:space="preserve">, T. (2022). Indigenous legume fodder trees and shrubs with emphasis on land use and agroecological zones: Identification, diversity, and distribution in semi-humid condition of southern Ethiopia. </w:t>
      </w:r>
      <w:r w:rsidRPr="00475C7C">
        <w:rPr>
          <w:rFonts w:ascii="Times New Roman" w:hAnsi="Times New Roman" w:cs="Times New Roman"/>
          <w:i/>
          <w:iCs/>
          <w:lang w:val="en-IN"/>
        </w:rPr>
        <w:t>Vet. Med. Sci</w:t>
      </w:r>
      <w:r w:rsidRPr="00475C7C">
        <w:rPr>
          <w:rFonts w:ascii="Times New Roman" w:hAnsi="Times New Roman" w:cs="Times New Roman"/>
          <w:lang w:val="en-IN"/>
        </w:rPr>
        <w:t xml:space="preserve">., 5: 2126–2137. </w:t>
      </w:r>
    </w:p>
    <w:p w14:paraId="24FCDA60"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Anonymous. (2011). Directorate of Economics and Statistics, District Statistics and Evaluation Office, Leh, Jammu and Kashmir.</w:t>
      </w:r>
    </w:p>
    <w:p w14:paraId="1352543B" w14:textId="77777777" w:rsidR="00115104" w:rsidRPr="00475C7C" w:rsidRDefault="00115104" w:rsidP="00591931">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Banday, M., Islam, M.A., Sofi, P.A., Wani, A.A., Khan, P.A., &amp; Showkat Maqbool. (2019). Socio-Economic and Biophysical Characteristics of Forest Fringe Communities of Sindh Forest Division in Kashmir Himalayas. </w:t>
      </w:r>
      <w:r w:rsidRPr="00475C7C">
        <w:rPr>
          <w:rFonts w:ascii="Times New Roman" w:hAnsi="Times New Roman" w:cs="Times New Roman"/>
          <w:i/>
          <w:iCs/>
          <w:lang w:val="en-IN"/>
        </w:rPr>
        <w:t>International Journal of Pure and Applied Bioscience</w:t>
      </w:r>
      <w:r w:rsidRPr="00475C7C">
        <w:rPr>
          <w:rFonts w:ascii="Times New Roman" w:hAnsi="Times New Roman" w:cs="Times New Roman"/>
          <w:lang w:val="en-IN"/>
        </w:rPr>
        <w:t>, 7(2): 470-781.</w:t>
      </w:r>
    </w:p>
    <w:p w14:paraId="58761D5F"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Census of India, (2011). A - 5 State Primary Census Abstract – 2011, Government of India.</w:t>
      </w:r>
    </w:p>
    <w:p w14:paraId="4651995B"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Chandra, R., Soni, P., &amp; Yadav, V. (2008). Fuel wood, fodder and livestock in Himalayan watershed in Mussoorie hills, Uttarakhand, India. </w:t>
      </w:r>
      <w:r w:rsidRPr="00475C7C">
        <w:rPr>
          <w:rFonts w:ascii="Times New Roman" w:hAnsi="Times New Roman" w:cs="Times New Roman"/>
          <w:i/>
          <w:iCs/>
          <w:lang w:val="en-IN"/>
        </w:rPr>
        <w:t>The Indian Forester</w:t>
      </w:r>
      <w:r w:rsidRPr="00475C7C">
        <w:rPr>
          <w:rFonts w:ascii="Times New Roman" w:hAnsi="Times New Roman" w:cs="Times New Roman"/>
          <w:lang w:val="en-IN"/>
        </w:rPr>
        <w:t>, 135(10): 894-905.</w:t>
      </w:r>
    </w:p>
    <w:p w14:paraId="43751BB7" w14:textId="77777777" w:rsidR="00115104" w:rsidRPr="00475C7C" w:rsidRDefault="00115104" w:rsidP="00DB7DFA">
      <w:pPr>
        <w:spacing w:after="0" w:line="360" w:lineRule="auto"/>
        <w:ind w:left="851" w:hanging="851"/>
        <w:jc w:val="both"/>
        <w:rPr>
          <w:rFonts w:ascii="Times New Roman" w:hAnsi="Times New Roman" w:cs="Times New Roman"/>
          <w:lang w:val="en-IN"/>
        </w:rPr>
      </w:pPr>
      <w:proofErr w:type="spellStart"/>
      <w:r w:rsidRPr="00475C7C">
        <w:rPr>
          <w:rFonts w:ascii="Times New Roman" w:eastAsia="Calibri" w:hAnsi="Times New Roman" w:cs="Times New Roman"/>
        </w:rPr>
        <w:t>Chandramolly</w:t>
      </w:r>
      <w:proofErr w:type="spellEnd"/>
      <w:r w:rsidRPr="00475C7C">
        <w:rPr>
          <w:rFonts w:ascii="Times New Roman" w:eastAsia="Calibri" w:hAnsi="Times New Roman" w:cs="Times New Roman"/>
        </w:rPr>
        <w:t xml:space="preserve"> &amp; Islam, M.A. (2015). Fuel wood, fodder and timber consumption status in a forest fringe tribal society of Jharkhand, India. </w:t>
      </w:r>
      <w:r w:rsidRPr="00475C7C">
        <w:rPr>
          <w:rFonts w:ascii="Times New Roman" w:eastAsia="Calibri" w:hAnsi="Times New Roman" w:cs="Times New Roman"/>
          <w:i/>
        </w:rPr>
        <w:t>International Journal of Forestry and Crop Improvement</w:t>
      </w:r>
      <w:r w:rsidRPr="00475C7C">
        <w:rPr>
          <w:rFonts w:ascii="Times New Roman" w:eastAsia="Calibri" w:hAnsi="Times New Roman" w:cs="Times New Roman"/>
        </w:rPr>
        <w:t>, 6(1): 71-76.</w:t>
      </w:r>
      <w:r w:rsidRPr="00475C7C">
        <w:rPr>
          <w:rFonts w:ascii="Times New Roman" w:eastAsia="Times New Roman" w:hAnsi="Times New Roman" w:cs="Times New Roman"/>
          <w:lang w:val="en-IN" w:eastAsia="en-IN"/>
        </w:rPr>
        <w:t xml:space="preserve"> </w:t>
      </w:r>
      <w:r w:rsidRPr="00475C7C">
        <w:rPr>
          <w:rFonts w:ascii="Times New Roman" w:eastAsia="Calibri" w:hAnsi="Times New Roman" w:cs="Times New Roman"/>
          <w:lang w:val="en-IN"/>
        </w:rPr>
        <w:t>DOI: </w:t>
      </w:r>
      <w:hyperlink r:id="rId11" w:history="1">
        <w:r w:rsidRPr="00475C7C">
          <w:rPr>
            <w:rStyle w:val="Hyperlink"/>
            <w:rFonts w:ascii="Times New Roman" w:eastAsia="Calibri" w:hAnsi="Times New Roman" w:cs="Times New Roman"/>
            <w:color w:val="auto"/>
            <w:lang w:val="en-IN"/>
          </w:rPr>
          <w:t>10.15740/HAS/IJFCI/6.1/71-76</w:t>
        </w:r>
      </w:hyperlink>
    </w:p>
    <w:p w14:paraId="7EB50548"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Chhetri, R.B. (2010). Some fodder yielding trees of Meghalaya, Northeast India. </w:t>
      </w:r>
      <w:r w:rsidRPr="00475C7C">
        <w:rPr>
          <w:rFonts w:ascii="Times New Roman" w:hAnsi="Times New Roman" w:cs="Times New Roman"/>
          <w:i/>
          <w:iCs/>
          <w:lang w:val="en-IN"/>
        </w:rPr>
        <w:t>Indian Journal of Traditional Knowledge</w:t>
      </w:r>
      <w:r w:rsidRPr="00475C7C">
        <w:rPr>
          <w:rFonts w:ascii="Times New Roman" w:hAnsi="Times New Roman" w:cs="Times New Roman"/>
          <w:lang w:val="en-IN"/>
        </w:rPr>
        <w:t>, 9(4): 786-7890.</w:t>
      </w:r>
    </w:p>
    <w:p w14:paraId="01989824"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de Moraes, A., de </w:t>
      </w:r>
      <w:proofErr w:type="spellStart"/>
      <w:r w:rsidRPr="00475C7C">
        <w:rPr>
          <w:rFonts w:ascii="Times New Roman" w:hAnsi="Times New Roman" w:cs="Times New Roman"/>
          <w:lang w:val="en-IN"/>
        </w:rPr>
        <w:t>Faccio</w:t>
      </w:r>
      <w:proofErr w:type="spellEnd"/>
      <w:r w:rsidRPr="00475C7C">
        <w:rPr>
          <w:rFonts w:ascii="Times New Roman" w:hAnsi="Times New Roman" w:cs="Times New Roman"/>
          <w:lang w:val="en-IN"/>
        </w:rPr>
        <w:t xml:space="preserve"> Carvalho, P.C., </w:t>
      </w:r>
      <w:proofErr w:type="spellStart"/>
      <w:r w:rsidRPr="00475C7C">
        <w:rPr>
          <w:rFonts w:ascii="Times New Roman" w:hAnsi="Times New Roman" w:cs="Times New Roman"/>
          <w:lang w:val="en-IN"/>
        </w:rPr>
        <w:t>Anghinoni</w:t>
      </w:r>
      <w:proofErr w:type="spellEnd"/>
      <w:r w:rsidRPr="00475C7C">
        <w:rPr>
          <w:rFonts w:ascii="Times New Roman" w:hAnsi="Times New Roman" w:cs="Times New Roman"/>
          <w:lang w:val="en-IN"/>
        </w:rPr>
        <w:t xml:space="preserve">, I., Lustosa, S.B., de Andrade, S.E., &amp; </w:t>
      </w:r>
      <w:proofErr w:type="spellStart"/>
      <w:r w:rsidRPr="00475C7C">
        <w:rPr>
          <w:rFonts w:ascii="Times New Roman" w:hAnsi="Times New Roman" w:cs="Times New Roman"/>
          <w:lang w:val="en-IN"/>
        </w:rPr>
        <w:t>Kunrath</w:t>
      </w:r>
      <w:proofErr w:type="spellEnd"/>
      <w:r w:rsidRPr="00475C7C">
        <w:rPr>
          <w:rFonts w:ascii="Times New Roman" w:hAnsi="Times New Roman" w:cs="Times New Roman"/>
          <w:lang w:val="en-IN"/>
        </w:rPr>
        <w:t xml:space="preserve">, T.R. (2014). Integrated crop–livestock systems in the Brazilian subtropics. </w:t>
      </w:r>
      <w:r w:rsidRPr="00475C7C">
        <w:rPr>
          <w:rFonts w:ascii="Times New Roman" w:hAnsi="Times New Roman" w:cs="Times New Roman"/>
          <w:i/>
          <w:iCs/>
          <w:lang w:val="en-IN"/>
        </w:rPr>
        <w:t>Eur. J. Agron</w:t>
      </w:r>
      <w:r w:rsidRPr="00475C7C">
        <w:rPr>
          <w:rFonts w:ascii="Times New Roman" w:hAnsi="Times New Roman" w:cs="Times New Roman"/>
          <w:lang w:val="en-IN"/>
        </w:rPr>
        <w:t xml:space="preserve">. 57: 4–9. </w:t>
      </w:r>
    </w:p>
    <w:p w14:paraId="56114FA7"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Fieldsend, A.F., Varga, E., Biro, S., Von Munchhausen, S., &amp; Haring, A.M. (2022). Multi-actor co-innovation partnerships in agriculture, forestry and related sectors in Europe: Contrasting approaches to implementation. </w:t>
      </w:r>
      <w:r w:rsidRPr="00475C7C">
        <w:rPr>
          <w:rFonts w:ascii="Times New Roman" w:hAnsi="Times New Roman" w:cs="Times New Roman"/>
          <w:i/>
          <w:iCs/>
          <w:lang w:val="en-IN"/>
        </w:rPr>
        <w:t>Agric. Syst</w:t>
      </w:r>
      <w:r w:rsidRPr="00475C7C">
        <w:rPr>
          <w:rFonts w:ascii="Times New Roman" w:hAnsi="Times New Roman" w:cs="Times New Roman"/>
          <w:lang w:val="en-IN"/>
        </w:rPr>
        <w:t>., 202, 103472.</w:t>
      </w:r>
    </w:p>
    <w:p w14:paraId="7129AACF" w14:textId="77777777" w:rsidR="00115104" w:rsidRPr="00475C7C" w:rsidRDefault="00115104" w:rsidP="00DB7DFA">
      <w:pPr>
        <w:spacing w:after="0" w:line="360" w:lineRule="auto"/>
        <w:ind w:left="851" w:hanging="851"/>
        <w:jc w:val="both"/>
        <w:rPr>
          <w:rFonts w:ascii="Times New Roman" w:hAnsi="Times New Roman" w:cs="Times New Roman"/>
          <w:lang w:val="en-IN"/>
        </w:rPr>
      </w:pPr>
      <w:bookmarkStart w:id="4" w:name="_Hlk211975439"/>
      <w:r w:rsidRPr="00475C7C">
        <w:rPr>
          <w:rFonts w:ascii="Times New Roman" w:eastAsia="Calibri" w:hAnsi="Times New Roman" w:cs="Times New Roman"/>
        </w:rPr>
        <w:t xml:space="preserve">Islam, M.A. (2008).  </w:t>
      </w:r>
      <w:bookmarkEnd w:id="4"/>
      <w:r w:rsidRPr="00475C7C">
        <w:rPr>
          <w:rFonts w:ascii="Times New Roman" w:eastAsia="Calibri" w:hAnsi="Times New Roman" w:cs="Times New Roman"/>
        </w:rPr>
        <w:t>Availability and consumption pattern of fuel wood, fodder and small timber in rural Kashmir,</w:t>
      </w:r>
      <w:r w:rsidRPr="00475C7C">
        <w:rPr>
          <w:rFonts w:ascii="Times New Roman" w:eastAsia="Calibri" w:hAnsi="Times New Roman" w:cs="Times New Roman"/>
          <w:i/>
        </w:rPr>
        <w:t xml:space="preserve"> Environment and Ecology</w:t>
      </w:r>
      <w:r w:rsidRPr="00475C7C">
        <w:rPr>
          <w:rFonts w:ascii="Times New Roman" w:eastAsia="Calibri" w:hAnsi="Times New Roman" w:cs="Times New Roman"/>
        </w:rPr>
        <w:t>, 26(4A): 1835-1840.</w:t>
      </w:r>
    </w:p>
    <w:p w14:paraId="668AB724" w14:textId="77777777" w:rsidR="00115104" w:rsidRPr="00475C7C" w:rsidRDefault="00115104" w:rsidP="0073564D">
      <w:pPr>
        <w:spacing w:after="0" w:line="360" w:lineRule="auto"/>
        <w:ind w:left="851" w:hanging="851"/>
        <w:jc w:val="both"/>
        <w:rPr>
          <w:rFonts w:ascii="Times New Roman" w:hAnsi="Times New Roman" w:cs="Times New Roman"/>
        </w:rPr>
      </w:pPr>
      <w:r w:rsidRPr="00475C7C">
        <w:rPr>
          <w:rFonts w:ascii="Times New Roman" w:hAnsi="Times New Roman" w:cs="Times New Roman"/>
        </w:rPr>
        <w:t xml:space="preserve">Islam, M.A., Atta, U., Wani, A.A., Gatoo, A.A., Shah, M. Sofi, K.A., Bhat, G.M., &amp; </w:t>
      </w:r>
      <w:proofErr w:type="spellStart"/>
      <w:r w:rsidRPr="00475C7C">
        <w:rPr>
          <w:rFonts w:ascii="Times New Roman" w:hAnsi="Times New Roman" w:cs="Times New Roman"/>
        </w:rPr>
        <w:t>Parrey</w:t>
      </w:r>
      <w:proofErr w:type="spellEnd"/>
      <w:r w:rsidRPr="00475C7C">
        <w:rPr>
          <w:rFonts w:ascii="Times New Roman" w:hAnsi="Times New Roman" w:cs="Times New Roman"/>
        </w:rPr>
        <w:t xml:space="preserve">, A.A. (2025). The dependence of tribal community on forest resources for household fodder security in Gurez Himalaya of Kashmir. </w:t>
      </w:r>
      <w:r w:rsidRPr="00475C7C">
        <w:rPr>
          <w:rFonts w:ascii="Times New Roman" w:hAnsi="Times New Roman" w:cs="Times New Roman"/>
          <w:i/>
          <w:iCs/>
        </w:rPr>
        <w:t>Range Management and Agroforestry</w:t>
      </w:r>
      <w:r w:rsidRPr="00475C7C">
        <w:rPr>
          <w:rFonts w:ascii="Times New Roman" w:hAnsi="Times New Roman" w:cs="Times New Roman"/>
        </w:rPr>
        <w:t xml:space="preserve">, 46(1): 38-44. DOI: </w:t>
      </w:r>
      <w:hyperlink r:id="rId12" w:history="1">
        <w:r w:rsidRPr="00475C7C">
          <w:rPr>
            <w:rStyle w:val="Hyperlink"/>
            <w:rFonts w:ascii="Times New Roman" w:hAnsi="Times New Roman" w:cs="Times New Roman"/>
            <w:color w:val="auto"/>
            <w:u w:val="none"/>
          </w:rPr>
          <w:t>https://doi.org/10.59515/rma.2025.v46.i1.06</w:t>
        </w:r>
      </w:hyperlink>
    </w:p>
    <w:p w14:paraId="72A0C84D"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Islam, M.A., Atta, U., Wani, A.A., Gatoo, A.A., Shah, Murtaza, Sofi, K.A., &amp; Bhat, B.A. (2022). Cultural Knowledge of On-farm Tree Plantation in Rural Communities of Gurez Himalaya. </w:t>
      </w:r>
      <w:r w:rsidRPr="00475C7C">
        <w:rPr>
          <w:rFonts w:ascii="Times New Roman" w:hAnsi="Times New Roman" w:cs="Times New Roman"/>
          <w:i/>
          <w:iCs/>
          <w:lang w:val="en-IN"/>
        </w:rPr>
        <w:t>Advances in Research</w:t>
      </w:r>
      <w:r w:rsidRPr="00475C7C">
        <w:rPr>
          <w:rFonts w:ascii="Times New Roman" w:hAnsi="Times New Roman" w:cs="Times New Roman"/>
          <w:lang w:val="en-IN"/>
        </w:rPr>
        <w:t>, 23(6): 124-133. DOI: 10.9734/AIR/2022/v23i6927</w:t>
      </w:r>
    </w:p>
    <w:p w14:paraId="1D312537" w14:textId="77777777" w:rsidR="00115104" w:rsidRPr="00475C7C" w:rsidRDefault="00115104" w:rsidP="00832CF9">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iCs/>
        </w:rPr>
        <w:lastRenderedPageBreak/>
        <w:t>Islam, M.A.,</w:t>
      </w:r>
      <w:r w:rsidRPr="00475C7C">
        <w:rPr>
          <w:rFonts w:ascii="Times New Roman" w:hAnsi="Times New Roman" w:cs="Times New Roman"/>
          <w:b/>
          <w:bCs/>
          <w:iCs/>
        </w:rPr>
        <w:t xml:space="preserve"> </w:t>
      </w:r>
      <w:proofErr w:type="spellStart"/>
      <w:r w:rsidRPr="00475C7C">
        <w:rPr>
          <w:rFonts w:ascii="Times New Roman" w:hAnsi="Times New Roman" w:cs="Times New Roman"/>
          <w:bCs/>
          <w:iCs/>
        </w:rPr>
        <w:t>Mugloo</w:t>
      </w:r>
      <w:proofErr w:type="spellEnd"/>
      <w:r w:rsidRPr="00475C7C">
        <w:rPr>
          <w:rFonts w:ascii="Times New Roman" w:hAnsi="Times New Roman" w:cs="Times New Roman"/>
          <w:bCs/>
          <w:iCs/>
        </w:rPr>
        <w:t>, J.A., Raj, A.,</w:t>
      </w:r>
      <w:r w:rsidRPr="00475C7C">
        <w:rPr>
          <w:rFonts w:ascii="Times New Roman" w:hAnsi="Times New Roman" w:cs="Times New Roman"/>
          <w:b/>
          <w:bCs/>
          <w:iCs/>
        </w:rPr>
        <w:t xml:space="preserve"> </w:t>
      </w:r>
      <w:r w:rsidRPr="00475C7C">
        <w:rPr>
          <w:rFonts w:ascii="Times New Roman" w:hAnsi="Times New Roman" w:cs="Times New Roman"/>
          <w:bCs/>
          <w:iCs/>
        </w:rPr>
        <w:t>Bhat, G.M., Wani, A.A., Gatoo, A.A., Malik, A.R., Pala, N.A., &amp; Murtaza, S. (2021a).</w:t>
      </w:r>
      <w:r w:rsidRPr="00475C7C">
        <w:rPr>
          <w:rFonts w:ascii="Times New Roman" w:hAnsi="Times New Roman" w:cs="Times New Roman"/>
          <w:b/>
          <w:bCs/>
          <w:iCs/>
        </w:rPr>
        <w:t xml:space="preserve"> </w:t>
      </w:r>
      <w:r w:rsidRPr="00475C7C">
        <w:rPr>
          <w:rFonts w:ascii="Times New Roman" w:hAnsi="Times New Roman" w:cs="Times New Roman"/>
          <w:bCs/>
          <w:iCs/>
        </w:rPr>
        <w:t xml:space="preserve">Agroforestry strategy for revitalizing fodder security in Kashmir Himalaya, India. </w:t>
      </w:r>
      <w:r w:rsidRPr="00475C7C">
        <w:rPr>
          <w:rFonts w:ascii="Times New Roman" w:hAnsi="Times New Roman" w:cs="Times New Roman"/>
          <w:bCs/>
          <w:i/>
          <w:iCs/>
        </w:rPr>
        <w:t>Agricultural Research</w:t>
      </w:r>
      <w:r w:rsidRPr="00475C7C">
        <w:rPr>
          <w:rFonts w:ascii="Times New Roman" w:hAnsi="Times New Roman" w:cs="Times New Roman"/>
          <w:bCs/>
          <w:iCs/>
        </w:rPr>
        <w:t xml:space="preserve">, 10(3): 1-11. DOI: </w:t>
      </w:r>
      <w:hyperlink r:id="rId13" w:history="1">
        <w:r w:rsidRPr="00475C7C">
          <w:rPr>
            <w:rStyle w:val="Hyperlink"/>
            <w:rFonts w:ascii="Times New Roman" w:hAnsi="Times New Roman" w:cs="Times New Roman"/>
            <w:iCs/>
            <w:color w:val="auto"/>
          </w:rPr>
          <w:t>http://dx.doi.org/10.1007/s40003-021-00592-6</w:t>
        </w:r>
      </w:hyperlink>
    </w:p>
    <w:p w14:paraId="016D708C"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Islam, M.A., Wani, A.A., Bhat, G.M., Gatoo, A.A., Murtaza Shah, Anjum, </w:t>
      </w:r>
      <w:proofErr w:type="spellStart"/>
      <w:r w:rsidRPr="00475C7C">
        <w:rPr>
          <w:rFonts w:ascii="Times New Roman" w:hAnsi="Times New Roman" w:cs="Times New Roman"/>
          <w:lang w:val="en-IN"/>
        </w:rPr>
        <w:t>Khushnooda</w:t>
      </w:r>
      <w:proofErr w:type="spellEnd"/>
      <w:r w:rsidRPr="00475C7C">
        <w:rPr>
          <w:rFonts w:ascii="Times New Roman" w:hAnsi="Times New Roman" w:cs="Times New Roman"/>
          <w:lang w:val="en-IN"/>
        </w:rPr>
        <w:t xml:space="preserve">, &amp; Atta, U. (2021b). Homestead tree resource production for rural livelihood security in Kashmir Himalaya. </w:t>
      </w:r>
      <w:r w:rsidRPr="00475C7C">
        <w:rPr>
          <w:rFonts w:ascii="Times New Roman" w:hAnsi="Times New Roman" w:cs="Times New Roman"/>
          <w:i/>
          <w:iCs/>
          <w:lang w:val="en-IN"/>
        </w:rPr>
        <w:t>Range Management and Agroforestry</w:t>
      </w:r>
      <w:r w:rsidRPr="00475C7C">
        <w:rPr>
          <w:rFonts w:ascii="Times New Roman" w:hAnsi="Times New Roman" w:cs="Times New Roman"/>
          <w:lang w:val="en-IN"/>
        </w:rPr>
        <w:t>, 42(2): 334-340.</w:t>
      </w:r>
    </w:p>
    <w:p w14:paraId="5E835BDC"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Mangal, S.K., &amp; Mangal, S. (2020). Research Methodology in Behavioural Science. PHI Learning Private Limited. Delhi, India.</w:t>
      </w:r>
    </w:p>
    <w:p w14:paraId="7067FF2E" w14:textId="77777777" w:rsidR="00115104" w:rsidRPr="00475C7C" w:rsidRDefault="00115104" w:rsidP="00F20359">
      <w:pPr>
        <w:spacing w:after="0" w:line="360" w:lineRule="auto"/>
        <w:ind w:left="992" w:hanging="992"/>
        <w:jc w:val="both"/>
        <w:rPr>
          <w:rFonts w:ascii="Times New Roman" w:hAnsi="Times New Roman" w:cs="Times New Roman"/>
          <w:bCs/>
        </w:rPr>
      </w:pPr>
      <w:r w:rsidRPr="00475C7C">
        <w:rPr>
          <w:rFonts w:ascii="Times New Roman" w:hAnsi="Times New Roman" w:cs="Times New Roman"/>
          <w:bCs/>
        </w:rPr>
        <w:t>Mukherjee, N. (1993). Participatory rural appraisal: Methodology and Applications. Concept publishing company, New Delhi- 110059.</w:t>
      </w:r>
    </w:p>
    <w:p w14:paraId="60B58178"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Pandey, R., &amp; Mishra, A. (2011). Livestock fodder requirements and household characteristics in rural economy of hilly region, Uttarakhand. </w:t>
      </w:r>
      <w:r w:rsidRPr="00475C7C">
        <w:rPr>
          <w:rFonts w:ascii="Times New Roman" w:hAnsi="Times New Roman" w:cs="Times New Roman"/>
          <w:i/>
          <w:iCs/>
          <w:lang w:val="en-IN"/>
        </w:rPr>
        <w:t>Himalayan Ecology</w:t>
      </w:r>
      <w:r w:rsidRPr="00475C7C">
        <w:rPr>
          <w:rFonts w:ascii="Times New Roman" w:hAnsi="Times New Roman" w:cs="Times New Roman"/>
          <w:lang w:val="en-IN"/>
        </w:rPr>
        <w:t>, 34(4): 35-40.</w:t>
      </w:r>
    </w:p>
    <w:p w14:paraId="2E34B8E1"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Peterson, C.A., Deiss, L., &amp; Gaudin, A.C. (2020). Commercial integrated crop-livestock systems achieve comparable crop yields to specialized production systems: A meta-analysis. </w:t>
      </w:r>
      <w:proofErr w:type="spellStart"/>
      <w:r w:rsidRPr="00475C7C">
        <w:rPr>
          <w:rFonts w:ascii="Times New Roman" w:hAnsi="Times New Roman" w:cs="Times New Roman"/>
          <w:i/>
          <w:iCs/>
          <w:lang w:val="en-IN"/>
        </w:rPr>
        <w:t>PLoS</w:t>
      </w:r>
      <w:proofErr w:type="spellEnd"/>
      <w:r w:rsidRPr="00475C7C">
        <w:rPr>
          <w:rFonts w:ascii="Times New Roman" w:hAnsi="Times New Roman" w:cs="Times New Roman"/>
          <w:i/>
          <w:iCs/>
          <w:lang w:val="en-IN"/>
        </w:rPr>
        <w:t xml:space="preserve"> ONE</w:t>
      </w:r>
      <w:r w:rsidRPr="00475C7C">
        <w:rPr>
          <w:rFonts w:ascii="Times New Roman" w:hAnsi="Times New Roman" w:cs="Times New Roman"/>
          <w:lang w:val="en-IN"/>
        </w:rPr>
        <w:t>, 15, e0231840.</w:t>
      </w:r>
    </w:p>
    <w:p w14:paraId="37A552E0" w14:textId="77777777" w:rsidR="00115104" w:rsidRPr="00475C7C" w:rsidRDefault="00115104" w:rsidP="00591931">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Raja, A., </w:t>
      </w:r>
      <w:r w:rsidRPr="00475C7C">
        <w:rPr>
          <w:rFonts w:ascii="Times New Roman" w:hAnsi="Times New Roman" w:cs="Times New Roman"/>
          <w:iCs/>
          <w:lang w:val="en-IN"/>
        </w:rPr>
        <w:t>Islam, M.A.,</w:t>
      </w:r>
      <w:r w:rsidRPr="00475C7C">
        <w:rPr>
          <w:rFonts w:ascii="Times New Roman" w:hAnsi="Times New Roman" w:cs="Times New Roman"/>
          <w:bCs/>
          <w:iCs/>
          <w:lang w:val="en-IN"/>
        </w:rPr>
        <w:t xml:space="preserve"> Masoodi, T.H., Khan, P.A., Wani, A.A., Gatoo, A.A., &amp; Maqbool, S. (</w:t>
      </w:r>
      <w:r w:rsidRPr="00475C7C">
        <w:rPr>
          <w:rFonts w:ascii="Times New Roman" w:hAnsi="Times New Roman" w:cs="Times New Roman"/>
          <w:lang w:val="en-IN"/>
        </w:rPr>
        <w:t xml:space="preserve">2021). Woodlot farming by smallholder farmers in Ganderbal district of Kashmir, India. </w:t>
      </w:r>
      <w:r w:rsidRPr="00475C7C">
        <w:rPr>
          <w:rFonts w:ascii="Times New Roman" w:hAnsi="Times New Roman" w:cs="Times New Roman"/>
          <w:i/>
          <w:lang w:val="en-IN"/>
        </w:rPr>
        <w:t>Journal of Applied and Natural Science</w:t>
      </w:r>
      <w:r w:rsidRPr="00475C7C">
        <w:rPr>
          <w:rFonts w:ascii="Times New Roman" w:hAnsi="Times New Roman" w:cs="Times New Roman"/>
          <w:lang w:val="en-IN"/>
        </w:rPr>
        <w:t xml:space="preserve">, 13(2): 752 - 759. DOI: </w:t>
      </w:r>
      <w:hyperlink r:id="rId14" w:history="1">
        <w:r w:rsidRPr="00475C7C">
          <w:rPr>
            <w:rStyle w:val="Hyperlink"/>
            <w:rFonts w:ascii="Times New Roman" w:hAnsi="Times New Roman" w:cs="Times New Roman"/>
            <w:color w:val="auto"/>
            <w:lang w:val="en-IN"/>
          </w:rPr>
          <w:t>https://doi.org/10.31018/jans.v13i2.2714</w:t>
        </w:r>
      </w:hyperlink>
    </w:p>
    <w:p w14:paraId="5C692B9F"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Rawat, Y.S., &amp; Vishvakarma, S.C.R.  (2011). Pattern of fodder utilization in relation to sustainability under indigenous agroforestry systems, North-Western Himalaya, India. </w:t>
      </w:r>
      <w:r w:rsidRPr="00475C7C">
        <w:rPr>
          <w:rFonts w:ascii="Times New Roman" w:hAnsi="Times New Roman" w:cs="Times New Roman"/>
          <w:i/>
          <w:iCs/>
          <w:lang w:val="en-IN"/>
        </w:rPr>
        <w:t>Environment &amp; We: International Journal of Science &amp; Technology</w:t>
      </w:r>
      <w:r w:rsidRPr="00475C7C">
        <w:rPr>
          <w:rFonts w:ascii="Times New Roman" w:hAnsi="Times New Roman" w:cs="Times New Roman"/>
          <w:lang w:val="en-IN"/>
        </w:rPr>
        <w:t>, 2(6): 1-13.</w:t>
      </w:r>
    </w:p>
    <w:p w14:paraId="49BB6135"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Ray, G.L., &amp; Mondol, S. (2022). Research Methods in Social Sciences and Extension Education. Kalyani Publishers, New Delhi, pp. 66-76.</w:t>
      </w:r>
    </w:p>
    <w:p w14:paraId="348CFE0E"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Shah Khan, F.A., Islam, M.A., Gangoo, S.A., Gatoo, A.A., Mughal, A.H. Maqbool, S., &amp; Atta, U. (2018). Health care and livelihood support through medicinal plants in indigenous communities of Leh district in Ladakh. </w:t>
      </w:r>
      <w:r w:rsidRPr="00475C7C">
        <w:rPr>
          <w:rFonts w:ascii="Times New Roman" w:hAnsi="Times New Roman" w:cs="Times New Roman"/>
          <w:i/>
          <w:iCs/>
          <w:lang w:val="en-IN"/>
        </w:rPr>
        <w:t>Journal of Pharmacognosy and Phytochemistry</w:t>
      </w:r>
      <w:r w:rsidRPr="00475C7C">
        <w:rPr>
          <w:rFonts w:ascii="Times New Roman" w:hAnsi="Times New Roman" w:cs="Times New Roman"/>
          <w:lang w:val="en-IN"/>
        </w:rPr>
        <w:t>, 7(6): 1888-1893.</w:t>
      </w:r>
    </w:p>
    <w:p w14:paraId="1FFB23B9" w14:textId="77777777" w:rsidR="00115104" w:rsidRPr="00475C7C" w:rsidRDefault="00115104" w:rsidP="004F31B5">
      <w:pPr>
        <w:spacing w:after="0" w:line="360" w:lineRule="auto"/>
        <w:ind w:left="992" w:hanging="992"/>
        <w:jc w:val="both"/>
        <w:rPr>
          <w:rFonts w:ascii="Times New Roman" w:hAnsi="Times New Roman" w:cs="Times New Roman"/>
          <w:bCs/>
        </w:rPr>
      </w:pPr>
      <w:r w:rsidRPr="00475C7C">
        <w:rPr>
          <w:rFonts w:ascii="Times New Roman" w:hAnsi="Times New Roman" w:cs="Times New Roman"/>
          <w:bCs/>
        </w:rPr>
        <w:t xml:space="preserve">Shah Khan, F.A., Islam, M.A., Gatoo, A.A., Bhat, G.M., </w:t>
      </w:r>
      <w:proofErr w:type="spellStart"/>
      <w:r w:rsidRPr="00475C7C">
        <w:rPr>
          <w:rFonts w:ascii="Times New Roman" w:hAnsi="Times New Roman" w:cs="Times New Roman"/>
          <w:bCs/>
        </w:rPr>
        <w:t>Parrey</w:t>
      </w:r>
      <w:proofErr w:type="spellEnd"/>
      <w:r w:rsidRPr="00475C7C">
        <w:rPr>
          <w:rFonts w:ascii="Times New Roman" w:hAnsi="Times New Roman" w:cs="Times New Roman"/>
          <w:bCs/>
        </w:rPr>
        <w:t xml:space="preserve">, A.A., </w:t>
      </w:r>
      <w:proofErr w:type="spellStart"/>
      <w:r w:rsidRPr="00475C7C">
        <w:rPr>
          <w:rFonts w:ascii="Times New Roman" w:hAnsi="Times New Roman" w:cs="Times New Roman"/>
          <w:bCs/>
        </w:rPr>
        <w:t>Bakshi</w:t>
      </w:r>
      <w:proofErr w:type="spellEnd"/>
      <w:r w:rsidRPr="00475C7C">
        <w:rPr>
          <w:rFonts w:ascii="Times New Roman" w:hAnsi="Times New Roman" w:cs="Times New Roman"/>
          <w:bCs/>
        </w:rPr>
        <w:t xml:space="preserve">, M.R., &amp; Atta, U. (2024a). Socioeconomic Determinants of Livelihood Dependence on Forestry Resources in Leh Himalaya, India. </w:t>
      </w:r>
      <w:r w:rsidRPr="00475C7C">
        <w:rPr>
          <w:rFonts w:ascii="Times New Roman" w:hAnsi="Times New Roman" w:cs="Times New Roman"/>
          <w:bCs/>
          <w:i/>
          <w:iCs/>
        </w:rPr>
        <w:t>Journal of Scientific Research and Reports</w:t>
      </w:r>
      <w:r w:rsidRPr="00475C7C">
        <w:rPr>
          <w:rFonts w:ascii="Times New Roman" w:hAnsi="Times New Roman" w:cs="Times New Roman"/>
          <w:bCs/>
        </w:rPr>
        <w:t xml:space="preserve">, 30(12): 494-502. DOI: </w:t>
      </w:r>
      <w:hyperlink r:id="rId15" w:history="1">
        <w:r w:rsidRPr="00475C7C">
          <w:rPr>
            <w:rStyle w:val="Hyperlink"/>
            <w:rFonts w:ascii="Times New Roman" w:hAnsi="Times New Roman" w:cs="Times New Roman"/>
            <w:bCs/>
            <w:color w:val="auto"/>
          </w:rPr>
          <w:t>https://doi.org/10.9734/jsrr/2024/v30i122694</w:t>
        </w:r>
      </w:hyperlink>
    </w:p>
    <w:p w14:paraId="0096325F" w14:textId="77777777" w:rsidR="00115104" w:rsidRPr="00475C7C" w:rsidRDefault="00115104" w:rsidP="004F31B5">
      <w:pPr>
        <w:spacing w:after="0" w:line="360" w:lineRule="auto"/>
        <w:ind w:left="992" w:hanging="992"/>
        <w:jc w:val="both"/>
        <w:rPr>
          <w:rFonts w:ascii="Times New Roman" w:hAnsi="Times New Roman" w:cs="Times New Roman"/>
          <w:bCs/>
        </w:rPr>
      </w:pPr>
      <w:r w:rsidRPr="00475C7C">
        <w:rPr>
          <w:rFonts w:ascii="Times New Roman" w:hAnsi="Times New Roman" w:cs="Times New Roman"/>
          <w:bCs/>
        </w:rPr>
        <w:t xml:space="preserve">Shah Khan, F.A., Islam, M.A., Gatoo, A.A., Bhat, G.M., </w:t>
      </w:r>
      <w:proofErr w:type="spellStart"/>
      <w:r w:rsidRPr="00475C7C">
        <w:rPr>
          <w:rFonts w:ascii="Times New Roman" w:hAnsi="Times New Roman" w:cs="Times New Roman"/>
          <w:bCs/>
        </w:rPr>
        <w:t>Parrey</w:t>
      </w:r>
      <w:proofErr w:type="spellEnd"/>
      <w:r w:rsidRPr="00475C7C">
        <w:rPr>
          <w:rFonts w:ascii="Times New Roman" w:hAnsi="Times New Roman" w:cs="Times New Roman"/>
          <w:bCs/>
        </w:rPr>
        <w:t xml:space="preserve">, A.A., </w:t>
      </w:r>
      <w:proofErr w:type="spellStart"/>
      <w:r w:rsidRPr="00475C7C">
        <w:rPr>
          <w:rFonts w:ascii="Times New Roman" w:hAnsi="Times New Roman" w:cs="Times New Roman"/>
          <w:bCs/>
        </w:rPr>
        <w:t>Bakshi</w:t>
      </w:r>
      <w:proofErr w:type="spellEnd"/>
      <w:r w:rsidRPr="00475C7C">
        <w:rPr>
          <w:rFonts w:ascii="Times New Roman" w:hAnsi="Times New Roman" w:cs="Times New Roman"/>
          <w:bCs/>
        </w:rPr>
        <w:t xml:space="preserve">, M.R., &amp; Atta, U. (2024b). Exploration of the socioeconomic conditions of forestry farmers in Leh Himalaya, India. </w:t>
      </w:r>
      <w:r w:rsidRPr="00475C7C">
        <w:rPr>
          <w:rFonts w:ascii="Times New Roman" w:hAnsi="Times New Roman" w:cs="Times New Roman"/>
          <w:bCs/>
          <w:i/>
          <w:iCs/>
        </w:rPr>
        <w:t>International Journal of Agriculture Extension and Social Development</w:t>
      </w:r>
      <w:r w:rsidRPr="00475C7C">
        <w:rPr>
          <w:rFonts w:ascii="Times New Roman" w:hAnsi="Times New Roman" w:cs="Times New Roman"/>
          <w:bCs/>
        </w:rPr>
        <w:t xml:space="preserve">, 7(11): 27-32. DOI: </w:t>
      </w:r>
      <w:hyperlink r:id="rId16" w:history="1">
        <w:r w:rsidRPr="00475C7C">
          <w:rPr>
            <w:rStyle w:val="Hyperlink"/>
            <w:rFonts w:ascii="Times New Roman" w:hAnsi="Times New Roman" w:cs="Times New Roman"/>
            <w:bCs/>
            <w:color w:val="auto"/>
          </w:rPr>
          <w:t>https://doi.org/10.33545/26180723.2024.v7.i11Sa.1306</w:t>
        </w:r>
      </w:hyperlink>
    </w:p>
    <w:p w14:paraId="1D1728E7" w14:textId="77777777" w:rsidR="00115104" w:rsidRPr="00475C7C" w:rsidRDefault="00115104" w:rsidP="004F31B5">
      <w:pPr>
        <w:spacing w:after="0" w:line="360" w:lineRule="auto"/>
        <w:ind w:left="851" w:hanging="851"/>
        <w:jc w:val="both"/>
        <w:rPr>
          <w:rFonts w:ascii="Times New Roman" w:hAnsi="Times New Roman" w:cs="Times New Roman"/>
          <w:lang w:val="en-IN"/>
        </w:rPr>
      </w:pPr>
      <w:r w:rsidRPr="00475C7C">
        <w:rPr>
          <w:rFonts w:ascii="Times New Roman" w:eastAsia="Calibri" w:hAnsi="Times New Roman" w:cs="Times New Roman"/>
          <w:bCs/>
          <w:lang w:val="en-IN"/>
        </w:rPr>
        <w:lastRenderedPageBreak/>
        <w:t xml:space="preserve">Shah Khan, F.A., Islam, M.A., Gatoo, A.A., Bhat, G.M., </w:t>
      </w:r>
      <w:proofErr w:type="spellStart"/>
      <w:r w:rsidRPr="00475C7C">
        <w:rPr>
          <w:rFonts w:ascii="Times New Roman" w:eastAsia="Calibri" w:hAnsi="Times New Roman" w:cs="Times New Roman"/>
          <w:bCs/>
          <w:lang w:val="en-IN"/>
        </w:rPr>
        <w:t>Parrey</w:t>
      </w:r>
      <w:proofErr w:type="spellEnd"/>
      <w:r w:rsidRPr="00475C7C">
        <w:rPr>
          <w:rFonts w:ascii="Times New Roman" w:eastAsia="Calibri" w:hAnsi="Times New Roman" w:cs="Times New Roman"/>
          <w:bCs/>
          <w:lang w:val="en-IN"/>
        </w:rPr>
        <w:t xml:space="preserve">, A.A., </w:t>
      </w:r>
      <w:proofErr w:type="spellStart"/>
      <w:r w:rsidRPr="00475C7C">
        <w:rPr>
          <w:rFonts w:ascii="Times New Roman" w:eastAsia="Calibri" w:hAnsi="Times New Roman" w:cs="Times New Roman"/>
          <w:bCs/>
          <w:lang w:val="en-IN"/>
        </w:rPr>
        <w:t>Bakshi</w:t>
      </w:r>
      <w:proofErr w:type="spellEnd"/>
      <w:r w:rsidRPr="00475C7C">
        <w:rPr>
          <w:rFonts w:ascii="Times New Roman" w:eastAsia="Calibri" w:hAnsi="Times New Roman" w:cs="Times New Roman"/>
          <w:bCs/>
          <w:lang w:val="en-IN"/>
        </w:rPr>
        <w:t xml:space="preserve">, M.R., Atta, U., &amp; </w:t>
      </w:r>
      <w:proofErr w:type="spellStart"/>
      <w:r w:rsidRPr="00475C7C">
        <w:rPr>
          <w:rFonts w:ascii="Times New Roman" w:eastAsia="Calibri" w:hAnsi="Times New Roman" w:cs="Times New Roman"/>
          <w:bCs/>
          <w:lang w:val="en-IN"/>
        </w:rPr>
        <w:t>Chandramolly</w:t>
      </w:r>
      <w:proofErr w:type="spellEnd"/>
      <w:r w:rsidRPr="00475C7C">
        <w:rPr>
          <w:rFonts w:ascii="Times New Roman" w:eastAsia="Calibri" w:hAnsi="Times New Roman" w:cs="Times New Roman"/>
          <w:bCs/>
          <w:lang w:val="en-IN"/>
        </w:rPr>
        <w:t xml:space="preserve">. (2024c). Factors Promoting and Impeding Diversification of Forestry Resource-Based Livelihoods in the Leh Himalaya of Ladakh Union Territory, India. </w:t>
      </w:r>
      <w:r w:rsidRPr="00475C7C">
        <w:rPr>
          <w:rFonts w:ascii="Times New Roman" w:eastAsia="Calibri" w:hAnsi="Times New Roman" w:cs="Times New Roman"/>
          <w:bCs/>
          <w:i/>
          <w:iCs/>
          <w:lang w:val="en-IN"/>
        </w:rPr>
        <w:t>Journal of Experimental Agriculture International</w:t>
      </w:r>
      <w:r w:rsidRPr="00475C7C">
        <w:rPr>
          <w:rFonts w:ascii="Times New Roman" w:eastAsia="Calibri" w:hAnsi="Times New Roman" w:cs="Times New Roman"/>
          <w:bCs/>
          <w:lang w:val="en-IN"/>
        </w:rPr>
        <w:t xml:space="preserve">, 46(9): 804-812. </w:t>
      </w:r>
      <w:hyperlink r:id="rId17" w:history="1">
        <w:r w:rsidRPr="00475C7C">
          <w:rPr>
            <w:rStyle w:val="Hyperlink"/>
            <w:rFonts w:ascii="Times New Roman" w:eastAsia="Calibri" w:hAnsi="Times New Roman" w:cs="Times New Roman"/>
            <w:bCs/>
            <w:color w:val="auto"/>
            <w:lang w:val="en-IN"/>
          </w:rPr>
          <w:t>https://doi.org/10.9734/jeai/2024/v46i92877</w:t>
        </w:r>
      </w:hyperlink>
    </w:p>
    <w:p w14:paraId="1C88D6DA"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Snedecor, G.W., &amp; Cochran, W.G. (1967). Statistical Methods. Iowa State University Press, Ames, Iowa-50010.</w:t>
      </w:r>
    </w:p>
    <w:p w14:paraId="48A71943" w14:textId="77777777" w:rsidR="00115104" w:rsidRPr="00475C7C" w:rsidRDefault="00115104" w:rsidP="0073564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Soni, R.P., Katoch, M., &amp; </w:t>
      </w:r>
      <w:proofErr w:type="spellStart"/>
      <w:r w:rsidRPr="00475C7C">
        <w:rPr>
          <w:rFonts w:ascii="Times New Roman" w:hAnsi="Times New Roman" w:cs="Times New Roman"/>
          <w:lang w:val="en-IN"/>
        </w:rPr>
        <w:t>Ladohia</w:t>
      </w:r>
      <w:proofErr w:type="spellEnd"/>
      <w:r w:rsidRPr="00475C7C">
        <w:rPr>
          <w:rFonts w:ascii="Times New Roman" w:hAnsi="Times New Roman" w:cs="Times New Roman"/>
          <w:lang w:val="en-IN"/>
        </w:rPr>
        <w:t xml:space="preserve">, R. (2014). Integrated farming systems-a review. </w:t>
      </w:r>
      <w:r w:rsidRPr="00475C7C">
        <w:rPr>
          <w:rFonts w:ascii="Times New Roman" w:hAnsi="Times New Roman" w:cs="Times New Roman"/>
          <w:i/>
          <w:iCs/>
          <w:lang w:val="en-IN"/>
        </w:rPr>
        <w:t>IOSR J. Agric. Vet. Sci</w:t>
      </w:r>
      <w:r w:rsidRPr="00475C7C">
        <w:rPr>
          <w:rFonts w:ascii="Times New Roman" w:hAnsi="Times New Roman" w:cs="Times New Roman"/>
          <w:lang w:val="en-IN"/>
        </w:rPr>
        <w:t>., 7: 36–42.</w:t>
      </w:r>
    </w:p>
    <w:p w14:paraId="4D80FA0A" w14:textId="557A7A18" w:rsidR="00115104" w:rsidRPr="00475C7C" w:rsidRDefault="00115104" w:rsidP="00AE2E3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lang w:val="en-IN"/>
        </w:rPr>
        <w:t xml:space="preserve">Venkatesh, G., Gopinath, K.A., Ramana, D.B., Kumari, V.V., Srinivas, I., Shanker, A.K., Rao, K.V., Prasad, J.V., Reddy, K.S., &amp; Sridhar, K.B. (2024).  </w:t>
      </w:r>
      <w:proofErr w:type="spellStart"/>
      <w:r w:rsidRPr="00475C7C">
        <w:rPr>
          <w:rFonts w:ascii="Times New Roman" w:hAnsi="Times New Roman" w:cs="Times New Roman"/>
          <w:lang w:val="en-IN"/>
        </w:rPr>
        <w:t>Agrosilvopastoral</w:t>
      </w:r>
      <w:proofErr w:type="spellEnd"/>
      <w:r w:rsidRPr="00475C7C">
        <w:rPr>
          <w:rFonts w:ascii="Times New Roman" w:hAnsi="Times New Roman" w:cs="Times New Roman"/>
          <w:lang w:val="en-IN"/>
        </w:rPr>
        <w:t xml:space="preserve"> systems for improved crop and fodder productivity and soil health in the rainfed environments of South India. </w:t>
      </w:r>
      <w:r w:rsidRPr="00475C7C">
        <w:rPr>
          <w:rFonts w:ascii="Times New Roman" w:hAnsi="Times New Roman" w:cs="Times New Roman"/>
          <w:i/>
          <w:iCs/>
          <w:lang w:val="en-IN"/>
        </w:rPr>
        <w:t>Agric. Syst</w:t>
      </w:r>
      <w:r w:rsidRPr="00475C7C">
        <w:rPr>
          <w:rFonts w:ascii="Times New Roman" w:hAnsi="Times New Roman" w:cs="Times New Roman"/>
          <w:lang w:val="en-IN"/>
        </w:rPr>
        <w:t>., 214, 103812</w:t>
      </w:r>
    </w:p>
    <w:p w14:paraId="56AACCE0" w14:textId="29967360" w:rsidR="00E30B74" w:rsidRPr="00475C7C" w:rsidRDefault="00E30B74" w:rsidP="00AE2E3D">
      <w:pPr>
        <w:spacing w:after="0" w:line="360" w:lineRule="auto"/>
        <w:ind w:left="851" w:hanging="851"/>
        <w:jc w:val="both"/>
        <w:rPr>
          <w:rFonts w:ascii="Times New Roman" w:hAnsi="Times New Roman" w:cs="Times New Roman"/>
          <w:highlight w:val="yellow"/>
          <w:lang w:val="en-IN"/>
        </w:rPr>
      </w:pPr>
      <w:proofErr w:type="spellStart"/>
      <w:r w:rsidRPr="00475C7C">
        <w:rPr>
          <w:rFonts w:ascii="Times New Roman" w:hAnsi="Times New Roman" w:cs="Times New Roman"/>
          <w:highlight w:val="yellow"/>
          <w:lang w:val="en-IN"/>
        </w:rPr>
        <w:t>Domiciano</w:t>
      </w:r>
      <w:proofErr w:type="spellEnd"/>
      <w:r w:rsidRPr="00475C7C">
        <w:rPr>
          <w:rFonts w:ascii="Times New Roman" w:hAnsi="Times New Roman" w:cs="Times New Roman"/>
          <w:highlight w:val="yellow"/>
          <w:lang w:val="en-IN"/>
        </w:rPr>
        <w:t xml:space="preserve">, L. F., </w:t>
      </w:r>
      <w:proofErr w:type="spellStart"/>
      <w:r w:rsidRPr="00475C7C">
        <w:rPr>
          <w:rFonts w:ascii="Times New Roman" w:hAnsi="Times New Roman" w:cs="Times New Roman"/>
          <w:highlight w:val="yellow"/>
          <w:lang w:val="en-IN"/>
        </w:rPr>
        <w:t>Pedreira</w:t>
      </w:r>
      <w:proofErr w:type="spellEnd"/>
      <w:r w:rsidRPr="00475C7C">
        <w:rPr>
          <w:rFonts w:ascii="Times New Roman" w:hAnsi="Times New Roman" w:cs="Times New Roman"/>
          <w:highlight w:val="yellow"/>
          <w:lang w:val="en-IN"/>
        </w:rPr>
        <w:t xml:space="preserve">, B. C., da Silva, N. M., </w:t>
      </w:r>
      <w:proofErr w:type="spellStart"/>
      <w:r w:rsidRPr="00475C7C">
        <w:rPr>
          <w:rFonts w:ascii="Times New Roman" w:hAnsi="Times New Roman" w:cs="Times New Roman"/>
          <w:highlight w:val="yellow"/>
          <w:lang w:val="en-IN"/>
        </w:rPr>
        <w:t>Mombach</w:t>
      </w:r>
      <w:proofErr w:type="spellEnd"/>
      <w:r w:rsidRPr="00475C7C">
        <w:rPr>
          <w:rFonts w:ascii="Times New Roman" w:hAnsi="Times New Roman" w:cs="Times New Roman"/>
          <w:highlight w:val="yellow"/>
          <w:lang w:val="en-IN"/>
        </w:rPr>
        <w:t xml:space="preserve">, M. A., </w:t>
      </w:r>
      <w:proofErr w:type="spellStart"/>
      <w:r w:rsidRPr="00475C7C">
        <w:rPr>
          <w:rFonts w:ascii="Times New Roman" w:hAnsi="Times New Roman" w:cs="Times New Roman"/>
          <w:highlight w:val="yellow"/>
          <w:lang w:val="en-IN"/>
        </w:rPr>
        <w:t>Chizzotti</w:t>
      </w:r>
      <w:proofErr w:type="spellEnd"/>
      <w:r w:rsidRPr="00475C7C">
        <w:rPr>
          <w:rFonts w:ascii="Times New Roman" w:hAnsi="Times New Roman" w:cs="Times New Roman"/>
          <w:highlight w:val="yellow"/>
          <w:lang w:val="en-IN"/>
        </w:rPr>
        <w:t>, F. H., Batista, E. D., ... &amp; do Nascimento, H. L. (2020). Agroforestry systems: an alternative to intensify forage-based livestock in the Brazilian Amazon. Agroforestry Systems, 94(5), 1839-1849.</w:t>
      </w:r>
    </w:p>
    <w:p w14:paraId="0BD4E838" w14:textId="730DD04E" w:rsidR="00917298" w:rsidRPr="00475C7C" w:rsidRDefault="00917298" w:rsidP="00AE2E3D">
      <w:pPr>
        <w:spacing w:after="0" w:line="360" w:lineRule="auto"/>
        <w:ind w:left="851" w:hanging="851"/>
        <w:jc w:val="both"/>
        <w:rPr>
          <w:rFonts w:ascii="Times New Roman" w:hAnsi="Times New Roman" w:cs="Times New Roman"/>
          <w:highlight w:val="yellow"/>
          <w:lang w:val="en-IN"/>
        </w:rPr>
      </w:pPr>
      <w:r w:rsidRPr="00475C7C">
        <w:rPr>
          <w:rFonts w:ascii="Times New Roman" w:hAnsi="Times New Roman" w:cs="Times New Roman"/>
          <w:highlight w:val="yellow"/>
          <w:lang w:val="en-IN"/>
        </w:rPr>
        <w:t xml:space="preserve">R </w:t>
      </w:r>
      <w:proofErr w:type="spellStart"/>
      <w:r w:rsidRPr="00475C7C">
        <w:rPr>
          <w:rFonts w:ascii="Times New Roman" w:hAnsi="Times New Roman" w:cs="Times New Roman"/>
          <w:highlight w:val="yellow"/>
          <w:lang w:val="en-IN"/>
        </w:rPr>
        <w:t>VijayKumar</w:t>
      </w:r>
      <w:proofErr w:type="spellEnd"/>
      <w:r w:rsidRPr="00475C7C">
        <w:rPr>
          <w:rFonts w:ascii="Times New Roman" w:hAnsi="Times New Roman" w:cs="Times New Roman"/>
          <w:highlight w:val="yellow"/>
          <w:lang w:val="en-IN"/>
        </w:rPr>
        <w:t xml:space="preserve">, Prashant Tiwari, Sameer Daniel, K. Ravi Kumar, Ishita Mishra, Aneesh KS &amp; Dharmendra Shah. (2024). Agroforestry Systems: A Pathway to Resilient and Productive Landscapes. International Journal of Environment and Climate Change, 14(12), 177–193. </w:t>
      </w:r>
      <w:hyperlink r:id="rId18" w:history="1">
        <w:r w:rsidR="00AD5486" w:rsidRPr="00475C7C">
          <w:rPr>
            <w:rStyle w:val="Hyperlink"/>
            <w:rFonts w:ascii="Times New Roman" w:hAnsi="Times New Roman" w:cs="Times New Roman"/>
            <w:color w:val="auto"/>
            <w:highlight w:val="yellow"/>
            <w:lang w:val="en-IN"/>
          </w:rPr>
          <w:t>https://doi.org/10.9734/ijecc/2024/v14i124617</w:t>
        </w:r>
      </w:hyperlink>
    </w:p>
    <w:p w14:paraId="7DEAC004" w14:textId="1E6244D2" w:rsidR="00AD5486" w:rsidRPr="00475C7C" w:rsidRDefault="00AD5486" w:rsidP="00AE2E3D">
      <w:pPr>
        <w:spacing w:after="0" w:line="360" w:lineRule="auto"/>
        <w:ind w:left="851" w:hanging="851"/>
        <w:jc w:val="both"/>
        <w:rPr>
          <w:rFonts w:ascii="Times New Roman" w:hAnsi="Times New Roman" w:cs="Times New Roman"/>
          <w:lang w:val="en-IN"/>
        </w:rPr>
      </w:pPr>
      <w:r w:rsidRPr="00475C7C">
        <w:rPr>
          <w:rFonts w:ascii="Times New Roman" w:hAnsi="Times New Roman" w:cs="Times New Roman"/>
          <w:highlight w:val="yellow"/>
          <w:lang w:val="en-IN"/>
        </w:rPr>
        <w:t>Gil, J. D., Cohn, A. S., Duncan, J., Newton, P., &amp; Vermeulen, S. (2017). The resilience of integrated agricultural systems to climate change. Wiley Interdisciplinary Reviews: Climate Change, 8(4), e461.</w:t>
      </w:r>
    </w:p>
    <w:p w14:paraId="401D7B24" w14:textId="77777777" w:rsidR="00F20359" w:rsidRPr="00475C7C" w:rsidRDefault="00F20359" w:rsidP="00AE2E3D">
      <w:pPr>
        <w:spacing w:after="0" w:line="360" w:lineRule="auto"/>
        <w:ind w:left="851" w:hanging="851"/>
        <w:jc w:val="both"/>
        <w:rPr>
          <w:rFonts w:ascii="Times New Roman" w:hAnsi="Times New Roman" w:cs="Times New Roman"/>
          <w:lang w:val="en-IN"/>
        </w:rPr>
      </w:pPr>
    </w:p>
    <w:p w14:paraId="4E77233E" w14:textId="77777777" w:rsidR="00591931" w:rsidRPr="00475C7C" w:rsidRDefault="00591931" w:rsidP="00AE2E3D">
      <w:pPr>
        <w:spacing w:after="0" w:line="360" w:lineRule="auto"/>
        <w:ind w:left="851" w:hanging="851"/>
        <w:jc w:val="both"/>
        <w:rPr>
          <w:rFonts w:ascii="Times New Roman" w:hAnsi="Times New Roman" w:cs="Times New Roman"/>
          <w:lang w:val="en-IN"/>
        </w:rPr>
      </w:pPr>
    </w:p>
    <w:p w14:paraId="3A6FAA14" w14:textId="77777777" w:rsidR="00DB7DFA" w:rsidRPr="00475C7C" w:rsidRDefault="00DB7DFA" w:rsidP="00832CF9">
      <w:pPr>
        <w:spacing w:after="0" w:line="360" w:lineRule="auto"/>
        <w:ind w:left="851" w:hanging="851"/>
        <w:jc w:val="both"/>
        <w:rPr>
          <w:rFonts w:ascii="Times New Roman" w:hAnsi="Times New Roman" w:cs="Times New Roman"/>
          <w:lang w:val="en-IN"/>
        </w:rPr>
      </w:pPr>
    </w:p>
    <w:p w14:paraId="2557D7BD" w14:textId="77777777" w:rsidR="00832CF9" w:rsidRPr="00475C7C" w:rsidRDefault="00832CF9" w:rsidP="0073564D">
      <w:pPr>
        <w:spacing w:after="0" w:line="360" w:lineRule="auto"/>
        <w:ind w:left="851" w:hanging="851"/>
        <w:jc w:val="both"/>
        <w:rPr>
          <w:rFonts w:ascii="Times New Roman" w:hAnsi="Times New Roman" w:cs="Times New Roman"/>
          <w:lang w:val="en-IN"/>
        </w:rPr>
      </w:pPr>
    </w:p>
    <w:p w14:paraId="15DBAA7E" w14:textId="77777777" w:rsidR="00E41E88" w:rsidRPr="00475C7C" w:rsidRDefault="00E41E88" w:rsidP="0073564D">
      <w:pPr>
        <w:spacing w:after="0" w:line="360" w:lineRule="auto"/>
        <w:ind w:firstLine="720"/>
        <w:jc w:val="both"/>
        <w:rPr>
          <w:rFonts w:ascii="Times New Roman" w:hAnsi="Times New Roman" w:cs="Times New Roman"/>
        </w:rPr>
      </w:pPr>
    </w:p>
    <w:sectPr w:rsidR="00E41E88" w:rsidRPr="00475C7C" w:rsidSect="00CC10B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C09160" w16cex:dateUtc="2025-10-31T10:09:00Z"/>
  <w16cex:commentExtensible w16cex:durableId="0736A462" w16cex:dateUtc="2025-10-31T1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2556D" w14:textId="77777777" w:rsidR="00F87FC8" w:rsidRDefault="00F87FC8" w:rsidP="004F0CA3">
      <w:pPr>
        <w:spacing w:after="0" w:line="240" w:lineRule="auto"/>
      </w:pPr>
      <w:r>
        <w:separator/>
      </w:r>
    </w:p>
  </w:endnote>
  <w:endnote w:type="continuationSeparator" w:id="0">
    <w:p w14:paraId="015774C4" w14:textId="77777777" w:rsidR="00F87FC8" w:rsidRDefault="00F87FC8" w:rsidP="004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B542" w14:textId="77777777" w:rsidR="00CC2991" w:rsidRDefault="00CC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285244"/>
      <w:docPartObj>
        <w:docPartGallery w:val="Page Numbers (Bottom of Page)"/>
        <w:docPartUnique/>
      </w:docPartObj>
    </w:sdtPr>
    <w:sdtEndPr>
      <w:rPr>
        <w:noProof/>
      </w:rPr>
    </w:sdtEndPr>
    <w:sdtContent>
      <w:p w14:paraId="61C2802F" w14:textId="3F48ABAD" w:rsidR="009941E9" w:rsidRDefault="00994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957B3" w14:textId="77777777" w:rsidR="00C55AA9" w:rsidRDefault="00C55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8F74" w14:textId="77777777" w:rsidR="00CC2991" w:rsidRDefault="00CC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EDA8" w14:textId="77777777" w:rsidR="00F87FC8" w:rsidRDefault="00F87FC8" w:rsidP="004F0CA3">
      <w:pPr>
        <w:spacing w:after="0" w:line="240" w:lineRule="auto"/>
      </w:pPr>
      <w:r>
        <w:separator/>
      </w:r>
    </w:p>
  </w:footnote>
  <w:footnote w:type="continuationSeparator" w:id="0">
    <w:p w14:paraId="00C029B4" w14:textId="77777777" w:rsidR="00F87FC8" w:rsidRDefault="00F87FC8" w:rsidP="004F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190D" w14:textId="4749D079" w:rsidR="00CC2991" w:rsidRDefault="00F87FC8">
    <w:pPr>
      <w:pStyle w:val="Header"/>
    </w:pPr>
    <w:r>
      <w:rPr>
        <w:noProof/>
      </w:rPr>
      <w:pict w14:anchorId="30D3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179B" w14:textId="216246E9" w:rsidR="00CC2991" w:rsidRDefault="00F87FC8">
    <w:pPr>
      <w:pStyle w:val="Header"/>
    </w:pPr>
    <w:r>
      <w:rPr>
        <w:noProof/>
      </w:rPr>
      <w:pict w14:anchorId="3FA7B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8716" w14:textId="1966981D" w:rsidR="00CC2991" w:rsidRDefault="00F87FC8">
    <w:pPr>
      <w:pStyle w:val="Header"/>
    </w:pPr>
    <w:r>
      <w:rPr>
        <w:noProof/>
      </w:rPr>
      <w:pict w14:anchorId="05794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B54F5"/>
    <w:multiLevelType w:val="hybridMultilevel"/>
    <w:tmpl w:val="4978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90C8B"/>
    <w:multiLevelType w:val="hybridMultilevel"/>
    <w:tmpl w:val="F0A0B408"/>
    <w:lvl w:ilvl="0" w:tplc="F48C51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641486"/>
    <w:multiLevelType w:val="hybridMultilevel"/>
    <w:tmpl w:val="33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D62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3414C78"/>
    <w:multiLevelType w:val="multilevel"/>
    <w:tmpl w:val="D890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821BF"/>
    <w:multiLevelType w:val="multilevel"/>
    <w:tmpl w:val="CA3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D007D"/>
    <w:multiLevelType w:val="multilevel"/>
    <w:tmpl w:val="E80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NzY1MjY0NDU2NrFU0lEKTi0uzszPAykwqgUAEdtNOCwAAAA="/>
  </w:docVars>
  <w:rsids>
    <w:rsidRoot w:val="0093372D"/>
    <w:rsid w:val="0000343F"/>
    <w:rsid w:val="00010E52"/>
    <w:rsid w:val="00016B93"/>
    <w:rsid w:val="00022635"/>
    <w:rsid w:val="00023625"/>
    <w:rsid w:val="000300E6"/>
    <w:rsid w:val="00037EBF"/>
    <w:rsid w:val="000451AD"/>
    <w:rsid w:val="00053849"/>
    <w:rsid w:val="00065272"/>
    <w:rsid w:val="00073001"/>
    <w:rsid w:val="00075A90"/>
    <w:rsid w:val="0008323D"/>
    <w:rsid w:val="00085968"/>
    <w:rsid w:val="000959FB"/>
    <w:rsid w:val="0009746F"/>
    <w:rsid w:val="000A46CF"/>
    <w:rsid w:val="000B000B"/>
    <w:rsid w:val="000B0EBF"/>
    <w:rsid w:val="000B219E"/>
    <w:rsid w:val="000B2D60"/>
    <w:rsid w:val="000B52AF"/>
    <w:rsid w:val="000B720A"/>
    <w:rsid w:val="000C05F1"/>
    <w:rsid w:val="000C5EEE"/>
    <w:rsid w:val="000D3916"/>
    <w:rsid w:val="000D47B3"/>
    <w:rsid w:val="000D4DDA"/>
    <w:rsid w:val="000D712A"/>
    <w:rsid w:val="000E7FA2"/>
    <w:rsid w:val="000F0C69"/>
    <w:rsid w:val="000F2EEE"/>
    <w:rsid w:val="000F3C7E"/>
    <w:rsid w:val="000F4A59"/>
    <w:rsid w:val="00100CF9"/>
    <w:rsid w:val="00105C09"/>
    <w:rsid w:val="00112FEC"/>
    <w:rsid w:val="00115104"/>
    <w:rsid w:val="001201E9"/>
    <w:rsid w:val="00131238"/>
    <w:rsid w:val="0013395D"/>
    <w:rsid w:val="00142EE9"/>
    <w:rsid w:val="00144407"/>
    <w:rsid w:val="001467E2"/>
    <w:rsid w:val="00160460"/>
    <w:rsid w:val="0016599E"/>
    <w:rsid w:val="00176BF8"/>
    <w:rsid w:val="0018310E"/>
    <w:rsid w:val="00187730"/>
    <w:rsid w:val="00196E19"/>
    <w:rsid w:val="001A0099"/>
    <w:rsid w:val="001A22D1"/>
    <w:rsid w:val="001B5D62"/>
    <w:rsid w:val="001B617B"/>
    <w:rsid w:val="001B7923"/>
    <w:rsid w:val="001B7C44"/>
    <w:rsid w:val="001E75E4"/>
    <w:rsid w:val="001F084C"/>
    <w:rsid w:val="001F726E"/>
    <w:rsid w:val="00202EF5"/>
    <w:rsid w:val="00204462"/>
    <w:rsid w:val="00205284"/>
    <w:rsid w:val="00230D50"/>
    <w:rsid w:val="00231E92"/>
    <w:rsid w:val="002365F1"/>
    <w:rsid w:val="002422D4"/>
    <w:rsid w:val="0024249B"/>
    <w:rsid w:val="0024344C"/>
    <w:rsid w:val="00244168"/>
    <w:rsid w:val="00253B8B"/>
    <w:rsid w:val="0026616C"/>
    <w:rsid w:val="00270F8D"/>
    <w:rsid w:val="00283278"/>
    <w:rsid w:val="00292E32"/>
    <w:rsid w:val="0029534B"/>
    <w:rsid w:val="00295C26"/>
    <w:rsid w:val="002A0101"/>
    <w:rsid w:val="002B63C1"/>
    <w:rsid w:val="002C7056"/>
    <w:rsid w:val="002C7C51"/>
    <w:rsid w:val="002D37D1"/>
    <w:rsid w:val="002D5EF5"/>
    <w:rsid w:val="002E1D6A"/>
    <w:rsid w:val="002E4345"/>
    <w:rsid w:val="00303087"/>
    <w:rsid w:val="0030315D"/>
    <w:rsid w:val="003034D6"/>
    <w:rsid w:val="00304534"/>
    <w:rsid w:val="00305786"/>
    <w:rsid w:val="00315D0E"/>
    <w:rsid w:val="003232D7"/>
    <w:rsid w:val="003255A9"/>
    <w:rsid w:val="0032566B"/>
    <w:rsid w:val="00327107"/>
    <w:rsid w:val="00331C53"/>
    <w:rsid w:val="003332F0"/>
    <w:rsid w:val="003336A2"/>
    <w:rsid w:val="003373E0"/>
    <w:rsid w:val="00360E36"/>
    <w:rsid w:val="00361C73"/>
    <w:rsid w:val="00367455"/>
    <w:rsid w:val="003702C5"/>
    <w:rsid w:val="00376A17"/>
    <w:rsid w:val="00376C24"/>
    <w:rsid w:val="00377CBC"/>
    <w:rsid w:val="00383E13"/>
    <w:rsid w:val="00384971"/>
    <w:rsid w:val="00385013"/>
    <w:rsid w:val="003A7B97"/>
    <w:rsid w:val="003B1729"/>
    <w:rsid w:val="003B672B"/>
    <w:rsid w:val="003C1211"/>
    <w:rsid w:val="003C24F6"/>
    <w:rsid w:val="003D46BE"/>
    <w:rsid w:val="003E4B68"/>
    <w:rsid w:val="003E7112"/>
    <w:rsid w:val="003F110E"/>
    <w:rsid w:val="003F4835"/>
    <w:rsid w:val="003F7CB2"/>
    <w:rsid w:val="00402230"/>
    <w:rsid w:val="00405B5F"/>
    <w:rsid w:val="00405E27"/>
    <w:rsid w:val="0040690E"/>
    <w:rsid w:val="00406E21"/>
    <w:rsid w:val="00411D3C"/>
    <w:rsid w:val="00422491"/>
    <w:rsid w:val="0044185D"/>
    <w:rsid w:val="00445C16"/>
    <w:rsid w:val="0045232F"/>
    <w:rsid w:val="0045535C"/>
    <w:rsid w:val="00456DA0"/>
    <w:rsid w:val="004618DC"/>
    <w:rsid w:val="00466AB0"/>
    <w:rsid w:val="00470C62"/>
    <w:rsid w:val="00471422"/>
    <w:rsid w:val="00475C7C"/>
    <w:rsid w:val="0048028F"/>
    <w:rsid w:val="00483BEE"/>
    <w:rsid w:val="0048594D"/>
    <w:rsid w:val="004874D0"/>
    <w:rsid w:val="00491584"/>
    <w:rsid w:val="004A13FE"/>
    <w:rsid w:val="004A7954"/>
    <w:rsid w:val="004D06B4"/>
    <w:rsid w:val="004D0D72"/>
    <w:rsid w:val="004D2F5E"/>
    <w:rsid w:val="004E0EAC"/>
    <w:rsid w:val="004E2BA9"/>
    <w:rsid w:val="004E5F40"/>
    <w:rsid w:val="004F03D4"/>
    <w:rsid w:val="004F0CA3"/>
    <w:rsid w:val="004F31B5"/>
    <w:rsid w:val="005000E5"/>
    <w:rsid w:val="005050D8"/>
    <w:rsid w:val="00510462"/>
    <w:rsid w:val="005145F8"/>
    <w:rsid w:val="0053505D"/>
    <w:rsid w:val="00543ED8"/>
    <w:rsid w:val="0054486D"/>
    <w:rsid w:val="00545ABA"/>
    <w:rsid w:val="005506D8"/>
    <w:rsid w:val="00551B2D"/>
    <w:rsid w:val="0056356C"/>
    <w:rsid w:val="005640A9"/>
    <w:rsid w:val="005658A1"/>
    <w:rsid w:val="00567B72"/>
    <w:rsid w:val="00572662"/>
    <w:rsid w:val="00573351"/>
    <w:rsid w:val="00577F69"/>
    <w:rsid w:val="00591887"/>
    <w:rsid w:val="00591931"/>
    <w:rsid w:val="00591BFC"/>
    <w:rsid w:val="005934E9"/>
    <w:rsid w:val="005B27C0"/>
    <w:rsid w:val="005B4941"/>
    <w:rsid w:val="005C0577"/>
    <w:rsid w:val="005C2EF9"/>
    <w:rsid w:val="005C5208"/>
    <w:rsid w:val="005D02B6"/>
    <w:rsid w:val="005D1618"/>
    <w:rsid w:val="005E3FF0"/>
    <w:rsid w:val="005E468F"/>
    <w:rsid w:val="005F2464"/>
    <w:rsid w:val="005F2C2F"/>
    <w:rsid w:val="00600F61"/>
    <w:rsid w:val="00612235"/>
    <w:rsid w:val="00612852"/>
    <w:rsid w:val="00615643"/>
    <w:rsid w:val="006234BD"/>
    <w:rsid w:val="0062381A"/>
    <w:rsid w:val="00623C3F"/>
    <w:rsid w:val="00632D6D"/>
    <w:rsid w:val="00635448"/>
    <w:rsid w:val="00640B30"/>
    <w:rsid w:val="006523A1"/>
    <w:rsid w:val="00654A58"/>
    <w:rsid w:val="00654C5A"/>
    <w:rsid w:val="00672072"/>
    <w:rsid w:val="00676B0D"/>
    <w:rsid w:val="006829A4"/>
    <w:rsid w:val="00683A8E"/>
    <w:rsid w:val="00686DC4"/>
    <w:rsid w:val="00691A8E"/>
    <w:rsid w:val="00693F39"/>
    <w:rsid w:val="00694886"/>
    <w:rsid w:val="006A4859"/>
    <w:rsid w:val="006A5763"/>
    <w:rsid w:val="006A7A51"/>
    <w:rsid w:val="006C23B8"/>
    <w:rsid w:val="006E0AA2"/>
    <w:rsid w:val="006E2A0C"/>
    <w:rsid w:val="006E2E55"/>
    <w:rsid w:val="006F0597"/>
    <w:rsid w:val="006F45F0"/>
    <w:rsid w:val="00703CD2"/>
    <w:rsid w:val="007042BD"/>
    <w:rsid w:val="0070546D"/>
    <w:rsid w:val="00707A3F"/>
    <w:rsid w:val="007149A6"/>
    <w:rsid w:val="00716C45"/>
    <w:rsid w:val="00717269"/>
    <w:rsid w:val="00726FD5"/>
    <w:rsid w:val="007337F8"/>
    <w:rsid w:val="0073457D"/>
    <w:rsid w:val="0073564D"/>
    <w:rsid w:val="00736200"/>
    <w:rsid w:val="00746478"/>
    <w:rsid w:val="00746E17"/>
    <w:rsid w:val="0075192D"/>
    <w:rsid w:val="00755DE8"/>
    <w:rsid w:val="007647E0"/>
    <w:rsid w:val="00774F53"/>
    <w:rsid w:val="00776267"/>
    <w:rsid w:val="00782AC3"/>
    <w:rsid w:val="00785E26"/>
    <w:rsid w:val="00792631"/>
    <w:rsid w:val="007A1D8B"/>
    <w:rsid w:val="007A3363"/>
    <w:rsid w:val="007B470D"/>
    <w:rsid w:val="007B6F55"/>
    <w:rsid w:val="007B7D1D"/>
    <w:rsid w:val="007C0632"/>
    <w:rsid w:val="007D0A85"/>
    <w:rsid w:val="007D5DBC"/>
    <w:rsid w:val="007E05FE"/>
    <w:rsid w:val="007F60EC"/>
    <w:rsid w:val="008050D8"/>
    <w:rsid w:val="00806FD0"/>
    <w:rsid w:val="00812926"/>
    <w:rsid w:val="00821A80"/>
    <w:rsid w:val="00825966"/>
    <w:rsid w:val="00827721"/>
    <w:rsid w:val="00831512"/>
    <w:rsid w:val="0083157D"/>
    <w:rsid w:val="00832CF9"/>
    <w:rsid w:val="00833A0D"/>
    <w:rsid w:val="008373CC"/>
    <w:rsid w:val="00840728"/>
    <w:rsid w:val="00842B25"/>
    <w:rsid w:val="00842C5B"/>
    <w:rsid w:val="00844BAC"/>
    <w:rsid w:val="008517D5"/>
    <w:rsid w:val="00852074"/>
    <w:rsid w:val="00860A39"/>
    <w:rsid w:val="0086375A"/>
    <w:rsid w:val="0086674F"/>
    <w:rsid w:val="00866E29"/>
    <w:rsid w:val="008704EF"/>
    <w:rsid w:val="0087141C"/>
    <w:rsid w:val="00871792"/>
    <w:rsid w:val="00880197"/>
    <w:rsid w:val="008841F5"/>
    <w:rsid w:val="00887E7B"/>
    <w:rsid w:val="0089133A"/>
    <w:rsid w:val="008955A6"/>
    <w:rsid w:val="008A3492"/>
    <w:rsid w:val="008A6E25"/>
    <w:rsid w:val="008B7653"/>
    <w:rsid w:val="008C37EF"/>
    <w:rsid w:val="008D4D39"/>
    <w:rsid w:val="008D6127"/>
    <w:rsid w:val="008E3B7B"/>
    <w:rsid w:val="008F4CF9"/>
    <w:rsid w:val="00900EF9"/>
    <w:rsid w:val="009010CE"/>
    <w:rsid w:val="009144C2"/>
    <w:rsid w:val="00917298"/>
    <w:rsid w:val="00925768"/>
    <w:rsid w:val="00930E23"/>
    <w:rsid w:val="0093372D"/>
    <w:rsid w:val="009340D1"/>
    <w:rsid w:val="00935601"/>
    <w:rsid w:val="0094484A"/>
    <w:rsid w:val="00952021"/>
    <w:rsid w:val="00966CB9"/>
    <w:rsid w:val="00966E5A"/>
    <w:rsid w:val="0097261A"/>
    <w:rsid w:val="00992DA5"/>
    <w:rsid w:val="00992FDF"/>
    <w:rsid w:val="009941E9"/>
    <w:rsid w:val="00994E5E"/>
    <w:rsid w:val="009B1380"/>
    <w:rsid w:val="009B22F3"/>
    <w:rsid w:val="009B2762"/>
    <w:rsid w:val="009B36E4"/>
    <w:rsid w:val="009B56CC"/>
    <w:rsid w:val="009B76AB"/>
    <w:rsid w:val="009C31C3"/>
    <w:rsid w:val="009E47C7"/>
    <w:rsid w:val="009F3185"/>
    <w:rsid w:val="009F3488"/>
    <w:rsid w:val="009F55CB"/>
    <w:rsid w:val="00A00E33"/>
    <w:rsid w:val="00A01311"/>
    <w:rsid w:val="00A019E9"/>
    <w:rsid w:val="00A0416C"/>
    <w:rsid w:val="00A116BD"/>
    <w:rsid w:val="00A17943"/>
    <w:rsid w:val="00A17D60"/>
    <w:rsid w:val="00A24551"/>
    <w:rsid w:val="00A25CFA"/>
    <w:rsid w:val="00A25F09"/>
    <w:rsid w:val="00A26BA3"/>
    <w:rsid w:val="00A31786"/>
    <w:rsid w:val="00A55361"/>
    <w:rsid w:val="00A56EF6"/>
    <w:rsid w:val="00A57008"/>
    <w:rsid w:val="00A600DA"/>
    <w:rsid w:val="00A736F2"/>
    <w:rsid w:val="00A979C5"/>
    <w:rsid w:val="00A97A28"/>
    <w:rsid w:val="00AB00EF"/>
    <w:rsid w:val="00AB0450"/>
    <w:rsid w:val="00AB08D2"/>
    <w:rsid w:val="00AB68AE"/>
    <w:rsid w:val="00AC2B42"/>
    <w:rsid w:val="00AC38D5"/>
    <w:rsid w:val="00AC5F7B"/>
    <w:rsid w:val="00AC6BC2"/>
    <w:rsid w:val="00AC7FEE"/>
    <w:rsid w:val="00AD5486"/>
    <w:rsid w:val="00AE2409"/>
    <w:rsid w:val="00AE2E3D"/>
    <w:rsid w:val="00AE44B8"/>
    <w:rsid w:val="00AF0563"/>
    <w:rsid w:val="00B0075C"/>
    <w:rsid w:val="00B008F8"/>
    <w:rsid w:val="00B10B28"/>
    <w:rsid w:val="00B12341"/>
    <w:rsid w:val="00B12862"/>
    <w:rsid w:val="00B13F92"/>
    <w:rsid w:val="00B14B46"/>
    <w:rsid w:val="00B20210"/>
    <w:rsid w:val="00B30774"/>
    <w:rsid w:val="00B31546"/>
    <w:rsid w:val="00B34E5E"/>
    <w:rsid w:val="00B40A23"/>
    <w:rsid w:val="00B54AA7"/>
    <w:rsid w:val="00B63E86"/>
    <w:rsid w:val="00B64ECB"/>
    <w:rsid w:val="00B65BDA"/>
    <w:rsid w:val="00B776F7"/>
    <w:rsid w:val="00B8147F"/>
    <w:rsid w:val="00B9224B"/>
    <w:rsid w:val="00BA4C2C"/>
    <w:rsid w:val="00BA6418"/>
    <w:rsid w:val="00BB0CB8"/>
    <w:rsid w:val="00BB5C81"/>
    <w:rsid w:val="00BC0F25"/>
    <w:rsid w:val="00BC5399"/>
    <w:rsid w:val="00BC75A0"/>
    <w:rsid w:val="00BD152C"/>
    <w:rsid w:val="00BD165A"/>
    <w:rsid w:val="00BE05D4"/>
    <w:rsid w:val="00BE3B41"/>
    <w:rsid w:val="00BE4933"/>
    <w:rsid w:val="00BE55DE"/>
    <w:rsid w:val="00BF1D54"/>
    <w:rsid w:val="00BF379B"/>
    <w:rsid w:val="00C000AA"/>
    <w:rsid w:val="00C01490"/>
    <w:rsid w:val="00C125E4"/>
    <w:rsid w:val="00C21785"/>
    <w:rsid w:val="00C2199C"/>
    <w:rsid w:val="00C24AC5"/>
    <w:rsid w:val="00C30505"/>
    <w:rsid w:val="00C31B49"/>
    <w:rsid w:val="00C34CC6"/>
    <w:rsid w:val="00C45A08"/>
    <w:rsid w:val="00C46F19"/>
    <w:rsid w:val="00C51B77"/>
    <w:rsid w:val="00C53865"/>
    <w:rsid w:val="00C54E0F"/>
    <w:rsid w:val="00C55AA9"/>
    <w:rsid w:val="00C572E8"/>
    <w:rsid w:val="00C65EF9"/>
    <w:rsid w:val="00C66D95"/>
    <w:rsid w:val="00C732F7"/>
    <w:rsid w:val="00C74DF1"/>
    <w:rsid w:val="00C92B3A"/>
    <w:rsid w:val="00C972A4"/>
    <w:rsid w:val="00CB0A9A"/>
    <w:rsid w:val="00CB2E18"/>
    <w:rsid w:val="00CB3C10"/>
    <w:rsid w:val="00CC0120"/>
    <w:rsid w:val="00CC10BD"/>
    <w:rsid w:val="00CC2991"/>
    <w:rsid w:val="00CD7304"/>
    <w:rsid w:val="00CD7BB8"/>
    <w:rsid w:val="00CE0B15"/>
    <w:rsid w:val="00CE229A"/>
    <w:rsid w:val="00CE2BD4"/>
    <w:rsid w:val="00CF2559"/>
    <w:rsid w:val="00CF3240"/>
    <w:rsid w:val="00CF4CBC"/>
    <w:rsid w:val="00CF4EA0"/>
    <w:rsid w:val="00D014F2"/>
    <w:rsid w:val="00D03AE0"/>
    <w:rsid w:val="00D058D2"/>
    <w:rsid w:val="00D273D2"/>
    <w:rsid w:val="00D3186F"/>
    <w:rsid w:val="00D33862"/>
    <w:rsid w:val="00D34955"/>
    <w:rsid w:val="00D3507C"/>
    <w:rsid w:val="00D42FD8"/>
    <w:rsid w:val="00D45A45"/>
    <w:rsid w:val="00D45F02"/>
    <w:rsid w:val="00D556DA"/>
    <w:rsid w:val="00D613B2"/>
    <w:rsid w:val="00D62B47"/>
    <w:rsid w:val="00D83130"/>
    <w:rsid w:val="00D8785F"/>
    <w:rsid w:val="00D947F5"/>
    <w:rsid w:val="00DB44A0"/>
    <w:rsid w:val="00DB4BE7"/>
    <w:rsid w:val="00DB6AFD"/>
    <w:rsid w:val="00DB7DFA"/>
    <w:rsid w:val="00DC1DB9"/>
    <w:rsid w:val="00DC7F9D"/>
    <w:rsid w:val="00DD2BE0"/>
    <w:rsid w:val="00DE5327"/>
    <w:rsid w:val="00DF2D95"/>
    <w:rsid w:val="00E06474"/>
    <w:rsid w:val="00E06D11"/>
    <w:rsid w:val="00E07C05"/>
    <w:rsid w:val="00E07C48"/>
    <w:rsid w:val="00E104A4"/>
    <w:rsid w:val="00E140A1"/>
    <w:rsid w:val="00E15F53"/>
    <w:rsid w:val="00E21C8D"/>
    <w:rsid w:val="00E24966"/>
    <w:rsid w:val="00E26973"/>
    <w:rsid w:val="00E30B74"/>
    <w:rsid w:val="00E35459"/>
    <w:rsid w:val="00E4102E"/>
    <w:rsid w:val="00E41E88"/>
    <w:rsid w:val="00E432A2"/>
    <w:rsid w:val="00E4526E"/>
    <w:rsid w:val="00E45564"/>
    <w:rsid w:val="00E46DA1"/>
    <w:rsid w:val="00E54095"/>
    <w:rsid w:val="00E547B0"/>
    <w:rsid w:val="00E575A0"/>
    <w:rsid w:val="00E64BF6"/>
    <w:rsid w:val="00E65A27"/>
    <w:rsid w:val="00E7183A"/>
    <w:rsid w:val="00E7559D"/>
    <w:rsid w:val="00E77BB6"/>
    <w:rsid w:val="00E77F46"/>
    <w:rsid w:val="00E8007F"/>
    <w:rsid w:val="00E802D1"/>
    <w:rsid w:val="00E875D4"/>
    <w:rsid w:val="00E94CCE"/>
    <w:rsid w:val="00E97170"/>
    <w:rsid w:val="00E97E8E"/>
    <w:rsid w:val="00EA02AB"/>
    <w:rsid w:val="00EA1E8D"/>
    <w:rsid w:val="00EA217A"/>
    <w:rsid w:val="00EA46EB"/>
    <w:rsid w:val="00EA7CEB"/>
    <w:rsid w:val="00EB6241"/>
    <w:rsid w:val="00EB6384"/>
    <w:rsid w:val="00EC4325"/>
    <w:rsid w:val="00EC6675"/>
    <w:rsid w:val="00EE0400"/>
    <w:rsid w:val="00EF4803"/>
    <w:rsid w:val="00F007C6"/>
    <w:rsid w:val="00F00A59"/>
    <w:rsid w:val="00F00CF3"/>
    <w:rsid w:val="00F0135A"/>
    <w:rsid w:val="00F126B2"/>
    <w:rsid w:val="00F20359"/>
    <w:rsid w:val="00F4349C"/>
    <w:rsid w:val="00F47839"/>
    <w:rsid w:val="00F5243F"/>
    <w:rsid w:val="00F539EF"/>
    <w:rsid w:val="00F624C8"/>
    <w:rsid w:val="00F66A7F"/>
    <w:rsid w:val="00F71EB0"/>
    <w:rsid w:val="00F72ABE"/>
    <w:rsid w:val="00F772F2"/>
    <w:rsid w:val="00F841F5"/>
    <w:rsid w:val="00F87FC8"/>
    <w:rsid w:val="00F97997"/>
    <w:rsid w:val="00F97C03"/>
    <w:rsid w:val="00F97EAB"/>
    <w:rsid w:val="00FA46FD"/>
    <w:rsid w:val="00FB01CE"/>
    <w:rsid w:val="00FB29CB"/>
    <w:rsid w:val="00FB6F56"/>
    <w:rsid w:val="00FC76AF"/>
    <w:rsid w:val="00FD0A69"/>
    <w:rsid w:val="00FD40F9"/>
    <w:rsid w:val="00FD4FAE"/>
    <w:rsid w:val="00FD513A"/>
    <w:rsid w:val="00FE783B"/>
    <w:rsid w:val="00FF30FE"/>
    <w:rsid w:val="00FF333B"/>
    <w:rsid w:val="00FF4491"/>
    <w:rsid w:val="00FF717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DB828"/>
  <w15:docId w15:val="{8020B65A-2A85-4796-AB85-1B41A82E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72D"/>
    <w:pPr>
      <w:spacing w:after="200" w:line="276" w:lineRule="auto"/>
    </w:pPr>
  </w:style>
  <w:style w:type="paragraph" w:styleId="Heading1">
    <w:name w:val="heading 1"/>
    <w:basedOn w:val="Normal"/>
    <w:link w:val="Heading1Char"/>
    <w:qFormat/>
    <w:rsid w:val="0093372D"/>
    <w:pPr>
      <w:keepNext/>
      <w:numPr>
        <w:numId w:val="1"/>
      </w:numPr>
      <w:spacing w:after="0" w:line="240" w:lineRule="auto"/>
      <w:jc w:val="center"/>
      <w:outlineLvl w:val="0"/>
    </w:pPr>
    <w:rPr>
      <w:rFonts w:ascii="Times New Roman" w:eastAsia="Times New Roman" w:hAnsi="Times New Roman" w:cs="Times New Roman"/>
      <w:b/>
      <w:bCs/>
      <w:color w:val="000000"/>
      <w:kern w:val="36"/>
      <w:sz w:val="20"/>
      <w:szCs w:val="20"/>
    </w:rPr>
  </w:style>
  <w:style w:type="paragraph" w:styleId="Heading2">
    <w:name w:val="heading 2"/>
    <w:basedOn w:val="Normal"/>
    <w:link w:val="Heading2Char"/>
    <w:qFormat/>
    <w:rsid w:val="0093372D"/>
    <w:pPr>
      <w:keepNext/>
      <w:numPr>
        <w:ilvl w:val="1"/>
        <w:numId w:val="1"/>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semiHidden/>
    <w:unhideWhenUsed/>
    <w:qFormat/>
    <w:rsid w:val="0093372D"/>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93372D"/>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93372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93372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93372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93372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93372D"/>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72D"/>
    <w:rPr>
      <w:rFonts w:ascii="Times New Roman" w:eastAsia="Times New Roman" w:hAnsi="Times New Roman" w:cs="Times New Roman"/>
      <w:b/>
      <w:bCs/>
      <w:color w:val="000000"/>
      <w:kern w:val="36"/>
      <w:sz w:val="20"/>
      <w:szCs w:val="20"/>
    </w:rPr>
  </w:style>
  <w:style w:type="character" w:customStyle="1" w:styleId="Heading2Char">
    <w:name w:val="Heading 2 Char"/>
    <w:basedOn w:val="DefaultParagraphFont"/>
    <w:link w:val="Heading2"/>
    <w:rsid w:val="0093372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semiHidden/>
    <w:rsid w:val="0093372D"/>
    <w:rPr>
      <w:rFonts w:ascii="Cambria" w:eastAsia="Times New Roman" w:hAnsi="Cambria" w:cs="Times New Roman"/>
      <w:b/>
      <w:bCs/>
      <w:sz w:val="26"/>
      <w:szCs w:val="26"/>
    </w:rPr>
  </w:style>
  <w:style w:type="character" w:customStyle="1" w:styleId="Heading4Char">
    <w:name w:val="Heading 4 Char"/>
    <w:basedOn w:val="DefaultParagraphFont"/>
    <w:link w:val="Heading4"/>
    <w:rsid w:val="0093372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93372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3372D"/>
    <w:rPr>
      <w:rFonts w:ascii="Calibri" w:eastAsia="Times New Roman" w:hAnsi="Calibri" w:cs="Times New Roman"/>
      <w:b/>
      <w:bCs/>
    </w:rPr>
  </w:style>
  <w:style w:type="character" w:customStyle="1" w:styleId="Heading7Char">
    <w:name w:val="Heading 7 Char"/>
    <w:basedOn w:val="DefaultParagraphFont"/>
    <w:link w:val="Heading7"/>
    <w:semiHidden/>
    <w:rsid w:val="0093372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3372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3372D"/>
    <w:rPr>
      <w:rFonts w:ascii="Cambria" w:eastAsia="Times New Roman" w:hAnsi="Cambria" w:cs="Times New Roman"/>
    </w:rPr>
  </w:style>
  <w:style w:type="character" w:styleId="Hyperlink">
    <w:name w:val="Hyperlink"/>
    <w:basedOn w:val="DefaultParagraphFont"/>
    <w:uiPriority w:val="99"/>
    <w:unhideWhenUsed/>
    <w:rsid w:val="0093372D"/>
    <w:rPr>
      <w:color w:val="0563C1" w:themeColor="hyperlink"/>
      <w:u w:val="single"/>
    </w:rPr>
  </w:style>
  <w:style w:type="table" w:styleId="TableGrid">
    <w:name w:val="Table Grid"/>
    <w:basedOn w:val="TableNormal"/>
    <w:uiPriority w:val="99"/>
    <w:rsid w:val="00270F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88019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80197"/>
    <w:pPr>
      <w:spacing w:after="0" w:line="240" w:lineRule="auto"/>
    </w:pPr>
    <w:rPr>
      <w:rFonts w:ascii="Tahoma" w:eastAsia="Times New Roman" w:hAnsi="Tahoma" w:cs="Tahoma"/>
      <w:sz w:val="16"/>
      <w:szCs w:val="16"/>
    </w:rPr>
  </w:style>
  <w:style w:type="character" w:customStyle="1" w:styleId="HeaderChar">
    <w:name w:val="Header Char"/>
    <w:basedOn w:val="DefaultParagraphFont"/>
    <w:link w:val="Header"/>
    <w:uiPriority w:val="99"/>
    <w:rsid w:val="008801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01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A1">
    <w:name w:val="A1"/>
    <w:uiPriority w:val="99"/>
    <w:rsid w:val="00F126B2"/>
    <w:rPr>
      <w:rFonts w:ascii="Helvetica" w:hAnsi="Helvetica" w:cs="Helvetica"/>
      <w:color w:val="000000"/>
      <w:sz w:val="16"/>
      <w:szCs w:val="16"/>
    </w:rPr>
  </w:style>
  <w:style w:type="character" w:customStyle="1" w:styleId="st1">
    <w:name w:val="st1"/>
    <w:basedOn w:val="DefaultParagraphFont"/>
    <w:rsid w:val="00880197"/>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uiPriority w:val="34"/>
    <w:qFormat/>
    <w:rsid w:val="0026616C"/>
    <w:pPr>
      <w:ind w:left="720"/>
      <w:contextualSpacing/>
    </w:pPr>
  </w:style>
  <w:style w:type="character" w:styleId="UnresolvedMention">
    <w:name w:val="Unresolved Mention"/>
    <w:basedOn w:val="DefaultParagraphFont"/>
    <w:uiPriority w:val="99"/>
    <w:semiHidden/>
    <w:unhideWhenUsed/>
    <w:rsid w:val="00827721"/>
    <w:rPr>
      <w:color w:val="605E5C"/>
      <w:shd w:val="clear" w:color="auto" w:fill="E1DFDD"/>
    </w:rPr>
  </w:style>
  <w:style w:type="character" w:styleId="CommentReference">
    <w:name w:val="annotation reference"/>
    <w:basedOn w:val="DefaultParagraphFont"/>
    <w:uiPriority w:val="99"/>
    <w:semiHidden/>
    <w:unhideWhenUsed/>
    <w:rsid w:val="00BF1D54"/>
    <w:rPr>
      <w:sz w:val="16"/>
      <w:szCs w:val="16"/>
    </w:rPr>
  </w:style>
  <w:style w:type="paragraph" w:styleId="CommentText">
    <w:name w:val="annotation text"/>
    <w:basedOn w:val="Normal"/>
    <w:link w:val="CommentTextChar"/>
    <w:uiPriority w:val="99"/>
    <w:semiHidden/>
    <w:unhideWhenUsed/>
    <w:rsid w:val="00BF1D54"/>
    <w:pPr>
      <w:spacing w:line="240" w:lineRule="auto"/>
    </w:pPr>
    <w:rPr>
      <w:sz w:val="20"/>
      <w:szCs w:val="20"/>
    </w:rPr>
  </w:style>
  <w:style w:type="character" w:customStyle="1" w:styleId="CommentTextChar">
    <w:name w:val="Comment Text Char"/>
    <w:basedOn w:val="DefaultParagraphFont"/>
    <w:link w:val="CommentText"/>
    <w:uiPriority w:val="99"/>
    <w:semiHidden/>
    <w:rsid w:val="00BF1D54"/>
    <w:rPr>
      <w:sz w:val="20"/>
      <w:szCs w:val="20"/>
    </w:rPr>
  </w:style>
  <w:style w:type="paragraph" w:styleId="CommentSubject">
    <w:name w:val="annotation subject"/>
    <w:basedOn w:val="CommentText"/>
    <w:next w:val="CommentText"/>
    <w:link w:val="CommentSubjectChar"/>
    <w:uiPriority w:val="99"/>
    <w:semiHidden/>
    <w:unhideWhenUsed/>
    <w:rsid w:val="00BF1D54"/>
    <w:rPr>
      <w:b/>
      <w:bCs/>
    </w:rPr>
  </w:style>
  <w:style w:type="character" w:customStyle="1" w:styleId="CommentSubjectChar">
    <w:name w:val="Comment Subject Char"/>
    <w:basedOn w:val="CommentTextChar"/>
    <w:link w:val="CommentSubject"/>
    <w:uiPriority w:val="99"/>
    <w:semiHidden/>
    <w:rsid w:val="00BF1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83421">
      <w:bodyDiv w:val="1"/>
      <w:marLeft w:val="0"/>
      <w:marRight w:val="0"/>
      <w:marTop w:val="0"/>
      <w:marBottom w:val="0"/>
      <w:divBdr>
        <w:top w:val="none" w:sz="0" w:space="0" w:color="auto"/>
        <w:left w:val="none" w:sz="0" w:space="0" w:color="auto"/>
        <w:bottom w:val="none" w:sz="0" w:space="0" w:color="auto"/>
        <w:right w:val="none" w:sz="0" w:space="0" w:color="auto"/>
      </w:divBdr>
    </w:div>
    <w:div w:id="812988713">
      <w:bodyDiv w:val="1"/>
      <w:marLeft w:val="0"/>
      <w:marRight w:val="0"/>
      <w:marTop w:val="0"/>
      <w:marBottom w:val="0"/>
      <w:divBdr>
        <w:top w:val="none" w:sz="0" w:space="0" w:color="auto"/>
        <w:left w:val="none" w:sz="0" w:space="0" w:color="auto"/>
        <w:bottom w:val="none" w:sz="0" w:space="0" w:color="auto"/>
        <w:right w:val="none" w:sz="0" w:space="0" w:color="auto"/>
      </w:divBdr>
      <w:divsChild>
        <w:div w:id="2145080651">
          <w:marLeft w:val="0"/>
          <w:marRight w:val="0"/>
          <w:marTop w:val="0"/>
          <w:marBottom w:val="0"/>
          <w:divBdr>
            <w:top w:val="none" w:sz="0" w:space="0" w:color="auto"/>
            <w:left w:val="none" w:sz="0" w:space="0" w:color="auto"/>
            <w:bottom w:val="none" w:sz="0" w:space="0" w:color="auto"/>
            <w:right w:val="none" w:sz="0" w:space="0" w:color="auto"/>
          </w:divBdr>
          <w:divsChild>
            <w:div w:id="304050184">
              <w:marLeft w:val="0"/>
              <w:marRight w:val="0"/>
              <w:marTop w:val="0"/>
              <w:marBottom w:val="0"/>
              <w:divBdr>
                <w:top w:val="none" w:sz="0" w:space="0" w:color="auto"/>
                <w:left w:val="none" w:sz="0" w:space="0" w:color="auto"/>
                <w:bottom w:val="none" w:sz="0" w:space="0" w:color="auto"/>
                <w:right w:val="none" w:sz="0" w:space="0" w:color="auto"/>
              </w:divBdr>
              <w:divsChild>
                <w:div w:id="1988392041">
                  <w:marLeft w:val="0"/>
                  <w:marRight w:val="0"/>
                  <w:marTop w:val="0"/>
                  <w:marBottom w:val="0"/>
                  <w:divBdr>
                    <w:top w:val="none" w:sz="0" w:space="0" w:color="auto"/>
                    <w:left w:val="none" w:sz="0" w:space="0" w:color="auto"/>
                    <w:bottom w:val="none" w:sz="0" w:space="0" w:color="auto"/>
                    <w:right w:val="none" w:sz="0" w:space="0" w:color="auto"/>
                  </w:divBdr>
                  <w:divsChild>
                    <w:div w:id="17056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56948">
      <w:bodyDiv w:val="1"/>
      <w:marLeft w:val="0"/>
      <w:marRight w:val="0"/>
      <w:marTop w:val="0"/>
      <w:marBottom w:val="0"/>
      <w:divBdr>
        <w:top w:val="none" w:sz="0" w:space="0" w:color="auto"/>
        <w:left w:val="none" w:sz="0" w:space="0" w:color="auto"/>
        <w:bottom w:val="none" w:sz="0" w:space="0" w:color="auto"/>
        <w:right w:val="none" w:sz="0" w:space="0" w:color="auto"/>
      </w:divBdr>
    </w:div>
    <w:div w:id="18187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07/s40003-021-00592-6" TargetMode="External"/><Relationship Id="rId18" Type="http://schemas.openxmlformats.org/officeDocument/2006/relationships/hyperlink" Target="https://doi.org/10.9734/ijecc/2024/v14i1246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9515/rma.2025.v46.i1.06" TargetMode="External"/><Relationship Id="rId17" Type="http://schemas.openxmlformats.org/officeDocument/2006/relationships/hyperlink" Target="https://doi.org/10.9734/jeai/2024/v46i9287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545/26180723.2024.v7.i11Sa.130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deref/http%3A%2F%2Fdx.doi.org%2F10.15740%2FHAS%2FIJFCI%2F6.1%2F71-76?_sg%5B0%5D=HH07o-MDAsEjtvhiJw1Rx2PdoF4yKN2DPI4dcSfL8COaDT5jkKgSd9lXSWRq5Cv7WPiCwflu715JdR4QgwfGY2U66g.WMg_wTR1iUQCThdPU3tuVIKEbdaLzplCC8c7WElYzMNkH9qle9t4tnPMehW1LAYWW3w56R0oDZY5GeNi0X-Hu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jsrr/2024/v30i122694" TargetMode="Externa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018/jans.v13i2.2714" TargetMode="External"/><Relationship Id="rId22" Type="http://schemas.openxmlformats.org/officeDocument/2006/relationships/footer" Target="footer2.xml"/><Relationship Id="rId30"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file:///C:\Ajaz\Shah%20Khan-Papers\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Fodder!$A$1:$A$3</c:f>
              <c:strCache>
                <c:ptCount val="3"/>
                <c:pt idx="0">
                  <c:v>Collection</c:v>
                </c:pt>
                <c:pt idx="1">
                  <c:v>Consumption</c:v>
                </c:pt>
                <c:pt idx="2">
                  <c:v>Marketing</c:v>
                </c:pt>
              </c:strCache>
            </c:strRef>
          </c:cat>
          <c:val>
            <c:numRef>
              <c:f>Fodder!$B$1:$B$3</c:f>
              <c:numCache>
                <c:formatCode>General</c:formatCode>
                <c:ptCount val="3"/>
                <c:pt idx="0">
                  <c:v>100</c:v>
                </c:pt>
                <c:pt idx="1">
                  <c:v>97.297297297297305</c:v>
                </c:pt>
                <c:pt idx="2">
                  <c:v>11.351351351351353</c:v>
                </c:pt>
              </c:numCache>
            </c:numRef>
          </c:val>
          <c:extLst>
            <c:ext xmlns:c16="http://schemas.microsoft.com/office/drawing/2014/chart" uri="{C3380CC4-5D6E-409C-BE32-E72D297353CC}">
              <c16:uniqueId val="{00000000-E92E-4288-AF41-E7784F50A0E8}"/>
            </c:ext>
          </c:extLst>
        </c:ser>
        <c:dLbls>
          <c:showLegendKey val="0"/>
          <c:showVal val="0"/>
          <c:showCatName val="0"/>
          <c:showSerName val="0"/>
          <c:showPercent val="0"/>
          <c:showBubbleSize val="0"/>
        </c:dLbls>
        <c:gapWidth val="219"/>
        <c:overlap val="-27"/>
        <c:axId val="822844671"/>
        <c:axId val="822843711"/>
      </c:barChart>
      <c:catAx>
        <c:axId val="8228446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2843711"/>
        <c:crosses val="autoZero"/>
        <c:auto val="1"/>
        <c:lblAlgn val="ctr"/>
        <c:lblOffset val="100"/>
        <c:noMultiLvlLbl val="0"/>
      </c:catAx>
      <c:valAx>
        <c:axId val="822843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Household involvements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2844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4EDF8-7396-4D8E-A28B-42218F39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ummar shah</dc:creator>
  <cp:keywords/>
  <dc:description/>
  <cp:lastModifiedBy>SDI 1186</cp:lastModifiedBy>
  <cp:revision>60</cp:revision>
  <cp:lastPrinted>2019-01-14T08:30:00Z</cp:lastPrinted>
  <dcterms:created xsi:type="dcterms:W3CDTF">2025-10-31T10:33:00Z</dcterms:created>
  <dcterms:modified xsi:type="dcterms:W3CDTF">2025-11-07T09:05:00Z</dcterms:modified>
</cp:coreProperties>
</file>