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BC4" w:rsidRPr="00163BC4" w:rsidRDefault="00021199" w:rsidP="00441B6F">
      <w:pPr>
        <w:pStyle w:val="Author"/>
        <w:spacing w:line="240" w:lineRule="auto"/>
        <w:rPr>
          <w:rFonts w:ascii="Arial" w:hAnsi="Arial" w:cs="Arial"/>
          <w:bCs/>
          <w:iCs/>
          <w:kern w:val="28"/>
          <w:sz w:val="36"/>
        </w:rPr>
      </w:pPr>
      <w:r w:rsidRPr="00021199">
        <w:rPr>
          <w:rFonts w:ascii="Arial" w:hAnsi="Arial" w:cs="Arial"/>
          <w:bCs/>
          <w:iCs/>
          <w:kern w:val="28"/>
          <w:sz w:val="36"/>
        </w:rPr>
        <w:t>Phytotherapeutic and Therapeutic Applications of</w:t>
      </w:r>
      <w:r w:rsidRPr="00021199">
        <w:rPr>
          <w:rFonts w:ascii="Arial" w:hAnsi="Arial" w:cs="Arial"/>
          <w:bCs/>
          <w:i/>
          <w:kern w:val="28"/>
          <w:sz w:val="36"/>
        </w:rPr>
        <w:t xml:space="preserve"> Ocimum gratissimum</w:t>
      </w:r>
      <w:r w:rsidRPr="00021199">
        <w:rPr>
          <w:rFonts w:ascii="Arial" w:hAnsi="Arial" w:cs="Arial"/>
          <w:bCs/>
          <w:iCs/>
          <w:kern w:val="28"/>
          <w:sz w:val="36"/>
        </w:rPr>
        <w:t>: An Integrative Literature Review</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B01FCD" w:rsidRPr="00FB3A86" w:rsidRDefault="00B01FCD" w:rsidP="00441B6F">
      <w:pPr>
        <w:pStyle w:val="Copyright"/>
        <w:spacing w:after="0" w:line="240" w:lineRule="auto"/>
        <w:jc w:val="both"/>
        <w:rPr>
          <w:rFonts w:ascii="Arial" w:hAnsi="Arial" w:cs="Arial"/>
        </w:rPr>
        <w:sectPr w:rsidR="00B01FCD" w:rsidRPr="00FB3A86" w:rsidSect="00DA08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E11D1" w:rsidRPr="009E11D1">
              <w:rPr>
                <w:rFonts w:ascii="Arial" w:eastAsia="Calibri" w:hAnsi="Arial" w:cs="Arial"/>
                <w:szCs w:val="22"/>
                <w:highlight w:val="yellow"/>
              </w:rPr>
              <w:t xml:space="preserve">To review the medicinal and therapeutic applications of </w:t>
            </w:r>
            <w:r w:rsidR="009E11D1" w:rsidRPr="009E11D1">
              <w:rPr>
                <w:rFonts w:ascii="Arial" w:eastAsia="Calibri" w:hAnsi="Arial" w:cs="Arial"/>
                <w:i/>
                <w:iCs/>
                <w:szCs w:val="22"/>
                <w:highlight w:val="yellow"/>
              </w:rPr>
              <w:t>Ocimum gratissimum</w:t>
            </w:r>
            <w:r w:rsidR="009E11D1" w:rsidRPr="009E11D1">
              <w:rPr>
                <w:rFonts w:ascii="Arial" w:eastAsia="Calibri" w:hAnsi="Arial" w:cs="Arial"/>
                <w:szCs w:val="22"/>
                <w:highlight w:val="yellow"/>
              </w:rPr>
              <w:t xml:space="preserve"> based on studies published between 2020 and 2024, highlighting its pharmacological properties, possible clinical uses, and prospects for the development of new drugs.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E11D1" w:rsidRPr="009E11D1">
              <w:rPr>
                <w:rFonts w:ascii="Arial" w:eastAsia="Calibri" w:hAnsi="Arial" w:cs="Arial"/>
                <w:szCs w:val="22"/>
                <w:highlight w:val="yellow"/>
              </w:rPr>
              <w:t>An</w:t>
            </w:r>
            <w:r w:rsidR="009E11D1">
              <w:rPr>
                <w:rFonts w:ascii="Arial" w:eastAsia="Calibri" w:hAnsi="Arial" w:cs="Arial"/>
                <w:szCs w:val="22"/>
              </w:rPr>
              <w:t xml:space="preserve"> i</w:t>
            </w:r>
            <w:r w:rsidR="00F10C99" w:rsidRPr="00F10C99">
              <w:rPr>
                <w:rFonts w:ascii="Arial" w:eastAsia="Calibri" w:hAnsi="Arial" w:cs="Arial"/>
                <w:szCs w:val="22"/>
              </w:rPr>
              <w:t xml:space="preserve">ntegrative literature review of recent scientific publications on </w:t>
            </w:r>
            <w:r w:rsidR="00F10C99" w:rsidRPr="00F10C99">
              <w:rPr>
                <w:rFonts w:ascii="Arial" w:eastAsia="Calibri" w:hAnsi="Arial" w:cs="Arial"/>
                <w:i/>
                <w:iCs/>
                <w:szCs w:val="22"/>
              </w:rPr>
              <w:t>O. gratissimum</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10C99" w:rsidRPr="00F10C99">
              <w:rPr>
                <w:rFonts w:ascii="Arial" w:eastAsia="Calibri" w:hAnsi="Arial" w:cs="Arial"/>
                <w:szCs w:val="22"/>
              </w:rPr>
              <w:t>The study covers research conducted worldwide, with a particular focus on studies published between 2020 and 2024</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741CA" w:rsidRPr="005741CA">
              <w:rPr>
                <w:rFonts w:ascii="Arial" w:eastAsia="Calibri" w:hAnsi="Arial" w:cs="Arial"/>
                <w:szCs w:val="22"/>
                <w:highlight w:val="yellow"/>
              </w:rPr>
              <w:t>Relevant literature was collected between 2020 and 2024 from scientific databases</w:t>
            </w:r>
            <w:r w:rsidR="009E11D1" w:rsidRPr="005741CA">
              <w:rPr>
                <w:rFonts w:ascii="Arial" w:eastAsia="Calibri" w:hAnsi="Arial" w:cs="Arial"/>
                <w:szCs w:val="22"/>
                <w:highlight w:val="yellow"/>
              </w:rPr>
              <w:t xml:space="preserve"> (</w:t>
            </w:r>
            <w:r w:rsidR="009E11D1" w:rsidRPr="005741CA">
              <w:rPr>
                <w:rFonts w:ascii="Arial" w:eastAsia="Calibri" w:hAnsi="Arial" w:cs="Arial"/>
                <w:szCs w:val="22"/>
                <w:highlight w:val="yellow"/>
              </w:rPr>
              <w:t>e</w:t>
            </w:r>
            <w:r w:rsidR="009E11D1" w:rsidRPr="009E11D1">
              <w:rPr>
                <w:rFonts w:ascii="Arial" w:eastAsia="Calibri" w:hAnsi="Arial" w:cs="Arial"/>
                <w:szCs w:val="22"/>
                <w:highlight w:val="yellow"/>
              </w:rPr>
              <w:t>.g.,</w:t>
            </w:r>
            <w:r w:rsidR="009E11D1" w:rsidRPr="009E11D1">
              <w:rPr>
                <w:rFonts w:ascii="Arial" w:eastAsia="Calibri" w:hAnsi="Arial" w:cs="Arial"/>
                <w:szCs w:val="22"/>
                <w:highlight w:val="yellow"/>
              </w:rPr>
              <w:t xml:space="preserve"> </w:t>
            </w:r>
            <w:r w:rsidR="009E11D1" w:rsidRPr="009E11D1">
              <w:rPr>
                <w:rFonts w:ascii="Arial" w:hAnsi="Arial" w:cs="Arial"/>
                <w:bCs/>
                <w:highlight w:val="yellow"/>
              </w:rPr>
              <w:t>ScienceDirect, SciELO, PubMed, Google Scholar, Litmaps and Science.gov</w:t>
            </w:r>
            <w:r w:rsidR="009E11D1" w:rsidRPr="009E11D1">
              <w:rPr>
                <w:rFonts w:ascii="Arial" w:hAnsi="Arial" w:cs="Arial"/>
                <w:bCs/>
                <w:highlight w:val="yellow"/>
              </w:rPr>
              <w:t>)</w:t>
            </w:r>
            <w:r w:rsidR="00F10C99" w:rsidRPr="00F10C99">
              <w:rPr>
                <w:rFonts w:ascii="Arial" w:eastAsia="Calibri" w:hAnsi="Arial" w:cs="Arial"/>
                <w:szCs w:val="22"/>
              </w:rPr>
              <w:t xml:space="preserve">, analyzing studies that investigated the bioactive compounds, medicinal properties, and therapeutic applications of </w:t>
            </w:r>
            <w:r w:rsidR="00F10C99" w:rsidRPr="00F10C99">
              <w:rPr>
                <w:rFonts w:ascii="Arial" w:eastAsia="Calibri" w:hAnsi="Arial" w:cs="Arial"/>
                <w:i/>
                <w:iCs/>
                <w:szCs w:val="22"/>
              </w:rPr>
              <w:t>O. gratissimum</w:t>
            </w:r>
            <w:r w:rsidR="00F10C99" w:rsidRPr="00F10C99">
              <w:rPr>
                <w:rFonts w:ascii="Arial" w:eastAsia="Calibri" w:hAnsi="Arial" w:cs="Arial"/>
                <w:szCs w:val="22"/>
              </w:rPr>
              <w:t>. The review included in vitro, in vivo, and in silico studies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10C99" w:rsidRPr="00F10C99">
              <w:rPr>
                <w:rFonts w:ascii="Arial" w:eastAsia="Calibri" w:hAnsi="Arial" w:cs="Arial"/>
                <w:i/>
                <w:iCs/>
                <w:szCs w:val="22"/>
              </w:rPr>
              <w:t>O. gratissimum</w:t>
            </w:r>
            <w:r w:rsidR="00F10C99" w:rsidRPr="00F10C99">
              <w:rPr>
                <w:rFonts w:ascii="Arial" w:eastAsia="Calibri" w:hAnsi="Arial" w:cs="Arial"/>
                <w:szCs w:val="22"/>
              </w:rPr>
              <w:t>, a bushy and highly aromatic plant from the Lamiaceae family, is rich in bioactive compounds such as eugenol and thymol. The plant has demonstrated efficacy in treating bacterial, fungal, and parasitic infections. Its applications include use as a bronchodilator, antiseptic, analgesic, anti-inflammatory, and healing agent. The evidence also highlights its accessibility and low cost, particularly in tropical regions where natural remedies are widely employed</w:t>
            </w:r>
            <w:r w:rsidRPr="00BA1B01">
              <w:rPr>
                <w:rFonts w:ascii="Arial" w:eastAsia="Calibri" w:hAnsi="Arial" w:cs="Arial"/>
                <w:szCs w:val="22"/>
              </w:rPr>
              <w:t>.</w:t>
            </w:r>
          </w:p>
          <w:p w:rsidR="00505F06" w:rsidRPr="00BA1B01" w:rsidRDefault="00BA1B01" w:rsidP="009E11D1">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10C99" w:rsidRPr="00F10C99">
              <w:rPr>
                <w:rFonts w:ascii="Arial" w:eastAsia="Calibri" w:hAnsi="Arial" w:cs="Arial"/>
                <w:szCs w:val="22"/>
              </w:rPr>
              <w:t xml:space="preserve">The findings indicate that </w:t>
            </w:r>
            <w:r w:rsidR="00F10C99" w:rsidRPr="00F10C99">
              <w:rPr>
                <w:rFonts w:ascii="Arial" w:eastAsia="Calibri" w:hAnsi="Arial" w:cs="Arial"/>
                <w:i/>
                <w:iCs/>
                <w:szCs w:val="22"/>
              </w:rPr>
              <w:t>O. gratissimum</w:t>
            </w:r>
            <w:r w:rsidR="00F10C99" w:rsidRPr="00F10C99">
              <w:rPr>
                <w:rFonts w:ascii="Arial" w:eastAsia="Calibri" w:hAnsi="Arial" w:cs="Arial"/>
                <w:szCs w:val="22"/>
              </w:rPr>
              <w:t xml:space="preserve"> offers effective and safe alternatives for contemporary medicine. Its therapeutic potential and bioactive compounds support its use in combating </w:t>
            </w:r>
            <w:r w:rsidR="009E11D1" w:rsidRPr="009E11D1">
              <w:rPr>
                <w:rFonts w:ascii="Arial" w:eastAsia="Calibri" w:hAnsi="Arial" w:cs="Arial"/>
                <w:szCs w:val="22"/>
                <w:highlight w:val="yellow"/>
              </w:rPr>
              <w:t>infectious and pathogenic diseases, providing a basis for the development</w:t>
            </w:r>
            <w:r w:rsidR="009E11D1" w:rsidRPr="009E11D1">
              <w:rPr>
                <w:rFonts w:ascii="Arial" w:eastAsia="Calibri" w:hAnsi="Arial" w:cs="Arial"/>
                <w:szCs w:val="22"/>
                <w:highlight w:val="yellow"/>
              </w:rPr>
              <w:t xml:space="preserve"> </w:t>
            </w:r>
            <w:r w:rsidR="009E11D1" w:rsidRPr="009E11D1">
              <w:rPr>
                <w:rFonts w:ascii="Arial" w:eastAsia="Calibri" w:hAnsi="Arial" w:cs="Arial"/>
                <w:szCs w:val="22"/>
                <w:highlight w:val="yellow"/>
              </w:rPr>
              <w:t>of novel pharmacological treatments.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BC72CD" w:rsidRPr="00BC72CD">
        <w:rPr>
          <w:rFonts w:ascii="Arial" w:hAnsi="Arial" w:cs="Arial"/>
          <w:i/>
        </w:rPr>
        <w:t>Ocimum gratissimum</w:t>
      </w:r>
      <w:r w:rsidR="00BC72CD">
        <w:rPr>
          <w:rFonts w:ascii="Arial" w:hAnsi="Arial" w:cs="Arial"/>
          <w:i/>
        </w:rPr>
        <w:t>;</w:t>
      </w:r>
      <w:r w:rsidR="00BC72CD" w:rsidRPr="00BC72CD">
        <w:rPr>
          <w:rFonts w:ascii="Arial" w:hAnsi="Arial" w:cs="Arial"/>
          <w:i/>
        </w:rPr>
        <w:t xml:space="preserve"> Traditional medicines</w:t>
      </w:r>
      <w:r w:rsidR="00BC72CD">
        <w:rPr>
          <w:rFonts w:ascii="Arial" w:hAnsi="Arial" w:cs="Arial"/>
          <w:i/>
        </w:rPr>
        <w:t>;</w:t>
      </w:r>
      <w:r w:rsidR="00BC72CD" w:rsidRPr="00BC72CD">
        <w:rPr>
          <w:rFonts w:ascii="Arial" w:hAnsi="Arial" w:cs="Arial"/>
          <w:i/>
        </w:rPr>
        <w:t xml:space="preserve"> Bioactive properties</w:t>
      </w:r>
      <w:r w:rsidR="00BC72CD">
        <w:rPr>
          <w:rFonts w:ascii="Arial" w:hAnsi="Arial" w:cs="Arial"/>
          <w:i/>
        </w:rPr>
        <w:t>;</w:t>
      </w:r>
      <w:r w:rsidR="00BC72CD" w:rsidRPr="00BC72CD">
        <w:rPr>
          <w:rFonts w:ascii="Arial" w:hAnsi="Arial" w:cs="Arial"/>
          <w:i/>
        </w:rPr>
        <w:t xml:space="preserve"> Alternative treatments</w:t>
      </w:r>
      <w:r w:rsidR="00BC72CD">
        <w:rPr>
          <w:rFonts w:ascii="Arial" w:hAnsi="Arial" w:cs="Arial"/>
          <w:i/>
        </w:rPr>
        <w: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The use of medicinal plants in human health is a widely recognized practice, both in traditional medicine systems and in scientific research. This approach has gained increasing relevance due to the growing resistance of pathogenic microorganisms to conventional drugs, as well as the search for natural and economically viable therapeutic alternatives for the population. Tropical regions, in particular, exhibit rich biodiversity that provides a wide variety of species with medicinal potential, establishing medicinal plants as essential resources for the development of new treatments </w:t>
      </w:r>
      <w:r w:rsidRPr="00296A63">
        <w:rPr>
          <w:rFonts w:ascii="Arial" w:hAnsi="Arial" w:cs="Arial"/>
        </w:rPr>
        <w:fldChar w:fldCharType="begin" w:fldLock="1"/>
      </w:r>
      <w:r w:rsidRPr="00296A63">
        <w:rPr>
          <w:rFonts w:ascii="Arial" w:hAnsi="Arial" w:cs="Arial"/>
        </w:rPr>
        <w:instrText>ADDIN CSL_CITATION {"citationItems":[{"id":"ITEM-1","itemData":{"author":[{"dropping-particle":"","family":"Stehmann","given":"João Renato","non-dropping-particle":"","parse-names":false,"suffix":""},{"dropping-particle":"","family":"Sobral","given":"Marcos","non-dropping-particle":"","parse-names":false,"suffix":""}],"container-title":"Biodiversidade no Brasil","id":"ITEM-1","issued":{"date-parts":[["2017"]]},"title":"Farmacognosia: do produto natural ao medicamento","type":"book"},"uris":["http://www.mendeley.com/documents/?uuid=ee0bde74-5be0-4506-b5a9-dd012150cc85"]}],"mendeley":{"formattedCitation":"[1]","plainTextFormattedCitation":"[1]","previouslyFormattedCitation":"[1]"},"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[1]</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Among medicinal plants, </w:t>
      </w:r>
      <w:r w:rsidRPr="00296A63">
        <w:rPr>
          <w:rFonts w:ascii="Arial" w:hAnsi="Arial" w:cs="Arial"/>
          <w:i/>
          <w:iCs/>
        </w:rPr>
        <w:t>Ocimum gratissimum</w:t>
      </w:r>
      <w:r w:rsidRPr="00296A63">
        <w:rPr>
          <w:rFonts w:ascii="Arial" w:hAnsi="Arial" w:cs="Arial"/>
        </w:rPr>
        <w:t xml:space="preserve"> Linnaeus stands out, popularly known as clove basil, African basil, or simply basil. Belonging to the Lamiaceae family, this species is widely used in traditional practices across Africa, Asia, and Latin America. Recognized for its aromatic and medicinal properties, </w:t>
      </w:r>
      <w:r w:rsidRPr="00296A63">
        <w:rPr>
          <w:rFonts w:ascii="Arial" w:hAnsi="Arial" w:cs="Arial"/>
          <w:i/>
          <w:iCs/>
        </w:rPr>
        <w:t>O. gratissimum</w:t>
      </w:r>
      <w:r w:rsidRPr="00296A63">
        <w:rPr>
          <w:rFonts w:ascii="Arial" w:hAnsi="Arial" w:cs="Arial"/>
        </w:rPr>
        <w:t xml:space="preserve"> plays a significant role in human health and is used as a natural flavoring agent, condiment, or vegetable in the preparation of fish, meat, soups, and stews </w:t>
      </w:r>
      <w:r w:rsidRPr="00296A63">
        <w:rPr>
          <w:rFonts w:ascii="Arial" w:hAnsi="Arial" w:cs="Arial"/>
        </w:rPr>
        <w:fldChar w:fldCharType="begin" w:fldLock="1"/>
      </w:r>
      <w:r w:rsidR="00BC72CD">
        <w:rPr>
          <w:rFonts w:ascii="Arial" w:hAnsi="Arial" w:cs="Arial"/>
        </w:rPr>
        <w:instrText>ADDIN CSL_CITATION {"citationItems":[{"id":"ITEM-1","itemData":{"DOI":"10.34119/bjhrv4n6-410","ISSN":"2595-6825","author":[{"dropping-particle":"","family":"Santos","given":"João Pedro Costa","non-dropping-particle":"Dos","parse-names":false,"suffix":""},{"dropping-particle":"","family":"Rodrigues","given":"Hugo de Castro Martins","non-dropping-particle":"","parse-names":false,"suffix":""},{"dropping-particle":"","family":"Resende","given":"Henry Evangelista","non-dropping-particle":"","parse-names":false,"suffix":""},{"dropping-particle":"","family":"Barbosa","given":"Bernardo Brandão","non-dropping-particle":"","parse-names":false,"suffix":""},{"dropping-particle":"","family":"Rosa","given":"Luiz Paulo de Abreu","non-dropping-particle":"","parse-names":false,"suffix":""},{"dropping-particle":"","family":"Nominato","given":"Leonardo Trindade","non-dropping-particle":"","parse-names":false,"suffix":""}],"container-title":"Brazilian Journal of Health Review","id":"ITEM-1","issue":"6","issued":{"date-parts":[["2021","12","22"]]},"page":"28716-28732","title":"Ocimum gratissimum Lineu: Uma revisão de seus efeitos farmacológicos e usos medicinais / Ocimum gratissimum Lineu: A review of its pharmacological effects and medicinal uses","type":"article-journal","volume":"4"},"uris":["http://www.mendeley.com/documents/?uuid=fcb4cab5-0a6f-4f9d-8f2c-88bad066fa1a"]}],"mendeley":{"formattedCitation":"[2]","plainTextFormattedCitation":"[2]","previouslyFormattedCitation":"[2]"},"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[2]</w:t>
      </w:r>
      <w:r w:rsidRPr="00296A63">
        <w:rPr>
          <w:rFonts w:ascii="Arial" w:hAnsi="Arial" w:cs="Arial"/>
        </w:rPr>
        <w:fldChar w:fldCharType="end"/>
      </w:r>
      <w:r w:rsidRPr="00296A63">
        <w:rPr>
          <w:rFonts w:ascii="Arial" w:hAnsi="Arial" w:cs="Arial"/>
        </w:rPr>
        <w:t xml:space="preserve">. </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lastRenderedPageBreak/>
        <w:t xml:space="preserve">The therapeutic properties of </w:t>
      </w:r>
      <w:r w:rsidRPr="00296A63">
        <w:rPr>
          <w:rFonts w:ascii="Arial" w:hAnsi="Arial" w:cs="Arial"/>
          <w:i/>
          <w:iCs/>
        </w:rPr>
        <w:t>O. gratissimum</w:t>
      </w:r>
      <w:r w:rsidRPr="00296A63">
        <w:rPr>
          <w:rFonts w:ascii="Arial" w:hAnsi="Arial" w:cs="Arial"/>
        </w:rPr>
        <w:t xml:space="preserve"> are associated with its chemical composition, which is rich in bioactive compounds such as eugenol, thymol, geraniol, and other monoterpenes. These compounds, present in its essential oils and extracts, exhibit a wide range of bioactivities useful for the treatment of various diseases, including cough, pneumonia, fever, inflammation, anemia, diarrhea, pain, and fungal and bacterial infections </w:t>
      </w:r>
      <w:r w:rsidRPr="00296A63">
        <w:rPr>
          <w:rFonts w:ascii="Arial" w:hAnsi="Arial" w:cs="Arial"/>
        </w:rPr>
        <w:fldChar w:fldCharType="begin" w:fldLock="1"/>
      </w:r>
      <w:r w:rsidR="00BC72CD">
        <w:rPr>
          <w:rFonts w:ascii="Arial" w:hAnsi="Arial" w:cs="Arial"/>
        </w:rPr>
        <w:instrText>ADDIN CSL_CITATION {"citationItems":[{"id":"ITEM-1","itemData":{"DOI":"10.1515/dmdi-2020-0185","ISSN":"2363-8915","author":[{"dropping-particle":"","family":"Akara","given":"Emmanuel U.","non-dropping-particle":"","parse-names":false,"suffix":""},{"dropping-particle":"","family":"Emmanuel","given":"Okezie","non-dropping-particle":"","parse-names":false,"suffix":""},{"dropping-particle":"","family":"Ude","given":"Victor C.","non-dropping-particle":"","parse-names":false,"suffix":""},{"dropping-particle":"","family":"Uche-Ikonne","given":"Chikezie","non-dropping-particle":"","parse-names":false,"suffix":""},{"dropping-particle":"","family":"Eke","given":"Godswill","non-dropping-particle":"","parse-names":false,"suffix":""},{"dropping-particle":"","family":"Ugbogu","given":"Eziuche Amadike","non-dropping-particle":"","parse-names":false,"suffix":""}],"container-title":"Drug Metabolism and Personalized Therapy","id":"ITEM-1","issued":{"date-parts":[["2021","4","9"]]},"title":"Ocimum gratissimum leaf extract ameliorates phenylhydrazine-induced anaemia and toxicity in Wistar rats","type":"article-journal"},"uris":["http://www.mendeley.com/documents/?uuid=9a23eec2-cd6d-4971-8f24-633c0f649c0d"]}],"mendeley":{"formattedCitation":"[3]","plainTextFormattedCitation":"[3]","previouslyFormattedCitation":"[3]"},"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[3]</w:t>
      </w:r>
      <w:r w:rsidRPr="00296A63">
        <w:rPr>
          <w:rFonts w:ascii="Arial" w:hAnsi="Arial" w:cs="Arial"/>
        </w:rPr>
        <w:fldChar w:fldCharType="end"/>
      </w:r>
      <w:r w:rsidRPr="00296A63">
        <w:rPr>
          <w:rFonts w:ascii="Arial" w:hAnsi="Arial" w:cs="Arial"/>
        </w:rPr>
        <w:t xml:space="preserve">. </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Essential oils are complex and volatile mixtures of natural compounds, generally obtained by steam distillation or solvent extraction from the aromatic parts of plants, such as leaves, flowers, bark, roots, or fruits. These oils are responsible for the characteristic aroma of plant species and play important ecological roles, such as defense against herbivores and microorganisms, as well as the attraction of pollinators </w:t>
      </w:r>
      <w:r w:rsidRPr="00296A63">
        <w:rPr>
          <w:rFonts w:ascii="Arial" w:hAnsi="Arial" w:cs="Arial"/>
        </w:rPr>
        <w:fldChar w:fldCharType="begin" w:fldLock="1"/>
      </w:r>
      <w:r w:rsidR="00BC72CD">
        <w:rPr>
          <w:rFonts w:ascii="Arial" w:hAnsi="Arial" w:cs="Arial"/>
        </w:rPr>
        <w:instrText>ADDIN CSL_CITATION {"citationItems":[{"id":"ITEM-1","itemData":{"DOI":"10.33240/rba.v15i4.23293","ISSN":"1980-9735","abstract":"O presente trabalho objetiva descrever os efeitos medicinais encontrados nos óleos essenciais oriundos de plantas que auxiliam no tratamento de doenças respiratórias, como a Covid-19. Foi desenvolvido através de uma revisão de literatura, com informações obtidas em materiais publicados, de maneira qualitativa, com informações sobre o potencial fitoterápico de óleos essenciais extraídos de plantas medicinais cultivadas que podem colaborar no tratamento da Covid-19. O uso de vegetais para controlar enfermidades acompanha toda a história da humanidade, pois as plantas, de um modo geral, produzem compostos metabólitos químicos essenciais à sua sobrevivência, presentes em óleos que são extraídos e utilizados em processos fitoterápicos de pessoas doentes, possuindo importante ação em várias indicações, sobretudo em infecções respiratórias. Várias plantas possuem esse potencial, conforme descrito, e ao ser utilizado, nesse momento de pandemia, podem contribuir para amenizar os seus efeitos nocivos, como também essas substâncias podem fazer parte de pesquisas que buscam a cura dessa enfermidade.","author":[{"dropping-particle":"de","family":"Souza","given":"Edvando Manoel","non-dropping-particle":"","parse-names":false,"suffix":""},{"dropping-particle":"","family":"Santos","given":"Pedro Henrique Campello","non-dropping-particle":"","parse-names":false,"suffix":""},{"dropping-particle":"","family":"Peixoto","given":"Ana Rosa","non-dropping-particle":"","parse-names":false,"suffix":""},{"dropping-particle":"","family":"Cocozza","given":"Fábio Del Monte","non-dropping-particle":"","parse-names":false,"suffix":""},{"dropping-particle":"","family":"Carneiro Neto","given":"Thiago Francisco de Souza","non-dropping-particle":"","parse-names":false,"suffix":""}],"container-title":"Revista Brasileira de Agroecologia","id":"ITEM-1","issue":"4","issued":{"date-parts":[["2020","11","27"]]},"page":"13","title":"ÓLEOS ESSENCIAIS DE PLANTAS MEDICINAIS:","type":"article-journal","volume":"15"},"uris":["http://www.mendeley.com/documents/?uuid=eb44db71-0d97-4bc9-abde-606edd93056f"]}],"mendeley":{"formattedCitation":"[4]","plainTextFormattedCitation":"[4]","previouslyFormattedCitation":"[4]"},"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[4]</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Chemically, the major constituents of essential oils primarily belong to the classes of terpenoids and phenylpropanoids. Terpenoids, such as thymol and geraniol, are derived from the isoprene pathway (C</w:t>
      </w:r>
      <w:r w:rsidRPr="00296A63">
        <w:rPr>
          <w:rFonts w:ascii="Cambria Math" w:hAnsi="Cambria Math" w:cs="Cambria Math"/>
        </w:rPr>
        <w:t>₅</w:t>
      </w:r>
      <w:r w:rsidRPr="00296A63">
        <w:rPr>
          <w:rFonts w:ascii="Arial" w:hAnsi="Arial" w:cs="Arial"/>
        </w:rPr>
        <w:t>H</w:t>
      </w:r>
      <w:r w:rsidRPr="00296A63">
        <w:rPr>
          <w:rFonts w:ascii="Cambria Math" w:hAnsi="Cambria Math" w:cs="Cambria Math"/>
        </w:rPr>
        <w:t>₈</w:t>
      </w:r>
      <w:r w:rsidRPr="00296A63">
        <w:rPr>
          <w:rFonts w:ascii="Arial" w:hAnsi="Arial" w:cs="Arial"/>
        </w:rPr>
        <w:t>) and are formed by the condensation of isoprene units, giving rise to structures such as monoterpenes (C</w:t>
      </w:r>
      <w:r w:rsidRPr="00296A63">
        <w:rPr>
          <w:rFonts w:ascii="Cambria Math" w:hAnsi="Cambria Math" w:cs="Cambria Math"/>
        </w:rPr>
        <w:t>₁₀</w:t>
      </w:r>
      <w:r w:rsidRPr="00296A63">
        <w:rPr>
          <w:rFonts w:ascii="Arial" w:hAnsi="Arial" w:cs="Arial"/>
        </w:rPr>
        <w:t>H</w:t>
      </w:r>
      <w:r w:rsidRPr="00296A63">
        <w:rPr>
          <w:rFonts w:ascii="Cambria Math" w:hAnsi="Cambria Math" w:cs="Cambria Math"/>
        </w:rPr>
        <w:t>₁₆</w:t>
      </w:r>
      <w:r w:rsidRPr="00296A63">
        <w:rPr>
          <w:rFonts w:ascii="Arial" w:hAnsi="Arial" w:cs="Arial"/>
        </w:rPr>
        <w:t>) and sesquiterpenes (C</w:t>
      </w:r>
      <w:r w:rsidRPr="00296A63">
        <w:rPr>
          <w:rFonts w:ascii="Cambria Math" w:hAnsi="Cambria Math" w:cs="Cambria Math"/>
        </w:rPr>
        <w:t>₁₅</w:t>
      </w:r>
      <w:r w:rsidRPr="00296A63">
        <w:rPr>
          <w:rFonts w:ascii="Arial" w:hAnsi="Arial" w:cs="Arial"/>
        </w:rPr>
        <w:t>H</w:t>
      </w:r>
      <w:r w:rsidRPr="00296A63">
        <w:rPr>
          <w:rFonts w:ascii="Cambria Math" w:hAnsi="Cambria Math" w:cs="Cambria Math"/>
        </w:rPr>
        <w:t>₂₄</w:t>
      </w:r>
      <w:r w:rsidRPr="00296A63">
        <w:rPr>
          <w:rFonts w:ascii="Arial" w:hAnsi="Arial" w:cs="Arial"/>
        </w:rPr>
        <w:t xml:space="preserve">). Phenylpropanoids, such as eugenol, are derived from the shikimic acid pathway, originating from the amino acid phenylalanine, and feature an aromatic ring attached to a three-carbon side chain </w:t>
      </w:r>
      <w:r w:rsidRPr="00296A63">
        <w:rPr>
          <w:rFonts w:ascii="Arial" w:hAnsi="Arial" w:cs="Arial"/>
        </w:rPr>
        <w:fldChar w:fldCharType="begin" w:fldLock="1"/>
      </w:r>
      <w:r w:rsidR="00BC72CD">
        <w:rPr>
          <w:rFonts w:ascii="Arial" w:hAnsi="Arial" w:cs="Arial"/>
        </w:rPr>
        <w:instrText>ADDIN CSL_CITATION {"citationItems":[{"id":"ITEM-1","itemData":{"DOI":"10.1016/j.fochx.2022.100217","ISSN":"25901575","author":[{"dropping-particle":"","family":"Masyita","given":"Ayu","non-dropping-particle":"","parse-names":false,"suffix":""},{"dropping-particle":"","family":"Mustika Sari","given":"Reka","non-dropping-particle":"","parse-names":false,"suffix":""},{"dropping-particle":"","family":"Dwi Astuti","given":"Ayun","non-dropping-particle":"","parse-names":false,"suffix":""},{"dropping-particle":"","family":"Yasir","given":"Budiman","non-dropping-particle":"","parse-names":false,"suffix":""},{"dropping-particle":"","family":"Rahma Rumata","given":"Nur","non-dropping-particle":"","parse-names":false,"suffix":""},{"dropping-particle":"Bin","family":"Emran","given":"Talha","non-dropping-particle":"","parse-names":false,"suffix":""},{"dropping-particle":"","family":"Nainu","given":"Firzan","non-dropping-particle":"","parse-names":false,"suffix":""},{"dropping-particle":"","family":"Simal-Gandara","given":"Jesus","non-dropping-particle":"","parse-names":false,"suffix":""}],"container-title":"Food Chemistry: X","id":"ITEM-1","issued":{"date-parts":[["2022","3"]]},"page":"100217","title":"Terpenes and terpenoids as main bioactive compounds of essential oils, their roles in human health and potential application as natural food preservatives","type":"article-journal","volume":"13"},"uris":["http://www.mendeley.com/documents/?uuid=1a2cf7f9-2903-49b0-8c74-a227b65235a9"]}],"mendeley":{"formattedCitation":"[5]","plainTextFormattedCitation":"[5]","previouslyFormattedCitation":"[5]"},"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[5]</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Between 2020 and 2024, studies have advanced in identifying its immunomodulatory properties, its efficacy in treating infectious diseases, and its relevance as an alternative to conventional drugs. These findings reinforce the importance of this plant as an accessible and low-cost therapeutic resource. The growing preference for using herbal medicines over conventional drugs can be attributed to the effectiveness of the active ingredients present in phytotherapy as natural healing agents, as well as their availability, accessibility, and widely recognized lower or non-toxic effects </w:t>
      </w:r>
      <w:r w:rsidRPr="00296A63">
        <w:rPr>
          <w:rFonts w:ascii="Arial" w:hAnsi="Arial" w:cs="Arial"/>
        </w:rPr>
        <w:fldChar w:fldCharType="begin" w:fldLock="1"/>
      </w:r>
      <w:r w:rsidR="00BC72CD">
        <w:rPr>
          <w:rFonts w:ascii="Arial" w:hAnsi="Arial" w:cs="Arial"/>
        </w:rPr>
        <w:instrText>ADDIN CSL_CITATION {"citationItems":[{"id":"ITEM-1","itemData":{"DOI":"10.17306/J.AFS.0601","ISSN":"16440730","author":[{"dropping-particle":"","family":"Ikpeazu","given":"Victor O.","non-dropping-particle":"","parse-names":false,"suffix":""},{"dropping-particle":"","family":"Ugbogu","given":"Eziuche A.","non-dropping-particle":"","parse-names":false,"suffix":""},{"dropping-particle":"","family":"Emmanuel","given":"Okezie","non-dropping-particle":"","parse-names":false,"suffix":""},{"dropping-particle":"","family":"Uche-Ikonne","given":"Chikezie","non-dropping-particle":"","parse-names":false,"suffix":""},{"dropping-particle":"","family":"Okoro","given":"Benedict","non-dropping-particle":"","parse-names":false,"suffix":""},{"dropping-particle":"","family":"Nnaemeka","given":"Jennifer","non-dropping-particle":"","parse-names":false,"suffix":""}],"container-title":"Acta Scientiarum Polonorum Technologia Alimentaria","id":"ITEM-1","issue":"4","issued":{"date-parts":[["2018","12","30"]]},"page":"387-397","title":"Evaluation of the safety of oral intake of aqueous extract of Stigma maydis (corn silk) in rats","type":"article-journal","volume":"17"},"uris":["http://www.mendeley.com/documents/?uuid=c04fc41f-d994-434d-a9d1-ea04ec0153a6"]}],"mendeley":{"formattedCitation":"[6]","plainTextFormattedCitation":"[6]","previouslyFormattedCitation":"[6]"},"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[6]</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Pr="00296A63" w:rsidRDefault="00471DB2" w:rsidP="00471DB2">
      <w:pPr>
        <w:ind w:firstLine="708"/>
        <w:jc w:val="both"/>
        <w:rPr>
          <w:rFonts w:ascii="Arial" w:hAnsi="Arial" w:cs="Arial"/>
        </w:rPr>
      </w:pPr>
      <w:r w:rsidRPr="00296A63">
        <w:rPr>
          <w:rFonts w:ascii="Arial" w:hAnsi="Arial" w:cs="Arial"/>
        </w:rPr>
        <w:t xml:space="preserve">The clinical applicability of </w:t>
      </w:r>
      <w:r w:rsidRPr="00296A63">
        <w:rPr>
          <w:rFonts w:ascii="Arial" w:hAnsi="Arial" w:cs="Arial"/>
          <w:i/>
          <w:iCs/>
        </w:rPr>
        <w:t>O. gratissimum</w:t>
      </w:r>
      <w:r w:rsidRPr="00296A63">
        <w:rPr>
          <w:rFonts w:ascii="Arial" w:hAnsi="Arial" w:cs="Arial"/>
        </w:rPr>
        <w:t xml:space="preserve"> and its future prospects have generated significant interest in academic and pharmacological fields. In addition to its efficacy against resistant pathogens, studies highlight its potential as a phytotherapeutic agent for the treatment of neglected diseases. Moreover, over the past decade, medicinal plants and their bioactive compounds have attracted the attention of numerous researchers due to their usefulness in the management and prevention of chronic and life-threatening diseases </w:t>
      </w:r>
      <w:r w:rsidRPr="00296A63">
        <w:rPr>
          <w:rFonts w:ascii="Arial" w:hAnsi="Arial" w:cs="Arial"/>
        </w:rPr>
        <w:fldChar w:fldCharType="begin" w:fldLock="1"/>
      </w:r>
      <w:r w:rsidR="00BC72CD">
        <w:rPr>
          <w:rFonts w:ascii="Arial" w:hAnsi="Arial" w:cs="Arial"/>
        </w:rPr>
        <w:instrText>ADDIN CSL_CITATION {"citationItems":[{"id":"ITEM-1","itemData":{"DOI":"10.4314/ajtcam.v10i5.2","ISSN":"0189-6016","author":[{"dropping-particle":"","family":"Sofowora","given":"A","non-dropping-particle":"","parse-names":false,"suffix":""},{"dropping-particle":"","family":"Ogunbodede","given":"E","non-dropping-particle":"","parse-names":false,"suffix":""},{"dropping-particle":"","family":"Onayade","given":"A","non-dropping-particle":"","parse-names":false,"suffix":""}],"container-title":"African Journal of Traditional, Complementary and Alternative Medicines","id":"ITEM-1","issue":"5","issued":{"date-parts":[["2013","8","14"]]},"title":"The role and place of medicinal plants in the strategies for disease prevention","type":"article-journal","volume":"10"},"uris":["http://www.mendeley.com/documents/?uuid=ff1a06d9-3f66-4a4b-ac64-ad4b93843949"]},{"id":"ITEM-2","itemData":{"ISBN":"9789241515436","author":[{"dropping-particle":"","family":"WHO","given":"","non-dropping-particle":"","parse-names":false,"suffix":""}],"editor":[{"dropping-particle":"","family":"World Health Organization","given":"","non-dropping-particle":"","parse-names":false,"suffix":""}],"id":"ITEM-2","issued":{"date-parts":[["2019"]]},"number-of-pages":"226","title":"WHO global report on traditional and complementary medicine 2019","type":"book"},"uris":["http://www.mendeley.com/documents/?uuid=5ae1abb2-47da-425d-b375-e9b5d13cb3b5"]}],"mendeley":{"formattedCitation":"[7,8]","plainTextFormattedCitation":"[7,8]","previouslyFormattedCitation":"[7,8]"},"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[7,8]</w:t>
      </w:r>
      <w:r w:rsidRPr="00296A63">
        <w:rPr>
          <w:rFonts w:ascii="Arial" w:hAnsi="Arial" w:cs="Arial"/>
        </w:rPr>
        <w:fldChar w:fldCharType="end"/>
      </w:r>
      <w:r w:rsidRPr="00296A63">
        <w:rPr>
          <w:rFonts w:ascii="Arial" w:hAnsi="Arial" w:cs="Arial"/>
        </w:rPr>
        <w:t xml:space="preserve">. </w:t>
      </w:r>
    </w:p>
    <w:p w:rsidR="00790ADA" w:rsidRDefault="00471DB2" w:rsidP="00471DB2">
      <w:pPr>
        <w:pStyle w:val="Body"/>
        <w:spacing w:after="0"/>
        <w:rPr>
          <w:rFonts w:ascii="Arial" w:hAnsi="Arial" w:cs="Arial"/>
        </w:rPr>
      </w:pPr>
      <w:r w:rsidRPr="00296A63">
        <w:rPr>
          <w:rFonts w:ascii="Arial" w:hAnsi="Arial" w:cs="Arial"/>
        </w:rPr>
        <w:t xml:space="preserve">Thus, this article aims to analyze the medicinal use of </w:t>
      </w:r>
      <w:r w:rsidRPr="00296A63">
        <w:rPr>
          <w:rFonts w:ascii="Arial" w:hAnsi="Arial" w:cs="Arial"/>
          <w:i/>
          <w:iCs/>
        </w:rPr>
        <w:t>O. gratissimum</w:t>
      </w:r>
      <w:r w:rsidRPr="00296A63">
        <w:rPr>
          <w:rFonts w:ascii="Arial" w:hAnsi="Arial" w:cs="Arial"/>
        </w:rPr>
        <w:t xml:space="preserve"> between 2020 and 2024, with an emphasis on its therapeutic properties and clinical applications. It intends to highlight the main scientific findings on this plant, its relevance in combating antimicrobial and antiparasitic resistance, as well as the prospects for the development of innovative drugs based on its bioactive compounds</w:t>
      </w:r>
      <w:r>
        <w:rPr>
          <w:rFonts w:ascii="Arial" w:hAnsi="Arial" w:cs="Arial"/>
        </w:rPr>
        <w:t>.</w:t>
      </w:r>
    </w:p>
    <w:p w:rsidR="00471DB2" w:rsidRPr="00FB3A86" w:rsidRDefault="00471DB2" w:rsidP="00471DB2">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790ADA" w:rsidRPr="00FB3A86" w:rsidRDefault="00790ADA" w:rsidP="00441B6F">
      <w:pPr>
        <w:pStyle w:val="AbstHead"/>
        <w:spacing w:after="0"/>
        <w:jc w:val="both"/>
        <w:rPr>
          <w:rFonts w:ascii="Arial" w:hAnsi="Arial" w:cs="Arial"/>
        </w:rPr>
      </w:pPr>
    </w:p>
    <w:p w:rsidR="00A9681C" w:rsidRDefault="00A9681C" w:rsidP="00A9681C">
      <w:pPr>
        <w:jc w:val="both"/>
        <w:rPr>
          <w:rFonts w:ascii="Arial" w:hAnsi="Arial" w:cs="Arial"/>
          <w:b/>
          <w:sz w:val="22"/>
          <w:szCs w:val="22"/>
        </w:rPr>
      </w:pPr>
      <w:r w:rsidRPr="00ED3B29">
        <w:rPr>
          <w:b/>
          <w:sz w:val="22"/>
          <w:szCs w:val="22"/>
        </w:rPr>
        <w:t xml:space="preserve">2.1 </w:t>
      </w:r>
      <w:r w:rsidRPr="00ED3B29">
        <w:rPr>
          <w:rFonts w:ascii="Arial" w:hAnsi="Arial" w:cs="Arial"/>
          <w:b/>
          <w:sz w:val="22"/>
          <w:szCs w:val="22"/>
        </w:rPr>
        <w:t>Type of Research</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This study is an integrative literature review, serving as a tool for obtaining, identifying, analyzing, and synthesizing publications.</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2.2 </w:t>
      </w:r>
      <w:r w:rsidRPr="00ED3B29">
        <w:rPr>
          <w:rFonts w:ascii="Arial" w:hAnsi="Arial" w:cs="Arial"/>
          <w:b/>
          <w:sz w:val="22"/>
          <w:szCs w:val="22"/>
        </w:rPr>
        <w:t>Research Setting</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The databases used for the selection of texts were accessed through virtual platforms such as ScienceDirect, SciELO, PubMed, Google Scholar, Litmaps and Science.gov, using the following descriptors: “</w:t>
      </w:r>
      <w:r w:rsidRPr="00296A63">
        <w:rPr>
          <w:rFonts w:ascii="Arial" w:hAnsi="Arial" w:cs="Arial"/>
          <w:bCs/>
          <w:i/>
          <w:iCs/>
        </w:rPr>
        <w:t>Ocimum gratissimum</w:t>
      </w:r>
      <w:r w:rsidRPr="00296A63">
        <w:rPr>
          <w:rFonts w:ascii="Arial" w:hAnsi="Arial" w:cs="Arial"/>
          <w:bCs/>
        </w:rPr>
        <w:t>”</w:t>
      </w:r>
      <w:r>
        <w:rPr>
          <w:bCs/>
        </w:rPr>
        <w:t>,</w:t>
      </w:r>
      <w:r w:rsidRPr="00296A63">
        <w:rPr>
          <w:rFonts w:ascii="Arial" w:hAnsi="Arial" w:cs="Arial"/>
          <w:bCs/>
        </w:rPr>
        <w:t xml:space="preserve"> “</w:t>
      </w:r>
      <w:r w:rsidRPr="00296A63">
        <w:rPr>
          <w:rFonts w:ascii="Arial" w:hAnsi="Arial" w:cs="Arial"/>
          <w:bCs/>
          <w:i/>
          <w:iCs/>
        </w:rPr>
        <w:t>O. gratissimum</w:t>
      </w:r>
      <w:r w:rsidRPr="00296A63">
        <w:rPr>
          <w:rFonts w:ascii="Arial" w:hAnsi="Arial" w:cs="Arial"/>
          <w:bCs/>
        </w:rPr>
        <w:t>”</w:t>
      </w:r>
      <w:r>
        <w:rPr>
          <w:bCs/>
        </w:rPr>
        <w:t>,</w:t>
      </w:r>
      <w:r w:rsidRPr="00296A63">
        <w:rPr>
          <w:rFonts w:ascii="Arial" w:hAnsi="Arial" w:cs="Arial"/>
          <w:bCs/>
        </w:rPr>
        <w:t xml:space="preserve"> “Medicinal properties of </w:t>
      </w:r>
      <w:r w:rsidRPr="00296A63">
        <w:rPr>
          <w:rFonts w:ascii="Arial" w:hAnsi="Arial" w:cs="Arial"/>
          <w:bCs/>
          <w:i/>
          <w:iCs/>
        </w:rPr>
        <w:lastRenderedPageBreak/>
        <w:t>Ocimum gratissimum</w:t>
      </w:r>
      <w:r w:rsidRPr="00296A63">
        <w:rPr>
          <w:rFonts w:ascii="Arial" w:hAnsi="Arial" w:cs="Arial"/>
          <w:bCs/>
        </w:rPr>
        <w:t xml:space="preserve">” and “Therapeutic applications of </w:t>
      </w:r>
      <w:r w:rsidRPr="00296A63">
        <w:rPr>
          <w:rFonts w:ascii="Arial" w:hAnsi="Arial" w:cs="Arial"/>
          <w:bCs/>
          <w:i/>
          <w:iCs/>
        </w:rPr>
        <w:t>O. gratissimum</w:t>
      </w:r>
      <w:r w:rsidRPr="00296A63">
        <w:rPr>
          <w:rFonts w:ascii="Arial" w:hAnsi="Arial" w:cs="Arial"/>
          <w:bCs/>
        </w:rPr>
        <w:t>”</w:t>
      </w:r>
      <w:r>
        <w:rPr>
          <w:bCs/>
        </w:rPr>
        <w:t>.</w:t>
      </w:r>
      <w:r w:rsidRPr="00296A63">
        <w:rPr>
          <w:rFonts w:ascii="Arial" w:hAnsi="Arial" w:cs="Arial"/>
          <w:bCs/>
        </w:rPr>
        <w:t xml:space="preserve"> Accordingly, the selected studies were carefully read and chosen to support the scientific construction of this study.</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2.3 </w:t>
      </w:r>
      <w:r w:rsidRPr="00ED3B29">
        <w:rPr>
          <w:rFonts w:ascii="Arial" w:hAnsi="Arial" w:cs="Arial"/>
          <w:b/>
          <w:sz w:val="22"/>
          <w:szCs w:val="22"/>
        </w:rPr>
        <w:t>Inclusion Criteria</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 xml:space="preserve">The selection of articles for this integrative review followed specific criteria to ensure the relevance and quality of the sources analyzed. Studies published between 2020 and 2024 were included, reflecting recent innovations and emerging discoveries about </w:t>
      </w:r>
      <w:r w:rsidRPr="00327A32">
        <w:rPr>
          <w:rFonts w:ascii="Arial" w:hAnsi="Arial" w:cs="Arial"/>
          <w:bCs/>
          <w:i/>
          <w:iCs/>
        </w:rPr>
        <w:t>O. gratissimum</w:t>
      </w:r>
      <w:r w:rsidRPr="00296A63">
        <w:rPr>
          <w:rFonts w:ascii="Arial" w:hAnsi="Arial" w:cs="Arial"/>
          <w:bCs/>
        </w:rPr>
        <w:t xml:space="preserve">. Only articles reporting clinical, laboratory, and experimental studies were considered, as these types of research provide a solid scientific evidence base with well-defined methodology and comparable results. The choice of articles addressing the bioactive properties of </w:t>
      </w:r>
      <w:r w:rsidRPr="00327A32">
        <w:rPr>
          <w:rFonts w:ascii="Arial" w:hAnsi="Arial" w:cs="Arial"/>
          <w:bCs/>
          <w:i/>
          <w:iCs/>
        </w:rPr>
        <w:t>O. gratissimum</w:t>
      </w:r>
      <w:r w:rsidRPr="00296A63">
        <w:rPr>
          <w:rFonts w:ascii="Arial" w:hAnsi="Arial" w:cs="Arial"/>
          <w:bCs/>
        </w:rPr>
        <w:t xml:space="preserve"> and its medicinal applications for diseases caused by pathogens is essential to understand the therapeutic potential of the plant in combating infectious diseases.</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2.4 </w:t>
      </w:r>
      <w:r w:rsidRPr="00ED3B29">
        <w:rPr>
          <w:rFonts w:ascii="Arial" w:hAnsi="Arial" w:cs="Arial"/>
          <w:b/>
          <w:sz w:val="22"/>
          <w:szCs w:val="22"/>
        </w:rPr>
        <w:t>Exclusion Criteria</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Initially, a strict filter was applied to exclude articles that, despite meeting the publication year criteria, were literature reviews. Another important exclusion criterion was the presence of articles with insufficient or inconsistent data. Studies that did not provide adequate information about the plant’s medicinal properties or presented data inconsistencies were discarded. This step is crucial to maintain the integrity of the research and ensure that the conclusions drawn are based on solid and relevant data. Thus, the careful exclusion of articles guaranteed the quality and accuracy of the integrative review, focusing only on the most robust scientific evidence pertinent to the proposed topic.</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2.5 </w:t>
      </w:r>
      <w:r w:rsidRPr="00ED3B29">
        <w:rPr>
          <w:rFonts w:ascii="Arial" w:hAnsi="Arial" w:cs="Arial"/>
          <w:b/>
          <w:sz w:val="22"/>
          <w:szCs w:val="22"/>
        </w:rPr>
        <w:t>Data Collection and Analysis</w:t>
      </w:r>
    </w:p>
    <w:p w:rsidR="00A9681C" w:rsidRPr="00ED3B29" w:rsidRDefault="00A9681C" w:rsidP="00A9681C">
      <w:pPr>
        <w:jc w:val="both"/>
        <w:rPr>
          <w:rFonts w:ascii="Arial" w:hAnsi="Arial" w:cs="Arial"/>
          <w:b/>
          <w:sz w:val="22"/>
          <w:szCs w:val="22"/>
        </w:rPr>
      </w:pPr>
    </w:p>
    <w:p w:rsidR="00790ADA" w:rsidRDefault="00A9681C" w:rsidP="00A9681C">
      <w:pPr>
        <w:pStyle w:val="Body"/>
        <w:spacing w:after="0"/>
        <w:rPr>
          <w:rFonts w:ascii="Arial" w:hAnsi="Arial" w:cs="Arial"/>
          <w:bCs/>
        </w:rPr>
      </w:pPr>
      <w:r w:rsidRPr="00296A63">
        <w:rPr>
          <w:rFonts w:ascii="Arial" w:hAnsi="Arial" w:cs="Arial"/>
          <w:bCs/>
        </w:rPr>
        <w:t>Data collection followed established academic norms, and the selected articles were properly referenced, covering the period from 2020 to 2024. The analysis of the collected materials was based on identifying sufficient elements to achieve the study’s objectives. The research utilized the databases SciELO, PubMed, Google Scholar, Science.gov, and Litmaps. A total of 82 articles were analyzed, and 47 were excluded for not addressing the guiding research question or failing to meet the inclusion criteria.</w:t>
      </w:r>
    </w:p>
    <w:p w:rsidR="00A9681C" w:rsidRDefault="00A9681C" w:rsidP="00A9681C">
      <w:pPr>
        <w:pStyle w:val="Body"/>
        <w:spacing w:after="0"/>
        <w:rPr>
          <w:rFonts w:ascii="Arial" w:hAnsi="Arial" w:cs="Arial"/>
          <w:bCs/>
        </w:rPr>
      </w:pPr>
    </w:p>
    <w:p w:rsidR="00A9681C" w:rsidRDefault="009E7F51" w:rsidP="009E7F51">
      <w:pPr>
        <w:jc w:val="center"/>
        <w:rPr>
          <w:rFonts w:ascii="Times New Roman" w:hAnsi="Times New Roman"/>
          <w:sz w:val="24"/>
          <w:szCs w:val="24"/>
        </w:rPr>
      </w:pPr>
      <w:r>
        <w:rPr>
          <w:noProof/>
        </w:rPr>
        <w:lastRenderedPageBreak/>
        <w:drawing>
          <wp:inline distT="0" distB="0" distL="0" distR="0">
            <wp:extent cx="5212080" cy="3909060"/>
            <wp:effectExtent l="0" t="0" r="7620" b="0"/>
            <wp:docPr id="3640489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09060"/>
                    </a:xfrm>
                    <a:prstGeom prst="rect">
                      <a:avLst/>
                    </a:prstGeom>
                    <a:noFill/>
                    <a:ln>
                      <a:noFill/>
                    </a:ln>
                  </pic:spPr>
                </pic:pic>
              </a:graphicData>
            </a:graphic>
          </wp:inline>
        </w:drawing>
      </w:r>
    </w:p>
    <w:p w:rsidR="009E7F51" w:rsidRPr="00296A63" w:rsidRDefault="009E7F51" w:rsidP="009E7F51">
      <w:pPr>
        <w:jc w:val="center"/>
        <w:rPr>
          <w:rFonts w:ascii="Times New Roman" w:hAnsi="Times New Roman"/>
          <w:sz w:val="24"/>
          <w:szCs w:val="24"/>
        </w:rPr>
      </w:pPr>
      <w:r w:rsidRPr="00296A63">
        <w:rPr>
          <w:rFonts w:ascii="Arial" w:hAnsi="Arial" w:cs="Arial"/>
          <w:b/>
        </w:rPr>
        <w:t>Figure 1</w:t>
      </w:r>
      <w:r>
        <w:rPr>
          <w:rFonts w:ascii="Arial" w:hAnsi="Arial" w:cs="Arial"/>
          <w:b/>
        </w:rPr>
        <w:t>.</w:t>
      </w:r>
      <w:r w:rsidRPr="00296A63">
        <w:rPr>
          <w:rFonts w:ascii="Arial" w:hAnsi="Arial" w:cs="Arial"/>
          <w:b/>
        </w:rPr>
        <w:t xml:space="preserve"> </w:t>
      </w:r>
      <w:r w:rsidRPr="009E7F51">
        <w:rPr>
          <w:rFonts w:ascii="Arial" w:hAnsi="Arial" w:cs="Arial"/>
          <w:bCs/>
        </w:rPr>
        <w:t>Flowchart of the stages of the article selection proces</w:t>
      </w:r>
    </w:p>
    <w:p w:rsidR="00A9681C" w:rsidRPr="00FB3A86" w:rsidRDefault="00A9681C" w:rsidP="00A9681C">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9681C" w:rsidRPr="00327A32" w:rsidRDefault="00A9681C" w:rsidP="00A9681C">
      <w:pPr>
        <w:ind w:firstLine="708"/>
        <w:jc w:val="both"/>
        <w:rPr>
          <w:rFonts w:ascii="Arial" w:hAnsi="Arial" w:cs="Arial"/>
        </w:rPr>
      </w:pPr>
      <w:r w:rsidRPr="00327A32">
        <w:rPr>
          <w:rFonts w:ascii="Arial" w:hAnsi="Arial" w:cs="Arial"/>
        </w:rPr>
        <w:t xml:space="preserve">The table </w:t>
      </w:r>
      <w:r w:rsidR="00F10C99">
        <w:rPr>
          <w:rFonts w:ascii="Arial" w:hAnsi="Arial" w:cs="Arial"/>
        </w:rPr>
        <w:t xml:space="preserve">1 </w:t>
      </w:r>
      <w:r w:rsidRPr="00327A32">
        <w:rPr>
          <w:rFonts w:ascii="Arial" w:hAnsi="Arial" w:cs="Arial"/>
        </w:rPr>
        <w:t xml:space="preserve">presents a selection of scientific articles addressing the medicinal and therapeutic applications of </w:t>
      </w:r>
      <w:r w:rsidRPr="00327A32">
        <w:rPr>
          <w:rFonts w:ascii="Arial" w:hAnsi="Arial" w:cs="Arial"/>
          <w:i/>
          <w:iCs/>
        </w:rPr>
        <w:t>O. gratissimum</w:t>
      </w:r>
      <w:r w:rsidRPr="00327A32">
        <w:rPr>
          <w:rFonts w:ascii="Arial" w:hAnsi="Arial" w:cs="Arial"/>
        </w:rPr>
        <w:t xml:space="preserve"> as a basis for the treatment of various pathologies, analyzing publications from 2020 to 2024. The studies include different methodologies, such as </w:t>
      </w:r>
      <w:r w:rsidRPr="00327A32">
        <w:rPr>
          <w:rFonts w:ascii="Arial" w:hAnsi="Arial" w:cs="Arial"/>
          <w:i/>
          <w:iCs/>
        </w:rPr>
        <w:t>in vitro</w:t>
      </w:r>
      <w:r w:rsidRPr="00327A32">
        <w:rPr>
          <w:rFonts w:ascii="Arial" w:hAnsi="Arial" w:cs="Arial"/>
        </w:rPr>
        <w:t xml:space="preserve">, </w:t>
      </w:r>
      <w:r w:rsidRPr="00327A32">
        <w:rPr>
          <w:rFonts w:ascii="Arial" w:hAnsi="Arial" w:cs="Arial"/>
          <w:i/>
          <w:iCs/>
        </w:rPr>
        <w:t>in vivo</w:t>
      </w:r>
      <w:r w:rsidRPr="00327A32">
        <w:rPr>
          <w:rFonts w:ascii="Arial" w:hAnsi="Arial" w:cs="Arial"/>
        </w:rPr>
        <w:t xml:space="preserve">, and </w:t>
      </w:r>
      <w:r w:rsidRPr="00327A32">
        <w:rPr>
          <w:rFonts w:ascii="Arial" w:hAnsi="Arial" w:cs="Arial"/>
          <w:i/>
          <w:iCs/>
        </w:rPr>
        <w:t>in silico</w:t>
      </w:r>
      <w:r w:rsidRPr="00327A32">
        <w:rPr>
          <w:rFonts w:ascii="Arial" w:hAnsi="Arial" w:cs="Arial"/>
        </w:rPr>
        <w:t xml:space="preserve"> approaches. A variety of organisms were studied, including parasites, fungi, bacteria, and other models used for clinical and pharmacological testing, such as rats and mice. The research identified several ways of applying </w:t>
      </w:r>
      <w:r w:rsidRPr="00327A32">
        <w:rPr>
          <w:rFonts w:ascii="Arial" w:hAnsi="Arial" w:cs="Arial"/>
          <w:i/>
          <w:iCs/>
        </w:rPr>
        <w:t>O. gratissimum</w:t>
      </w:r>
      <w:r w:rsidRPr="00327A32">
        <w:rPr>
          <w:rFonts w:ascii="Arial" w:hAnsi="Arial" w:cs="Arial"/>
        </w:rPr>
        <w:t>, either through leaf extracts or essential oil, for the treatment of pathologies, as well as its use in managing diseases such as cancer and diabetes.</w:t>
      </w:r>
    </w:p>
    <w:p w:rsidR="00A9681C" w:rsidRDefault="00A9681C" w:rsidP="00A9681C">
      <w:pPr>
        <w:jc w:val="both"/>
        <w:rPr>
          <w:rFonts w:ascii="Arial" w:hAnsi="Arial" w:cs="Arial"/>
          <w:b/>
        </w:rPr>
      </w:pPr>
    </w:p>
    <w:p w:rsidR="00A9681C" w:rsidRDefault="00A9681C" w:rsidP="00A9681C">
      <w:pPr>
        <w:jc w:val="both"/>
        <w:rPr>
          <w:rFonts w:ascii="Arial" w:hAnsi="Arial" w:cs="Arial"/>
          <w:b/>
        </w:rPr>
        <w:sectPr w:rsidR="00A9681C" w:rsidSect="00DA084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A9681C" w:rsidRPr="00327A32" w:rsidRDefault="00A9681C" w:rsidP="00A9681C">
      <w:pPr>
        <w:jc w:val="both"/>
        <w:rPr>
          <w:rFonts w:ascii="Arial" w:hAnsi="Arial" w:cs="Arial"/>
        </w:rPr>
      </w:pPr>
      <w:r w:rsidRPr="00327A32">
        <w:rPr>
          <w:rFonts w:ascii="Arial" w:hAnsi="Arial" w:cs="Arial"/>
          <w:b/>
        </w:rPr>
        <w:lastRenderedPageBreak/>
        <w:t xml:space="preserve">Table 1. </w:t>
      </w:r>
      <w:r w:rsidRPr="00327A32">
        <w:rPr>
          <w:rFonts w:ascii="Arial" w:hAnsi="Arial" w:cs="Arial"/>
          <w:bCs/>
        </w:rPr>
        <w:t xml:space="preserve">Distribution of the selected articles according to authors, year of publication, research location, use of </w:t>
      </w:r>
      <w:r w:rsidRPr="009E7F51">
        <w:rPr>
          <w:rFonts w:ascii="Arial" w:hAnsi="Arial" w:cs="Arial"/>
          <w:bCs/>
          <w:i/>
          <w:iCs/>
        </w:rPr>
        <w:t>O. gratissimum</w:t>
      </w:r>
      <w:r w:rsidRPr="00327A32">
        <w:rPr>
          <w:rFonts w:ascii="Arial" w:hAnsi="Arial" w:cs="Arial"/>
          <w:bCs/>
        </w:rPr>
        <w:t>, therapeutic properties and applicability, type of study, and the organism, cell, or molecule investigated</w:t>
      </w:r>
      <w:r w:rsidRPr="00327A32">
        <w:rPr>
          <w:rFonts w:ascii="Arial" w:hAnsi="Arial" w:cs="Arial"/>
        </w:rPr>
        <w:t>.</w:t>
      </w:r>
    </w:p>
    <w:tbl>
      <w:tblPr>
        <w:tblW w:w="12362" w:type="dxa"/>
        <w:tblLayout w:type="fixed"/>
        <w:tblLook w:val="0600" w:firstRow="0" w:lastRow="0" w:firstColumn="0" w:lastColumn="0" w:noHBand="1" w:noVBand="1"/>
      </w:tblPr>
      <w:tblGrid>
        <w:gridCol w:w="2117"/>
        <w:gridCol w:w="1276"/>
        <w:gridCol w:w="1543"/>
        <w:gridCol w:w="1433"/>
        <w:gridCol w:w="2433"/>
        <w:gridCol w:w="1107"/>
        <w:gridCol w:w="2453"/>
      </w:tblGrid>
      <w:tr w:rsidR="00BC72CD" w:rsidRPr="00A9681C" w:rsidTr="00BC72CD">
        <w:trPr>
          <w:trHeight w:val="765"/>
        </w:trPr>
        <w:tc>
          <w:tcPr>
            <w:tcW w:w="2117"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rPr>
                <w:rFonts w:ascii="Arial" w:hAnsi="Arial" w:cs="Arial"/>
                <w:b/>
                <w:bCs/>
              </w:rPr>
            </w:pPr>
            <w:r w:rsidRPr="00A9681C">
              <w:rPr>
                <w:rFonts w:ascii="Arial" w:hAnsi="Arial" w:cs="Arial"/>
                <w:b/>
                <w:bCs/>
              </w:rPr>
              <w:t>ARTICLES / CRITERIA</w:t>
            </w:r>
          </w:p>
        </w:tc>
        <w:tc>
          <w:tcPr>
            <w:tcW w:w="1276"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Reference</w:t>
            </w:r>
          </w:p>
        </w:tc>
        <w:tc>
          <w:tcPr>
            <w:tcW w:w="154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Country</w:t>
            </w:r>
          </w:p>
          <w:p w:rsidR="00A9681C" w:rsidRPr="00A9681C" w:rsidRDefault="00A9681C" w:rsidP="00A9681C">
            <w:pPr>
              <w:widowControl w:val="0"/>
              <w:jc w:val="center"/>
              <w:rPr>
                <w:rFonts w:ascii="Arial" w:hAnsi="Arial" w:cs="Arial"/>
                <w:b/>
                <w:bCs/>
              </w:rPr>
            </w:pPr>
            <w:r w:rsidRPr="00A9681C">
              <w:rPr>
                <w:rFonts w:ascii="Arial" w:hAnsi="Arial" w:cs="Arial"/>
                <w:b/>
                <w:bCs/>
              </w:rPr>
              <w:t>of publication</w:t>
            </w:r>
          </w:p>
        </w:tc>
        <w:tc>
          <w:tcPr>
            <w:tcW w:w="143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Study material</w:t>
            </w:r>
          </w:p>
        </w:tc>
        <w:tc>
          <w:tcPr>
            <w:tcW w:w="243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Therapeutic properties/Applicability</w:t>
            </w:r>
          </w:p>
        </w:tc>
        <w:tc>
          <w:tcPr>
            <w:tcW w:w="1107"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Type of Study</w:t>
            </w:r>
          </w:p>
        </w:tc>
        <w:tc>
          <w:tcPr>
            <w:tcW w:w="245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Organism/Cell/Molecule studied</w:t>
            </w:r>
          </w:p>
        </w:tc>
      </w:tr>
      <w:tr w:rsidR="00BC72CD" w:rsidRPr="00A9681C" w:rsidTr="00BC72CD">
        <w:trPr>
          <w:trHeight w:val="1128"/>
        </w:trPr>
        <w:tc>
          <w:tcPr>
            <w:tcW w:w="2117" w:type="dxa"/>
            <w:tcBorders>
              <w:top w:val="single" w:sz="4" w:space="0" w:color="auto"/>
            </w:tcBorders>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Effect of extraction temperature and solvent type on the bioactive potential of </w:t>
            </w:r>
            <w:r w:rsidRPr="00A9681C">
              <w:rPr>
                <w:rFonts w:ascii="Arial" w:hAnsi="Arial" w:cs="Arial"/>
                <w:i/>
              </w:rPr>
              <w:t xml:space="preserve">Ocimum gratissimum </w:t>
            </w:r>
            <w:r w:rsidR="002A6CF5" w:rsidRPr="002A6CF5">
              <w:rPr>
                <w:rFonts w:ascii="Arial" w:hAnsi="Arial" w:cs="Arial"/>
                <w:iCs/>
              </w:rPr>
              <w:t>L</w:t>
            </w:r>
            <w:r w:rsidRPr="002A6CF5">
              <w:rPr>
                <w:rFonts w:ascii="Arial" w:hAnsi="Arial" w:cs="Arial"/>
                <w:iCs/>
              </w:rPr>
              <w:t>.</w:t>
            </w:r>
            <w:r w:rsidRPr="00A9681C">
              <w:rPr>
                <w:rFonts w:ascii="Arial" w:hAnsi="Arial" w:cs="Arial"/>
              </w:rPr>
              <w:t xml:space="preserve"> extracts</w:t>
            </w:r>
          </w:p>
          <w:p w:rsidR="00A9681C" w:rsidRPr="00A9681C" w:rsidRDefault="00A9681C" w:rsidP="00AB18FC">
            <w:pPr>
              <w:widowControl w:val="0"/>
              <w:rPr>
                <w:rFonts w:ascii="Arial" w:hAnsi="Arial" w:cs="Arial"/>
              </w:rPr>
            </w:pPr>
          </w:p>
        </w:tc>
        <w:tc>
          <w:tcPr>
            <w:tcW w:w="1276"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{"citationItems":[{"id":"ITEM-1","itemData":{"DOI":"10.1038/s41598-020-78847-5","ISSN":"2045-2322","abstract":"Ocimum gratissimum is a shrub that belongs to the Lamiaceae family of plants . Despite the known biological activities and ethnomedicinal applications, comparative evaluation of the effects of different extraction techniques on the chemical and bioactive properties of O. gratissimum extracts has not yet been performed. This study adopted different analytical techniques to determine the effect of extraction temperature and solvent type on the phytochemical and bioactive properties of O. gratissimum extracts. Chemical profiling showed increased concentrations of compounds for both the ethanolic and methanolic extracts compared to the water extracts. The results also revealed that the extraction temperature had an effect on the total phenolic content and radical-scavenging properties of the different extracts. The antioxidant kinetic modeling achieved the best fit when using the second-order kinetic model. Methanolic extracts had the highest levels of antibacterial activity against Escherichia coli , Bacillus cereus , Staphylococcus aureus , and Salmonella typhimurium . At high concentrations, all extracts lowered the viability of the breast cancer cell line MDA-MB-231. In conclusion, the chemical and bioactive properties of all extracts showed significant dependence on the extraction temperature and solvent type. With proper extraction methods, they boast a wide range of promising applications in the medical, pharmaceutical, and food industries.","author":[{"dropping-particle":"","family":"Onyebuchi","given":"Confidence","non-dropping-particle":"","parse-names":false,"suffix":""},{"dropping-particle":"","family":"Kavaz","given":"Doğa","non-dropping-particle":"","parse-names":false,"suffix":""}],"container-title":"Scientific Reports","id":"ITEM-1","issue":"1","issued":{"date-parts":[["2020","12","10"]]},"page":"21760","title":"Effect of extraction temperature and solvent type on the bioactive potential of Ocimum gratissimum L. extracts","type":"article-journal","volume":"10"},"uris":["http://www.mendeley.com/documents/?uuid=f1f49ad6-3573-466a-950a-a2750067c1f8"]}],"mendeley":{"formattedCitation":"[9]","plainTextFormattedCitation":"[9]","previouslyFormattedCitation":"[9]"},"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[9]</w:t>
            </w:r>
            <w:r w:rsidRPr="00A9681C">
              <w:rPr>
                <w:rFonts w:ascii="Arial" w:hAnsi="Arial" w:cs="Arial"/>
                <w:highlight w:val="white"/>
              </w:rPr>
              <w:fldChar w:fldCharType="end"/>
            </w:r>
          </w:p>
        </w:tc>
        <w:tc>
          <w:tcPr>
            <w:tcW w:w="154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Türkiye</w:t>
            </w:r>
          </w:p>
        </w:tc>
        <w:tc>
          <w:tcPr>
            <w:tcW w:w="143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 Activity</w:t>
            </w:r>
          </w:p>
        </w:tc>
        <w:tc>
          <w:tcPr>
            <w:tcW w:w="1107"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p w:rsidR="00A9681C" w:rsidRPr="00A9681C" w:rsidRDefault="00A9681C" w:rsidP="00A9681C">
            <w:pPr>
              <w:widowControl w:val="0"/>
              <w:jc w:val="center"/>
              <w:rPr>
                <w:rFonts w:ascii="Arial" w:hAnsi="Arial" w:cs="Arial"/>
                <w:i/>
              </w:rPr>
            </w:pPr>
          </w:p>
        </w:tc>
        <w:tc>
          <w:tcPr>
            <w:tcW w:w="245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 xml:space="preserve">S. typhimurium </w:t>
            </w:r>
            <w:r w:rsidRPr="00A9681C">
              <w:rPr>
                <w:rFonts w:ascii="Arial" w:hAnsi="Arial" w:cs="Arial"/>
                <w:iCs/>
              </w:rPr>
              <w:t>and two strains of gram-positive bacteria,</w:t>
            </w:r>
            <w:r w:rsidRPr="00A9681C">
              <w:rPr>
                <w:rFonts w:ascii="Arial" w:hAnsi="Arial" w:cs="Arial"/>
                <w:i/>
              </w:rPr>
              <w:t xml:space="preserve"> B. cereus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rPr>
                <w:rFonts w:ascii="Arial" w:hAnsi="Arial" w:cs="Arial"/>
              </w:rPr>
            </w:pPr>
            <w:r w:rsidRPr="00A9681C">
              <w:rPr>
                <w:rFonts w:ascii="Arial" w:hAnsi="Arial" w:cs="Arial"/>
              </w:rPr>
              <w:t xml:space="preserve">Essential oil of </w:t>
            </w:r>
            <w:r w:rsidRPr="00A9681C">
              <w:rPr>
                <w:rFonts w:ascii="Arial" w:hAnsi="Arial" w:cs="Arial"/>
                <w:i/>
              </w:rPr>
              <w:t>Ocimum gratissimum</w:t>
            </w:r>
            <w:r w:rsidRPr="00A9681C">
              <w:rPr>
                <w:rFonts w:ascii="Arial" w:hAnsi="Arial" w:cs="Arial"/>
              </w:rPr>
              <w:t xml:space="preserve"> (Linnaeus, 1753): efficacy for anesthesia and transport of </w:t>
            </w:r>
            <w:r w:rsidRPr="00A9681C">
              <w:rPr>
                <w:rFonts w:ascii="Arial" w:hAnsi="Arial" w:cs="Arial"/>
                <w:i/>
              </w:rPr>
              <w:t>Oreochromis niloticus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{"citationItems":[{"id":"ITEM-1","itemData":{"DOI":"10.1007/s10695-020-00900-x","ISSN":"0920-1742","author":[{"dropping-particle":"","family":"Ferreira","given":"Andre Lima","non-dropping-particle":"","parse-names":false,"suffix":""},{"dropping-particle":"","family":"Favero","given":"Gisele Cristina","non-dropping-particle":"","parse-names":false,"suffix":""},{"dropping-particle":"","family":"Boaventura","given":"Túlio Pacheco","non-dropping-particle":"","parse-names":false,"suffix":""},{"dropping-particle":"","family":"Freitas Souza","given":"Carine","non-dropping-particle":"de","parse-names":false,"suffix":""},{"dropping-particle":"","family":"Ferreira","given":"Nathália Soares","non-dropping-particle":"","parse-names":false,"suffix":""},{"dropping-particle":"","family":"Descovi","given":"Sharine Nunes","non-dropping-particle":"","parse-names":false,"suffix":""},{"dropping-particle":"","family":"Baldisserotto","given":"Bernardo","non-dropping-particle":"","parse-names":false,"suffix":""},{"dropping-particle":"","family":"Heinzmann","given":"Berta Maria","non-dropping-particle":"","parse-names":false,"suffix":""},{"dropping-particle":"","family":"Luz","given":"Ronald Kennedy","non-dropping-particle":"","parse-names":false,"suffix":""}],"container-title":"Fish Physiology and Biochemistry","id":"ITEM-1","issue":"1","issued":{"date-parts":[["2021","2","16"]]},"page":"135-152","title":"Essential oil of Ocimum gratissimum (Linnaeus, 1753): efficacy for anesthesia and transport of Oreochromis niloticus","type":"article-journal","volume":"47"},"uris":["http://www.mendeley.com/documents/?uuid=782b465f-62c4-4835-9edd-5df4de764ca1"]}],"mendeley":{"formattedCitation":"[10]","plainTextFormattedCitation":"[10]","previouslyFormattedCitation":"[10]"},"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[10]</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Oreochromis niloticus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rPr>
                <w:rFonts w:ascii="Arial" w:hAnsi="Arial" w:cs="Arial"/>
              </w:rPr>
            </w:pPr>
            <w:r w:rsidRPr="00A9681C">
              <w:rPr>
                <w:rFonts w:ascii="Arial" w:hAnsi="Arial" w:cs="Arial"/>
                <w:i/>
              </w:rPr>
              <w:t>In vitro</w:t>
            </w:r>
            <w:r w:rsidRPr="00A9681C">
              <w:rPr>
                <w:rFonts w:ascii="Arial" w:hAnsi="Arial" w:cs="Arial"/>
              </w:rPr>
              <w:t xml:space="preserve"> and </w:t>
            </w:r>
            <w:r w:rsidRPr="00A9681C">
              <w:rPr>
                <w:rFonts w:ascii="Arial" w:hAnsi="Arial" w:cs="Arial"/>
                <w:i/>
              </w:rPr>
              <w:t>in vivo</w:t>
            </w:r>
            <w:r w:rsidRPr="00A9681C">
              <w:rPr>
                <w:rFonts w:ascii="Arial" w:hAnsi="Arial" w:cs="Arial"/>
              </w:rPr>
              <w:t xml:space="preserve"> efficacy of poly</w:t>
            </w:r>
            <w:r w:rsidR="002A6CF5">
              <w:rPr>
                <w:rFonts w:ascii="Arial" w:hAnsi="Arial" w:cs="Arial"/>
              </w:rPr>
              <w:t xml:space="preserve"> </w:t>
            </w:r>
            <w:r w:rsidRPr="00A9681C">
              <w:rPr>
                <w:rFonts w:ascii="Arial" w:hAnsi="Arial" w:cs="Arial"/>
              </w:rPr>
              <w:t xml:space="preserve">(lactic acid) nanofiber packaging containing essential oils from </w:t>
            </w:r>
            <w:r w:rsidRPr="00A9681C">
              <w:rPr>
                <w:rFonts w:ascii="Arial" w:hAnsi="Arial" w:cs="Arial"/>
                <w:i/>
              </w:rPr>
              <w:t>Ocimum basilicum l.</w:t>
            </w:r>
            <w:r w:rsidRPr="00A9681C">
              <w:rPr>
                <w:rFonts w:ascii="Arial" w:hAnsi="Arial" w:cs="Arial"/>
              </w:rPr>
              <w:t xml:space="preserve"> and </w:t>
            </w:r>
            <w:r w:rsidRPr="00A9681C">
              <w:rPr>
                <w:rFonts w:ascii="Arial" w:hAnsi="Arial" w:cs="Arial"/>
                <w:i/>
              </w:rPr>
              <w:t>Ocimum gratissimum</w:t>
            </w:r>
            <w:r w:rsidRPr="00A9681C">
              <w:rPr>
                <w:rFonts w:ascii="Arial" w:hAnsi="Arial" w:cs="Arial"/>
              </w:rPr>
              <w:t xml:space="preserve"> l. against </w:t>
            </w:r>
            <w:r w:rsidRPr="00A9681C">
              <w:rPr>
                <w:rFonts w:ascii="Arial" w:hAnsi="Arial" w:cs="Arial"/>
                <w:i/>
              </w:rPr>
              <w:t>aspergillus carbonarius</w:t>
            </w:r>
            <w:r w:rsidRPr="00A9681C">
              <w:rPr>
                <w:rFonts w:ascii="Arial" w:hAnsi="Arial" w:cs="Arial"/>
              </w:rPr>
              <w:t xml:space="preserve"> and </w:t>
            </w:r>
            <w:r w:rsidRPr="00A9681C">
              <w:rPr>
                <w:rFonts w:ascii="Arial" w:hAnsi="Arial" w:cs="Arial"/>
                <w:i/>
              </w:rPr>
              <w:lastRenderedPageBreak/>
              <w:t>Aspergillus niger</w:t>
            </w:r>
            <w:r w:rsidRPr="00A9681C">
              <w:rPr>
                <w:rFonts w:ascii="Arial" w:hAnsi="Arial" w:cs="Arial"/>
              </w:rPr>
              <w:t xml:space="preserve"> in table grapes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lastRenderedPageBreak/>
              <w:fldChar w:fldCharType="begin" w:fldLock="1"/>
            </w:r>
            <w:r w:rsidR="00BC72CD">
              <w:rPr>
                <w:rFonts w:ascii="Arial" w:hAnsi="Arial" w:cs="Arial"/>
              </w:rPr>
              <w:instrText>ADDIN CSL_CITATION {"citationItems":[{"id":"ITEM-1","itemData":{"DOI":"10.1016/j.foodchem.2022.134087","ISSN":"03088146","author":[{"dropping-particle":"","family":"Magalhães Brandão","given":"Rafaela","non-dropping-particle":"","parse-names":false,"suffix":""},{"dropping-particle":"","family":"Roberto Batista","given":"Luís","non-dropping-particle":"","parse-names":false,"suffix":""},{"dropping-particle":"","family":"Elvis de Oliveira","given":"Juliano","non-dropping-particle":"","parse-names":false,"suffix":""},{"dropping-particle":"","family":"Bispo Barbosa","given":"Richard","non-dropping-particle":"","parse-names":false,"suffix":""},{"dropping-particle":"","family":"Lee Nelson","given":"David","non-dropping-particle":"","parse-names":false,"suffix":""},{"dropping-particle":"","family":"Graças Cardoso","given":"Maria","non-dropping-particle":"","parse-names":false,"suffix":""}],"container-title":"Food Chemistry","id":"ITEM-1","issued":{"date-parts":[["2023","1"]]},"page":"134087","title":"In vitro and in vivo efficacy of poly(lactic acid) nanofiber packaging containing essential oils from Ocimum basilicum L. and Ocimum gratissimum L. against Aspergillus carbonarius and Aspergillus niger in table grapes","type":"article-journal","volume":"400"},"uris":["http://www.mendeley.com/documents/?uuid=220eaf4c-95c0-4408-8625-6c770d1270d6"]}],"mendeley":{"formattedCitation":"[11]","plainTextFormattedCitation":"[11]","previouslyFormattedCitation":"[11]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[11]</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Antifungal and antiochratoxigenic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 xml:space="preserve">In vitro </w:t>
            </w:r>
            <w:r w:rsidRPr="00A9681C">
              <w:rPr>
                <w:rFonts w:ascii="Arial" w:hAnsi="Arial" w:cs="Arial"/>
                <w:iCs/>
              </w:rPr>
              <w:t>and</w:t>
            </w:r>
            <w:r w:rsidRPr="00A9681C">
              <w:rPr>
                <w:rFonts w:ascii="Arial" w:hAnsi="Arial" w:cs="Arial"/>
                <w:i/>
              </w:rPr>
              <w:t xml:space="preserve"> 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Aspergillus</w:t>
            </w:r>
          </w:p>
          <w:p w:rsidR="00A9681C" w:rsidRPr="00A9681C" w:rsidRDefault="00A9681C" w:rsidP="00A9681C">
            <w:pPr>
              <w:widowControl w:val="0"/>
              <w:jc w:val="center"/>
              <w:rPr>
                <w:rFonts w:ascii="Arial" w:hAnsi="Arial" w:cs="Arial"/>
                <w:i/>
              </w:rPr>
            </w:pPr>
            <w:r w:rsidRPr="00A9681C">
              <w:rPr>
                <w:rFonts w:ascii="Arial" w:hAnsi="Arial" w:cs="Arial"/>
                <w:i/>
              </w:rPr>
              <w:t>carbonarius</w:t>
            </w:r>
            <w:r w:rsidRPr="00A9681C">
              <w:rPr>
                <w:rFonts w:ascii="Arial" w:hAnsi="Arial" w:cs="Arial"/>
              </w:rPr>
              <w:t xml:space="preserve"> and</w:t>
            </w:r>
            <w:r w:rsidRPr="00A9681C">
              <w:rPr>
                <w:rFonts w:ascii="Arial" w:hAnsi="Arial" w:cs="Arial"/>
                <w:i/>
              </w:rPr>
              <w:t xml:space="preserve"> Aspergillus niger</w:t>
            </w:r>
          </w:p>
        </w:tc>
      </w:tr>
      <w:tr w:rsidR="00BC72CD" w:rsidRPr="00A9681C" w:rsidTr="00BC72CD">
        <w:trPr>
          <w:trHeight w:val="2157"/>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The use of</w:t>
            </w:r>
            <w:r w:rsidRPr="00A9681C">
              <w:rPr>
                <w:rFonts w:ascii="Arial" w:hAnsi="Arial" w:cs="Arial"/>
                <w:i/>
              </w:rPr>
              <w:t xml:space="preserve"> Ocimum gratissimum</w:t>
            </w:r>
            <w:r w:rsidRPr="00A9681C">
              <w:rPr>
                <w:rFonts w:ascii="Arial" w:hAnsi="Arial" w:cs="Arial"/>
              </w:rPr>
              <w:t xml:space="preserve"> </w:t>
            </w:r>
            <w:r w:rsidR="002A6CF5">
              <w:rPr>
                <w:rFonts w:ascii="Arial" w:hAnsi="Arial" w:cs="Arial"/>
              </w:rPr>
              <w:t>L</w:t>
            </w:r>
            <w:r w:rsidRPr="00A9681C">
              <w:rPr>
                <w:rFonts w:ascii="Arial" w:hAnsi="Arial" w:cs="Arial"/>
              </w:rPr>
              <w:t xml:space="preserve">. essential oil during the transport of </w:t>
            </w:r>
            <w:r w:rsidRPr="00A9681C">
              <w:rPr>
                <w:rFonts w:ascii="Arial" w:hAnsi="Arial" w:cs="Arial"/>
                <w:i/>
              </w:rPr>
              <w:t>Lophiosilurus alexandri</w:t>
            </w:r>
            <w:r w:rsidRPr="00A9681C">
              <w:rPr>
                <w:rFonts w:ascii="Arial" w:hAnsi="Arial" w:cs="Arial"/>
              </w:rPr>
              <w:t>: water quality, hematology, blood biochemistry and oxidative stress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{"citationItems":[{"id":"ITEM-1","itemData":{"DOI":"10.1016/j.aquaculture.2020.735964","ISSN":"00448486","author":[{"dropping-particle":"","family":"Boaventura","given":"Tulio P.","non-dropping-particle":"","parse-names":false,"suffix":""},{"dropping-particle":"","family":"Souza","given":"Carine F.","non-dropping-particle":"","parse-names":false,"suffix":""},{"dropping-particle":"","family":"Ferreira","given":"André L.","non-dropping-particle":"","parse-names":false,"suffix":""},{"dropping-particle":"","family":"Favero","given":"Gisele C.","non-dropping-particle":"","parse-names":false,"suffix":""},{"dropping-particle":"","family":"Baldissera","given":"Matheus D.","non-dropping-particle":"","parse-names":false,"suffix":""},{"dropping-particle":"","family":"Heinzmann","given":"Berta M.","non-dropping-particle":"","parse-names":false,"suffix":""},{"dropping-particle":"","family":"Baldisserotto","given":"Bernardo","non-dropping-particle":"","parse-names":false,"suffix":""},{"dropping-particle":"","family":"Luz","given":"Ronald K.","non-dropping-particle":"","parse-names":false,"suffix":""}],"container-title":"Aquaculture","id":"ITEM-1","issued":{"date-parts":[["2021","1"]]},"page":"735964","title":"The use of Ocimum gratissimum L. essential oil during the transport of Lophiosilurus alexandri: Water quality, hematology, blood biochemistry and oxidative stress","type":"article-journal","volume":"531"},"uris":["http://www.mendeley.com/documents/?uuid=62aa2171-24ef-41db-ba77-a024df79b821"]}],"mendeley":{"formattedCitation":"[12]","plainTextFormattedCitation":"[12]","previouslyFormattedCitation":"[12]"},"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[12]</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 and antioxidant used for animal transport</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Lophiosilurus alexandri</w:t>
            </w:r>
          </w:p>
        </w:tc>
      </w:tr>
      <w:tr w:rsidR="00BC72CD" w:rsidRPr="00A9681C" w:rsidTr="00BC72CD">
        <w:trPr>
          <w:trHeight w:val="1448"/>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Essential oil of </w:t>
            </w:r>
            <w:r w:rsidRPr="00A9681C">
              <w:rPr>
                <w:rFonts w:ascii="Arial" w:hAnsi="Arial" w:cs="Arial"/>
                <w:i/>
              </w:rPr>
              <w:t>Ocimum gratissimum</w:t>
            </w:r>
            <w:r w:rsidRPr="00A9681C">
              <w:rPr>
                <w:rFonts w:ascii="Arial" w:hAnsi="Arial" w:cs="Arial"/>
              </w:rPr>
              <w:t xml:space="preserve"> (Linnaeus, 1753) as anesthetic for </w:t>
            </w:r>
            <w:r w:rsidRPr="00A9681C">
              <w:rPr>
                <w:rFonts w:ascii="Arial" w:hAnsi="Arial" w:cs="Arial"/>
                <w:i/>
              </w:rPr>
              <w:t>Lophiosilurus alexandri</w:t>
            </w:r>
            <w:r w:rsidRPr="00A9681C">
              <w:rPr>
                <w:rFonts w:ascii="Arial" w:hAnsi="Arial" w:cs="Arial"/>
              </w:rPr>
              <w:t>: Induction, recovery, hematology, biochemistry and oxidative stress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{"citationItems":[{"id":"ITEM-1","itemData":{"DOI":"10.1016/j.aquaculture.2020.735676","ISSN":"00448486","author":[{"dropping-particle":"","family":"Boaventura","given":"Tulio P.","non-dropping-particle":"","parse-names":false,"suffix":""},{"dropping-particle":"","family":"Souza","given":"Carine F.","non-dropping-particle":"","parse-names":false,"suffix":""},{"dropping-particle":"","family":"Ferreira","given":"André L.","non-dropping-particle":"","parse-names":false,"suffix":""},{"dropping-particle":"","family":"Favero","given":"Gisele C.","non-dropping-particle":"","parse-names":false,"suffix":""},{"dropping-particle":"","family":"Baldissera","given":"Matheus D.","non-dropping-particle":"","parse-names":false,"suffix":""},{"dropping-particle":"","family":"Heinzmann","given":"Berta M.","non-dropping-particle":"","parse-names":false,"suffix":""},{"dropping-particle":"","family":"Baldisserotto","given":"Bernardo","non-dropping-particle":"","parse-names":false,"suffix":""},{"dropping-particle":"","family":"Luz","given":"Ronald K.","non-dropping-particle":"","parse-names":false,"suffix":""}],"container-title":"Aquaculture","id":"ITEM-1","issued":{"date-parts":[["2020","12"]]},"page":"735676","title":"Essential oil of Ocimum gratissimum (Linnaeus, 1753) as anesthetic for Lophiosilurus alexandri: Induction, recovery, hematology, biochemistry and oxidative stress","type":"article-journal","volume":"529"},"uris":["http://www.mendeley.com/documents/?uuid=0e29830a-48c7-4494-bec7-ecc59fa04381"]}],"mendeley":{"formattedCitation":"[13]","plainTextFormattedCitation":"[13]","previouslyFormattedCitation":"[13]"},"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[13]</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Lophiosilurus alexandri</w:t>
            </w:r>
          </w:p>
        </w:tc>
      </w:tr>
      <w:tr w:rsidR="00BC72CD" w:rsidRPr="00A9681C" w:rsidTr="00BC72CD">
        <w:trPr>
          <w:trHeight w:val="1046"/>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The effects of aqueous extract of </w:t>
            </w:r>
            <w:r w:rsidRPr="00A9681C">
              <w:rPr>
                <w:rFonts w:ascii="Arial" w:hAnsi="Arial" w:cs="Arial"/>
                <w:i/>
              </w:rPr>
              <w:t>Ocimum gratissimum</w:t>
            </w:r>
            <w:r w:rsidRPr="00A9681C">
              <w:rPr>
                <w:rFonts w:ascii="Arial" w:hAnsi="Arial" w:cs="Arial"/>
              </w:rPr>
              <w:t xml:space="preserve"> on the cerebellum of male Wistar rats challenged by lead acetate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{"citationItems":[{"id":"ITEM-1","itemData":{"DOI":"10.1016/j.nutos.2022.06.001","ISSN":"26672685","author":[{"dropping-particle":"","family":"Udi","given":"Onoriode Andrew","non-dropping-particle":"","parse-names":false,"suffix":""},{"dropping-particle":"","family":"Oyem","given":"John Chukwuma","non-dropping-particle":"","parse-names":false,"suffix":""},{"dropping-particle":"","family":"Ebeye","given":"Oladuni Abimbola","non-dropping-particle":"","parse-names":false,"suffix":""},{"dropping-particle":"","family":"Chris-Ozoko","given":"Lilian Ebite","non-dropping-particle":"","parse-names":false,"suffix":""},{"dropping-particle":"","family":"Igbigbi","given":"Patrick Sunday","non-dropping-particle":"","parse-names":false,"suffix":""},{"dropping-particle":"","family":"Olannye","given":"Donald Uzowulu","non-dropping-particle":"","parse-names":false,"suffix":""}],"container-title":"Clinical Nutrition Open Science","id":"ITEM-1","issued":{"date-parts":[["2022","8"]]},"page":"28-41","title":"The effects of aqueous extract of ocimum gratissimum on the cerebellum of male wistar rats challenged by lead acetate","type":"article-journal","volume":"44"},"uris":["http://www.mendeley.com/documents/?uuid=aa478567-66fd-42cb-b193-1c97cb6f9619"]}],"mendeley":{"formattedCitation":"[14]","plainTextFormattedCitation":"[14]","previouslyFormattedCitation":"[14]"},"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[14]</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extract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Treatment of neurodegenerative diseases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Wistar rat</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i/>
              </w:rPr>
              <w:t>Ocimum gratissimum</w:t>
            </w:r>
            <w:r w:rsidRPr="00A9681C">
              <w:rPr>
                <w:rFonts w:ascii="Arial" w:hAnsi="Arial" w:cs="Arial"/>
              </w:rPr>
              <w:t xml:space="preserve"> leaf extract </w:t>
            </w:r>
            <w:r w:rsidRPr="00A9681C">
              <w:rPr>
                <w:rFonts w:ascii="Arial" w:hAnsi="Arial" w:cs="Arial"/>
              </w:rPr>
              <w:lastRenderedPageBreak/>
              <w:t>ameliorates phenylhydrazine-induced anaemia and toxicity in Wistar rats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lastRenderedPageBreak/>
              <w:fldChar w:fldCharType="begin" w:fldLock="1"/>
            </w:r>
            <w:r w:rsidR="00BC72CD">
              <w:rPr>
                <w:rFonts w:ascii="Arial" w:hAnsi="Arial" w:cs="Arial"/>
                <w:highlight w:val="white"/>
              </w:rPr>
              <w:instrText>ADDIN CSL_CITATION {"citationItems":[{"id":"ITEM-1","itemData":{"DOI":"10.1515/dmdi-2020-0185","ISSN":"2363-8915","author":[{"dropping-particle":"","family":"Akara","given":"Emmanuel U.","non-dropping-particle":"","parse-names":false,"suffix":""},{"dropping-particle":"","family":"Emmanuel","given":"Okezie","non-dropping-particle":"","parse-names":false,"suffix":""},{"dropping-particle":"","family":"Ude","given":"Victor C.","non-dropping-particle":"","parse-names":false,"suffix":""},{"dropping-particle":"","family":"Uche-Ikonne","given":"Chikezie","non-dropping-particle":"","parse-names":false,"suffix":""},{"dropping-particle":"","family":"Eke","given":"Godswill","non-dropping-particle":"","parse-names":false,"suffix":""},{"dropping-particle":"","family":"Ugbogu","given":"Eziuche Amadike","non-dropping-particle":"","parse-names":false,"suffix":""}],"container-title":"Drug Metabolism and Personalized Therapy","id":"ITEM-1","issued":{"date-parts":[["2021","4","9"]]},"title":"Ocimum gratissimum leaf extract ameliorates phenylhydrazine-induced anaemia and toxicity in Wistar rats","type":"article-journal"},"uris":["http://www.mendeley.com/documents/?uuid=9a23eec2-cd6d-4971-8f24-633c0f649c0d"]}],"mendeley":{"formattedCitation":"[3]","plainTextFormattedCitation":"[3]","previouslyFormattedCitation":"[3]"},"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[3]</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Restorative effect on metabolic distortions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Wistar rat</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i/>
              </w:rPr>
              <w:t>Ocimum gratissimum</w:t>
            </w:r>
            <w:r w:rsidRPr="00A9681C">
              <w:rPr>
                <w:rFonts w:ascii="Arial" w:hAnsi="Arial" w:cs="Arial"/>
              </w:rPr>
              <w:t xml:space="preserve"> enhances insulin sensitivity in male Wistar rats with dexamethasone-induced insulin resistance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{"citationItems":[{"id":"ITEM-1","itemData":{"DOI":"10.1007/s40200-021-00850-y","ISSN":"2251-6581","author":[{"dropping-particle":"","family":"Shittu","given":"Shehu-Tijani Toyin","non-dropping-particle":"","parse-names":false,"suffix":""},{"dropping-particle":"","family":"Lasisi","given":"Taye Jemilat","non-dropping-particle":"","parse-names":false,"suffix":""},{"dropping-particle":"","family":"Shittu","given":"Seyid Alli-Sisse","non-dropping-particle":"","parse-names":false,"suffix":""},{"dropping-particle":"","family":"Adeyemi","given":"Adeyinka","non-dropping-particle":"","parse-names":false,"suffix":""},{"dropping-particle":"","family":"Adeoye","given":"Tolulope James","non-dropping-particle":"","parse-names":false,"suffix":""},{"dropping-particle":"","family":"Alada","given":"AbdulRasak Akinola","non-dropping-particle":"","parse-names":false,"suffix":""}],"container-title":"Journal of Diabetes &amp; Metabolic Disorders","id":"ITEM-1","issue":"2","issued":{"date-parts":[["2021","7","13"]]},"page":"1257-1267","title":"Ocimum gratissimum enhances insulin sensitivity in male Wistar rats with dexamethasone-induced insulin resistance","type":"article-journal","volume":"20"},"uris":["http://www.mendeley.com/documents/?uuid=02102254-6e60-4b72-84c1-dcf7c991bf37"]}],"mendeley":{"formattedCitation":"[15]","plainTextFormattedCitation":"[15]","previouslyFormattedCitation":"[15]"},"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[15]</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Reduces the accumulation of liver fat</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Wistar rat</w:t>
            </w:r>
          </w:p>
        </w:tc>
      </w:tr>
      <w:tr w:rsidR="00BC72CD" w:rsidRPr="00A9681C" w:rsidTr="00BC72CD">
        <w:trPr>
          <w:trHeight w:val="1873"/>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Reversal of mitochondrial permeability transition pore and pancreas degeneration by chloroform fraction of </w:t>
            </w:r>
            <w:r w:rsidRPr="00A9681C">
              <w:rPr>
                <w:rFonts w:ascii="Arial" w:hAnsi="Arial" w:cs="Arial"/>
                <w:i/>
              </w:rPr>
              <w:t>Ocimum gratissimum</w:t>
            </w:r>
            <w:r w:rsidRPr="00A9681C">
              <w:rPr>
                <w:rFonts w:ascii="Arial" w:hAnsi="Arial" w:cs="Arial"/>
              </w:rPr>
              <w:t xml:space="preserve"> (</w:t>
            </w:r>
            <w:r w:rsidR="002A6CF5">
              <w:rPr>
                <w:rFonts w:ascii="Arial" w:hAnsi="Arial" w:cs="Arial"/>
              </w:rPr>
              <w:t>L</w:t>
            </w:r>
            <w:r w:rsidRPr="00A9681C">
              <w:rPr>
                <w:rFonts w:ascii="Arial" w:hAnsi="Arial" w:cs="Arial"/>
              </w:rPr>
              <w:t>.) leaf extract in type 2 diabetic rat model</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{"citationItems":[{"id":"ITEM-1","itemData":{"DOI":"10.3389/fphar.2023.1231826","ISSN":"1663-9812","abstract":"Introduction: Unmanaged Diabetes Mellitus (DM) usually results to tissue wastage because of mitochondrial dysfunction. Adverse effects of some drugs used in the management of DM necessitates the search for alternative therapy from plant origin with less or no side effects. Ocimum gratissimum (L.) (OG) has been folklorically used in the management of DM. However, the mechanism used by this plant is not fully understood. This study was designed to investigate the effects of chloroform fraction of OG leaf (CFOG) in the reversal of tissue wastage in DM via inhibition of mitochondrial-mediated cell death in streptozotocin (STZ)-induced diabetic male Wistar rats.","author":[{"dropping-particle":"","family":"Salemcity","given":"A. J.","non-dropping-particle":"","parse-names":false,"suffix":""},{"dropping-particle":"","family":"Olanlokun","given":"John Oludele","non-dropping-particle":"","parse-names":false,"suffix":""},{"dropping-particle":"","family":"Olowofolahan","given":"A. O.","non-dropping-particle":"","parse-names":false,"suffix":""},{"dropping-particle":"","family":"Olojo","given":"F. O.","non-dropping-particle":"","parse-names":false,"suffix":""},{"dropping-particle":"","family":"Adegoke","given":"Ayodeji Mathias","non-dropping-particle":"","parse-names":false,"suffix":""},{"dropping-particle":"","family":"Olorunsogo","given":"O. O.","non-dropping-particle":"","parse-names":false,"suffix":""}],"container-title":"Frontiers in Pharmacology","id":"ITEM-1","issued":{"date-parts":[["2023","11","14"]]},"title":"Reversal of mitochondrial permeability transition pore and pancreas degeneration by chloroform fraction of Ocimum gratissimum (L.) leaf extract in type 2 diabetic rat model","type":"article-journal","volume":"14"},"uris":["http://www.mendeley.com/documents/?uuid=bd3f61d9-3c40-4001-88c4-5f067da1af44"]}],"mendeley":{"formattedCitation":"[16]","plainTextFormattedCitation":"[16]","previouslyFormattedCitation":"[16]"},"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[16]</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rPr>
              <w:t>Chlorophoric extract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Antidiabetic and tissue regeneration potentials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highlight w:val="white"/>
              </w:rPr>
            </w:pPr>
            <w:r w:rsidRPr="00A9681C">
              <w:rPr>
                <w:rFonts w:ascii="Arial" w:hAnsi="Arial" w:cs="Arial"/>
                <w:i/>
                <w:highlight w:val="white"/>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Wistar rat</w:t>
            </w:r>
          </w:p>
        </w:tc>
      </w:tr>
      <w:tr w:rsidR="00BC72CD" w:rsidRPr="00A9681C" w:rsidTr="00BC72CD">
        <w:trPr>
          <w:trHeight w:val="1022"/>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Aqueous </w:t>
            </w:r>
            <w:r w:rsidRPr="00A9681C">
              <w:rPr>
                <w:rFonts w:ascii="Arial" w:hAnsi="Arial" w:cs="Arial"/>
                <w:i/>
              </w:rPr>
              <w:t>Ocimum gratissimum</w:t>
            </w:r>
            <w:r w:rsidRPr="00A9681C">
              <w:rPr>
                <w:rFonts w:ascii="Arial" w:hAnsi="Arial" w:cs="Arial"/>
              </w:rPr>
              <w:t xml:space="preserve"> extract induces cell apoptosis in human hepatocellular carcinoma cells </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10.7150/ijms.39436","ISSN":"1449-1907","author":[{"dropping-particle":"","family":"Huang","given":"Chen-Cheng","non-dropping-particle":"","parse-names":false,"suffix":""},{"dropping-particle":"","family":"Hwang","given":"Jin-Ming","non-dropping-particle":"","parse-names":false,"suffix":""},{"dropping-particle":"","family":"Tsai","given":"Jen-Hsiang","non-dropping-particle":"","parse-names":false,"suffix":""},{"dropping-particle":"","family":"Chen","given":"Jing Huei","non-dropping-particle":"","parse-names":false,"suffix":""},{"dropping-particle":"","family":"Lin","given":"Ho","non-dropping-particle":"","parse-names":false,"suffix":""},{"dropping-particle":"","family":"Lin","given":"Geng-Jhih","non-dropping-particle":"","parse-names":false,"suffix":""},{"dropping-particle":"","family":"Yang","given":"Hsin-Ling","non-dropping-particle":"","parse-names":false,"suffix":""},{"dropping-particle":"","family":"Liu","given":"Jer-Yuh","non-dropping-particle":"","parse-names":false,"suffix":""},{"dropping-particle":"","family":"Yang","given":"Chiou-Ying","non-dropping-particle":"","parse-names":false,"suffix":""},{"dropping-particle":"","family":"Ye","given":"Je-Chiuan","non-dropping-particle":"","parse-names":false,"suffix":""}],"container-title":"International Journal of Medical Sciences","id":"ITEM-1","issue":"3","issued":{"date-parts":[["2020"]]},"page":"338-346","title":"Aqueous Ocimum gratissimum extract induces cell apoptosis in human hepatocellular carcinoma cells","type":"article-journal","volume":"17"},"uris":["http://www.mendeley.com/documents/?uuid=bd96a7ca-1607-4690-8d9c-d248375beabc"]}],"mendeley":{"formattedCitation":"[17]","plainTextFormattedCitation":"[17]","previouslyFormattedCitation":"[17]"},"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[17]</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Taiwan</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Hepatocellular carcinoma cells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Aqueous extracts of </w:t>
            </w:r>
            <w:r w:rsidRPr="00A9681C">
              <w:rPr>
                <w:rFonts w:ascii="Arial" w:hAnsi="Arial" w:cs="Arial"/>
                <w:i/>
              </w:rPr>
              <w:t>Ocimum gratissimum</w:t>
            </w:r>
            <w:r w:rsidRPr="00A9681C">
              <w:rPr>
                <w:rFonts w:ascii="Arial" w:hAnsi="Arial" w:cs="Arial"/>
              </w:rPr>
              <w:t xml:space="preserve"> sensitize </w:t>
            </w:r>
            <w:r w:rsidRPr="00A9681C">
              <w:rPr>
                <w:rFonts w:ascii="Arial" w:hAnsi="Arial" w:cs="Arial"/>
              </w:rPr>
              <w:lastRenderedPageBreak/>
              <w:t>hepatocellular carcinoma cells to cisplatin through brca1 inhibition</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lastRenderedPageBreak/>
              <w:fldChar w:fldCharType="begin" w:fldLock="1"/>
            </w:r>
            <w:r w:rsidR="00BC72CD">
              <w:rPr>
                <w:rFonts w:ascii="Arial" w:hAnsi="Arial" w:cs="Arial"/>
                <w:highlight w:val="white"/>
              </w:rPr>
              <w:instrText>ADDIN CSL_CITATION {"citationItems":[{"id":"ITEM-1","itemData":{"DOI":"10.3390/ijms25158424","ISSN":"1422-0067","abstract":"Ocimum gratissimum (O. gratissimum), a medicinal herb with antifungal and antiviral activities, has been found to prevent liver injury and liver fibrosis and induce apoptosis in hepatocellular carcinoma (HCC) cells. In this study, we evaluated the effect of aqueous extracts of O. gratissimum (OGE) on improving the efficacy of chemotherapeutic drugs in HCC cells. Proteomic identification and functional assays were used to uncover the critical molecules responsible for OGE-induced sensitization mechanisms. The antitumor activity of OGE in combination with a chemotherapeutic drug was evaluated in a mouse orthotopic tumor model, and serum biochemical tests were further utilized to validate liver function. OGE sensitized HCC cells to the chemotherapeutic drug cisplatin. Proteomic analysis and Western blotting validation revealed the sensitization effect of OGE, likely achieved through the inhibition of breast cancer type 1 susceptibility protein (BRCA1). Mechanically, OGE treatment resulted in BRCA1 protein instability and increased proteasomal degradation, thereby synergistically increasing cisplatin-induced DNA damage. Moreover, OGE effectively inhibited cell migration and invasion, modulated epithelial-to-mesenchymal transition (EMT), and impaired stemness properties in HCC cells. The combinatorial use of OGE enhanced the efficacy of cisplatin and potentially restored liver function in a mouse orthotopic tumor model. Our findings may provide an alternate approach to improving chemotherapy efficacy in HCC.","author":[{"dropping-particle":"","family":"Chen","given":"Jing-Huei","non-dropping-particle":"","parse-names":false,"suffix":""},{"dropping-particle":"","family":"Lin","given":"Tsai-Hui","non-dropping-particle":"","parse-names":false,"suffix":""},{"dropping-particle":"","family":"Chien","given":"Yu-Chuan","non-dropping-particle":"","parse-names":false,"suffix":""},{"dropping-particle":"","family":"Chen","given":"Chung-Yu","non-dropping-particle":"","parse-names":false,"suffix":""},{"dropping-particle":"","family":"Lin","given":"Chih-Tung","non-dropping-particle":"","parse-names":false,"suffix":""},{"dropping-particle":"","family":"Kuo","given":"Wei-Wen","non-dropping-particle":"","parse-names":false,"suffix":""},{"dropping-particle":"","family":"Chang","given":"Wei-Chao","non-dropping-particle":"","parse-names":false,"suffix":""}],"container-title":"International Journal of Molecular Sciences","id":"ITEM-1","issue":"15","issued":{"date-parts":[["2024","8","1"]]},"page":"8424","title":"Aqueous Extracts of Ocimum gratissimum Sensitize Hepatocellular Carcinoma Cells to Cisplatin through BRCA1 Inhibition","type":"article-journal","volume":"25"},"uris":["http://www.mendeley.com/documents/?uuid=0a7fbae3-269d-405c-ad70-a07af60e392f"]}],"mendeley":{"formattedCitation":"[18]","plainTextFormattedCitation":"[18]","previouslyFormattedCitation":"[18]"},"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[18]</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China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Hepatocellular carcinoma cells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Network pharmacology based anti-diabetic attributes of bioactive compounds from </w:t>
            </w:r>
            <w:r w:rsidRPr="00A9681C">
              <w:rPr>
                <w:rFonts w:ascii="Arial" w:hAnsi="Arial" w:cs="Arial"/>
                <w:i/>
              </w:rPr>
              <w:t xml:space="preserve">Ocimum gratissimum </w:t>
            </w:r>
            <w:r w:rsidRPr="002A6CF5">
              <w:rPr>
                <w:rFonts w:ascii="Arial" w:hAnsi="Arial" w:cs="Arial"/>
                <w:iCs/>
              </w:rPr>
              <w:t>L</w:t>
            </w:r>
            <w:r w:rsidRPr="00A9681C">
              <w:rPr>
                <w:rFonts w:ascii="Arial" w:hAnsi="Arial" w:cs="Arial"/>
                <w:i/>
              </w:rPr>
              <w:t>.</w:t>
            </w:r>
            <w:r w:rsidRPr="00A9681C">
              <w:rPr>
                <w:rFonts w:ascii="Arial" w:hAnsi="Arial" w:cs="Arial"/>
              </w:rPr>
              <w:t xml:space="preserve"> through computational approach</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{"citationItems":[{"id":"ITEM-1","itemData":{"DOI":"10.1016/j.sjbs.2023.103766","ISSN":"1319562X","author":[{"dropping-particle":"","family":"Halayal","given":"Rekha Y.","non-dropping-particle":"","parse-names":false,"suffix":""},{"dropping-particle":"","family":"Bagewadi","given":"Zabin K.","non-dropping-particle":"","parse-names":false,"suffix":""},{"dropping-particle":"","family":"Maliger","given":"Raju B.","non-dropping-particle":"","parse-names":false,"suffix":""},{"dropping-particle":"","family":"Jadidi","given":"Salim","non-dropping-particle":"Al","parse-names":false,"suffix":""},{"dropping-particle":"","family":"Deshpande","given":"Sanjay H.","non-dropping-particle":"","parse-names":false,"suffix":""}],"container-title":"Saudi Journal of Biological Sciences","id":"ITEM-1","issue":"9","issued":{"date-parts":[["2023","9"]]},"page":"103766","title":"Network pharmacology based anti-diabetic attributes of bioactive compounds from Ocimum gratissimum L. through computational approach","type":"article-journal","volume":"30"},"uris":["http://www.mendeley.com/documents/?uuid=7ee5599b-0a13-4200-8195-abdcb7849be7"]}],"mendeley":{"formattedCitation":"[19]","plainTextFormattedCitation":"[19]","previouslyFormattedCitation":"[19]"},"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[19]</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color w:val="1F1F1F"/>
              </w:rPr>
              <w:t>Main compounds present in the plant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w:t>
            </w:r>
            <w:r w:rsidRPr="00A9681C">
              <w:rPr>
                <w:rFonts w:ascii="Arial" w:hAnsi="Arial" w:cs="Arial"/>
                <w:lang w:val="pt-BR"/>
              </w:rPr>
              <w:t>nti-diabetic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silico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Diabetes Mellitus Protein Molecules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Anti-schistosoma efficacy of </w:t>
            </w:r>
            <w:r w:rsidRPr="00A9681C">
              <w:rPr>
                <w:rFonts w:ascii="Arial" w:hAnsi="Arial" w:cs="Arial"/>
                <w:i/>
              </w:rPr>
              <w:t>Ocimum gratissimum</w:t>
            </w:r>
            <w:r w:rsidRPr="00A9681C">
              <w:rPr>
                <w:rFonts w:ascii="Arial" w:hAnsi="Arial" w:cs="Arial"/>
              </w:rPr>
              <w:t xml:space="preserve"> (scent leaf) and </w:t>
            </w:r>
            <w:r w:rsidRPr="00A9681C">
              <w:rPr>
                <w:rFonts w:ascii="Arial" w:hAnsi="Arial" w:cs="Arial"/>
                <w:i/>
              </w:rPr>
              <w:t>andrographis paniculata</w:t>
            </w:r>
            <w:r w:rsidRPr="00A9681C">
              <w:rPr>
                <w:rFonts w:ascii="Arial" w:hAnsi="Arial" w:cs="Arial"/>
              </w:rPr>
              <w:t xml:space="preserve"> (king of bitters) against </w:t>
            </w:r>
            <w:r w:rsidRPr="00A9681C">
              <w:rPr>
                <w:rFonts w:ascii="Arial" w:hAnsi="Arial" w:cs="Arial"/>
                <w:i/>
              </w:rPr>
              <w:t>Schistosoma haematobium</w:t>
            </w:r>
            <w:r w:rsidRPr="00A9681C">
              <w:rPr>
                <w:rFonts w:ascii="Arial" w:hAnsi="Arial" w:cs="Arial"/>
              </w:rPr>
              <w:t xml:space="preserve"> cercaria</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sciaf.2023.e01839","ISSN":"24682276","author":[{"dropping-particle":"","family":"ITO","given":"E.E.","non-dropping-particle":"","parse-names":false,"suffix":""},{"dropping-particle":"","family":"UTEBOR","given":"E.K.","non-dropping-particle":"","parse-names":false,"suffix":""}],"container-title":"Scientific African","id":"ITEM-1","issued":{"date-parts":[["2023","9"]]},"page":"e01839","title":"ANTI-SCHISTOSOMA EFFICACY OF Occimum gratissimum (SCENT LEAF) AND Andrographis paniculata (KING OF BITTERS) AGAINST Schistosoma haematobium CERCARIA","type":"article-journal","volume":"21"},"uris":["http://www.mendeley.com/documents/?uuid=adce2727-a30a-402d-ae12-cab10aefbbb7"]}],"mendeley":{"formattedCitation":"[20]","plainTextFormattedCitation":"[20]","previouslyFormattedCitation":"[20]"},"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[20]</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Anti-schistosomiasis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iCs/>
              </w:rPr>
            </w:pPr>
            <w:r w:rsidRPr="00A9681C">
              <w:rPr>
                <w:rFonts w:ascii="Arial" w:hAnsi="Arial" w:cs="Arial"/>
                <w:i/>
                <w:iCs/>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Schistosoma haematobium</w:t>
            </w:r>
          </w:p>
          <w:p w:rsidR="00A9681C" w:rsidRPr="00A9681C" w:rsidRDefault="00A9681C" w:rsidP="00A9681C">
            <w:pPr>
              <w:widowControl w:val="0"/>
              <w:jc w:val="center"/>
              <w:rPr>
                <w:rFonts w:ascii="Arial" w:hAnsi="Arial" w:cs="Arial"/>
              </w:rPr>
            </w:pPr>
          </w:p>
          <w:p w:rsidR="00A9681C" w:rsidRPr="00A9681C" w:rsidRDefault="00A9681C" w:rsidP="00A9681C">
            <w:pPr>
              <w:widowControl w:val="0"/>
              <w:jc w:val="center"/>
              <w:rPr>
                <w:rFonts w:ascii="Arial" w:hAnsi="Arial" w:cs="Arial"/>
              </w:rPr>
            </w:pPr>
          </w:p>
        </w:tc>
      </w:tr>
      <w:tr w:rsidR="00BC72CD" w:rsidRPr="00A9681C" w:rsidTr="00BC72CD">
        <w:trPr>
          <w:trHeight w:val="1279"/>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i/>
              </w:rPr>
              <w:t>Ocimum gratissimum</w:t>
            </w:r>
            <w:r w:rsidRPr="00A9681C">
              <w:rPr>
                <w:rFonts w:ascii="Arial" w:hAnsi="Arial" w:cs="Arial"/>
              </w:rPr>
              <w:t xml:space="preserve"> </w:t>
            </w:r>
            <w:r w:rsidR="002A6CF5">
              <w:rPr>
                <w:rFonts w:ascii="Arial" w:hAnsi="Arial" w:cs="Arial"/>
              </w:rPr>
              <w:t>L</w:t>
            </w:r>
            <w:r w:rsidRPr="00A9681C">
              <w:rPr>
                <w:rFonts w:ascii="Arial" w:hAnsi="Arial" w:cs="Arial"/>
              </w:rPr>
              <w:t>. leaf flavonoid-rich extracts reduced the expression of p53 and vcam in streptozotocin-induced cardiomyopathy rats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{"citationItems":[{"id":"ITEM-1","itemData":{"DOI":"10.1016/j.phyplu.2024.100548","ISSN":"26670313","author":[{"dropping-particle":"","family":"Ajiboye","given":"Basiru Olaitan","non-dropping-particle":"","parse-names":false,"suffix":""},{"dropping-particle":"","family":"Famusiwa","given":"Courage Dele","non-dropping-particle":"","parse-names":false,"suffix":""},{"dropping-particle":"","family":"Falode","given":"John Adeolu","non-dropping-particle":"","parse-names":false,"suffix":""},{"dropping-particle":"","family":"Ojelabi","given":"Adetutu Omolola","non-dropping-particle":"","parse-names":false,"suffix":""},{"dropping-particle":"","family":"Mistura","given":"Atimone Nofisat","non-dropping-particle":"","parse-names":false,"suffix":""},{"dropping-particle":"","family":"Ogunbiyi","given":"Demilade Olakunle","non-dropping-particle":"","parse-names":false,"suffix":""},{"dropping-particle":"","family":"Jeje","given":"Temitope Olawale","non-dropping-particle":"","parse-names":false,"suffix":""},{"dropping-particle":"","family":"Akinlolu","given":"Olapade Samuel","non-dropping-particle":"","parse-names":false,"suffix":""},{"dropping-particle":"","family":"Ogedengbe","given":"Oluwatosin Olalekan","non-dropping-particle":"","parse-names":false,"suffix":""},{"dropping-particle":"","family":"Ojo","given":"Oluwafemi Adeleke","non-dropping-particle":"","parse-names":false,"suffix":""}],"container-title":"Phytomedicine Plus","id":"ITEM-1","issue":"2","issued":{"date-parts":[["2024","5"]]},"page":"100548","title":"Ocimum gratissimum L. leaf flavonoid-rich extracts reduced the expression of p53 and VCAM in streptozotocin-induced cardiomyopathy rats","type":"article-journal","volume":"4"},"uris":["http://www.mendeley.com/documents/?uuid=36e54c30-8085-4e98-aa28-d57203f5fcde"]}],"mendeley":{"formattedCitation":"[21]","plainTextFormattedCitation":"[21]","previouslyFormattedCitation":"[21]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[21]</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Flavonoid-rich extracts from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Treatment of diabetes-induced cardiomyopathy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Wistar rats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lastRenderedPageBreak/>
              <w:t xml:space="preserve">Antimicrobial Effect of </w:t>
            </w:r>
            <w:r w:rsidRPr="00A9681C">
              <w:rPr>
                <w:rFonts w:ascii="Arial" w:hAnsi="Arial" w:cs="Arial"/>
                <w:i/>
              </w:rPr>
              <w:t>Ocimum gratissimum</w:t>
            </w:r>
            <w:r w:rsidRPr="00A9681C">
              <w:rPr>
                <w:rFonts w:ascii="Arial" w:hAnsi="Arial" w:cs="Arial"/>
              </w:rPr>
              <w:t xml:space="preserve"> L. Essential Oil on </w:t>
            </w:r>
            <w:r w:rsidRPr="00A9681C">
              <w:rPr>
                <w:rFonts w:ascii="Arial" w:hAnsi="Arial" w:cs="Arial"/>
                <w:i/>
              </w:rPr>
              <w:t>Shewanella putrefaciens</w:t>
            </w:r>
            <w:r w:rsidRPr="00A9681C">
              <w:rPr>
                <w:rFonts w:ascii="Arial" w:hAnsi="Arial" w:cs="Arial"/>
              </w:rPr>
              <w:t>: Insights Based on the Cell Membrane and External Structure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{"citationItems":[{"id":"ITEM-1","itemData":{"DOI":"10.3390/ijms241311066","ISSN":"1422-0067","abstract":"The main objective of this study was to assess the in vitro antibacterial effectiveness of Ocimum gratissimum L. essential oil (OGEO) against Shewanella putrefaciens. The minimum inhibitory concentration and minimum bactericidal concentration of OGEO acting on S. putrefaciens were both 0.1% and OGEO could inhibit the growth of S. putrefaciens in a dose-dependent manner. The restraint of the biofilm growth of S. putrefaciens was found in the crystal violet attachment assay and confocal laser scanning microscopy. The disruption of cell membranes and exudation of contents in S. putrefaciens with OGEO treatment were observed by scanning electron microscopy, hemolysis and ATPase activity. The results demonstrated that OGEO had a positive inhibitory effect on the growth of S. putrefaciens, which primarily developed its antibacterial function against S. putrefaciens by disrupting the formation of biofilms and cell membranes. This study could provide a new method of inhibiting the spoilage of food in which the dominant spoilage bacteria are S. putrefaciens.","author":[{"dropping-particle":"","family":"Xie","given":"Yao","non-dropping-particle":"","parse-names":false,"suffix":""},{"dropping-particle":"","family":"Zhang","given":"Chi","non-dropping-particle":"","parse-names":false,"suffix":""},{"dropping-particle":"","family":"Mei","given":"Jun","non-dropping-particle":"","parse-names":false,"suffix":""},{"dropping-particle":"","family":"Xie","given":"Jing","non-dropping-particle":"","parse-names":false,"suffix":""}],"container-title":"International Journal of Molecular Sciences","id":"ITEM-1","issue":"13","issued":{"date-parts":[["2023","7","4"]]},"page":"11066","title":"Antimicrobial Effect of Ocimum gratissimum L. Essential Oil on Shewanella putrefaciens: Insights Based on the Cell Membrane and External Structure","type":"article-journal","volume":"24"},"uris":["http://www.mendeley.com/documents/?uuid=15b9c9ee-d404-470e-bde9-6af3542acd15"]}],"mendeley":{"formattedCitation":"[22]","plainTextFormattedCitation":"[22]","previouslyFormattedCitation":"[22]"},"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[22]</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China</w:t>
            </w:r>
          </w:p>
        </w:tc>
        <w:tc>
          <w:tcPr>
            <w:tcW w:w="143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Disrupts membrane integrity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Shewanella putrefaciens</w:t>
            </w:r>
          </w:p>
        </w:tc>
      </w:tr>
      <w:tr w:rsidR="00BC72CD" w:rsidRPr="00A9681C" w:rsidTr="00BC72CD">
        <w:trPr>
          <w:trHeight w:val="17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Investigating the antibacterial, antioxidant, and anti-inflammatory activities of aqueous and hydroethanolic extracts of</w:t>
            </w:r>
            <w:r w:rsidRPr="00A9681C">
              <w:rPr>
                <w:rFonts w:ascii="Arial" w:hAnsi="Arial" w:cs="Arial"/>
                <w:i/>
              </w:rPr>
              <w:t xml:space="preserve"> Ocimum basilicum</w:t>
            </w:r>
            <w:r w:rsidRPr="00A9681C">
              <w:rPr>
                <w:rFonts w:ascii="Arial" w:hAnsi="Arial" w:cs="Arial"/>
              </w:rPr>
              <w:t xml:space="preserve"> and </w:t>
            </w:r>
            <w:r w:rsidRPr="00A9681C">
              <w:rPr>
                <w:rFonts w:ascii="Arial" w:hAnsi="Arial" w:cs="Arial"/>
                <w:i/>
              </w:rPr>
              <w:t>Ocimum gratissimum</w:t>
            </w:r>
            <w:r w:rsidRPr="00A9681C">
              <w:rPr>
                <w:rFonts w:ascii="Arial" w:hAnsi="Arial" w:cs="Arial"/>
              </w:rPr>
              <w:t xml:space="preserve"> on some germs responsible for aerobic vaginitis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{"citationItems":[{"id":"ITEM-1","itemData":{"DOI":"10.22159/ijpps.2023v15i3.47116","ISSN":"0975-1491","abstract":"Objective: The present work evaluates the antibacterial, antioxidant, and anti-inflammatory activities of aqueous and hydroethanolic extracts of Ocimum basilicum and Ocimum gratissimum on germs responsible for aerobic vaginitis. Methods: University Teaching Hospital of Yaoundé and Central Hospital of Yaoundé provided the germ (Staphylococcus aureus) and isolates (Enterobacter cloacae and Providencia stuartii). The extracts were obtained by maceration of the plants in water and hydroethanolic system. Phytochemical screening was assessed using the standard method; sensitivity and inhibition tests were carried out on agar medium and microplates in liquid medium. The antioxidant activity of the extracts was evaluated using the 2,2-diphenyl-1-picrilhidrazil (DPPH), 2,2’-azino-bis (3-ethylbenzothiazoline-6-sulfonic acid (ABTS), ferric reducing antioxidant power assay (FRAP), and β-carotene assays; total polyphenols content was obtained by the Folin Ciocalteu assay; anti-inflammatory activity by denaturation of ovalbumin. Results: Flavonoids, catechin, and tannins were abundant in the hydroethanolic extracts (56.65±3.89 and 228.94±8.42 mg EAA/g, respectively). The extracts were bactericidal for S. aureus and bacteriostatic for P. stuartii and E. cloacae. The hydroethanolic extract of the leaves of O. gratissimum has the best anti-radical activity 23.08±3.12, while that of the leaves of O. basilicum had the best-reducing power (388.36±9.96). The anti-inflammatory activity was found to be significant in the leaf extracts studied with IC50 values ​​of 0.358±0.013 mg/ml for O. basilicum to 0.269±0.008 mg/ml for O. gratissimum, thus justifying their anti-inflammatory properties. The equivalent contents of primary and secondary antioxidants of the extracts were also obtained. Conclusion: The hydroethanolic extracts of Ocimum basilicum and Ocimum gratissimum have antibacterial, antioxidant, and anti-inflammatory properties.","author":[{"dropping-particle":"","family":"VALDI","given":"DJOVA STEVE","non-dropping-particle":"","parse-names":false,"suffix":""},{"dropping-particle":"","family":"FLORENTINE","given":"NDOYE FOE","non-dropping-particle":"","parse-names":false,"suffix":""},{"dropping-particle":"","family":"ARLETTE","given":"DONGMO ZANGUE","non-dropping-particle":"","parse-names":false,"suffix":""},{"dropping-particle":"","family":"LANDRY","given":"KENGNE GOUNMADJE","non-dropping-particle":"","parse-names":false,"suffix":""},{"dropping-particle":"","family":"ROSETTE","given":"NDJIB","non-dropping-particle":"","parse-names":false,"suffix":""},{"dropping-particle":"","family":"DIMITRI","given":"NGONGANG TCHAMI","non-dropping-particle":"","parse-names":false,"suffix":""},{"dropping-particle":"","family":"ASCENSION","given":"NYEGUE MAXIMILIENNE","non-dropping-particle":"","parse-names":false,"suffix":""}],"container-title":"International Journal of Pharmacy and Pharmaceutical Sciences","id":"ITEM-1","issued":{"date-parts":[["2023","3","1"]]},"page":"21-28","title":"INVESTIGATING THE ANTIBACTERIAL, ANTIOXIDANT, AND ANTI-INFLAMMATORY ACTIVITIES OF AQUEOUS AND HYDROETHANOLIC EXTRACTS OF OCIMUM BASILICUM AND OCIMUM GRATISSIMUM ON SOME GERMS RESPONSIBLE FOR AEROBIC VAGINITIS","type":"article-journal"},"uris":["http://www.mendeley.com/documents/?uuid=3a684fb2-d637-4ec5-add2-1c476bd5008d"]}],"mendeley":{"formattedCitation":"[23]","plainTextFormattedCitation":"[23]","previouslyFormattedCitation":"[23]"},"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[23]</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Cameroon</w:t>
            </w:r>
          </w:p>
        </w:tc>
        <w:tc>
          <w:tcPr>
            <w:tcW w:w="143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rPr>
              <w:t>Aqueous and hydroethanolic extracts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 antioxidant and anti-inflammatory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Aerobic vaginitis</w:t>
            </w:r>
          </w:p>
        </w:tc>
      </w:tr>
      <w:tr w:rsidR="00BC72CD" w:rsidRPr="00A9681C" w:rsidTr="00BC72CD">
        <w:trPr>
          <w:trHeight w:val="1475"/>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Anaesthetic effect of clove basil (</w:t>
            </w:r>
            <w:r w:rsidRPr="00A9681C">
              <w:rPr>
                <w:rFonts w:ascii="Arial" w:hAnsi="Arial" w:cs="Arial"/>
                <w:i/>
              </w:rPr>
              <w:t>Ocimum gratissimum</w:t>
            </w:r>
            <w:r w:rsidRPr="00A9681C">
              <w:rPr>
                <w:rFonts w:ascii="Arial" w:hAnsi="Arial" w:cs="Arial"/>
              </w:rPr>
              <w:t xml:space="preserve"> L.) essential oil on the giant river prawn (</w:t>
            </w:r>
            <w:r w:rsidRPr="00A9681C">
              <w:rPr>
                <w:rFonts w:ascii="Arial" w:hAnsi="Arial" w:cs="Arial"/>
                <w:i/>
              </w:rPr>
              <w:t>Macrobrachium rosenbergii</w:t>
            </w:r>
            <w:r w:rsidRPr="00A9681C">
              <w:rPr>
                <w:rFonts w:ascii="Arial" w:hAnsi="Arial" w:cs="Arial"/>
              </w:rPr>
              <w:t>, De Man 1879) exposed to different water pHs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{"citationItems":[{"id":"ITEM-1","itemData":{"DOI":"10.1007/s10499-023-01226-0","ISSN":"0967-6120","abstract":"The increasing concern for invertebrate welfare has led to improvements in management procedures and protective legislation; under discussion is the use of anaesthetic agents to improve the welfare of farmed prawns. In parallel, the aquatic environments present changes in their physical and chemical characteristics, like the acidification of waters. With this perspective, our study analysed the effectiveness of Ocimum gratissimum essential oil (EO-OG) as a natural anaesthetic for Macrobrachium rosenbergii at different concentrations and water pHs. Juvenile M. rosenbergii were exposed to five different EO-OG concentrations (0, 100, 200, 300, and 400 μL L −1 ) and vehicle control (ethanol), at two water pHs (8.08 ± 0.10 and 6.42 ± 0.15). Induction time was EO-OG concentration-dependent regardless of water pH; i.e. the time required for sedation and anaesthesia decreased with the increase of EO-OG concentration. No correlation was found between recovery time and EO-OG concentration. The most effective EO-OG concentration was 400 μL L −1 , with prawn sedation in 2.0–2.5 min, anaesthesia in 3.5–4.1 min, and full recovery in 16 min, regardless of water pH. The different tested water pHs influenced sedation time; i.e. sedation time was higher in mild acidic water than in mild alkaline water. Anaesthesia induction and recovery times were similar at both water pHs. Survival rates were 100% in all experimental groups. In summary, EO-OG is effective as a sedative and anaesthetic for juvenile M. rosenbergii in routine procedures, at the recommended concentration of 400 μL L −1 , with mild alkaline water.","author":[{"dropping-particle":"","family":"Souza Valente","given":"Cecília","non-dropping-particle":"de","parse-names":false,"suffix":""},{"dropping-particle":"","family":"Santos","given":"Geovane","non-dropping-particle":"dos","parse-names":false,"suffix":""},{"dropping-particle":"","family":"Becker","given":"Alexssandro Geferson","non-dropping-particle":"","parse-names":false,"suffix":""},{"dropping-particle":"","family":"Heinzmann","given":"Berta Maria","non-dropping-particle":"","parse-names":false,"suffix":""},{"dropping-particle":"","family":"Caron","given":"Braulio Otomar","non-dropping-particle":"","parse-names":false,"suffix":""},{"dropping-particle":"","family":"Baldisserotto","given":"Bernardo","non-dropping-particle":"","parse-names":false,"suffix":""},{"dropping-particle":"","family":"Ballester","given":"Eduardo Luis Cupertino","non-dropping-particle":"","parse-names":false,"suffix":""}],"container-title":"Aquaculture International","id":"ITEM-1","issue":"2","issued":{"date-parts":[["2024","4","7"]]},"page":"1493-1505","title":"Anaesthetic effect of clove basil (Ocimum gratissimum L.) essential oil on the giant river prawn (Macrobrachium rosenbergii, De Man 1879) exposed to different water pHs","type":"article-journal","volume":"32"},"uris":["http://www.mendeley.com/documents/?uuid=6f9466e6-d510-4aa5-a987-81ba12313948"]}],"mendeley":{"formattedCitation":"[24]","plainTextFormattedCitation":"[24]","previouslyFormattedCitation":"[24]"},"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[24]</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Sedatives and anesthetics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Macrobrachium rosenbergii</w:t>
            </w:r>
          </w:p>
        </w:tc>
      </w:tr>
      <w:tr w:rsidR="00BC72CD" w:rsidRPr="00A9681C" w:rsidTr="00BC72CD">
        <w:trPr>
          <w:trHeight w:val="1484"/>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lastRenderedPageBreak/>
              <w:t xml:space="preserve">Inhibition of anthracnose symptoms in common bean by treatment of seeds with essential oils of </w:t>
            </w:r>
            <w:r w:rsidRPr="00A9681C">
              <w:rPr>
                <w:rFonts w:ascii="Arial" w:hAnsi="Arial" w:cs="Arial"/>
                <w:i/>
              </w:rPr>
              <w:t>Ocimum gratissimum</w:t>
            </w:r>
            <w:r w:rsidRPr="00A9681C">
              <w:rPr>
                <w:rFonts w:ascii="Arial" w:hAnsi="Arial" w:cs="Arial"/>
              </w:rPr>
              <w:t xml:space="preserve"> and </w:t>
            </w:r>
            <w:r w:rsidRPr="00A9681C">
              <w:rPr>
                <w:rFonts w:ascii="Arial" w:hAnsi="Arial" w:cs="Arial"/>
                <w:i/>
              </w:rPr>
              <w:t>Syzygium aromaticum</w:t>
            </w:r>
            <w:r w:rsidRPr="00A9681C">
              <w:rPr>
                <w:rFonts w:ascii="Arial" w:hAnsi="Arial" w:cs="Arial"/>
              </w:rPr>
              <w:t xml:space="preserve"> and eugenol</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{"citationItems":[{"id":"ITEM-1","itemData":{"DOI":"10.1007/s10658-022-02525-7","ISSN":"0929-1873","author":[{"dropping-particle":"","family":"Silva","given":"Adriene Aparecida","non-dropping-particle":"","parse-names":false,"suffix":""},{"dropping-particle":"","family":"Pereira","given":"Fernanda Aparecida Castro","non-dropping-particle":"","parse-names":false,"suffix":""},{"dropping-particle":"","family":"Souza","given":"Elaine Aparecida","non-dropping-particle":"de","parse-names":false,"suffix":""},{"dropping-particle":"","family":"Oliveira","given":"Denilson Ferreira","non-dropping-particle":"de","parse-names":false,"suffix":""},{"dropping-particle":"","family":"Nobre","given":"Danúbia Aparecida Costa","non-dropping-particle":"","parse-names":false,"suffix":""},{"dropping-particle":"","family":"Macedo","given":"Willian Rodrigues","non-dropping-particle":"","parse-names":false,"suffix":""},{"dropping-particle":"","family":"Silva","given":"Geraldo Humberto","non-dropping-particle":"","parse-names":false,"suffix":""}],"container-title":"European Journal of Plant Pathology","id":"ITEM-1","issue":"4","issued":{"date-parts":[["2022","8","19"]]},"page":"865-874","title":"Inhibition of anthracnose symptoms in common bean by treatment of seeds with essential oils of Ocimum gratissimum and Syzygium aromaticum and eugenol","type":"article-journal","volume":"163"},"uris":["http://www.mendeley.com/documents/?uuid=4e02416c-a8e4-467f-98af-542b9c0f63f0"]}],"mendeley":{"formattedCitation":"[25]","plainTextFormattedCitation":"[25]","previouslyFormattedCitation":"[25]"},"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[25]</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Antifungal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C. lindemuthianum</w:t>
            </w:r>
          </w:p>
        </w:tc>
      </w:tr>
      <w:tr w:rsidR="00BC72CD" w:rsidRPr="00A9681C" w:rsidTr="00BC72CD">
        <w:trPr>
          <w:trHeight w:val="1448"/>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 Molecular docking, MM GBSA, and ADMET studies of phytoconstituents of </w:t>
            </w:r>
            <w:r w:rsidRPr="00A9681C">
              <w:rPr>
                <w:rFonts w:ascii="Arial" w:hAnsi="Arial" w:cs="Arial"/>
                <w:i/>
              </w:rPr>
              <w:t>Ocimum gratissimum</w:t>
            </w:r>
            <w:r w:rsidRPr="00A9681C">
              <w:rPr>
                <w:rFonts w:ascii="Arial" w:hAnsi="Arial" w:cs="Arial"/>
              </w:rPr>
              <w:t xml:space="preserve"> on multiple breast cancer targets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{"citationItems":[{"id":"ITEM-1","itemData":{"DOI":"10.1080/14786419.2024.2344193","ISSN":"1478-6419","author":[{"dropping-particle":"","family":"Ajiboye","given":"Basiru Olaitan","non-dropping-particle":"","parse-names":false,"suffix":""},{"dropping-particle":"","family":"Fatoki","given":"Toluwase Hezekiah","non-dropping-particle":"","parse-names":false,"suffix":""},{"dropping-particle":"","family":"Akinnusi","given":"Precious Ayorinde","non-dropping-particle":"","parse-names":false,"suffix":""},{"dropping-particle":"","family":"Ajuwon","given":"Olawale Rasaq","non-dropping-particle":"","parse-names":false,"suffix":""},{"dropping-particle":"","family":"Oyinloye","given":"Babatunji Emmanuel","non-dropping-particle":"","parse-names":false,"suffix":""},{"dropping-particle":"","family":"Jeje","given":"Temitope Olawale","non-dropping-particle":"","parse-names":false,"suffix":""},{"dropping-particle":"","family":"Owolabi","given":"Olutunmise Victoria","non-dropping-particle":"","parse-names":false,"suffix":""},{"dropping-particle":"","family":"Ogedengbe","given":"Oluwatosin O.","non-dropping-particle":"","parse-names":false,"suffix":""},{"dropping-particle":"","family":"Genovese","given":"Claudia","non-dropping-particle":"","parse-names":false,"suffix":""}],"container-title":"Natural Product Research","id":"ITEM-1","issue":"16","issued":{"date-parts":[["2025","8","18"]]},"page":"4669-4677","title":"Molecular docking, MMGBSA, and ADMET studies of phytoconstituents of Ocimum gratissimum on multiple breast cancer targets","type":"article-journal","volume":"39"},"uris":["http://www.mendeley.com/documents/?uuid=7a8b0aff-ad16-48cd-99c1-6e51f1fef1c8"]}],"mendeley":{"formattedCitation":"[26]","plainTextFormattedCitation":"[26]","previouslyFormattedCitation":"[26]"},"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[26]</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Phytochemicals present in the plant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silico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Breast cancer cells</w:t>
            </w:r>
          </w:p>
        </w:tc>
      </w:tr>
      <w:tr w:rsidR="00BC72CD" w:rsidRPr="00A9681C" w:rsidTr="00BC72CD">
        <w:trPr>
          <w:trHeight w:val="1164"/>
        </w:trPr>
        <w:tc>
          <w:tcPr>
            <w:tcW w:w="2117" w:type="dxa"/>
            <w:tcMar>
              <w:top w:w="100" w:type="dxa"/>
              <w:left w:w="100" w:type="dxa"/>
              <w:bottom w:w="100" w:type="dxa"/>
              <w:right w:w="100" w:type="dxa"/>
            </w:tcMar>
            <w:vAlign w:val="center"/>
          </w:tcPr>
          <w:p w:rsidR="00A9681C" w:rsidRPr="002A6CF5" w:rsidRDefault="00A9681C" w:rsidP="00AB18FC">
            <w:pPr>
              <w:widowControl w:val="0"/>
              <w:rPr>
                <w:rFonts w:ascii="Arial" w:hAnsi="Arial" w:cs="Arial"/>
                <w:i/>
              </w:rPr>
            </w:pPr>
            <w:r w:rsidRPr="00A9681C">
              <w:rPr>
                <w:rFonts w:ascii="Arial" w:hAnsi="Arial" w:cs="Arial"/>
              </w:rPr>
              <w:t xml:space="preserve">Mitigation of arsenic poisoning induced oxidative stress and genotoxicity by </w:t>
            </w:r>
            <w:r w:rsidRPr="00A9681C">
              <w:rPr>
                <w:rFonts w:ascii="Arial" w:hAnsi="Arial" w:cs="Arial"/>
                <w:i/>
              </w:rPr>
              <w:t xml:space="preserve">Ocimum gratissimum </w:t>
            </w:r>
            <w:r w:rsidR="002A6CF5">
              <w:rPr>
                <w:rFonts w:ascii="Arial" w:hAnsi="Arial" w:cs="Arial"/>
                <w:iCs/>
              </w:rPr>
              <w:t>L</w:t>
            </w:r>
            <w:r w:rsidRPr="00A9681C">
              <w:rPr>
                <w:rFonts w:ascii="Arial" w:hAnsi="Arial" w:cs="Arial"/>
                <w:i/>
              </w:rPr>
              <w:t>.</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toxicon.2024.107603","ISSN":"00410101","author":[{"dropping-particle":"","family":"Mishra","given":"Nikhil","non-dropping-particle":"","parse-names":false,"suffix":""},{"dropping-particle":"","family":"Tripathi","given":"Seema","non-dropping-particle":"","parse-names":false,"suffix":""},{"dropping-particle":"","family":"Nahar","given":"Lutfun","non-dropping-particle":"","parse-names":false,"suffix":""},{"dropping-particle":"","family":"Sarker","given":"Satyajit D.","non-dropping-particle":"","parse-names":false,"suffix":""},{"dropping-particle":"","family":"Kumar","given":"Anil","non-dropping-particle":"","parse-names":false,"suffix":""}],"container-title":"Toxicon","id":"ITEM-1","issued":{"date-parts":[["2024","2"]]},"page":"107603","title":"Mitigation of arsenic poisoning induced oxidative stress and genotoxicity by Ocimum gratissimum L.","type":"article-journal","volume":"238"},"uris":["http://www.mendeley.com/documents/?uuid=122e8b92-d5a2-41d8-86f9-33e32b3a3a49"]}],"mendeley":{"formattedCitation":"[27]","plainTextFormattedCitation":"[27]","previouslyFormattedCitation":"[27]"},"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[27]</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Treatment of chronic diseases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Oryctolagus cuniculus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rPr>
              <w:t xml:space="preserve">Essential oils of </w:t>
            </w:r>
            <w:r w:rsidRPr="00A9681C">
              <w:rPr>
                <w:rFonts w:ascii="Arial" w:hAnsi="Arial" w:cs="Arial"/>
                <w:i/>
              </w:rPr>
              <w:t>Ocimum gratissimum</w:t>
            </w:r>
            <w:r w:rsidRPr="00A9681C">
              <w:rPr>
                <w:rFonts w:ascii="Arial" w:hAnsi="Arial" w:cs="Arial"/>
              </w:rPr>
              <w:t xml:space="preserve">, </w:t>
            </w:r>
            <w:r w:rsidR="002A6CF5" w:rsidRPr="002A6CF5">
              <w:rPr>
                <w:rFonts w:ascii="Arial" w:hAnsi="Arial" w:cs="Arial"/>
                <w:i/>
                <w:iCs/>
              </w:rPr>
              <w:t>L</w:t>
            </w:r>
            <w:r w:rsidRPr="002A6CF5">
              <w:rPr>
                <w:rFonts w:ascii="Arial" w:hAnsi="Arial" w:cs="Arial"/>
                <w:i/>
                <w:iCs/>
              </w:rPr>
              <w:t>ippia grata</w:t>
            </w:r>
            <w:r w:rsidRPr="00A9681C">
              <w:rPr>
                <w:rFonts w:ascii="Arial" w:hAnsi="Arial" w:cs="Arial"/>
              </w:rPr>
              <w:t xml:space="preserve"> and </w:t>
            </w:r>
            <w:r w:rsidR="002A6CF5" w:rsidRPr="002A6CF5">
              <w:rPr>
                <w:rFonts w:ascii="Arial" w:hAnsi="Arial" w:cs="Arial"/>
                <w:i/>
                <w:iCs/>
              </w:rPr>
              <w:t>L</w:t>
            </w:r>
            <w:r w:rsidRPr="002A6CF5">
              <w:rPr>
                <w:rFonts w:ascii="Arial" w:hAnsi="Arial" w:cs="Arial"/>
                <w:i/>
                <w:iCs/>
              </w:rPr>
              <w:t>ippia origanoides</w:t>
            </w:r>
            <w:r w:rsidRPr="00A9681C">
              <w:rPr>
                <w:rFonts w:ascii="Arial" w:hAnsi="Arial" w:cs="Arial"/>
              </w:rPr>
              <w:t xml:space="preserve"> are effective in the control of the acanthocephalan </w:t>
            </w:r>
            <w:r w:rsidRPr="00A9681C">
              <w:rPr>
                <w:rFonts w:ascii="Arial" w:hAnsi="Arial" w:cs="Arial"/>
                <w:i/>
              </w:rPr>
              <w:t xml:space="preserve">Neoechinorhynchus </w:t>
            </w:r>
            <w:r w:rsidRPr="00A9681C">
              <w:rPr>
                <w:rFonts w:ascii="Arial" w:hAnsi="Arial" w:cs="Arial"/>
                <w:i/>
              </w:rPr>
              <w:lastRenderedPageBreak/>
              <w:t>buttnerae</w:t>
            </w:r>
            <w:r w:rsidRPr="00A9681C">
              <w:rPr>
                <w:rFonts w:ascii="Arial" w:hAnsi="Arial" w:cs="Arial"/>
              </w:rPr>
              <w:t xml:space="preserve"> in </w:t>
            </w:r>
            <w:r w:rsidRPr="00A9681C">
              <w:rPr>
                <w:rFonts w:ascii="Arial" w:hAnsi="Arial" w:cs="Arial"/>
                <w:i/>
              </w:rPr>
              <w:t>Colossoma macropomum</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lastRenderedPageBreak/>
              <w:fldChar w:fldCharType="begin" w:fldLock="1"/>
            </w:r>
            <w:r w:rsidR="00BC72CD">
              <w:rPr>
                <w:rFonts w:ascii="Arial" w:hAnsi="Arial" w:cs="Arial"/>
              </w:rPr>
              <w:instrText>ADDIN CSL_CITATION {"citationItems":[{"id":"ITEM-1","itemData":{"DOI":"10.1016/j.aquaculture.2023.740043","ISSN":"00448486","author":[{"dropping-particle":"","family":"Oliveira","given":"Maria Inês Braga","non-dropping-particle":"","parse-names":false,"suffix":""},{"dropping-particle":"","family":"Brandão","given":"Franmir Rodrigues","non-dropping-particle":"","parse-names":false,"suffix":""},{"dropping-particle":"","family":"Tavares-Dias","given":"Marcos","non-dropping-particle":"","parse-names":false,"suffix":""},{"dropping-particle":"","family":"Barbosa","given":"Bruna Carlos Nascimento","non-dropping-particle":"","parse-names":false,"suffix":""},{"dropping-particle":"","family":"Rocha","given":"Maria Juliete Souza","non-dropping-particle":"","parse-names":false,"suffix":""},{"dropping-particle":"","family":"Matos","given":"Lorena Vieira","non-dropping-particle":"","parse-names":false,"suffix":""},{"dropping-particle":"","family":"Souza","given":"Damy Caroline Melo","non-dropping-particle":"","parse-names":false,"suffix":""},{"dropping-particle":"","family":"Majolo","given":"Cláudia","non-dropping-particle":"","parse-names":false,"suffix":""},{"dropping-particle":"","family":"Oliveira","given":"Marcelo Róseo","non-dropping-particle":"","parse-names":false,"suffix":""},{"dropping-particle":"","family":"Chaves","given":"Francisco Célio Maia","non-dropping-particle":"","parse-names":false,"suffix":""},{"dropping-particle":"","family":"Chagas","given":"Edsandra Campos","non-dropping-particle":"","parse-names":false,"suffix":""}],"container-title":"Aquaculture","id":"ITEM-1","issued":{"date-parts":[["2024","1"]]},"page":"740043","title":"Essential oils of Ocimum gratissimum, Lippia grata and Lippia origanoides are effective in the control of the acanthocephalan Neoechinorhynchus buttnerae in Colossoma macropomum","type":"article-journal","volume":"578"},"uris":["http://www.mendeley.com/documents/?uuid=45ab32cd-230c-450d-9c65-0fbb1de0cd7a"]}],"mendeley":{"formattedCitation":"[28]","plainTextFormattedCitation":"[28]","previouslyFormattedCitation":"[28]"},"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[28]</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Antiparasitic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Neoechinorhynchus buttnerae</w:t>
            </w:r>
          </w:p>
          <w:p w:rsidR="00A9681C" w:rsidRPr="00A9681C" w:rsidRDefault="00A9681C" w:rsidP="00A9681C">
            <w:pPr>
              <w:widowControl w:val="0"/>
              <w:jc w:val="center"/>
              <w:rPr>
                <w:rFonts w:ascii="Arial" w:hAnsi="Arial" w:cs="Arial"/>
              </w:rPr>
            </w:pP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Identification of neurotherapeutic constituents in </w:t>
            </w:r>
            <w:r w:rsidRPr="00A9681C">
              <w:rPr>
                <w:rFonts w:ascii="Arial" w:hAnsi="Arial" w:cs="Arial"/>
                <w:i/>
              </w:rPr>
              <w:t>Ocimum gratissimum</w:t>
            </w:r>
            <w:r w:rsidRPr="00A9681C">
              <w:rPr>
                <w:rFonts w:ascii="Arial" w:hAnsi="Arial" w:cs="Arial"/>
              </w:rPr>
              <w:t xml:space="preserve"> with cholinesterase and monoamine oxidase inhibitory activities, using gc-ms analysis, </w:t>
            </w:r>
            <w:r w:rsidRPr="002A6CF5">
              <w:rPr>
                <w:rFonts w:ascii="Arial" w:hAnsi="Arial" w:cs="Arial"/>
                <w:i/>
                <w:iCs/>
              </w:rPr>
              <w:t>in vitro</w:t>
            </w:r>
            <w:r w:rsidRPr="00A9681C">
              <w:rPr>
                <w:rFonts w:ascii="Arial" w:hAnsi="Arial" w:cs="Arial"/>
              </w:rPr>
              <w:t xml:space="preserve">, and </w:t>
            </w:r>
            <w:r w:rsidRPr="002A6CF5">
              <w:rPr>
                <w:rFonts w:ascii="Arial" w:hAnsi="Arial" w:cs="Arial"/>
                <w:i/>
                <w:iCs/>
              </w:rPr>
              <w:t>in silico</w:t>
            </w:r>
            <w:r w:rsidRPr="00A9681C">
              <w:rPr>
                <w:rFonts w:ascii="Arial" w:hAnsi="Arial" w:cs="Arial"/>
              </w:rPr>
              <w:t xml:space="preserve"> approaches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{"citationItems":[{"id":"ITEM-1","itemData":{"DOI":"10.1016/j.imu.2023.101261","ISSN":"23529148","author":[{"dropping-particle":"","family":"Njan","given":"Anoka A.","non-dropping-particle":"","parse-names":false,"suffix":""},{"dropping-particle":"","family":"Olaleye","given":"Esther O.","non-dropping-particle":"","parse-names":false,"suffix":""},{"dropping-particle":"","family":"Afolabi","given":"Saheed O.","non-dropping-particle":"","parse-names":false,"suffix":""},{"dropping-particle":"","family":"Anoka-Ayembe","given":"Immanuel","non-dropping-particle":"","parse-names":false,"suffix":""},{"dropping-particle":"","family":"Gyebi","given":"Gideon A.","non-dropping-particle":"","parse-names":false,"suffix":""},{"dropping-particle":"","family":"Nyamngee","given":"Amase","non-dropping-particle":"","parse-names":false,"suffix":""},{"dropping-particle":"","family":"Okeke","given":"Udoka N.","non-dropping-particle":"","parse-names":false,"suffix":""},{"dropping-particle":"","family":"Olaoye","given":"Solomon O.","non-dropping-particle":"","parse-names":false,"suffix":""},{"dropping-particle":"","family":"Alabi","given":"Fortune M.","non-dropping-particle":"","parse-names":false,"suffix":""},{"dropping-particle":"","family":"Adeleke","given":"Oluwapelumi P.","non-dropping-particle":"","parse-names":false,"suffix":""},{"dropping-particle":"","family":"Ibrahim","given":"Hussaini D.","non-dropping-particle":"","parse-names":false,"suffix":""}],"container-title":"Informatics in Medicine Unlocked","id":"ITEM-1","issued":{"date-parts":[["2023"]]},"page":"101261","title":"Identification of neurotherapeutic constituents in Ocimum gratissimum with cholinesterase and mono amine oxidase inhibitory activities, using GC-MS analysis, in vitro, and in silico approaches","type":"article-journal","volume":"39"},"uris":["http://www.mendeley.com/documents/?uuid=ca9dbfef-abc7-4f82-a71a-949c947a4111"]}],"mendeley":{"formattedCitation":"[29]","plainTextFormattedCitation":"[29]","previouslyFormattedCitation":"[29]"},"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[29]</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Methanolic extract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Neurotherapeutic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Cholinesterase and monoamine oxidase</w:t>
            </w:r>
          </w:p>
        </w:tc>
      </w:tr>
      <w:tr w:rsidR="00BC72CD" w:rsidRPr="00A9681C" w:rsidTr="00BC72CD">
        <w:trPr>
          <w:trHeight w:val="22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Effects of co-treatment of plasmodium berghei-infected mice with aqueous extract of </w:t>
            </w:r>
            <w:r w:rsidRPr="00A9681C">
              <w:rPr>
                <w:rFonts w:ascii="Arial" w:hAnsi="Arial" w:cs="Arial"/>
                <w:i/>
              </w:rPr>
              <w:t>Ocimum gratissimum</w:t>
            </w:r>
            <w:r w:rsidRPr="00A9681C">
              <w:rPr>
                <w:rFonts w:ascii="Arial" w:hAnsi="Arial" w:cs="Arial"/>
              </w:rPr>
              <w:t xml:space="preserve"> leaves and primaquine on glucose-6-phosphate dehydrogenase activity, hematological, and antioxidant parameters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lang w:val="pt-BR"/>
              </w:rPr>
            </w:pPr>
            <w:r w:rsidRPr="00A9681C">
              <w:rPr>
                <w:rFonts w:ascii="Arial" w:hAnsi="Arial" w:cs="Arial"/>
              </w:rPr>
              <w:fldChar w:fldCharType="begin" w:fldLock="1"/>
            </w:r>
            <w:r w:rsidR="00BC72CD">
              <w:rPr>
                <w:rFonts w:ascii="Arial" w:hAnsi="Arial" w:cs="Arial"/>
              </w:rPr>
              <w:instrText>ADDIN CSL_CITATION {"citationItems":[{"id":"ITEM-1","itemData":{"DOI":"10.1016/j.jaim.2022.100656","ISSN":"09759476","author":[{"dropping-particle":"","family":"Kanu C","given":"Shedrach","non-dropping-particle":"","parse-names":false,"suffix":""},{"dropping-particle":"","family":"Aloke","given":"Chinyere","non-dropping-particle":"","parse-names":false,"suffix":""},{"dropping-particle":"","family":"Elom I","given":"Nwabueze","non-dropping-particle":"","parse-names":false,"suffix":""},{"dropping-particle":"","family":"Eleazu O","given":"Chinedum","non-dropping-particle":"","parse-names":false,"suffix":""}],"container-title":"Journal of Ayurveda and Integrative Medicine","id":"ITEM-1","issue":"4","issued":{"date-parts":[["2022","10"]]},"page":"100656","title":"Effects of co-treatment of Plasmodium berghei-infected mice with aqueous extract of Ocimum gratissimum leaves and primaquine on glucose-6-phosphate dehydrogenase activity, hematological, and antioxidant parameters","type":"article-journal","volume":"13"},"uris":["http://www.mendeley.com/documents/?uuid=10a6b868-0e50-4089-88f8-181dc8ccba18"]}],"mendeley":{"formattedCitation":"[30]","plainTextFormattedCitation":"[30]","previouslyFormattedCitation":"[30]"},"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[30]</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Antiparasitic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Plasmodium berghei</w:t>
            </w:r>
          </w:p>
        </w:tc>
      </w:tr>
      <w:tr w:rsidR="00BC72CD" w:rsidRPr="00A9681C" w:rsidTr="00BC72CD">
        <w:trPr>
          <w:trHeight w:val="1306"/>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rPr>
              <w:lastRenderedPageBreak/>
              <w:t xml:space="preserve">Essential oils of </w:t>
            </w:r>
            <w:r w:rsidRPr="00A9681C">
              <w:rPr>
                <w:rFonts w:ascii="Arial" w:hAnsi="Arial" w:cs="Arial"/>
                <w:i/>
              </w:rPr>
              <w:t>Ocimum gratissimum</w:t>
            </w:r>
            <w:r w:rsidRPr="00A9681C">
              <w:rPr>
                <w:rFonts w:ascii="Arial" w:hAnsi="Arial" w:cs="Arial"/>
              </w:rPr>
              <w:t xml:space="preserve"> and </w:t>
            </w:r>
            <w:r w:rsidRPr="00A9681C">
              <w:rPr>
                <w:rFonts w:ascii="Arial" w:hAnsi="Arial" w:cs="Arial"/>
                <w:i/>
              </w:rPr>
              <w:t>Zingiber officinale</w:t>
            </w:r>
            <w:r w:rsidRPr="00A9681C">
              <w:rPr>
                <w:rFonts w:ascii="Arial" w:hAnsi="Arial" w:cs="Arial"/>
              </w:rPr>
              <w:t xml:space="preserve"> as anesthetics for the South American catfish </w:t>
            </w:r>
            <w:r w:rsidRPr="00A9681C">
              <w:rPr>
                <w:rFonts w:ascii="Arial" w:hAnsi="Arial" w:cs="Arial"/>
                <w:i/>
              </w:rPr>
              <w:t>Pseudoplatystoma reticulatum</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{"citationItems":[{"id":"ITEM-1","itemData":{"DOI":"10.1007/s10658-022-02525-7","ISSN":"0929-1873","author":[{"dropping-particle":"","family":"Silva","given":"Adriene Aparecida","non-dropping-particle":"","parse-names":false,"suffix":""},{"dropping-particle":"","family":"Pereira","given":"Fernanda Aparecida Castro","non-dropping-particle":"","parse-names":false,"suffix":""},{"dropping-particle":"","family":"Souza","given":"Elaine Aparecida","non-dropping-particle":"de","parse-names":false,"suffix":""},{"dropping-particle":"","family":"Oliveira","given":"Denilson Ferreira","non-dropping-particle":"de","parse-names":false,"suffix":""},{"dropping-particle":"","family":"Nobre","given":"Danúbia Aparecida Costa","non-dropping-particle":"","parse-names":false,"suffix":""},{"dropping-particle":"","family":"Macedo","given":"Willian Rodrigues","non-dropping-particle":"","parse-names":false,"suffix":""},{"dropping-particle":"","family":"Silva","given":"Geraldo Humberto","non-dropping-particle":"","parse-names":false,"suffix":""}],"container-title":"European Journal of Plant Pathology","id":"ITEM-1","issue":"4","issued":{"date-parts":[["2022","8","19"]]},"page":"865-874","title":"Inhibition of anthracnose symptoms in common bean by treatment of seeds with essential oils of Ocimum gratissimum and Syzygium aromaticum and eugenol","type":"article-journal","volume":"163"},"uris":["http://www.mendeley.com/documents/?uuid=4e02416c-a8e4-467f-98af-542b9c0f63f0"]}],"mendeley":{"formattedCitation":"[25]","plainTextFormattedCitation":"[25]","previouslyFormattedCitation":"[25]"},"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[25]</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Pseudoplatystoma reticulatum</w:t>
            </w:r>
          </w:p>
          <w:p w:rsidR="00A9681C" w:rsidRPr="00A9681C" w:rsidRDefault="00A9681C" w:rsidP="00A9681C">
            <w:pPr>
              <w:widowControl w:val="0"/>
              <w:jc w:val="center"/>
              <w:rPr>
                <w:rFonts w:ascii="Arial" w:hAnsi="Arial" w:cs="Arial"/>
                <w:i/>
              </w:rPr>
            </w:pPr>
          </w:p>
        </w:tc>
      </w:tr>
      <w:tr w:rsidR="00BC72CD" w:rsidRPr="00A9681C" w:rsidTr="00BC72CD">
        <w:trPr>
          <w:trHeight w:val="1059"/>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i/>
              </w:rPr>
              <w:t>In vitro</w:t>
            </w:r>
            <w:r w:rsidRPr="00A9681C">
              <w:rPr>
                <w:rFonts w:ascii="Arial" w:hAnsi="Arial" w:cs="Arial"/>
              </w:rPr>
              <w:t xml:space="preserve"> antibacterial and antifungal potentials of </w:t>
            </w:r>
            <w:r w:rsidRPr="00A9681C">
              <w:rPr>
                <w:rFonts w:ascii="Arial" w:hAnsi="Arial" w:cs="Arial"/>
                <w:i/>
              </w:rPr>
              <w:t>Ocimum tenuiflorum</w:t>
            </w:r>
            <w:r w:rsidRPr="00A9681C">
              <w:rPr>
                <w:rFonts w:ascii="Arial" w:hAnsi="Arial" w:cs="Arial"/>
              </w:rPr>
              <w:t xml:space="preserve"> and </w:t>
            </w:r>
            <w:r w:rsidRPr="00A9681C">
              <w:rPr>
                <w:rFonts w:ascii="Arial" w:hAnsi="Arial" w:cs="Arial"/>
                <w:i/>
              </w:rPr>
              <w:t>Ocimum gratissimum</w:t>
            </w:r>
            <w:r w:rsidRPr="00A9681C">
              <w:rPr>
                <w:rFonts w:ascii="Arial" w:hAnsi="Arial" w:cs="Arial"/>
              </w:rPr>
              <w:t xml:space="preserve"> essential oil</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prenap.2024.100065","ISSN":"29501997","author":[{"dropping-particle":"","family":"Sharma","given":"Shagun","non-dropping-particle":"","parse-names":false,"suffix":""},{"dropping-particle":"","family":"Rolta","given":"Rajan","non-dropping-particle":"","parse-names":false,"suffix":""},{"dropping-particle":"","family":"Salaria","given":"Deeksha","non-dropping-particle":"","parse-names":false,"suffix":""},{"dropping-particle":"","family":"Dev","given":"Kamal","non-dropping-particle":"","parse-names":false,"suffix":""}],"container-title":"Pharmacological Research - Natural Products","id":"ITEM-1","issued":{"date-parts":[["2024","9"]]},"page":"100065","title":"In vitro antibacterial and antifungal potentials of Ocimum tenuiflorum and Ocimum gratissimum essential oil","type":"article-journal","volume":"4"},"uris":["http://www.mendeley.com/documents/?uuid=90d33f95-64c7-4e80-8480-dd716ae36409"]}],"mendeley":{"formattedCitation":"[31]","plainTextFormattedCitation":"[31]","previouslyFormattedCitation":"[31]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[31]</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lang w:val="pt-BR"/>
              </w:rPr>
            </w:pPr>
            <w:r w:rsidRPr="00A9681C">
              <w:rPr>
                <w:rFonts w:ascii="Arial" w:hAnsi="Arial" w:cs="Arial"/>
                <w:i/>
                <w:lang w:val="pt-BR"/>
              </w:rPr>
              <w:t xml:space="preserve">E. coli, K. pneumonia, S. aureus </w:t>
            </w:r>
            <w:r w:rsidRPr="00A9681C">
              <w:rPr>
                <w:rFonts w:ascii="Arial" w:hAnsi="Arial" w:cs="Arial"/>
                <w:iCs/>
                <w:lang w:val="pt-BR"/>
              </w:rPr>
              <w:t>and</w:t>
            </w:r>
            <w:r w:rsidRPr="00A9681C">
              <w:rPr>
                <w:rFonts w:ascii="Arial" w:hAnsi="Arial" w:cs="Arial"/>
                <w:i/>
                <w:lang w:val="pt-BR"/>
              </w:rPr>
              <w:t xml:space="preserve"> C. albicans</w:t>
            </w:r>
          </w:p>
        </w:tc>
      </w:tr>
      <w:tr w:rsidR="00BC72CD" w:rsidRPr="00A9681C" w:rsidTr="00BC72CD">
        <w:trPr>
          <w:trHeight w:val="1473"/>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rPr>
              <w:t xml:space="preserve">Evaluation of Antibacterial Effects of an Oral Rinse Containing </w:t>
            </w:r>
            <w:r w:rsidRPr="00A9681C">
              <w:rPr>
                <w:rFonts w:ascii="Arial" w:hAnsi="Arial" w:cs="Arial"/>
                <w:i/>
              </w:rPr>
              <w:t xml:space="preserve">Ocimum tenuiflorum </w:t>
            </w:r>
            <w:r w:rsidRPr="00A9681C">
              <w:rPr>
                <w:rFonts w:ascii="Arial" w:hAnsi="Arial" w:cs="Arial"/>
              </w:rPr>
              <w:t xml:space="preserve">and </w:t>
            </w:r>
            <w:r w:rsidRPr="00A9681C">
              <w:rPr>
                <w:rFonts w:ascii="Arial" w:hAnsi="Arial" w:cs="Arial"/>
                <w:i/>
              </w:rPr>
              <w:t xml:space="preserve">Ocimum gratissimum </w:t>
            </w:r>
            <w:r w:rsidRPr="00A9681C">
              <w:rPr>
                <w:rFonts w:ascii="Arial" w:hAnsi="Arial" w:cs="Arial"/>
              </w:rPr>
              <w:t>on</w:t>
            </w:r>
            <w:r w:rsidRPr="00A9681C">
              <w:rPr>
                <w:rFonts w:ascii="Arial" w:hAnsi="Arial" w:cs="Arial"/>
                <w:i/>
              </w:rPr>
              <w:t xml:space="preserve"> Streptococcus</w:t>
            </w:r>
            <w:r w:rsidRPr="00A9681C">
              <w:rPr>
                <w:rFonts w:ascii="Arial" w:hAnsi="Arial" w:cs="Arial"/>
              </w:rPr>
              <w:t xml:space="preserve"> mutans and </w:t>
            </w:r>
            <w:r w:rsidRPr="00A9681C">
              <w:rPr>
                <w:rFonts w:ascii="Arial" w:hAnsi="Arial" w:cs="Arial"/>
                <w:i/>
              </w:rPr>
              <w:t>Lactobacillus Species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10.7759/cureus.67975","ISSN":"2168-8184","author":[{"dropping-particle":"","family":"Loganathan","given":"Akshetha","non-dropping-particle":"","parse-names":false,"suffix":""},{"dropping-particle":"","family":"Varghese","given":"Remmiya Mary","non-dropping-particle":"","parse-names":false,"suffix":""},{"dropping-particle":"","family":"Subramanian","given":"Aravind Kumar","non-dropping-particle":"","parse-names":false,"suffix":""},{"dropping-particle":"","family":"Shanmugam","given":"Rajeshkumar","non-dropping-particle":"","parse-names":false,"suffix":""}],"container-title":"Cureus","id":"ITEM-1","issued":{"date-parts":[["2024","8","27"]]},"title":"Evaluation of Antibacterial Effects of an Oral Rinse Containing Ocimum tenuiflorum and Ocimum gratissimum on Streptococcus mutans and Lactobacillus Species","type":"article-journal"},"uris":["http://www.mendeley.com/documents/?uuid=e4608d9e-21f8-4d22-99f0-affbec6f5157"]}],"mendeley":{"formattedCitation":"[32]","plainTextFormattedCitation":"[32]","previouslyFormattedCitation":"[32]"},"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[32]</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Streptococcus mutans</w:t>
            </w:r>
            <w:r w:rsidRPr="00A9681C">
              <w:rPr>
                <w:rFonts w:ascii="Arial" w:hAnsi="Arial" w:cs="Arial"/>
              </w:rPr>
              <w:t xml:space="preserve"> e </w:t>
            </w:r>
            <w:r w:rsidRPr="00A9681C">
              <w:rPr>
                <w:rFonts w:ascii="Arial" w:hAnsi="Arial" w:cs="Arial"/>
                <w:i/>
              </w:rPr>
              <w:t>Lactobacillus Species</w:t>
            </w:r>
          </w:p>
        </w:tc>
      </w:tr>
      <w:tr w:rsidR="00BC72CD" w:rsidRPr="00A9681C" w:rsidTr="00BC72CD">
        <w:trPr>
          <w:trHeight w:val="22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lastRenderedPageBreak/>
              <w:t xml:space="preserve">Green Synthesis of Silver Nanoparticles Using Zingiber officinale and </w:t>
            </w:r>
            <w:r w:rsidRPr="00A9681C">
              <w:rPr>
                <w:rFonts w:ascii="Arial" w:hAnsi="Arial" w:cs="Arial"/>
                <w:i/>
              </w:rPr>
              <w:t xml:space="preserve">Ocimum gratissimum </w:t>
            </w:r>
            <w:r w:rsidRPr="00A9681C">
              <w:rPr>
                <w:rFonts w:ascii="Arial" w:hAnsi="Arial" w:cs="Arial"/>
              </w:rPr>
              <w:t xml:space="preserve">Formulation for Its Anti-inflammatory and Antidiabetic Activity: An </w:t>
            </w:r>
            <w:r w:rsidRPr="002A6CF5">
              <w:rPr>
                <w:rFonts w:ascii="Arial" w:hAnsi="Arial" w:cs="Arial"/>
                <w:i/>
                <w:iCs/>
              </w:rPr>
              <w:t>In Vitro</w:t>
            </w:r>
            <w:r w:rsidRPr="00A9681C">
              <w:rPr>
                <w:rFonts w:ascii="Arial" w:hAnsi="Arial" w:cs="Arial"/>
              </w:rPr>
              <w:t xml:space="preserve"> Study</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10.7759/cureus.58098","ISSN":"2168-8184","author":[{"dropping-particle":"","family":"Anandachockalingam","given":"Aakashwar","non-dropping-particle":"","parse-names":false,"suffix":""},{"dropping-particle":"","family":"Shanmugam","given":"Rajeshkumar","non-dropping-particle":"","parse-names":false,"suffix":""},{"dropping-particle":"","family":"Ryntathiang","given":"Iadalin","non-dropping-particle":"","parse-names":false,"suffix":""},{"dropping-particle":"","family":"Dharmalingam Jothinathan","given":"Mukesh Kumar","non-dropping-particle":"","parse-names":false,"suffix":""}],"container-title":"Cureus","id":"ITEM-1","issued":{"date-parts":[["2024","4","12"]]},"title":"Green Synthesis of Silver Nanoparticles Using Zingiber officinale and Ocimum gratissimum Formulation for Its Anti-inflammatory and Antidiabetic Activity: An In Vitro Study","type":"article-journal"},"uris":["http://www.mendeley.com/documents/?uuid=102e4852-65ec-49ac-8197-37577e32534d"]}],"mendeley":{"formattedCitation":"[33]","plainTextFormattedCitation":"[33]","previouslyFormattedCitation":"[33]"},"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[33]</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color w:val="212121"/>
              </w:rPr>
              <w:t>Herbal formulations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Anti-inflammatory and anti-diabetic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Bovine serum albumin (BSA) denaturation assay and egg albumin (EA) denaturation assay</w:t>
            </w:r>
          </w:p>
        </w:tc>
      </w:tr>
      <w:tr w:rsidR="00BC72CD" w:rsidRPr="00A9681C" w:rsidTr="00BC72CD">
        <w:trPr>
          <w:trHeight w:val="2015"/>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Amoebicidal activity of essential oils and essential oil-based microemulsions of Aloysia citrodora Ortega ex Pers., </w:t>
            </w:r>
            <w:r w:rsidRPr="002A6CF5">
              <w:rPr>
                <w:rFonts w:ascii="Arial" w:hAnsi="Arial" w:cs="Arial"/>
                <w:i/>
                <w:iCs/>
              </w:rPr>
              <w:t>Cymbopogon winterianus</w:t>
            </w:r>
            <w:r w:rsidRPr="00A9681C">
              <w:rPr>
                <w:rFonts w:ascii="Arial" w:hAnsi="Arial" w:cs="Arial"/>
              </w:rPr>
              <w:t xml:space="preserve"> Jowitt ex Bor, and </w:t>
            </w:r>
            <w:r w:rsidRPr="00A9681C">
              <w:rPr>
                <w:rFonts w:ascii="Arial" w:hAnsi="Arial" w:cs="Arial"/>
                <w:i/>
              </w:rPr>
              <w:t xml:space="preserve">Ocimum gratissimum </w:t>
            </w:r>
            <w:r w:rsidRPr="002A6CF5">
              <w:rPr>
                <w:rFonts w:ascii="Arial" w:hAnsi="Arial" w:cs="Arial"/>
                <w:iCs/>
              </w:rPr>
              <w:t>L</w:t>
            </w:r>
            <w:r w:rsidRPr="00A9681C">
              <w:rPr>
                <w:rFonts w:ascii="Arial" w:hAnsi="Arial" w:cs="Arial"/>
                <w:i/>
              </w:rPr>
              <w:t xml:space="preserve">. </w:t>
            </w:r>
            <w:r w:rsidRPr="00A9681C">
              <w:rPr>
                <w:rFonts w:ascii="Arial" w:hAnsi="Arial" w:cs="Arial"/>
              </w:rPr>
              <w:t xml:space="preserve">against </w:t>
            </w:r>
            <w:r w:rsidRPr="00A9681C">
              <w:rPr>
                <w:rFonts w:ascii="Arial" w:hAnsi="Arial" w:cs="Arial"/>
                <w:i/>
              </w:rPr>
              <w:t>Acanthamoeba polyphaga</w:t>
            </w:r>
            <w:r w:rsidRPr="00A9681C">
              <w:rPr>
                <w:rFonts w:ascii="Arial" w:hAnsi="Arial" w:cs="Arial"/>
              </w:rPr>
              <w:t xml:space="preserve"> trophozoites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{"citationItems":[{"id":"ITEM-1","itemData":{"DOI":"10.1093/jambio/lxae232","ISSN":"1365-2672","author":[{"dropping-particle":"","family":"Siqueira","given":"Ingrid Borges","non-dropping-particle":"","parse-names":false,"suffix":""},{"dropping-particle":"","family":"Oliveira","given":"Yrna Lorena Matos","non-dropping-particle":"de","parse-names":false,"suffix":""},{"dropping-particle":"","family":"Caron","given":"Braulio Otomar","non-dropping-particle":"","parse-names":false,"suffix":""},{"dropping-particle":"","family":"Schmidt","given":"Denise","non-dropping-particle":"","parse-names":false,"suffix":""},{"dropping-particle":"","family":"Silva","given":"Audrey Rouse Soares Tavares","non-dropping-particle":"","parse-names":false,"suffix":""},{"dropping-particle":"","family":"Jain","given":"Sona","non-dropping-particle":"","parse-names":false,"suffix":""},{"dropping-particle":"","family":"Souza","given":"Jonatas dos Santos","non-dropping-particle":"de","parse-names":false,"suffix":""},{"dropping-particle":"","family":"Sarmento","given":"Victor Hugo Vitorino","non-dropping-particle":"","parse-names":false,"suffix":""},{"dropping-particle":"","family":"Alves","given":"Suely Moraes","non-dropping-particle":"","parse-names":false,"suffix":""},{"dropping-particle":"","family":"Rott","given":"Marilise Brittes","non-dropping-particle":"","parse-names":false,"suffix":""},{"dropping-particle":"","family":"Correa","given":"Cristiane Bani","non-dropping-particle":"","parse-names":false,"suffix":""},{"dropping-particle":"","family":"Scher","given":"Ricardo","non-dropping-particle":"","parse-names":false,"suffix":""},{"dropping-particle":"","family":"Barbosa","given":"Ana Andrea Teixeira","non-dropping-particle":"","parse-names":false,"suffix":""},{"dropping-particle":"","family":"Dolabella","given":"Silvio Santana","non-dropping-particle":"","parse-names":false,"suffix":""}],"container-title":"Journal of Applied Microbiology","id":"ITEM-1","issue":"9","issued":{"date-parts":[["2024","9","2"]]},"title":"Amoebicidal activity of essential oils and essential oil-based microemulsions of Aloysia citrodora Ortega ex Pers., Cymbopogon winterianus Jowitt ex Bor , and Ocimum gratissimum L. against Acanthamoeba polyphaga trophozoites","type":"article-journal","volume":"135"},"uris":["http://www.mendeley.com/documents/?uuid=6ad842d1-1533-40cf-96d1-282edc848883"]}],"mendeley":{"formattedCitation":"[34]","plainTextFormattedCitation":"[34]","previouslyFormattedCitation":"[34]"},"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[34]</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Antiparasitic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highlight w:val="white"/>
              </w:rPr>
            </w:pPr>
            <w:r w:rsidRPr="00A9681C">
              <w:rPr>
                <w:rFonts w:ascii="Arial" w:hAnsi="Arial" w:cs="Arial"/>
              </w:rPr>
              <w:t>Acanthamoeba polyphaga trophozoites</w:t>
            </w:r>
          </w:p>
        </w:tc>
      </w:tr>
      <w:tr w:rsidR="00BC72CD" w:rsidRPr="00A9681C" w:rsidTr="00BC72CD">
        <w:trPr>
          <w:trHeight w:val="1195"/>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hyperlink r:id="rId19">
              <w:r w:rsidRPr="00A9681C">
                <w:rPr>
                  <w:rFonts w:ascii="Arial" w:hAnsi="Arial" w:cs="Arial"/>
                </w:rPr>
                <w:t>Polyphenol-rich extract of</w:t>
              </w:r>
            </w:hyperlink>
            <w:hyperlink r:id="rId20">
              <w:r w:rsidRPr="00A9681C">
                <w:rPr>
                  <w:rFonts w:ascii="Arial" w:hAnsi="Arial" w:cs="Arial"/>
                  <w:i/>
                </w:rPr>
                <w:t xml:space="preserve"> Ocimum gratissimum</w:t>
              </w:r>
            </w:hyperlink>
            <w:hyperlink r:id="rId21">
              <w:r w:rsidRPr="00A9681C">
                <w:rPr>
                  <w:rFonts w:ascii="Arial" w:hAnsi="Arial" w:cs="Arial"/>
                </w:rPr>
                <w:t xml:space="preserve"> leaves prevented toxic effects of cyclophosphamide on the kidney function of Wistar rat</w:t>
              </w:r>
            </w:hyperlink>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{"citationItems":[{"id":"ITEM-1","itemData":{"DOI":"10.1186/s12906-021-03447-3","ISSN":"2662-7671","author":[{"dropping-particle":"","family":"Alabi","given":"Quadri K.","non-dropping-particle":"","parse-names":false,"suffix":""},{"dropping-particle":"","family":"Akomolafe","given":"Rufus O.","non-dropping-particle":"","parse-names":false,"suffix":""},{"dropping-particle":"","family":"Omole","given":"Joseph G.","non-dropping-particle":"","parse-names":false,"suffix":""},{"dropping-particle":"","family":"Aturamu","given":"Ayodeji","non-dropping-particle":"","parse-names":false,"suffix":""},{"dropping-particle":"","family":"Ige","given":"Mokolade S.","non-dropping-particle":"","parse-names":false,"suffix":""},{"dropping-particle":"","family":"Kayode","given":"Oyindasola O.","non-dropping-particle":"","parse-names":false,"suffix":""},{"dropping-particle":"","family":"Kajewole-Alabi","given":"Deborah","non-dropping-particle":"","parse-names":false,"suffix":""}],"container-title":"BMC Complementary Medicine and Therapies","id":"ITEM-1","issue":"1","issued":{"date-parts":[["2021","11","2"]]},"page":"274","title":"Polyphenol-rich extract of Ocimum gratissimum leaves prevented toxic effects of cyclophosphamide on the kidney function of Wistar rats","type":"article-journal","volume":"21"},"uris":["http://www.mendeley.com/documents/?uuid=e8d82b5d-bb83-40f6-8849-98b06c6dd01f"]}],"mendeley":{"formattedCitation":"[35]","plainTextFormattedCitation":"[35]","previouslyFormattedCitation":"[35]"},"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[35]</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Prevented kidney injury and improved kidney function</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highlight w:val="white"/>
              </w:rPr>
            </w:pPr>
            <w:r w:rsidRPr="00A9681C">
              <w:rPr>
                <w:rFonts w:ascii="Arial" w:hAnsi="Arial" w:cs="Arial"/>
                <w:highlight w:val="white"/>
              </w:rPr>
              <w:t xml:space="preserve">Rato </w:t>
            </w:r>
            <w:r w:rsidRPr="00A9681C">
              <w:rPr>
                <w:rFonts w:ascii="Arial" w:hAnsi="Arial" w:cs="Arial"/>
                <w:i/>
                <w:highlight w:val="white"/>
              </w:rPr>
              <w:t>Wistar</w:t>
            </w:r>
          </w:p>
        </w:tc>
      </w:tr>
      <w:tr w:rsidR="00BC72CD" w:rsidRPr="00A9681C" w:rsidTr="00BC72CD">
        <w:trPr>
          <w:trHeight w:val="22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2A6CF5">
              <w:rPr>
                <w:rFonts w:ascii="Arial" w:hAnsi="Arial" w:cs="Arial"/>
                <w:i/>
                <w:iCs/>
              </w:rPr>
              <w:lastRenderedPageBreak/>
              <w:t>In Vitro</w:t>
            </w:r>
            <w:r w:rsidRPr="00A9681C">
              <w:rPr>
                <w:rFonts w:ascii="Arial" w:hAnsi="Arial" w:cs="Arial"/>
              </w:rPr>
              <w:t xml:space="preserve"> Tests for a Rapid Evaluation of Antidiabetic Potential of Plant Species Containing Caffeic Acid Derivatives: A Validation by Two Well-Known Antidiabetic Plants, </w:t>
            </w:r>
            <w:r w:rsidRPr="00A9681C">
              <w:rPr>
                <w:rFonts w:ascii="Arial" w:hAnsi="Arial" w:cs="Arial"/>
                <w:i/>
              </w:rPr>
              <w:t>Ocimum gratissimum</w:t>
            </w:r>
            <w:r w:rsidRPr="00A9681C">
              <w:rPr>
                <w:rFonts w:ascii="Arial" w:hAnsi="Arial" w:cs="Arial"/>
              </w:rPr>
              <w:t xml:space="preserve"> L. Leaf and </w:t>
            </w:r>
            <w:r w:rsidRPr="00A9681C">
              <w:rPr>
                <w:rFonts w:ascii="Arial" w:hAnsi="Arial" w:cs="Arial"/>
                <w:i/>
              </w:rPr>
              <w:t>Musanga cecropioides</w:t>
            </w:r>
            <w:r w:rsidRPr="00A9681C">
              <w:rPr>
                <w:rFonts w:ascii="Arial" w:hAnsi="Arial" w:cs="Arial"/>
              </w:rPr>
              <w:t xml:space="preserve"> R. Br. ex Tedlie (Mu) Stem Bark</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{"citationItems":[{"id":"ITEM-1","itemData":{"DOI":"10.3390/molecules26185566","ISSN":"1420-3049","abstract":"Plant bioactive extracts represent a major resource for identifying drugs and adjuvant therapy for type 2 diabetes. To promote early screening of plants’ antidiabetic potential, we designed a four in vitro tests strategy to anticipate in vivo bioactivity. Two antidiabetic plants were studied: Ocimum gratissimum L. (Oc) leaf extract and Musanga cecropoides R. Br. ex Tedlie (Mu) stem bark extract. Chemical compositions were analyzed by LCMS and HPLC. Antidiabetic properties were measured based on (1) INS-1 cells for insulin secretion, (2) L6 myoblast cells for insulin sensitization (Glut-4 translocation), (3) L6 myoblast cells for protection against hydrogen peroxide (H2O2) oxidative stress (cell mortality), and (4) liver microsomial fraction for glucose-6-phosphastase activity (G6P). Oc extract increased insulin secretion and insulin sensitivity, whereas it decreased oxidative stress-induced cell mortality and G6P activity. Mu extract decreased insulin secretion and had no effect on insulin sensitivity or G6P activity, but it increased oxidative stress-induced cell mortality. Results were compared with NCRAE, an antidiabetic plant extract used as reference, previously characterized and reported with increased insulin secretion and insulin sensitivity, protection against oxidative stress, and decreased G6P activity. The proposed set of four in vitro tests combined with chemical analysis provided insight into the interest in rapid early screening of plant extract antidiabetic potential to anticipate pharmaco-toxicological in vivo effects.","author":[{"dropping-particle":"","family":"Awwad","given":"Abdulmomem","non-dropping-particle":"","parse-names":false,"suffix":""},{"dropping-particle":"","family":"Poucheret","given":"Patrick","non-dropping-particle":"","parse-names":false,"suffix":""},{"dropping-particle":"","family":"Idres","given":"Yanis A.","non-dropping-particle":"","parse-names":false,"suffix":""},{"dropping-particle":"","family":"Tshibangu","given":"Damien S. T.","non-dropping-particle":"","parse-names":false,"suffix":""},{"dropping-particle":"","family":"Servent","given":"Adrien","non-dropping-particle":"","parse-names":false,"suffix":""},{"dropping-particle":"","family":"Ferrare","given":"Karine","non-dropping-particle":"","parse-names":false,"suffix":""},{"dropping-particle":"","family":"Lazennec","given":"Françoise","non-dropping-particle":"","parse-names":false,"suffix":""},{"dropping-particle":"","family":"Bidel","given":"Luc P. R.","non-dropping-particle":"","parse-names":false,"suffix":""},{"dropping-particle":"","family":"Cazals","given":"Guillaume","non-dropping-particle":"","parse-names":false,"suffix":""},{"dropping-particle":"","family":"Tousch","given":"Didier","non-dropping-particle":"","parse-names":false,"suffix":""}],"container-title":"Molecules","id":"ITEM-1","issue":"18","issued":{"date-parts":[["2021","9","13"]]},"page":"5566","title":"In Vitro Tests for a Rapid Evaluation of Antidiabetic Potential of Plant Species Containing Caffeic Acid Derivatives: A Validation by Two Well-Known Antidiabetic Plants, Ocimum gratissimum L. Leaf and Musanga cecropioides R. Br. ex Tedlie (Mu) Stem Bark","type":"article-journal","volume":"26"},"uris":["http://www.mendeley.com/documents/?uuid=229e58b9-fbad-4455-8005-0180a84cabd9"]}],"mendeley":{"formattedCitation":"[36]","plainTextFormattedCitation":"[36]","previouslyFormattedCitation":"[36]"},"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[36]</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France</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Increased insulin secretion and insulin sensitivity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INS-1 cells</w:t>
            </w:r>
          </w:p>
        </w:tc>
      </w:tr>
      <w:tr w:rsidR="00BC72CD" w:rsidRPr="00A9681C" w:rsidTr="00BC72CD">
        <w:trPr>
          <w:trHeight w:val="17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Dietary supplementation of </w:t>
            </w:r>
            <w:r w:rsidRPr="00A9681C">
              <w:rPr>
                <w:rFonts w:ascii="Arial" w:hAnsi="Arial" w:cs="Arial"/>
                <w:i/>
              </w:rPr>
              <w:t>Ocimum gratissimum</w:t>
            </w:r>
            <w:r w:rsidRPr="00A9681C">
              <w:rPr>
                <w:rFonts w:ascii="Arial" w:hAnsi="Arial" w:cs="Arial"/>
              </w:rPr>
              <w:t xml:space="preserve"> improves growth performance and immune response in broilers under high ambient temperature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{"citationItems":[{"id":"ITEM-1","itemData":{"DOI":"10.1093/jas/skad212","ISSN":"0021-8812","abstract":"Ocimum gratissimum (OG) was found to have immunity boosting effect on Taiwan country chickens and broiler chickens raised in moderate ambient temperature in previous studies, and the current study investigates its potential on the growth performance, blood traits, intestinal traits, and immune responses in Ross 308 broilers raised in high ambient temperature which can induce mild heat-stress (26 to 33 ˚C, average 30 ˚C). Two hundred 1-d-old male/female chicks were randomly assigned to a control group, three OG (1 g/kg, 3 g/kg, and 5 g/kg)/basal diet groups, and one Amoxicillin group. Data collected during the experiment indicated that the weight gain increase of 1742 g/bird to 1815 g/bird comparing control to 5 g/kg OG supplementation was statistically significant. In addition, the production efficiency factor was also noticeably increased by OG, particularly in the 5 g/kg group, and the uric acid levels were decreased in the 3 and 5 g/kg OG groups (from 4.26 to 2.91 and 2.90 mg/dL, respectively), indicating heat-stress alleviation was observed. Several areas of the carcass saw desirable growth changes, including the increase of breast muscle ratio observed in the 5 g/kg OG group, an overall decrease in abdominal fat in all OG groups, as well as dimensional changes in several areas of the digestive system. Lastly, the hemaglutination, hemaglutination inhibition, and phytohemaglutinin tests indicated elevated immuno-response in all OG groups. In conclusion, OG has exhibited the ability to alleviate symptoms of mild heat-stress, leading to improvement of the digestive organ development and increase of carcass mass and mean weight gain for birds, and we find OG to be a potentially beneficial feed supplement for poultry raising in high ambient temperature conditions.","author":[{"dropping-particle":"","family":"Lin","given":"Ping-Hung","non-dropping-particle":"","parse-names":false,"suffix":""},{"dropping-particle":"","family":"Chen","given":"Zheng-Wen","non-dropping-particle":"","parse-names":false,"suffix":""},{"dropping-particle":"","family":"Liu","given":"Jer-Yuh","non-dropping-particle":"","parse-names":false,"suffix":""},{"dropping-particle":"","family":"Ye","given":"Je-Chiuan","non-dropping-particle":"","parse-names":false,"suffix":""}],"container-title":"Journal of Animal Science","id":"ITEM-1","issued":{"date-parts":[["2023","1","3"]]},"title":"Dietary supplementation of Ocimum g ratissimum improves growth performance and immune response in broilers under high ambient temperature","type":"article-journal","volume":"101"},"uris":["http://www.mendeley.com/documents/?uuid=304baa73-8258-44c5-aa25-331c2103deff"]}],"mendeley":{"formattedCitation":"[37]","plainTextFormattedCitation":"[37]","previouslyFormattedCitation":"[37]"},"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[37]</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Taiwan</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Improved development of digestive organs and increased carcass mass and average weight gain of birds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Poultry</w:t>
            </w:r>
          </w:p>
        </w:tc>
      </w:tr>
      <w:tr w:rsidR="00BC72CD" w:rsidRPr="00A9681C" w:rsidTr="00BC72CD">
        <w:trPr>
          <w:trHeight w:val="1164"/>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Aqueous extracts of </w:t>
            </w:r>
            <w:r w:rsidRPr="00A9681C">
              <w:rPr>
                <w:rFonts w:ascii="Arial" w:hAnsi="Arial" w:cs="Arial"/>
                <w:i/>
              </w:rPr>
              <w:t>Ocimum gratissimum</w:t>
            </w:r>
            <w:r w:rsidRPr="00A9681C">
              <w:rPr>
                <w:rFonts w:ascii="Arial" w:hAnsi="Arial" w:cs="Arial"/>
              </w:rPr>
              <w:t xml:space="preserve"> mitigate colitis and protect against AOM/DSS-induced colorectal cancer in mice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{"citationItems":[{"id":"ITEM-1","itemData":{"DOI":"10.1093/carcin/bgad074","ISSN":"0143-3334","abstract":"In this study, we explored the in vivo effects of Ocimum gratissimum aqueous extracts (OGE) on colorectal cancer (CRC) development provoked by azoxymethane/dextran sodium sulfate (AOM/DSS). The results showed a significant reduction in the tumor load and tumor number for the OGEH group that received continued administration of OGE compared to the AOM/DSS group, with P values of &lt;0.01, but this was not observed in the OGEHs group that received separated administration of OGE. All groups except the control group exhibited aberrant crypt foci (ACF) and adenocarcinoma of lesion pathology in colon, and both conditions were significantly reduced in the OGEH group (P &lt; 0.01) as compared to the AOM/DSS group. Subsequent investigation into whether OGE exhibits eliminative effects on DSS-induced severe colitis (SC) in mice showed that the disease activity index score was significantly reduced in the OGE-treated groups (P &lt; 0.01), also colon colitis histological score was reversed. These data suggest that OGE may be potentially effective in preventing CRC when administered throughout the promotional stages of carcinogenesis by inhibiting inflammatory SC.","author":[{"dropping-particle":"","family":"Liu","given":"Jer-Yuh","non-dropping-particle":"","parse-names":false,"suffix":""},{"dropping-particle":"","family":"Tsai","given":"Fang-Ling","non-dropping-particle":"","parse-names":false,"suffix":""},{"dropping-particle":"","family":"Chuang","given":"Ya-Ling","non-dropping-particle":"","parse-names":false,"suffix":""},{"dropping-particle":"","family":"Ye","given":"Je-Chiuan","non-dropping-particle":"","parse-names":false,"suffix":""}],"container-title":"Carcinogenesis","id":"ITEM-1","issue":"12","issued":{"date-parts":[["2023","12","30"]]},"page":"837-846","title":"Aqueous extracts of Ocimum gratissimum mitigate colitis and protect against AOM/DSS-induced colorectal cancer in mice","type":"article-journal","volume":"44"},"uris":["http://www.mendeley.com/documents/?uuid=75769c58-6945-4b9f-9de9-98114179b77f"]}],"mendeley":{"formattedCitation":"[38]","plainTextFormattedCitation":"[38]","previouslyFormattedCitation":"[38]"},"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[38]</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Taiwan</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Mice</w:t>
            </w:r>
          </w:p>
        </w:tc>
      </w:tr>
      <w:tr w:rsidR="00BC72CD" w:rsidRPr="00A9681C" w:rsidTr="00BC72CD">
        <w:trPr>
          <w:trHeight w:val="148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hyperlink r:id="rId22">
              <w:r w:rsidRPr="00A9681C">
                <w:rPr>
                  <w:rFonts w:ascii="Arial" w:hAnsi="Arial" w:cs="Arial"/>
                </w:rPr>
                <w:t xml:space="preserve">Optimization of microwave-assisted extraction of phenolic compounds from </w:t>
              </w:r>
            </w:hyperlink>
            <w:hyperlink r:id="rId23">
              <w:r w:rsidRPr="00A9681C">
                <w:rPr>
                  <w:rFonts w:ascii="Arial" w:hAnsi="Arial" w:cs="Arial"/>
                  <w:i/>
                </w:rPr>
                <w:t>Ocimum gratissimum</w:t>
              </w:r>
            </w:hyperlink>
            <w:hyperlink r:id="rId24">
              <w:r w:rsidRPr="00A9681C">
                <w:rPr>
                  <w:rFonts w:ascii="Arial" w:hAnsi="Arial" w:cs="Arial"/>
                </w:rPr>
                <w:t xml:space="preserve"> leaves and its LC–ESI–MS/MS profiling, antioxidant and antimicrobial activities</w:t>
              </w:r>
            </w:hyperlink>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{"citationItems":[{"id":"ITEM-1","itemData":{"DOI":"10.1007/s11694-020-00602-1","ISSN":"2193-4126","author":[{"dropping-particle":"","family":"Alara","given":"Oluwaseun Ruth","non-dropping-particle":"","parse-names":false,"suffix":""},{"dropping-particle":"","family":"Abdurahman","given":"Nour Hamid","non-dropping-particle":"","parse-names":false,"suffix":""},{"dropping-particle":"","family":"Ukaegbu","given":"Chinonso Ishmael","non-dropping-particle":"","parse-names":false,"suffix":""},{"dropping-particle":"","family":"Alara","given":"John Adewole","non-dropping-particle":"","parse-names":false,"suffix":""}],"container-title":"Journal of Food Measurement and Characterization","id":"ITEM-1","issue":"6","issued":{"date-parts":[["2020","12","14"]]},"page":"3590-3604","title":"Optimization of microwave-assisted extraction of phenolic compounds from Ocimum gratissimum leaves and its LC–ESI–MS/MS profiling, antioxidant and antimicrobial activities","type":"article-journal","volume":"14"},"uris":["http://www.mendeley.com/documents/?uuid=808d7573-6b0b-4fd1-b98c-a434828884a4"]}],"mendeley":{"formattedCitation":"[39]","plainTextFormattedCitation":"[39]","previouslyFormattedCitation":"[39]"},"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[39]</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Antioxidant and antibacterial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Bacteria</w:t>
            </w:r>
          </w:p>
        </w:tc>
      </w:tr>
      <w:tr w:rsidR="00BC72CD" w:rsidRPr="00A9681C" w:rsidTr="00BC72CD">
        <w:trPr>
          <w:trHeight w:val="1334"/>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 Antifungal Activity of </w:t>
            </w:r>
            <w:r w:rsidRPr="00A9681C">
              <w:rPr>
                <w:rFonts w:ascii="Arial" w:hAnsi="Arial" w:cs="Arial"/>
                <w:i/>
              </w:rPr>
              <w:t>Ocimum tenuiflorum</w:t>
            </w:r>
            <w:r w:rsidRPr="00A9681C">
              <w:rPr>
                <w:rFonts w:ascii="Arial" w:hAnsi="Arial" w:cs="Arial"/>
              </w:rPr>
              <w:t xml:space="preserve"> and </w:t>
            </w:r>
            <w:r w:rsidRPr="00A9681C">
              <w:rPr>
                <w:rFonts w:ascii="Arial" w:hAnsi="Arial" w:cs="Arial"/>
                <w:i/>
              </w:rPr>
              <w:t xml:space="preserve">Ocimum gratissimum </w:t>
            </w:r>
            <w:r w:rsidRPr="00A9681C">
              <w:rPr>
                <w:rFonts w:ascii="Arial" w:hAnsi="Arial" w:cs="Arial"/>
              </w:rPr>
              <w:t>Herbal Formulation-Based Oral Rinse Against Candida albicans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{"citationItems":[{"id":"ITEM-1","itemData":{"DOI":"10.7759/cureus.67111","ISSN":"2168-8184","author":[{"dropping-particle":"","family":"Safiya S","given":"Nehal","non-dropping-particle":"","parse-names":false,"suffix":""},{"dropping-particle":"","family":"Varghese","given":"Remmiya Mary","non-dropping-particle":"","parse-names":false,"suffix":""},{"dropping-particle":"","family":"S","given":"Aravind Kumar","non-dropping-particle":"","parse-names":false,"suffix":""},{"dropping-particle":"","family":"Shanmugam","given":"Rajeshkumar","non-dropping-particle":"","parse-names":false,"suffix":""}],"container-title":"Cureus","id":"ITEM-1","issued":{"date-parts":[["2024","8","18"]]},"title":"Antifungal Activity of Ocimum tenuiflorum and Ocimum gratissimum Herbal Formulation-Based Oral Rinse Against Candida albicans","type":"article-journal"},"uris":["http://www.mendeley.com/documents/?uuid=d6a97c90-b184-4b05-a2a2-d1e1d6dca549"]}],"mendeley":{"formattedCitation":"[40]","plainTextFormattedCitation":"[40]","previouslyFormattedCitation":"[40]"},"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[40]</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color w:val="212121"/>
              </w:rPr>
              <w:t>Herbal formulations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Antifungal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B18FC" w:rsidRDefault="00A9681C" w:rsidP="00AB18FC">
            <w:pPr>
              <w:widowControl w:val="0"/>
              <w:jc w:val="center"/>
              <w:rPr>
                <w:rFonts w:ascii="Arial" w:hAnsi="Arial" w:cs="Arial"/>
                <w:i/>
              </w:rPr>
            </w:pPr>
            <w:r w:rsidRPr="00A9681C">
              <w:rPr>
                <w:rFonts w:ascii="Arial" w:hAnsi="Arial" w:cs="Arial"/>
                <w:i/>
                <w:highlight w:val="white"/>
              </w:rPr>
              <w:t>Candida albicans</w:t>
            </w:r>
          </w:p>
        </w:tc>
      </w:tr>
      <w:tr w:rsidR="00BC72CD" w:rsidRPr="00A9681C" w:rsidTr="00BC72CD">
        <w:trPr>
          <w:trHeight w:val="1329"/>
        </w:trPr>
        <w:tc>
          <w:tcPr>
            <w:tcW w:w="2117" w:type="dxa"/>
            <w:tcBorders>
              <w:bottom w:val="single" w:sz="4" w:space="0" w:color="auto"/>
            </w:tcBorders>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color w:val="212121"/>
              </w:rPr>
              <w:t xml:space="preserve">Polymyxin combined with </w:t>
            </w:r>
            <w:r w:rsidRPr="00A9681C">
              <w:rPr>
                <w:rFonts w:ascii="Arial" w:hAnsi="Arial" w:cs="Arial"/>
                <w:i/>
                <w:color w:val="212121"/>
              </w:rPr>
              <w:t>Ocimum gratissimum</w:t>
            </w:r>
            <w:r w:rsidRPr="00A9681C">
              <w:rPr>
                <w:rFonts w:ascii="Arial" w:hAnsi="Arial" w:cs="Arial"/>
                <w:color w:val="212121"/>
              </w:rPr>
              <w:t xml:space="preserve"> essential oil: one alternative strategy for combating polymyxin-resistant </w:t>
            </w:r>
            <w:r w:rsidRPr="00A9681C">
              <w:rPr>
                <w:rFonts w:ascii="Arial" w:hAnsi="Arial" w:cs="Arial"/>
                <w:i/>
                <w:color w:val="212121"/>
              </w:rPr>
              <w:t>Klebsiella pneumoniae</w:t>
            </w:r>
          </w:p>
        </w:tc>
        <w:tc>
          <w:tcPr>
            <w:tcW w:w="1276"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{"citationItems":[{"id":"ITEM-1","itemData":{"DOI":"10.1099/jmm.0.001891","ISSN":"0022-2615","abstract":"Introduction. Multidrug-resistant infections present a critical public health due to scarce treatment options and high mortality. Ocimum gratissimum L. essential oil (O.geo) is a natural resource rich in eugenol known for its antimicrobial activity.","author":[{"dropping-particle":"","family":"Melo","given":"Andressa Leite Ferraz","non-dropping-particle":"de","parse-names":false,"suffix":""},{"dropping-particle":"","family":"Rossato","given":"Luana","non-dropping-particle":"","parse-names":false,"suffix":""},{"dropping-particle":"","family":"Velasques","given":"Jannaína","non-dropping-particle":"","parse-names":false,"suffix":""},{"dropping-particle":"","family":"Sousa","given":"Virginia Lopes","non-dropping-particle":"de","parse-names":false,"suffix":""},{"dropping-particle":"","family":"Pina Rodrigues","given":"Gabriel Victor","non-dropping-particle":"","parse-names":false,"suffix":""},{"dropping-particle":"","family":"Cardoso","given":"Cláudia Andrea Lima","non-dropping-particle":"","parse-names":false,"suffix":""},{"dropping-particle":"","family":"Arantes","given":"Julia Pimentel","non-dropping-particle":"","parse-names":false,"suffix":""},{"dropping-particle":"","family":"Lima","given":"Bruno Fernandes","non-dropping-particle":"","parse-names":false,"suffix":""},{"dropping-particle":"","family":"Simionatto","given":"Simone","non-dropping-particle":"","parse-names":false,"suffix":""}],"container-title":"Journal of Medical Microbiology","id":"ITEM-1","issue":"9","issued":{"date-parts":[["2024","9","18"]]},"title":"Polymyxin combined with Ocimum gratissimum essential oil: one alternative strategy for combating polymyxin-resistant Klebsiella pneumoniae","type":"article-journal","volume":"73"},"uris":["http://www.mendeley.com/documents/?uuid=d03014f3-64b5-4dd7-b93f-a766d0f9bd7e"]}],"mendeley":{"formattedCitation":"[41]","plainTextFormattedCitation":"[41]","previouslyFormattedCitation":"[41]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[41]</w:t>
            </w:r>
            <w:r w:rsidRPr="00A9681C">
              <w:rPr>
                <w:rFonts w:ascii="Arial" w:hAnsi="Arial" w:cs="Arial"/>
              </w:rPr>
              <w:fldChar w:fldCharType="end"/>
            </w:r>
          </w:p>
        </w:tc>
        <w:tc>
          <w:tcPr>
            <w:tcW w:w="1543"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Antibacterial</w:t>
            </w:r>
          </w:p>
        </w:tc>
        <w:tc>
          <w:tcPr>
            <w:tcW w:w="1107"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Borders>
              <w:bottom w:val="single" w:sz="4" w:space="0" w:color="auto"/>
            </w:tcBorders>
            <w:tcMar>
              <w:top w:w="100" w:type="dxa"/>
              <w:left w:w="100" w:type="dxa"/>
              <w:bottom w:w="100" w:type="dxa"/>
              <w:right w:w="100" w:type="dxa"/>
            </w:tcMar>
            <w:vAlign w:val="center"/>
          </w:tcPr>
          <w:p w:rsidR="00A9681C" w:rsidRPr="00AB18FC" w:rsidRDefault="00A9681C" w:rsidP="00AB18FC">
            <w:pPr>
              <w:widowControl w:val="0"/>
              <w:jc w:val="center"/>
              <w:rPr>
                <w:rFonts w:ascii="Arial" w:hAnsi="Arial" w:cs="Arial"/>
              </w:rPr>
            </w:pPr>
            <w:r w:rsidRPr="00A9681C">
              <w:rPr>
                <w:rFonts w:ascii="Arial" w:hAnsi="Arial" w:cs="Arial"/>
                <w:i/>
                <w:color w:val="212121"/>
                <w:highlight w:val="white"/>
              </w:rPr>
              <w:t>Caenorhabditis elegans</w:t>
            </w:r>
          </w:p>
        </w:tc>
      </w:tr>
    </w:tbl>
    <w:p w:rsidR="00A9681C" w:rsidRDefault="00A9681C" w:rsidP="00441B6F">
      <w:pPr>
        <w:pStyle w:val="Body"/>
        <w:spacing w:after="0"/>
        <w:rPr>
          <w:rFonts w:ascii="Arial" w:hAnsi="Arial" w:cs="Arial"/>
        </w:rPr>
        <w:sectPr w:rsidR="00A9681C" w:rsidSect="00DA0841">
          <w:type w:val="continuous"/>
          <w:pgSz w:w="15840" w:h="12240" w:orient="landscape"/>
          <w:pgMar w:top="2019" w:right="2019" w:bottom="2019" w:left="1440" w:header="720" w:footer="1123" w:gutter="0"/>
          <w:cols w:space="720"/>
          <w:docGrid w:linePitch="272"/>
        </w:sectPr>
      </w:pPr>
      <w:bookmarkStart w:id="0" w:name="_heading=h.3dy6vkm" w:colFirst="0" w:colLast="0"/>
      <w:bookmarkEnd w:id="0"/>
    </w:p>
    <w:p w:rsidR="00863BD3" w:rsidRPr="00FB3A86" w:rsidRDefault="00863BD3" w:rsidP="00441B6F">
      <w:pPr>
        <w:pStyle w:val="Body"/>
        <w:spacing w:after="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Of the 35 selected articles, studies were conducted in various countries, including Turkey, Taiwan, Brazil, India, Nigeria, China, Cameroon, and France, with Nigeria accounting for the highest number of publications at 31.43%. Table 1 provides a detailed overview of the authors, year of publication, research location, use of </w:t>
      </w:r>
      <w:r w:rsidRPr="00F10C99">
        <w:rPr>
          <w:rFonts w:ascii="Arial" w:hAnsi="Arial" w:cs="Arial"/>
          <w:i/>
          <w:iCs/>
        </w:rPr>
        <w:t>O. gratissimum</w:t>
      </w:r>
      <w:r w:rsidRPr="00F10C99">
        <w:rPr>
          <w:rFonts w:ascii="Arial" w:hAnsi="Arial" w:cs="Arial"/>
        </w:rPr>
        <w:t>, therapeutic properties and medicinal applications, type of study, and the organism, cell, or molecule investigated.</w:t>
      </w:r>
    </w:p>
    <w:p w:rsid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In terms of temporality, the analyzed articles were published between 2020 and 2024. The year 2024 recorded the highest number of publications, totaling 12 studies, followed by 2023 with 8, 2020 with 6, 2021 with 5, and 2022 with 4 articles.</w:t>
      </w:r>
    </w:p>
    <w:p w:rsid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The results highlight the importance of discussing the various factors influencing the use of </w:t>
      </w:r>
      <w:r w:rsidRPr="00F10C99">
        <w:rPr>
          <w:rFonts w:ascii="Arial" w:hAnsi="Arial" w:cs="Arial"/>
          <w:i/>
          <w:iCs/>
        </w:rPr>
        <w:t>O. gratissimum</w:t>
      </w:r>
      <w:r w:rsidRPr="00F10C99">
        <w:rPr>
          <w:rFonts w:ascii="Arial" w:hAnsi="Arial" w:cs="Arial"/>
        </w:rPr>
        <w:t xml:space="preserve"> in human and veterinary medicine, demonstrating the complexity involved in its care and application. The analyzed themes allowed the integration of the obtained data with existing literature, deepening the understanding of the medicinal use of </w:t>
      </w:r>
      <w:r w:rsidRPr="00F10C99">
        <w:rPr>
          <w:rFonts w:ascii="Arial" w:hAnsi="Arial" w:cs="Arial"/>
          <w:i/>
          <w:iCs/>
        </w:rPr>
        <w:t>O. gratissimum</w:t>
      </w:r>
      <w:r w:rsidRPr="00F10C99">
        <w:rPr>
          <w:rFonts w:ascii="Arial" w:hAnsi="Arial" w:cs="Arial"/>
        </w:rPr>
        <w:t>.</w:t>
      </w:r>
    </w:p>
    <w:p w:rsid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The studies reported several therapeutic activities, including: potential to combat infections caused by multidrug-resistant bacteria, strong antifungal activity against </w:t>
      </w:r>
      <w:r w:rsidRPr="00F10C99">
        <w:rPr>
          <w:rFonts w:ascii="Arial" w:hAnsi="Arial" w:cs="Arial"/>
          <w:i/>
          <w:iCs/>
        </w:rPr>
        <w:t>Candida albicans</w:t>
      </w:r>
      <w:r w:rsidRPr="00F10C99">
        <w:rPr>
          <w:rFonts w:ascii="Arial" w:hAnsi="Arial" w:cs="Arial"/>
        </w:rPr>
        <w:t>, antiparasitic effects, anti-ochratoxigenic activity, reduction of oxidative stress and DNA polymorphism, significant decrease in tumor burden and number of tumors, notable anticancer properties against breast cancer cells, potential antidiabetic effects, and tissue regeneration capabilities.</w:t>
      </w:r>
    </w:p>
    <w:p w:rsidR="00F10C99" w:rsidRDefault="00F10C99" w:rsidP="00F10C99">
      <w:pPr>
        <w:pStyle w:val="Body"/>
        <w:spacing w:after="0"/>
        <w:ind w:firstLine="720"/>
        <w:rPr>
          <w:rFonts w:ascii="Arial" w:hAnsi="Arial" w:cs="Arial"/>
        </w:rPr>
      </w:pPr>
    </w:p>
    <w:p w:rsidR="00F10C99" w:rsidRDefault="00F10C99" w:rsidP="00F10C99">
      <w:pPr>
        <w:pStyle w:val="Body"/>
        <w:spacing w:after="0"/>
        <w:ind w:firstLine="720"/>
        <w:rPr>
          <w:rFonts w:ascii="Arial" w:hAnsi="Arial" w:cs="Arial"/>
        </w:rPr>
      </w:pPr>
      <w:r w:rsidRPr="00F10C99">
        <w:rPr>
          <w:rFonts w:ascii="Arial" w:hAnsi="Arial" w:cs="Arial"/>
        </w:rPr>
        <w:t xml:space="preserve">Regarding the forms of plant use, most studies (51.43%) focused on extracts, while essential oil </w:t>
      </w:r>
      <w:r w:rsidR="009E11D1" w:rsidRPr="009E11D1">
        <w:rPr>
          <w:rFonts w:ascii="Arial" w:hAnsi="Arial" w:cs="Arial"/>
          <w:highlight w:val="yellow"/>
        </w:rPr>
        <w:t>were</w:t>
      </w:r>
      <w:r w:rsidRPr="00F10C99">
        <w:rPr>
          <w:rFonts w:ascii="Arial" w:hAnsi="Arial" w:cs="Arial"/>
        </w:rPr>
        <w:t xml:space="preserve"> used in 34.29% of the studies. Among the extracts, leaf extract was the most employed, reported in five studies. Other extracts, including aqueous, methanolic, hydroethanolic, crude aqueous, chloroform leaf extracts, or flavonoid- and phytochemical-rich extracts, were cited in only one study each. Additionally, other methods of use accounted for 14.29% of the publications, including powdered dried leaves (1 study), fresh leaves (1 study), main chemical compounds of the plant (1 study), and herbal formulations (2 studies). This diversity of approaches highlights the wide range of therapeutic and medicinal possibilities offered by </w:t>
      </w:r>
      <w:r w:rsidRPr="00F10C99">
        <w:rPr>
          <w:rFonts w:ascii="Arial" w:hAnsi="Arial" w:cs="Arial"/>
          <w:i/>
          <w:iCs/>
        </w:rPr>
        <w:t>O. gratissimum</w:t>
      </w:r>
      <w:r w:rsidRPr="00F10C99">
        <w:rPr>
          <w:rFonts w:ascii="Arial" w:hAnsi="Arial" w:cs="Arial"/>
        </w:rPr>
        <w:t>.</w:t>
      </w:r>
    </w:p>
    <w:p w:rsidR="00AB18FC" w:rsidRPr="00F10C99" w:rsidRDefault="00AB18FC"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In light of the increasing use of herbal medicines and the search for new therapies to alleviate and treat symptoms, knowledge of the medicinal properties of </w:t>
      </w:r>
      <w:r w:rsidRPr="00F10C99">
        <w:rPr>
          <w:rFonts w:ascii="Arial" w:hAnsi="Arial" w:cs="Arial"/>
          <w:i/>
          <w:iCs/>
        </w:rPr>
        <w:t>O. gratissimum</w:t>
      </w:r>
      <w:r w:rsidRPr="00F10C99">
        <w:rPr>
          <w:rFonts w:ascii="Arial" w:hAnsi="Arial" w:cs="Arial"/>
        </w:rPr>
        <w:t xml:space="preserve"> becomes highly relevant. The research and compilation of information conducted in this study indicate that this species has a wide range of well-documented medicinal uses, supported by reliable evidence.</w:t>
      </w:r>
    </w:p>
    <w:p w:rsidR="00F10C99" w:rsidRP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Literature analysis revealed that the secondary metabolites of basil (</w:t>
      </w:r>
      <w:r w:rsidRPr="00F10C99">
        <w:rPr>
          <w:rFonts w:ascii="Arial" w:hAnsi="Arial" w:cs="Arial"/>
          <w:i/>
          <w:iCs/>
        </w:rPr>
        <w:t>O. gratissimum</w:t>
      </w:r>
      <w:r w:rsidRPr="00F10C99">
        <w:rPr>
          <w:rFonts w:ascii="Arial" w:hAnsi="Arial" w:cs="Arial"/>
        </w:rPr>
        <w:t>) are primarily responsible for the reported therapeutic effects, highlighting its potential in pharmacological and alternative treatments, particularly for inflammatory, infectious, and wound-healing processes. Despite the evidence presented, further studies</w:t>
      </w:r>
      <w:r>
        <w:rPr>
          <w:rFonts w:ascii="Arial" w:hAnsi="Arial" w:cs="Arial"/>
        </w:rPr>
        <w:t xml:space="preserve"> </w:t>
      </w:r>
      <w:r w:rsidRPr="00F10C99">
        <w:rPr>
          <w:rFonts w:ascii="Arial" w:hAnsi="Arial" w:cs="Arial"/>
        </w:rPr>
        <w:t>both clinical and bibliographic</w:t>
      </w:r>
      <w:r>
        <w:rPr>
          <w:rFonts w:ascii="Arial" w:hAnsi="Arial" w:cs="Arial"/>
        </w:rPr>
        <w:t xml:space="preserve"> </w:t>
      </w:r>
      <w:r w:rsidRPr="00F10C99">
        <w:rPr>
          <w:rFonts w:ascii="Arial" w:hAnsi="Arial" w:cs="Arial"/>
        </w:rPr>
        <w:t>are necessary to strengthen ethnobotanical and phytotherapeutic research in Brazil.</w:t>
      </w:r>
    </w:p>
    <w:p w:rsidR="00F10C99" w:rsidRPr="00F10C99" w:rsidRDefault="00F10C99" w:rsidP="00F10C99">
      <w:pPr>
        <w:pStyle w:val="Body"/>
        <w:spacing w:after="0"/>
        <w:ind w:firstLine="720"/>
        <w:rPr>
          <w:rFonts w:ascii="Arial" w:hAnsi="Arial" w:cs="Arial"/>
        </w:rPr>
      </w:pPr>
    </w:p>
    <w:p w:rsidR="00B01FCD" w:rsidRDefault="00F10C99" w:rsidP="00F10C99">
      <w:pPr>
        <w:pStyle w:val="Body"/>
        <w:spacing w:after="0"/>
        <w:ind w:firstLine="720"/>
        <w:rPr>
          <w:rFonts w:ascii="Arial" w:hAnsi="Arial" w:cs="Arial"/>
        </w:rPr>
      </w:pPr>
      <w:r w:rsidRPr="00F10C99">
        <w:rPr>
          <w:rFonts w:ascii="Arial" w:hAnsi="Arial" w:cs="Arial"/>
        </w:rPr>
        <w:t xml:space="preserve">Therefore, it is essential to promote research that quantifies and systematizes the use of this plant in both human and veterinary clinical contexts, demonstrating the vast therapeutic potential of </w:t>
      </w:r>
      <w:r w:rsidRPr="00F10C99">
        <w:rPr>
          <w:rFonts w:ascii="Arial" w:hAnsi="Arial" w:cs="Arial"/>
          <w:i/>
          <w:iCs/>
        </w:rPr>
        <w:t>O. gratissimum</w:t>
      </w:r>
      <w:r w:rsidRPr="00F10C99">
        <w:rPr>
          <w:rFonts w:ascii="Arial" w:hAnsi="Arial" w:cs="Arial"/>
        </w:rPr>
        <w:t xml:space="preserve"> and supporting its safe and effective application in medical practice</w:t>
      </w:r>
      <w:r>
        <w:rPr>
          <w:rFonts w:ascii="Arial" w:hAnsi="Arial" w:cs="Arial"/>
        </w:rPr>
        <w:t>.</w:t>
      </w:r>
    </w:p>
    <w:p w:rsidR="00DE4AEB" w:rsidRPr="0082679F" w:rsidRDefault="00CA7C22" w:rsidP="0082679F">
      <w:pPr>
        <w:jc w:val="both"/>
        <w:rPr>
          <w:rFonts w:ascii="Arial" w:eastAsia="Calibri" w:hAnsi="Arial" w:cs="Arial"/>
          <w:kern w:val="2"/>
          <w:highlight w:val="yellow"/>
        </w:rPr>
      </w:pPr>
      <w:bookmarkStart w:id="1" w:name="_Hlk204003461"/>
      <w:bookmarkStart w:id="2" w:name="_Hlk209007716"/>
      <w:r w:rsidRPr="0082679F">
        <w:rPr>
          <w:rFonts w:ascii="Arial" w:eastAsia="Calibri" w:hAnsi="Arial" w:cs="Arial"/>
          <w:b/>
          <w:bCs/>
          <w:kern w:val="2"/>
          <w:highlight w:val="yellow"/>
        </w:rPr>
        <w:lastRenderedPageBreak/>
        <w:t>Disclaimer (Artificial intelligence)</w:t>
      </w:r>
      <w:r w:rsidR="00DE4AEB" w:rsidRPr="0082679F">
        <w:rPr>
          <w:rFonts w:ascii="Arial" w:eastAsia="Calibri" w:hAnsi="Arial" w:cs="Arial"/>
          <w:b/>
          <w:bCs/>
          <w:kern w:val="2"/>
          <w:highlight w:val="yellow"/>
        </w:rPr>
        <w:t xml:space="preserve">: </w:t>
      </w:r>
      <w:r w:rsidRPr="0082679F">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rsidR="00DE4AEB" w:rsidRPr="0082679F" w:rsidRDefault="00DE4AEB" w:rsidP="0082679F">
      <w:pPr>
        <w:jc w:val="both"/>
        <w:rPr>
          <w:rFonts w:ascii="Arial" w:eastAsia="Calibri" w:hAnsi="Arial" w:cs="Arial"/>
          <w:kern w:val="2"/>
          <w:highlight w:val="yellow"/>
        </w:rPr>
      </w:pPr>
    </w:p>
    <w:p w:rsidR="00DE4AEB" w:rsidRPr="0082679F" w:rsidRDefault="00DE4AEB" w:rsidP="0082679F">
      <w:pPr>
        <w:jc w:val="both"/>
        <w:rPr>
          <w:rFonts w:ascii="Arial" w:eastAsia="Calibri" w:hAnsi="Arial" w:cs="Arial"/>
          <w:kern w:val="2"/>
          <w:highlight w:val="yellow"/>
        </w:rPr>
      </w:pPr>
      <w:r w:rsidRPr="0082679F">
        <w:rPr>
          <w:rFonts w:ascii="Arial" w:eastAsia="Calibri" w:hAnsi="Arial" w:cs="Arial"/>
          <w:b/>
          <w:bCs/>
          <w:kern w:val="2"/>
          <w:highlight w:val="yellow"/>
        </w:rPr>
        <w:t>Funding:</w:t>
      </w:r>
      <w:r w:rsidRPr="0082679F">
        <w:rPr>
          <w:rFonts w:ascii="Arial" w:eastAsia="Calibri" w:hAnsi="Arial" w:cs="Arial"/>
          <w:kern w:val="2"/>
          <w:highlight w:val="yellow"/>
        </w:rPr>
        <w:t xml:space="preserve"> This research received no external funding. </w:t>
      </w:r>
    </w:p>
    <w:p w:rsidR="00DE4AEB" w:rsidRPr="0082679F" w:rsidRDefault="00DE4AEB" w:rsidP="0082679F">
      <w:pPr>
        <w:jc w:val="both"/>
        <w:rPr>
          <w:rFonts w:ascii="Arial" w:eastAsia="Calibri" w:hAnsi="Arial" w:cs="Arial"/>
          <w:kern w:val="2"/>
          <w:highlight w:val="yellow"/>
        </w:rPr>
      </w:pPr>
    </w:p>
    <w:p w:rsidR="00DE4AEB" w:rsidRPr="0082679F" w:rsidRDefault="00DE4AEB" w:rsidP="0082679F">
      <w:pPr>
        <w:jc w:val="both"/>
        <w:rPr>
          <w:rFonts w:ascii="Arial" w:eastAsia="Calibri" w:hAnsi="Arial" w:cs="Arial"/>
          <w:kern w:val="2"/>
          <w:highlight w:val="yellow"/>
        </w:rPr>
      </w:pPr>
      <w:r w:rsidRPr="0082679F">
        <w:rPr>
          <w:rFonts w:ascii="Arial" w:eastAsia="Calibri" w:hAnsi="Arial" w:cs="Arial"/>
          <w:b/>
          <w:bCs/>
          <w:kern w:val="2"/>
          <w:highlight w:val="yellow"/>
        </w:rPr>
        <w:t>Acknowledgments:</w:t>
      </w:r>
      <w:r w:rsidRPr="0082679F">
        <w:rPr>
          <w:rFonts w:ascii="Arial" w:eastAsia="Calibri" w:hAnsi="Arial" w:cs="Arial"/>
          <w:kern w:val="2"/>
          <w:highlight w:val="yellow"/>
        </w:rPr>
        <w:t xml:space="preserve"> We accessed the Federal Institute of Education, Science and Technology of the State of Ceará, Paracuru Campus and the Ceará State University, Itaperi Campus to provide the conditions for this study.</w:t>
      </w:r>
    </w:p>
    <w:p w:rsidR="00DE4AEB" w:rsidRPr="0082679F" w:rsidRDefault="00DE4AEB" w:rsidP="0082679F">
      <w:pPr>
        <w:jc w:val="both"/>
        <w:rPr>
          <w:rFonts w:ascii="Arial" w:eastAsia="Calibri" w:hAnsi="Arial" w:cs="Arial"/>
          <w:b/>
          <w:bCs/>
          <w:kern w:val="2"/>
          <w:highlight w:val="yellow"/>
        </w:rPr>
      </w:pPr>
    </w:p>
    <w:p w:rsidR="00DE4AEB" w:rsidRPr="0082679F" w:rsidRDefault="00DE4AEB" w:rsidP="0082679F">
      <w:pPr>
        <w:jc w:val="both"/>
        <w:rPr>
          <w:rFonts w:ascii="Arial" w:eastAsia="Calibri" w:hAnsi="Arial" w:cs="Arial"/>
          <w:kern w:val="2"/>
          <w:highlight w:val="yellow"/>
        </w:rPr>
      </w:pPr>
      <w:r w:rsidRPr="0082679F">
        <w:rPr>
          <w:rFonts w:ascii="Arial" w:eastAsia="Calibri" w:hAnsi="Arial" w:cs="Arial"/>
          <w:b/>
          <w:bCs/>
          <w:kern w:val="2"/>
          <w:highlight w:val="yellow"/>
        </w:rPr>
        <w:t>Conflicts of Interest:</w:t>
      </w:r>
      <w:r w:rsidRPr="0082679F">
        <w:rPr>
          <w:rFonts w:ascii="Arial" w:eastAsia="Calibri" w:hAnsi="Arial" w:cs="Arial"/>
          <w:kern w:val="2"/>
          <w:highlight w:val="yellow"/>
        </w:rPr>
        <w:t xml:space="preserve"> The authors declare no conflict of interest.</w:t>
      </w:r>
    </w:p>
    <w:p w:rsidR="00DE4AEB" w:rsidRPr="0082679F" w:rsidRDefault="00DE4AEB" w:rsidP="0082679F">
      <w:pPr>
        <w:jc w:val="both"/>
        <w:rPr>
          <w:rFonts w:ascii="Arial" w:eastAsia="Calibri" w:hAnsi="Arial" w:cs="Arial"/>
          <w:kern w:val="2"/>
          <w:highlight w:val="yellow"/>
        </w:rPr>
      </w:pPr>
    </w:p>
    <w:p w:rsidR="00CA7C22" w:rsidRPr="0082679F" w:rsidRDefault="00DE4AEB" w:rsidP="0082679F">
      <w:pPr>
        <w:jc w:val="both"/>
        <w:rPr>
          <w:rFonts w:ascii="Arial" w:eastAsia="Calibri" w:hAnsi="Arial" w:cs="Arial"/>
          <w:kern w:val="2"/>
          <w:highlight w:val="yellow"/>
        </w:rPr>
      </w:pPr>
      <w:r w:rsidRPr="0082679F">
        <w:rPr>
          <w:rFonts w:ascii="Arial" w:eastAsia="Calibri" w:hAnsi="Arial" w:cs="Arial"/>
          <w:b/>
          <w:bCs/>
          <w:kern w:val="2"/>
          <w:highlight w:val="yellow"/>
        </w:rPr>
        <w:t xml:space="preserve">Supplementary Material: </w:t>
      </w:r>
      <w:r w:rsidRPr="0082679F">
        <w:rPr>
          <w:rFonts w:ascii="Arial" w:eastAsia="Calibri" w:hAnsi="Arial" w:cs="Arial"/>
          <w:kern w:val="2"/>
          <w:highlight w:val="yellow"/>
        </w:rPr>
        <w:t>N/A.</w:t>
      </w:r>
    </w:p>
    <w:p w:rsidR="00DE4AEB" w:rsidRPr="0082679F" w:rsidRDefault="00DE4AEB" w:rsidP="0082679F">
      <w:pPr>
        <w:pStyle w:val="ReferHead"/>
        <w:spacing w:after="0"/>
        <w:jc w:val="both"/>
        <w:rPr>
          <w:rFonts w:ascii="Arial" w:hAnsi="Arial" w:cs="Arial"/>
          <w:bCs/>
          <w:sz w:val="20"/>
          <w:highlight w:val="yellow"/>
        </w:rPr>
      </w:pPr>
    </w:p>
    <w:p w:rsidR="00DE4AEB" w:rsidRPr="0082679F" w:rsidRDefault="0082679F" w:rsidP="0082679F">
      <w:pPr>
        <w:pStyle w:val="ReferHead"/>
        <w:spacing w:after="0"/>
        <w:jc w:val="both"/>
        <w:rPr>
          <w:rFonts w:ascii="Arial" w:hAnsi="Arial" w:cs="Arial"/>
          <w:b w:val="0"/>
          <w:caps w:val="0"/>
          <w:sz w:val="20"/>
        </w:rPr>
      </w:pPr>
      <w:r w:rsidRPr="0082679F">
        <w:rPr>
          <w:rFonts w:ascii="Arial" w:hAnsi="Arial" w:cs="Arial"/>
          <w:bCs/>
          <w:caps w:val="0"/>
          <w:sz w:val="20"/>
          <w:highlight w:val="yellow"/>
        </w:rPr>
        <w:t>Authors’ Contributions</w:t>
      </w:r>
      <w:r w:rsidR="00DE4AEB" w:rsidRPr="0082679F">
        <w:rPr>
          <w:rFonts w:ascii="Arial" w:hAnsi="Arial" w:cs="Arial"/>
          <w:bCs/>
          <w:sz w:val="20"/>
          <w:highlight w:val="yellow"/>
        </w:rPr>
        <w:t xml:space="preserve">: </w:t>
      </w:r>
      <w:r w:rsidR="00DE4AEB" w:rsidRPr="0082679F">
        <w:rPr>
          <w:rFonts w:ascii="Arial" w:hAnsi="Arial" w:cs="Arial"/>
          <w:b w:val="0"/>
          <w:caps w:val="0"/>
          <w:sz w:val="20"/>
          <w:highlight w:val="yellow"/>
        </w:rPr>
        <w:t>LVP designed the study, managed the literature searches, and wrote the first draft of the manuscript. NLMA and LFWGM managed the study analyses. LSF wrote the final version of the manuscript. JETN designed the study, managed the literature searches, and wrote the first draft of the manuscript. All authors read and approved the final manuscript.</w:t>
      </w:r>
    </w:p>
    <w:p w:rsidR="00DE4AEB" w:rsidRDefault="00DE4AEB" w:rsidP="00DE4AEB">
      <w:pPr>
        <w:rPr>
          <w:rFonts w:ascii="Calibri" w:eastAsia="Calibri" w:hAnsi="Calibri"/>
          <w:kern w:val="2"/>
          <w:highlight w:val="yellow"/>
        </w:rPr>
      </w:pPr>
    </w:p>
    <w:bookmarkEnd w:id="1"/>
    <w:bookmarkEnd w:id="2"/>
    <w:p w:rsidR="00B01FCD" w:rsidRPr="0082679F" w:rsidRDefault="00B01FCD" w:rsidP="00441B6F">
      <w:pPr>
        <w:pStyle w:val="ReferHead"/>
        <w:spacing w:after="0"/>
        <w:jc w:val="both"/>
        <w:rPr>
          <w:rFonts w:ascii="Arial" w:hAnsi="Arial" w:cs="Arial"/>
          <w:sz w:val="20"/>
        </w:rPr>
      </w:pPr>
      <w:r w:rsidRPr="0082679F">
        <w:rPr>
          <w:rFonts w:ascii="Arial" w:hAnsi="Arial" w:cs="Arial"/>
          <w:sz w:val="20"/>
        </w:rPr>
        <w:t>References</w:t>
      </w:r>
    </w:p>
    <w:p w:rsidR="00790ADA" w:rsidRPr="0082679F" w:rsidRDefault="00790ADA" w:rsidP="00441B6F">
      <w:pPr>
        <w:pStyle w:val="ReferHead"/>
        <w:spacing w:after="0"/>
        <w:jc w:val="both"/>
        <w:rPr>
          <w:rFonts w:ascii="Arial" w:hAnsi="Arial" w:cs="Arial"/>
          <w:sz w:val="20"/>
        </w:rPr>
      </w:pPr>
    </w:p>
    <w:p w:rsidR="00403429" w:rsidRPr="0082679F" w:rsidRDefault="00BC72CD" w:rsidP="005741CA">
      <w:pPr>
        <w:widowControl w:val="0"/>
        <w:autoSpaceDE w:val="0"/>
        <w:autoSpaceDN w:val="0"/>
        <w:adjustRightInd w:val="0"/>
        <w:jc w:val="both"/>
        <w:rPr>
          <w:rFonts w:ascii="Arial" w:hAnsi="Arial" w:cs="Arial"/>
          <w:noProof/>
          <w:highlight w:val="yellow"/>
          <w:lang w:val="pt-BR"/>
        </w:rPr>
      </w:pPr>
      <w:r w:rsidRPr="0082679F">
        <w:rPr>
          <w:rFonts w:ascii="Arial" w:hAnsi="Arial" w:cs="Arial"/>
          <w:highlight w:val="yellow"/>
        </w:rPr>
        <w:fldChar w:fldCharType="begin" w:fldLock="1"/>
      </w:r>
      <w:r w:rsidRPr="0082679F">
        <w:rPr>
          <w:rFonts w:ascii="Arial" w:hAnsi="Arial" w:cs="Arial"/>
          <w:highlight w:val="yellow"/>
        </w:rPr>
        <w:instrText xml:space="preserve">ADDIN Mendeley Bibliography CSL_BIBLIOGRAPHY </w:instrText>
      </w:r>
      <w:r w:rsidRPr="0082679F">
        <w:rPr>
          <w:rFonts w:ascii="Arial" w:hAnsi="Arial" w:cs="Arial"/>
          <w:highlight w:val="yellow"/>
        </w:rPr>
        <w:fldChar w:fldCharType="separate"/>
      </w:r>
      <w:r w:rsidR="00403429" w:rsidRPr="0082679F">
        <w:rPr>
          <w:rFonts w:ascii="Arial" w:hAnsi="Arial" w:cs="Arial"/>
          <w:noProof/>
          <w:highlight w:val="yellow"/>
        </w:rPr>
        <w:t xml:space="preserve">1. Stehmann JR, Sobral M. Pharmacognosy: </w:t>
      </w:r>
      <w:r w:rsidR="00EB484F" w:rsidRPr="0082679F">
        <w:rPr>
          <w:rFonts w:ascii="Arial" w:hAnsi="Arial" w:cs="Arial"/>
          <w:noProof/>
          <w:highlight w:val="yellow"/>
        </w:rPr>
        <w:t>F</w:t>
      </w:r>
      <w:r w:rsidR="00403429" w:rsidRPr="0082679F">
        <w:rPr>
          <w:rFonts w:ascii="Arial" w:hAnsi="Arial" w:cs="Arial"/>
          <w:noProof/>
          <w:highlight w:val="yellow"/>
        </w:rPr>
        <w:t xml:space="preserve">rom natural product to medicine. </w:t>
      </w:r>
      <w:r w:rsidR="00403429" w:rsidRPr="0082679F">
        <w:rPr>
          <w:rFonts w:ascii="Arial" w:hAnsi="Arial" w:cs="Arial"/>
          <w:noProof/>
          <w:highlight w:val="yellow"/>
          <w:lang w:val="pt-BR"/>
        </w:rPr>
        <w:t>Biodiversity in Brazil. 2017.</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2. Dos Santos JPC, Rodrigues H de CM, Resende HE, Barbosa BB, Rosa LP de A, Nominato LT. </w:t>
      </w:r>
      <w:r w:rsidRPr="0082679F">
        <w:rPr>
          <w:rFonts w:ascii="Arial" w:hAnsi="Arial" w:cs="Arial"/>
          <w:i/>
          <w:iCs/>
          <w:noProof/>
          <w:highlight w:val="yellow"/>
        </w:rPr>
        <w:t>Ocimum gratissimum</w:t>
      </w:r>
      <w:r w:rsidRPr="0082679F">
        <w:rPr>
          <w:rFonts w:ascii="Arial" w:hAnsi="Arial" w:cs="Arial"/>
          <w:noProof/>
          <w:highlight w:val="yellow"/>
        </w:rPr>
        <w:t xml:space="preserve"> Lineu: A review of its pharmacological effects and medicinal uses. Brazilian J Heal Rev [Internet]. 2021 Dec 22;4(6):28716–32. Available from: https://brazilianjournals.com/ojs/index.php/BJHR/article/view/41743</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3. Akara EU, Emmanuel O, Ude VC, Uche-Ikonne C, Eke G, Ugbogu EA. </w:t>
      </w:r>
      <w:r w:rsidRPr="0082679F">
        <w:rPr>
          <w:rFonts w:ascii="Arial" w:hAnsi="Arial" w:cs="Arial"/>
          <w:i/>
          <w:iCs/>
          <w:noProof/>
          <w:highlight w:val="yellow"/>
        </w:rPr>
        <w:t>Ocimum gratissimum</w:t>
      </w:r>
      <w:r w:rsidRPr="0082679F">
        <w:rPr>
          <w:rFonts w:ascii="Arial" w:hAnsi="Arial" w:cs="Arial"/>
          <w:noProof/>
          <w:highlight w:val="yellow"/>
        </w:rPr>
        <w:t xml:space="preserve"> leaf extract ameliorates phenylhydrazine-induced anemia and toxicity in Wistar rats. Drug Metab Pers Ther [Internet]. 2021 Apr 9; Available from: https://www.degruyter.com/document/doi/10.1515/dmdi-2020-0185/html</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4. Souza EM de, Santos PHC, Peixoto AR, Cocozza FDM, Carneiro Neto TF de S. E</w:t>
      </w:r>
      <w:r w:rsidR="00EB484F" w:rsidRPr="0082679F">
        <w:rPr>
          <w:rFonts w:ascii="Arial" w:hAnsi="Arial" w:cs="Arial"/>
          <w:noProof/>
          <w:highlight w:val="yellow"/>
          <w:lang w:val="pt-BR"/>
        </w:rPr>
        <w:t>ssential oils from medicinal plants.</w:t>
      </w:r>
      <w:r w:rsidRPr="0082679F">
        <w:rPr>
          <w:rFonts w:ascii="Arial" w:hAnsi="Arial" w:cs="Arial"/>
          <w:noProof/>
          <w:highlight w:val="yellow"/>
          <w:lang w:val="pt-BR"/>
        </w:rPr>
        <w:t xml:space="preserve"> Rev Bras Agroecol [Internet]. </w:t>
      </w:r>
      <w:r w:rsidRPr="0082679F">
        <w:rPr>
          <w:rFonts w:ascii="Arial" w:hAnsi="Arial" w:cs="Arial"/>
          <w:noProof/>
          <w:highlight w:val="yellow"/>
        </w:rPr>
        <w:t>2020 Nov 27;15(4):13. Available from: https://periodicos.unb.br/index.php/rbagroecologia/article/view/50147</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5. Masyita A, Sari R</w:t>
      </w:r>
      <w:r w:rsidR="00EB484F" w:rsidRPr="0082679F">
        <w:rPr>
          <w:rFonts w:ascii="Arial" w:hAnsi="Arial" w:cs="Arial"/>
          <w:noProof/>
          <w:highlight w:val="yellow"/>
        </w:rPr>
        <w:t>M</w:t>
      </w:r>
      <w:r w:rsidRPr="0082679F">
        <w:rPr>
          <w:rFonts w:ascii="Arial" w:hAnsi="Arial" w:cs="Arial"/>
          <w:noProof/>
          <w:highlight w:val="yellow"/>
        </w:rPr>
        <w:t>, Astuti A</w:t>
      </w:r>
      <w:r w:rsidR="00EB484F" w:rsidRPr="0082679F">
        <w:rPr>
          <w:rFonts w:ascii="Arial" w:hAnsi="Arial" w:cs="Arial"/>
          <w:noProof/>
          <w:highlight w:val="yellow"/>
        </w:rPr>
        <w:t>D</w:t>
      </w:r>
      <w:r w:rsidRPr="0082679F">
        <w:rPr>
          <w:rFonts w:ascii="Arial" w:hAnsi="Arial" w:cs="Arial"/>
          <w:noProof/>
          <w:highlight w:val="yellow"/>
        </w:rPr>
        <w:t>, Yasir B, Rumata N</w:t>
      </w:r>
      <w:r w:rsidR="00EB484F" w:rsidRPr="0082679F">
        <w:rPr>
          <w:rFonts w:ascii="Arial" w:hAnsi="Arial" w:cs="Arial"/>
          <w:noProof/>
          <w:highlight w:val="yellow"/>
        </w:rPr>
        <w:t>R</w:t>
      </w:r>
      <w:r w:rsidRPr="0082679F">
        <w:rPr>
          <w:rFonts w:ascii="Arial" w:hAnsi="Arial" w:cs="Arial"/>
          <w:noProof/>
          <w:highlight w:val="yellow"/>
        </w:rPr>
        <w:t>, Emran TB, et al. Terpenes and terpenoids as main bioactive compounds of essential oils, their roles in human health and potential application as natural food preservatives. Food Chem X [Internet]. 2022 Mar;13:100217. Available from: https://linkinghub.elsevier.com/retrieve/pii/S2590157522000153</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6. Ikpeazu VO, Ugbogu EA, Emmanuel O, Uche-Ikonne C, Okoro B, Nnaemeka J. Evaluation of the safety of oral intake of aqueous extract of</w:t>
      </w:r>
      <w:r w:rsidRPr="0082679F">
        <w:rPr>
          <w:rFonts w:ascii="Arial" w:hAnsi="Arial" w:cs="Arial"/>
          <w:i/>
          <w:iCs/>
          <w:noProof/>
          <w:highlight w:val="yellow"/>
        </w:rPr>
        <w:t xml:space="preserve"> Stigma maydis</w:t>
      </w:r>
      <w:r w:rsidRPr="0082679F">
        <w:rPr>
          <w:rFonts w:ascii="Arial" w:hAnsi="Arial" w:cs="Arial"/>
          <w:noProof/>
          <w:highlight w:val="yellow"/>
        </w:rPr>
        <w:t xml:space="preserve"> (corn silk) in rats. Acta Sci Pol Technol Aliment [Internet]. 2018 Dec 30;17(4):387–97. Available from: http://www.food.actapol.net/volume17/issue4/abstract-9.html</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7. Sofowora A, Ogunbodede E, Onayade A. The role and place of medicinal plants in the strategies for disease prevention. African J Tradit Complement Altern Med [Internet]. 2013 Aug 14;10(5). Available from: http://www.ajol.info/index.php/ajtcam/article/view/92333</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8. WHO. WHO global report on traditional and complementary medicine 2019 [Internet]. World Health Organization, editor. 2019. 226 p. Available from: https://www.who.int/publications/i/item/978924151536</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9. Onyebuchi C, Kavaz D. Effect of extraction temperature and solvent type on the bioactive potential of </w:t>
      </w:r>
      <w:r w:rsidRPr="0082679F">
        <w:rPr>
          <w:rFonts w:ascii="Arial" w:hAnsi="Arial" w:cs="Arial"/>
          <w:i/>
          <w:iCs/>
          <w:noProof/>
          <w:highlight w:val="yellow"/>
        </w:rPr>
        <w:t>Ocimum gratissimum</w:t>
      </w:r>
      <w:r w:rsidRPr="0082679F">
        <w:rPr>
          <w:rFonts w:ascii="Arial" w:hAnsi="Arial" w:cs="Arial"/>
          <w:noProof/>
          <w:highlight w:val="yellow"/>
        </w:rPr>
        <w:t xml:space="preserve"> L. extracts. Sci Rep [Internet]. 2020 Dec 10;10(1):21760. Available from: https://www.nature.com/articles/s41598-020-78847-5</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lastRenderedPageBreak/>
        <w:t xml:space="preserve">10. Ferreira AL, Favero GC, Boaventura TP, de Freitas Souza C, Ferreira NS, Descovi SN, et al. </w:t>
      </w:r>
      <w:r w:rsidRPr="0082679F">
        <w:rPr>
          <w:rFonts w:ascii="Arial" w:hAnsi="Arial" w:cs="Arial"/>
          <w:noProof/>
          <w:highlight w:val="yellow"/>
        </w:rPr>
        <w:t xml:space="preserve">Essential oil of </w:t>
      </w:r>
      <w:r w:rsidRPr="0082679F">
        <w:rPr>
          <w:rFonts w:ascii="Arial" w:hAnsi="Arial" w:cs="Arial"/>
          <w:i/>
          <w:iCs/>
          <w:noProof/>
          <w:highlight w:val="yellow"/>
        </w:rPr>
        <w:t>Ocimum gratissimum</w:t>
      </w:r>
      <w:r w:rsidRPr="0082679F">
        <w:rPr>
          <w:rFonts w:ascii="Arial" w:hAnsi="Arial" w:cs="Arial"/>
          <w:noProof/>
          <w:highlight w:val="yellow"/>
        </w:rPr>
        <w:t xml:space="preserve"> (Linnaeus, 1753): efficacy for anesthesia and transport of Oreochromis niloticus. Fish Physiol Biochem [Internet]. 2021 Feb 16;47(1):135–52. Available from: http://link.springer.com/10.1007/s10695-020-00900-x</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11. Brandão R</w:t>
      </w:r>
      <w:r w:rsidR="00EB484F" w:rsidRPr="0082679F">
        <w:rPr>
          <w:rFonts w:ascii="Arial" w:hAnsi="Arial" w:cs="Arial"/>
          <w:noProof/>
          <w:highlight w:val="yellow"/>
          <w:lang w:val="pt-BR"/>
        </w:rPr>
        <w:t>M</w:t>
      </w:r>
      <w:r w:rsidRPr="0082679F">
        <w:rPr>
          <w:rFonts w:ascii="Arial" w:hAnsi="Arial" w:cs="Arial"/>
          <w:noProof/>
          <w:highlight w:val="yellow"/>
          <w:lang w:val="pt-BR"/>
        </w:rPr>
        <w:t>, Batista L</w:t>
      </w:r>
      <w:r w:rsidR="00EB484F" w:rsidRPr="0082679F">
        <w:rPr>
          <w:rFonts w:ascii="Arial" w:hAnsi="Arial" w:cs="Arial"/>
          <w:noProof/>
          <w:highlight w:val="yellow"/>
          <w:lang w:val="pt-BR"/>
        </w:rPr>
        <w:t>R</w:t>
      </w:r>
      <w:r w:rsidRPr="0082679F">
        <w:rPr>
          <w:rFonts w:ascii="Arial" w:hAnsi="Arial" w:cs="Arial"/>
          <w:noProof/>
          <w:highlight w:val="yellow"/>
          <w:lang w:val="pt-BR"/>
        </w:rPr>
        <w:t xml:space="preserve">, </w:t>
      </w:r>
      <w:r w:rsidR="00EB484F" w:rsidRPr="0082679F">
        <w:rPr>
          <w:rFonts w:ascii="Arial" w:hAnsi="Arial" w:cs="Arial"/>
          <w:noProof/>
          <w:highlight w:val="yellow"/>
          <w:lang w:val="pt-BR"/>
        </w:rPr>
        <w:t>D</w:t>
      </w:r>
      <w:r w:rsidRPr="0082679F">
        <w:rPr>
          <w:rFonts w:ascii="Arial" w:hAnsi="Arial" w:cs="Arial"/>
          <w:noProof/>
          <w:highlight w:val="yellow"/>
          <w:lang w:val="pt-BR"/>
        </w:rPr>
        <w:t>e Oliveira J</w:t>
      </w:r>
      <w:r w:rsidR="00EB484F" w:rsidRPr="0082679F">
        <w:rPr>
          <w:rFonts w:ascii="Arial" w:hAnsi="Arial" w:cs="Arial"/>
          <w:noProof/>
          <w:highlight w:val="yellow"/>
          <w:lang w:val="pt-BR"/>
        </w:rPr>
        <w:t>E</w:t>
      </w:r>
      <w:r w:rsidRPr="0082679F">
        <w:rPr>
          <w:rFonts w:ascii="Arial" w:hAnsi="Arial" w:cs="Arial"/>
          <w:noProof/>
          <w:highlight w:val="yellow"/>
          <w:lang w:val="pt-BR"/>
        </w:rPr>
        <w:t>, Barbosa R</w:t>
      </w:r>
      <w:r w:rsidR="00EB484F" w:rsidRPr="0082679F">
        <w:rPr>
          <w:rFonts w:ascii="Arial" w:hAnsi="Arial" w:cs="Arial"/>
          <w:noProof/>
          <w:highlight w:val="yellow"/>
          <w:lang w:val="pt-BR"/>
        </w:rPr>
        <w:t>B</w:t>
      </w:r>
      <w:r w:rsidRPr="0082679F">
        <w:rPr>
          <w:rFonts w:ascii="Arial" w:hAnsi="Arial" w:cs="Arial"/>
          <w:noProof/>
          <w:highlight w:val="yellow"/>
          <w:lang w:val="pt-BR"/>
        </w:rPr>
        <w:t>, Nelson D</w:t>
      </w:r>
      <w:r w:rsidR="00EB484F" w:rsidRPr="0082679F">
        <w:rPr>
          <w:rFonts w:ascii="Arial" w:hAnsi="Arial" w:cs="Arial"/>
          <w:noProof/>
          <w:highlight w:val="yellow"/>
          <w:lang w:val="pt-BR"/>
        </w:rPr>
        <w:t>L</w:t>
      </w:r>
      <w:r w:rsidRPr="0082679F">
        <w:rPr>
          <w:rFonts w:ascii="Arial" w:hAnsi="Arial" w:cs="Arial"/>
          <w:noProof/>
          <w:highlight w:val="yellow"/>
          <w:lang w:val="pt-BR"/>
        </w:rPr>
        <w:t>, Cardoso M</w:t>
      </w:r>
      <w:r w:rsidR="00EB484F" w:rsidRPr="0082679F">
        <w:rPr>
          <w:rFonts w:ascii="Arial" w:hAnsi="Arial" w:cs="Arial"/>
          <w:noProof/>
          <w:highlight w:val="yellow"/>
          <w:lang w:val="pt-BR"/>
        </w:rPr>
        <w:t>G</w:t>
      </w:r>
      <w:r w:rsidRPr="0082679F">
        <w:rPr>
          <w:rFonts w:ascii="Arial" w:hAnsi="Arial" w:cs="Arial"/>
          <w:noProof/>
          <w:highlight w:val="yellow"/>
          <w:lang w:val="pt-BR"/>
        </w:rPr>
        <w:t xml:space="preserve">. </w:t>
      </w:r>
      <w:r w:rsidRPr="0082679F">
        <w:rPr>
          <w:rFonts w:ascii="Arial" w:hAnsi="Arial" w:cs="Arial"/>
          <w:i/>
          <w:iCs/>
          <w:noProof/>
          <w:highlight w:val="yellow"/>
        </w:rPr>
        <w:t>In vitro</w:t>
      </w:r>
      <w:r w:rsidRPr="0082679F">
        <w:rPr>
          <w:rFonts w:ascii="Arial" w:hAnsi="Arial" w:cs="Arial"/>
          <w:noProof/>
          <w:highlight w:val="yellow"/>
        </w:rPr>
        <w:t xml:space="preserve"> and </w:t>
      </w:r>
      <w:r w:rsidRPr="0082679F">
        <w:rPr>
          <w:rFonts w:ascii="Arial" w:hAnsi="Arial" w:cs="Arial"/>
          <w:i/>
          <w:iCs/>
          <w:noProof/>
          <w:highlight w:val="yellow"/>
        </w:rPr>
        <w:t>in vivo</w:t>
      </w:r>
      <w:r w:rsidRPr="0082679F">
        <w:rPr>
          <w:rFonts w:ascii="Arial" w:hAnsi="Arial" w:cs="Arial"/>
          <w:noProof/>
          <w:highlight w:val="yellow"/>
        </w:rPr>
        <w:t xml:space="preserve"> efficacy of poly</w:t>
      </w:r>
      <w:r w:rsidR="00EB484F" w:rsidRPr="0082679F">
        <w:rPr>
          <w:rFonts w:ascii="Arial" w:hAnsi="Arial" w:cs="Arial"/>
          <w:noProof/>
          <w:highlight w:val="yellow"/>
        </w:rPr>
        <w:t xml:space="preserve"> </w:t>
      </w:r>
      <w:r w:rsidRPr="0082679F">
        <w:rPr>
          <w:rFonts w:ascii="Arial" w:hAnsi="Arial" w:cs="Arial"/>
          <w:noProof/>
          <w:highlight w:val="yellow"/>
        </w:rPr>
        <w:t xml:space="preserve">(lactic acid) nanofiber packaging containing essential oils from </w:t>
      </w:r>
      <w:r w:rsidRPr="0082679F">
        <w:rPr>
          <w:rFonts w:ascii="Arial" w:hAnsi="Arial" w:cs="Arial"/>
          <w:i/>
          <w:iCs/>
          <w:noProof/>
          <w:highlight w:val="yellow"/>
        </w:rPr>
        <w:t>Ocimum basilicum</w:t>
      </w:r>
      <w:r w:rsidRPr="0082679F">
        <w:rPr>
          <w:rFonts w:ascii="Arial" w:hAnsi="Arial" w:cs="Arial"/>
          <w:noProof/>
          <w:highlight w:val="yellow"/>
        </w:rPr>
        <w:t xml:space="preserve"> L. and </w:t>
      </w:r>
      <w:r w:rsidRPr="0082679F">
        <w:rPr>
          <w:rFonts w:ascii="Arial" w:hAnsi="Arial" w:cs="Arial"/>
          <w:i/>
          <w:iCs/>
          <w:noProof/>
          <w:highlight w:val="yellow"/>
        </w:rPr>
        <w:t>Ocimum gratissimum</w:t>
      </w:r>
      <w:r w:rsidRPr="0082679F">
        <w:rPr>
          <w:rFonts w:ascii="Arial" w:hAnsi="Arial" w:cs="Arial"/>
          <w:noProof/>
          <w:highlight w:val="yellow"/>
        </w:rPr>
        <w:t xml:space="preserve"> L. against </w:t>
      </w:r>
      <w:r w:rsidRPr="0082679F">
        <w:rPr>
          <w:rFonts w:ascii="Arial" w:hAnsi="Arial" w:cs="Arial"/>
          <w:i/>
          <w:iCs/>
          <w:noProof/>
          <w:highlight w:val="yellow"/>
        </w:rPr>
        <w:t>Aspergillus carbonarius</w:t>
      </w:r>
      <w:r w:rsidRPr="0082679F">
        <w:rPr>
          <w:rFonts w:ascii="Arial" w:hAnsi="Arial" w:cs="Arial"/>
          <w:noProof/>
          <w:highlight w:val="yellow"/>
        </w:rPr>
        <w:t xml:space="preserve"> and </w:t>
      </w:r>
      <w:r w:rsidRPr="0082679F">
        <w:rPr>
          <w:rFonts w:ascii="Arial" w:hAnsi="Arial" w:cs="Arial"/>
          <w:i/>
          <w:iCs/>
          <w:noProof/>
          <w:highlight w:val="yellow"/>
        </w:rPr>
        <w:t>Aspergillus niger</w:t>
      </w:r>
      <w:r w:rsidRPr="0082679F">
        <w:rPr>
          <w:rFonts w:ascii="Arial" w:hAnsi="Arial" w:cs="Arial"/>
          <w:noProof/>
          <w:highlight w:val="yellow"/>
        </w:rPr>
        <w:t xml:space="preserve"> in table grapes. Food Chem [Internet]. 2023 Jan;400:134087. Available from: https://linkinghub.elsevier.com/retrieve/pii/S0308814622020490</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12. Boaventura TP, Souza CF, Ferreira AL, Favero GC, Baldissera MD, Heinzmann BM, et al. </w:t>
      </w:r>
      <w:r w:rsidRPr="0082679F">
        <w:rPr>
          <w:rFonts w:ascii="Arial" w:hAnsi="Arial" w:cs="Arial"/>
          <w:noProof/>
          <w:highlight w:val="yellow"/>
        </w:rPr>
        <w:t xml:space="preserve">The use of </w:t>
      </w:r>
      <w:r w:rsidRPr="0082679F">
        <w:rPr>
          <w:rFonts w:ascii="Arial" w:hAnsi="Arial" w:cs="Arial"/>
          <w:i/>
          <w:iCs/>
          <w:noProof/>
          <w:highlight w:val="yellow"/>
        </w:rPr>
        <w:t>Ocimum gratissimum</w:t>
      </w:r>
      <w:r w:rsidRPr="0082679F">
        <w:rPr>
          <w:rFonts w:ascii="Arial" w:hAnsi="Arial" w:cs="Arial"/>
          <w:noProof/>
          <w:highlight w:val="yellow"/>
        </w:rPr>
        <w:t xml:space="preserve"> L. essential oil during the transport of </w:t>
      </w:r>
      <w:r w:rsidRPr="0082679F">
        <w:rPr>
          <w:rFonts w:ascii="Arial" w:hAnsi="Arial" w:cs="Arial"/>
          <w:i/>
          <w:iCs/>
          <w:noProof/>
          <w:highlight w:val="yellow"/>
        </w:rPr>
        <w:t>Lophiosilurus alexandri</w:t>
      </w:r>
      <w:r w:rsidRPr="0082679F">
        <w:rPr>
          <w:rFonts w:ascii="Arial" w:hAnsi="Arial" w:cs="Arial"/>
          <w:noProof/>
          <w:highlight w:val="yellow"/>
        </w:rPr>
        <w:t>: Water quality, hematology, blood biochemistry and oxidative stress. Aquaculture [Internet]. 2021 Jan;531:735964. Available from: https://linkinghub.elsevier.com/retrieve/pii/S0044848620319979</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13. Boaventura TP, Souza CF, Ferreira AL, Favero GC, Baldissera MD, Heinzmann BM, et al. </w:t>
      </w:r>
      <w:r w:rsidRPr="0082679F">
        <w:rPr>
          <w:rFonts w:ascii="Arial" w:hAnsi="Arial" w:cs="Arial"/>
          <w:noProof/>
          <w:highlight w:val="yellow"/>
        </w:rPr>
        <w:t xml:space="preserve">Essential oil of </w:t>
      </w:r>
      <w:r w:rsidRPr="0082679F">
        <w:rPr>
          <w:rFonts w:ascii="Arial" w:hAnsi="Arial" w:cs="Arial"/>
          <w:i/>
          <w:iCs/>
          <w:noProof/>
          <w:highlight w:val="yellow"/>
        </w:rPr>
        <w:t>Ocimum gratissimum</w:t>
      </w:r>
      <w:r w:rsidRPr="0082679F">
        <w:rPr>
          <w:rFonts w:ascii="Arial" w:hAnsi="Arial" w:cs="Arial"/>
          <w:noProof/>
          <w:highlight w:val="yellow"/>
        </w:rPr>
        <w:t xml:space="preserve"> (Linnaeus, 1753) as anesthetic for </w:t>
      </w:r>
      <w:r w:rsidRPr="0082679F">
        <w:rPr>
          <w:rFonts w:ascii="Arial" w:hAnsi="Arial" w:cs="Arial"/>
          <w:i/>
          <w:iCs/>
          <w:noProof/>
          <w:highlight w:val="yellow"/>
        </w:rPr>
        <w:t>Lophiosilurus alexandri</w:t>
      </w:r>
      <w:r w:rsidRPr="0082679F">
        <w:rPr>
          <w:rFonts w:ascii="Arial" w:hAnsi="Arial" w:cs="Arial"/>
          <w:noProof/>
          <w:highlight w:val="yellow"/>
        </w:rPr>
        <w:t>: Induction, recovery, hematology, biochemistry and oxidative stress. Aquaculture [Internet]. 2020 Dec;529:735676. Available from: https://linkinghub.elsevier.com/retrieve/pii/S0044848620312011</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14. Udi OA, Oyem JC, Ebeye OA, Chris-Ozoko LE, Igbigbi PS, Olannye DU. The effects of aqueous extract of </w:t>
      </w:r>
      <w:r w:rsidR="00EB484F" w:rsidRPr="0082679F">
        <w:rPr>
          <w:rFonts w:ascii="Arial" w:hAnsi="Arial" w:cs="Arial"/>
          <w:i/>
          <w:iCs/>
          <w:noProof/>
          <w:highlight w:val="yellow"/>
        </w:rPr>
        <w:t>O</w:t>
      </w:r>
      <w:r w:rsidRPr="0082679F">
        <w:rPr>
          <w:rFonts w:ascii="Arial" w:hAnsi="Arial" w:cs="Arial"/>
          <w:i/>
          <w:iCs/>
          <w:noProof/>
          <w:highlight w:val="yellow"/>
        </w:rPr>
        <w:t xml:space="preserve">cimum gratissimum </w:t>
      </w:r>
      <w:r w:rsidRPr="0082679F">
        <w:rPr>
          <w:rFonts w:ascii="Arial" w:hAnsi="Arial" w:cs="Arial"/>
          <w:noProof/>
          <w:highlight w:val="yellow"/>
        </w:rPr>
        <w:t>on the cerebellum of male Wistar rats challenged by lead acetate. Clin Nutr Open Sci [Internet]. 2022 Aug;44:28–41. Available from: https://linkinghub.elsevier.com/retrieve/pii/S2667268522000304</w:t>
      </w:r>
    </w:p>
    <w:p w:rsidR="00403429"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15. Shittu STT, Lasisi TJ, Shittu SAS, Adeyemi A, Adeoye TJ, Alada AA. Ocimum gratissimum enhances insulin sensitivity in male Wistar rats with dexamethasone-induced insulin resistance. J Diabetes Metab Disord [Internet]. 2021 Jul 13;20(2):1257–67. Available from: https://link.springer.com/10.1007/s40200-021-00850-y</w:t>
      </w:r>
    </w:p>
    <w:p w:rsidR="00CA3712" w:rsidRPr="0082679F" w:rsidRDefault="0040342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16. </w:t>
      </w:r>
      <w:r w:rsidR="00CA3712" w:rsidRPr="0082679F">
        <w:rPr>
          <w:rFonts w:ascii="Arial" w:hAnsi="Arial" w:cs="Arial"/>
          <w:noProof/>
          <w:highlight w:val="yellow"/>
        </w:rPr>
        <w:t xml:space="preserve">Salemcity AJ, Olanlokun JO, Olowofolahan AO, Olojo FO, Adegoke AM, Olorunsogo OO. Reversal of mitochondrial permeability transition pore and pancreas degeneration by chloroform fraction of </w:t>
      </w:r>
      <w:r w:rsidR="00CA3712" w:rsidRPr="0082679F">
        <w:rPr>
          <w:rFonts w:ascii="Arial" w:hAnsi="Arial" w:cs="Arial"/>
          <w:i/>
          <w:iCs/>
          <w:noProof/>
          <w:highlight w:val="yellow"/>
        </w:rPr>
        <w:t>Ocimum gratissimum</w:t>
      </w:r>
      <w:r w:rsidR="00CA3712" w:rsidRPr="0082679F">
        <w:rPr>
          <w:rFonts w:ascii="Arial" w:hAnsi="Arial" w:cs="Arial"/>
          <w:noProof/>
          <w:highlight w:val="yellow"/>
        </w:rPr>
        <w:t xml:space="preserve"> (L.) leaf extract in type 2 diabetic rat model. Front Pharmacol [Internet]. 2023 Nov 14;14. Available from: https://www.frontiersin.org/articles/10.3389/fphar.2023.1231826/full</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17. Huang CC, Hwang JM, Tsai JH, Chen JH, Lin H, Lin GJ, et al. Aqueous </w:t>
      </w:r>
      <w:r w:rsidRPr="0082679F">
        <w:rPr>
          <w:rFonts w:ascii="Arial" w:hAnsi="Arial" w:cs="Arial"/>
          <w:i/>
          <w:iCs/>
          <w:noProof/>
          <w:highlight w:val="yellow"/>
        </w:rPr>
        <w:t xml:space="preserve">Ocimum gratissimum </w:t>
      </w:r>
      <w:r w:rsidRPr="0082679F">
        <w:rPr>
          <w:rFonts w:ascii="Arial" w:hAnsi="Arial" w:cs="Arial"/>
          <w:noProof/>
          <w:highlight w:val="yellow"/>
        </w:rPr>
        <w:t>extract induces cell apoptosis in human hepatocellular carcinoma cells. Int J Med Sci [Internet]. 2020;17(3):338–46. Available from: http://www.medsci.org/v17p0338.htm</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18. Chen JH, Lin TH, Chien YC, Chen CY, Lin CT, Kuo WW, et al. Aqueous Extracts of Ocimum gratissimum Sensitize Hepatocellular Carcinoma Cells to Cisplatin through BRCA1 Inhibition. Int J Mol Sci [Internet]. 2024 Aug 1;25(15):8424. Available from: https://www.mdpi.com/1422-0067/25/15/8424</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19. Halayal RY, Bagewadi ZK, Maliger RB, Al Jadidi S, Deshpande SH. Network pharmacology based anti-diabetic attributes of bioactive compounds from </w:t>
      </w:r>
      <w:r w:rsidRPr="0082679F">
        <w:rPr>
          <w:rFonts w:ascii="Arial" w:hAnsi="Arial" w:cs="Arial"/>
          <w:i/>
          <w:iCs/>
          <w:noProof/>
          <w:highlight w:val="yellow"/>
        </w:rPr>
        <w:t>Ocimum gratissimum</w:t>
      </w:r>
      <w:r w:rsidRPr="0082679F">
        <w:rPr>
          <w:rFonts w:ascii="Arial" w:hAnsi="Arial" w:cs="Arial"/>
          <w:noProof/>
          <w:highlight w:val="yellow"/>
        </w:rPr>
        <w:t xml:space="preserve"> L. through computational approach. Saudi J Biol Sci [Internet]. 2023 Sep;30(9):103766. Available from: https://linkinghub.elsevier.com/retrieve/pii/S1319562X23002115</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20. I</w:t>
      </w:r>
      <w:r w:rsidR="008C6B8F" w:rsidRPr="0082679F">
        <w:rPr>
          <w:rFonts w:ascii="Arial" w:hAnsi="Arial" w:cs="Arial"/>
          <w:noProof/>
          <w:highlight w:val="yellow"/>
        </w:rPr>
        <w:t>to</w:t>
      </w:r>
      <w:r w:rsidRPr="0082679F">
        <w:rPr>
          <w:rFonts w:ascii="Arial" w:hAnsi="Arial" w:cs="Arial"/>
          <w:noProof/>
          <w:highlight w:val="yellow"/>
        </w:rPr>
        <w:t xml:space="preserve"> EE, U</w:t>
      </w:r>
      <w:r w:rsidR="008C6B8F" w:rsidRPr="0082679F">
        <w:rPr>
          <w:rFonts w:ascii="Arial" w:hAnsi="Arial" w:cs="Arial"/>
          <w:noProof/>
          <w:highlight w:val="yellow"/>
        </w:rPr>
        <w:t>tebor</w:t>
      </w:r>
      <w:r w:rsidRPr="0082679F">
        <w:rPr>
          <w:rFonts w:ascii="Arial" w:hAnsi="Arial" w:cs="Arial"/>
          <w:noProof/>
          <w:highlight w:val="yellow"/>
        </w:rPr>
        <w:t xml:space="preserve"> EK. A</w:t>
      </w:r>
      <w:r w:rsidR="008C6B8F" w:rsidRPr="0082679F">
        <w:rPr>
          <w:rFonts w:ascii="Arial" w:hAnsi="Arial" w:cs="Arial"/>
          <w:noProof/>
          <w:highlight w:val="yellow"/>
        </w:rPr>
        <w:t>nti-schistosoma efficacy of</w:t>
      </w:r>
      <w:r w:rsidRPr="0082679F">
        <w:rPr>
          <w:rFonts w:ascii="Arial" w:hAnsi="Arial" w:cs="Arial"/>
          <w:noProof/>
          <w:highlight w:val="yellow"/>
        </w:rPr>
        <w:t xml:space="preserve"> </w:t>
      </w:r>
      <w:r w:rsidRPr="0082679F">
        <w:rPr>
          <w:rFonts w:ascii="Arial" w:hAnsi="Arial" w:cs="Arial"/>
          <w:i/>
          <w:iCs/>
          <w:noProof/>
          <w:highlight w:val="yellow"/>
        </w:rPr>
        <w:t>Occimum gratissimum</w:t>
      </w:r>
      <w:r w:rsidRPr="0082679F">
        <w:rPr>
          <w:rFonts w:ascii="Arial" w:hAnsi="Arial" w:cs="Arial"/>
          <w:noProof/>
          <w:highlight w:val="yellow"/>
        </w:rPr>
        <w:t xml:space="preserve"> (</w:t>
      </w:r>
      <w:r w:rsidR="008C6B8F" w:rsidRPr="0082679F">
        <w:rPr>
          <w:rFonts w:ascii="Arial" w:hAnsi="Arial" w:cs="Arial"/>
          <w:noProof/>
          <w:highlight w:val="yellow"/>
        </w:rPr>
        <w:t>scent leaf) and</w:t>
      </w:r>
      <w:r w:rsidRPr="0082679F">
        <w:rPr>
          <w:rFonts w:ascii="Arial" w:hAnsi="Arial" w:cs="Arial"/>
          <w:noProof/>
          <w:highlight w:val="yellow"/>
        </w:rPr>
        <w:t xml:space="preserve"> </w:t>
      </w:r>
      <w:r w:rsidRPr="0082679F">
        <w:rPr>
          <w:rFonts w:ascii="Arial" w:hAnsi="Arial" w:cs="Arial"/>
          <w:i/>
          <w:iCs/>
          <w:noProof/>
          <w:highlight w:val="yellow"/>
        </w:rPr>
        <w:t>Andrographis paniculata</w:t>
      </w:r>
      <w:r w:rsidRPr="0082679F">
        <w:rPr>
          <w:rFonts w:ascii="Arial" w:hAnsi="Arial" w:cs="Arial"/>
          <w:noProof/>
          <w:highlight w:val="yellow"/>
        </w:rPr>
        <w:t xml:space="preserve"> </w:t>
      </w:r>
      <w:r w:rsidR="008C6B8F" w:rsidRPr="0082679F">
        <w:rPr>
          <w:rFonts w:ascii="Arial" w:hAnsi="Arial" w:cs="Arial"/>
          <w:noProof/>
          <w:highlight w:val="yellow"/>
        </w:rPr>
        <w:t>(king of bitters) against</w:t>
      </w:r>
      <w:r w:rsidRPr="0082679F">
        <w:rPr>
          <w:rFonts w:ascii="Arial" w:hAnsi="Arial" w:cs="Arial"/>
          <w:noProof/>
          <w:highlight w:val="yellow"/>
        </w:rPr>
        <w:t xml:space="preserve"> </w:t>
      </w:r>
      <w:r w:rsidRPr="0082679F">
        <w:rPr>
          <w:rFonts w:ascii="Arial" w:hAnsi="Arial" w:cs="Arial"/>
          <w:i/>
          <w:iCs/>
          <w:noProof/>
          <w:highlight w:val="yellow"/>
        </w:rPr>
        <w:t>Schistosoma haematobium</w:t>
      </w:r>
      <w:r w:rsidRPr="0082679F">
        <w:rPr>
          <w:rFonts w:ascii="Arial" w:hAnsi="Arial" w:cs="Arial"/>
          <w:noProof/>
          <w:highlight w:val="yellow"/>
        </w:rPr>
        <w:t xml:space="preserve"> </w:t>
      </w:r>
      <w:r w:rsidR="008C6B8F" w:rsidRPr="0082679F">
        <w:rPr>
          <w:rFonts w:ascii="Arial" w:hAnsi="Arial" w:cs="Arial"/>
          <w:noProof/>
          <w:highlight w:val="yellow"/>
        </w:rPr>
        <w:t>cercaria</w:t>
      </w:r>
      <w:r w:rsidRPr="0082679F">
        <w:rPr>
          <w:rFonts w:ascii="Arial" w:hAnsi="Arial" w:cs="Arial"/>
          <w:noProof/>
          <w:highlight w:val="yellow"/>
        </w:rPr>
        <w:t>. Sci African [Internet]. 2023 Sep;21:e01839. Available from: https://linkinghub.elsevier.com/retrieve/pii/S2468227623002958</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21. Ajiboye BO, Famusiwa CD, Falode JA, Ojelabi AO, Mistura AN, Ogunbiyi DO, et al. </w:t>
      </w:r>
      <w:r w:rsidRPr="0082679F">
        <w:rPr>
          <w:rFonts w:ascii="Arial" w:hAnsi="Arial" w:cs="Arial"/>
          <w:i/>
          <w:iCs/>
          <w:noProof/>
          <w:highlight w:val="yellow"/>
        </w:rPr>
        <w:t>Ocimum gratissimum</w:t>
      </w:r>
      <w:r w:rsidRPr="0082679F">
        <w:rPr>
          <w:rFonts w:ascii="Arial" w:hAnsi="Arial" w:cs="Arial"/>
          <w:noProof/>
          <w:highlight w:val="yellow"/>
        </w:rPr>
        <w:t xml:space="preserve"> L. leaf flavonoid-rich extracts reduced the expression of p53 and VCAM in streptozotocin-induced cardiomyopathy rats. Phytomedicine Plus [Internet]. 2024 May;4(2):100548. Available from: https://linkinghub.elsevier.com/retrieve/pii/S2667031324000265</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lastRenderedPageBreak/>
        <w:t xml:space="preserve">22. Xie Y, Zhang C, Mei J, Xie J. Antimicrobial Effect of Ocimum gratissimum L. Essential Oil on </w:t>
      </w:r>
      <w:r w:rsidRPr="0082679F">
        <w:rPr>
          <w:rFonts w:ascii="Arial" w:hAnsi="Arial" w:cs="Arial"/>
          <w:i/>
          <w:iCs/>
          <w:noProof/>
          <w:highlight w:val="yellow"/>
        </w:rPr>
        <w:t>Shewanella putrefaciens</w:t>
      </w:r>
      <w:r w:rsidRPr="0082679F">
        <w:rPr>
          <w:rFonts w:ascii="Arial" w:hAnsi="Arial" w:cs="Arial"/>
          <w:noProof/>
          <w:highlight w:val="yellow"/>
        </w:rPr>
        <w:t>: Insights Based on the Cell Membrane and External Structure. Int J Mol Sci [Internet]. 2023 Jul 4;24(13):11066. Available from: https://www.mdpi.com/1422-0067/24/13/11066</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23. V</w:t>
      </w:r>
      <w:r w:rsidR="008C6B8F" w:rsidRPr="0082679F">
        <w:rPr>
          <w:rFonts w:ascii="Arial" w:hAnsi="Arial" w:cs="Arial"/>
          <w:noProof/>
          <w:highlight w:val="yellow"/>
        </w:rPr>
        <w:t>aldi</w:t>
      </w:r>
      <w:r w:rsidRPr="0082679F">
        <w:rPr>
          <w:rFonts w:ascii="Arial" w:hAnsi="Arial" w:cs="Arial"/>
          <w:noProof/>
          <w:highlight w:val="yellow"/>
        </w:rPr>
        <w:t xml:space="preserve"> DS, F</w:t>
      </w:r>
      <w:r w:rsidR="008C6B8F" w:rsidRPr="0082679F">
        <w:rPr>
          <w:rFonts w:ascii="Arial" w:hAnsi="Arial" w:cs="Arial"/>
          <w:noProof/>
          <w:highlight w:val="yellow"/>
        </w:rPr>
        <w:t>lorentine</w:t>
      </w:r>
      <w:r w:rsidRPr="0082679F">
        <w:rPr>
          <w:rFonts w:ascii="Arial" w:hAnsi="Arial" w:cs="Arial"/>
          <w:noProof/>
          <w:highlight w:val="yellow"/>
        </w:rPr>
        <w:t xml:space="preserve"> NF, A</w:t>
      </w:r>
      <w:r w:rsidR="008C6B8F" w:rsidRPr="0082679F">
        <w:rPr>
          <w:rFonts w:ascii="Arial" w:hAnsi="Arial" w:cs="Arial"/>
          <w:noProof/>
          <w:highlight w:val="yellow"/>
        </w:rPr>
        <w:t>rlette</w:t>
      </w:r>
      <w:r w:rsidRPr="0082679F">
        <w:rPr>
          <w:rFonts w:ascii="Arial" w:hAnsi="Arial" w:cs="Arial"/>
          <w:noProof/>
          <w:highlight w:val="yellow"/>
        </w:rPr>
        <w:t xml:space="preserve"> DZ, L</w:t>
      </w:r>
      <w:r w:rsidR="008C6B8F" w:rsidRPr="0082679F">
        <w:rPr>
          <w:rFonts w:ascii="Arial" w:hAnsi="Arial" w:cs="Arial"/>
          <w:noProof/>
          <w:highlight w:val="yellow"/>
        </w:rPr>
        <w:t>andry</w:t>
      </w:r>
      <w:r w:rsidRPr="0082679F">
        <w:rPr>
          <w:rFonts w:ascii="Arial" w:hAnsi="Arial" w:cs="Arial"/>
          <w:noProof/>
          <w:highlight w:val="yellow"/>
        </w:rPr>
        <w:t xml:space="preserve"> KG, R</w:t>
      </w:r>
      <w:r w:rsidR="008C6B8F" w:rsidRPr="0082679F">
        <w:rPr>
          <w:rFonts w:ascii="Arial" w:hAnsi="Arial" w:cs="Arial"/>
          <w:noProof/>
          <w:highlight w:val="yellow"/>
        </w:rPr>
        <w:t>osette</w:t>
      </w:r>
      <w:r w:rsidRPr="0082679F">
        <w:rPr>
          <w:rFonts w:ascii="Arial" w:hAnsi="Arial" w:cs="Arial"/>
          <w:noProof/>
          <w:highlight w:val="yellow"/>
        </w:rPr>
        <w:t xml:space="preserve"> N, D</w:t>
      </w:r>
      <w:r w:rsidR="008C6B8F" w:rsidRPr="0082679F">
        <w:rPr>
          <w:rFonts w:ascii="Arial" w:hAnsi="Arial" w:cs="Arial"/>
          <w:noProof/>
          <w:highlight w:val="yellow"/>
        </w:rPr>
        <w:t>imitri</w:t>
      </w:r>
      <w:r w:rsidRPr="0082679F">
        <w:rPr>
          <w:rFonts w:ascii="Arial" w:hAnsi="Arial" w:cs="Arial"/>
          <w:noProof/>
          <w:highlight w:val="yellow"/>
        </w:rPr>
        <w:t xml:space="preserve"> NT, et al. I</w:t>
      </w:r>
      <w:r w:rsidR="008C6B8F" w:rsidRPr="0082679F">
        <w:rPr>
          <w:rFonts w:ascii="Arial" w:hAnsi="Arial" w:cs="Arial"/>
          <w:noProof/>
          <w:highlight w:val="yellow"/>
        </w:rPr>
        <w:t>nvestigating the antibacterial, antioxidant, and anti-inflammatory activities of aqueous and hydroethanolic extracts of</w:t>
      </w:r>
      <w:r w:rsidRPr="0082679F">
        <w:rPr>
          <w:rFonts w:ascii="Arial" w:hAnsi="Arial" w:cs="Arial"/>
          <w:noProof/>
          <w:highlight w:val="yellow"/>
        </w:rPr>
        <w:t xml:space="preserve"> </w:t>
      </w:r>
      <w:r w:rsidRPr="0082679F">
        <w:rPr>
          <w:rFonts w:ascii="Arial" w:hAnsi="Arial" w:cs="Arial"/>
          <w:i/>
          <w:iCs/>
          <w:noProof/>
          <w:highlight w:val="yellow"/>
        </w:rPr>
        <w:t>O</w:t>
      </w:r>
      <w:r w:rsidR="008C6B8F" w:rsidRPr="0082679F">
        <w:rPr>
          <w:rFonts w:ascii="Arial" w:hAnsi="Arial" w:cs="Arial"/>
          <w:i/>
          <w:iCs/>
          <w:noProof/>
          <w:highlight w:val="yellow"/>
        </w:rPr>
        <w:t>cimum basilicum</w:t>
      </w:r>
      <w:r w:rsidR="008C6B8F" w:rsidRPr="0082679F">
        <w:rPr>
          <w:rFonts w:ascii="Arial" w:hAnsi="Arial" w:cs="Arial"/>
          <w:noProof/>
          <w:highlight w:val="yellow"/>
        </w:rPr>
        <w:t xml:space="preserve"> and</w:t>
      </w:r>
      <w:r w:rsidRPr="0082679F">
        <w:rPr>
          <w:rFonts w:ascii="Arial" w:hAnsi="Arial" w:cs="Arial"/>
          <w:noProof/>
          <w:highlight w:val="yellow"/>
        </w:rPr>
        <w:t xml:space="preserve"> </w:t>
      </w:r>
      <w:r w:rsidRPr="0082679F">
        <w:rPr>
          <w:rFonts w:ascii="Arial" w:hAnsi="Arial" w:cs="Arial"/>
          <w:i/>
          <w:iCs/>
          <w:noProof/>
          <w:highlight w:val="yellow"/>
        </w:rPr>
        <w:t>O</w:t>
      </w:r>
      <w:r w:rsidR="008C6B8F" w:rsidRPr="0082679F">
        <w:rPr>
          <w:rFonts w:ascii="Arial" w:hAnsi="Arial" w:cs="Arial"/>
          <w:i/>
          <w:iCs/>
          <w:noProof/>
          <w:highlight w:val="yellow"/>
        </w:rPr>
        <w:t>cimum gratissimum</w:t>
      </w:r>
      <w:r w:rsidR="008C6B8F" w:rsidRPr="0082679F">
        <w:rPr>
          <w:rFonts w:ascii="Arial" w:hAnsi="Arial" w:cs="Arial"/>
          <w:noProof/>
          <w:highlight w:val="yellow"/>
        </w:rPr>
        <w:t xml:space="preserve"> on some germs responsible for aerobic vaginitis.</w:t>
      </w:r>
      <w:r w:rsidRPr="0082679F">
        <w:rPr>
          <w:rFonts w:ascii="Arial" w:hAnsi="Arial" w:cs="Arial"/>
          <w:noProof/>
          <w:highlight w:val="yellow"/>
        </w:rPr>
        <w:t xml:space="preserve"> Int J Pharm Pharm Sci [Internet]. 2023 Mar 1;21–8. Available from: https://innovareacademics.in/journals/index.php/ijpps/article/view/47116</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24. Valente C</w:t>
      </w:r>
      <w:r w:rsidR="0038593E" w:rsidRPr="0082679F">
        <w:rPr>
          <w:rFonts w:ascii="Arial" w:hAnsi="Arial" w:cs="Arial"/>
          <w:noProof/>
          <w:highlight w:val="yellow"/>
          <w:lang w:val="pt-BR"/>
        </w:rPr>
        <w:t xml:space="preserve"> de S</w:t>
      </w:r>
      <w:r w:rsidRPr="0082679F">
        <w:rPr>
          <w:rFonts w:ascii="Arial" w:hAnsi="Arial" w:cs="Arial"/>
          <w:noProof/>
          <w:highlight w:val="yellow"/>
          <w:lang w:val="pt-BR"/>
        </w:rPr>
        <w:t xml:space="preserve">, </w:t>
      </w:r>
      <w:r w:rsidR="0038593E" w:rsidRPr="0082679F">
        <w:rPr>
          <w:rFonts w:ascii="Arial" w:hAnsi="Arial" w:cs="Arial"/>
          <w:noProof/>
          <w:highlight w:val="yellow"/>
          <w:lang w:val="pt-BR"/>
        </w:rPr>
        <w:t>D</w:t>
      </w:r>
      <w:r w:rsidRPr="0082679F">
        <w:rPr>
          <w:rFonts w:ascii="Arial" w:hAnsi="Arial" w:cs="Arial"/>
          <w:noProof/>
          <w:highlight w:val="yellow"/>
          <w:lang w:val="pt-BR"/>
        </w:rPr>
        <w:t xml:space="preserve">os Santos G, Becker AG, Heinzmann BM, Caron BO, Baldisserotto B, et al. </w:t>
      </w:r>
      <w:r w:rsidRPr="0082679F">
        <w:rPr>
          <w:rFonts w:ascii="Arial" w:hAnsi="Arial" w:cs="Arial"/>
          <w:noProof/>
          <w:highlight w:val="yellow"/>
        </w:rPr>
        <w:t>Anaesthetic effect of clove basil (</w:t>
      </w:r>
      <w:r w:rsidRPr="0082679F">
        <w:rPr>
          <w:rFonts w:ascii="Arial" w:hAnsi="Arial" w:cs="Arial"/>
          <w:i/>
          <w:iCs/>
          <w:noProof/>
          <w:highlight w:val="yellow"/>
        </w:rPr>
        <w:t>Ocimum gratissimum</w:t>
      </w:r>
      <w:r w:rsidRPr="0082679F">
        <w:rPr>
          <w:rFonts w:ascii="Arial" w:hAnsi="Arial" w:cs="Arial"/>
          <w:noProof/>
          <w:highlight w:val="yellow"/>
        </w:rPr>
        <w:t xml:space="preserve"> L.) essential oil on the giant river prawn (Macrobrachium rosenbergii, De Man 1879) exposed to different water pHs. Aquac Int [Internet]. 2024 Apr 7;32(2):1493–505. Available from: https://link.springer.com/10.1007/s10499-023-01226-0</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25. Silva AA, Pereira FAC, de Souza EA, de Oliveira DF, Nobre DAC, Macedo WR, et al. </w:t>
      </w:r>
      <w:r w:rsidRPr="0082679F">
        <w:rPr>
          <w:rFonts w:ascii="Arial" w:hAnsi="Arial" w:cs="Arial"/>
          <w:noProof/>
          <w:highlight w:val="yellow"/>
        </w:rPr>
        <w:t xml:space="preserve">Inhibition of anthracnose symptoms in common bean by treatment of seeds with essential oils of </w:t>
      </w:r>
      <w:r w:rsidRPr="0082679F">
        <w:rPr>
          <w:rFonts w:ascii="Arial" w:hAnsi="Arial" w:cs="Arial"/>
          <w:i/>
          <w:iCs/>
          <w:noProof/>
          <w:highlight w:val="yellow"/>
        </w:rPr>
        <w:t>Ocimum gratissimum</w:t>
      </w:r>
      <w:r w:rsidRPr="0082679F">
        <w:rPr>
          <w:rFonts w:ascii="Arial" w:hAnsi="Arial" w:cs="Arial"/>
          <w:noProof/>
          <w:highlight w:val="yellow"/>
        </w:rPr>
        <w:t xml:space="preserve"> and Syzygium aromaticum and eugenol. Eur J Plant Pathol [Internet]. 2022 Aug 19;163(4):865–74. Available from: https://link.springer.com/10.1007/s10658-022-02525-7</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26. Ajiboye BO, Fatoki TH, Akinnusi PA, Ajuwon OR, Oyinloye BE, Jeje TO, et al. Molecular docking, MMGBSA, and ADMET studies of phytoconstituents of </w:t>
      </w:r>
      <w:r w:rsidRPr="0082679F">
        <w:rPr>
          <w:rFonts w:ascii="Arial" w:hAnsi="Arial" w:cs="Arial"/>
          <w:i/>
          <w:iCs/>
          <w:noProof/>
          <w:highlight w:val="yellow"/>
        </w:rPr>
        <w:t>Ocimum gratissimum</w:t>
      </w:r>
      <w:r w:rsidRPr="0082679F">
        <w:rPr>
          <w:rFonts w:ascii="Arial" w:hAnsi="Arial" w:cs="Arial"/>
          <w:noProof/>
          <w:highlight w:val="yellow"/>
        </w:rPr>
        <w:t xml:space="preserve"> on multiple breast cancer targets. Nat Prod Res [Internet]. 2025 Aug 18;39(16):4669–77. Available from: https://www.tandfonline.com/doi/full/10.1080/14786419.2024.2344193</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27. Mishra N, Tripathi S, Nahar L, Sarker SD, Kumar A. Mitigation of arsenic poisoning induced oxidative stress and genotoxicity by </w:t>
      </w:r>
      <w:r w:rsidRPr="0082679F">
        <w:rPr>
          <w:rFonts w:ascii="Arial" w:hAnsi="Arial" w:cs="Arial"/>
          <w:i/>
          <w:iCs/>
          <w:noProof/>
          <w:highlight w:val="yellow"/>
        </w:rPr>
        <w:t>Ocimum gratissimum</w:t>
      </w:r>
      <w:r w:rsidRPr="0082679F">
        <w:rPr>
          <w:rFonts w:ascii="Arial" w:hAnsi="Arial" w:cs="Arial"/>
          <w:noProof/>
          <w:highlight w:val="yellow"/>
        </w:rPr>
        <w:t xml:space="preserve"> L. Toxicon [Internet]. 2024 Feb;238:107603. Available from: https://linkinghub.elsevier.com/retrieve/pii/S0041010124000096</w:t>
      </w:r>
    </w:p>
    <w:p w:rsidR="00CA3712"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28. Oliveira MIB, Brandão FR, Tavares-Dias M, Barbosa BCN, Rocha MJS, Matos LV, et al. </w:t>
      </w:r>
      <w:r w:rsidRPr="0082679F">
        <w:rPr>
          <w:rFonts w:ascii="Arial" w:hAnsi="Arial" w:cs="Arial"/>
          <w:noProof/>
          <w:highlight w:val="yellow"/>
        </w:rPr>
        <w:t xml:space="preserve">Essential oils of </w:t>
      </w:r>
      <w:r w:rsidRPr="0082679F">
        <w:rPr>
          <w:rFonts w:ascii="Arial" w:hAnsi="Arial" w:cs="Arial"/>
          <w:i/>
          <w:iCs/>
          <w:noProof/>
          <w:highlight w:val="yellow"/>
        </w:rPr>
        <w:t>Ocimum gratissimum</w:t>
      </w:r>
      <w:r w:rsidRPr="0082679F">
        <w:rPr>
          <w:rFonts w:ascii="Arial" w:hAnsi="Arial" w:cs="Arial"/>
          <w:noProof/>
          <w:highlight w:val="yellow"/>
        </w:rPr>
        <w:t xml:space="preserve">, </w:t>
      </w:r>
      <w:r w:rsidRPr="0082679F">
        <w:rPr>
          <w:rFonts w:ascii="Arial" w:hAnsi="Arial" w:cs="Arial"/>
          <w:i/>
          <w:iCs/>
          <w:noProof/>
          <w:highlight w:val="yellow"/>
        </w:rPr>
        <w:t>Lippia grata</w:t>
      </w:r>
      <w:r w:rsidRPr="0082679F">
        <w:rPr>
          <w:rFonts w:ascii="Arial" w:hAnsi="Arial" w:cs="Arial"/>
          <w:noProof/>
          <w:highlight w:val="yellow"/>
        </w:rPr>
        <w:t xml:space="preserve"> and </w:t>
      </w:r>
      <w:r w:rsidRPr="0082679F">
        <w:rPr>
          <w:rFonts w:ascii="Arial" w:hAnsi="Arial" w:cs="Arial"/>
          <w:i/>
          <w:iCs/>
          <w:noProof/>
          <w:highlight w:val="yellow"/>
        </w:rPr>
        <w:t>Lippia origanoides</w:t>
      </w:r>
      <w:r w:rsidRPr="0082679F">
        <w:rPr>
          <w:rFonts w:ascii="Arial" w:hAnsi="Arial" w:cs="Arial"/>
          <w:noProof/>
          <w:highlight w:val="yellow"/>
        </w:rPr>
        <w:t xml:space="preserve"> are effective in the control of the acanthocephalan Neoechinorhynchus buttnerae in Colossoma macropomum. Aquaculture [Internet]. 2024 Jan;578:740043. Available from: https://linkinghub.elsevier.com/retrieve/pii/S0044848623008177</w:t>
      </w:r>
    </w:p>
    <w:p w:rsidR="00403429" w:rsidRPr="0082679F" w:rsidRDefault="00CA3712"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29. Njan AA, Olaleye EO, Afolabi SO, Anoka-Ayembe I, Gyebi GA, Nyamngee A, et al. Identification of neurotherapeutic constituents in </w:t>
      </w:r>
      <w:r w:rsidRPr="0082679F">
        <w:rPr>
          <w:rFonts w:ascii="Arial" w:hAnsi="Arial" w:cs="Arial"/>
          <w:i/>
          <w:iCs/>
          <w:noProof/>
          <w:highlight w:val="yellow"/>
        </w:rPr>
        <w:t>Ocimum gratissimum</w:t>
      </w:r>
      <w:r w:rsidRPr="0082679F">
        <w:rPr>
          <w:rFonts w:ascii="Arial" w:hAnsi="Arial" w:cs="Arial"/>
          <w:noProof/>
          <w:highlight w:val="yellow"/>
        </w:rPr>
        <w:t xml:space="preserve"> with cholinesterase and mono amine oxidase inhibitory activities, using GC-MS analysis, </w:t>
      </w:r>
      <w:r w:rsidRPr="0082679F">
        <w:rPr>
          <w:rFonts w:ascii="Arial" w:hAnsi="Arial" w:cs="Arial"/>
          <w:i/>
          <w:iCs/>
          <w:noProof/>
          <w:highlight w:val="yellow"/>
        </w:rPr>
        <w:t>in vitro</w:t>
      </w:r>
      <w:r w:rsidRPr="0082679F">
        <w:rPr>
          <w:rFonts w:ascii="Arial" w:hAnsi="Arial" w:cs="Arial"/>
          <w:noProof/>
          <w:highlight w:val="yellow"/>
        </w:rPr>
        <w:t xml:space="preserve">, and </w:t>
      </w:r>
      <w:r w:rsidRPr="0082679F">
        <w:rPr>
          <w:rFonts w:ascii="Arial" w:hAnsi="Arial" w:cs="Arial"/>
          <w:i/>
          <w:iCs/>
          <w:noProof/>
          <w:highlight w:val="yellow"/>
        </w:rPr>
        <w:t xml:space="preserve">in silico </w:t>
      </w:r>
      <w:r w:rsidRPr="0082679F">
        <w:rPr>
          <w:rFonts w:ascii="Arial" w:hAnsi="Arial" w:cs="Arial"/>
          <w:noProof/>
          <w:highlight w:val="yellow"/>
        </w:rPr>
        <w:t>approaches. Informatics Med Unlocked [Internet]. 2023;39:101261. Available from: https://linkinghub.elsevier.com/retrieve/pii/S235291482300103X</w:t>
      </w:r>
    </w:p>
    <w:p w:rsidR="00860609" w:rsidRPr="0082679F" w:rsidRDefault="00BC72CD"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30.</w:t>
      </w:r>
      <w:r w:rsidR="00EB484F" w:rsidRPr="0082679F">
        <w:rPr>
          <w:rFonts w:ascii="Arial" w:hAnsi="Arial" w:cs="Arial"/>
          <w:noProof/>
          <w:highlight w:val="yellow"/>
        </w:rPr>
        <w:t xml:space="preserve">  </w:t>
      </w:r>
      <w:r w:rsidR="00860609" w:rsidRPr="0082679F">
        <w:rPr>
          <w:rFonts w:ascii="Arial" w:hAnsi="Arial" w:cs="Arial"/>
          <w:noProof/>
          <w:highlight w:val="yellow"/>
        </w:rPr>
        <w:t xml:space="preserve">Kanu C S, Aloke C, Elom I N, Eleazu O C. Effects of co-treatment of </w:t>
      </w:r>
      <w:r w:rsidR="00860609" w:rsidRPr="0082679F">
        <w:rPr>
          <w:rFonts w:ascii="Arial" w:hAnsi="Arial" w:cs="Arial"/>
          <w:i/>
          <w:iCs/>
          <w:noProof/>
          <w:highlight w:val="yellow"/>
        </w:rPr>
        <w:t xml:space="preserve">Plasmodium berghei-infected </w:t>
      </w:r>
      <w:r w:rsidR="00860609" w:rsidRPr="0082679F">
        <w:rPr>
          <w:rFonts w:ascii="Arial" w:hAnsi="Arial" w:cs="Arial"/>
          <w:noProof/>
          <w:highlight w:val="yellow"/>
        </w:rPr>
        <w:t xml:space="preserve">mice with aqueous extract of </w:t>
      </w:r>
      <w:r w:rsidR="00860609" w:rsidRPr="0082679F">
        <w:rPr>
          <w:rFonts w:ascii="Arial" w:hAnsi="Arial" w:cs="Arial"/>
          <w:i/>
          <w:iCs/>
          <w:noProof/>
          <w:highlight w:val="yellow"/>
        </w:rPr>
        <w:t>Ocimum gratissimum</w:t>
      </w:r>
      <w:r w:rsidR="00860609" w:rsidRPr="0082679F">
        <w:rPr>
          <w:rFonts w:ascii="Arial" w:hAnsi="Arial" w:cs="Arial"/>
          <w:noProof/>
          <w:highlight w:val="yellow"/>
        </w:rPr>
        <w:t xml:space="preserve"> leaves and primaquine on glucose-6-phosphate dehydrogenase activity, hematological, and antioxidant parameters. J Ayurveda Integr Med [Internet]. 2022 Oct;13(4):100656. Available from: https://linkinghub.elsevier.com/retrieve/pii/S0975947622001152</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31. Sharma S, Rolta R, Salaria D, Dev K. In vitro antibacterial and antifungal potentials of </w:t>
      </w:r>
      <w:r w:rsidRPr="0082679F">
        <w:rPr>
          <w:rFonts w:ascii="Arial" w:hAnsi="Arial" w:cs="Arial"/>
          <w:i/>
          <w:iCs/>
          <w:noProof/>
          <w:highlight w:val="yellow"/>
        </w:rPr>
        <w:t>Ocimum tenuiflorum</w:t>
      </w:r>
      <w:r w:rsidRPr="0082679F">
        <w:rPr>
          <w:rFonts w:ascii="Arial" w:hAnsi="Arial" w:cs="Arial"/>
          <w:noProof/>
          <w:highlight w:val="yellow"/>
        </w:rPr>
        <w:t xml:space="preserve"> and </w:t>
      </w:r>
      <w:r w:rsidRPr="0082679F">
        <w:rPr>
          <w:rFonts w:ascii="Arial" w:hAnsi="Arial" w:cs="Arial"/>
          <w:i/>
          <w:iCs/>
          <w:noProof/>
          <w:highlight w:val="yellow"/>
        </w:rPr>
        <w:t xml:space="preserve">Ocimum gratissimum </w:t>
      </w:r>
      <w:r w:rsidRPr="0082679F">
        <w:rPr>
          <w:rFonts w:ascii="Arial" w:hAnsi="Arial" w:cs="Arial"/>
          <w:noProof/>
          <w:highlight w:val="yellow"/>
        </w:rPr>
        <w:t>essential oil. Pharmacol Res - Nat Prod [Internet]. 2024 Sep;4:100065. Available from: https://linkinghub.elsevier.com/retrieve/pii/S2950199724000533</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32. Loganathan A, Varghese RM, Subramanian AK, Shanmugam R. Evaluation of </w:t>
      </w:r>
      <w:r w:rsidR="00DE4AEB" w:rsidRPr="0082679F">
        <w:rPr>
          <w:rFonts w:ascii="Arial" w:hAnsi="Arial" w:cs="Arial"/>
          <w:noProof/>
          <w:highlight w:val="yellow"/>
        </w:rPr>
        <w:t xml:space="preserve">antibacterial effects of an oral rinse containing </w:t>
      </w:r>
      <w:r w:rsidRPr="0082679F">
        <w:rPr>
          <w:rFonts w:ascii="Arial" w:hAnsi="Arial" w:cs="Arial"/>
          <w:i/>
          <w:iCs/>
          <w:noProof/>
          <w:highlight w:val="yellow"/>
        </w:rPr>
        <w:t>Ocimum tenuiflorum</w:t>
      </w:r>
      <w:r w:rsidRPr="0082679F">
        <w:rPr>
          <w:rFonts w:ascii="Arial" w:hAnsi="Arial" w:cs="Arial"/>
          <w:noProof/>
          <w:highlight w:val="yellow"/>
        </w:rPr>
        <w:t xml:space="preserve"> and </w:t>
      </w:r>
      <w:r w:rsidRPr="0082679F">
        <w:rPr>
          <w:rFonts w:ascii="Arial" w:hAnsi="Arial" w:cs="Arial"/>
          <w:i/>
          <w:iCs/>
          <w:noProof/>
          <w:highlight w:val="yellow"/>
        </w:rPr>
        <w:t>Ocimum gratissimum</w:t>
      </w:r>
      <w:r w:rsidRPr="0082679F">
        <w:rPr>
          <w:rFonts w:ascii="Arial" w:hAnsi="Arial" w:cs="Arial"/>
          <w:noProof/>
          <w:highlight w:val="yellow"/>
        </w:rPr>
        <w:t xml:space="preserve"> on </w:t>
      </w:r>
      <w:r w:rsidRPr="0082679F">
        <w:rPr>
          <w:rFonts w:ascii="Arial" w:hAnsi="Arial" w:cs="Arial"/>
          <w:i/>
          <w:iCs/>
          <w:noProof/>
          <w:highlight w:val="yellow"/>
        </w:rPr>
        <w:t>Streptococcus mutans</w:t>
      </w:r>
      <w:r w:rsidRPr="0082679F">
        <w:rPr>
          <w:rFonts w:ascii="Arial" w:hAnsi="Arial" w:cs="Arial"/>
          <w:noProof/>
          <w:highlight w:val="yellow"/>
        </w:rPr>
        <w:t xml:space="preserve"> and </w:t>
      </w:r>
      <w:r w:rsidRPr="0082679F">
        <w:rPr>
          <w:rFonts w:ascii="Arial" w:hAnsi="Arial" w:cs="Arial"/>
          <w:i/>
          <w:iCs/>
          <w:noProof/>
          <w:highlight w:val="yellow"/>
        </w:rPr>
        <w:t>Lactobacillus Species</w:t>
      </w:r>
      <w:r w:rsidRPr="0082679F">
        <w:rPr>
          <w:rFonts w:ascii="Arial" w:hAnsi="Arial" w:cs="Arial"/>
          <w:noProof/>
          <w:highlight w:val="yellow"/>
        </w:rPr>
        <w:t>. Cureus [Internet]. 2024 Aug 27; Available from: https://www.cureus.com/articles/282503-evaluation-of-antibacterial-effects-of-an-oral-rinse-containing-ocimum-tenuiflorum-and-ocimum-gratissimum-on-streptococcus-mutans-and-lactobacillus-species</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33. Anandachockalingam A, Shanmugam R, Ryntathiang I, Dharmalingam Jothinathan MK. </w:t>
      </w:r>
      <w:r w:rsidRPr="0082679F">
        <w:rPr>
          <w:rFonts w:ascii="Arial" w:hAnsi="Arial" w:cs="Arial"/>
          <w:noProof/>
          <w:highlight w:val="yellow"/>
        </w:rPr>
        <w:lastRenderedPageBreak/>
        <w:t xml:space="preserve">Green </w:t>
      </w:r>
      <w:r w:rsidR="00DE4AEB" w:rsidRPr="0082679F">
        <w:rPr>
          <w:rFonts w:ascii="Arial" w:hAnsi="Arial" w:cs="Arial"/>
          <w:noProof/>
          <w:highlight w:val="yellow"/>
        </w:rPr>
        <w:t xml:space="preserve">synthesis of silver nanoparticles using </w:t>
      </w:r>
      <w:r w:rsidRPr="0082679F">
        <w:rPr>
          <w:rFonts w:ascii="Arial" w:hAnsi="Arial" w:cs="Arial"/>
          <w:i/>
          <w:iCs/>
          <w:noProof/>
          <w:highlight w:val="yellow"/>
        </w:rPr>
        <w:t>Zingiber officinale</w:t>
      </w:r>
      <w:r w:rsidRPr="0082679F">
        <w:rPr>
          <w:rFonts w:ascii="Arial" w:hAnsi="Arial" w:cs="Arial"/>
          <w:noProof/>
          <w:highlight w:val="yellow"/>
        </w:rPr>
        <w:t xml:space="preserve"> and </w:t>
      </w:r>
      <w:r w:rsidRPr="0082679F">
        <w:rPr>
          <w:rFonts w:ascii="Arial" w:hAnsi="Arial" w:cs="Arial"/>
          <w:i/>
          <w:iCs/>
          <w:noProof/>
          <w:highlight w:val="yellow"/>
        </w:rPr>
        <w:t>Ocimum gratissimum</w:t>
      </w:r>
      <w:r w:rsidRPr="0082679F">
        <w:rPr>
          <w:rFonts w:ascii="Arial" w:hAnsi="Arial" w:cs="Arial"/>
          <w:noProof/>
          <w:highlight w:val="yellow"/>
        </w:rPr>
        <w:t xml:space="preserve"> </w:t>
      </w:r>
      <w:r w:rsidR="00DE4AEB" w:rsidRPr="0082679F">
        <w:rPr>
          <w:rFonts w:ascii="Arial" w:hAnsi="Arial" w:cs="Arial"/>
          <w:noProof/>
          <w:highlight w:val="yellow"/>
        </w:rPr>
        <w:t>formulation for its anti-inflammatory and antidiabetic acti</w:t>
      </w:r>
      <w:r w:rsidRPr="0082679F">
        <w:rPr>
          <w:rFonts w:ascii="Arial" w:hAnsi="Arial" w:cs="Arial"/>
          <w:noProof/>
          <w:highlight w:val="yellow"/>
        </w:rPr>
        <w:t xml:space="preserve">vity: An </w:t>
      </w:r>
      <w:r w:rsidR="00DE4AEB" w:rsidRPr="0082679F">
        <w:rPr>
          <w:rFonts w:ascii="Arial" w:hAnsi="Arial" w:cs="Arial"/>
          <w:i/>
          <w:iCs/>
          <w:noProof/>
          <w:highlight w:val="yellow"/>
        </w:rPr>
        <w:t>in vitro</w:t>
      </w:r>
      <w:r w:rsidR="00DE4AEB" w:rsidRPr="0082679F">
        <w:rPr>
          <w:rFonts w:ascii="Arial" w:hAnsi="Arial" w:cs="Arial"/>
          <w:noProof/>
          <w:highlight w:val="yellow"/>
        </w:rPr>
        <w:t xml:space="preserve"> st</w:t>
      </w:r>
      <w:r w:rsidRPr="0082679F">
        <w:rPr>
          <w:rFonts w:ascii="Arial" w:hAnsi="Arial" w:cs="Arial"/>
          <w:noProof/>
          <w:highlight w:val="yellow"/>
        </w:rPr>
        <w:t>udy. Cureus [Internet]. 2024 Apr 12; Available from: https://www.cureus.com/articles/242314-green-synthesis-of-silver-nanoparticles-using-zingiber-officinale-and-ocimum-gratissimum-formulation-for-its-anti-inflammatory-and-antidiabetic-activity-an-in-vitro-study</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34. Siqueira IB, </w:t>
      </w:r>
      <w:r w:rsidR="00DE4AEB" w:rsidRPr="0082679F">
        <w:rPr>
          <w:rFonts w:ascii="Arial" w:hAnsi="Arial" w:cs="Arial"/>
          <w:noProof/>
          <w:highlight w:val="yellow"/>
          <w:lang w:val="pt-BR"/>
        </w:rPr>
        <w:t>D</w:t>
      </w:r>
      <w:r w:rsidRPr="0082679F">
        <w:rPr>
          <w:rFonts w:ascii="Arial" w:hAnsi="Arial" w:cs="Arial"/>
          <w:noProof/>
          <w:highlight w:val="yellow"/>
          <w:lang w:val="pt-BR"/>
        </w:rPr>
        <w:t xml:space="preserve">e Oliveira YLM, Caron BO, Schmidt D, Silva ARST, Jain S, et al. </w:t>
      </w:r>
      <w:r w:rsidRPr="0082679F">
        <w:rPr>
          <w:rFonts w:ascii="Arial" w:hAnsi="Arial" w:cs="Arial"/>
          <w:noProof/>
          <w:highlight w:val="yellow"/>
        </w:rPr>
        <w:t xml:space="preserve">Amoebicidal activity of essential oils and essential oil-based microemulsions of </w:t>
      </w:r>
      <w:r w:rsidRPr="0082679F">
        <w:rPr>
          <w:rFonts w:ascii="Arial" w:hAnsi="Arial" w:cs="Arial"/>
          <w:i/>
          <w:iCs/>
          <w:noProof/>
          <w:highlight w:val="yellow"/>
        </w:rPr>
        <w:t>Aloysia citrodora</w:t>
      </w:r>
      <w:r w:rsidRPr="0082679F">
        <w:rPr>
          <w:rFonts w:ascii="Arial" w:hAnsi="Arial" w:cs="Arial"/>
          <w:noProof/>
          <w:highlight w:val="yellow"/>
        </w:rPr>
        <w:t xml:space="preserve"> Ortega ex Pers., </w:t>
      </w:r>
      <w:r w:rsidRPr="0082679F">
        <w:rPr>
          <w:rFonts w:ascii="Arial" w:hAnsi="Arial" w:cs="Arial"/>
          <w:i/>
          <w:iCs/>
          <w:noProof/>
          <w:highlight w:val="yellow"/>
        </w:rPr>
        <w:t>Cymbopogon winterianus</w:t>
      </w:r>
      <w:r w:rsidRPr="0082679F">
        <w:rPr>
          <w:rFonts w:ascii="Arial" w:hAnsi="Arial" w:cs="Arial"/>
          <w:noProof/>
          <w:highlight w:val="yellow"/>
        </w:rPr>
        <w:t xml:space="preserve"> Jowitt ex Bor, and </w:t>
      </w:r>
      <w:r w:rsidRPr="0082679F">
        <w:rPr>
          <w:rFonts w:ascii="Arial" w:hAnsi="Arial" w:cs="Arial"/>
          <w:i/>
          <w:iCs/>
          <w:noProof/>
          <w:highlight w:val="yellow"/>
        </w:rPr>
        <w:t>Ocimum gratissimum</w:t>
      </w:r>
      <w:r w:rsidRPr="0082679F">
        <w:rPr>
          <w:rFonts w:ascii="Arial" w:hAnsi="Arial" w:cs="Arial"/>
          <w:noProof/>
          <w:highlight w:val="yellow"/>
        </w:rPr>
        <w:t xml:space="preserve"> L. against Acanthamoeba polyphaga trophozoites. J Appl Microbiol [Internet]. 2024 Sep 2;135(9). Available from: https://academic.oup.com/jambio/article/doi/10.1093/jambio/lxae232/7750041</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35. Alabi QK, Akomolafe RO, Omole JG, Aturamu A, Ige MS, Kayode OO, et al. </w:t>
      </w:r>
      <w:r w:rsidRPr="0082679F">
        <w:rPr>
          <w:rFonts w:ascii="Arial" w:hAnsi="Arial" w:cs="Arial"/>
          <w:noProof/>
          <w:highlight w:val="yellow"/>
        </w:rPr>
        <w:t xml:space="preserve">Polyphenol-rich extract of </w:t>
      </w:r>
      <w:r w:rsidRPr="0082679F">
        <w:rPr>
          <w:rFonts w:ascii="Arial" w:hAnsi="Arial" w:cs="Arial"/>
          <w:i/>
          <w:iCs/>
          <w:noProof/>
          <w:highlight w:val="yellow"/>
        </w:rPr>
        <w:t>Ocimum gratissimum</w:t>
      </w:r>
      <w:r w:rsidRPr="0082679F">
        <w:rPr>
          <w:rFonts w:ascii="Arial" w:hAnsi="Arial" w:cs="Arial"/>
          <w:noProof/>
          <w:highlight w:val="yellow"/>
        </w:rPr>
        <w:t xml:space="preserve"> leaves prevented toxic effects of cyclophosphamide on the kidney function of Wistar rats. BMC Complement Med Ther [Internet]. 2021 Nov 2;21(1):274. Available from: https://bmccomplementalternmed.biomedcentral.com/articles/10.1186/s12906-021-03447-3</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36. Awwad A, Poucheret P, Idres YA, Tshibangu DST, Servent A, Ferrare K, et al. In </w:t>
      </w:r>
      <w:r w:rsidR="00DE4AEB" w:rsidRPr="0082679F">
        <w:rPr>
          <w:rFonts w:ascii="Arial" w:hAnsi="Arial" w:cs="Arial"/>
          <w:noProof/>
          <w:highlight w:val="yellow"/>
        </w:rPr>
        <w:t>vitro tests for a rapid evaluation of antidiabetic potential of plant species containing caffeic acid de</w:t>
      </w:r>
      <w:r w:rsidRPr="0082679F">
        <w:rPr>
          <w:rFonts w:ascii="Arial" w:hAnsi="Arial" w:cs="Arial"/>
          <w:noProof/>
          <w:highlight w:val="yellow"/>
        </w:rPr>
        <w:t xml:space="preserve">rivatives: A </w:t>
      </w:r>
      <w:r w:rsidR="00DE4AEB" w:rsidRPr="0082679F">
        <w:rPr>
          <w:rFonts w:ascii="Arial" w:hAnsi="Arial" w:cs="Arial"/>
          <w:noProof/>
          <w:highlight w:val="yellow"/>
        </w:rPr>
        <w:t>validation by two well-known antidiabetic pla</w:t>
      </w:r>
      <w:r w:rsidRPr="0082679F">
        <w:rPr>
          <w:rFonts w:ascii="Arial" w:hAnsi="Arial" w:cs="Arial"/>
          <w:noProof/>
          <w:highlight w:val="yellow"/>
        </w:rPr>
        <w:t xml:space="preserve">nts, </w:t>
      </w:r>
      <w:r w:rsidRPr="0082679F">
        <w:rPr>
          <w:rFonts w:ascii="Arial" w:hAnsi="Arial" w:cs="Arial"/>
          <w:i/>
          <w:iCs/>
          <w:noProof/>
          <w:highlight w:val="yellow"/>
        </w:rPr>
        <w:t>Ocimum gratissimum</w:t>
      </w:r>
      <w:r w:rsidRPr="0082679F">
        <w:rPr>
          <w:rFonts w:ascii="Arial" w:hAnsi="Arial" w:cs="Arial"/>
          <w:noProof/>
          <w:highlight w:val="yellow"/>
        </w:rPr>
        <w:t xml:space="preserve"> L. </w:t>
      </w:r>
      <w:r w:rsidR="00DE4AEB" w:rsidRPr="0082679F">
        <w:rPr>
          <w:rFonts w:ascii="Arial" w:hAnsi="Arial" w:cs="Arial"/>
          <w:noProof/>
          <w:highlight w:val="yellow"/>
        </w:rPr>
        <w:t>leaf and</w:t>
      </w:r>
      <w:r w:rsidRPr="0082679F">
        <w:rPr>
          <w:rFonts w:ascii="Arial" w:hAnsi="Arial" w:cs="Arial"/>
          <w:noProof/>
          <w:highlight w:val="yellow"/>
        </w:rPr>
        <w:t xml:space="preserve"> </w:t>
      </w:r>
      <w:r w:rsidRPr="0082679F">
        <w:rPr>
          <w:rFonts w:ascii="Arial" w:hAnsi="Arial" w:cs="Arial"/>
          <w:i/>
          <w:iCs/>
          <w:noProof/>
          <w:highlight w:val="yellow"/>
        </w:rPr>
        <w:t>Musanga cecropioides</w:t>
      </w:r>
      <w:r w:rsidRPr="0082679F">
        <w:rPr>
          <w:rFonts w:ascii="Arial" w:hAnsi="Arial" w:cs="Arial"/>
          <w:noProof/>
          <w:highlight w:val="yellow"/>
        </w:rPr>
        <w:t xml:space="preserve"> R. Br. ex Tedlie (Mu) </w:t>
      </w:r>
      <w:r w:rsidR="00DE4AEB" w:rsidRPr="0082679F">
        <w:rPr>
          <w:rFonts w:ascii="Arial" w:hAnsi="Arial" w:cs="Arial"/>
          <w:noProof/>
          <w:highlight w:val="yellow"/>
        </w:rPr>
        <w:t>stem b</w:t>
      </w:r>
      <w:r w:rsidRPr="0082679F">
        <w:rPr>
          <w:rFonts w:ascii="Arial" w:hAnsi="Arial" w:cs="Arial"/>
          <w:noProof/>
          <w:highlight w:val="yellow"/>
        </w:rPr>
        <w:t>ark. Molecules [Internet]. 2021 Sep 13;26(18):5566. Available from: https://www.mdpi.com/1420-3049/26/18/5566</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37. Lin PH, Chen ZW, Liu JY, Ye JC. Dietary supplementation of </w:t>
      </w:r>
      <w:r w:rsidR="00DE4AEB" w:rsidRPr="0082679F">
        <w:rPr>
          <w:rFonts w:ascii="Arial" w:hAnsi="Arial" w:cs="Arial"/>
          <w:i/>
          <w:iCs/>
          <w:noProof/>
          <w:highlight w:val="yellow"/>
        </w:rPr>
        <w:t>Ocimum gratissimum</w:t>
      </w:r>
      <w:r w:rsidR="00DE4AEB" w:rsidRPr="0082679F">
        <w:rPr>
          <w:rFonts w:ascii="Arial" w:hAnsi="Arial" w:cs="Arial"/>
          <w:noProof/>
          <w:highlight w:val="yellow"/>
        </w:rPr>
        <w:t xml:space="preserve"> </w:t>
      </w:r>
      <w:r w:rsidRPr="0082679F">
        <w:rPr>
          <w:rFonts w:ascii="Arial" w:hAnsi="Arial" w:cs="Arial"/>
          <w:noProof/>
          <w:highlight w:val="yellow"/>
        </w:rPr>
        <w:t>ratissimum improves growth performance and immune response in broilers under high ambient temperature. J Anim Sci [Internet]. 2023 Jan 3;101. Available from: https://academic.oup.com/jas/article/doi/10.1093/jas/skad212/7205227</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38. Liu JY, Tsai FL, Chuang YL, Ye JC. Aqueous extracts of </w:t>
      </w:r>
      <w:r w:rsidRPr="0082679F">
        <w:rPr>
          <w:rFonts w:ascii="Arial" w:hAnsi="Arial" w:cs="Arial"/>
          <w:i/>
          <w:iCs/>
          <w:noProof/>
          <w:highlight w:val="yellow"/>
        </w:rPr>
        <w:t>Ocimum gratissimum</w:t>
      </w:r>
      <w:r w:rsidRPr="0082679F">
        <w:rPr>
          <w:rFonts w:ascii="Arial" w:hAnsi="Arial" w:cs="Arial"/>
          <w:noProof/>
          <w:highlight w:val="yellow"/>
        </w:rPr>
        <w:t xml:space="preserve"> mitigate colitis and protect against AOM/DSS-induced colorectal cancer in mice. Carcinogenesis [Internet]. 2023 Dec 30;44(12):837–46. Available from: https://academic.oup.com/carcin/article/44/12/837/7326709</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lang w:val="pt-BR"/>
        </w:rPr>
        <w:t xml:space="preserve">39. Alara OR, Abdurahman NH, Ukaegbu CI, Alara JA. </w:t>
      </w:r>
      <w:r w:rsidRPr="0082679F">
        <w:rPr>
          <w:rFonts w:ascii="Arial" w:hAnsi="Arial" w:cs="Arial"/>
          <w:noProof/>
          <w:highlight w:val="yellow"/>
        </w:rPr>
        <w:t xml:space="preserve">Optimization of microwave-assisted extraction of phenolic compounds from </w:t>
      </w:r>
      <w:r w:rsidRPr="0082679F">
        <w:rPr>
          <w:rFonts w:ascii="Arial" w:hAnsi="Arial" w:cs="Arial"/>
          <w:i/>
          <w:iCs/>
          <w:noProof/>
          <w:highlight w:val="yellow"/>
        </w:rPr>
        <w:t>Ocimum gratissimum</w:t>
      </w:r>
      <w:r w:rsidRPr="0082679F">
        <w:rPr>
          <w:rFonts w:ascii="Arial" w:hAnsi="Arial" w:cs="Arial"/>
          <w:noProof/>
          <w:highlight w:val="yellow"/>
        </w:rPr>
        <w:t xml:space="preserve"> leaves and its LC–ESI–MS/MS profiling, antioxidant and antimicrobial activities. J Food Meas Charact [Internet]. 2020 Dec 14;14(6):3590–604. Available from: https://link.springer.com/10.1007/s11694-020-00602-1</w:t>
      </w:r>
    </w:p>
    <w:p w:rsidR="00860609" w:rsidRPr="0082679F" w:rsidRDefault="00860609" w:rsidP="005741CA">
      <w:pPr>
        <w:widowControl w:val="0"/>
        <w:autoSpaceDE w:val="0"/>
        <w:autoSpaceDN w:val="0"/>
        <w:adjustRightInd w:val="0"/>
        <w:jc w:val="both"/>
        <w:rPr>
          <w:rFonts w:ascii="Arial" w:hAnsi="Arial" w:cs="Arial"/>
          <w:noProof/>
          <w:highlight w:val="yellow"/>
        </w:rPr>
      </w:pPr>
      <w:r w:rsidRPr="0082679F">
        <w:rPr>
          <w:rFonts w:ascii="Arial" w:hAnsi="Arial" w:cs="Arial"/>
          <w:noProof/>
          <w:highlight w:val="yellow"/>
        </w:rPr>
        <w:t xml:space="preserve">40. Safiya S N, Varghese RM, S AK, Shanmugam R. Antifungal </w:t>
      </w:r>
      <w:r w:rsidR="00DE4AEB" w:rsidRPr="0082679F">
        <w:rPr>
          <w:rFonts w:ascii="Arial" w:hAnsi="Arial" w:cs="Arial"/>
          <w:noProof/>
          <w:highlight w:val="yellow"/>
        </w:rPr>
        <w:t>activity o</w:t>
      </w:r>
      <w:r w:rsidRPr="0082679F">
        <w:rPr>
          <w:rFonts w:ascii="Arial" w:hAnsi="Arial" w:cs="Arial"/>
          <w:noProof/>
          <w:highlight w:val="yellow"/>
        </w:rPr>
        <w:t xml:space="preserve">f </w:t>
      </w:r>
      <w:r w:rsidRPr="0082679F">
        <w:rPr>
          <w:rFonts w:ascii="Arial" w:hAnsi="Arial" w:cs="Arial"/>
          <w:i/>
          <w:iCs/>
          <w:noProof/>
          <w:highlight w:val="yellow"/>
        </w:rPr>
        <w:t>Ocimum tenuiflorum</w:t>
      </w:r>
      <w:r w:rsidRPr="0082679F">
        <w:rPr>
          <w:rFonts w:ascii="Arial" w:hAnsi="Arial" w:cs="Arial"/>
          <w:noProof/>
          <w:highlight w:val="yellow"/>
        </w:rPr>
        <w:t xml:space="preserve"> and </w:t>
      </w:r>
      <w:r w:rsidRPr="0082679F">
        <w:rPr>
          <w:rFonts w:ascii="Arial" w:hAnsi="Arial" w:cs="Arial"/>
          <w:i/>
          <w:iCs/>
          <w:noProof/>
          <w:highlight w:val="yellow"/>
        </w:rPr>
        <w:t>Ocimum gratissimum</w:t>
      </w:r>
      <w:r w:rsidRPr="0082679F">
        <w:rPr>
          <w:rFonts w:ascii="Arial" w:hAnsi="Arial" w:cs="Arial"/>
          <w:noProof/>
          <w:highlight w:val="yellow"/>
        </w:rPr>
        <w:t xml:space="preserve"> </w:t>
      </w:r>
      <w:r w:rsidR="00DE4AEB" w:rsidRPr="0082679F">
        <w:rPr>
          <w:rFonts w:ascii="Arial" w:hAnsi="Arial" w:cs="Arial"/>
          <w:noProof/>
          <w:highlight w:val="yellow"/>
        </w:rPr>
        <w:t>herbal formulation-based oral rinse agai</w:t>
      </w:r>
      <w:r w:rsidRPr="0082679F">
        <w:rPr>
          <w:rFonts w:ascii="Arial" w:hAnsi="Arial" w:cs="Arial"/>
          <w:noProof/>
          <w:highlight w:val="yellow"/>
        </w:rPr>
        <w:t xml:space="preserve">nst </w:t>
      </w:r>
      <w:r w:rsidRPr="0082679F">
        <w:rPr>
          <w:rFonts w:ascii="Arial" w:hAnsi="Arial" w:cs="Arial"/>
          <w:i/>
          <w:iCs/>
          <w:noProof/>
          <w:highlight w:val="yellow"/>
        </w:rPr>
        <w:t>Candida albicans</w:t>
      </w:r>
      <w:r w:rsidRPr="0082679F">
        <w:rPr>
          <w:rFonts w:ascii="Arial" w:hAnsi="Arial" w:cs="Arial"/>
          <w:noProof/>
          <w:highlight w:val="yellow"/>
        </w:rPr>
        <w:t>. Cureus [Internet]. 2024 Aug 18; Available from: https://www.cureus.com/articles/282603-antifungal-activity-of-ocimum-tenuiflorum-and-ocimum-gratissimum-herbal-formulation-based-oral-rinse-against-candida-albicans</w:t>
      </w:r>
    </w:p>
    <w:p w:rsidR="000D689F" w:rsidRDefault="00860609" w:rsidP="005741CA">
      <w:pPr>
        <w:widowControl w:val="0"/>
        <w:autoSpaceDE w:val="0"/>
        <w:autoSpaceDN w:val="0"/>
        <w:adjustRightInd w:val="0"/>
        <w:jc w:val="both"/>
      </w:pPr>
      <w:r w:rsidRPr="0082679F">
        <w:rPr>
          <w:rFonts w:ascii="Arial" w:hAnsi="Arial" w:cs="Arial"/>
          <w:noProof/>
          <w:highlight w:val="yellow"/>
          <w:lang w:val="pt-BR"/>
        </w:rPr>
        <w:t xml:space="preserve">41. </w:t>
      </w:r>
      <w:r w:rsidR="00DE4AEB" w:rsidRPr="0082679F">
        <w:rPr>
          <w:rFonts w:ascii="Arial" w:hAnsi="Arial" w:cs="Arial"/>
          <w:noProof/>
          <w:highlight w:val="yellow"/>
          <w:lang w:val="pt-BR"/>
        </w:rPr>
        <w:t>D</w:t>
      </w:r>
      <w:r w:rsidRPr="0082679F">
        <w:rPr>
          <w:rFonts w:ascii="Arial" w:hAnsi="Arial" w:cs="Arial"/>
          <w:noProof/>
          <w:highlight w:val="yellow"/>
          <w:lang w:val="pt-BR"/>
        </w:rPr>
        <w:t xml:space="preserve">e Melo ALF, Rossato L, Velasques J, </w:t>
      </w:r>
      <w:r w:rsidR="00DE4AEB" w:rsidRPr="0082679F">
        <w:rPr>
          <w:rFonts w:ascii="Arial" w:hAnsi="Arial" w:cs="Arial"/>
          <w:noProof/>
          <w:highlight w:val="yellow"/>
          <w:lang w:val="pt-BR"/>
        </w:rPr>
        <w:t>D</w:t>
      </w:r>
      <w:r w:rsidRPr="0082679F">
        <w:rPr>
          <w:rFonts w:ascii="Arial" w:hAnsi="Arial" w:cs="Arial"/>
          <w:noProof/>
          <w:highlight w:val="yellow"/>
          <w:lang w:val="pt-BR"/>
        </w:rPr>
        <w:t xml:space="preserve">e Sousa VL, Pina Rodrigues GV, Cardoso CAL, et al. </w:t>
      </w:r>
      <w:r w:rsidRPr="0082679F">
        <w:rPr>
          <w:rFonts w:ascii="Arial" w:hAnsi="Arial" w:cs="Arial"/>
          <w:noProof/>
          <w:highlight w:val="yellow"/>
        </w:rPr>
        <w:t xml:space="preserve">Polymyxin combined with </w:t>
      </w:r>
      <w:r w:rsidRPr="0082679F">
        <w:rPr>
          <w:rFonts w:ascii="Arial" w:hAnsi="Arial" w:cs="Arial"/>
          <w:i/>
          <w:iCs/>
          <w:noProof/>
          <w:highlight w:val="yellow"/>
        </w:rPr>
        <w:t>Ocimum gratissimum</w:t>
      </w:r>
      <w:r w:rsidRPr="0082679F">
        <w:rPr>
          <w:rFonts w:ascii="Arial" w:hAnsi="Arial" w:cs="Arial"/>
          <w:noProof/>
          <w:highlight w:val="yellow"/>
        </w:rPr>
        <w:t xml:space="preserve"> essential oil: </w:t>
      </w:r>
      <w:r w:rsidR="00DE4AEB" w:rsidRPr="0082679F">
        <w:rPr>
          <w:rFonts w:ascii="Arial" w:hAnsi="Arial" w:cs="Arial"/>
          <w:noProof/>
          <w:highlight w:val="yellow"/>
        </w:rPr>
        <w:t>O</w:t>
      </w:r>
      <w:r w:rsidRPr="0082679F">
        <w:rPr>
          <w:rFonts w:ascii="Arial" w:hAnsi="Arial" w:cs="Arial"/>
          <w:noProof/>
          <w:highlight w:val="yellow"/>
        </w:rPr>
        <w:t>ne alternative strategy for combating polymyxin-resistant Klebsiella pneumoniae. J Med Microbiol [Internet]. 2024 Sep 18;73(9). Available from: https://www.microbiologyresearch.org/content/journal/jmm/10.1099/jmm.0.001891</w:t>
      </w:r>
      <w:r w:rsidR="00BC72CD" w:rsidRPr="0082679F">
        <w:rPr>
          <w:rFonts w:ascii="Arial" w:hAnsi="Arial" w:cs="Arial"/>
          <w:highlight w:val="yellow"/>
        </w:rPr>
        <w:fldChar w:fldCharType="end"/>
      </w:r>
    </w:p>
    <w:p w:rsidR="00441B6F" w:rsidRDefault="00441B6F" w:rsidP="00441B6F">
      <w:pPr>
        <w:pStyle w:val="Body"/>
        <w:spacing w:after="0"/>
        <w:jc w:val="left"/>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4D4277" w:rsidRPr="00FB3A86" w:rsidRDefault="004D4277" w:rsidP="003F7918">
      <w:pPr>
        <w:pStyle w:val="DefAcrHead"/>
        <w:spacing w:after="0"/>
        <w:jc w:val="both"/>
        <w:rPr>
          <w:rFonts w:ascii="Arial" w:hAnsi="Arial" w:cs="Arial"/>
          <w:b w:val="0"/>
        </w:rPr>
        <w:sectPr w:rsidR="004D4277" w:rsidRPr="00FB3A86" w:rsidSect="00DA0841">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DA08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D8E" w:rsidRDefault="002E5D8E" w:rsidP="00C37E61">
      <w:r>
        <w:separator/>
      </w:r>
    </w:p>
  </w:endnote>
  <w:endnote w:type="continuationSeparator" w:id="0">
    <w:p w:rsidR="002E5D8E" w:rsidRDefault="002E5D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591C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591C2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8A" w:rsidRDefault="009E048A">
    <w:pPr>
      <w:pStyle w:val="Rodap"/>
      <w:rPr>
        <w:rFonts w:ascii="Arial" w:hAnsi="Arial" w:cs="Arial"/>
        <w:sz w:val="16"/>
      </w:rPr>
    </w:pPr>
  </w:p>
  <w:p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Rodap"/>
      <w:rPr>
        <w:rFonts w:ascii="Arial" w:hAnsi="Arial" w:cs="Arial"/>
        <w:sz w:val="16"/>
      </w:rPr>
    </w:pPr>
  </w:p>
  <w:p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D8E" w:rsidRDefault="002E5D8E" w:rsidP="00C37E61">
      <w:r>
        <w:separator/>
      </w:r>
    </w:p>
  </w:footnote>
  <w:footnote w:type="continuationSeparator" w:id="0">
    <w:p w:rsidR="002E5D8E" w:rsidRDefault="002E5D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00000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00000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529" w:rsidRPr="00296529" w:rsidRDefault="0000000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00000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00000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27" w:rsidRDefault="0000000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99719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3238844">
    <w:abstractNumId w:val="15"/>
  </w:num>
  <w:num w:numId="3" w16cid:durableId="617185105">
    <w:abstractNumId w:val="23"/>
  </w:num>
  <w:num w:numId="4" w16cid:durableId="13438257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44330811">
    <w:abstractNumId w:val="7"/>
  </w:num>
  <w:num w:numId="6" w16cid:durableId="1017971018">
    <w:abstractNumId w:val="6"/>
  </w:num>
  <w:num w:numId="7" w16cid:durableId="1978535523">
    <w:abstractNumId w:val="1"/>
  </w:num>
  <w:num w:numId="8" w16cid:durableId="933395765">
    <w:abstractNumId w:val="12"/>
  </w:num>
  <w:num w:numId="9" w16cid:durableId="605040416">
    <w:abstractNumId w:val="25"/>
  </w:num>
  <w:num w:numId="10" w16cid:durableId="477385700">
    <w:abstractNumId w:val="2"/>
  </w:num>
  <w:num w:numId="11" w16cid:durableId="871066779">
    <w:abstractNumId w:val="18"/>
  </w:num>
  <w:num w:numId="12" w16cid:durableId="1416395334">
    <w:abstractNumId w:val="3"/>
  </w:num>
  <w:num w:numId="13" w16cid:durableId="566036123">
    <w:abstractNumId w:val="17"/>
  </w:num>
  <w:num w:numId="14" w16cid:durableId="508713122">
    <w:abstractNumId w:val="8"/>
  </w:num>
  <w:num w:numId="15" w16cid:durableId="70585312">
    <w:abstractNumId w:val="21"/>
  </w:num>
  <w:num w:numId="16" w16cid:durableId="975722032">
    <w:abstractNumId w:val="5"/>
  </w:num>
  <w:num w:numId="17" w16cid:durableId="843251866">
    <w:abstractNumId w:val="22"/>
  </w:num>
  <w:num w:numId="18" w16cid:durableId="1235117542">
    <w:abstractNumId w:val="14"/>
  </w:num>
  <w:num w:numId="19" w16cid:durableId="1707637498">
    <w:abstractNumId w:val="28"/>
  </w:num>
  <w:num w:numId="20" w16cid:durableId="642663595">
    <w:abstractNumId w:val="11"/>
  </w:num>
  <w:num w:numId="21" w16cid:durableId="725836465">
    <w:abstractNumId w:val="9"/>
  </w:num>
  <w:num w:numId="22" w16cid:durableId="269777238">
    <w:abstractNumId w:val="13"/>
  </w:num>
  <w:num w:numId="23" w16cid:durableId="455757783">
    <w:abstractNumId w:val="19"/>
  </w:num>
  <w:num w:numId="24" w16cid:durableId="1530484168">
    <w:abstractNumId w:val="26"/>
  </w:num>
  <w:num w:numId="25" w16cid:durableId="1885485833">
    <w:abstractNumId w:val="4"/>
  </w:num>
  <w:num w:numId="26" w16cid:durableId="1761179443">
    <w:abstractNumId w:val="16"/>
  </w:num>
  <w:num w:numId="27" w16cid:durableId="1506633037">
    <w:abstractNumId w:val="20"/>
  </w:num>
  <w:num w:numId="28" w16cid:durableId="740105011">
    <w:abstractNumId w:val="27"/>
  </w:num>
  <w:num w:numId="29" w16cid:durableId="1071468863">
    <w:abstractNumId w:val="24"/>
  </w:num>
  <w:num w:numId="30" w16cid:durableId="1856964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199"/>
    <w:rsid w:val="00030174"/>
    <w:rsid w:val="0004579C"/>
    <w:rsid w:val="000A47FA"/>
    <w:rsid w:val="000A65D3"/>
    <w:rsid w:val="000B1E33"/>
    <w:rsid w:val="000D689F"/>
    <w:rsid w:val="000E7B7B"/>
    <w:rsid w:val="000E7D62"/>
    <w:rsid w:val="00103357"/>
    <w:rsid w:val="0012230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6CF5"/>
    <w:rsid w:val="002B185E"/>
    <w:rsid w:val="002B27FB"/>
    <w:rsid w:val="002B685A"/>
    <w:rsid w:val="002C57D2"/>
    <w:rsid w:val="002E0D56"/>
    <w:rsid w:val="002E5D8E"/>
    <w:rsid w:val="00315186"/>
    <w:rsid w:val="0033343E"/>
    <w:rsid w:val="003512C2"/>
    <w:rsid w:val="00371FB6"/>
    <w:rsid w:val="003763C1"/>
    <w:rsid w:val="00376BBE"/>
    <w:rsid w:val="00377E07"/>
    <w:rsid w:val="0038593E"/>
    <w:rsid w:val="00390AC7"/>
    <w:rsid w:val="0039224F"/>
    <w:rsid w:val="003A43A4"/>
    <w:rsid w:val="003A7E18"/>
    <w:rsid w:val="003C4C86"/>
    <w:rsid w:val="003C6258"/>
    <w:rsid w:val="003E2904"/>
    <w:rsid w:val="003F7918"/>
    <w:rsid w:val="00401927"/>
    <w:rsid w:val="00403429"/>
    <w:rsid w:val="0041027F"/>
    <w:rsid w:val="00412475"/>
    <w:rsid w:val="00423789"/>
    <w:rsid w:val="00440F43"/>
    <w:rsid w:val="00441B6F"/>
    <w:rsid w:val="00446221"/>
    <w:rsid w:val="00450E62"/>
    <w:rsid w:val="004539DB"/>
    <w:rsid w:val="00471A80"/>
    <w:rsid w:val="00471DB2"/>
    <w:rsid w:val="004C00A8"/>
    <w:rsid w:val="004D305E"/>
    <w:rsid w:val="004D4277"/>
    <w:rsid w:val="004E6277"/>
    <w:rsid w:val="00502516"/>
    <w:rsid w:val="00502FB9"/>
    <w:rsid w:val="00505F06"/>
    <w:rsid w:val="00506828"/>
    <w:rsid w:val="00506E29"/>
    <w:rsid w:val="0053056E"/>
    <w:rsid w:val="00554FDA"/>
    <w:rsid w:val="00565F29"/>
    <w:rsid w:val="005741CA"/>
    <w:rsid w:val="00581729"/>
    <w:rsid w:val="00591C27"/>
    <w:rsid w:val="00595995"/>
    <w:rsid w:val="005C784C"/>
    <w:rsid w:val="005D17F6"/>
    <w:rsid w:val="005D7A0B"/>
    <w:rsid w:val="005E5539"/>
    <w:rsid w:val="00602BF5"/>
    <w:rsid w:val="00617FDD"/>
    <w:rsid w:val="00633614"/>
    <w:rsid w:val="00633F68"/>
    <w:rsid w:val="00634201"/>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8E9"/>
    <w:rsid w:val="00746E59"/>
    <w:rsid w:val="00754C9A"/>
    <w:rsid w:val="0075599A"/>
    <w:rsid w:val="00761D52"/>
    <w:rsid w:val="0077749E"/>
    <w:rsid w:val="00790ADA"/>
    <w:rsid w:val="007D2288"/>
    <w:rsid w:val="007E088F"/>
    <w:rsid w:val="007E7D69"/>
    <w:rsid w:val="007F1978"/>
    <w:rsid w:val="007F7B32"/>
    <w:rsid w:val="00804BC2"/>
    <w:rsid w:val="0081431A"/>
    <w:rsid w:val="0082679F"/>
    <w:rsid w:val="0083216F"/>
    <w:rsid w:val="00841A9C"/>
    <w:rsid w:val="00860000"/>
    <w:rsid w:val="00860609"/>
    <w:rsid w:val="00863BD3"/>
    <w:rsid w:val="008641ED"/>
    <w:rsid w:val="0086631D"/>
    <w:rsid w:val="00866D66"/>
    <w:rsid w:val="008671C6"/>
    <w:rsid w:val="00875803"/>
    <w:rsid w:val="00892F92"/>
    <w:rsid w:val="008951C6"/>
    <w:rsid w:val="008B459E"/>
    <w:rsid w:val="008C6B8F"/>
    <w:rsid w:val="008E13AE"/>
    <w:rsid w:val="008E1506"/>
    <w:rsid w:val="008E710C"/>
    <w:rsid w:val="008F69D6"/>
    <w:rsid w:val="00902823"/>
    <w:rsid w:val="00915CA6"/>
    <w:rsid w:val="0092554A"/>
    <w:rsid w:val="00927834"/>
    <w:rsid w:val="009500A6"/>
    <w:rsid w:val="00957C18"/>
    <w:rsid w:val="009659BA"/>
    <w:rsid w:val="00983040"/>
    <w:rsid w:val="009B3FB9"/>
    <w:rsid w:val="009C2465"/>
    <w:rsid w:val="009D35A0"/>
    <w:rsid w:val="009D7EB7"/>
    <w:rsid w:val="009E048A"/>
    <w:rsid w:val="009E08E9"/>
    <w:rsid w:val="009E11D1"/>
    <w:rsid w:val="009E3DB9"/>
    <w:rsid w:val="009E6E35"/>
    <w:rsid w:val="009E7F51"/>
    <w:rsid w:val="009F0EDA"/>
    <w:rsid w:val="00A03B96"/>
    <w:rsid w:val="00A05B19"/>
    <w:rsid w:val="00A1134E"/>
    <w:rsid w:val="00A24E7E"/>
    <w:rsid w:val="00A258C3"/>
    <w:rsid w:val="00A347C0"/>
    <w:rsid w:val="00A51431"/>
    <w:rsid w:val="00A539AD"/>
    <w:rsid w:val="00A94063"/>
    <w:rsid w:val="00A9681C"/>
    <w:rsid w:val="00AA6219"/>
    <w:rsid w:val="00AA74E0"/>
    <w:rsid w:val="00AB18FC"/>
    <w:rsid w:val="00AB703F"/>
    <w:rsid w:val="00AC6BB8"/>
    <w:rsid w:val="00AE008F"/>
    <w:rsid w:val="00B01FCD"/>
    <w:rsid w:val="00B1776C"/>
    <w:rsid w:val="00B52583"/>
    <w:rsid w:val="00B52896"/>
    <w:rsid w:val="00B95236"/>
    <w:rsid w:val="00B96BD9"/>
    <w:rsid w:val="00BA1B01"/>
    <w:rsid w:val="00BA2641"/>
    <w:rsid w:val="00BB37AA"/>
    <w:rsid w:val="00BC53A0"/>
    <w:rsid w:val="00BC72CD"/>
    <w:rsid w:val="00BE62AD"/>
    <w:rsid w:val="00BF121F"/>
    <w:rsid w:val="00BF1F80"/>
    <w:rsid w:val="00C166EF"/>
    <w:rsid w:val="00C17EB0"/>
    <w:rsid w:val="00C27F5F"/>
    <w:rsid w:val="00C30A0F"/>
    <w:rsid w:val="00C37E61"/>
    <w:rsid w:val="00C70F1B"/>
    <w:rsid w:val="00C71A47"/>
    <w:rsid w:val="00C7464C"/>
    <w:rsid w:val="00C85588"/>
    <w:rsid w:val="00CA3712"/>
    <w:rsid w:val="00CA7C22"/>
    <w:rsid w:val="00CD6755"/>
    <w:rsid w:val="00CD6856"/>
    <w:rsid w:val="00CE0089"/>
    <w:rsid w:val="00CE793C"/>
    <w:rsid w:val="00CF193C"/>
    <w:rsid w:val="00D173F1"/>
    <w:rsid w:val="00D51443"/>
    <w:rsid w:val="00D74CB0"/>
    <w:rsid w:val="00D8295D"/>
    <w:rsid w:val="00DA0841"/>
    <w:rsid w:val="00DA486E"/>
    <w:rsid w:val="00DC2A65"/>
    <w:rsid w:val="00DE15F0"/>
    <w:rsid w:val="00DE4AEB"/>
    <w:rsid w:val="00DE5663"/>
    <w:rsid w:val="00DE78AA"/>
    <w:rsid w:val="00E053D0"/>
    <w:rsid w:val="00E15994"/>
    <w:rsid w:val="00E3114E"/>
    <w:rsid w:val="00E31A70"/>
    <w:rsid w:val="00E35B02"/>
    <w:rsid w:val="00E4409B"/>
    <w:rsid w:val="00E66496"/>
    <w:rsid w:val="00E66B35"/>
    <w:rsid w:val="00E66E10"/>
    <w:rsid w:val="00E769F6"/>
    <w:rsid w:val="00E8407C"/>
    <w:rsid w:val="00E84F3C"/>
    <w:rsid w:val="00EA012C"/>
    <w:rsid w:val="00EB484F"/>
    <w:rsid w:val="00EC6A55"/>
    <w:rsid w:val="00ED0288"/>
    <w:rsid w:val="00EE52CB"/>
    <w:rsid w:val="00EF581D"/>
    <w:rsid w:val="00EF7FD8"/>
    <w:rsid w:val="00F06F59"/>
    <w:rsid w:val="00F10C9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DB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A968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table" w:customStyle="1" w:styleId="TableNormal1">
    <w:name w:val="Table Normal1"/>
    <w:rsid w:val="00471DB2"/>
    <w:pPr>
      <w:spacing w:line="276" w:lineRule="auto"/>
    </w:pPr>
    <w:rPr>
      <w:rFonts w:ascii="Arial" w:eastAsia="Arial" w:hAnsi="Arial" w:cs="Arial"/>
      <w:sz w:val="22"/>
      <w:szCs w:val="22"/>
      <w:lang w:val="pt-BR" w:eastAsia="pt-BR"/>
    </w:rPr>
    <w:tblPr>
      <w:tblCellMar>
        <w:top w:w="0" w:type="dxa"/>
        <w:left w:w="0" w:type="dxa"/>
        <w:bottom w:w="0" w:type="dxa"/>
        <w:right w:w="0" w:type="dxa"/>
      </w:tblCellMar>
    </w:tblPr>
  </w:style>
  <w:style w:type="character" w:customStyle="1" w:styleId="Ttulo3Char">
    <w:name w:val="Título 3 Char"/>
    <w:basedOn w:val="Fontepargpadro"/>
    <w:link w:val="Ttulo3"/>
    <w:semiHidden/>
    <w:rsid w:val="00A968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earch.nal.usda.gov/discovery/fulldisplay?docid=alma9916287800607426&amp;context=L&amp;vid=01NAL_INST:MAIN&amp;lang=en&amp;adaptor=Local%20Search%20Engine&amp;tab=LibraryCatalo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search.nal.usda.gov/discovery/fulldisplay?docid=alma9916287800607426&amp;context=L&amp;vid=01NAL_INST:MAIN&amp;lang=en&amp;adaptor=Local%20Search%20Engine&amp;tab=LibraryCata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nal.usda.gov/discovery/fulldisplay?docid=alma9916130359307426&amp;context=L&amp;vid=01NAL_INST:MAIN&amp;lang=en&amp;adaptor=Local%20Search%20Engine&amp;tab=LibraryCatalog"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search.nal.usda.gov/discovery/fulldisplay?docid=alma9916130359307426&amp;context=L&amp;vid=01NAL_INST:MAIN&amp;lang=en&amp;adaptor=Local%20Search%20Engine&amp;tab=LibraryCatalog" TargetMode="External"/><Relationship Id="rId10" Type="http://schemas.openxmlformats.org/officeDocument/2006/relationships/footer" Target="footer1.xml"/><Relationship Id="rId19" Type="http://schemas.openxmlformats.org/officeDocument/2006/relationships/hyperlink" Target="https://search.nal.usda.gov/discovery/fulldisplay?docid=alma9916287800607426&amp;context=L&amp;vid=01NAL_INST:MAIN&amp;lang=en&amp;adaptor=Local%20Search%20Engine&amp;tab=LibraryCatalo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search.nal.usda.gov/discovery/fulldisplay?docid=alma9916130359307426&amp;context=L&amp;vid=01NAL_INST:MAIN&amp;lang=en&amp;adaptor=Local%20Search%20Engine&amp;tab=LibraryCat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EF03-2CD9-41D2-A8D9-CC5DAD05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114</TotalTime>
  <Pages>1</Pages>
  <Words>18498</Words>
  <Characters>99893</Characters>
  <Application>Microsoft Office Word</Application>
  <DocSecurity>0</DocSecurity>
  <Lines>832</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118155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Lucas Frota</cp:lastModifiedBy>
  <cp:revision>31</cp:revision>
  <cp:lastPrinted>1999-07-06T11:00:00Z</cp:lastPrinted>
  <dcterms:created xsi:type="dcterms:W3CDTF">2025-10-15T17:23:00Z</dcterms:created>
  <dcterms:modified xsi:type="dcterms:W3CDTF">2025-10-24T14:11:00Z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http://www.zotero.org/styles/harvard-cite-them-right</vt:lpwstr>
  </property>
  <property fmtid="{D5CDD505-2E9C-101B-9397-08002B2CF9AE}" pid="3" name="Mendeley Recent Style Name 0_1">
    <vt:lpwstr>Cite Them Right 12th edition - Harvard</vt:lpwstr>
  </property>
  <property fmtid="{D5CDD505-2E9C-101B-9397-08002B2CF9AE}" pid="4" name="Mendeley Recent Style Id 1_1">
    <vt:lpwstr>http://www.zotero.org/styles/harvard1</vt:lpwstr>
  </property>
  <property fmtid="{D5CDD505-2E9C-101B-9397-08002B2CF9AE}" pid="5" name="Mendeley Recent Style Name 1_1">
    <vt:lpwstr>Harvard reference format 1 (deprecated)</vt:lpwstr>
  </property>
  <property fmtid="{D5CDD505-2E9C-101B-9397-08002B2CF9AE}" pid="6" name="Mendeley Recent Style Id 2_1">
    <vt:lpwstr>http://www.zotero.org/styles/nature</vt:lpwstr>
  </property>
  <property fmtid="{D5CDD505-2E9C-101B-9397-08002B2CF9AE}" pid="7" name="Mendeley Recent Style Name 2_1">
    <vt:lpwstr>Nature</vt:lpwstr>
  </property>
  <property fmtid="{D5CDD505-2E9C-101B-9397-08002B2CF9AE}" pid="8" name="Mendeley Recent Style Id 3_1">
    <vt:lpwstr>http://www.zotero.org/styles/physiology-and-behavior</vt:lpwstr>
  </property>
  <property fmtid="{D5CDD505-2E9C-101B-9397-08002B2CF9AE}" pid="9" name="Mendeley Recent Style Name 3_1">
    <vt:lpwstr>Physiology &amp; Behavior</vt:lpwstr>
  </property>
  <property fmtid="{D5CDD505-2E9C-101B-9397-08002B2CF9AE}" pid="10" name="Mendeley Recent Style Id 4_1">
    <vt:lpwstr>http://www.zotero.org/styles/taylor-and-francis-vancouver-national-library-of-medicine</vt:lpwstr>
  </property>
  <property fmtid="{D5CDD505-2E9C-101B-9397-08002B2CF9AE}" pid="11" name="Mendeley Recent Style Name 4_1">
    <vt:lpwstr>Taylor &amp; Francis - Vancouver/National Library of Medicine</vt:lpwstr>
  </property>
  <property fmtid="{D5CDD505-2E9C-101B-9397-08002B2CF9AE}" pid="12" name="Mendeley Recent Style Id 5_1">
    <vt:lpwstr>http://www.zotero.org/styles/associacao-brasileira-de-normas-tecnicas-usp-fmvz</vt:lpwstr>
  </property>
  <property fmtid="{D5CDD505-2E9C-101B-9397-08002B2CF9AE}" pid="13" name="Mendeley Recent Style Name 5_1">
    <vt:lpwstr>Universidade de São Paulo - Faculdade de Medicina Veterinária e Zootecnia - ABNT (Português - Brasil)</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http://www.zotero.org/styles/vancouver-brackets</vt:lpwstr>
  </property>
  <property fmtid="{D5CDD505-2E9C-101B-9397-08002B2CF9AE}" pid="17" name="Mendeley Recent Style Name 7_1">
    <vt:lpwstr>Vancouver (brackets)</vt:lpwstr>
  </property>
  <property fmtid="{D5CDD505-2E9C-101B-9397-08002B2CF9AE}" pid="18" name="Mendeley Document_1">
    <vt:lpwstr>True</vt:lpwstr>
  </property>
  <property fmtid="{D5CDD505-2E9C-101B-9397-08002B2CF9AE}" pid="19" name="Mendeley Unique User Id_1">
    <vt:lpwstr>10704b91-8cfc-3d84-8e19-88835b72835f</vt:lpwstr>
  </property>
  <property fmtid="{D5CDD505-2E9C-101B-9397-08002B2CF9AE}" pid="20" name="Mendeley Citation Style_1">
    <vt:lpwstr>http://www.zotero.org/styles/vancouver-brackets</vt:lpwstr>
  </property>
</Properties>
</file>