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89E" w:rsidRPr="004C3D2C" w:rsidRDefault="0069689E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9689E" w:rsidRPr="004C3D2C">
        <w:trPr>
          <w:trHeight w:val="290"/>
        </w:trPr>
        <w:tc>
          <w:tcPr>
            <w:tcW w:w="5168" w:type="dxa"/>
          </w:tcPr>
          <w:p w:rsidR="0069689E" w:rsidRPr="004C3D2C" w:rsidRDefault="007D3BE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Journal</w:t>
            </w:r>
            <w:r w:rsidRPr="004C3D2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9689E" w:rsidRPr="004C3D2C" w:rsidRDefault="00DD35E5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Studies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D3BE1" w:rsidRPr="004C3D2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Economics</w:t>
              </w:r>
            </w:hyperlink>
          </w:p>
        </w:tc>
      </w:tr>
      <w:tr w:rsidR="0069689E" w:rsidRPr="004C3D2C">
        <w:trPr>
          <w:trHeight w:val="290"/>
        </w:trPr>
        <w:tc>
          <w:tcPr>
            <w:tcW w:w="5168" w:type="dxa"/>
          </w:tcPr>
          <w:p w:rsidR="0069689E" w:rsidRPr="004C3D2C" w:rsidRDefault="007D3BE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Manuscript</w:t>
            </w:r>
            <w:r w:rsidRPr="004C3D2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9689E" w:rsidRPr="004C3D2C" w:rsidRDefault="007D3BE1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Ms_SAJSSE_147570</w:t>
            </w:r>
          </w:p>
        </w:tc>
      </w:tr>
      <w:tr w:rsidR="0069689E" w:rsidRPr="004C3D2C">
        <w:trPr>
          <w:trHeight w:val="650"/>
        </w:trPr>
        <w:tc>
          <w:tcPr>
            <w:tcW w:w="5168" w:type="dxa"/>
          </w:tcPr>
          <w:p w:rsidR="0069689E" w:rsidRPr="004C3D2C" w:rsidRDefault="007D3BE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Title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9689E" w:rsidRPr="004C3D2C" w:rsidRDefault="007D3BE1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CODE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ETHICS</w:t>
            </w:r>
            <w:r w:rsidRPr="004C3D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3D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AUDIT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QUALITY:</w:t>
            </w:r>
            <w:r w:rsidRPr="004C3D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FRAUD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DETECTION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C3D2C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3D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MEDIATION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VARIABLE</w:t>
            </w:r>
          </w:p>
        </w:tc>
      </w:tr>
      <w:tr w:rsidR="0069689E" w:rsidRPr="004C3D2C">
        <w:trPr>
          <w:trHeight w:val="333"/>
        </w:trPr>
        <w:tc>
          <w:tcPr>
            <w:tcW w:w="5168" w:type="dxa"/>
          </w:tcPr>
          <w:p w:rsidR="0069689E" w:rsidRPr="004C3D2C" w:rsidRDefault="007D3BE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Type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9689E" w:rsidRPr="004C3D2C" w:rsidRDefault="007D3BE1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C3D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="004837B8"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69689E" w:rsidRPr="004C3D2C" w:rsidRDefault="0069689E">
      <w:pPr>
        <w:rPr>
          <w:rFonts w:ascii="Arial" w:hAnsi="Arial" w:cs="Arial"/>
          <w:sz w:val="20"/>
          <w:szCs w:val="20"/>
        </w:rPr>
      </w:pPr>
    </w:p>
    <w:p w:rsidR="0069689E" w:rsidRPr="004C3D2C" w:rsidRDefault="0069689E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69689E" w:rsidRPr="004C3D2C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69689E" w:rsidRPr="004C3D2C" w:rsidRDefault="007D3BE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C3D2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9689E" w:rsidRPr="004C3D2C">
        <w:trPr>
          <w:trHeight w:val="964"/>
        </w:trPr>
        <w:tc>
          <w:tcPr>
            <w:tcW w:w="5352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C3D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9689E" w:rsidRPr="004C3D2C" w:rsidRDefault="007D3BE1">
            <w:pPr>
              <w:pStyle w:val="TableParagraph"/>
              <w:ind w:right="320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C3D2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C3D2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C3D2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C3D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C3D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9689E" w:rsidRPr="004C3D2C" w:rsidRDefault="007D3BE1">
            <w:pPr>
              <w:pStyle w:val="TableParagraph"/>
              <w:spacing w:line="252" w:lineRule="auto"/>
              <w:ind w:right="739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(It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is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mandatory</w:t>
            </w:r>
            <w:r w:rsidRPr="004C3D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that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authors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should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write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9689E" w:rsidRPr="004C3D2C">
        <w:trPr>
          <w:trHeight w:val="1264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 xml:space="preserve">The manuscript is important to the pool of knowledge as it adds to literature. It also </w:t>
            </w:r>
            <w:proofErr w:type="gramStart"/>
            <w:r w:rsidRPr="004C3D2C">
              <w:rPr>
                <w:rFonts w:ascii="Arial" w:hAnsi="Arial" w:cs="Arial"/>
                <w:sz w:val="20"/>
                <w:szCs w:val="20"/>
              </w:rPr>
              <w:t>have</w:t>
            </w:r>
            <w:proofErr w:type="gramEnd"/>
            <w:r w:rsidRPr="004C3D2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 xml:space="preserve">policy implication, the findings of the study will serve as input to policy makers in shaping their decision making. The study also </w:t>
            </w:r>
            <w:proofErr w:type="gramStart"/>
            <w:r w:rsidRPr="004C3D2C">
              <w:rPr>
                <w:rFonts w:ascii="Arial" w:hAnsi="Arial" w:cs="Arial"/>
                <w:sz w:val="20"/>
                <w:szCs w:val="20"/>
              </w:rPr>
              <w:t>recommend</w:t>
            </w:r>
            <w:proofErr w:type="gramEnd"/>
            <w:r w:rsidRPr="004C3D2C">
              <w:rPr>
                <w:rFonts w:ascii="Arial" w:hAnsi="Arial" w:cs="Arial"/>
                <w:sz w:val="20"/>
                <w:szCs w:val="20"/>
              </w:rPr>
              <w:t xml:space="preserve"> to policy makers and regulatory agency on the way forward on how to improve fraud detection.</w:t>
            </w: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9E" w:rsidRPr="004C3D2C">
        <w:trPr>
          <w:trHeight w:val="1473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3D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9689E" w:rsidRPr="004C3D2C" w:rsidRDefault="007D3BE1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spacing w:line="40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  <w:p w:rsidR="0069689E" w:rsidRPr="004C3D2C" w:rsidRDefault="007D3BE1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CODE OF ETHICS AND AUDIT QUALITY: THE ROLE OF</w:t>
            </w:r>
            <w:r w:rsidRPr="004C3D2C">
              <w:rPr>
                <w:rFonts w:ascii="Arial" w:hAnsi="Arial" w:cs="Arial"/>
                <w:b/>
                <w:spacing w:val="-2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FRAUD</w:t>
            </w:r>
            <w:r w:rsidRPr="004C3D2C">
              <w:rPr>
                <w:rFonts w:ascii="Arial" w:hAnsi="Arial" w:cs="Arial"/>
                <w:b/>
                <w:spacing w:val="-1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DETECTION</w:t>
            </w:r>
            <w:r w:rsidRPr="004C3D2C">
              <w:rPr>
                <w:rFonts w:ascii="Arial" w:hAnsi="Arial" w:cs="Arial"/>
                <w:b/>
                <w:spacing w:val="-2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C3D2C">
              <w:rPr>
                <w:rFonts w:ascii="Arial" w:hAnsi="Arial" w:cs="Arial"/>
                <w:b/>
                <w:spacing w:val="-2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3D2C">
              <w:rPr>
                <w:rFonts w:ascii="Arial" w:hAnsi="Arial" w:cs="Arial"/>
                <w:b/>
                <w:spacing w:val="-2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MEDIATING</w:t>
            </w:r>
            <w:r w:rsidRPr="004C3D2C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9E" w:rsidRPr="004C3D2C">
        <w:trPr>
          <w:trHeight w:val="1262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adopted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questionnaire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(E.G</w:t>
            </w:r>
            <w:r w:rsidRPr="004C3D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mail,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self-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delivery</w:t>
            </w: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9E" w:rsidRPr="004C3D2C">
        <w:trPr>
          <w:trHeight w:val="702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3D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C3D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C3D2C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Need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little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adjustment</w:t>
            </w: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9E" w:rsidRPr="004C3D2C">
        <w:trPr>
          <w:trHeight w:val="703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9689E" w:rsidRPr="004C3D2C" w:rsidRDefault="007D3BE1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C3D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C3D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C3D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ind w:right="4855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Text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book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reference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publishers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and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city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not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stated Some in-text citations are not reference</w:t>
            </w:r>
          </w:p>
          <w:p w:rsidR="0069689E" w:rsidRPr="004C3D2C" w:rsidRDefault="007D3BE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Some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references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4C3D2C">
              <w:rPr>
                <w:rFonts w:ascii="Arial" w:hAnsi="Arial" w:cs="Arial"/>
                <w:sz w:val="20"/>
                <w:szCs w:val="20"/>
              </w:rPr>
              <w:t>appears</w:t>
            </w:r>
            <w:proofErr w:type="gramEnd"/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twice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in</w:t>
            </w:r>
            <w:r w:rsidRPr="004C3D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reference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>list</w:t>
            </w: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9E" w:rsidRPr="004C3D2C">
        <w:trPr>
          <w:trHeight w:val="690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3D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9E" w:rsidRPr="004C3D2C">
        <w:trPr>
          <w:trHeight w:val="4149"/>
        </w:trPr>
        <w:tc>
          <w:tcPr>
            <w:tcW w:w="5352" w:type="dxa"/>
          </w:tcPr>
          <w:p w:rsidR="0069689E" w:rsidRPr="004C3D2C" w:rsidRDefault="007D3BE1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4C3D2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9689E" w:rsidRPr="004C3D2C" w:rsidRDefault="007D3BE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HYPOTHESIS</w:t>
            </w:r>
          </w:p>
          <w:p w:rsidR="0069689E" w:rsidRPr="004C3D2C" w:rsidRDefault="007D3BE1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it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should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read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compliance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with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code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ethics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has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positive</w:t>
            </w:r>
            <w:r w:rsidRPr="004C3D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and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significant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effect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on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audit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>quality</w:t>
            </w:r>
          </w:p>
          <w:p w:rsidR="0069689E" w:rsidRPr="004C3D2C" w:rsidRDefault="0069689E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689E" w:rsidRPr="004C3D2C" w:rsidRDefault="007D3BE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METHODOLOGY</w:t>
            </w:r>
          </w:p>
          <w:p w:rsidR="0069689E" w:rsidRPr="004C3D2C" w:rsidRDefault="007D3BE1">
            <w:pPr>
              <w:pStyle w:val="TableParagraph"/>
              <w:spacing w:before="2"/>
              <w:ind w:right="1098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State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either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measurement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items/proxies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on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questionnaire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are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adopted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or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adapted Method of data collection not stated (</w:t>
            </w:r>
            <w:proofErr w:type="spellStart"/>
            <w:r w:rsidRPr="004C3D2C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4C3D2C">
              <w:rPr>
                <w:rFonts w:ascii="Arial" w:hAnsi="Arial" w:cs="Arial"/>
                <w:sz w:val="20"/>
                <w:szCs w:val="20"/>
              </w:rPr>
              <w:t xml:space="preserve"> email, post, </w:t>
            </w:r>
            <w:proofErr w:type="spellStart"/>
            <w:r w:rsidRPr="004C3D2C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4C3D2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9689E" w:rsidRPr="004C3D2C" w:rsidRDefault="007D3BE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State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population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of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  <w:p w:rsidR="0069689E" w:rsidRPr="004C3D2C" w:rsidRDefault="007D3BE1">
            <w:pPr>
              <w:pStyle w:val="TableParagraph"/>
              <w:spacing w:before="1"/>
              <w:ind w:right="4855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State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procedure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in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sampling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techniques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and Justification for sample size</w:t>
            </w:r>
          </w:p>
          <w:p w:rsidR="0069689E" w:rsidRPr="004C3D2C" w:rsidRDefault="007D3BE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</w:t>
            </w:r>
          </w:p>
          <w:p w:rsidR="0069689E" w:rsidRPr="004C3D2C" w:rsidRDefault="007D3BE1">
            <w:pPr>
              <w:pStyle w:val="TableParagraph"/>
              <w:tabs>
                <w:tab w:val="left" w:pos="2799"/>
              </w:tabs>
              <w:spacing w:before="3" w:line="229" w:lineRule="exact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1</w:t>
            </w:r>
            <w:r w:rsidRPr="004C3D2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4C3D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paragraph</w:t>
            </w:r>
            <w:r w:rsidRPr="004C3D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below</w:t>
            </w:r>
            <w:r w:rsidRPr="004C3D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table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  <w:r w:rsidRPr="004C3D2C">
              <w:rPr>
                <w:rFonts w:ascii="Arial" w:hAnsi="Arial" w:cs="Arial"/>
                <w:sz w:val="20"/>
                <w:szCs w:val="20"/>
              </w:rPr>
              <w:tab/>
              <w:t>95%</w:t>
            </w:r>
            <w:r w:rsidRPr="004C3D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is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written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against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>99%</w:t>
            </w:r>
          </w:p>
          <w:p w:rsidR="0069689E" w:rsidRPr="004C3D2C" w:rsidRDefault="007D3BE1">
            <w:pPr>
              <w:pStyle w:val="TableParagraph"/>
              <w:ind w:right="320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Show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measurement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model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figure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as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figure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1</w:t>
            </w:r>
            <w:r w:rsidRPr="004C3D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revealing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outer</w:t>
            </w:r>
            <w:r w:rsidRPr="004C3D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loadings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and</w:t>
            </w:r>
            <w:r w:rsidRPr="004C3D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AVEs</w:t>
            </w:r>
            <w:r w:rsidRPr="004C3D2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Section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3.1 Table showing Discriminant Validity cannot be found 3.2 Section</w:t>
            </w:r>
          </w:p>
          <w:p w:rsidR="0069689E" w:rsidRPr="004C3D2C" w:rsidRDefault="007D3BE1">
            <w:pPr>
              <w:pStyle w:val="TableParagraph"/>
              <w:ind w:right="320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State the justification for effect</w:t>
            </w:r>
            <w:r w:rsidRPr="004C3D2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size stated above (</w:t>
            </w:r>
            <w:proofErr w:type="spellStart"/>
            <w:r w:rsidRPr="004C3D2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4C3D2C">
              <w:rPr>
                <w:rFonts w:ascii="Arial" w:hAnsi="Arial" w:cs="Arial"/>
                <w:sz w:val="20"/>
                <w:szCs w:val="20"/>
              </w:rPr>
              <w:t xml:space="preserve"> 0.071, 1.486, and 0.227 as moderate)</w:t>
            </w:r>
            <w:r w:rsidRPr="004C3D2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Section</w:t>
            </w:r>
            <w:r w:rsidRPr="004C3D2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>3.3</w:t>
            </w:r>
          </w:p>
          <w:p w:rsidR="0069689E" w:rsidRPr="004C3D2C" w:rsidRDefault="007D3BE1">
            <w:pPr>
              <w:pStyle w:val="TableParagraph"/>
              <w:spacing w:before="1"/>
              <w:ind w:right="2411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z w:val="20"/>
                <w:szCs w:val="20"/>
              </w:rPr>
              <w:t>Relate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findings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with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more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previous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research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(On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Discussion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Section) State the significance of the study (In Conclusion)</w:t>
            </w:r>
          </w:p>
        </w:tc>
        <w:tc>
          <w:tcPr>
            <w:tcW w:w="6444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689E" w:rsidRPr="004C3D2C" w:rsidRDefault="0069689E">
      <w:pPr>
        <w:pStyle w:val="TableParagraph"/>
        <w:rPr>
          <w:rFonts w:ascii="Arial" w:hAnsi="Arial" w:cs="Arial"/>
          <w:sz w:val="20"/>
          <w:szCs w:val="20"/>
        </w:rPr>
        <w:sectPr w:rsidR="0069689E" w:rsidRPr="004C3D2C">
          <w:headerReference w:type="default" r:id="rId7"/>
          <w:footerReference w:type="default" r:id="rId8"/>
          <w:pgSz w:w="23820" w:h="16840" w:orient="landscape"/>
          <w:pgMar w:top="2000" w:right="1275" w:bottom="880" w:left="1275" w:header="1280" w:footer="699" w:gutter="0"/>
          <w:cols w:space="720"/>
        </w:sectPr>
      </w:pPr>
    </w:p>
    <w:p w:rsidR="0069689E" w:rsidRPr="004C3D2C" w:rsidRDefault="0069689E">
      <w:pPr>
        <w:spacing w:before="5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69689E" w:rsidRPr="004C3D2C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69689E" w:rsidRPr="004C3D2C" w:rsidRDefault="007D3BE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C3D2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69689E" w:rsidRPr="004C3D2C">
        <w:trPr>
          <w:trHeight w:val="933"/>
        </w:trPr>
        <w:tc>
          <w:tcPr>
            <w:tcW w:w="6831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69689E" w:rsidRPr="004C3D2C" w:rsidRDefault="007D3BE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C3D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69689E" w:rsidRPr="004C3D2C" w:rsidRDefault="007D3BE1">
            <w:pPr>
              <w:pStyle w:val="TableParagraph"/>
              <w:spacing w:line="252" w:lineRule="auto"/>
              <w:ind w:left="5" w:right="76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C3D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(It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is</w:t>
            </w:r>
            <w:r w:rsidRPr="004C3D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mandatory</w:t>
            </w:r>
            <w:r w:rsidRPr="004C3D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that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authors</w:t>
            </w:r>
            <w:r w:rsidRPr="004C3D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should</w:t>
            </w:r>
            <w:r w:rsidRPr="004C3D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write</w:t>
            </w: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9689E" w:rsidRPr="004C3D2C">
        <w:trPr>
          <w:trHeight w:val="921"/>
        </w:trPr>
        <w:tc>
          <w:tcPr>
            <w:tcW w:w="6831" w:type="dxa"/>
          </w:tcPr>
          <w:p w:rsidR="0069689E" w:rsidRPr="004C3D2C" w:rsidRDefault="007D3BE1">
            <w:pPr>
              <w:pStyle w:val="TableParagraph"/>
              <w:spacing w:before="22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C3D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C3D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3D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3D2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3D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:rsidR="0069689E" w:rsidRPr="004C3D2C" w:rsidRDefault="007D3BE1">
            <w:pPr>
              <w:pStyle w:val="TableParagraph"/>
              <w:spacing w:before="110"/>
              <w:rPr>
                <w:rFonts w:ascii="Arial" w:hAnsi="Arial" w:cs="Arial"/>
                <w:i/>
                <w:sz w:val="20"/>
                <w:szCs w:val="20"/>
              </w:rPr>
            </w:pP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C3D2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C3D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C3D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C3D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C3D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C3D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C3D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C3D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C3D2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C3D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C3D2C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C3D2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69689E" w:rsidRPr="004C3D2C" w:rsidRDefault="007D3BE1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4C3D2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69689E" w:rsidRPr="004C3D2C" w:rsidRDefault="006968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BE1" w:rsidRPr="004C3D2C" w:rsidRDefault="007D3BE1">
      <w:pPr>
        <w:rPr>
          <w:rFonts w:ascii="Arial" w:hAnsi="Arial" w:cs="Arial"/>
          <w:sz w:val="20"/>
          <w:szCs w:val="20"/>
        </w:rPr>
      </w:pPr>
    </w:p>
    <w:p w:rsidR="004C3D2C" w:rsidRPr="004C3D2C" w:rsidRDefault="004C3D2C">
      <w:pPr>
        <w:rPr>
          <w:rFonts w:ascii="Arial" w:hAnsi="Arial" w:cs="Arial"/>
          <w:sz w:val="20"/>
          <w:szCs w:val="20"/>
        </w:rPr>
      </w:pPr>
    </w:p>
    <w:p w:rsidR="004C3D2C" w:rsidRPr="004C3D2C" w:rsidRDefault="004C3D2C" w:rsidP="004C3D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13063334"/>
      <w:r w:rsidRPr="004C3D2C">
        <w:rPr>
          <w:rFonts w:ascii="Arial" w:hAnsi="Arial" w:cs="Arial"/>
          <w:b/>
          <w:u w:val="single"/>
        </w:rPr>
        <w:t>Reviewer details:</w:t>
      </w:r>
    </w:p>
    <w:bookmarkEnd w:id="0"/>
    <w:p w:rsidR="004C3D2C" w:rsidRPr="004C3D2C" w:rsidRDefault="004C3D2C">
      <w:pPr>
        <w:rPr>
          <w:rFonts w:ascii="Arial" w:hAnsi="Arial" w:cs="Arial"/>
          <w:sz w:val="20"/>
          <w:szCs w:val="20"/>
        </w:rPr>
      </w:pPr>
    </w:p>
    <w:p w:rsidR="004C3D2C" w:rsidRPr="004C3D2C" w:rsidRDefault="004C3D2C" w:rsidP="004C3D2C">
      <w:pPr>
        <w:rPr>
          <w:rFonts w:ascii="Arial" w:hAnsi="Arial" w:cs="Arial"/>
          <w:b/>
          <w:sz w:val="20"/>
          <w:szCs w:val="20"/>
        </w:rPr>
      </w:pPr>
      <w:bookmarkStart w:id="1" w:name="_Hlk213063404"/>
      <w:r w:rsidRPr="004C3D2C">
        <w:rPr>
          <w:rFonts w:ascii="Arial" w:hAnsi="Arial" w:cs="Arial"/>
          <w:b/>
          <w:sz w:val="20"/>
          <w:szCs w:val="20"/>
        </w:rPr>
        <w:t xml:space="preserve">Umaru </w:t>
      </w:r>
      <w:proofErr w:type="spellStart"/>
      <w:r w:rsidRPr="004C3D2C">
        <w:rPr>
          <w:rFonts w:ascii="Arial" w:hAnsi="Arial" w:cs="Arial"/>
          <w:b/>
          <w:sz w:val="20"/>
          <w:szCs w:val="20"/>
        </w:rPr>
        <w:t>Hussaini</w:t>
      </w:r>
      <w:proofErr w:type="spellEnd"/>
      <w:r w:rsidRPr="004C3D2C">
        <w:rPr>
          <w:rFonts w:ascii="Arial" w:hAnsi="Arial" w:cs="Arial"/>
          <w:b/>
          <w:sz w:val="20"/>
          <w:szCs w:val="20"/>
        </w:rPr>
        <w:t xml:space="preserve">, </w:t>
      </w:r>
      <w:r w:rsidRPr="004C3D2C">
        <w:rPr>
          <w:rFonts w:ascii="Arial" w:hAnsi="Arial" w:cs="Arial"/>
          <w:b/>
          <w:sz w:val="20"/>
          <w:szCs w:val="20"/>
        </w:rPr>
        <w:t>Waziri Umaru Federal Polytechnic, Nigeria</w:t>
      </w:r>
      <w:bookmarkStart w:id="2" w:name="_GoBack"/>
      <w:bookmarkEnd w:id="1"/>
      <w:bookmarkEnd w:id="2"/>
    </w:p>
    <w:sectPr w:rsidR="004C3D2C" w:rsidRPr="004C3D2C"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5E5" w:rsidRDefault="00DD35E5">
      <w:r>
        <w:separator/>
      </w:r>
    </w:p>
  </w:endnote>
  <w:endnote w:type="continuationSeparator" w:id="0">
    <w:p w:rsidR="00DD35E5" w:rsidRDefault="00DD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89E" w:rsidRDefault="007D3BE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89E" w:rsidRDefault="007D3BE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9689E" w:rsidRDefault="007D3BE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89E" w:rsidRDefault="007D3BE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9689E" w:rsidRDefault="007D3BE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89E" w:rsidRDefault="007D3BE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69689E" w:rsidRDefault="007D3BE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89E" w:rsidRDefault="007D3BE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69689E" w:rsidRDefault="007D3BE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5E5" w:rsidRDefault="00DD35E5">
      <w:r>
        <w:separator/>
      </w:r>
    </w:p>
  </w:footnote>
  <w:footnote w:type="continuationSeparator" w:id="0">
    <w:p w:rsidR="00DD35E5" w:rsidRDefault="00DD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89E" w:rsidRDefault="007D3BE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89E" w:rsidRDefault="007D3BE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69689E" w:rsidRDefault="007D3BE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89E"/>
    <w:rsid w:val="001D06B2"/>
    <w:rsid w:val="00347877"/>
    <w:rsid w:val="003A6468"/>
    <w:rsid w:val="004837B8"/>
    <w:rsid w:val="004C3D2C"/>
    <w:rsid w:val="0069689E"/>
    <w:rsid w:val="007D3BE1"/>
    <w:rsid w:val="00851F54"/>
    <w:rsid w:val="00863658"/>
    <w:rsid w:val="00DD35E5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60B4"/>
  <w15:docId w15:val="{6022449B-BAF6-45E8-A2F6-9CE2FEA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4837B8"/>
    <w:rPr>
      <w:color w:val="0000FF"/>
      <w:u w:val="single"/>
    </w:rPr>
  </w:style>
  <w:style w:type="paragraph" w:customStyle="1" w:styleId="Affiliation">
    <w:name w:val="Affiliation"/>
    <w:basedOn w:val="Normal"/>
    <w:rsid w:val="004C3D2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2025-10-31T12:21:00Z</dcterms:created>
  <dcterms:modified xsi:type="dcterms:W3CDTF">2025-11-03T06:26:00Z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2010</vt:lpwstr>
  </property>
</Properties>
</file>