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60C" w:rsidRDefault="008A460C" w:rsidP="008A460C">
      <w:pPr>
        <w:pStyle w:val="NormalWeb"/>
        <w:spacing w:line="360" w:lineRule="auto"/>
        <w:jc w:val="both"/>
        <w:rPr>
          <w:b/>
        </w:rPr>
      </w:pPr>
      <w:r w:rsidRPr="004606D1">
        <w:rPr>
          <w:b/>
        </w:rPr>
        <w:t xml:space="preserve">Comparative Effects of </w:t>
      </w:r>
      <w:r w:rsidRPr="004606D1">
        <w:rPr>
          <w:b/>
          <w:i/>
        </w:rPr>
        <w:t xml:space="preserve">Mondia </w:t>
      </w:r>
      <w:proofErr w:type="spellStart"/>
      <w:r w:rsidRPr="004606D1">
        <w:rPr>
          <w:b/>
          <w:i/>
        </w:rPr>
        <w:t>Whitei</w:t>
      </w:r>
      <w:proofErr w:type="spellEnd"/>
      <w:r w:rsidRPr="004606D1">
        <w:rPr>
          <w:b/>
        </w:rPr>
        <w:t xml:space="preserve"> </w:t>
      </w:r>
      <w:commentRangeStart w:id="0"/>
      <w:commentRangeStart w:id="1"/>
      <w:r w:rsidRPr="004606D1">
        <w:rPr>
          <w:b/>
        </w:rPr>
        <w:t>(</w:t>
      </w:r>
      <w:proofErr w:type="spellStart"/>
      <w:r w:rsidRPr="004606D1">
        <w:rPr>
          <w:b/>
          <w:i/>
        </w:rPr>
        <w:t>Omulondo</w:t>
      </w:r>
      <w:proofErr w:type="spellEnd"/>
      <w:r w:rsidRPr="004606D1">
        <w:rPr>
          <w:b/>
          <w:i/>
        </w:rPr>
        <w:t xml:space="preserve"> roots)</w:t>
      </w:r>
      <w:r w:rsidRPr="004606D1">
        <w:rPr>
          <w:b/>
        </w:rPr>
        <w:t xml:space="preserve"> </w:t>
      </w:r>
      <w:commentRangeEnd w:id="0"/>
      <w:r w:rsidR="003E02BC">
        <w:rPr>
          <w:rStyle w:val="CommentReference"/>
          <w:rFonts w:asciiTheme="minorHAnsi" w:eastAsiaTheme="minorHAnsi" w:hAnsiTheme="minorHAnsi" w:cstheme="minorBidi"/>
        </w:rPr>
        <w:commentReference w:id="0"/>
      </w:r>
      <w:commentRangeEnd w:id="1"/>
      <w:r w:rsidR="003E02BC">
        <w:rPr>
          <w:rStyle w:val="CommentReference"/>
          <w:rFonts w:asciiTheme="minorHAnsi" w:eastAsiaTheme="minorHAnsi" w:hAnsiTheme="minorHAnsi" w:cstheme="minorBidi"/>
        </w:rPr>
        <w:commentReference w:id="1"/>
      </w:r>
      <w:r w:rsidRPr="004606D1">
        <w:rPr>
          <w:b/>
        </w:rPr>
        <w:t xml:space="preserve">and </w:t>
      </w:r>
      <w:proofErr w:type="spellStart"/>
      <w:r w:rsidRPr="004606D1">
        <w:rPr>
          <w:b/>
          <w:i/>
        </w:rPr>
        <w:t>Prunus</w:t>
      </w:r>
      <w:proofErr w:type="spellEnd"/>
      <w:r w:rsidRPr="004606D1">
        <w:rPr>
          <w:b/>
          <w:i/>
        </w:rPr>
        <w:t xml:space="preserve"> </w:t>
      </w:r>
      <w:proofErr w:type="spellStart"/>
      <w:r w:rsidRPr="004606D1">
        <w:rPr>
          <w:b/>
          <w:i/>
        </w:rPr>
        <w:t>africana</w:t>
      </w:r>
      <w:proofErr w:type="spellEnd"/>
      <w:r w:rsidRPr="004606D1">
        <w:rPr>
          <w:b/>
        </w:rPr>
        <w:t xml:space="preserve"> in Male Sexual Health: A Literature Review </w:t>
      </w:r>
    </w:p>
    <w:p w:rsidR="00025517" w:rsidRDefault="00025517" w:rsidP="008A460C">
      <w:pPr>
        <w:pStyle w:val="NormalWeb"/>
        <w:spacing w:line="360" w:lineRule="auto"/>
        <w:jc w:val="center"/>
        <w:rPr>
          <w:rStyle w:val="Strong"/>
        </w:rPr>
      </w:pPr>
    </w:p>
    <w:p w:rsidR="008A460C" w:rsidRPr="004606D1" w:rsidRDefault="008A460C" w:rsidP="008A460C">
      <w:pPr>
        <w:pStyle w:val="NormalWeb"/>
        <w:spacing w:line="360" w:lineRule="auto"/>
        <w:jc w:val="center"/>
        <w:rPr>
          <w:rStyle w:val="Strong"/>
        </w:rPr>
      </w:pPr>
      <w:r w:rsidRPr="004606D1">
        <w:rPr>
          <w:rStyle w:val="Strong"/>
        </w:rPr>
        <w:t>Abstract</w:t>
      </w:r>
    </w:p>
    <w:p w:rsidR="008A460C" w:rsidRPr="008A460C" w:rsidRDefault="008A460C" w:rsidP="008A460C">
      <w:pPr>
        <w:pStyle w:val="NormalWeb"/>
        <w:spacing w:line="360" w:lineRule="auto"/>
        <w:jc w:val="both"/>
        <w:rPr>
          <w:rStyle w:val="Strong"/>
          <w:b w:val="0"/>
          <w:bCs w:val="0"/>
        </w:rPr>
      </w:pPr>
      <w:r w:rsidRPr="001207B0">
        <w:t>The increasing interest in natural remedies for male sexual health has led to the investigation of various plant species with potential aphrodisiac effects.</w:t>
      </w:r>
      <w:r w:rsidRPr="001207B0">
        <w:rPr>
          <w:rStyle w:val="Strong"/>
        </w:rPr>
        <w:t xml:space="preserve"> </w:t>
      </w:r>
      <w:r w:rsidRPr="001207B0">
        <w:rPr>
          <w:rStyle w:val="Strong"/>
          <w:b w:val="0"/>
        </w:rPr>
        <w:t xml:space="preserve">This review examines the comparative effects of </w:t>
      </w:r>
      <w:r w:rsidRPr="001207B0">
        <w:rPr>
          <w:rStyle w:val="Strong"/>
          <w:b w:val="0"/>
          <w:i/>
        </w:rPr>
        <w:t xml:space="preserve">Mondia </w:t>
      </w:r>
      <w:proofErr w:type="spellStart"/>
      <w:r w:rsidRPr="001207B0">
        <w:rPr>
          <w:rStyle w:val="Strong"/>
          <w:b w:val="0"/>
          <w:i/>
        </w:rPr>
        <w:t>whitei</w:t>
      </w:r>
      <w:proofErr w:type="spellEnd"/>
      <w:r w:rsidRPr="001207B0">
        <w:rPr>
          <w:rStyle w:val="Strong"/>
          <w:b w:val="0"/>
          <w:i/>
        </w:rPr>
        <w:t xml:space="preserve"> (</w:t>
      </w:r>
      <w:proofErr w:type="spellStart"/>
      <w:r w:rsidRPr="001207B0">
        <w:rPr>
          <w:rStyle w:val="Strong"/>
          <w:b w:val="0"/>
          <w:i/>
        </w:rPr>
        <w:t>Omulondo</w:t>
      </w:r>
      <w:proofErr w:type="spellEnd"/>
      <w:r w:rsidRPr="001207B0">
        <w:rPr>
          <w:rStyle w:val="Strong"/>
          <w:b w:val="0"/>
          <w:i/>
        </w:rPr>
        <w:t xml:space="preserve">) </w:t>
      </w:r>
      <w:r w:rsidRPr="001207B0">
        <w:rPr>
          <w:rStyle w:val="Strong"/>
          <w:b w:val="0"/>
        </w:rPr>
        <w:t xml:space="preserve">and </w:t>
      </w:r>
      <w:proofErr w:type="spellStart"/>
      <w:r w:rsidRPr="001207B0">
        <w:rPr>
          <w:rStyle w:val="Strong"/>
          <w:b w:val="0"/>
          <w:i/>
        </w:rPr>
        <w:t>Prunus</w:t>
      </w:r>
      <w:proofErr w:type="spellEnd"/>
      <w:r w:rsidRPr="001207B0">
        <w:rPr>
          <w:rStyle w:val="Strong"/>
          <w:b w:val="0"/>
          <w:i/>
        </w:rPr>
        <w:t xml:space="preserve"> </w:t>
      </w:r>
      <w:proofErr w:type="spellStart"/>
      <w:r w:rsidRPr="001207B0">
        <w:rPr>
          <w:rStyle w:val="Strong"/>
          <w:b w:val="0"/>
          <w:i/>
        </w:rPr>
        <w:t>africana</w:t>
      </w:r>
      <w:proofErr w:type="spellEnd"/>
      <w:r w:rsidRPr="001207B0">
        <w:rPr>
          <w:rStyle w:val="Strong"/>
          <w:b w:val="0"/>
          <w:i/>
        </w:rPr>
        <w:t xml:space="preserve"> </w:t>
      </w:r>
      <w:r w:rsidRPr="001207B0">
        <w:rPr>
          <w:rStyle w:val="Strong"/>
          <w:b w:val="0"/>
        </w:rPr>
        <w:t>on male sexual health.</w:t>
      </w:r>
      <w:r w:rsidRPr="001207B0">
        <w:rPr>
          <w:rStyle w:val="Strong"/>
        </w:rPr>
        <w:t xml:space="preserve"> </w:t>
      </w:r>
      <w:r w:rsidRPr="001207B0">
        <w:rPr>
          <w:rStyle w:val="Strong"/>
          <w:b w:val="0"/>
          <w:i/>
        </w:rPr>
        <w:t xml:space="preserve">Mondia </w:t>
      </w:r>
      <w:proofErr w:type="spellStart"/>
      <w:r w:rsidRPr="001207B0">
        <w:rPr>
          <w:rStyle w:val="Strong"/>
          <w:b w:val="0"/>
          <w:i/>
        </w:rPr>
        <w:t>whitei</w:t>
      </w:r>
      <w:proofErr w:type="spellEnd"/>
      <w:r w:rsidRPr="001207B0">
        <w:rPr>
          <w:rStyle w:val="Strong"/>
          <w:b w:val="0"/>
          <w:i/>
        </w:rPr>
        <w:t xml:space="preserve"> </w:t>
      </w:r>
      <w:r w:rsidRPr="001207B0">
        <w:rPr>
          <w:rStyle w:val="Strong"/>
          <w:b w:val="0"/>
        </w:rPr>
        <w:t xml:space="preserve">is traditionally used as an aphrodisiac and to enhance libido while </w:t>
      </w:r>
      <w:proofErr w:type="spellStart"/>
      <w:r w:rsidRPr="001207B0">
        <w:rPr>
          <w:rStyle w:val="Strong"/>
          <w:b w:val="0"/>
          <w:i/>
        </w:rPr>
        <w:t>Prunus</w:t>
      </w:r>
      <w:proofErr w:type="spellEnd"/>
      <w:r w:rsidRPr="001207B0">
        <w:rPr>
          <w:rStyle w:val="Strong"/>
          <w:b w:val="0"/>
          <w:i/>
        </w:rPr>
        <w:t xml:space="preserve"> </w:t>
      </w:r>
      <w:proofErr w:type="spellStart"/>
      <w:r w:rsidRPr="001207B0">
        <w:rPr>
          <w:rStyle w:val="Strong"/>
          <w:b w:val="0"/>
          <w:i/>
        </w:rPr>
        <w:t>africana</w:t>
      </w:r>
      <w:proofErr w:type="spellEnd"/>
      <w:r w:rsidRPr="001207B0">
        <w:rPr>
          <w:rStyle w:val="Strong"/>
          <w:b w:val="0"/>
          <w:i/>
        </w:rPr>
        <w:t xml:space="preserve"> </w:t>
      </w:r>
      <w:r w:rsidRPr="001207B0">
        <w:rPr>
          <w:rStyle w:val="Strong"/>
          <w:b w:val="0"/>
        </w:rPr>
        <w:t xml:space="preserve">is primarily known for its role in treating benign prostatic hyperplasia (BPH) and improving prostate health.  </w:t>
      </w:r>
      <w:r w:rsidRPr="001207B0">
        <w:t xml:space="preserve">The review analyzes existing studies on the efficacy, mechanisms of action, and safety profiles of both plants, aiming to provide a </w:t>
      </w:r>
      <w:bookmarkStart w:id="2" w:name="_GoBack"/>
      <w:r w:rsidRPr="001207B0">
        <w:t>comparative understanding of their potential roles in improving male sexual health.</w:t>
      </w:r>
      <w:bookmarkEnd w:id="2"/>
      <w:r w:rsidRPr="001207B0">
        <w:t xml:space="preserve"> </w:t>
      </w:r>
      <w:r>
        <w:rPr>
          <w:rStyle w:val="Strong"/>
          <w:b w:val="0"/>
        </w:rPr>
        <w:t>A literature search</w:t>
      </w:r>
      <w:r w:rsidRPr="001207B0">
        <w:rPr>
          <w:rStyle w:val="Strong"/>
          <w:b w:val="0"/>
        </w:rPr>
        <w:t xml:space="preserve"> was conducted using PubMed, Google Scholar and </w:t>
      </w:r>
      <w:commentRangeStart w:id="3"/>
      <w:r w:rsidRPr="001207B0">
        <w:rPr>
          <w:rStyle w:val="Strong"/>
          <w:b w:val="0"/>
        </w:rPr>
        <w:t>other internet sources</w:t>
      </w:r>
      <w:commentRangeEnd w:id="3"/>
      <w:r w:rsidR="00C8036B">
        <w:rPr>
          <w:rStyle w:val="CommentReference"/>
          <w:rFonts w:asciiTheme="minorHAnsi" w:eastAsiaTheme="minorHAnsi" w:hAnsiTheme="minorHAnsi" w:cstheme="minorBidi"/>
        </w:rPr>
        <w:commentReference w:id="3"/>
      </w:r>
      <w:r w:rsidRPr="001207B0">
        <w:rPr>
          <w:rStyle w:val="Strong"/>
          <w:b w:val="0"/>
        </w:rPr>
        <w:t xml:space="preserve">, focusing on studies published between 2000 and 2024. Findings indicate that </w:t>
      </w:r>
      <w:r w:rsidRPr="001207B0">
        <w:rPr>
          <w:rStyle w:val="Strong"/>
          <w:b w:val="0"/>
          <w:i/>
        </w:rPr>
        <w:t xml:space="preserve">Mondia </w:t>
      </w:r>
      <w:proofErr w:type="spellStart"/>
      <w:r w:rsidRPr="001207B0">
        <w:rPr>
          <w:rStyle w:val="Strong"/>
          <w:b w:val="0"/>
          <w:i/>
        </w:rPr>
        <w:t>whitei</w:t>
      </w:r>
      <w:proofErr w:type="spellEnd"/>
      <w:r w:rsidRPr="001207B0">
        <w:rPr>
          <w:rStyle w:val="Strong"/>
          <w:b w:val="0"/>
        </w:rPr>
        <w:t xml:space="preserve"> enhances testosterone levels and nitric oxide production thereby improving libido and erectile function.</w:t>
      </w:r>
      <w:r w:rsidRPr="001207B0">
        <w:t xml:space="preserve"> The findings further suggest that while both plants show </w:t>
      </w:r>
      <w:commentRangeStart w:id="4"/>
      <w:r w:rsidRPr="001207B0">
        <w:t>promise</w:t>
      </w:r>
      <w:commentRangeEnd w:id="4"/>
      <w:r w:rsidR="00C8036B">
        <w:rPr>
          <w:rStyle w:val="CommentReference"/>
          <w:rFonts w:asciiTheme="minorHAnsi" w:eastAsiaTheme="minorHAnsi" w:hAnsiTheme="minorHAnsi" w:cstheme="minorBidi"/>
        </w:rPr>
        <w:commentReference w:id="4"/>
      </w:r>
      <w:r w:rsidRPr="001207B0">
        <w:t xml:space="preserve">, the evidence for </w:t>
      </w:r>
      <w:r w:rsidRPr="001207B0">
        <w:rPr>
          <w:i/>
          <w:iCs/>
        </w:rPr>
        <w:t xml:space="preserve">Mondia </w:t>
      </w:r>
      <w:proofErr w:type="spellStart"/>
      <w:r w:rsidRPr="001207B0">
        <w:rPr>
          <w:i/>
          <w:iCs/>
        </w:rPr>
        <w:t>whitei</w:t>
      </w:r>
      <w:proofErr w:type="spellEnd"/>
      <w:r w:rsidRPr="001207B0">
        <w:t xml:space="preserve"> is relatively less developed compared to </w:t>
      </w:r>
      <w:proofErr w:type="spellStart"/>
      <w:r w:rsidRPr="001207B0">
        <w:rPr>
          <w:i/>
          <w:iCs/>
        </w:rPr>
        <w:t>Prunus</w:t>
      </w:r>
      <w:proofErr w:type="spellEnd"/>
      <w:r w:rsidRPr="001207B0">
        <w:rPr>
          <w:i/>
          <w:iCs/>
        </w:rPr>
        <w:t xml:space="preserve"> </w:t>
      </w:r>
      <w:proofErr w:type="spellStart"/>
      <w:r w:rsidRPr="001207B0">
        <w:rPr>
          <w:i/>
          <w:iCs/>
        </w:rPr>
        <w:t>africana</w:t>
      </w:r>
      <w:proofErr w:type="spellEnd"/>
      <w:r w:rsidRPr="001207B0">
        <w:t>, especially regarding sexual function enhancement and its underlying mechanisms.</w:t>
      </w:r>
      <w:r w:rsidRPr="001207B0">
        <w:rPr>
          <w:rStyle w:val="Strong"/>
          <w:b w:val="0"/>
        </w:rPr>
        <w:t xml:space="preserve"> In contrast, </w:t>
      </w:r>
      <w:proofErr w:type="spellStart"/>
      <w:r w:rsidRPr="001207B0">
        <w:rPr>
          <w:rStyle w:val="Strong"/>
          <w:b w:val="0"/>
          <w:i/>
        </w:rPr>
        <w:t>Prunus</w:t>
      </w:r>
      <w:proofErr w:type="spellEnd"/>
      <w:r w:rsidRPr="001207B0">
        <w:rPr>
          <w:rStyle w:val="Strong"/>
          <w:b w:val="0"/>
          <w:i/>
        </w:rPr>
        <w:t xml:space="preserve"> </w:t>
      </w:r>
      <w:proofErr w:type="spellStart"/>
      <w:r w:rsidRPr="001207B0">
        <w:rPr>
          <w:rStyle w:val="Strong"/>
          <w:b w:val="0"/>
          <w:i/>
        </w:rPr>
        <w:t>africana</w:t>
      </w:r>
      <w:proofErr w:type="spellEnd"/>
      <w:r w:rsidRPr="001207B0">
        <w:rPr>
          <w:rStyle w:val="Strong"/>
          <w:b w:val="0"/>
          <w:i/>
        </w:rPr>
        <w:t xml:space="preserve"> </w:t>
      </w:r>
      <w:r w:rsidRPr="001207B0">
        <w:rPr>
          <w:rStyle w:val="Strong"/>
          <w:b w:val="0"/>
        </w:rPr>
        <w:t>exerts anti-inflammatory and anti-androgenic effects, reducing prostate enlargement and associated urinary symptoms.</w:t>
      </w:r>
      <w:r>
        <w:rPr>
          <w:rStyle w:val="Strong"/>
          <w:b w:val="0"/>
          <w:bCs w:val="0"/>
        </w:rPr>
        <w:t xml:space="preserve"> </w:t>
      </w:r>
      <w:r w:rsidRPr="001207B0">
        <w:rPr>
          <w:rStyle w:val="Strong"/>
          <w:b w:val="0"/>
        </w:rPr>
        <w:t>Despite the promising evidence</w:t>
      </w:r>
      <w:r>
        <w:rPr>
          <w:rStyle w:val="Strong"/>
          <w:b w:val="0"/>
        </w:rPr>
        <w:t>,</w:t>
      </w:r>
      <w:r w:rsidRPr="001207B0">
        <w:rPr>
          <w:rStyle w:val="Strong"/>
          <w:b w:val="0"/>
        </w:rPr>
        <w:t xml:space="preserve"> further clinical tri</w:t>
      </w:r>
      <w:r>
        <w:rPr>
          <w:rStyle w:val="Strong"/>
          <w:b w:val="0"/>
        </w:rPr>
        <w:t>als are needed to validate the</w:t>
      </w:r>
      <w:r w:rsidRPr="001207B0">
        <w:rPr>
          <w:rStyle w:val="Strong"/>
          <w:b w:val="0"/>
        </w:rPr>
        <w:t xml:space="preserve"> effectiveness </w:t>
      </w:r>
      <w:r>
        <w:rPr>
          <w:rStyle w:val="Strong"/>
          <w:b w:val="0"/>
        </w:rPr>
        <w:t xml:space="preserve">of these herbs </w:t>
      </w:r>
      <w:r w:rsidRPr="001207B0">
        <w:rPr>
          <w:rStyle w:val="Strong"/>
          <w:b w:val="0"/>
        </w:rPr>
        <w:t>and establish standardized dosages.</w:t>
      </w:r>
    </w:p>
    <w:p w:rsidR="008A460C" w:rsidRDefault="008A460C" w:rsidP="008A460C">
      <w:pPr>
        <w:pStyle w:val="NormalWeb"/>
        <w:spacing w:line="360" w:lineRule="auto"/>
        <w:jc w:val="both"/>
        <w:rPr>
          <w:i/>
        </w:rPr>
      </w:pPr>
      <w:r w:rsidRPr="001207B0">
        <w:rPr>
          <w:rStyle w:val="Strong"/>
        </w:rPr>
        <w:t xml:space="preserve">Key words: </w:t>
      </w:r>
      <w:r w:rsidRPr="001207B0">
        <w:rPr>
          <w:i/>
          <w:iCs/>
        </w:rPr>
        <w:t xml:space="preserve">Mondia </w:t>
      </w:r>
      <w:proofErr w:type="spellStart"/>
      <w:r w:rsidRPr="001207B0">
        <w:rPr>
          <w:i/>
          <w:iCs/>
        </w:rPr>
        <w:t>whitei</w:t>
      </w:r>
      <w:proofErr w:type="spellEnd"/>
      <w:r w:rsidRPr="001207B0">
        <w:rPr>
          <w:i/>
          <w:iCs/>
        </w:rPr>
        <w:t xml:space="preserve">, </w:t>
      </w:r>
      <w:proofErr w:type="spellStart"/>
      <w:r w:rsidRPr="001207B0">
        <w:rPr>
          <w:rStyle w:val="Strong"/>
          <w:b w:val="0"/>
          <w:i/>
        </w:rPr>
        <w:t>Prunus</w:t>
      </w:r>
      <w:proofErr w:type="spellEnd"/>
      <w:r w:rsidRPr="001207B0">
        <w:rPr>
          <w:rStyle w:val="Strong"/>
          <w:b w:val="0"/>
          <w:i/>
        </w:rPr>
        <w:t xml:space="preserve"> </w:t>
      </w:r>
      <w:proofErr w:type="spellStart"/>
      <w:r w:rsidRPr="001207B0">
        <w:rPr>
          <w:rStyle w:val="Strong"/>
          <w:b w:val="0"/>
          <w:i/>
        </w:rPr>
        <w:t>africana</w:t>
      </w:r>
      <w:proofErr w:type="spellEnd"/>
      <w:r w:rsidRPr="001207B0">
        <w:rPr>
          <w:rStyle w:val="Strong"/>
          <w:b w:val="0"/>
          <w:i/>
        </w:rPr>
        <w:t>, male sexual health, aphrodisiac, erectile dysfunction, prostate health,</w:t>
      </w:r>
      <w:r w:rsidRPr="001207B0">
        <w:t xml:space="preserve"> </w:t>
      </w:r>
      <w:r w:rsidRPr="001207B0">
        <w:rPr>
          <w:i/>
        </w:rPr>
        <w:t>testosterone.</w:t>
      </w:r>
    </w:p>
    <w:p w:rsidR="00025517" w:rsidRDefault="00025517" w:rsidP="008A460C">
      <w:pPr>
        <w:pStyle w:val="NormalWeb"/>
        <w:spacing w:line="360" w:lineRule="auto"/>
        <w:jc w:val="both"/>
        <w:rPr>
          <w:rStyle w:val="Strong"/>
          <w:b w:val="0"/>
        </w:rPr>
      </w:pPr>
    </w:p>
    <w:p w:rsidR="00025517" w:rsidRPr="001207B0" w:rsidRDefault="00025517" w:rsidP="008A460C">
      <w:pPr>
        <w:pStyle w:val="NormalWeb"/>
        <w:spacing w:line="360" w:lineRule="auto"/>
        <w:jc w:val="both"/>
        <w:rPr>
          <w:rStyle w:val="Strong"/>
          <w:b w:val="0"/>
        </w:rPr>
      </w:pPr>
    </w:p>
    <w:p w:rsidR="008A460C" w:rsidRDefault="008A460C" w:rsidP="008A460C">
      <w:pPr>
        <w:pStyle w:val="NormalWeb"/>
        <w:spacing w:line="360" w:lineRule="auto"/>
        <w:jc w:val="both"/>
        <w:rPr>
          <w:rStyle w:val="Strong"/>
        </w:rPr>
      </w:pPr>
    </w:p>
    <w:p w:rsidR="008A460C" w:rsidRDefault="008A460C" w:rsidP="008A460C">
      <w:pPr>
        <w:pStyle w:val="NormalWeb"/>
        <w:spacing w:line="360" w:lineRule="auto"/>
        <w:jc w:val="center"/>
        <w:rPr>
          <w:rStyle w:val="Strong"/>
        </w:rPr>
      </w:pPr>
    </w:p>
    <w:p w:rsidR="008A460C" w:rsidRPr="001207B0" w:rsidRDefault="008A460C" w:rsidP="008A460C">
      <w:pPr>
        <w:pStyle w:val="NormalWeb"/>
        <w:spacing w:line="360" w:lineRule="auto"/>
        <w:jc w:val="center"/>
        <w:rPr>
          <w:rStyle w:val="Strong"/>
        </w:rPr>
      </w:pPr>
      <w:commentRangeStart w:id="5"/>
      <w:r w:rsidRPr="00A43421">
        <w:rPr>
          <w:rStyle w:val="Strong"/>
          <w:highlight w:val="yellow"/>
        </w:rPr>
        <w:lastRenderedPageBreak/>
        <w:t>Introduction</w:t>
      </w:r>
      <w:commentRangeEnd w:id="5"/>
      <w:r w:rsidR="00A43421">
        <w:rPr>
          <w:rStyle w:val="CommentReference"/>
          <w:rFonts w:asciiTheme="minorHAnsi" w:eastAsiaTheme="minorHAnsi" w:hAnsiTheme="minorHAnsi" w:cstheme="minorBidi"/>
        </w:rPr>
        <w:commentReference w:id="5"/>
      </w:r>
    </w:p>
    <w:p w:rsidR="008A460C" w:rsidRPr="00D65546" w:rsidRDefault="008A460C" w:rsidP="008A460C">
      <w:pPr>
        <w:spacing w:before="100" w:beforeAutospacing="1" w:after="100" w:afterAutospacing="1" w:line="360" w:lineRule="auto"/>
        <w:jc w:val="both"/>
        <w:rPr>
          <w:rFonts w:ascii="Times New Roman" w:hAnsi="Times New Roman" w:cs="Times New Roman"/>
          <w:sz w:val="24"/>
          <w:szCs w:val="24"/>
        </w:rPr>
      </w:pPr>
      <w:r w:rsidRPr="001207B0">
        <w:rPr>
          <w:rFonts w:ascii="Times New Roman" w:hAnsi="Times New Roman" w:cs="Times New Roman"/>
          <w:sz w:val="24"/>
          <w:szCs w:val="24"/>
        </w:rPr>
        <w:t>Male sexual health disorders, including erectile dysfunction (ED), reduced libido, and infertility, have gained significant attention in the global health discussions due to their impact on quality of life, relationships ad overall well-being.</w:t>
      </w:r>
      <w:sdt>
        <w:sdtPr>
          <w:rPr>
            <w:rFonts w:ascii="Times New Roman" w:hAnsi="Times New Roman" w:cs="Times New Roman"/>
            <w:sz w:val="24"/>
            <w:szCs w:val="24"/>
          </w:rPr>
          <w:id w:val="486910326"/>
          <w:citation/>
        </w:sdtPr>
        <w:sdtEndPr/>
        <w:sdtContent>
          <w:r w:rsidR="002D0C1F" w:rsidRPr="001207B0">
            <w:rPr>
              <w:rFonts w:ascii="Times New Roman" w:hAnsi="Times New Roman" w:cs="Times New Roman"/>
              <w:sz w:val="24"/>
              <w:szCs w:val="24"/>
            </w:rPr>
            <w:fldChar w:fldCharType="begin"/>
          </w:r>
          <w:r w:rsidRPr="001207B0">
            <w:rPr>
              <w:rFonts w:ascii="Times New Roman" w:hAnsi="Times New Roman" w:cs="Times New Roman"/>
              <w:sz w:val="24"/>
              <w:szCs w:val="24"/>
            </w:rPr>
            <w:instrText xml:space="preserve"> CITATION Sha13 \l 1033 </w:instrText>
          </w:r>
          <w:r w:rsidR="002D0C1F" w:rsidRPr="001207B0">
            <w:rPr>
              <w:rFonts w:ascii="Times New Roman" w:hAnsi="Times New Roman" w:cs="Times New Roman"/>
              <w:sz w:val="24"/>
              <w:szCs w:val="24"/>
            </w:rPr>
            <w:fldChar w:fldCharType="separate"/>
          </w:r>
          <w:r w:rsidRPr="001207B0">
            <w:rPr>
              <w:rFonts w:ascii="Times New Roman" w:hAnsi="Times New Roman" w:cs="Times New Roman"/>
              <w:noProof/>
              <w:sz w:val="24"/>
              <w:szCs w:val="24"/>
            </w:rPr>
            <w:t>(Shamloul, 2013)</w:t>
          </w:r>
          <w:r w:rsidR="002D0C1F" w:rsidRPr="001207B0">
            <w:rPr>
              <w:rFonts w:ascii="Times New Roman" w:hAnsi="Times New Roman" w:cs="Times New Roman"/>
              <w:sz w:val="24"/>
              <w:szCs w:val="24"/>
            </w:rPr>
            <w:fldChar w:fldCharType="end"/>
          </w:r>
        </w:sdtContent>
      </w:sdt>
      <w:r w:rsidRPr="001207B0">
        <w:rPr>
          <w:rFonts w:ascii="Times New Roman" w:hAnsi="Times New Roman" w:cs="Times New Roman"/>
          <w:sz w:val="24"/>
          <w:szCs w:val="24"/>
        </w:rPr>
        <w:t xml:space="preserve">. </w:t>
      </w:r>
      <w:r w:rsidRPr="001207B0">
        <w:rPr>
          <w:rFonts w:ascii="Times New Roman" w:eastAsia="Times New Roman" w:hAnsi="Times New Roman" w:cs="Times New Roman"/>
          <w:sz w:val="24"/>
          <w:szCs w:val="24"/>
        </w:rPr>
        <w:t>M</w:t>
      </w:r>
      <w:r w:rsidRPr="00D65546">
        <w:rPr>
          <w:rFonts w:ascii="Times New Roman" w:eastAsia="Times New Roman" w:hAnsi="Times New Roman" w:cs="Times New Roman"/>
          <w:sz w:val="24"/>
          <w:szCs w:val="24"/>
        </w:rPr>
        <w:t xml:space="preserve">ale sexual health is a critical aspect of overall well-being, and the search for natural </w:t>
      </w:r>
      <w:r w:rsidRPr="001207B0">
        <w:rPr>
          <w:rFonts w:ascii="Times New Roman" w:eastAsia="Times New Roman" w:hAnsi="Times New Roman" w:cs="Times New Roman"/>
          <w:sz w:val="24"/>
          <w:szCs w:val="24"/>
        </w:rPr>
        <w:t>remedies to</w:t>
      </w:r>
      <w:r w:rsidRPr="00D65546">
        <w:rPr>
          <w:rFonts w:ascii="Times New Roman" w:eastAsia="Times New Roman" w:hAnsi="Times New Roman" w:cs="Times New Roman"/>
          <w:sz w:val="24"/>
          <w:szCs w:val="24"/>
        </w:rPr>
        <w:t xml:space="preserve"> address various sexual </w:t>
      </w:r>
      <w:r w:rsidRPr="001207B0">
        <w:rPr>
          <w:rFonts w:ascii="Times New Roman" w:eastAsia="Times New Roman" w:hAnsi="Times New Roman" w:cs="Times New Roman"/>
          <w:sz w:val="24"/>
          <w:szCs w:val="24"/>
        </w:rPr>
        <w:t>health concerns</w:t>
      </w:r>
      <w:r w:rsidRPr="00D65546">
        <w:rPr>
          <w:rFonts w:ascii="Times New Roman" w:eastAsia="Times New Roman" w:hAnsi="Times New Roman" w:cs="Times New Roman"/>
          <w:sz w:val="24"/>
          <w:szCs w:val="24"/>
        </w:rPr>
        <w:t xml:space="preserve"> has gained significant attention in recent years. Among the plants explored for their potential therapeutic benefits are </w:t>
      </w:r>
      <w:r w:rsidRPr="00D65546">
        <w:rPr>
          <w:rFonts w:ascii="Times New Roman" w:eastAsia="Times New Roman" w:hAnsi="Times New Roman" w:cs="Times New Roman"/>
          <w:i/>
          <w:iCs/>
          <w:sz w:val="24"/>
          <w:szCs w:val="24"/>
        </w:rPr>
        <w:t xml:space="preserve">Mondia </w:t>
      </w:r>
      <w:proofErr w:type="spellStart"/>
      <w:r w:rsidRPr="00D65546">
        <w:rPr>
          <w:rFonts w:ascii="Times New Roman" w:eastAsia="Times New Roman" w:hAnsi="Times New Roman" w:cs="Times New Roman"/>
          <w:i/>
          <w:iCs/>
          <w:sz w:val="24"/>
          <w:szCs w:val="24"/>
        </w:rPr>
        <w:t>whitei</w:t>
      </w:r>
      <w:proofErr w:type="spellEnd"/>
      <w:r w:rsidRPr="00D65546">
        <w:rPr>
          <w:rFonts w:ascii="Times New Roman" w:eastAsia="Times New Roman" w:hAnsi="Times New Roman" w:cs="Times New Roman"/>
          <w:sz w:val="24"/>
          <w:szCs w:val="24"/>
        </w:rPr>
        <w:t xml:space="preserve"> </w:t>
      </w:r>
      <w:commentRangeStart w:id="6"/>
      <w:r w:rsidRPr="00D65546">
        <w:rPr>
          <w:rFonts w:ascii="Times New Roman" w:eastAsia="Times New Roman" w:hAnsi="Times New Roman" w:cs="Times New Roman"/>
          <w:sz w:val="24"/>
          <w:szCs w:val="24"/>
        </w:rPr>
        <w:t>(</w:t>
      </w:r>
      <w:proofErr w:type="spellStart"/>
      <w:r w:rsidRPr="00D65546">
        <w:rPr>
          <w:rFonts w:ascii="Times New Roman" w:eastAsia="Times New Roman" w:hAnsi="Times New Roman" w:cs="Times New Roman"/>
          <w:sz w:val="24"/>
          <w:szCs w:val="24"/>
        </w:rPr>
        <w:t>Omulondo</w:t>
      </w:r>
      <w:proofErr w:type="spellEnd"/>
      <w:r w:rsidRPr="00D65546">
        <w:rPr>
          <w:rFonts w:ascii="Times New Roman" w:eastAsia="Times New Roman" w:hAnsi="Times New Roman" w:cs="Times New Roman"/>
          <w:sz w:val="24"/>
          <w:szCs w:val="24"/>
        </w:rPr>
        <w:t xml:space="preserve">), </w:t>
      </w:r>
      <w:commentRangeEnd w:id="6"/>
      <w:r w:rsidR="00C907A8">
        <w:rPr>
          <w:rStyle w:val="CommentReference"/>
        </w:rPr>
        <w:commentReference w:id="6"/>
      </w:r>
      <w:r w:rsidRPr="00D65546">
        <w:rPr>
          <w:rFonts w:ascii="Times New Roman" w:eastAsia="Times New Roman" w:hAnsi="Times New Roman" w:cs="Times New Roman"/>
          <w:sz w:val="24"/>
          <w:szCs w:val="24"/>
        </w:rPr>
        <w:t xml:space="preserve">a shrub native to Africa, and </w:t>
      </w:r>
      <w:proofErr w:type="spellStart"/>
      <w:r w:rsidRPr="00D65546">
        <w:rPr>
          <w:rFonts w:ascii="Times New Roman" w:eastAsia="Times New Roman" w:hAnsi="Times New Roman" w:cs="Times New Roman"/>
          <w:i/>
          <w:iCs/>
          <w:sz w:val="24"/>
          <w:szCs w:val="24"/>
        </w:rPr>
        <w:t>Prunus</w:t>
      </w:r>
      <w:proofErr w:type="spellEnd"/>
      <w:r w:rsidRPr="00D65546">
        <w:rPr>
          <w:rFonts w:ascii="Times New Roman" w:eastAsia="Times New Roman" w:hAnsi="Times New Roman" w:cs="Times New Roman"/>
          <w:i/>
          <w:iCs/>
          <w:sz w:val="24"/>
          <w:szCs w:val="24"/>
        </w:rPr>
        <w:t xml:space="preserve"> </w:t>
      </w:r>
      <w:proofErr w:type="spellStart"/>
      <w:r w:rsidRPr="00D65546">
        <w:rPr>
          <w:rFonts w:ascii="Times New Roman" w:eastAsia="Times New Roman" w:hAnsi="Times New Roman" w:cs="Times New Roman"/>
          <w:i/>
          <w:iCs/>
          <w:sz w:val="24"/>
          <w:szCs w:val="24"/>
        </w:rPr>
        <w:t>africana</w:t>
      </w:r>
      <w:proofErr w:type="spellEnd"/>
      <w:r w:rsidRPr="00D65546">
        <w:rPr>
          <w:rFonts w:ascii="Times New Roman" w:eastAsia="Times New Roman" w:hAnsi="Times New Roman" w:cs="Times New Roman"/>
          <w:sz w:val="24"/>
          <w:szCs w:val="24"/>
        </w:rPr>
        <w:t>, a tree known for its medicinal uses. Both of these plants have a long history of use in traditional African medicine, particularly in the treatment of conditions related to male sexual health, such as erectile dysfunction, low libido, and prostate health issues</w:t>
      </w:r>
      <w:commentRangeStart w:id="7"/>
      <w:r w:rsidRPr="00D65546">
        <w:rPr>
          <w:rFonts w:ascii="Times New Roman" w:eastAsia="Times New Roman" w:hAnsi="Times New Roman" w:cs="Times New Roman"/>
          <w:sz w:val="24"/>
          <w:szCs w:val="24"/>
        </w:rPr>
        <w:t>.</w:t>
      </w:r>
      <w:commentRangeEnd w:id="7"/>
      <w:r w:rsidR="00C907A8">
        <w:rPr>
          <w:rStyle w:val="CommentReference"/>
        </w:rPr>
        <w:commentReference w:id="7"/>
      </w:r>
    </w:p>
    <w:p w:rsidR="00D77B7A" w:rsidRPr="001207B0" w:rsidRDefault="008A460C" w:rsidP="00D77B7A">
      <w:pPr>
        <w:pStyle w:val="NormalWeb"/>
        <w:shd w:val="clear" w:color="auto" w:fill="FFFFFF" w:themeFill="background1"/>
        <w:spacing w:before="0" w:beforeAutospacing="0" w:after="0" w:afterAutospacing="0" w:line="360" w:lineRule="auto"/>
        <w:jc w:val="both"/>
      </w:pPr>
      <w:r w:rsidRPr="00D65546">
        <w:rPr>
          <w:i/>
          <w:iCs/>
        </w:rPr>
        <w:t xml:space="preserve">Mondia </w:t>
      </w:r>
      <w:proofErr w:type="spellStart"/>
      <w:r w:rsidRPr="00D65546">
        <w:rPr>
          <w:i/>
          <w:iCs/>
        </w:rPr>
        <w:t>whitei</w:t>
      </w:r>
      <w:proofErr w:type="spellEnd"/>
      <w:r w:rsidRPr="00D65546">
        <w:t xml:space="preserve">, often referred to as the </w:t>
      </w:r>
      <w:proofErr w:type="spellStart"/>
      <w:r w:rsidRPr="001207B0">
        <w:t>Omulondo</w:t>
      </w:r>
      <w:proofErr w:type="spellEnd"/>
      <w:r w:rsidRPr="001207B0">
        <w:t xml:space="preserve"> (Luganda)</w:t>
      </w:r>
      <w:commentRangeStart w:id="8"/>
      <w:r w:rsidR="00C907A8">
        <w:t>,</w:t>
      </w:r>
      <w:commentRangeEnd w:id="8"/>
      <w:r w:rsidR="00C907A8">
        <w:rPr>
          <w:rStyle w:val="CommentReference"/>
          <w:rFonts w:asciiTheme="minorHAnsi" w:eastAsiaTheme="minorHAnsi" w:hAnsiTheme="minorHAnsi" w:cstheme="minorBidi"/>
        </w:rPr>
        <w:commentReference w:id="8"/>
      </w:r>
      <w:r w:rsidRPr="001207B0">
        <w:t xml:space="preserve"> w</w:t>
      </w:r>
      <w:r w:rsidRPr="00D65546">
        <w:t>hite's ginge</w:t>
      </w:r>
      <w:r w:rsidRPr="001207B0">
        <w:t>r, tonic root (English</w:t>
      </w:r>
      <w:r w:rsidRPr="00D65546">
        <w:t xml:space="preserve">); </w:t>
      </w:r>
      <w:proofErr w:type="spellStart"/>
      <w:r w:rsidRPr="00D65546">
        <w:t>mundondo</w:t>
      </w:r>
      <w:proofErr w:type="spellEnd"/>
      <w:r w:rsidRPr="00D65546">
        <w:t xml:space="preserve">, </w:t>
      </w:r>
      <w:proofErr w:type="spellStart"/>
      <w:r w:rsidRPr="00D65546">
        <w:t>mudondo</w:t>
      </w:r>
      <w:proofErr w:type="spellEnd"/>
      <w:r w:rsidRPr="00D65546">
        <w:t xml:space="preserve"> (Angola); </w:t>
      </w:r>
      <w:proofErr w:type="spellStart"/>
      <w:r w:rsidRPr="00D65546">
        <w:t>mundondo</w:t>
      </w:r>
      <w:proofErr w:type="spellEnd"/>
      <w:r w:rsidRPr="00D65546">
        <w:t xml:space="preserve">, </w:t>
      </w:r>
      <w:proofErr w:type="spellStart"/>
      <w:r w:rsidRPr="00D65546">
        <w:t>bondo</w:t>
      </w:r>
      <w:proofErr w:type="spellEnd"/>
      <w:r w:rsidRPr="00D65546">
        <w:t xml:space="preserve">, </w:t>
      </w:r>
      <w:proofErr w:type="spellStart"/>
      <w:r w:rsidRPr="00D65546">
        <w:t>molo</w:t>
      </w:r>
      <w:proofErr w:type="spellEnd"/>
      <w:r w:rsidRPr="00D65546">
        <w:t xml:space="preserve"> </w:t>
      </w:r>
      <w:proofErr w:type="spellStart"/>
      <w:r w:rsidRPr="00D65546">
        <w:t>busio</w:t>
      </w:r>
      <w:proofErr w:type="spellEnd"/>
      <w:r w:rsidRPr="00D65546">
        <w:t xml:space="preserve"> (</w:t>
      </w:r>
      <w:proofErr w:type="spellStart"/>
      <w:r w:rsidRPr="00D65546">
        <w:t>Cissongo</w:t>
      </w:r>
      <w:proofErr w:type="spellEnd"/>
      <w:r w:rsidRPr="00D65546">
        <w:t xml:space="preserve"> - Central African Republic); </w:t>
      </w:r>
      <w:proofErr w:type="spellStart"/>
      <w:r w:rsidRPr="00D65546">
        <w:t>nlondo</w:t>
      </w:r>
      <w:proofErr w:type="spellEnd"/>
      <w:r w:rsidRPr="00D65546">
        <w:t xml:space="preserve">, </w:t>
      </w:r>
      <w:proofErr w:type="spellStart"/>
      <w:r w:rsidRPr="00D65546">
        <w:t>kimbiolongwa</w:t>
      </w:r>
      <w:proofErr w:type="spellEnd"/>
      <w:r w:rsidRPr="00D65546">
        <w:t xml:space="preserve">, </w:t>
      </w:r>
      <w:proofErr w:type="spellStart"/>
      <w:r w:rsidRPr="00D65546">
        <w:t>kumba</w:t>
      </w:r>
      <w:proofErr w:type="spellEnd"/>
      <w:r w:rsidRPr="00D65546">
        <w:t xml:space="preserve"> (</w:t>
      </w:r>
      <w:proofErr w:type="spellStart"/>
      <w:r w:rsidRPr="00D65546">
        <w:t>Ngwaka</w:t>
      </w:r>
      <w:proofErr w:type="spellEnd"/>
      <w:r w:rsidRPr="00D65546">
        <w:t xml:space="preserve"> - Democratic Republic of the Congo); </w:t>
      </w:r>
      <w:proofErr w:type="spellStart"/>
      <w:r w:rsidRPr="00D65546">
        <w:t>ubasangbwandiya</w:t>
      </w:r>
      <w:proofErr w:type="spellEnd"/>
      <w:r w:rsidRPr="00D65546">
        <w:t xml:space="preserve">, </w:t>
      </w:r>
      <w:proofErr w:type="spellStart"/>
      <w:r w:rsidRPr="00D65546">
        <w:t>gatimba</w:t>
      </w:r>
      <w:proofErr w:type="spellEnd"/>
      <w:r w:rsidRPr="00D65546">
        <w:t xml:space="preserve"> (</w:t>
      </w:r>
      <w:proofErr w:type="spellStart"/>
      <w:r w:rsidRPr="00D65546">
        <w:t>Lugware</w:t>
      </w:r>
      <w:proofErr w:type="spellEnd"/>
      <w:r w:rsidRPr="00D65546">
        <w:t xml:space="preserve"> - Democratic Republic of the Congo); </w:t>
      </w:r>
      <w:proofErr w:type="spellStart"/>
      <w:r w:rsidRPr="00D65546">
        <w:t>mujimbaye</w:t>
      </w:r>
      <w:proofErr w:type="spellEnd"/>
      <w:r w:rsidRPr="00D65546">
        <w:t xml:space="preserve"> (Tshiluba - Democratic Republic of the Congo); </w:t>
      </w:r>
      <w:proofErr w:type="spellStart"/>
      <w:r w:rsidRPr="00D65546">
        <w:t>lacadje</w:t>
      </w:r>
      <w:proofErr w:type="spellEnd"/>
      <w:r w:rsidRPr="00D65546">
        <w:t xml:space="preserve"> (Fula - Guinea Bissau); </w:t>
      </w:r>
      <w:proofErr w:type="spellStart"/>
      <w:r w:rsidRPr="00D65546">
        <w:t>mkombela</w:t>
      </w:r>
      <w:proofErr w:type="spellEnd"/>
      <w:r w:rsidRPr="00D65546">
        <w:t xml:space="preserve"> (Kenya); </w:t>
      </w:r>
      <w:proofErr w:type="spellStart"/>
      <w:r w:rsidRPr="00D65546">
        <w:t>citumbulo</w:t>
      </w:r>
      <w:proofErr w:type="spellEnd"/>
      <w:r w:rsidRPr="00D65546">
        <w:t xml:space="preserve"> (Malawi); </w:t>
      </w:r>
      <w:proofErr w:type="spellStart"/>
      <w:r w:rsidRPr="00D65546">
        <w:t>umondi</w:t>
      </w:r>
      <w:proofErr w:type="spellEnd"/>
      <w:r w:rsidRPr="00D65546">
        <w:t xml:space="preserve">, mundi, </w:t>
      </w:r>
      <w:proofErr w:type="spellStart"/>
      <w:r w:rsidRPr="00D65546">
        <w:t>mindi</w:t>
      </w:r>
      <w:proofErr w:type="spellEnd"/>
      <w:r w:rsidRPr="00D65546">
        <w:t xml:space="preserve"> (Zulu); </w:t>
      </w:r>
      <w:proofErr w:type="spellStart"/>
      <w:r w:rsidRPr="00D65546">
        <w:t>sedando</w:t>
      </w:r>
      <w:proofErr w:type="spellEnd"/>
      <w:r w:rsidRPr="00D65546">
        <w:t xml:space="preserve"> </w:t>
      </w:r>
      <w:proofErr w:type="spellStart"/>
      <w:r w:rsidRPr="00D65546">
        <w:t>omutona</w:t>
      </w:r>
      <w:proofErr w:type="spellEnd"/>
      <w:r w:rsidRPr="00D65546">
        <w:t xml:space="preserve"> (Uganda) and </w:t>
      </w:r>
      <w:proofErr w:type="spellStart"/>
      <w:r w:rsidRPr="00D65546">
        <w:t>mungurawu</w:t>
      </w:r>
      <w:proofErr w:type="spellEnd"/>
      <w:r w:rsidRPr="00D65546">
        <w:t xml:space="preserve"> (Sho</w:t>
      </w:r>
      <w:r w:rsidRPr="001207B0">
        <w:t xml:space="preserve">na Zimbabwe) </w:t>
      </w:r>
      <w:r w:rsidRPr="00D65546">
        <w:t xml:space="preserve">is reputed for its aphrodisiac properties. The roots of this plant contain various bioactive compounds, including saponins, alkaloids, and flavonoids, which are believed to enhance sexual performance, boost testosterone levels, and improve overall vitality </w:t>
      </w:r>
      <w:sdt>
        <w:sdtPr>
          <w:id w:val="-1209174781"/>
          <w:citation/>
        </w:sdtPr>
        <w:sdtEndPr/>
        <w:sdtContent>
          <w:r w:rsidR="001D67FD">
            <w:fldChar w:fldCharType="begin"/>
          </w:r>
          <w:r w:rsidR="001D67FD">
            <w:instrText xml:space="preserve"> CITATION Aki18 \l 1033 </w:instrText>
          </w:r>
          <w:r w:rsidR="001D67FD">
            <w:fldChar w:fldCharType="separate"/>
          </w:r>
          <w:r w:rsidRPr="001207B0">
            <w:rPr>
              <w:noProof/>
            </w:rPr>
            <w:t>(Akinmoladun A. F., 2018)</w:t>
          </w:r>
          <w:r w:rsidR="001D67FD">
            <w:rPr>
              <w:noProof/>
            </w:rPr>
            <w:fldChar w:fldCharType="end"/>
          </w:r>
        </w:sdtContent>
      </w:sdt>
      <w:r w:rsidRPr="00D65546">
        <w:t xml:space="preserve">. </w:t>
      </w:r>
    </w:p>
    <w:p w:rsidR="00D77B7A" w:rsidRPr="001207B0" w:rsidRDefault="00D77B7A" w:rsidP="00D77B7A">
      <w:pPr>
        <w:pStyle w:val="NormalWeb"/>
        <w:spacing w:line="360" w:lineRule="auto"/>
        <w:jc w:val="both"/>
      </w:pPr>
      <w:r w:rsidRPr="001207B0">
        <w:rPr>
          <w:b/>
          <w:bCs/>
          <w:smallCaps/>
          <w:noProof/>
          <w:color w:val="4F81BD" w:themeColor="accent1"/>
          <w:spacing w:val="5"/>
          <w:lang w:val="en-GB" w:eastAsia="en-GB"/>
        </w:rPr>
        <w:drawing>
          <wp:inline distT="0" distB="0" distL="0" distR="0">
            <wp:extent cx="3044476" cy="1710609"/>
            <wp:effectExtent l="0" t="0" r="3810" b="444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ndia Whitei.jf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2806" cy="1720908"/>
                    </a:xfrm>
                    <a:prstGeom prst="rect">
                      <a:avLst/>
                    </a:prstGeom>
                  </pic:spPr>
                </pic:pic>
              </a:graphicData>
            </a:graphic>
          </wp:inline>
        </w:drawing>
      </w:r>
    </w:p>
    <w:p w:rsidR="00D77B7A" w:rsidRPr="001207B0" w:rsidRDefault="00D77B7A" w:rsidP="00D77B7A">
      <w:pPr>
        <w:pStyle w:val="NormalWeb"/>
        <w:spacing w:line="360" w:lineRule="auto"/>
        <w:jc w:val="both"/>
        <w:rPr>
          <w:rStyle w:val="SubtleReference"/>
          <w:b/>
          <w:bCs/>
          <w:color w:val="4F81BD" w:themeColor="accent1"/>
          <w:spacing w:val="5"/>
        </w:rPr>
      </w:pPr>
      <w:commentRangeStart w:id="9"/>
      <w:r>
        <w:rPr>
          <w:rStyle w:val="SubtleReference"/>
        </w:rPr>
        <w:t xml:space="preserve">Figure 1. </w:t>
      </w:r>
      <w:commentRangeStart w:id="10"/>
      <w:r w:rsidRPr="001207B0">
        <w:rPr>
          <w:rStyle w:val="SubtleReference"/>
        </w:rPr>
        <w:t xml:space="preserve">Mondia </w:t>
      </w:r>
      <w:proofErr w:type="spellStart"/>
      <w:r w:rsidRPr="001207B0">
        <w:rPr>
          <w:rStyle w:val="SubtleReference"/>
        </w:rPr>
        <w:t>whitei</w:t>
      </w:r>
      <w:proofErr w:type="spellEnd"/>
      <w:r w:rsidRPr="001207B0">
        <w:rPr>
          <w:rStyle w:val="SubtleReference"/>
        </w:rPr>
        <w:t xml:space="preserve"> </w:t>
      </w:r>
      <w:commentRangeEnd w:id="10"/>
      <w:r w:rsidR="00C907A8">
        <w:rPr>
          <w:rStyle w:val="CommentReference"/>
          <w:rFonts w:asciiTheme="minorHAnsi" w:eastAsiaTheme="minorHAnsi" w:hAnsiTheme="minorHAnsi" w:cstheme="minorBidi"/>
        </w:rPr>
        <w:commentReference w:id="10"/>
      </w:r>
      <w:r w:rsidRPr="001207B0">
        <w:rPr>
          <w:rStyle w:val="SubtleReference"/>
        </w:rPr>
        <w:t>roots</w:t>
      </w:r>
      <w:commentRangeEnd w:id="9"/>
      <w:r w:rsidR="00C907A8">
        <w:rPr>
          <w:rStyle w:val="CommentReference"/>
          <w:rFonts w:asciiTheme="minorHAnsi" w:eastAsiaTheme="minorHAnsi" w:hAnsiTheme="minorHAnsi" w:cstheme="minorBidi"/>
        </w:rPr>
        <w:commentReference w:id="9"/>
      </w:r>
    </w:p>
    <w:p w:rsidR="00D77B7A" w:rsidRPr="001207B0" w:rsidRDefault="00D77B7A" w:rsidP="00D77B7A">
      <w:pPr>
        <w:pStyle w:val="NormalWeb"/>
        <w:spacing w:line="360" w:lineRule="auto"/>
        <w:jc w:val="both"/>
        <w:rPr>
          <w:rStyle w:val="IntenseReference"/>
        </w:rPr>
      </w:pPr>
      <w:r w:rsidRPr="001207B0">
        <w:rPr>
          <w:b/>
          <w:bCs/>
          <w:smallCaps/>
          <w:noProof/>
          <w:color w:val="4F81BD" w:themeColor="accent1"/>
          <w:spacing w:val="5"/>
          <w:lang w:val="en-GB" w:eastAsia="en-GB"/>
        </w:rPr>
        <w:lastRenderedPageBreak/>
        <w:drawing>
          <wp:inline distT="0" distB="0" distL="0" distR="0">
            <wp:extent cx="3024568" cy="1693758"/>
            <wp:effectExtent l="0" t="0" r="4445" b="190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unus.jf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9707" cy="1707836"/>
                    </a:xfrm>
                    <a:prstGeom prst="rect">
                      <a:avLst/>
                    </a:prstGeom>
                  </pic:spPr>
                </pic:pic>
              </a:graphicData>
            </a:graphic>
          </wp:inline>
        </w:drawing>
      </w:r>
    </w:p>
    <w:p w:rsidR="00D77B7A" w:rsidRPr="001207B0" w:rsidRDefault="00D77B7A" w:rsidP="00D77B7A">
      <w:pPr>
        <w:pStyle w:val="NormalWeb"/>
        <w:spacing w:line="360" w:lineRule="auto"/>
        <w:jc w:val="both"/>
        <w:rPr>
          <w:rStyle w:val="SubtleReference"/>
        </w:rPr>
      </w:pPr>
      <w:commentRangeStart w:id="11"/>
      <w:r>
        <w:rPr>
          <w:rStyle w:val="SubtleReference"/>
        </w:rPr>
        <w:t xml:space="preserve">Figure 2. </w:t>
      </w:r>
      <w:commentRangeStart w:id="12"/>
      <w:proofErr w:type="spellStart"/>
      <w:r>
        <w:rPr>
          <w:rStyle w:val="SubtleReference"/>
        </w:rPr>
        <w:t>Prunus</w:t>
      </w:r>
      <w:proofErr w:type="spellEnd"/>
      <w:r>
        <w:rPr>
          <w:rStyle w:val="SubtleReference"/>
        </w:rPr>
        <w:t xml:space="preserve"> </w:t>
      </w:r>
      <w:proofErr w:type="spellStart"/>
      <w:r>
        <w:rPr>
          <w:rStyle w:val="SubtleReference"/>
        </w:rPr>
        <w:t>africana</w:t>
      </w:r>
      <w:proofErr w:type="spellEnd"/>
      <w:r>
        <w:rPr>
          <w:rStyle w:val="SubtleReference"/>
        </w:rPr>
        <w:t xml:space="preserve"> </w:t>
      </w:r>
      <w:commentRangeEnd w:id="12"/>
      <w:r w:rsidR="009D6D9C">
        <w:rPr>
          <w:rStyle w:val="CommentReference"/>
          <w:rFonts w:asciiTheme="minorHAnsi" w:eastAsiaTheme="minorHAnsi" w:hAnsiTheme="minorHAnsi" w:cstheme="minorBidi"/>
        </w:rPr>
        <w:commentReference w:id="12"/>
      </w:r>
      <w:r>
        <w:rPr>
          <w:rStyle w:val="SubtleReference"/>
        </w:rPr>
        <w:t>Leaves</w:t>
      </w:r>
      <w:commentRangeEnd w:id="11"/>
      <w:r w:rsidR="00C907A8">
        <w:rPr>
          <w:rStyle w:val="CommentReference"/>
          <w:rFonts w:asciiTheme="minorHAnsi" w:eastAsiaTheme="minorHAnsi" w:hAnsiTheme="minorHAnsi" w:cstheme="minorBidi"/>
        </w:rPr>
        <w:commentReference w:id="11"/>
      </w:r>
    </w:p>
    <w:p w:rsidR="00D77B7A" w:rsidRPr="001207B0" w:rsidRDefault="00D77B7A" w:rsidP="00D77B7A">
      <w:pPr>
        <w:pStyle w:val="NormalWeb"/>
        <w:spacing w:line="360" w:lineRule="auto"/>
        <w:jc w:val="both"/>
        <w:rPr>
          <w:rStyle w:val="SubtleReference"/>
        </w:rPr>
      </w:pPr>
      <w:r w:rsidRPr="001207B0">
        <w:rPr>
          <w:b/>
          <w:bCs/>
          <w:smallCaps/>
          <w:noProof/>
          <w:color w:val="4F81BD" w:themeColor="accent1"/>
          <w:spacing w:val="5"/>
          <w:lang w:val="en-GB" w:eastAsia="en-GB"/>
        </w:rPr>
        <w:drawing>
          <wp:inline distT="0" distB="0" distL="0" distR="0">
            <wp:extent cx="2478923" cy="2072739"/>
            <wp:effectExtent l="0" t="0" r="0" b="381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ndia.jf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96686" cy="2087591"/>
                    </a:xfrm>
                    <a:prstGeom prst="rect">
                      <a:avLst/>
                    </a:prstGeom>
                  </pic:spPr>
                </pic:pic>
              </a:graphicData>
            </a:graphic>
          </wp:inline>
        </w:drawing>
      </w:r>
    </w:p>
    <w:p w:rsidR="00D77B7A" w:rsidRPr="00D77B7A" w:rsidRDefault="00D77B7A" w:rsidP="00D77B7A">
      <w:pPr>
        <w:pStyle w:val="NormalWeb"/>
        <w:spacing w:line="360" w:lineRule="auto"/>
        <w:jc w:val="both"/>
        <w:rPr>
          <w:b/>
          <w:bCs/>
          <w:smallCaps/>
          <w:color w:val="4F81BD" w:themeColor="accent1"/>
          <w:spacing w:val="5"/>
        </w:rPr>
      </w:pPr>
      <w:commentRangeStart w:id="13"/>
      <w:r>
        <w:rPr>
          <w:rStyle w:val="SubtleReference"/>
        </w:rPr>
        <w:t xml:space="preserve">Figure 3. </w:t>
      </w:r>
      <w:commentRangeStart w:id="14"/>
      <w:r w:rsidRPr="001207B0">
        <w:rPr>
          <w:rStyle w:val="SubtleReference"/>
        </w:rPr>
        <w:t xml:space="preserve">Mondia </w:t>
      </w:r>
      <w:proofErr w:type="spellStart"/>
      <w:r w:rsidRPr="001207B0">
        <w:rPr>
          <w:rStyle w:val="SubtleReference"/>
        </w:rPr>
        <w:t>whitei</w:t>
      </w:r>
      <w:proofErr w:type="spellEnd"/>
      <w:r w:rsidRPr="001207B0">
        <w:rPr>
          <w:rStyle w:val="SubtleReference"/>
        </w:rPr>
        <w:t xml:space="preserve"> </w:t>
      </w:r>
      <w:commentRangeEnd w:id="14"/>
      <w:r w:rsidR="009D6D9C">
        <w:rPr>
          <w:rStyle w:val="CommentReference"/>
          <w:rFonts w:asciiTheme="minorHAnsi" w:eastAsiaTheme="minorHAnsi" w:hAnsiTheme="minorHAnsi" w:cstheme="minorBidi"/>
        </w:rPr>
        <w:commentReference w:id="14"/>
      </w:r>
      <w:r w:rsidRPr="001207B0">
        <w:rPr>
          <w:rStyle w:val="SubtleReference"/>
        </w:rPr>
        <w:t>flower</w:t>
      </w:r>
      <w:commentRangeEnd w:id="13"/>
      <w:r w:rsidR="00C907A8">
        <w:rPr>
          <w:rStyle w:val="CommentReference"/>
          <w:rFonts w:asciiTheme="minorHAnsi" w:eastAsiaTheme="minorHAnsi" w:hAnsiTheme="minorHAnsi" w:cstheme="minorBidi"/>
        </w:rPr>
        <w:commentReference w:id="13"/>
      </w:r>
    </w:p>
    <w:p w:rsidR="008A460C" w:rsidRPr="001207B0" w:rsidRDefault="008A460C" w:rsidP="008A460C">
      <w:pPr>
        <w:pStyle w:val="NormalWeb"/>
        <w:shd w:val="clear" w:color="auto" w:fill="FFFFFF" w:themeFill="background1"/>
        <w:spacing w:before="0" w:beforeAutospacing="0" w:after="0" w:afterAutospacing="0" w:line="360" w:lineRule="auto"/>
        <w:jc w:val="both"/>
      </w:pPr>
      <w:r w:rsidRPr="00D65546">
        <w:t xml:space="preserve">On the other hand, </w:t>
      </w:r>
      <w:proofErr w:type="spellStart"/>
      <w:r w:rsidRPr="00D65546">
        <w:rPr>
          <w:i/>
          <w:iCs/>
        </w:rPr>
        <w:t>Prunus</w:t>
      </w:r>
      <w:proofErr w:type="spellEnd"/>
      <w:r w:rsidRPr="00D65546">
        <w:rPr>
          <w:i/>
          <w:iCs/>
        </w:rPr>
        <w:t xml:space="preserve"> </w:t>
      </w:r>
      <w:proofErr w:type="spellStart"/>
      <w:r w:rsidRPr="00D65546">
        <w:rPr>
          <w:i/>
          <w:iCs/>
        </w:rPr>
        <w:t>africana</w:t>
      </w:r>
      <w:proofErr w:type="spellEnd"/>
      <w:r w:rsidRPr="00D65546">
        <w:t xml:space="preserve">, </w:t>
      </w:r>
      <w:r w:rsidRPr="001207B0">
        <w:t xml:space="preserve">also known as African cherry(English), </w:t>
      </w:r>
      <w:proofErr w:type="spellStart"/>
      <w:r w:rsidRPr="001207B0">
        <w:t>tikur</w:t>
      </w:r>
      <w:proofErr w:type="spellEnd"/>
      <w:r w:rsidRPr="001207B0">
        <w:t xml:space="preserve"> </w:t>
      </w:r>
      <w:proofErr w:type="spellStart"/>
      <w:r w:rsidRPr="001207B0">
        <w:t>inchet</w:t>
      </w:r>
      <w:proofErr w:type="spellEnd"/>
      <w:r w:rsidRPr="001207B0">
        <w:t xml:space="preserve"> (Amharic), </w:t>
      </w:r>
      <w:proofErr w:type="spellStart"/>
      <w:r w:rsidRPr="001207B0">
        <w:t>kotofihy</w:t>
      </w:r>
      <w:proofErr w:type="spellEnd"/>
      <w:r w:rsidRPr="001207B0">
        <w:t xml:space="preserve"> (Malagasy), </w:t>
      </w:r>
      <w:proofErr w:type="spellStart"/>
      <w:r w:rsidRPr="001207B0">
        <w:t>mkonde-konde</w:t>
      </w:r>
      <w:proofErr w:type="spellEnd"/>
      <w:r w:rsidRPr="001207B0">
        <w:t xml:space="preserve"> (</w:t>
      </w:r>
      <w:proofErr w:type="spellStart"/>
      <w:r w:rsidRPr="001207B0">
        <w:t>Chagga</w:t>
      </w:r>
      <w:proofErr w:type="spellEnd"/>
      <w:r w:rsidRPr="001207B0">
        <w:t xml:space="preserve">), </w:t>
      </w:r>
      <w:proofErr w:type="spellStart"/>
      <w:r w:rsidRPr="001207B0">
        <w:t>muiri</w:t>
      </w:r>
      <w:proofErr w:type="spellEnd"/>
      <w:r w:rsidRPr="001207B0">
        <w:t xml:space="preserve"> (Kikuyu), </w:t>
      </w:r>
      <w:proofErr w:type="spellStart"/>
      <w:r w:rsidRPr="001207B0">
        <w:t>entasesa</w:t>
      </w:r>
      <w:proofErr w:type="spellEnd"/>
      <w:r w:rsidRPr="001207B0">
        <w:t xml:space="preserve"> or </w:t>
      </w:r>
      <w:proofErr w:type="spellStart"/>
      <w:r w:rsidRPr="001207B0">
        <w:t>ngwabuzito</w:t>
      </w:r>
      <w:proofErr w:type="spellEnd"/>
      <w:r w:rsidRPr="001207B0">
        <w:t xml:space="preserve"> (Luganda), </w:t>
      </w:r>
      <w:proofErr w:type="spellStart"/>
      <w:r w:rsidRPr="001207B0">
        <w:t>uMkakase</w:t>
      </w:r>
      <w:proofErr w:type="spellEnd"/>
      <w:r w:rsidRPr="001207B0">
        <w:t xml:space="preserve"> (Xhosa), </w:t>
      </w:r>
      <w:proofErr w:type="spellStart"/>
      <w:r w:rsidRPr="001207B0">
        <w:t>inyazangoma-elimnyama</w:t>
      </w:r>
      <w:proofErr w:type="spellEnd"/>
      <w:r w:rsidRPr="001207B0">
        <w:t xml:space="preserve"> or </w:t>
      </w:r>
      <w:proofErr w:type="spellStart"/>
      <w:r w:rsidRPr="001207B0">
        <w:t>umdumezulu</w:t>
      </w:r>
      <w:proofErr w:type="spellEnd"/>
      <w:r w:rsidRPr="001207B0">
        <w:t xml:space="preserve"> (Zulu), </w:t>
      </w:r>
      <w:proofErr w:type="spellStart"/>
      <w:r w:rsidRPr="001207B0">
        <w:t>tendwet</w:t>
      </w:r>
      <w:proofErr w:type="spellEnd"/>
      <w:r w:rsidRPr="001207B0">
        <w:t xml:space="preserve"> (Nandi/Kalenjin), and </w:t>
      </w:r>
      <w:proofErr w:type="spellStart"/>
      <w:r w:rsidRPr="001207B0">
        <w:t>rooi-stinkhout</w:t>
      </w:r>
      <w:proofErr w:type="spellEnd"/>
      <w:r w:rsidRPr="001207B0">
        <w:t xml:space="preserve"> (Afrikaans). Other names include </w:t>
      </w:r>
      <w:proofErr w:type="spellStart"/>
      <w:r w:rsidRPr="001207B0">
        <w:t>Mumbaume</w:t>
      </w:r>
      <w:proofErr w:type="spellEnd"/>
      <w:r w:rsidRPr="001207B0">
        <w:t xml:space="preserve"> (Kamba), </w:t>
      </w:r>
      <w:proofErr w:type="spellStart"/>
      <w:r w:rsidRPr="001207B0">
        <w:t>Kumutura</w:t>
      </w:r>
      <w:proofErr w:type="spellEnd"/>
      <w:r w:rsidRPr="001207B0">
        <w:t xml:space="preserve"> (Luhya), and </w:t>
      </w:r>
      <w:proofErr w:type="spellStart"/>
      <w:r w:rsidRPr="001207B0">
        <w:t>Olkoijuk</w:t>
      </w:r>
      <w:proofErr w:type="spellEnd"/>
      <w:r w:rsidRPr="001207B0">
        <w:t xml:space="preserve"> (</w:t>
      </w:r>
      <w:proofErr w:type="spellStart"/>
      <w:r w:rsidRPr="001207B0">
        <w:t>Maasai</w:t>
      </w:r>
      <w:proofErr w:type="spellEnd"/>
      <w:r w:rsidRPr="001207B0">
        <w:t xml:space="preserve">) known for its bark, has been traditionally used to manage symptoms of benign prostatic hyperplasia (BPH) and is believed to possess anti-inflammatory, antioxidant, and antimicrobial properties that contribute to its positive effects on male sexual health </w:t>
      </w:r>
      <w:commentRangeStart w:id="15"/>
      <w:sdt>
        <w:sdtPr>
          <w:id w:val="1406882419"/>
          <w:citation/>
        </w:sdtPr>
        <w:sdtEndPr/>
        <w:sdtContent>
          <w:r w:rsidR="001D67FD">
            <w:fldChar w:fldCharType="begin"/>
          </w:r>
          <w:r w:rsidR="001D67FD">
            <w:instrText xml:space="preserve"> CITATION Zha20 \l 1033 </w:instrText>
          </w:r>
          <w:r w:rsidR="001D67FD">
            <w:fldChar w:fldCharType="separate"/>
          </w:r>
          <w:r w:rsidRPr="001207B0">
            <w:rPr>
              <w:noProof/>
            </w:rPr>
            <w:t>(Zhang, 2020)</w:t>
          </w:r>
          <w:r w:rsidR="001D67FD">
            <w:rPr>
              <w:noProof/>
            </w:rPr>
            <w:fldChar w:fldCharType="end"/>
          </w:r>
        </w:sdtContent>
      </w:sdt>
      <w:commentRangeEnd w:id="15"/>
      <w:r w:rsidR="009D6D9C">
        <w:rPr>
          <w:rStyle w:val="CommentReference"/>
          <w:rFonts w:asciiTheme="minorHAnsi" w:eastAsiaTheme="minorHAnsi" w:hAnsiTheme="minorHAnsi" w:cstheme="minorBidi"/>
        </w:rPr>
        <w:commentReference w:id="15"/>
      </w:r>
      <w:r w:rsidRPr="001207B0">
        <w:t>. Both plants are indigenous to Africa, and their roots and barks have been traditionally used in different regions for the treatment of various ailments, including male sexual health issues.</w:t>
      </w:r>
    </w:p>
    <w:p w:rsidR="008A460C" w:rsidRPr="001207B0" w:rsidRDefault="008A460C" w:rsidP="008A460C">
      <w:pPr>
        <w:spacing w:line="360" w:lineRule="auto"/>
        <w:jc w:val="both"/>
        <w:rPr>
          <w:rFonts w:ascii="Times New Roman" w:hAnsi="Times New Roman" w:cs="Times New Roman"/>
          <w:sz w:val="24"/>
          <w:szCs w:val="24"/>
        </w:rPr>
      </w:pPr>
      <w:r w:rsidRPr="00D65546">
        <w:rPr>
          <w:rFonts w:ascii="Times New Roman" w:eastAsia="Times New Roman" w:hAnsi="Times New Roman" w:cs="Times New Roman"/>
          <w:sz w:val="24"/>
          <w:szCs w:val="24"/>
        </w:rPr>
        <w:lastRenderedPageBreak/>
        <w:t xml:space="preserve">While both plants have shown promise in improving sexual health, there is limited comparative research available on their direct effects and efficacy in </w:t>
      </w:r>
      <w:r w:rsidRPr="001207B0">
        <w:rPr>
          <w:rFonts w:ascii="Times New Roman" w:eastAsia="Times New Roman" w:hAnsi="Times New Roman" w:cs="Times New Roman"/>
          <w:sz w:val="24"/>
          <w:szCs w:val="24"/>
        </w:rPr>
        <w:t>male sexual function. This literature review</w:t>
      </w:r>
      <w:r w:rsidRPr="00D65546">
        <w:rPr>
          <w:rFonts w:ascii="Times New Roman" w:eastAsia="Times New Roman" w:hAnsi="Times New Roman" w:cs="Times New Roman"/>
          <w:sz w:val="24"/>
          <w:szCs w:val="24"/>
        </w:rPr>
        <w:t xml:space="preserve"> aims to explore the comparative effects of </w:t>
      </w:r>
      <w:commentRangeStart w:id="16"/>
      <w:r w:rsidRPr="00D65546">
        <w:rPr>
          <w:rFonts w:ascii="Times New Roman" w:eastAsia="Times New Roman" w:hAnsi="Times New Roman" w:cs="Times New Roman"/>
          <w:i/>
          <w:iCs/>
          <w:sz w:val="24"/>
          <w:szCs w:val="24"/>
        </w:rPr>
        <w:t xml:space="preserve">Mondia </w:t>
      </w:r>
      <w:proofErr w:type="spellStart"/>
      <w:r w:rsidRPr="00D65546">
        <w:rPr>
          <w:rFonts w:ascii="Times New Roman" w:eastAsia="Times New Roman" w:hAnsi="Times New Roman" w:cs="Times New Roman"/>
          <w:i/>
          <w:iCs/>
          <w:sz w:val="24"/>
          <w:szCs w:val="24"/>
        </w:rPr>
        <w:t>whitei</w:t>
      </w:r>
      <w:proofErr w:type="spellEnd"/>
      <w:r w:rsidRPr="00D65546">
        <w:rPr>
          <w:rFonts w:ascii="Times New Roman" w:eastAsia="Times New Roman" w:hAnsi="Times New Roman" w:cs="Times New Roman"/>
          <w:sz w:val="24"/>
          <w:szCs w:val="24"/>
        </w:rPr>
        <w:t xml:space="preserve"> </w:t>
      </w:r>
      <w:commentRangeEnd w:id="16"/>
      <w:r w:rsidR="00BE501D">
        <w:rPr>
          <w:rStyle w:val="CommentReference"/>
        </w:rPr>
        <w:commentReference w:id="16"/>
      </w:r>
      <w:r w:rsidRPr="00D65546">
        <w:rPr>
          <w:rFonts w:ascii="Times New Roman" w:eastAsia="Times New Roman" w:hAnsi="Times New Roman" w:cs="Times New Roman"/>
          <w:sz w:val="24"/>
          <w:szCs w:val="24"/>
        </w:rPr>
        <w:t xml:space="preserve">and </w:t>
      </w:r>
      <w:commentRangeStart w:id="17"/>
      <w:proofErr w:type="spellStart"/>
      <w:r w:rsidRPr="00D65546">
        <w:rPr>
          <w:rFonts w:ascii="Times New Roman" w:eastAsia="Times New Roman" w:hAnsi="Times New Roman" w:cs="Times New Roman"/>
          <w:i/>
          <w:iCs/>
          <w:sz w:val="24"/>
          <w:szCs w:val="24"/>
        </w:rPr>
        <w:t>Prunus</w:t>
      </w:r>
      <w:proofErr w:type="spellEnd"/>
      <w:r w:rsidRPr="00D65546">
        <w:rPr>
          <w:rFonts w:ascii="Times New Roman" w:eastAsia="Times New Roman" w:hAnsi="Times New Roman" w:cs="Times New Roman"/>
          <w:i/>
          <w:iCs/>
          <w:sz w:val="24"/>
          <w:szCs w:val="24"/>
        </w:rPr>
        <w:t xml:space="preserve"> </w:t>
      </w:r>
      <w:proofErr w:type="spellStart"/>
      <w:r w:rsidRPr="00D65546">
        <w:rPr>
          <w:rFonts w:ascii="Times New Roman" w:eastAsia="Times New Roman" w:hAnsi="Times New Roman" w:cs="Times New Roman"/>
          <w:i/>
          <w:iCs/>
          <w:sz w:val="24"/>
          <w:szCs w:val="24"/>
        </w:rPr>
        <w:t>africana</w:t>
      </w:r>
      <w:proofErr w:type="spellEnd"/>
      <w:r w:rsidRPr="00D65546">
        <w:rPr>
          <w:rFonts w:ascii="Times New Roman" w:eastAsia="Times New Roman" w:hAnsi="Times New Roman" w:cs="Times New Roman"/>
          <w:sz w:val="24"/>
          <w:szCs w:val="24"/>
        </w:rPr>
        <w:t xml:space="preserve"> </w:t>
      </w:r>
      <w:commentRangeEnd w:id="17"/>
      <w:r w:rsidR="00BE501D">
        <w:rPr>
          <w:rStyle w:val="CommentReference"/>
        </w:rPr>
        <w:commentReference w:id="17"/>
      </w:r>
      <w:r w:rsidRPr="00D65546">
        <w:rPr>
          <w:rFonts w:ascii="Times New Roman" w:eastAsia="Times New Roman" w:hAnsi="Times New Roman" w:cs="Times New Roman"/>
          <w:sz w:val="24"/>
          <w:szCs w:val="24"/>
        </w:rPr>
        <w:t>in male sexual health, evaluating their pharmacological proper</w:t>
      </w:r>
      <w:r w:rsidRPr="001207B0">
        <w:rPr>
          <w:rFonts w:ascii="Times New Roman" w:eastAsia="Times New Roman" w:hAnsi="Times New Roman" w:cs="Times New Roman"/>
          <w:sz w:val="24"/>
          <w:szCs w:val="24"/>
        </w:rPr>
        <w:t xml:space="preserve">ties, mechanisms of action, </w:t>
      </w:r>
      <w:r w:rsidRPr="00D65546">
        <w:rPr>
          <w:rFonts w:ascii="Times New Roman" w:eastAsia="Times New Roman" w:hAnsi="Times New Roman" w:cs="Times New Roman"/>
          <w:sz w:val="24"/>
          <w:szCs w:val="24"/>
        </w:rPr>
        <w:t>potential therapeutic benefits</w:t>
      </w:r>
      <w:r w:rsidRPr="001207B0">
        <w:rPr>
          <w:rFonts w:ascii="Times New Roman" w:hAnsi="Times New Roman" w:cs="Times New Roman"/>
          <w:sz w:val="24"/>
          <w:szCs w:val="24"/>
        </w:rPr>
        <w:t xml:space="preserve"> and potential side effects based on available scientific evidence</w:t>
      </w:r>
      <w:r w:rsidRPr="00D65546">
        <w:rPr>
          <w:rFonts w:ascii="Times New Roman" w:eastAsia="Times New Roman" w:hAnsi="Times New Roman" w:cs="Times New Roman"/>
          <w:sz w:val="24"/>
          <w:szCs w:val="24"/>
        </w:rPr>
        <w:t>. A comprehensive understanding of these plants could inform future research and clinical applications in treating male sexual health disorders.</w:t>
      </w:r>
      <w:r>
        <w:rPr>
          <w:rFonts w:ascii="Times New Roman" w:hAnsi="Times New Roman" w:cs="Times New Roman"/>
          <w:sz w:val="24"/>
          <w:szCs w:val="24"/>
        </w:rPr>
        <w:t xml:space="preserve"> </w:t>
      </w:r>
      <w:r w:rsidRPr="001207B0">
        <w:rPr>
          <w:rFonts w:ascii="Times New Roman" w:hAnsi="Times New Roman" w:cs="Times New Roman"/>
          <w:sz w:val="24"/>
          <w:szCs w:val="24"/>
        </w:rPr>
        <w:t xml:space="preserve">This literature review compares the effects of </w:t>
      </w:r>
      <w:commentRangeStart w:id="18"/>
      <w:proofErr w:type="spellStart"/>
      <w:r w:rsidRPr="001207B0">
        <w:rPr>
          <w:rStyle w:val="Emphasis"/>
          <w:rFonts w:ascii="Times New Roman" w:hAnsi="Times New Roman" w:cs="Times New Roman"/>
          <w:sz w:val="24"/>
          <w:szCs w:val="24"/>
        </w:rPr>
        <w:t>Omulondo</w:t>
      </w:r>
      <w:commentRangeEnd w:id="18"/>
      <w:proofErr w:type="spellEnd"/>
      <w:r w:rsidR="00BE501D">
        <w:rPr>
          <w:rStyle w:val="CommentReference"/>
        </w:rPr>
        <w:commentReference w:id="18"/>
      </w:r>
      <w:r w:rsidRPr="001207B0">
        <w:rPr>
          <w:rFonts w:ascii="Times New Roman" w:hAnsi="Times New Roman" w:cs="Times New Roman"/>
          <w:sz w:val="24"/>
          <w:szCs w:val="24"/>
        </w:rPr>
        <w:t xml:space="preserve"> roots and </w:t>
      </w:r>
      <w:proofErr w:type="spellStart"/>
      <w:r w:rsidRPr="001207B0">
        <w:rPr>
          <w:rStyle w:val="Emphasis"/>
          <w:rFonts w:ascii="Times New Roman" w:hAnsi="Times New Roman" w:cs="Times New Roman"/>
          <w:sz w:val="24"/>
          <w:szCs w:val="24"/>
        </w:rPr>
        <w:t>Prunus</w:t>
      </w:r>
      <w:proofErr w:type="spellEnd"/>
      <w:r w:rsidRPr="001207B0">
        <w:rPr>
          <w:rStyle w:val="Emphasis"/>
          <w:rFonts w:ascii="Times New Roman" w:hAnsi="Times New Roman" w:cs="Times New Roman"/>
          <w:sz w:val="24"/>
          <w:szCs w:val="24"/>
        </w:rPr>
        <w:t xml:space="preserve"> </w:t>
      </w:r>
      <w:proofErr w:type="spellStart"/>
      <w:r w:rsidRPr="001207B0">
        <w:rPr>
          <w:rStyle w:val="Emphasis"/>
          <w:rFonts w:ascii="Times New Roman" w:hAnsi="Times New Roman" w:cs="Times New Roman"/>
          <w:sz w:val="24"/>
          <w:szCs w:val="24"/>
        </w:rPr>
        <w:t>africana</w:t>
      </w:r>
      <w:proofErr w:type="spellEnd"/>
      <w:r w:rsidRPr="001207B0">
        <w:rPr>
          <w:rFonts w:ascii="Times New Roman" w:hAnsi="Times New Roman" w:cs="Times New Roman"/>
          <w:sz w:val="24"/>
          <w:szCs w:val="24"/>
        </w:rPr>
        <w:t xml:space="preserve"> bark on male sexual health, examining their mechanisms, benefits, and potential side effects based on available scientific evidence.</w:t>
      </w:r>
    </w:p>
    <w:p w:rsidR="008A460C" w:rsidRPr="001207B0" w:rsidRDefault="008A460C" w:rsidP="008A460C">
      <w:pPr>
        <w:pStyle w:val="NormalWeb"/>
        <w:spacing w:line="360" w:lineRule="auto"/>
        <w:jc w:val="both"/>
        <w:rPr>
          <w:b/>
        </w:rPr>
      </w:pPr>
      <w:commentRangeStart w:id="19"/>
      <w:r w:rsidRPr="00A43421">
        <w:rPr>
          <w:b/>
          <w:highlight w:val="yellow"/>
        </w:rPr>
        <w:t>Methodology</w:t>
      </w:r>
      <w:commentRangeEnd w:id="19"/>
      <w:r w:rsidR="00A43421">
        <w:rPr>
          <w:rStyle w:val="CommentReference"/>
          <w:rFonts w:asciiTheme="minorHAnsi" w:eastAsiaTheme="minorHAnsi" w:hAnsiTheme="minorHAnsi" w:cstheme="minorBidi"/>
        </w:rPr>
        <w:commentReference w:id="19"/>
      </w:r>
      <w:r w:rsidRPr="001207B0">
        <w:rPr>
          <w:b/>
        </w:rPr>
        <w:t xml:space="preserve"> </w:t>
      </w:r>
    </w:p>
    <w:p w:rsidR="008A460C" w:rsidRPr="001207B0" w:rsidRDefault="008A460C" w:rsidP="008A460C">
      <w:pPr>
        <w:pStyle w:val="NormalWeb"/>
        <w:spacing w:line="360" w:lineRule="auto"/>
        <w:jc w:val="both"/>
      </w:pPr>
      <w:r w:rsidRPr="001207B0">
        <w:t>The literature review was conducted using peer-reviewed articles, books, and reputable health organization reports published between 2000 and 2024. The sources were obtained from databases such as PubMed, Google Scholar, and Science Direct using keywords such as “male sexual health,” “</w:t>
      </w:r>
      <w:commentRangeStart w:id="20"/>
      <w:r w:rsidRPr="001207B0">
        <w:t xml:space="preserve">Mondia </w:t>
      </w:r>
      <w:proofErr w:type="spellStart"/>
      <w:r w:rsidRPr="001207B0">
        <w:t>whitei</w:t>
      </w:r>
      <w:commentRangeEnd w:id="20"/>
      <w:proofErr w:type="spellEnd"/>
      <w:r w:rsidR="00BE501D">
        <w:rPr>
          <w:rStyle w:val="CommentReference"/>
          <w:rFonts w:asciiTheme="minorHAnsi" w:eastAsiaTheme="minorHAnsi" w:hAnsiTheme="minorHAnsi" w:cstheme="minorBidi"/>
        </w:rPr>
        <w:commentReference w:id="20"/>
      </w:r>
      <w:r w:rsidRPr="001207B0">
        <w:t>,” “erectile dysfunction,” and “</w:t>
      </w:r>
      <w:commentRangeStart w:id="21"/>
      <w:proofErr w:type="spellStart"/>
      <w:r w:rsidRPr="001207B0">
        <w:t>Prunus</w:t>
      </w:r>
      <w:proofErr w:type="spellEnd"/>
      <w:r w:rsidRPr="001207B0">
        <w:t xml:space="preserve"> </w:t>
      </w:r>
      <w:proofErr w:type="spellStart"/>
      <w:r w:rsidRPr="001207B0">
        <w:t>africana</w:t>
      </w:r>
      <w:commentRangeEnd w:id="21"/>
      <w:proofErr w:type="spellEnd"/>
      <w:r w:rsidR="00BE501D">
        <w:rPr>
          <w:rStyle w:val="CommentReference"/>
          <w:rFonts w:asciiTheme="minorHAnsi" w:eastAsiaTheme="minorHAnsi" w:hAnsiTheme="minorHAnsi" w:cstheme="minorBidi"/>
        </w:rPr>
        <w:commentReference w:id="21"/>
      </w:r>
      <w:r w:rsidRPr="001207B0">
        <w:t xml:space="preserve">.” </w:t>
      </w:r>
    </w:p>
    <w:p w:rsidR="008A460C" w:rsidRPr="001207B0" w:rsidRDefault="008A460C" w:rsidP="008A460C">
      <w:pPr>
        <w:pStyle w:val="NormalWeb"/>
        <w:spacing w:line="360" w:lineRule="auto"/>
        <w:jc w:val="both"/>
        <w:rPr>
          <w:i/>
        </w:rPr>
      </w:pPr>
      <w:r w:rsidRPr="001207B0">
        <w:rPr>
          <w:i/>
        </w:rPr>
        <w:t xml:space="preserve">Inclusion criteria:  </w:t>
      </w:r>
    </w:p>
    <w:p w:rsidR="008A460C" w:rsidRPr="001207B0" w:rsidRDefault="008A460C" w:rsidP="008A460C">
      <w:pPr>
        <w:pStyle w:val="NormalWeb"/>
        <w:spacing w:line="360" w:lineRule="auto"/>
        <w:jc w:val="both"/>
      </w:pPr>
      <w:r w:rsidRPr="001207B0">
        <w:t xml:space="preserve">Studies focusing on phytochemistry, pharmacology, ethnobotanical research and systematic reviews of </w:t>
      </w:r>
      <w:r w:rsidRPr="00BE501D">
        <w:rPr>
          <w:highlight w:val="yellow"/>
        </w:rPr>
        <w:t xml:space="preserve">Mondia </w:t>
      </w:r>
      <w:proofErr w:type="spellStart"/>
      <w:r w:rsidRPr="00BE501D">
        <w:rPr>
          <w:highlight w:val="yellow"/>
        </w:rPr>
        <w:t>whitei</w:t>
      </w:r>
      <w:proofErr w:type="spellEnd"/>
      <w:r w:rsidRPr="001207B0">
        <w:t xml:space="preserve"> and </w:t>
      </w:r>
      <w:proofErr w:type="spellStart"/>
      <w:r w:rsidRPr="00BE501D">
        <w:rPr>
          <w:highlight w:val="yellow"/>
        </w:rPr>
        <w:t>Prunus</w:t>
      </w:r>
      <w:proofErr w:type="spellEnd"/>
      <w:r w:rsidRPr="00BE501D">
        <w:rPr>
          <w:highlight w:val="yellow"/>
        </w:rPr>
        <w:t xml:space="preserve"> </w:t>
      </w:r>
      <w:proofErr w:type="spellStart"/>
      <w:r w:rsidRPr="00BE501D">
        <w:rPr>
          <w:highlight w:val="yellow"/>
        </w:rPr>
        <w:t>africana</w:t>
      </w:r>
      <w:proofErr w:type="spellEnd"/>
      <w:r w:rsidRPr="001207B0">
        <w:t xml:space="preserve"> were </w:t>
      </w:r>
      <w:proofErr w:type="spellStart"/>
      <w:r w:rsidRPr="001207B0">
        <w:t>priotised</w:t>
      </w:r>
      <w:proofErr w:type="spellEnd"/>
      <w:r w:rsidRPr="001207B0">
        <w:t xml:space="preserve"> to ensure the inclusion of reliable and scientifically validated information.</w:t>
      </w:r>
    </w:p>
    <w:p w:rsidR="008A460C" w:rsidRPr="001207B0" w:rsidRDefault="008A460C" w:rsidP="008A460C">
      <w:pPr>
        <w:pStyle w:val="NormalWeb"/>
        <w:spacing w:line="360" w:lineRule="auto"/>
        <w:jc w:val="both"/>
        <w:rPr>
          <w:i/>
        </w:rPr>
      </w:pPr>
      <w:r w:rsidRPr="001207B0">
        <w:rPr>
          <w:i/>
        </w:rPr>
        <w:t>Exclusion criteria:</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hAnsi="Times New Roman" w:cs="Times New Roman"/>
          <w:sz w:val="24"/>
          <w:szCs w:val="24"/>
        </w:rPr>
        <w:t xml:space="preserve">Studies unrelated to male reproductive health. Articles lacking empirical data or based solely on folklore. Research with ambiguous methodologies. </w:t>
      </w:r>
      <w:r w:rsidRPr="001207B0">
        <w:rPr>
          <w:rFonts w:ascii="Times New Roman" w:eastAsia="Times New Roman" w:hAnsi="Times New Roman" w:cs="Times New Roman"/>
          <w:sz w:val="24"/>
          <w:szCs w:val="24"/>
        </w:rPr>
        <w:t xml:space="preserve"> Non-peer-reviewed sources (e.g., blogs, opinion pieces). Publications</w:t>
      </w:r>
      <w:r w:rsidRPr="004606D1">
        <w:rPr>
          <w:rFonts w:ascii="Times New Roman" w:eastAsia="Times New Roman" w:hAnsi="Times New Roman" w:cs="Times New Roman"/>
          <w:sz w:val="24"/>
          <w:szCs w:val="24"/>
        </w:rPr>
        <w:t xml:space="preserve"> not available in full text</w:t>
      </w:r>
      <w:r w:rsidRPr="001207B0">
        <w:rPr>
          <w:rFonts w:ascii="Times New Roman" w:eastAsia="Times New Roman" w:hAnsi="Times New Roman" w:cs="Times New Roman"/>
          <w:sz w:val="24"/>
          <w:szCs w:val="24"/>
        </w:rPr>
        <w:t>. S</w:t>
      </w:r>
      <w:r w:rsidRPr="004606D1">
        <w:rPr>
          <w:rFonts w:ascii="Times New Roman" w:eastAsia="Times New Roman" w:hAnsi="Times New Roman" w:cs="Times New Roman"/>
          <w:sz w:val="24"/>
          <w:szCs w:val="24"/>
        </w:rPr>
        <w:t>tudies not related to the central research theme</w:t>
      </w:r>
      <w:r w:rsidRPr="001207B0">
        <w:rPr>
          <w:rFonts w:ascii="Times New Roman" w:eastAsia="Times New Roman" w:hAnsi="Times New Roman" w:cs="Times New Roman"/>
          <w:sz w:val="24"/>
          <w:szCs w:val="24"/>
        </w:rPr>
        <w:t>. D</w:t>
      </w:r>
      <w:r w:rsidRPr="004606D1">
        <w:rPr>
          <w:rFonts w:ascii="Times New Roman" w:eastAsia="Times New Roman" w:hAnsi="Times New Roman" w:cs="Times New Roman"/>
          <w:sz w:val="24"/>
          <w:szCs w:val="24"/>
        </w:rPr>
        <w:t>u</w:t>
      </w:r>
      <w:r w:rsidRPr="001207B0">
        <w:rPr>
          <w:rFonts w:ascii="Times New Roman" w:eastAsia="Times New Roman" w:hAnsi="Times New Roman" w:cs="Times New Roman"/>
          <w:sz w:val="24"/>
          <w:szCs w:val="24"/>
        </w:rPr>
        <w:t>plicate studies across database.</w:t>
      </w:r>
    </w:p>
    <w:p w:rsidR="008A460C" w:rsidRDefault="008A460C" w:rsidP="008A460C">
      <w:pPr>
        <w:spacing w:before="100" w:beforeAutospacing="1" w:after="100" w:afterAutospacing="1" w:line="360" w:lineRule="auto"/>
        <w:jc w:val="both"/>
        <w:outlineLvl w:val="2"/>
        <w:rPr>
          <w:rFonts w:ascii="Times New Roman" w:eastAsia="Times New Roman" w:hAnsi="Times New Roman" w:cs="Times New Roman"/>
          <w:bCs/>
          <w:i/>
          <w:sz w:val="24"/>
          <w:szCs w:val="24"/>
        </w:rPr>
      </w:pPr>
    </w:p>
    <w:p w:rsidR="008A460C" w:rsidRPr="004606D1" w:rsidRDefault="008A460C" w:rsidP="008A460C">
      <w:pPr>
        <w:spacing w:before="100" w:beforeAutospacing="1" w:after="100" w:afterAutospacing="1" w:line="360" w:lineRule="auto"/>
        <w:jc w:val="both"/>
        <w:outlineLvl w:val="2"/>
        <w:rPr>
          <w:rFonts w:ascii="Times New Roman" w:eastAsia="Times New Roman" w:hAnsi="Times New Roman" w:cs="Times New Roman"/>
          <w:bCs/>
          <w:i/>
          <w:sz w:val="24"/>
          <w:szCs w:val="24"/>
        </w:rPr>
      </w:pPr>
      <w:r w:rsidRPr="004606D1">
        <w:rPr>
          <w:rFonts w:ascii="Times New Roman" w:eastAsia="Times New Roman" w:hAnsi="Times New Roman" w:cs="Times New Roman"/>
          <w:bCs/>
          <w:i/>
          <w:sz w:val="24"/>
          <w:szCs w:val="24"/>
        </w:rPr>
        <w:t>Selection Process</w:t>
      </w:r>
    </w:p>
    <w:p w:rsidR="008A460C" w:rsidRPr="004606D1"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4606D1">
        <w:rPr>
          <w:rFonts w:ascii="Times New Roman" w:eastAsia="Times New Roman" w:hAnsi="Times New Roman" w:cs="Times New Roman"/>
          <w:sz w:val="24"/>
          <w:szCs w:val="24"/>
        </w:rPr>
        <w:lastRenderedPageBreak/>
        <w:t>The selection process followed the PRISMA (Preferred Reporting Items for Systematic Reviews and Meta-Analyses) framework:</w:t>
      </w:r>
    </w:p>
    <w:p w:rsidR="008A460C" w:rsidRPr="004606D1" w:rsidRDefault="008A460C" w:rsidP="008A460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606D1">
        <w:rPr>
          <w:rFonts w:ascii="Times New Roman" w:eastAsia="Times New Roman" w:hAnsi="Times New Roman" w:cs="Times New Roman"/>
          <w:bCs/>
          <w:sz w:val="24"/>
          <w:szCs w:val="24"/>
        </w:rPr>
        <w:t>Identification</w:t>
      </w:r>
      <w:r w:rsidRPr="004606D1">
        <w:rPr>
          <w:rFonts w:ascii="Times New Roman" w:eastAsia="Times New Roman" w:hAnsi="Times New Roman" w:cs="Times New Roman"/>
          <w:sz w:val="24"/>
          <w:szCs w:val="24"/>
        </w:rPr>
        <w:t xml:space="preserve"> – Initial database search and removal of duplicates.</w:t>
      </w:r>
    </w:p>
    <w:p w:rsidR="008A460C" w:rsidRPr="004606D1" w:rsidRDefault="008A460C" w:rsidP="008A460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606D1">
        <w:rPr>
          <w:rFonts w:ascii="Times New Roman" w:eastAsia="Times New Roman" w:hAnsi="Times New Roman" w:cs="Times New Roman"/>
          <w:bCs/>
          <w:sz w:val="24"/>
          <w:szCs w:val="24"/>
        </w:rPr>
        <w:t>Screening</w:t>
      </w:r>
      <w:r w:rsidRPr="004606D1">
        <w:rPr>
          <w:rFonts w:ascii="Times New Roman" w:eastAsia="Times New Roman" w:hAnsi="Times New Roman" w:cs="Times New Roman"/>
          <w:sz w:val="24"/>
          <w:szCs w:val="24"/>
        </w:rPr>
        <w:t xml:space="preserve"> – Titles and abstracts were reviewed for relevance.</w:t>
      </w:r>
    </w:p>
    <w:p w:rsidR="008A460C" w:rsidRPr="004606D1" w:rsidRDefault="008A460C" w:rsidP="008A460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606D1">
        <w:rPr>
          <w:rFonts w:ascii="Times New Roman" w:eastAsia="Times New Roman" w:hAnsi="Times New Roman" w:cs="Times New Roman"/>
          <w:bCs/>
          <w:sz w:val="24"/>
          <w:szCs w:val="24"/>
        </w:rPr>
        <w:t>Eligibility</w:t>
      </w:r>
      <w:r w:rsidRPr="004606D1">
        <w:rPr>
          <w:rFonts w:ascii="Times New Roman" w:eastAsia="Times New Roman" w:hAnsi="Times New Roman" w:cs="Times New Roman"/>
          <w:sz w:val="24"/>
          <w:szCs w:val="24"/>
        </w:rPr>
        <w:t xml:space="preserve"> – Full texts of relevant articles were assessed against the inclusion/exclusion criteria.</w:t>
      </w:r>
    </w:p>
    <w:p w:rsidR="008A460C" w:rsidRPr="001207B0" w:rsidRDefault="008A460C" w:rsidP="008A460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606D1">
        <w:rPr>
          <w:rFonts w:ascii="Times New Roman" w:eastAsia="Times New Roman" w:hAnsi="Times New Roman" w:cs="Times New Roman"/>
          <w:bCs/>
          <w:sz w:val="24"/>
          <w:szCs w:val="24"/>
        </w:rPr>
        <w:t>Inclusion</w:t>
      </w:r>
      <w:r w:rsidRPr="004606D1">
        <w:rPr>
          <w:rFonts w:ascii="Times New Roman" w:eastAsia="Times New Roman" w:hAnsi="Times New Roman" w:cs="Times New Roman"/>
          <w:sz w:val="24"/>
          <w:szCs w:val="24"/>
        </w:rPr>
        <w:t xml:space="preserve"> – Final selection of studies for in-depth review and analysis.</w:t>
      </w:r>
    </w:p>
    <w:p w:rsidR="008A460C" w:rsidRPr="001207B0" w:rsidRDefault="008A460C" w:rsidP="008A460C">
      <w:pPr>
        <w:pStyle w:val="NormalWeb"/>
        <w:spacing w:line="360" w:lineRule="auto"/>
        <w:jc w:val="both"/>
        <w:rPr>
          <w:b/>
        </w:rPr>
      </w:pPr>
      <w:commentRangeStart w:id="22"/>
      <w:r w:rsidRPr="001207B0">
        <w:rPr>
          <w:b/>
        </w:rPr>
        <w:t xml:space="preserve">Results and Discussion </w:t>
      </w:r>
      <w:commentRangeEnd w:id="22"/>
      <w:r w:rsidR="00A43421">
        <w:rPr>
          <w:rStyle w:val="CommentReference"/>
          <w:rFonts w:asciiTheme="minorHAnsi" w:eastAsiaTheme="minorHAnsi" w:hAnsiTheme="minorHAnsi" w:cstheme="minorBidi"/>
        </w:rPr>
        <w:commentReference w:id="22"/>
      </w:r>
    </w:p>
    <w:p w:rsidR="008A460C" w:rsidRPr="001207B0" w:rsidRDefault="008A460C" w:rsidP="008A460C">
      <w:pPr>
        <w:pStyle w:val="ListParagraph"/>
        <w:numPr>
          <w:ilvl w:val="0"/>
          <w:numId w:val="2"/>
        </w:numPr>
        <w:spacing w:before="100" w:beforeAutospacing="1" w:after="100" w:afterAutospacing="1" w:line="360" w:lineRule="auto"/>
        <w:jc w:val="both"/>
        <w:rPr>
          <w:b/>
          <w:bCs/>
        </w:rPr>
      </w:pPr>
      <w:commentRangeStart w:id="23"/>
      <w:r w:rsidRPr="001207B0">
        <w:rPr>
          <w:b/>
          <w:bCs/>
          <w:i/>
          <w:iCs/>
        </w:rPr>
        <w:t xml:space="preserve">Mondia </w:t>
      </w:r>
      <w:proofErr w:type="spellStart"/>
      <w:r w:rsidRPr="001207B0">
        <w:rPr>
          <w:b/>
          <w:bCs/>
          <w:i/>
          <w:iCs/>
        </w:rPr>
        <w:t>whitei</w:t>
      </w:r>
      <w:proofErr w:type="spellEnd"/>
      <w:r w:rsidRPr="001207B0">
        <w:rPr>
          <w:b/>
          <w:bCs/>
        </w:rPr>
        <w:t xml:space="preserve"> (</w:t>
      </w:r>
      <w:proofErr w:type="spellStart"/>
      <w:r w:rsidRPr="001207B0">
        <w:rPr>
          <w:b/>
          <w:bCs/>
        </w:rPr>
        <w:t>Omulondo</w:t>
      </w:r>
      <w:proofErr w:type="spellEnd"/>
      <w:r w:rsidRPr="001207B0">
        <w:rPr>
          <w:b/>
          <w:bCs/>
        </w:rPr>
        <w:t>) in Male Sexual Health</w:t>
      </w:r>
      <w:commentRangeEnd w:id="23"/>
      <w:r w:rsidR="00A43421">
        <w:rPr>
          <w:rStyle w:val="CommentReference"/>
          <w:rFonts w:asciiTheme="minorHAnsi" w:eastAsiaTheme="minorHAnsi" w:hAnsiTheme="minorHAnsi" w:cstheme="minorBidi"/>
        </w:rPr>
        <w:commentReference w:id="23"/>
      </w:r>
    </w:p>
    <w:p w:rsidR="008A460C" w:rsidRPr="001207B0" w:rsidRDefault="008A460C" w:rsidP="008A460C">
      <w:pPr>
        <w:spacing w:before="100" w:beforeAutospacing="1" w:after="100" w:afterAutospacing="1" w:line="360" w:lineRule="auto"/>
        <w:jc w:val="both"/>
        <w:rPr>
          <w:rFonts w:ascii="Times New Roman" w:hAnsi="Times New Roman" w:cs="Times New Roman"/>
          <w:sz w:val="24"/>
          <w:szCs w:val="24"/>
        </w:rPr>
      </w:pPr>
      <w:proofErr w:type="spellStart"/>
      <w:r w:rsidRPr="001207B0">
        <w:rPr>
          <w:rStyle w:val="Emphasis"/>
          <w:rFonts w:ascii="Times New Roman" w:hAnsi="Times New Roman" w:cs="Times New Roman"/>
          <w:sz w:val="24"/>
          <w:szCs w:val="24"/>
        </w:rPr>
        <w:t>Omulondo</w:t>
      </w:r>
      <w:proofErr w:type="spellEnd"/>
      <w:r w:rsidRPr="001207B0">
        <w:rPr>
          <w:rFonts w:ascii="Times New Roman" w:hAnsi="Times New Roman" w:cs="Times New Roman"/>
          <w:sz w:val="24"/>
          <w:szCs w:val="24"/>
        </w:rPr>
        <w:t xml:space="preserve"> roots, are widely used in traditional medicine, particularly for their reported ability to improve male sexual function.  </w:t>
      </w:r>
      <w:r w:rsidRPr="001207B0">
        <w:rPr>
          <w:rFonts w:ascii="Times New Roman" w:eastAsia="Times New Roman" w:hAnsi="Times New Roman" w:cs="Times New Roman"/>
          <w:sz w:val="24"/>
          <w:szCs w:val="24"/>
        </w:rPr>
        <w:t xml:space="preserve">Research on </w:t>
      </w:r>
      <w:r w:rsidRPr="001207B0">
        <w:rPr>
          <w:rFonts w:ascii="Times New Roman" w:eastAsia="Times New Roman" w:hAnsi="Times New Roman" w:cs="Times New Roman"/>
          <w:i/>
          <w:iCs/>
          <w:sz w:val="24"/>
          <w:szCs w:val="24"/>
        </w:rPr>
        <w:t xml:space="preserve">Mondia </w:t>
      </w:r>
      <w:proofErr w:type="spellStart"/>
      <w:r w:rsidRPr="001207B0">
        <w:rPr>
          <w:rFonts w:ascii="Times New Roman" w:eastAsia="Times New Roman" w:hAnsi="Times New Roman" w:cs="Times New Roman"/>
          <w:i/>
          <w:iCs/>
          <w:sz w:val="24"/>
          <w:szCs w:val="24"/>
        </w:rPr>
        <w:t>whitei</w:t>
      </w:r>
      <w:proofErr w:type="spellEnd"/>
      <w:r w:rsidRPr="001207B0">
        <w:rPr>
          <w:rFonts w:ascii="Times New Roman" w:eastAsia="Times New Roman" w:hAnsi="Times New Roman" w:cs="Times New Roman"/>
          <w:sz w:val="24"/>
          <w:szCs w:val="24"/>
        </w:rPr>
        <w:t xml:space="preserve"> has primarily focused on its aphrodisiac properties and its impact on male sexual function. Studies suggest that the root extract of </w:t>
      </w:r>
      <w:r w:rsidRPr="001207B0">
        <w:rPr>
          <w:rFonts w:ascii="Times New Roman" w:eastAsia="Times New Roman" w:hAnsi="Times New Roman" w:cs="Times New Roman"/>
          <w:i/>
          <w:iCs/>
          <w:sz w:val="24"/>
          <w:szCs w:val="24"/>
        </w:rPr>
        <w:t xml:space="preserve">Mondia </w:t>
      </w:r>
      <w:proofErr w:type="spellStart"/>
      <w:r w:rsidRPr="001207B0">
        <w:rPr>
          <w:rFonts w:ascii="Times New Roman" w:eastAsia="Times New Roman" w:hAnsi="Times New Roman" w:cs="Times New Roman"/>
          <w:i/>
          <w:iCs/>
          <w:sz w:val="24"/>
          <w:szCs w:val="24"/>
        </w:rPr>
        <w:t>whitei</w:t>
      </w:r>
      <w:proofErr w:type="spellEnd"/>
      <w:r w:rsidRPr="001207B0">
        <w:rPr>
          <w:rFonts w:ascii="Times New Roman" w:eastAsia="Times New Roman" w:hAnsi="Times New Roman" w:cs="Times New Roman"/>
          <w:sz w:val="24"/>
          <w:szCs w:val="24"/>
        </w:rPr>
        <w:t xml:space="preserve"> possesses bioactive compounds, such as saponins, alkaloids, and flavonoids, which contribute to its medicinal effects </w:t>
      </w:r>
      <w:sdt>
        <w:sdtPr>
          <w:rPr>
            <w:rFonts w:ascii="Times New Roman" w:eastAsia="Times New Roman" w:hAnsi="Times New Roman" w:cs="Times New Roman"/>
            <w:sz w:val="24"/>
            <w:szCs w:val="24"/>
          </w:rPr>
          <w:id w:val="656729910"/>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Aki18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(Akinmoladun A. F., 2018)</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xml:space="preserve">. Animal studies have shown that </w:t>
      </w:r>
      <w:r w:rsidRPr="001207B0">
        <w:rPr>
          <w:rFonts w:ascii="Times New Roman" w:eastAsia="Times New Roman" w:hAnsi="Times New Roman" w:cs="Times New Roman"/>
          <w:i/>
          <w:iCs/>
          <w:sz w:val="24"/>
          <w:szCs w:val="24"/>
        </w:rPr>
        <w:t xml:space="preserve">Mondia </w:t>
      </w:r>
      <w:proofErr w:type="spellStart"/>
      <w:r w:rsidRPr="001207B0">
        <w:rPr>
          <w:rFonts w:ascii="Times New Roman" w:eastAsia="Times New Roman" w:hAnsi="Times New Roman" w:cs="Times New Roman"/>
          <w:i/>
          <w:iCs/>
          <w:sz w:val="24"/>
          <w:szCs w:val="24"/>
        </w:rPr>
        <w:t>whitei</w:t>
      </w:r>
      <w:proofErr w:type="spellEnd"/>
      <w:r w:rsidRPr="001207B0">
        <w:rPr>
          <w:rFonts w:ascii="Times New Roman" w:eastAsia="Times New Roman" w:hAnsi="Times New Roman" w:cs="Times New Roman"/>
          <w:sz w:val="24"/>
          <w:szCs w:val="24"/>
        </w:rPr>
        <w:t xml:space="preserve"> enhances libido and sexual performance. For example, a study by </w:t>
      </w:r>
      <w:sdt>
        <w:sdtPr>
          <w:rPr>
            <w:rFonts w:ascii="Times New Roman" w:eastAsia="Times New Roman" w:hAnsi="Times New Roman" w:cs="Times New Roman"/>
            <w:sz w:val="24"/>
            <w:szCs w:val="24"/>
          </w:rPr>
          <w:id w:val="-1500030079"/>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Ndu19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(Ndungu, 2019)</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xml:space="preserve"> demonstrated that oral administration of </w:t>
      </w:r>
      <w:r w:rsidRPr="001207B0">
        <w:rPr>
          <w:rFonts w:ascii="Times New Roman" w:eastAsia="Times New Roman" w:hAnsi="Times New Roman" w:cs="Times New Roman"/>
          <w:i/>
          <w:iCs/>
          <w:sz w:val="24"/>
          <w:szCs w:val="24"/>
        </w:rPr>
        <w:t xml:space="preserve">Mondia </w:t>
      </w:r>
      <w:proofErr w:type="spellStart"/>
      <w:r w:rsidRPr="001207B0">
        <w:rPr>
          <w:rFonts w:ascii="Times New Roman" w:eastAsia="Times New Roman" w:hAnsi="Times New Roman" w:cs="Times New Roman"/>
          <w:i/>
          <w:iCs/>
          <w:sz w:val="24"/>
          <w:szCs w:val="24"/>
        </w:rPr>
        <w:t>whitei</w:t>
      </w:r>
      <w:proofErr w:type="spellEnd"/>
      <w:r w:rsidRPr="001207B0">
        <w:rPr>
          <w:rFonts w:ascii="Times New Roman" w:eastAsia="Times New Roman" w:hAnsi="Times New Roman" w:cs="Times New Roman"/>
          <w:sz w:val="24"/>
          <w:szCs w:val="24"/>
        </w:rPr>
        <w:t xml:space="preserve"> root extract in male rats resulted in increased sexual activity and improved sperm count. The aphrodisiac effect is thought to be mediated through the increase in nitric oxide levels, which promotes vasodilation and blood flow to the penile tissues, thereby improving erectile function</w:t>
      </w:r>
      <w:sdt>
        <w:sdtPr>
          <w:rPr>
            <w:rFonts w:ascii="Times New Roman" w:eastAsia="Times New Roman" w:hAnsi="Times New Roman" w:cs="Times New Roman"/>
            <w:sz w:val="24"/>
            <w:szCs w:val="24"/>
          </w:rPr>
          <w:id w:val="-224461390"/>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Nna19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 xml:space="preserve"> (Nnadi, 2019)</w:t>
          </w:r>
          <w:r w:rsidR="002D0C1F" w:rsidRPr="001207B0">
            <w:rPr>
              <w:rFonts w:ascii="Times New Roman" w:eastAsia="Times New Roman" w:hAnsi="Times New Roman" w:cs="Times New Roman"/>
              <w:sz w:val="24"/>
              <w:szCs w:val="24"/>
            </w:rPr>
            <w:fldChar w:fldCharType="end"/>
          </w:r>
        </w:sdtContent>
      </w:sdt>
      <w:sdt>
        <w:sdtPr>
          <w:rPr>
            <w:rFonts w:ascii="Times New Roman" w:eastAsia="Times New Roman" w:hAnsi="Times New Roman" w:cs="Times New Roman"/>
            <w:sz w:val="24"/>
            <w:szCs w:val="24"/>
          </w:rPr>
          <w:id w:val="964627820"/>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Nna19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 xml:space="preserve"> (Nnadi, 2019)</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w:t>
      </w:r>
    </w:p>
    <w:p w:rsidR="008A460C" w:rsidRPr="001207B0" w:rsidRDefault="008A460C" w:rsidP="008A460C">
      <w:pPr>
        <w:spacing w:before="100" w:beforeAutospacing="1" w:after="100" w:afterAutospacing="1" w:line="360" w:lineRule="auto"/>
        <w:jc w:val="both"/>
        <w:rPr>
          <w:rFonts w:ascii="Times New Roman" w:hAnsi="Times New Roman" w:cs="Times New Roman"/>
          <w:sz w:val="24"/>
          <w:szCs w:val="24"/>
        </w:rPr>
      </w:pPr>
      <w:r w:rsidRPr="00A43421">
        <w:rPr>
          <w:rStyle w:val="Strong"/>
          <w:rFonts w:ascii="Times New Roman" w:hAnsi="Times New Roman" w:cs="Times New Roman"/>
          <w:sz w:val="24"/>
          <w:szCs w:val="24"/>
          <w:highlight w:val="yellow"/>
        </w:rPr>
        <w:t>Aphrodisiac Effects</w:t>
      </w:r>
      <w:r w:rsidRPr="001207B0">
        <w:rPr>
          <w:rFonts w:ascii="Times New Roman" w:hAnsi="Times New Roman" w:cs="Times New Roman"/>
          <w:sz w:val="24"/>
          <w:szCs w:val="24"/>
        </w:rPr>
        <w:t xml:space="preserve"> </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hAnsi="Times New Roman" w:cs="Times New Roman"/>
          <w:sz w:val="24"/>
          <w:szCs w:val="24"/>
        </w:rPr>
        <w:t xml:space="preserve">A study explored the aphrodisiac potential of </w:t>
      </w:r>
      <w:proofErr w:type="spellStart"/>
      <w:r w:rsidRPr="001207B0">
        <w:rPr>
          <w:rStyle w:val="Emphasis"/>
          <w:rFonts w:ascii="Times New Roman" w:hAnsi="Times New Roman" w:cs="Times New Roman"/>
          <w:sz w:val="24"/>
          <w:szCs w:val="24"/>
        </w:rPr>
        <w:t>Omulondo</w:t>
      </w:r>
      <w:proofErr w:type="spellEnd"/>
      <w:r w:rsidRPr="001207B0">
        <w:rPr>
          <w:rFonts w:ascii="Times New Roman" w:hAnsi="Times New Roman" w:cs="Times New Roman"/>
          <w:sz w:val="24"/>
          <w:szCs w:val="24"/>
        </w:rPr>
        <w:t xml:space="preserve"> root extracts in male rats</w:t>
      </w:r>
      <w:sdt>
        <w:sdtPr>
          <w:rPr>
            <w:rFonts w:ascii="Times New Roman" w:hAnsi="Times New Roman" w:cs="Times New Roman"/>
            <w:sz w:val="24"/>
            <w:szCs w:val="24"/>
          </w:rPr>
          <w:id w:val="982574995"/>
          <w:citation/>
        </w:sdtPr>
        <w:sdtEndPr/>
        <w:sdtContent>
          <w:r w:rsidR="002D0C1F" w:rsidRPr="001207B0">
            <w:rPr>
              <w:rFonts w:ascii="Times New Roman" w:hAnsi="Times New Roman" w:cs="Times New Roman"/>
              <w:sz w:val="24"/>
              <w:szCs w:val="24"/>
            </w:rPr>
            <w:fldChar w:fldCharType="begin"/>
          </w:r>
          <w:r w:rsidRPr="001207B0">
            <w:rPr>
              <w:rFonts w:ascii="Times New Roman" w:hAnsi="Times New Roman" w:cs="Times New Roman"/>
              <w:sz w:val="24"/>
              <w:szCs w:val="24"/>
            </w:rPr>
            <w:instrText xml:space="preserve"> CITATION Afo17 \l 1033 </w:instrText>
          </w:r>
          <w:r w:rsidR="002D0C1F" w:rsidRPr="001207B0">
            <w:rPr>
              <w:rFonts w:ascii="Times New Roman" w:hAnsi="Times New Roman" w:cs="Times New Roman"/>
              <w:sz w:val="24"/>
              <w:szCs w:val="24"/>
            </w:rPr>
            <w:fldChar w:fldCharType="separate"/>
          </w:r>
          <w:r w:rsidRPr="001207B0">
            <w:rPr>
              <w:rFonts w:ascii="Times New Roman" w:hAnsi="Times New Roman" w:cs="Times New Roman"/>
              <w:noProof/>
              <w:sz w:val="24"/>
              <w:szCs w:val="24"/>
            </w:rPr>
            <w:t xml:space="preserve"> (Afolayan, 2017)</w:t>
          </w:r>
          <w:r w:rsidR="002D0C1F" w:rsidRPr="001207B0">
            <w:rPr>
              <w:rFonts w:ascii="Times New Roman" w:hAnsi="Times New Roman" w:cs="Times New Roman"/>
              <w:sz w:val="24"/>
              <w:szCs w:val="24"/>
            </w:rPr>
            <w:fldChar w:fldCharType="end"/>
          </w:r>
        </w:sdtContent>
      </w:sdt>
      <w:r w:rsidRPr="001207B0">
        <w:rPr>
          <w:rFonts w:ascii="Times New Roman" w:hAnsi="Times New Roman" w:cs="Times New Roman"/>
          <w:sz w:val="24"/>
          <w:szCs w:val="24"/>
        </w:rPr>
        <w:t xml:space="preserve">. The results indicated that the extract significantly increased the serum testosterone levels and improved the penile erection response. The study concluded that </w:t>
      </w:r>
      <w:proofErr w:type="spellStart"/>
      <w:r w:rsidRPr="001207B0">
        <w:rPr>
          <w:rStyle w:val="Emphasis"/>
          <w:rFonts w:ascii="Times New Roman" w:hAnsi="Times New Roman" w:cs="Times New Roman"/>
          <w:sz w:val="24"/>
          <w:szCs w:val="24"/>
        </w:rPr>
        <w:t>Omulondo</w:t>
      </w:r>
      <w:proofErr w:type="spellEnd"/>
      <w:r w:rsidRPr="001207B0">
        <w:rPr>
          <w:rFonts w:ascii="Times New Roman" w:hAnsi="Times New Roman" w:cs="Times New Roman"/>
          <w:sz w:val="24"/>
          <w:szCs w:val="24"/>
        </w:rPr>
        <w:t xml:space="preserve"> root could enhance libido and sexual performance, possibly due to its androgenic effects and its ability to increase testosterone synthesis.  </w:t>
      </w:r>
      <w:r w:rsidRPr="001207B0">
        <w:rPr>
          <w:rFonts w:ascii="Times New Roman" w:eastAsia="Times New Roman" w:hAnsi="Times New Roman" w:cs="Times New Roman"/>
          <w:sz w:val="24"/>
          <w:szCs w:val="24"/>
        </w:rPr>
        <w:t xml:space="preserve">Animal studies have demonstrated that the root of </w:t>
      </w:r>
      <w:r w:rsidRPr="00A43421">
        <w:rPr>
          <w:rFonts w:ascii="Times New Roman" w:eastAsia="Times New Roman" w:hAnsi="Times New Roman" w:cs="Times New Roman"/>
          <w:sz w:val="24"/>
          <w:szCs w:val="24"/>
          <w:highlight w:val="yellow"/>
        </w:rPr>
        <w:t xml:space="preserve">Mondia </w:t>
      </w:r>
      <w:proofErr w:type="spellStart"/>
      <w:r w:rsidRPr="00A43421">
        <w:rPr>
          <w:rFonts w:ascii="Times New Roman" w:eastAsia="Times New Roman" w:hAnsi="Times New Roman" w:cs="Times New Roman"/>
          <w:sz w:val="24"/>
          <w:szCs w:val="24"/>
          <w:highlight w:val="yellow"/>
        </w:rPr>
        <w:t>Whitei</w:t>
      </w:r>
      <w:proofErr w:type="spellEnd"/>
      <w:r w:rsidRPr="001207B0">
        <w:rPr>
          <w:rFonts w:ascii="Times New Roman" w:eastAsia="Times New Roman" w:hAnsi="Times New Roman" w:cs="Times New Roman"/>
          <w:sz w:val="24"/>
          <w:szCs w:val="24"/>
        </w:rPr>
        <w:t xml:space="preserve"> can significantly increase sexual behavior in male rodents. The root extract led to </w:t>
      </w:r>
      <w:r w:rsidRPr="001207B0">
        <w:rPr>
          <w:rFonts w:ascii="Times New Roman" w:eastAsia="Times New Roman" w:hAnsi="Times New Roman" w:cs="Times New Roman"/>
          <w:sz w:val="24"/>
          <w:szCs w:val="24"/>
        </w:rPr>
        <w:lastRenderedPageBreak/>
        <w:t>increased mating activity and sexual performance, suggesting its potential aphrodisiac effects</w:t>
      </w:r>
      <w:sdt>
        <w:sdtPr>
          <w:rPr>
            <w:rFonts w:ascii="Times New Roman" w:eastAsia="Times New Roman" w:hAnsi="Times New Roman" w:cs="Times New Roman"/>
            <w:sz w:val="24"/>
            <w:szCs w:val="24"/>
          </w:rPr>
          <w:id w:val="675074359"/>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Oku19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 xml:space="preserve"> (Okunade, 2019.)</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w:t>
      </w:r>
    </w:p>
    <w:p w:rsidR="008A460C" w:rsidRPr="001207B0" w:rsidRDefault="008A460C" w:rsidP="008A460C">
      <w:pPr>
        <w:pStyle w:val="NormalWeb"/>
        <w:spacing w:line="360" w:lineRule="auto"/>
        <w:jc w:val="both"/>
      </w:pPr>
      <w:r w:rsidRPr="00A43421">
        <w:rPr>
          <w:rStyle w:val="Strong"/>
          <w:highlight w:val="yellow"/>
        </w:rPr>
        <w:t>Improvement of Sperm Quality</w:t>
      </w:r>
      <w:r w:rsidRPr="001207B0">
        <w:t xml:space="preserve"> </w:t>
      </w:r>
    </w:p>
    <w:p w:rsidR="008A460C" w:rsidRPr="001207B0" w:rsidRDefault="008A460C" w:rsidP="008A460C">
      <w:pPr>
        <w:spacing w:before="100" w:beforeAutospacing="1" w:after="100" w:afterAutospacing="1" w:line="360" w:lineRule="auto"/>
        <w:jc w:val="both"/>
        <w:rPr>
          <w:rFonts w:ascii="Times New Roman" w:hAnsi="Times New Roman" w:cs="Times New Roman"/>
          <w:sz w:val="24"/>
          <w:szCs w:val="24"/>
        </w:rPr>
      </w:pPr>
      <w:r w:rsidRPr="001207B0">
        <w:rPr>
          <w:rFonts w:ascii="Times New Roman" w:hAnsi="Times New Roman" w:cs="Times New Roman"/>
          <w:sz w:val="24"/>
          <w:szCs w:val="24"/>
        </w:rPr>
        <w:t>Another study by</w:t>
      </w:r>
      <w:sdt>
        <w:sdtPr>
          <w:rPr>
            <w:rFonts w:ascii="Times New Roman" w:hAnsi="Times New Roman" w:cs="Times New Roman"/>
            <w:sz w:val="24"/>
            <w:szCs w:val="24"/>
          </w:rPr>
          <w:id w:val="-1219737083"/>
          <w:citation/>
        </w:sdtPr>
        <w:sdtEndPr/>
        <w:sdtContent>
          <w:r w:rsidR="002D0C1F" w:rsidRPr="001207B0">
            <w:rPr>
              <w:rFonts w:ascii="Times New Roman" w:hAnsi="Times New Roman" w:cs="Times New Roman"/>
              <w:sz w:val="24"/>
              <w:szCs w:val="24"/>
            </w:rPr>
            <w:fldChar w:fldCharType="begin"/>
          </w:r>
          <w:r w:rsidRPr="001207B0">
            <w:rPr>
              <w:rFonts w:ascii="Times New Roman" w:hAnsi="Times New Roman" w:cs="Times New Roman"/>
              <w:sz w:val="24"/>
              <w:szCs w:val="24"/>
            </w:rPr>
            <w:instrText xml:space="preserve"> CITATION Ola19 \l 1033 </w:instrText>
          </w:r>
          <w:r w:rsidR="002D0C1F" w:rsidRPr="001207B0">
            <w:rPr>
              <w:rFonts w:ascii="Times New Roman" w:hAnsi="Times New Roman" w:cs="Times New Roman"/>
              <w:sz w:val="24"/>
              <w:szCs w:val="24"/>
            </w:rPr>
            <w:fldChar w:fldCharType="separate"/>
          </w:r>
          <w:r w:rsidRPr="001207B0">
            <w:rPr>
              <w:rFonts w:ascii="Times New Roman" w:hAnsi="Times New Roman" w:cs="Times New Roman"/>
              <w:noProof/>
              <w:sz w:val="24"/>
              <w:szCs w:val="24"/>
            </w:rPr>
            <w:t xml:space="preserve"> (Olayinka, 2019)</w:t>
          </w:r>
          <w:r w:rsidR="002D0C1F" w:rsidRPr="001207B0">
            <w:rPr>
              <w:rFonts w:ascii="Times New Roman" w:hAnsi="Times New Roman" w:cs="Times New Roman"/>
              <w:sz w:val="24"/>
              <w:szCs w:val="24"/>
            </w:rPr>
            <w:fldChar w:fldCharType="end"/>
          </w:r>
        </w:sdtContent>
      </w:sdt>
      <w:r w:rsidRPr="001207B0">
        <w:rPr>
          <w:rFonts w:ascii="Times New Roman" w:hAnsi="Times New Roman" w:cs="Times New Roman"/>
          <w:sz w:val="24"/>
          <w:szCs w:val="24"/>
        </w:rPr>
        <w:t xml:space="preserve"> demonstrated that </w:t>
      </w:r>
      <w:proofErr w:type="spellStart"/>
      <w:r w:rsidRPr="001207B0">
        <w:rPr>
          <w:rStyle w:val="Emphasis"/>
          <w:rFonts w:ascii="Times New Roman" w:hAnsi="Times New Roman" w:cs="Times New Roman"/>
          <w:sz w:val="24"/>
          <w:szCs w:val="24"/>
        </w:rPr>
        <w:t>Omulondo</w:t>
      </w:r>
      <w:proofErr w:type="spellEnd"/>
      <w:r w:rsidRPr="001207B0">
        <w:rPr>
          <w:rFonts w:ascii="Times New Roman" w:hAnsi="Times New Roman" w:cs="Times New Roman"/>
          <w:sz w:val="24"/>
          <w:szCs w:val="24"/>
        </w:rPr>
        <w:t xml:space="preserve"> root extract improved sperm quality and motility in male rats with induced infertility. The researchers observed a significant increase in sperm count, motility, and morphology, suggesting that </w:t>
      </w:r>
      <w:proofErr w:type="spellStart"/>
      <w:r w:rsidRPr="001207B0">
        <w:rPr>
          <w:rStyle w:val="Emphasis"/>
          <w:rFonts w:ascii="Times New Roman" w:hAnsi="Times New Roman" w:cs="Times New Roman"/>
          <w:sz w:val="24"/>
          <w:szCs w:val="24"/>
        </w:rPr>
        <w:t>Omulondo</w:t>
      </w:r>
      <w:proofErr w:type="spellEnd"/>
      <w:r w:rsidRPr="001207B0">
        <w:rPr>
          <w:rFonts w:ascii="Times New Roman" w:hAnsi="Times New Roman" w:cs="Times New Roman"/>
          <w:sz w:val="24"/>
          <w:szCs w:val="24"/>
        </w:rPr>
        <w:t xml:space="preserve"> root may have potential as a treatment for male infertility. </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A43421">
        <w:rPr>
          <w:rFonts w:ascii="Times New Roman" w:eastAsia="Times New Roman" w:hAnsi="Times New Roman" w:cs="Times New Roman"/>
          <w:b/>
          <w:bCs/>
          <w:sz w:val="24"/>
          <w:szCs w:val="24"/>
          <w:highlight w:val="yellow"/>
        </w:rPr>
        <w:t>Increased Testosterone Levels</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eastAsia="Times New Roman" w:hAnsi="Times New Roman" w:cs="Times New Roman"/>
          <w:sz w:val="24"/>
          <w:szCs w:val="24"/>
        </w:rPr>
        <w:t xml:space="preserve">Research has indicated that </w:t>
      </w:r>
      <w:r w:rsidRPr="00C05578">
        <w:rPr>
          <w:rFonts w:ascii="Times New Roman" w:eastAsia="Times New Roman" w:hAnsi="Times New Roman" w:cs="Times New Roman"/>
          <w:sz w:val="24"/>
          <w:szCs w:val="24"/>
          <w:highlight w:val="yellow"/>
        </w:rPr>
        <w:t xml:space="preserve">Mondia </w:t>
      </w:r>
      <w:proofErr w:type="spellStart"/>
      <w:r w:rsidRPr="00C05578">
        <w:rPr>
          <w:rFonts w:ascii="Times New Roman" w:eastAsia="Times New Roman" w:hAnsi="Times New Roman" w:cs="Times New Roman"/>
          <w:sz w:val="24"/>
          <w:szCs w:val="24"/>
          <w:highlight w:val="yellow"/>
        </w:rPr>
        <w:t>Whitei</w:t>
      </w:r>
      <w:proofErr w:type="spellEnd"/>
      <w:r w:rsidRPr="001207B0">
        <w:rPr>
          <w:rFonts w:ascii="Times New Roman" w:eastAsia="Times New Roman" w:hAnsi="Times New Roman" w:cs="Times New Roman"/>
          <w:sz w:val="24"/>
          <w:szCs w:val="24"/>
        </w:rPr>
        <w:t xml:space="preserve"> may help in boosting testosterone levels, which are crucial for maintaining libido and sexual function. In a study by</w:t>
      </w:r>
      <w:sdt>
        <w:sdtPr>
          <w:rPr>
            <w:rFonts w:ascii="Times New Roman" w:eastAsia="Times New Roman" w:hAnsi="Times New Roman" w:cs="Times New Roman"/>
            <w:sz w:val="24"/>
            <w:szCs w:val="24"/>
          </w:rPr>
          <w:id w:val="1106003817"/>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Aki211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 xml:space="preserve"> (Akinmoladun A. A., 2021)</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the plant was found to increase testosterone concentrations in male rats, possibly through its impact on the endocrine system.</w:t>
      </w:r>
    </w:p>
    <w:p w:rsidR="008A460C" w:rsidRPr="001207B0" w:rsidRDefault="008A460C" w:rsidP="008A460C">
      <w:pPr>
        <w:pStyle w:val="NormalWeb"/>
        <w:spacing w:line="360" w:lineRule="auto"/>
        <w:jc w:val="both"/>
      </w:pPr>
      <w:r w:rsidRPr="00A43421">
        <w:rPr>
          <w:rStyle w:val="Strong"/>
          <w:highlight w:val="yellow"/>
        </w:rPr>
        <w:t>Mechanism of Action</w:t>
      </w:r>
      <w:r w:rsidRPr="001207B0">
        <w:t xml:space="preserve"> </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hAnsi="Times New Roman" w:cs="Times New Roman"/>
          <w:sz w:val="24"/>
          <w:szCs w:val="24"/>
        </w:rPr>
        <w:t xml:space="preserve">The active compounds in </w:t>
      </w:r>
      <w:proofErr w:type="spellStart"/>
      <w:r w:rsidRPr="001207B0">
        <w:rPr>
          <w:rStyle w:val="Emphasis"/>
          <w:rFonts w:ascii="Times New Roman" w:hAnsi="Times New Roman" w:cs="Times New Roman"/>
          <w:sz w:val="24"/>
          <w:szCs w:val="24"/>
        </w:rPr>
        <w:t>Omulondo</w:t>
      </w:r>
      <w:proofErr w:type="spellEnd"/>
      <w:r w:rsidRPr="001207B0">
        <w:rPr>
          <w:rFonts w:ascii="Times New Roman" w:hAnsi="Times New Roman" w:cs="Times New Roman"/>
          <w:sz w:val="24"/>
          <w:szCs w:val="24"/>
        </w:rPr>
        <w:t xml:space="preserve"> roots, including sterols, saponins, and flavonoids, are believed to contribute to its positive effects on male sexual health. These compounds may stimulate the hypothalamus-pituitary-gonadal axis, enhancing testosterone production and supporting erectile function</w:t>
      </w:r>
      <w:sdt>
        <w:sdtPr>
          <w:rPr>
            <w:rFonts w:ascii="Times New Roman" w:hAnsi="Times New Roman" w:cs="Times New Roman"/>
            <w:sz w:val="24"/>
            <w:szCs w:val="24"/>
          </w:rPr>
          <w:id w:val="-1745716949"/>
          <w:citation/>
        </w:sdtPr>
        <w:sdtEndPr/>
        <w:sdtContent>
          <w:r w:rsidR="002D0C1F" w:rsidRPr="001207B0">
            <w:rPr>
              <w:rFonts w:ascii="Times New Roman" w:hAnsi="Times New Roman" w:cs="Times New Roman"/>
              <w:sz w:val="24"/>
              <w:szCs w:val="24"/>
            </w:rPr>
            <w:fldChar w:fldCharType="begin"/>
          </w:r>
          <w:r w:rsidRPr="001207B0">
            <w:rPr>
              <w:rFonts w:ascii="Times New Roman" w:hAnsi="Times New Roman" w:cs="Times New Roman"/>
              <w:sz w:val="24"/>
              <w:szCs w:val="24"/>
            </w:rPr>
            <w:instrText xml:space="preserve"> CITATION Pud20 \l 1033 </w:instrText>
          </w:r>
          <w:r w:rsidR="002D0C1F" w:rsidRPr="001207B0">
            <w:rPr>
              <w:rFonts w:ascii="Times New Roman" w:hAnsi="Times New Roman" w:cs="Times New Roman"/>
              <w:sz w:val="24"/>
              <w:szCs w:val="24"/>
            </w:rPr>
            <w:fldChar w:fldCharType="separate"/>
          </w:r>
          <w:r w:rsidRPr="001207B0">
            <w:rPr>
              <w:rFonts w:ascii="Times New Roman" w:hAnsi="Times New Roman" w:cs="Times New Roman"/>
              <w:noProof/>
              <w:sz w:val="24"/>
              <w:szCs w:val="24"/>
            </w:rPr>
            <w:t xml:space="preserve"> (Pudong, 2020)</w:t>
          </w:r>
          <w:r w:rsidR="002D0C1F" w:rsidRPr="001207B0">
            <w:rPr>
              <w:rFonts w:ascii="Times New Roman" w:hAnsi="Times New Roman" w:cs="Times New Roman"/>
              <w:sz w:val="24"/>
              <w:szCs w:val="24"/>
            </w:rPr>
            <w:fldChar w:fldCharType="end"/>
          </w:r>
        </w:sdtContent>
      </w:sdt>
      <w:r w:rsidRPr="001207B0">
        <w:rPr>
          <w:rFonts w:ascii="Times New Roman" w:hAnsi="Times New Roman" w:cs="Times New Roman"/>
          <w:sz w:val="24"/>
          <w:szCs w:val="24"/>
        </w:rPr>
        <w:t xml:space="preserve">. </w:t>
      </w:r>
      <w:r w:rsidRPr="001207B0">
        <w:rPr>
          <w:rFonts w:ascii="Times New Roman" w:eastAsia="Times New Roman" w:hAnsi="Times New Roman" w:cs="Times New Roman"/>
          <w:sz w:val="24"/>
          <w:szCs w:val="24"/>
        </w:rPr>
        <w:t xml:space="preserve">In animal models, </w:t>
      </w:r>
      <w:r w:rsidRPr="00A43421">
        <w:rPr>
          <w:rFonts w:ascii="Times New Roman" w:eastAsia="Times New Roman" w:hAnsi="Times New Roman" w:cs="Times New Roman"/>
          <w:sz w:val="24"/>
          <w:szCs w:val="24"/>
          <w:highlight w:val="yellow"/>
        </w:rPr>
        <w:t xml:space="preserve">Mondia </w:t>
      </w:r>
      <w:proofErr w:type="spellStart"/>
      <w:r w:rsidRPr="00A43421">
        <w:rPr>
          <w:rFonts w:ascii="Times New Roman" w:eastAsia="Times New Roman" w:hAnsi="Times New Roman" w:cs="Times New Roman"/>
          <w:sz w:val="24"/>
          <w:szCs w:val="24"/>
          <w:highlight w:val="yellow"/>
        </w:rPr>
        <w:t>Whitei</w:t>
      </w:r>
      <w:proofErr w:type="spellEnd"/>
      <w:r w:rsidRPr="001207B0">
        <w:rPr>
          <w:rFonts w:ascii="Times New Roman" w:eastAsia="Times New Roman" w:hAnsi="Times New Roman" w:cs="Times New Roman"/>
          <w:sz w:val="24"/>
          <w:szCs w:val="24"/>
        </w:rPr>
        <w:t xml:space="preserve"> has been shown to improve erectile function, particularly in cases of induced sexual dysfunction. These studies support the hypothesis that Mondia </w:t>
      </w:r>
      <w:proofErr w:type="spellStart"/>
      <w:r w:rsidRPr="001207B0">
        <w:rPr>
          <w:rFonts w:ascii="Times New Roman" w:eastAsia="Times New Roman" w:hAnsi="Times New Roman" w:cs="Times New Roman"/>
          <w:sz w:val="24"/>
          <w:szCs w:val="24"/>
        </w:rPr>
        <w:t>Whitei</w:t>
      </w:r>
      <w:proofErr w:type="spellEnd"/>
      <w:r w:rsidRPr="001207B0">
        <w:rPr>
          <w:rFonts w:ascii="Times New Roman" w:eastAsia="Times New Roman" w:hAnsi="Times New Roman" w:cs="Times New Roman"/>
          <w:sz w:val="24"/>
          <w:szCs w:val="24"/>
        </w:rPr>
        <w:t xml:space="preserve"> has the potential to treat erectile dysfunction in humans</w:t>
      </w:r>
      <w:sdt>
        <w:sdtPr>
          <w:rPr>
            <w:rFonts w:ascii="Times New Roman" w:eastAsia="Times New Roman" w:hAnsi="Times New Roman" w:cs="Times New Roman"/>
            <w:sz w:val="24"/>
            <w:szCs w:val="24"/>
          </w:rPr>
          <w:id w:val="-267323516"/>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Onw18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 xml:space="preserve"> (Onwuka, 2018)</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eastAsia="Times New Roman" w:hAnsi="Times New Roman" w:cs="Times New Roman"/>
          <w:b/>
          <w:bCs/>
          <w:sz w:val="24"/>
          <w:szCs w:val="24"/>
        </w:rPr>
        <w:t xml:space="preserve"> </w:t>
      </w:r>
      <w:r w:rsidRPr="00A43421">
        <w:rPr>
          <w:rFonts w:ascii="Times New Roman" w:eastAsia="Times New Roman" w:hAnsi="Times New Roman" w:cs="Times New Roman"/>
          <w:b/>
          <w:bCs/>
          <w:sz w:val="24"/>
          <w:szCs w:val="24"/>
          <w:highlight w:val="yellow"/>
        </w:rPr>
        <w:t>Antioxidant and Anti-inflammatory Effects</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eastAsia="Times New Roman" w:hAnsi="Times New Roman" w:cs="Times New Roman"/>
          <w:sz w:val="24"/>
          <w:szCs w:val="24"/>
        </w:rPr>
        <w:t>The plant contains compounds with antioxidant and anti-inflammatory properties, which may protect against oxidative stress, a common cause of sexual dysfunction. These effects contribute to overall sexual health by improving vascular function and reducing inflammation</w:t>
      </w:r>
      <w:sdt>
        <w:sdtPr>
          <w:rPr>
            <w:rFonts w:ascii="Times New Roman" w:eastAsia="Times New Roman" w:hAnsi="Times New Roman" w:cs="Times New Roman"/>
            <w:sz w:val="24"/>
            <w:szCs w:val="24"/>
          </w:rPr>
          <w:id w:val="-453170830"/>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Ade20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 xml:space="preserve"> (Adetutu, 2020)</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207B0">
        <w:rPr>
          <w:rFonts w:ascii="Times New Roman" w:eastAsia="Times New Roman" w:hAnsi="Times New Roman" w:cs="Times New Roman"/>
          <w:sz w:val="24"/>
          <w:szCs w:val="24"/>
        </w:rPr>
        <w:t xml:space="preserve">Despite these promising findings, human clinical trials remain sparse, and further research is needed to establish the precise mechanisms and long-term safety of </w:t>
      </w:r>
      <w:r w:rsidRPr="001207B0">
        <w:rPr>
          <w:rFonts w:ascii="Times New Roman" w:eastAsia="Times New Roman" w:hAnsi="Times New Roman" w:cs="Times New Roman"/>
          <w:i/>
          <w:iCs/>
          <w:sz w:val="24"/>
          <w:szCs w:val="24"/>
        </w:rPr>
        <w:t xml:space="preserve">Mondia </w:t>
      </w:r>
      <w:proofErr w:type="spellStart"/>
      <w:r w:rsidRPr="001207B0">
        <w:rPr>
          <w:rFonts w:ascii="Times New Roman" w:eastAsia="Times New Roman" w:hAnsi="Times New Roman" w:cs="Times New Roman"/>
          <w:i/>
          <w:iCs/>
          <w:sz w:val="24"/>
          <w:szCs w:val="24"/>
        </w:rPr>
        <w:t>whitei</w:t>
      </w:r>
      <w:proofErr w:type="spellEnd"/>
      <w:r w:rsidRPr="001207B0">
        <w:rPr>
          <w:rFonts w:ascii="Times New Roman" w:eastAsia="Times New Roman" w:hAnsi="Times New Roman" w:cs="Times New Roman"/>
          <w:sz w:val="24"/>
          <w:szCs w:val="24"/>
        </w:rPr>
        <w:t xml:space="preserve"> for </w:t>
      </w:r>
      <w:r w:rsidRPr="001207B0">
        <w:rPr>
          <w:rFonts w:ascii="Times New Roman" w:eastAsia="Times New Roman" w:hAnsi="Times New Roman" w:cs="Times New Roman"/>
          <w:sz w:val="24"/>
          <w:szCs w:val="24"/>
        </w:rPr>
        <w:lastRenderedPageBreak/>
        <w:t>male sexual health. While animal models provide valuable insights, human studies are necessary to confirm the efficacy and safety of the plant in treating erectile dysfunction and other sexual health conditions.</w:t>
      </w:r>
    </w:p>
    <w:p w:rsidR="008A460C" w:rsidRPr="00A43421" w:rsidRDefault="008A460C" w:rsidP="008A460C">
      <w:pPr>
        <w:pStyle w:val="NormalWeb"/>
        <w:numPr>
          <w:ilvl w:val="0"/>
          <w:numId w:val="2"/>
        </w:numPr>
        <w:spacing w:line="360" w:lineRule="auto"/>
        <w:jc w:val="both"/>
        <w:rPr>
          <w:highlight w:val="yellow"/>
        </w:rPr>
      </w:pPr>
      <w:r w:rsidRPr="00A43421">
        <w:rPr>
          <w:rStyle w:val="Strong"/>
          <w:highlight w:val="yellow"/>
        </w:rPr>
        <w:t>Prunus Africana Bark and Male Sexual Health</w:t>
      </w:r>
    </w:p>
    <w:p w:rsidR="008A460C" w:rsidRPr="001207B0" w:rsidRDefault="008A460C" w:rsidP="008A460C">
      <w:pPr>
        <w:pStyle w:val="NormalWeb"/>
        <w:spacing w:line="360" w:lineRule="auto"/>
        <w:jc w:val="both"/>
      </w:pPr>
      <w:proofErr w:type="spellStart"/>
      <w:r w:rsidRPr="001207B0">
        <w:rPr>
          <w:rStyle w:val="Emphasis"/>
        </w:rPr>
        <w:t>Prunus</w:t>
      </w:r>
      <w:proofErr w:type="spellEnd"/>
      <w:r w:rsidRPr="001207B0">
        <w:rPr>
          <w:rStyle w:val="Emphasis"/>
        </w:rPr>
        <w:t xml:space="preserve"> </w:t>
      </w:r>
      <w:proofErr w:type="spellStart"/>
      <w:r w:rsidRPr="001207B0">
        <w:rPr>
          <w:rStyle w:val="Emphasis"/>
        </w:rPr>
        <w:t>africana</w:t>
      </w:r>
      <w:proofErr w:type="spellEnd"/>
      <w:r w:rsidRPr="001207B0">
        <w:t>, a large tree found across Africa, is known for its bark, which contains bioactive compounds, including phytosterols, flavonoids, and triterpenoids. The bark has long been used to treat various health conditions, particularly prostate-related issues, but its effects on male sexual health have also been explored.</w:t>
      </w:r>
    </w:p>
    <w:p w:rsidR="008A460C" w:rsidRPr="001207B0" w:rsidRDefault="008A460C" w:rsidP="008A460C">
      <w:pPr>
        <w:pStyle w:val="NormalWeb"/>
        <w:spacing w:line="360" w:lineRule="auto"/>
        <w:jc w:val="both"/>
      </w:pPr>
      <w:r w:rsidRPr="00A43421">
        <w:rPr>
          <w:rStyle w:val="Strong"/>
          <w:highlight w:val="yellow"/>
        </w:rPr>
        <w:t>Prostate Health and Sexual Function</w:t>
      </w:r>
      <w:r w:rsidRPr="001207B0">
        <w:t xml:space="preserve"> </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1207B0">
        <w:rPr>
          <w:rFonts w:ascii="Times New Roman" w:eastAsia="Times New Roman" w:hAnsi="Times New Roman" w:cs="Times New Roman"/>
          <w:i/>
          <w:iCs/>
          <w:sz w:val="24"/>
          <w:szCs w:val="24"/>
        </w:rPr>
        <w:t>Prunus</w:t>
      </w:r>
      <w:proofErr w:type="spellEnd"/>
      <w:r w:rsidRPr="001207B0">
        <w:rPr>
          <w:rFonts w:ascii="Times New Roman" w:eastAsia="Times New Roman" w:hAnsi="Times New Roman" w:cs="Times New Roman"/>
          <w:i/>
          <w:iCs/>
          <w:sz w:val="24"/>
          <w:szCs w:val="24"/>
        </w:rPr>
        <w:t xml:space="preserve">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has been widely studied, particularly for its effects on prostate health. The bark extract is rich in phytochemicals such as sterols, flavonoids, and tannins, which have anti-inflammatory and antioxidant properties. Several studies have demonstrated the benefits of </w:t>
      </w:r>
      <w:proofErr w:type="spellStart"/>
      <w:r w:rsidRPr="001207B0">
        <w:rPr>
          <w:rFonts w:ascii="Times New Roman" w:eastAsia="Times New Roman" w:hAnsi="Times New Roman" w:cs="Times New Roman"/>
          <w:i/>
          <w:iCs/>
          <w:sz w:val="24"/>
          <w:szCs w:val="24"/>
        </w:rPr>
        <w:t>Prunus</w:t>
      </w:r>
      <w:proofErr w:type="spellEnd"/>
      <w:r w:rsidRPr="001207B0">
        <w:rPr>
          <w:rFonts w:ascii="Times New Roman" w:eastAsia="Times New Roman" w:hAnsi="Times New Roman" w:cs="Times New Roman"/>
          <w:i/>
          <w:iCs/>
          <w:sz w:val="24"/>
          <w:szCs w:val="24"/>
        </w:rPr>
        <w:t xml:space="preserve">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in treating benign prostatic hyperplasia (BPH), a condition that can lead to sexual dysfunction in men </w:t>
      </w:r>
      <w:sdt>
        <w:sdtPr>
          <w:rPr>
            <w:rFonts w:ascii="Times New Roman" w:eastAsia="Times New Roman" w:hAnsi="Times New Roman" w:cs="Times New Roman"/>
            <w:sz w:val="24"/>
            <w:szCs w:val="24"/>
          </w:rPr>
          <w:id w:val="-1673407153"/>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Kan18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(Kang, 2018)</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xml:space="preserve">. A clinical trial by </w:t>
      </w:r>
      <w:sdt>
        <w:sdtPr>
          <w:rPr>
            <w:rFonts w:ascii="Times New Roman" w:eastAsia="Times New Roman" w:hAnsi="Times New Roman" w:cs="Times New Roman"/>
            <w:sz w:val="24"/>
            <w:szCs w:val="24"/>
          </w:rPr>
          <w:id w:val="-2086217603"/>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Ngu20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(Nguemby, 2020)</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xml:space="preserve"> reported that </w:t>
      </w:r>
      <w:proofErr w:type="spellStart"/>
      <w:r w:rsidRPr="001207B0">
        <w:rPr>
          <w:rFonts w:ascii="Times New Roman" w:eastAsia="Times New Roman" w:hAnsi="Times New Roman" w:cs="Times New Roman"/>
          <w:i/>
          <w:iCs/>
          <w:sz w:val="24"/>
          <w:szCs w:val="24"/>
        </w:rPr>
        <w:t>Prunus</w:t>
      </w:r>
      <w:proofErr w:type="spellEnd"/>
      <w:r w:rsidRPr="001207B0">
        <w:rPr>
          <w:rFonts w:ascii="Times New Roman" w:eastAsia="Times New Roman" w:hAnsi="Times New Roman" w:cs="Times New Roman"/>
          <w:i/>
          <w:iCs/>
          <w:sz w:val="24"/>
          <w:szCs w:val="24"/>
        </w:rPr>
        <w:t xml:space="preserve">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extract significantly improved urinary flow rate and reduced the symptoms of BPH, which in turn contributed to improved sexual health. BPH is a common condition in older men and is characterized by an enlarged prostate, which can lead to urinary problems and sexual dysfunction. Several studies have indicated that extracts from </w:t>
      </w:r>
      <w:proofErr w:type="spellStart"/>
      <w:r w:rsidRPr="001207B0">
        <w:rPr>
          <w:rFonts w:ascii="Times New Roman" w:eastAsia="Times New Roman" w:hAnsi="Times New Roman" w:cs="Times New Roman"/>
          <w:i/>
          <w:iCs/>
          <w:sz w:val="24"/>
          <w:szCs w:val="24"/>
        </w:rPr>
        <w:t>Prunus</w:t>
      </w:r>
      <w:proofErr w:type="spellEnd"/>
      <w:r w:rsidRPr="001207B0">
        <w:rPr>
          <w:rFonts w:ascii="Times New Roman" w:eastAsia="Times New Roman" w:hAnsi="Times New Roman" w:cs="Times New Roman"/>
          <w:i/>
          <w:iCs/>
          <w:sz w:val="24"/>
          <w:szCs w:val="24"/>
        </w:rPr>
        <w:t xml:space="preserve">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can reduce the size of the prostate and alleviate symptoms associated with BPH, such as difficulty in urination </w:t>
      </w:r>
      <w:sdt>
        <w:sdtPr>
          <w:rPr>
            <w:rFonts w:ascii="Times New Roman" w:eastAsia="Times New Roman" w:hAnsi="Times New Roman" w:cs="Times New Roman"/>
            <w:sz w:val="24"/>
            <w:szCs w:val="24"/>
          </w:rPr>
          <w:id w:val="-661305341"/>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Lem05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(Lemne, 2005)</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The active compounds, such as beta-sitosterol, are believed to work by inhibiting the enzyme 5-alpha-reductase, which is involved in the conversion of testosterone to dihydrotestosterone (DHT), a key factor in prostate enlargement.</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eastAsia="Times New Roman" w:hAnsi="Times New Roman" w:cs="Times New Roman"/>
          <w:sz w:val="24"/>
          <w:szCs w:val="24"/>
        </w:rPr>
        <w:t xml:space="preserve">A clinical trial by </w:t>
      </w:r>
      <w:sdt>
        <w:sdtPr>
          <w:rPr>
            <w:rFonts w:ascii="Times New Roman" w:eastAsia="Times New Roman" w:hAnsi="Times New Roman" w:cs="Times New Roman"/>
            <w:sz w:val="24"/>
            <w:szCs w:val="24"/>
          </w:rPr>
          <w:id w:val="-618609111"/>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Ern02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(Ernest, 2002)</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xml:space="preserve"> found that </w:t>
      </w:r>
      <w:proofErr w:type="spellStart"/>
      <w:r w:rsidRPr="001207B0">
        <w:rPr>
          <w:rFonts w:ascii="Times New Roman" w:eastAsia="Times New Roman" w:hAnsi="Times New Roman" w:cs="Times New Roman"/>
          <w:i/>
          <w:iCs/>
          <w:sz w:val="24"/>
          <w:szCs w:val="24"/>
        </w:rPr>
        <w:t>Prunus</w:t>
      </w:r>
      <w:proofErr w:type="spellEnd"/>
      <w:r w:rsidRPr="001207B0">
        <w:rPr>
          <w:rFonts w:ascii="Times New Roman" w:eastAsia="Times New Roman" w:hAnsi="Times New Roman" w:cs="Times New Roman"/>
          <w:i/>
          <w:iCs/>
          <w:sz w:val="24"/>
          <w:szCs w:val="24"/>
        </w:rPr>
        <w:t xml:space="preserve">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extract significantly reduced prostate size and improved urinary flow rates in men with BPH. This has important implications for male sexual health, as prostate enlargement is often linked with erectile dysfunction (ED) and reduced sexual satisfaction.</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eastAsia="Times New Roman" w:hAnsi="Times New Roman" w:cs="Times New Roman"/>
          <w:sz w:val="24"/>
          <w:szCs w:val="24"/>
        </w:rPr>
        <w:lastRenderedPageBreak/>
        <w:t xml:space="preserve">Furthermore, the bark's impact on male sexual function is attributed to its role in regulating prostate size and function, which are closely linked to erectile health. </w:t>
      </w:r>
      <w:proofErr w:type="spellStart"/>
      <w:r w:rsidRPr="001207B0">
        <w:rPr>
          <w:rFonts w:ascii="Times New Roman" w:eastAsia="Times New Roman" w:hAnsi="Times New Roman" w:cs="Times New Roman"/>
          <w:i/>
          <w:iCs/>
          <w:sz w:val="24"/>
          <w:szCs w:val="24"/>
        </w:rPr>
        <w:t>Prunus</w:t>
      </w:r>
      <w:proofErr w:type="spellEnd"/>
      <w:r w:rsidRPr="001207B0">
        <w:rPr>
          <w:rFonts w:ascii="Times New Roman" w:eastAsia="Times New Roman" w:hAnsi="Times New Roman" w:cs="Times New Roman"/>
          <w:i/>
          <w:iCs/>
          <w:sz w:val="24"/>
          <w:szCs w:val="24"/>
        </w:rPr>
        <w:t xml:space="preserve">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has been found to modulate testosterone levels, an essential hormone for sexual function </w:t>
      </w:r>
      <w:sdt>
        <w:sdtPr>
          <w:rPr>
            <w:rFonts w:ascii="Times New Roman" w:eastAsia="Times New Roman" w:hAnsi="Times New Roman" w:cs="Times New Roman"/>
            <w:sz w:val="24"/>
            <w:szCs w:val="24"/>
          </w:rPr>
          <w:id w:val="-751353289"/>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Sok17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(Sokeng, 2017)</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eastAsia="Times New Roman" w:hAnsi="Times New Roman" w:cs="Times New Roman"/>
          <w:sz w:val="24"/>
          <w:szCs w:val="24"/>
        </w:rPr>
        <w:t xml:space="preserve"> However, similar to </w:t>
      </w:r>
      <w:r w:rsidRPr="001207B0">
        <w:rPr>
          <w:rFonts w:ascii="Times New Roman" w:eastAsia="Times New Roman" w:hAnsi="Times New Roman" w:cs="Times New Roman"/>
          <w:i/>
          <w:iCs/>
          <w:sz w:val="24"/>
          <w:szCs w:val="24"/>
        </w:rPr>
        <w:t xml:space="preserve">Mondia </w:t>
      </w:r>
      <w:proofErr w:type="spellStart"/>
      <w:r w:rsidRPr="001207B0">
        <w:rPr>
          <w:rFonts w:ascii="Times New Roman" w:eastAsia="Times New Roman" w:hAnsi="Times New Roman" w:cs="Times New Roman"/>
          <w:i/>
          <w:iCs/>
          <w:sz w:val="24"/>
          <w:szCs w:val="24"/>
        </w:rPr>
        <w:t>whitei</w:t>
      </w:r>
      <w:proofErr w:type="spellEnd"/>
      <w:r w:rsidRPr="001207B0">
        <w:rPr>
          <w:rFonts w:ascii="Times New Roman" w:eastAsia="Times New Roman" w:hAnsi="Times New Roman" w:cs="Times New Roman"/>
          <w:sz w:val="24"/>
          <w:szCs w:val="24"/>
        </w:rPr>
        <w:t>, the research on its direct effects on erectile function and libido is limited, and most studies focus on its impact on prostate health.</w:t>
      </w:r>
    </w:p>
    <w:p w:rsidR="008A460C" w:rsidRPr="001207B0" w:rsidRDefault="008A460C" w:rsidP="008A460C">
      <w:pPr>
        <w:spacing w:before="100" w:beforeAutospacing="1" w:after="100" w:afterAutospacing="1" w:line="360" w:lineRule="auto"/>
        <w:jc w:val="both"/>
        <w:rPr>
          <w:rFonts w:ascii="Times New Roman" w:hAnsi="Times New Roman" w:cs="Times New Roman"/>
          <w:sz w:val="24"/>
          <w:szCs w:val="24"/>
        </w:rPr>
      </w:pPr>
      <w:r w:rsidRPr="001207B0">
        <w:rPr>
          <w:rFonts w:ascii="Times New Roman" w:hAnsi="Times New Roman" w:cs="Times New Roman"/>
          <w:sz w:val="24"/>
          <w:szCs w:val="24"/>
        </w:rPr>
        <w:t xml:space="preserve">A key area of research has focused on the use of </w:t>
      </w:r>
      <w:proofErr w:type="spellStart"/>
      <w:r w:rsidRPr="001207B0">
        <w:rPr>
          <w:rStyle w:val="Emphasis"/>
          <w:rFonts w:ascii="Times New Roman" w:hAnsi="Times New Roman" w:cs="Times New Roman"/>
          <w:sz w:val="24"/>
          <w:szCs w:val="24"/>
        </w:rPr>
        <w:t>Prunus</w:t>
      </w:r>
      <w:proofErr w:type="spellEnd"/>
      <w:r w:rsidRPr="001207B0">
        <w:rPr>
          <w:rStyle w:val="Emphasis"/>
          <w:rFonts w:ascii="Times New Roman" w:hAnsi="Times New Roman" w:cs="Times New Roman"/>
          <w:sz w:val="24"/>
          <w:szCs w:val="24"/>
        </w:rPr>
        <w:t xml:space="preserve"> </w:t>
      </w:r>
      <w:proofErr w:type="spellStart"/>
      <w:r w:rsidRPr="001207B0">
        <w:rPr>
          <w:rStyle w:val="Emphasis"/>
          <w:rFonts w:ascii="Times New Roman" w:hAnsi="Times New Roman" w:cs="Times New Roman"/>
          <w:sz w:val="24"/>
          <w:szCs w:val="24"/>
        </w:rPr>
        <w:t>africana</w:t>
      </w:r>
      <w:proofErr w:type="spellEnd"/>
      <w:r w:rsidRPr="001207B0">
        <w:rPr>
          <w:rFonts w:ascii="Times New Roman" w:hAnsi="Times New Roman" w:cs="Times New Roman"/>
          <w:sz w:val="24"/>
          <w:szCs w:val="24"/>
        </w:rPr>
        <w:t xml:space="preserve"> bark in treating benign prostatic hyperplasia (BPH), a condition commonly associated with aging men that can affect sexual function. A study by </w:t>
      </w:r>
      <w:sdt>
        <w:sdtPr>
          <w:rPr>
            <w:rFonts w:ascii="Times New Roman" w:hAnsi="Times New Roman" w:cs="Times New Roman"/>
            <w:sz w:val="24"/>
            <w:szCs w:val="24"/>
          </w:rPr>
          <w:id w:val="-306404790"/>
          <w:citation/>
        </w:sdtPr>
        <w:sdtEndPr/>
        <w:sdtContent>
          <w:r w:rsidR="002D0C1F" w:rsidRPr="001207B0">
            <w:rPr>
              <w:rFonts w:ascii="Times New Roman" w:hAnsi="Times New Roman" w:cs="Times New Roman"/>
              <w:sz w:val="24"/>
              <w:szCs w:val="24"/>
            </w:rPr>
            <w:fldChar w:fldCharType="begin"/>
          </w:r>
          <w:r w:rsidRPr="001207B0">
            <w:rPr>
              <w:rFonts w:ascii="Times New Roman" w:hAnsi="Times New Roman" w:cs="Times New Roman"/>
              <w:sz w:val="24"/>
              <w:szCs w:val="24"/>
            </w:rPr>
            <w:instrText xml:space="preserve"> CITATION Oma16 \l 1033 </w:instrText>
          </w:r>
          <w:r w:rsidR="002D0C1F" w:rsidRPr="001207B0">
            <w:rPr>
              <w:rFonts w:ascii="Times New Roman" w:hAnsi="Times New Roman" w:cs="Times New Roman"/>
              <w:sz w:val="24"/>
              <w:szCs w:val="24"/>
            </w:rPr>
            <w:fldChar w:fldCharType="separate"/>
          </w:r>
          <w:r w:rsidRPr="001207B0">
            <w:rPr>
              <w:rFonts w:ascii="Times New Roman" w:hAnsi="Times New Roman" w:cs="Times New Roman"/>
              <w:noProof/>
              <w:sz w:val="24"/>
              <w:szCs w:val="24"/>
            </w:rPr>
            <w:t>(Omara, 2016 )</w:t>
          </w:r>
          <w:r w:rsidR="002D0C1F" w:rsidRPr="001207B0">
            <w:rPr>
              <w:rFonts w:ascii="Times New Roman" w:hAnsi="Times New Roman" w:cs="Times New Roman"/>
              <w:sz w:val="24"/>
              <w:szCs w:val="24"/>
            </w:rPr>
            <w:fldChar w:fldCharType="end"/>
          </w:r>
        </w:sdtContent>
      </w:sdt>
      <w:r w:rsidRPr="001207B0">
        <w:rPr>
          <w:rFonts w:ascii="Times New Roman" w:hAnsi="Times New Roman" w:cs="Times New Roman"/>
          <w:sz w:val="24"/>
          <w:szCs w:val="24"/>
        </w:rPr>
        <w:t xml:space="preserve"> found that </w:t>
      </w:r>
      <w:proofErr w:type="spellStart"/>
      <w:r w:rsidRPr="001207B0">
        <w:rPr>
          <w:rStyle w:val="Emphasis"/>
          <w:rFonts w:ascii="Times New Roman" w:hAnsi="Times New Roman" w:cs="Times New Roman"/>
          <w:sz w:val="24"/>
          <w:szCs w:val="24"/>
        </w:rPr>
        <w:t>Prunus</w:t>
      </w:r>
      <w:proofErr w:type="spellEnd"/>
      <w:r w:rsidRPr="001207B0">
        <w:rPr>
          <w:rStyle w:val="Emphasis"/>
          <w:rFonts w:ascii="Times New Roman" w:hAnsi="Times New Roman" w:cs="Times New Roman"/>
          <w:sz w:val="24"/>
          <w:szCs w:val="24"/>
        </w:rPr>
        <w:t xml:space="preserve"> </w:t>
      </w:r>
      <w:proofErr w:type="spellStart"/>
      <w:r w:rsidRPr="001207B0">
        <w:rPr>
          <w:rStyle w:val="Emphasis"/>
          <w:rFonts w:ascii="Times New Roman" w:hAnsi="Times New Roman" w:cs="Times New Roman"/>
          <w:sz w:val="24"/>
          <w:szCs w:val="24"/>
        </w:rPr>
        <w:t>africana</w:t>
      </w:r>
      <w:proofErr w:type="spellEnd"/>
      <w:r w:rsidRPr="001207B0">
        <w:rPr>
          <w:rFonts w:ascii="Times New Roman" w:hAnsi="Times New Roman" w:cs="Times New Roman"/>
          <w:sz w:val="24"/>
          <w:szCs w:val="24"/>
        </w:rPr>
        <w:t xml:space="preserve"> bark extract significantly reduced symptoms of BPH, including frequent urination and nocturia, by inhibiting the 5-alpha-reductase enzyme responsible for converting testosterone into dihydrotestosterone (DHT). Reduced DHT levels are linked to improved sexual performance in men suffering from BPH.</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A43421">
        <w:rPr>
          <w:rStyle w:val="Strong"/>
          <w:rFonts w:ascii="Times New Roman" w:hAnsi="Times New Roman" w:cs="Times New Roman"/>
          <w:sz w:val="24"/>
          <w:szCs w:val="24"/>
          <w:highlight w:val="yellow"/>
        </w:rPr>
        <w:t>Testosterone Levels and Libido</w:t>
      </w:r>
      <w:r w:rsidRPr="001207B0">
        <w:rPr>
          <w:rFonts w:ascii="Times New Roman" w:hAnsi="Times New Roman" w:cs="Times New Roman"/>
          <w:sz w:val="24"/>
          <w:szCs w:val="24"/>
        </w:rPr>
        <w:t xml:space="preserve"> </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hAnsi="Times New Roman" w:cs="Times New Roman"/>
          <w:sz w:val="24"/>
          <w:szCs w:val="24"/>
        </w:rPr>
        <w:t xml:space="preserve">In a study conducted by </w:t>
      </w:r>
      <w:sdt>
        <w:sdtPr>
          <w:rPr>
            <w:rFonts w:ascii="Times New Roman" w:hAnsi="Times New Roman" w:cs="Times New Roman"/>
            <w:sz w:val="24"/>
            <w:szCs w:val="24"/>
          </w:rPr>
          <w:id w:val="1205297456"/>
          <w:citation/>
        </w:sdtPr>
        <w:sdtEndPr/>
        <w:sdtContent>
          <w:r w:rsidR="002D0C1F" w:rsidRPr="001207B0">
            <w:rPr>
              <w:rFonts w:ascii="Times New Roman" w:hAnsi="Times New Roman" w:cs="Times New Roman"/>
              <w:sz w:val="24"/>
              <w:szCs w:val="24"/>
            </w:rPr>
            <w:fldChar w:fldCharType="begin"/>
          </w:r>
          <w:r w:rsidRPr="001207B0">
            <w:rPr>
              <w:rFonts w:ascii="Times New Roman" w:hAnsi="Times New Roman" w:cs="Times New Roman"/>
              <w:sz w:val="24"/>
              <w:szCs w:val="24"/>
            </w:rPr>
            <w:instrText xml:space="preserve"> CITATION Gal20 \l 1033 </w:instrText>
          </w:r>
          <w:r w:rsidR="002D0C1F" w:rsidRPr="001207B0">
            <w:rPr>
              <w:rFonts w:ascii="Times New Roman" w:hAnsi="Times New Roman" w:cs="Times New Roman"/>
              <w:sz w:val="24"/>
              <w:szCs w:val="24"/>
            </w:rPr>
            <w:fldChar w:fldCharType="separate"/>
          </w:r>
          <w:r w:rsidRPr="001207B0">
            <w:rPr>
              <w:rFonts w:ascii="Times New Roman" w:hAnsi="Times New Roman" w:cs="Times New Roman"/>
              <w:noProof/>
              <w:sz w:val="24"/>
              <w:szCs w:val="24"/>
            </w:rPr>
            <w:t>(Gallo, 2020)</w:t>
          </w:r>
          <w:r w:rsidR="002D0C1F" w:rsidRPr="001207B0">
            <w:rPr>
              <w:rFonts w:ascii="Times New Roman" w:hAnsi="Times New Roman" w:cs="Times New Roman"/>
              <w:sz w:val="24"/>
              <w:szCs w:val="24"/>
            </w:rPr>
            <w:fldChar w:fldCharType="end"/>
          </w:r>
        </w:sdtContent>
      </w:sdt>
      <w:r w:rsidRPr="001207B0">
        <w:rPr>
          <w:rFonts w:ascii="Times New Roman" w:hAnsi="Times New Roman" w:cs="Times New Roman"/>
          <w:sz w:val="24"/>
          <w:szCs w:val="24"/>
        </w:rPr>
        <w:t xml:space="preserve">, </w:t>
      </w:r>
      <w:proofErr w:type="spellStart"/>
      <w:r w:rsidRPr="001207B0">
        <w:rPr>
          <w:rStyle w:val="Emphasis"/>
          <w:rFonts w:ascii="Times New Roman" w:hAnsi="Times New Roman" w:cs="Times New Roman"/>
          <w:sz w:val="24"/>
          <w:szCs w:val="24"/>
        </w:rPr>
        <w:t>Prunus</w:t>
      </w:r>
      <w:proofErr w:type="spellEnd"/>
      <w:r w:rsidRPr="001207B0">
        <w:rPr>
          <w:rStyle w:val="Emphasis"/>
          <w:rFonts w:ascii="Times New Roman" w:hAnsi="Times New Roman" w:cs="Times New Roman"/>
          <w:sz w:val="24"/>
          <w:szCs w:val="24"/>
        </w:rPr>
        <w:t xml:space="preserve"> </w:t>
      </w:r>
      <w:proofErr w:type="spellStart"/>
      <w:r w:rsidRPr="001207B0">
        <w:rPr>
          <w:rStyle w:val="Emphasis"/>
          <w:rFonts w:ascii="Times New Roman" w:hAnsi="Times New Roman" w:cs="Times New Roman"/>
          <w:sz w:val="24"/>
          <w:szCs w:val="24"/>
        </w:rPr>
        <w:t>africana</w:t>
      </w:r>
      <w:proofErr w:type="spellEnd"/>
      <w:r w:rsidRPr="001207B0">
        <w:rPr>
          <w:rFonts w:ascii="Times New Roman" w:hAnsi="Times New Roman" w:cs="Times New Roman"/>
          <w:sz w:val="24"/>
          <w:szCs w:val="24"/>
        </w:rPr>
        <w:t xml:space="preserve"> bark extract was shown to enhance sexual behavior in male rats, including an increase in the frequency of copulatory behaviors. The study indicated that the extract's ability to modulate androgen receptor activity could contribute to its aphrodisiac-like effects, promoting increased libido and sexual performance. </w:t>
      </w:r>
      <w:r w:rsidRPr="001207B0">
        <w:rPr>
          <w:rFonts w:ascii="Times New Roman" w:eastAsia="Times New Roman" w:hAnsi="Times New Roman" w:cs="Times New Roman"/>
          <w:sz w:val="24"/>
          <w:szCs w:val="24"/>
        </w:rPr>
        <w:t xml:space="preserve">Testosterone is a key hormone involved in male sexual health, influencing libido, erectile function, and overall sexual satisfaction. Some studies have suggested that </w:t>
      </w:r>
      <w:proofErr w:type="spellStart"/>
      <w:r w:rsidRPr="001207B0">
        <w:rPr>
          <w:rFonts w:ascii="Times New Roman" w:eastAsia="Times New Roman" w:hAnsi="Times New Roman" w:cs="Times New Roman"/>
          <w:i/>
          <w:iCs/>
          <w:sz w:val="24"/>
          <w:szCs w:val="24"/>
        </w:rPr>
        <w:t>Prunus</w:t>
      </w:r>
      <w:proofErr w:type="spellEnd"/>
      <w:r w:rsidRPr="001207B0">
        <w:rPr>
          <w:rFonts w:ascii="Times New Roman" w:eastAsia="Times New Roman" w:hAnsi="Times New Roman" w:cs="Times New Roman"/>
          <w:i/>
          <w:iCs/>
          <w:sz w:val="24"/>
          <w:szCs w:val="24"/>
        </w:rPr>
        <w:t xml:space="preserve">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may influence testosterone levels, though the results are mixed. A study by </w:t>
      </w:r>
      <w:sdt>
        <w:sdtPr>
          <w:rPr>
            <w:rFonts w:ascii="Times New Roman" w:eastAsia="Times New Roman" w:hAnsi="Times New Roman" w:cs="Times New Roman"/>
            <w:sz w:val="24"/>
            <w:szCs w:val="24"/>
          </w:rPr>
          <w:id w:val="-1636861141"/>
          <w:citation/>
        </w:sdtPr>
        <w:sdtEndPr/>
        <w:sdtContent>
          <w:r w:rsidR="002D0C1F" w:rsidRPr="001207B0">
            <w:rPr>
              <w:rFonts w:ascii="Times New Roman" w:eastAsia="Times New Roman" w:hAnsi="Times New Roman" w:cs="Times New Roman"/>
              <w:sz w:val="24"/>
              <w:szCs w:val="24"/>
            </w:rPr>
            <w:fldChar w:fldCharType="begin"/>
          </w:r>
          <w:r w:rsidRPr="001207B0">
            <w:rPr>
              <w:rFonts w:ascii="Times New Roman" w:eastAsia="Times New Roman" w:hAnsi="Times New Roman" w:cs="Times New Roman"/>
              <w:sz w:val="24"/>
              <w:szCs w:val="24"/>
            </w:rPr>
            <w:instrText xml:space="preserve"> CITATION Ola10 \l 1033 </w:instrText>
          </w:r>
          <w:r w:rsidR="002D0C1F" w:rsidRPr="001207B0">
            <w:rPr>
              <w:rFonts w:ascii="Times New Roman" w:eastAsia="Times New Roman" w:hAnsi="Times New Roman" w:cs="Times New Roman"/>
              <w:sz w:val="24"/>
              <w:szCs w:val="24"/>
            </w:rPr>
            <w:fldChar w:fldCharType="separate"/>
          </w:r>
          <w:r w:rsidRPr="001207B0">
            <w:rPr>
              <w:rFonts w:ascii="Times New Roman" w:eastAsia="Times New Roman" w:hAnsi="Times New Roman" w:cs="Times New Roman"/>
              <w:noProof/>
              <w:sz w:val="24"/>
              <w:szCs w:val="24"/>
            </w:rPr>
            <w:t>(Olaleye, 2010)</w:t>
          </w:r>
          <w:r w:rsidR="002D0C1F" w:rsidRPr="001207B0">
            <w:rPr>
              <w:rFonts w:ascii="Times New Roman" w:eastAsia="Times New Roman" w:hAnsi="Times New Roman" w:cs="Times New Roman"/>
              <w:sz w:val="24"/>
              <w:szCs w:val="24"/>
            </w:rPr>
            <w:fldChar w:fldCharType="end"/>
          </w:r>
        </w:sdtContent>
      </w:sdt>
      <w:r w:rsidRPr="001207B0">
        <w:rPr>
          <w:rFonts w:ascii="Times New Roman" w:eastAsia="Times New Roman" w:hAnsi="Times New Roman" w:cs="Times New Roman"/>
          <w:sz w:val="24"/>
          <w:szCs w:val="24"/>
        </w:rPr>
        <w:t xml:space="preserve"> showed that </w:t>
      </w:r>
      <w:proofErr w:type="spellStart"/>
      <w:r w:rsidRPr="001207B0">
        <w:rPr>
          <w:rFonts w:ascii="Times New Roman" w:eastAsia="Times New Roman" w:hAnsi="Times New Roman" w:cs="Times New Roman"/>
          <w:i/>
          <w:iCs/>
          <w:sz w:val="24"/>
          <w:szCs w:val="24"/>
        </w:rPr>
        <w:t>Prunus</w:t>
      </w:r>
      <w:proofErr w:type="spellEnd"/>
      <w:r w:rsidRPr="001207B0">
        <w:rPr>
          <w:rFonts w:ascii="Times New Roman" w:eastAsia="Times New Roman" w:hAnsi="Times New Roman" w:cs="Times New Roman"/>
          <w:i/>
          <w:iCs/>
          <w:sz w:val="24"/>
          <w:szCs w:val="24"/>
        </w:rPr>
        <w:t xml:space="preserve">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extract increased serum testosterone levels in rats, which could potentially enhance libido and sexual performance in humans. However, further research is necessary to determine whether these findings can be replicated in human trials.</w:t>
      </w:r>
    </w:p>
    <w:p w:rsidR="008A460C" w:rsidRPr="001207B0" w:rsidRDefault="008A460C" w:rsidP="008A460C">
      <w:pPr>
        <w:pStyle w:val="NormalWeb"/>
        <w:spacing w:line="360" w:lineRule="auto"/>
        <w:jc w:val="both"/>
      </w:pPr>
      <w:r w:rsidRPr="00A43421">
        <w:rPr>
          <w:rStyle w:val="Strong"/>
          <w:highlight w:val="yellow"/>
        </w:rPr>
        <w:t>Mechanism of Action</w:t>
      </w:r>
      <w:r w:rsidRPr="001207B0">
        <w:t xml:space="preserve"> </w:t>
      </w:r>
    </w:p>
    <w:p w:rsidR="008A460C" w:rsidRPr="001207B0"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1207B0">
        <w:rPr>
          <w:rFonts w:ascii="Times New Roman" w:hAnsi="Times New Roman" w:cs="Times New Roman"/>
          <w:sz w:val="24"/>
          <w:szCs w:val="24"/>
        </w:rPr>
        <w:t xml:space="preserve">The pharmacological actions of </w:t>
      </w:r>
      <w:proofErr w:type="spellStart"/>
      <w:r w:rsidRPr="001207B0">
        <w:rPr>
          <w:rStyle w:val="Emphasis"/>
          <w:rFonts w:ascii="Times New Roman" w:hAnsi="Times New Roman" w:cs="Times New Roman"/>
          <w:sz w:val="24"/>
          <w:szCs w:val="24"/>
        </w:rPr>
        <w:t>Prunus</w:t>
      </w:r>
      <w:proofErr w:type="spellEnd"/>
      <w:r w:rsidRPr="001207B0">
        <w:rPr>
          <w:rStyle w:val="Emphasis"/>
          <w:rFonts w:ascii="Times New Roman" w:hAnsi="Times New Roman" w:cs="Times New Roman"/>
          <w:sz w:val="24"/>
          <w:szCs w:val="24"/>
        </w:rPr>
        <w:t xml:space="preserve"> </w:t>
      </w:r>
      <w:proofErr w:type="spellStart"/>
      <w:r w:rsidRPr="001207B0">
        <w:rPr>
          <w:rStyle w:val="Emphasis"/>
          <w:rFonts w:ascii="Times New Roman" w:hAnsi="Times New Roman" w:cs="Times New Roman"/>
          <w:sz w:val="24"/>
          <w:szCs w:val="24"/>
        </w:rPr>
        <w:t>africana</w:t>
      </w:r>
      <w:proofErr w:type="spellEnd"/>
      <w:r w:rsidRPr="001207B0">
        <w:rPr>
          <w:rFonts w:ascii="Times New Roman" w:hAnsi="Times New Roman" w:cs="Times New Roman"/>
          <w:sz w:val="24"/>
          <w:szCs w:val="24"/>
        </w:rPr>
        <w:t xml:space="preserve"> bark are thought to be attributed to its anti-inflammatory properties, particularly its effects on the prostate. By inhibiting pro-inflammatory cytokines and reducing DHT production, </w:t>
      </w:r>
      <w:proofErr w:type="spellStart"/>
      <w:r w:rsidRPr="001207B0">
        <w:rPr>
          <w:rStyle w:val="Emphasis"/>
          <w:rFonts w:ascii="Times New Roman" w:hAnsi="Times New Roman" w:cs="Times New Roman"/>
          <w:sz w:val="24"/>
          <w:szCs w:val="24"/>
        </w:rPr>
        <w:t>Prunus</w:t>
      </w:r>
      <w:proofErr w:type="spellEnd"/>
      <w:r w:rsidRPr="001207B0">
        <w:rPr>
          <w:rStyle w:val="Emphasis"/>
          <w:rFonts w:ascii="Times New Roman" w:hAnsi="Times New Roman" w:cs="Times New Roman"/>
          <w:sz w:val="24"/>
          <w:szCs w:val="24"/>
        </w:rPr>
        <w:t xml:space="preserve"> </w:t>
      </w:r>
      <w:proofErr w:type="spellStart"/>
      <w:r w:rsidRPr="001207B0">
        <w:rPr>
          <w:rStyle w:val="Emphasis"/>
          <w:rFonts w:ascii="Times New Roman" w:hAnsi="Times New Roman" w:cs="Times New Roman"/>
          <w:sz w:val="24"/>
          <w:szCs w:val="24"/>
        </w:rPr>
        <w:t>africana</w:t>
      </w:r>
      <w:proofErr w:type="spellEnd"/>
      <w:r w:rsidRPr="001207B0">
        <w:rPr>
          <w:rFonts w:ascii="Times New Roman" w:hAnsi="Times New Roman" w:cs="Times New Roman"/>
          <w:sz w:val="24"/>
          <w:szCs w:val="24"/>
        </w:rPr>
        <w:t xml:space="preserve"> may not only improve prostate health but also alleviate sexual dysfunction associated with BPH and aging </w:t>
      </w:r>
      <w:sdt>
        <w:sdtPr>
          <w:rPr>
            <w:rFonts w:ascii="Times New Roman" w:hAnsi="Times New Roman" w:cs="Times New Roman"/>
            <w:sz w:val="24"/>
            <w:szCs w:val="24"/>
          </w:rPr>
          <w:id w:val="-198785089"/>
          <w:citation/>
        </w:sdtPr>
        <w:sdtEndPr/>
        <w:sdtContent>
          <w:r w:rsidR="002D0C1F" w:rsidRPr="001207B0">
            <w:rPr>
              <w:rFonts w:ascii="Times New Roman" w:hAnsi="Times New Roman" w:cs="Times New Roman"/>
              <w:sz w:val="24"/>
              <w:szCs w:val="24"/>
            </w:rPr>
            <w:fldChar w:fldCharType="begin"/>
          </w:r>
          <w:r w:rsidRPr="001207B0">
            <w:rPr>
              <w:rFonts w:ascii="Times New Roman" w:hAnsi="Times New Roman" w:cs="Times New Roman"/>
              <w:sz w:val="24"/>
              <w:szCs w:val="24"/>
            </w:rPr>
            <w:instrText xml:space="preserve"> CITATION Aki211 \l 1033 </w:instrText>
          </w:r>
          <w:r w:rsidR="002D0C1F" w:rsidRPr="001207B0">
            <w:rPr>
              <w:rFonts w:ascii="Times New Roman" w:hAnsi="Times New Roman" w:cs="Times New Roman"/>
              <w:sz w:val="24"/>
              <w:szCs w:val="24"/>
            </w:rPr>
            <w:fldChar w:fldCharType="separate"/>
          </w:r>
          <w:r w:rsidRPr="001207B0">
            <w:rPr>
              <w:rFonts w:ascii="Times New Roman" w:hAnsi="Times New Roman" w:cs="Times New Roman"/>
              <w:noProof/>
              <w:sz w:val="24"/>
              <w:szCs w:val="24"/>
            </w:rPr>
            <w:t>(Akinmoladun A. A., 2021)</w:t>
          </w:r>
          <w:r w:rsidR="002D0C1F" w:rsidRPr="001207B0">
            <w:rPr>
              <w:rFonts w:ascii="Times New Roman" w:hAnsi="Times New Roman" w:cs="Times New Roman"/>
              <w:sz w:val="24"/>
              <w:szCs w:val="24"/>
            </w:rPr>
            <w:fldChar w:fldCharType="end"/>
          </w:r>
        </w:sdtContent>
      </w:sdt>
      <w:r w:rsidRPr="001207B0">
        <w:rPr>
          <w:rFonts w:ascii="Times New Roman" w:hAnsi="Times New Roman" w:cs="Times New Roman"/>
          <w:sz w:val="24"/>
          <w:szCs w:val="24"/>
        </w:rPr>
        <w:t>.</w:t>
      </w:r>
      <w:r w:rsidRPr="001207B0">
        <w:rPr>
          <w:rFonts w:ascii="Times New Roman" w:eastAsia="Times New Roman" w:hAnsi="Times New Roman" w:cs="Times New Roman"/>
          <w:sz w:val="24"/>
          <w:szCs w:val="24"/>
        </w:rPr>
        <w:t xml:space="preserve"> </w:t>
      </w:r>
      <w:r w:rsidRPr="001207B0">
        <w:rPr>
          <w:rFonts w:ascii="Times New Roman" w:eastAsia="Times New Roman" w:hAnsi="Times New Roman" w:cs="Times New Roman"/>
          <w:sz w:val="24"/>
          <w:szCs w:val="24"/>
        </w:rPr>
        <w:lastRenderedPageBreak/>
        <w:t xml:space="preserve">It is also hypothesized that </w:t>
      </w:r>
      <w:proofErr w:type="spellStart"/>
      <w:r w:rsidRPr="001207B0">
        <w:rPr>
          <w:rFonts w:ascii="Times New Roman" w:eastAsia="Times New Roman" w:hAnsi="Times New Roman" w:cs="Times New Roman"/>
          <w:i/>
          <w:iCs/>
          <w:sz w:val="24"/>
          <w:szCs w:val="24"/>
        </w:rPr>
        <w:t>Prunus</w:t>
      </w:r>
      <w:proofErr w:type="spellEnd"/>
      <w:r w:rsidRPr="001207B0">
        <w:rPr>
          <w:rFonts w:ascii="Times New Roman" w:eastAsia="Times New Roman" w:hAnsi="Times New Roman" w:cs="Times New Roman"/>
          <w:i/>
          <w:iCs/>
          <w:sz w:val="24"/>
          <w:szCs w:val="24"/>
        </w:rPr>
        <w:t xml:space="preserve"> </w:t>
      </w:r>
      <w:proofErr w:type="spellStart"/>
      <w:r w:rsidRPr="001207B0">
        <w:rPr>
          <w:rFonts w:ascii="Times New Roman" w:eastAsia="Times New Roman" w:hAnsi="Times New Roman" w:cs="Times New Roman"/>
          <w:i/>
          <w:iCs/>
          <w:sz w:val="24"/>
          <w:szCs w:val="24"/>
        </w:rPr>
        <w:t>africana</w:t>
      </w:r>
      <w:proofErr w:type="spellEnd"/>
      <w:r w:rsidRPr="001207B0">
        <w:rPr>
          <w:rFonts w:ascii="Times New Roman" w:eastAsia="Times New Roman" w:hAnsi="Times New Roman" w:cs="Times New Roman"/>
          <w:sz w:val="24"/>
          <w:szCs w:val="24"/>
        </w:rPr>
        <w:t xml:space="preserve"> could enhance libido through its antioxidant properties. The bark extract is rich in polyphenolic compounds, which may help protect against oxidative stress, a factor that can impair sexual function by damaging tissues and reducing hormone levels. However, clinical studies specifically examining the effects on libido in humans are limited.</w:t>
      </w:r>
    </w:p>
    <w:p w:rsidR="008A460C" w:rsidRPr="001207B0" w:rsidRDefault="008A460C" w:rsidP="008A460C">
      <w:pPr>
        <w:spacing w:before="100" w:beforeAutospacing="1" w:after="100" w:afterAutospacing="1" w:line="360" w:lineRule="auto"/>
        <w:jc w:val="both"/>
        <w:rPr>
          <w:rFonts w:ascii="Times New Roman" w:hAnsi="Times New Roman" w:cs="Times New Roman"/>
          <w:b/>
          <w:bCs/>
          <w:sz w:val="24"/>
          <w:szCs w:val="24"/>
        </w:rPr>
      </w:pPr>
      <w:r w:rsidRPr="00A43421">
        <w:rPr>
          <w:rFonts w:ascii="Times New Roman" w:hAnsi="Times New Roman" w:cs="Times New Roman"/>
          <w:b/>
          <w:bCs/>
          <w:sz w:val="24"/>
          <w:szCs w:val="24"/>
          <w:highlight w:val="yellow"/>
        </w:rPr>
        <w:t>Comparative Analysis</w:t>
      </w:r>
    </w:p>
    <w:p w:rsidR="008A460C" w:rsidRPr="001207B0" w:rsidRDefault="008A460C" w:rsidP="008A460C">
      <w:pPr>
        <w:spacing w:before="100" w:beforeAutospacing="1" w:after="100" w:afterAutospacing="1" w:line="360" w:lineRule="auto"/>
        <w:jc w:val="both"/>
        <w:rPr>
          <w:rFonts w:ascii="Times New Roman" w:hAnsi="Times New Roman" w:cs="Times New Roman"/>
          <w:sz w:val="24"/>
          <w:szCs w:val="24"/>
        </w:rPr>
      </w:pPr>
      <w:r w:rsidRPr="001207B0">
        <w:rPr>
          <w:rFonts w:ascii="Times New Roman" w:hAnsi="Times New Roman" w:cs="Times New Roman"/>
          <w:sz w:val="24"/>
          <w:szCs w:val="24"/>
        </w:rPr>
        <w:t xml:space="preserve">While both </w:t>
      </w:r>
      <w:r w:rsidRPr="001207B0">
        <w:rPr>
          <w:rFonts w:ascii="Times New Roman" w:hAnsi="Times New Roman" w:cs="Times New Roman"/>
          <w:i/>
          <w:iCs/>
          <w:sz w:val="24"/>
          <w:szCs w:val="24"/>
        </w:rPr>
        <w:t xml:space="preserve">Mondia </w:t>
      </w:r>
      <w:proofErr w:type="spellStart"/>
      <w:r w:rsidRPr="001207B0">
        <w:rPr>
          <w:rFonts w:ascii="Times New Roman" w:hAnsi="Times New Roman" w:cs="Times New Roman"/>
          <w:i/>
          <w:iCs/>
          <w:sz w:val="24"/>
          <w:szCs w:val="24"/>
        </w:rPr>
        <w:t>whitei</w:t>
      </w:r>
      <w:proofErr w:type="spellEnd"/>
      <w:r w:rsidRPr="001207B0">
        <w:rPr>
          <w:rFonts w:ascii="Times New Roman" w:hAnsi="Times New Roman" w:cs="Times New Roman"/>
          <w:sz w:val="24"/>
          <w:szCs w:val="24"/>
        </w:rPr>
        <w:t xml:space="preserve"> and </w:t>
      </w:r>
      <w:proofErr w:type="spellStart"/>
      <w:r w:rsidRPr="001207B0">
        <w:rPr>
          <w:rFonts w:ascii="Times New Roman" w:hAnsi="Times New Roman" w:cs="Times New Roman"/>
          <w:i/>
          <w:iCs/>
          <w:sz w:val="24"/>
          <w:szCs w:val="24"/>
        </w:rPr>
        <w:t>Prunus</w:t>
      </w:r>
      <w:proofErr w:type="spellEnd"/>
      <w:r w:rsidRPr="001207B0">
        <w:rPr>
          <w:rFonts w:ascii="Times New Roman" w:hAnsi="Times New Roman" w:cs="Times New Roman"/>
          <w:i/>
          <w:iCs/>
          <w:sz w:val="24"/>
          <w:szCs w:val="24"/>
        </w:rPr>
        <w:t xml:space="preserve"> </w:t>
      </w:r>
      <w:proofErr w:type="spellStart"/>
      <w:r w:rsidRPr="001207B0">
        <w:rPr>
          <w:rFonts w:ascii="Times New Roman" w:hAnsi="Times New Roman" w:cs="Times New Roman"/>
          <w:i/>
          <w:iCs/>
          <w:sz w:val="24"/>
          <w:szCs w:val="24"/>
        </w:rPr>
        <w:t>africana</w:t>
      </w:r>
      <w:proofErr w:type="spellEnd"/>
      <w:r w:rsidRPr="001207B0">
        <w:rPr>
          <w:rFonts w:ascii="Times New Roman" w:hAnsi="Times New Roman" w:cs="Times New Roman"/>
          <w:sz w:val="24"/>
          <w:szCs w:val="24"/>
        </w:rPr>
        <w:t xml:space="preserve"> have demonstrated potential in enhancing male sexual health, there are several key differences. </w:t>
      </w:r>
      <w:r w:rsidRPr="001207B0">
        <w:rPr>
          <w:rFonts w:ascii="Times New Roman" w:hAnsi="Times New Roman" w:cs="Times New Roman"/>
          <w:i/>
          <w:iCs/>
          <w:sz w:val="24"/>
          <w:szCs w:val="24"/>
        </w:rPr>
        <w:t xml:space="preserve">Mondia </w:t>
      </w:r>
      <w:proofErr w:type="spellStart"/>
      <w:r w:rsidRPr="001207B0">
        <w:rPr>
          <w:rFonts w:ascii="Times New Roman" w:hAnsi="Times New Roman" w:cs="Times New Roman"/>
          <w:i/>
          <w:iCs/>
          <w:sz w:val="24"/>
          <w:szCs w:val="24"/>
        </w:rPr>
        <w:t>whitei</w:t>
      </w:r>
      <w:proofErr w:type="spellEnd"/>
      <w:r w:rsidRPr="001207B0">
        <w:rPr>
          <w:rFonts w:ascii="Times New Roman" w:hAnsi="Times New Roman" w:cs="Times New Roman"/>
          <w:sz w:val="24"/>
          <w:szCs w:val="24"/>
        </w:rPr>
        <w:t xml:space="preserve"> appears to have a more direct impact on sexual desire and performance, possibly due to its aphrodisiac properties that influence neurotransmitter levels, such as dopamine and serotonin. Conversely, </w:t>
      </w:r>
      <w:proofErr w:type="spellStart"/>
      <w:r w:rsidRPr="001207B0">
        <w:rPr>
          <w:rFonts w:ascii="Times New Roman" w:hAnsi="Times New Roman" w:cs="Times New Roman"/>
          <w:i/>
          <w:iCs/>
          <w:sz w:val="24"/>
          <w:szCs w:val="24"/>
        </w:rPr>
        <w:t>Prunus</w:t>
      </w:r>
      <w:proofErr w:type="spellEnd"/>
      <w:r w:rsidRPr="001207B0">
        <w:rPr>
          <w:rFonts w:ascii="Times New Roman" w:hAnsi="Times New Roman" w:cs="Times New Roman"/>
          <w:i/>
          <w:iCs/>
          <w:sz w:val="24"/>
          <w:szCs w:val="24"/>
        </w:rPr>
        <w:t xml:space="preserve"> </w:t>
      </w:r>
      <w:proofErr w:type="spellStart"/>
      <w:r w:rsidRPr="001207B0">
        <w:rPr>
          <w:rFonts w:ascii="Times New Roman" w:hAnsi="Times New Roman" w:cs="Times New Roman"/>
          <w:i/>
          <w:iCs/>
          <w:sz w:val="24"/>
          <w:szCs w:val="24"/>
        </w:rPr>
        <w:t>africana</w:t>
      </w:r>
      <w:proofErr w:type="spellEnd"/>
      <w:r w:rsidRPr="001207B0">
        <w:rPr>
          <w:rFonts w:ascii="Times New Roman" w:hAnsi="Times New Roman" w:cs="Times New Roman"/>
          <w:sz w:val="24"/>
          <w:szCs w:val="24"/>
        </w:rPr>
        <w:t xml:space="preserve"> primarily addresses sexual dysfunctions associated with prostate health, making it more relevant for men with age-related prostate enlargement and its consequent effects on sexual function </w:t>
      </w:r>
      <w:sdt>
        <w:sdtPr>
          <w:rPr>
            <w:rFonts w:ascii="Times New Roman" w:hAnsi="Times New Roman" w:cs="Times New Roman"/>
            <w:sz w:val="24"/>
            <w:szCs w:val="24"/>
          </w:rPr>
          <w:id w:val="778378545"/>
          <w:citation/>
        </w:sdtPr>
        <w:sdtEndPr/>
        <w:sdtContent>
          <w:r w:rsidR="002D0C1F" w:rsidRPr="001207B0">
            <w:rPr>
              <w:rFonts w:ascii="Times New Roman" w:hAnsi="Times New Roman" w:cs="Times New Roman"/>
              <w:sz w:val="24"/>
              <w:szCs w:val="24"/>
            </w:rPr>
            <w:fldChar w:fldCharType="begin"/>
          </w:r>
          <w:r w:rsidRPr="001207B0">
            <w:rPr>
              <w:rFonts w:ascii="Times New Roman" w:hAnsi="Times New Roman" w:cs="Times New Roman"/>
              <w:sz w:val="24"/>
              <w:szCs w:val="24"/>
            </w:rPr>
            <w:instrText xml:space="preserve"> CITATION Ugo17 \l 1033 </w:instrText>
          </w:r>
          <w:r w:rsidR="002D0C1F" w:rsidRPr="001207B0">
            <w:rPr>
              <w:rFonts w:ascii="Times New Roman" w:hAnsi="Times New Roman" w:cs="Times New Roman"/>
              <w:sz w:val="24"/>
              <w:szCs w:val="24"/>
            </w:rPr>
            <w:fldChar w:fldCharType="separate"/>
          </w:r>
          <w:r w:rsidRPr="001207B0">
            <w:rPr>
              <w:rFonts w:ascii="Times New Roman" w:hAnsi="Times New Roman" w:cs="Times New Roman"/>
              <w:noProof/>
              <w:sz w:val="24"/>
              <w:szCs w:val="24"/>
            </w:rPr>
            <w:t xml:space="preserve"> (Ugorji, 2017)</w:t>
          </w:r>
          <w:r w:rsidR="002D0C1F" w:rsidRPr="001207B0">
            <w:rPr>
              <w:rFonts w:ascii="Times New Roman" w:hAnsi="Times New Roman" w:cs="Times New Roman"/>
              <w:sz w:val="24"/>
              <w:szCs w:val="24"/>
            </w:rPr>
            <w:fldChar w:fldCharType="end"/>
          </w:r>
        </w:sdtContent>
      </w:sdt>
      <w:r w:rsidRPr="001207B0">
        <w:rPr>
          <w:rFonts w:ascii="Times New Roman" w:hAnsi="Times New Roman" w:cs="Times New Roman"/>
          <w:sz w:val="24"/>
          <w:szCs w:val="24"/>
        </w:rPr>
        <w:t>.</w:t>
      </w:r>
      <w:r w:rsidR="00D23B76">
        <w:rPr>
          <w:rFonts w:ascii="Times New Roman" w:hAnsi="Times New Roman" w:cs="Times New Roman"/>
          <w:sz w:val="24"/>
          <w:szCs w:val="24"/>
        </w:rPr>
        <w:t xml:space="preserve"> </w:t>
      </w:r>
      <w:r w:rsidRPr="001207B0">
        <w:rPr>
          <w:rFonts w:ascii="Times New Roman" w:hAnsi="Times New Roman" w:cs="Times New Roman"/>
          <w:sz w:val="24"/>
          <w:szCs w:val="24"/>
        </w:rPr>
        <w:t xml:space="preserve">In terms of clinical evidence, </w:t>
      </w:r>
      <w:proofErr w:type="spellStart"/>
      <w:r w:rsidRPr="001207B0">
        <w:rPr>
          <w:rFonts w:ascii="Times New Roman" w:hAnsi="Times New Roman" w:cs="Times New Roman"/>
          <w:i/>
          <w:iCs/>
          <w:sz w:val="24"/>
          <w:szCs w:val="24"/>
        </w:rPr>
        <w:t>Prunus</w:t>
      </w:r>
      <w:proofErr w:type="spellEnd"/>
      <w:r w:rsidRPr="001207B0">
        <w:rPr>
          <w:rFonts w:ascii="Times New Roman" w:hAnsi="Times New Roman" w:cs="Times New Roman"/>
          <w:i/>
          <w:iCs/>
          <w:sz w:val="24"/>
          <w:szCs w:val="24"/>
        </w:rPr>
        <w:t xml:space="preserve"> </w:t>
      </w:r>
      <w:proofErr w:type="spellStart"/>
      <w:r w:rsidRPr="001207B0">
        <w:rPr>
          <w:rFonts w:ascii="Times New Roman" w:hAnsi="Times New Roman" w:cs="Times New Roman"/>
          <w:i/>
          <w:iCs/>
          <w:sz w:val="24"/>
          <w:szCs w:val="24"/>
        </w:rPr>
        <w:t>africana</w:t>
      </w:r>
      <w:proofErr w:type="spellEnd"/>
      <w:r w:rsidRPr="001207B0">
        <w:rPr>
          <w:rFonts w:ascii="Times New Roman" w:hAnsi="Times New Roman" w:cs="Times New Roman"/>
          <w:sz w:val="24"/>
          <w:szCs w:val="24"/>
        </w:rPr>
        <w:t xml:space="preserve"> has been more extensively studied, particularly regarding its effects on BPH and related sexual dysfunctions. In contrast, while </w:t>
      </w:r>
      <w:r w:rsidRPr="001207B0">
        <w:rPr>
          <w:rFonts w:ascii="Times New Roman" w:hAnsi="Times New Roman" w:cs="Times New Roman"/>
          <w:i/>
          <w:iCs/>
          <w:sz w:val="24"/>
          <w:szCs w:val="24"/>
        </w:rPr>
        <w:t xml:space="preserve">Mondia </w:t>
      </w:r>
      <w:proofErr w:type="spellStart"/>
      <w:r w:rsidRPr="001207B0">
        <w:rPr>
          <w:rFonts w:ascii="Times New Roman" w:hAnsi="Times New Roman" w:cs="Times New Roman"/>
          <w:i/>
          <w:iCs/>
          <w:sz w:val="24"/>
          <w:szCs w:val="24"/>
        </w:rPr>
        <w:t>whitei</w:t>
      </w:r>
      <w:proofErr w:type="spellEnd"/>
      <w:r w:rsidRPr="001207B0">
        <w:rPr>
          <w:rFonts w:ascii="Times New Roman" w:hAnsi="Times New Roman" w:cs="Times New Roman"/>
          <w:sz w:val="24"/>
          <w:szCs w:val="24"/>
        </w:rPr>
        <w:t xml:space="preserve"> shows potential as an aphrodisiac, the available data are still limited to animal models and traditional uses, with a lack of robust clinical trials in human populations.</w:t>
      </w:r>
    </w:p>
    <w:p w:rsidR="00D23B76" w:rsidRDefault="008A460C" w:rsidP="008A460C">
      <w:pPr>
        <w:pStyle w:val="NormalWeb"/>
        <w:spacing w:line="360" w:lineRule="auto"/>
        <w:jc w:val="both"/>
      </w:pPr>
      <w:r w:rsidRPr="005F7764">
        <w:rPr>
          <w:rStyle w:val="Strong"/>
          <w:highlight w:val="yellow"/>
        </w:rPr>
        <w:t>Erectile Function and Libido</w:t>
      </w:r>
      <w:r w:rsidRPr="001207B0">
        <w:t xml:space="preserve"> </w:t>
      </w:r>
    </w:p>
    <w:p w:rsidR="008A460C" w:rsidRPr="001207B0" w:rsidRDefault="008A460C" w:rsidP="008A460C">
      <w:pPr>
        <w:pStyle w:val="NormalWeb"/>
        <w:spacing w:line="360" w:lineRule="auto"/>
        <w:jc w:val="both"/>
      </w:pPr>
      <w:r w:rsidRPr="001207B0">
        <w:t xml:space="preserve">Both herbs have demonstrated potential aphrodisiac properties, but </w:t>
      </w:r>
      <w:proofErr w:type="spellStart"/>
      <w:r w:rsidRPr="001207B0">
        <w:rPr>
          <w:rStyle w:val="Emphasis"/>
        </w:rPr>
        <w:t>Omulondo</w:t>
      </w:r>
      <w:proofErr w:type="spellEnd"/>
      <w:r w:rsidRPr="001207B0">
        <w:t xml:space="preserve"> roots appear to have a more direct effect on erectile function through increasing testosterone levels. In contrast, </w:t>
      </w:r>
      <w:proofErr w:type="spellStart"/>
      <w:r w:rsidRPr="001207B0">
        <w:rPr>
          <w:rStyle w:val="Emphasis"/>
        </w:rPr>
        <w:t>Prunus</w:t>
      </w:r>
      <w:proofErr w:type="spellEnd"/>
      <w:r w:rsidRPr="001207B0">
        <w:rPr>
          <w:rStyle w:val="Emphasis"/>
        </w:rPr>
        <w:t xml:space="preserve"> </w:t>
      </w:r>
      <w:proofErr w:type="spellStart"/>
      <w:r w:rsidRPr="001207B0">
        <w:rPr>
          <w:rStyle w:val="Emphasis"/>
        </w:rPr>
        <w:t>africana</w:t>
      </w:r>
      <w:proofErr w:type="spellEnd"/>
      <w:r w:rsidRPr="001207B0">
        <w:t xml:space="preserve"> bark seems to be more effective for individuals with prostate-related sexual dysfunction, such as BPH.</w:t>
      </w:r>
    </w:p>
    <w:p w:rsidR="00D23B76" w:rsidRDefault="008A460C" w:rsidP="008A460C">
      <w:pPr>
        <w:pStyle w:val="NormalWeb"/>
        <w:spacing w:line="360" w:lineRule="auto"/>
        <w:jc w:val="both"/>
      </w:pPr>
      <w:r w:rsidRPr="005F7764">
        <w:rPr>
          <w:rStyle w:val="Strong"/>
          <w:highlight w:val="yellow"/>
        </w:rPr>
        <w:t>Sperm Quality and Male Fertility</w:t>
      </w:r>
      <w:r w:rsidRPr="001207B0">
        <w:t xml:space="preserve"> </w:t>
      </w:r>
    </w:p>
    <w:p w:rsidR="008A460C" w:rsidRPr="001207B0" w:rsidRDefault="008A460C" w:rsidP="008A460C">
      <w:pPr>
        <w:pStyle w:val="NormalWeb"/>
        <w:spacing w:line="360" w:lineRule="auto"/>
        <w:jc w:val="both"/>
      </w:pPr>
      <w:r w:rsidRPr="001207B0">
        <w:t xml:space="preserve">The positive effects of </w:t>
      </w:r>
      <w:proofErr w:type="spellStart"/>
      <w:r w:rsidRPr="001207B0">
        <w:rPr>
          <w:rStyle w:val="Emphasis"/>
        </w:rPr>
        <w:t>Omulondo</w:t>
      </w:r>
      <w:proofErr w:type="spellEnd"/>
      <w:r w:rsidRPr="001207B0">
        <w:t xml:space="preserve"> roots on sperm count and motility suggest it may be a better option for male infertility. In comparison, </w:t>
      </w:r>
      <w:proofErr w:type="spellStart"/>
      <w:r w:rsidRPr="001207B0">
        <w:rPr>
          <w:rStyle w:val="Emphasis"/>
        </w:rPr>
        <w:t>Prunus</w:t>
      </w:r>
      <w:proofErr w:type="spellEnd"/>
      <w:r w:rsidRPr="001207B0">
        <w:rPr>
          <w:rStyle w:val="Emphasis"/>
        </w:rPr>
        <w:t xml:space="preserve"> </w:t>
      </w:r>
      <w:proofErr w:type="spellStart"/>
      <w:r w:rsidRPr="001207B0">
        <w:rPr>
          <w:rStyle w:val="Emphasis"/>
        </w:rPr>
        <w:t>africana</w:t>
      </w:r>
      <w:proofErr w:type="spellEnd"/>
      <w:r w:rsidRPr="001207B0">
        <w:t xml:space="preserve"> bark does not seem to directly influence sperm production but could help improve sexual health by alleviating prostate-related issues that affect ejaculation and sexual performance.</w:t>
      </w:r>
    </w:p>
    <w:p w:rsidR="00D23B76" w:rsidRDefault="008A460C" w:rsidP="008A460C">
      <w:pPr>
        <w:pStyle w:val="NormalWeb"/>
        <w:spacing w:line="360" w:lineRule="auto"/>
        <w:jc w:val="both"/>
      </w:pPr>
      <w:r w:rsidRPr="005F7764">
        <w:rPr>
          <w:rStyle w:val="Strong"/>
          <w:highlight w:val="yellow"/>
        </w:rPr>
        <w:lastRenderedPageBreak/>
        <w:t>Safety and Side Effects</w:t>
      </w:r>
      <w:r w:rsidRPr="001207B0">
        <w:t xml:space="preserve"> </w:t>
      </w:r>
    </w:p>
    <w:p w:rsidR="008A460C" w:rsidRDefault="008A460C" w:rsidP="008A460C">
      <w:pPr>
        <w:pStyle w:val="NormalWeb"/>
        <w:spacing w:line="360" w:lineRule="auto"/>
        <w:jc w:val="both"/>
      </w:pPr>
      <w:r w:rsidRPr="001207B0">
        <w:t xml:space="preserve">Both herbs are generally considered safe, though side effects have been reported with long-term use. </w:t>
      </w:r>
      <w:proofErr w:type="spellStart"/>
      <w:r w:rsidRPr="001207B0">
        <w:rPr>
          <w:rStyle w:val="Emphasis"/>
        </w:rPr>
        <w:t>Omulondo</w:t>
      </w:r>
      <w:proofErr w:type="spellEnd"/>
      <w:r w:rsidRPr="001207B0">
        <w:t xml:space="preserve"> may cause gastrointestinal discomfort, and in rare cases, allergic reactions. </w:t>
      </w:r>
      <w:proofErr w:type="spellStart"/>
      <w:r w:rsidRPr="001207B0">
        <w:rPr>
          <w:rStyle w:val="Emphasis"/>
        </w:rPr>
        <w:t>Prunus</w:t>
      </w:r>
      <w:proofErr w:type="spellEnd"/>
      <w:r w:rsidRPr="001207B0">
        <w:rPr>
          <w:rStyle w:val="Emphasis"/>
        </w:rPr>
        <w:t xml:space="preserve"> </w:t>
      </w:r>
      <w:proofErr w:type="spellStart"/>
      <w:r w:rsidRPr="001207B0">
        <w:rPr>
          <w:rStyle w:val="Emphasis"/>
        </w:rPr>
        <w:t>africana</w:t>
      </w:r>
      <w:proofErr w:type="spellEnd"/>
      <w:r w:rsidRPr="001207B0">
        <w:t xml:space="preserve"> bark is known for its potential interaction with medications used for BPH, and excessive use may lead to liver toxicity</w:t>
      </w:r>
      <w:r>
        <w:t>.</w:t>
      </w:r>
    </w:p>
    <w:p w:rsidR="008A460C" w:rsidRPr="008A460C" w:rsidRDefault="008A460C" w:rsidP="008A460C">
      <w:pPr>
        <w:pStyle w:val="NormalWeb"/>
        <w:spacing w:line="360" w:lineRule="auto"/>
        <w:jc w:val="both"/>
        <w:rPr>
          <w:rStyle w:val="Strong"/>
          <w:b w:val="0"/>
          <w:bCs w:val="0"/>
        </w:rPr>
      </w:pPr>
      <w:commentRangeStart w:id="24"/>
      <w:r>
        <w:t>DISCUSSION</w:t>
      </w:r>
      <w:commentRangeEnd w:id="24"/>
      <w:r w:rsidR="00CC28A2">
        <w:rPr>
          <w:rStyle w:val="CommentReference"/>
          <w:rFonts w:asciiTheme="minorHAnsi" w:eastAsiaTheme="minorHAnsi" w:hAnsiTheme="minorHAnsi" w:cstheme="minorBidi"/>
        </w:rPr>
        <w:commentReference w:id="24"/>
      </w:r>
    </w:p>
    <w:p w:rsidR="008A460C" w:rsidRPr="002013CC"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2013CC">
        <w:rPr>
          <w:rFonts w:ascii="Times New Roman" w:eastAsia="Times New Roman" w:hAnsi="Times New Roman" w:cs="Times New Roman"/>
          <w:sz w:val="24"/>
          <w:szCs w:val="24"/>
        </w:rPr>
        <w:t xml:space="preserve">The comparative assessment of </w:t>
      </w:r>
      <w:r w:rsidRPr="002013CC">
        <w:rPr>
          <w:rFonts w:ascii="Times New Roman" w:eastAsia="Times New Roman" w:hAnsi="Times New Roman" w:cs="Times New Roman"/>
          <w:i/>
          <w:iCs/>
          <w:sz w:val="24"/>
          <w:szCs w:val="24"/>
        </w:rPr>
        <w:t xml:space="preserve">Mondia </w:t>
      </w:r>
      <w:proofErr w:type="spellStart"/>
      <w:r w:rsidRPr="002013CC">
        <w:rPr>
          <w:rFonts w:ascii="Times New Roman" w:eastAsia="Times New Roman" w:hAnsi="Times New Roman" w:cs="Times New Roman"/>
          <w:i/>
          <w:iCs/>
          <w:sz w:val="24"/>
          <w:szCs w:val="24"/>
        </w:rPr>
        <w:t>whitei</w:t>
      </w:r>
      <w:proofErr w:type="spellEnd"/>
      <w:r w:rsidRPr="002013CC">
        <w:rPr>
          <w:rFonts w:ascii="Times New Roman" w:eastAsia="Times New Roman" w:hAnsi="Times New Roman" w:cs="Times New Roman"/>
          <w:sz w:val="24"/>
          <w:szCs w:val="24"/>
        </w:rPr>
        <w:t xml:space="preserve"> (commonly known as </w:t>
      </w:r>
      <w:proofErr w:type="spellStart"/>
      <w:r w:rsidRPr="002013CC">
        <w:rPr>
          <w:rFonts w:ascii="Times New Roman" w:eastAsia="Times New Roman" w:hAnsi="Times New Roman" w:cs="Times New Roman"/>
          <w:sz w:val="24"/>
          <w:szCs w:val="24"/>
        </w:rPr>
        <w:t>Omulondo</w:t>
      </w:r>
      <w:proofErr w:type="spellEnd"/>
      <w:r w:rsidRPr="002013CC">
        <w:rPr>
          <w:rFonts w:ascii="Times New Roman" w:eastAsia="Times New Roman" w:hAnsi="Times New Roman" w:cs="Times New Roman"/>
          <w:sz w:val="24"/>
          <w:szCs w:val="24"/>
        </w:rPr>
        <w:t xml:space="preserve"> roots) and </w:t>
      </w:r>
      <w:proofErr w:type="spellStart"/>
      <w:r w:rsidRPr="002013CC">
        <w:rPr>
          <w:rFonts w:ascii="Times New Roman" w:eastAsia="Times New Roman" w:hAnsi="Times New Roman" w:cs="Times New Roman"/>
          <w:i/>
          <w:iCs/>
          <w:sz w:val="24"/>
          <w:szCs w:val="24"/>
        </w:rPr>
        <w:t>Prunus</w:t>
      </w:r>
      <w:proofErr w:type="spellEnd"/>
      <w:r w:rsidRPr="002013CC">
        <w:rPr>
          <w:rFonts w:ascii="Times New Roman" w:eastAsia="Times New Roman" w:hAnsi="Times New Roman" w:cs="Times New Roman"/>
          <w:i/>
          <w:iCs/>
          <w:sz w:val="24"/>
          <w:szCs w:val="24"/>
        </w:rPr>
        <w:t xml:space="preserve">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highlights their significant yet distinct roles in the enhancement of male sexual health. Both botanicals exhibit promising pharmacological properties, but they operate through different mechanisms, making them potentially complementary in addressing various aspects of male reproductive and sexual function. As interest in plant-based therapies grows, these two medicinal plants offer viable alternatives or adjuncts to conventional therapies, particularly in resource-constrained settings where access to standard pharmaceuticals may be limited.</w:t>
      </w:r>
    </w:p>
    <w:p w:rsidR="008A460C" w:rsidRPr="002013CC"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2013CC">
        <w:rPr>
          <w:rFonts w:ascii="Times New Roman" w:eastAsia="Times New Roman" w:hAnsi="Times New Roman" w:cs="Times New Roman"/>
          <w:i/>
          <w:iCs/>
          <w:sz w:val="24"/>
          <w:szCs w:val="24"/>
        </w:rPr>
        <w:t xml:space="preserve">Mondia </w:t>
      </w:r>
      <w:proofErr w:type="spellStart"/>
      <w:r w:rsidRPr="002013CC">
        <w:rPr>
          <w:rFonts w:ascii="Times New Roman" w:eastAsia="Times New Roman" w:hAnsi="Times New Roman" w:cs="Times New Roman"/>
          <w:i/>
          <w:iCs/>
          <w:sz w:val="24"/>
          <w:szCs w:val="24"/>
        </w:rPr>
        <w:t>whitei</w:t>
      </w:r>
      <w:proofErr w:type="spellEnd"/>
      <w:r w:rsidRPr="002013CC">
        <w:rPr>
          <w:rFonts w:ascii="Times New Roman" w:eastAsia="Times New Roman" w:hAnsi="Times New Roman" w:cs="Times New Roman"/>
          <w:sz w:val="24"/>
          <w:szCs w:val="24"/>
        </w:rPr>
        <w:t xml:space="preserve"> presents a compelling profile as a </w:t>
      </w:r>
      <w:proofErr w:type="spellStart"/>
      <w:r w:rsidRPr="002013CC">
        <w:rPr>
          <w:rFonts w:ascii="Times New Roman" w:eastAsia="Times New Roman" w:hAnsi="Times New Roman" w:cs="Times New Roman"/>
          <w:sz w:val="24"/>
          <w:szCs w:val="24"/>
        </w:rPr>
        <w:t>phytotherapeutic</w:t>
      </w:r>
      <w:proofErr w:type="spellEnd"/>
      <w:r w:rsidRPr="002013CC">
        <w:rPr>
          <w:rFonts w:ascii="Times New Roman" w:eastAsia="Times New Roman" w:hAnsi="Times New Roman" w:cs="Times New Roman"/>
          <w:sz w:val="24"/>
          <w:szCs w:val="24"/>
        </w:rPr>
        <w:t xml:space="preserve"> agent with multifaceted benefits for male sexual health. Empirical and preliminary experimental evidence suggests that </w:t>
      </w:r>
      <w:r w:rsidRPr="002013CC">
        <w:rPr>
          <w:rFonts w:ascii="Times New Roman" w:eastAsia="Times New Roman" w:hAnsi="Times New Roman" w:cs="Times New Roman"/>
          <w:i/>
          <w:iCs/>
          <w:sz w:val="24"/>
          <w:szCs w:val="24"/>
        </w:rPr>
        <w:t xml:space="preserve">M. </w:t>
      </w:r>
      <w:proofErr w:type="spellStart"/>
      <w:r w:rsidRPr="002013CC">
        <w:rPr>
          <w:rFonts w:ascii="Times New Roman" w:eastAsia="Times New Roman" w:hAnsi="Times New Roman" w:cs="Times New Roman"/>
          <w:i/>
          <w:iCs/>
          <w:sz w:val="24"/>
          <w:szCs w:val="24"/>
        </w:rPr>
        <w:t>whitei</w:t>
      </w:r>
      <w:proofErr w:type="spellEnd"/>
      <w:r w:rsidRPr="002013CC">
        <w:rPr>
          <w:rFonts w:ascii="Times New Roman" w:eastAsia="Times New Roman" w:hAnsi="Times New Roman" w:cs="Times New Roman"/>
          <w:sz w:val="24"/>
          <w:szCs w:val="24"/>
        </w:rPr>
        <w:t xml:space="preserve"> exerts androgenic effects, capable of enhancing libido, improving erectile function, and boosting endogenous testosterone levels</w:t>
      </w:r>
      <w:r w:rsidR="00F4014A" w:rsidRPr="00F4014A">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39951016"/>
          <w:citation/>
        </w:sdtPr>
        <w:sdtEndPr/>
        <w:sdtContent>
          <w:r w:rsidR="00F4014A" w:rsidRPr="001207B0">
            <w:rPr>
              <w:rFonts w:ascii="Times New Roman" w:eastAsia="Times New Roman" w:hAnsi="Times New Roman" w:cs="Times New Roman"/>
              <w:sz w:val="24"/>
              <w:szCs w:val="24"/>
            </w:rPr>
            <w:fldChar w:fldCharType="begin"/>
          </w:r>
          <w:r w:rsidR="00F4014A" w:rsidRPr="001207B0">
            <w:rPr>
              <w:rFonts w:ascii="Times New Roman" w:eastAsia="Times New Roman" w:hAnsi="Times New Roman" w:cs="Times New Roman"/>
              <w:sz w:val="24"/>
              <w:szCs w:val="24"/>
            </w:rPr>
            <w:instrText xml:space="preserve"> CITATION Aki18 \l 1033 </w:instrText>
          </w:r>
          <w:r w:rsidR="00F4014A" w:rsidRPr="001207B0">
            <w:rPr>
              <w:rFonts w:ascii="Times New Roman" w:eastAsia="Times New Roman" w:hAnsi="Times New Roman" w:cs="Times New Roman"/>
              <w:sz w:val="24"/>
              <w:szCs w:val="24"/>
            </w:rPr>
            <w:fldChar w:fldCharType="separate"/>
          </w:r>
          <w:r w:rsidR="00F4014A" w:rsidRPr="001207B0">
            <w:rPr>
              <w:rFonts w:ascii="Times New Roman" w:eastAsia="Times New Roman" w:hAnsi="Times New Roman" w:cs="Times New Roman"/>
              <w:noProof/>
              <w:sz w:val="24"/>
              <w:szCs w:val="24"/>
            </w:rPr>
            <w:t>(Akinmoladun A. F., 2018)</w:t>
          </w:r>
          <w:r w:rsidR="00F4014A" w:rsidRPr="001207B0">
            <w:rPr>
              <w:rFonts w:ascii="Times New Roman" w:eastAsia="Times New Roman" w:hAnsi="Times New Roman" w:cs="Times New Roman"/>
              <w:sz w:val="24"/>
              <w:szCs w:val="24"/>
            </w:rPr>
            <w:fldChar w:fldCharType="end"/>
          </w:r>
        </w:sdtContent>
      </w:sdt>
      <w:r w:rsidRPr="002013CC">
        <w:rPr>
          <w:rFonts w:ascii="Times New Roman" w:eastAsia="Times New Roman" w:hAnsi="Times New Roman" w:cs="Times New Roman"/>
          <w:sz w:val="24"/>
          <w:szCs w:val="24"/>
        </w:rPr>
        <w:t>. These outcomes are particularly important, as testosterone plays a central role in maintaining male sexual desire, erectile function, and spermatogenesis. Additionally, the plant’s antioxidant and anti-inflammatory properties contribute to its broader therapeutic potential, potentially mitigating oxidative stress</w:t>
      </w:r>
      <w:r w:rsidRPr="00CC28A2">
        <w:rPr>
          <w:rFonts w:ascii="Times New Roman" w:eastAsia="Times New Roman" w:hAnsi="Times New Roman" w:cs="Times New Roman"/>
          <w:sz w:val="24"/>
          <w:szCs w:val="24"/>
          <w:highlight w:val="yellow"/>
        </w:rPr>
        <w:t>—</w:t>
      </w:r>
      <w:r w:rsidRPr="002013CC">
        <w:rPr>
          <w:rFonts w:ascii="Times New Roman" w:eastAsia="Times New Roman" w:hAnsi="Times New Roman" w:cs="Times New Roman"/>
          <w:sz w:val="24"/>
          <w:szCs w:val="24"/>
        </w:rPr>
        <w:t>a known contributor to erectile dysfunction and declining sperm quality</w:t>
      </w:r>
      <w:r w:rsidR="00F4014A">
        <w:rPr>
          <w:rFonts w:ascii="Times New Roman" w:eastAsia="Times New Roman" w:hAnsi="Times New Roman" w:cs="Times New Roman"/>
          <w:sz w:val="24"/>
          <w:szCs w:val="24"/>
        </w:rPr>
        <w:t xml:space="preserve"> (</w:t>
      </w:r>
      <w:proofErr w:type="spellStart"/>
      <w:r w:rsidR="00F4014A" w:rsidRPr="001207B0">
        <w:rPr>
          <w:rFonts w:ascii="Times New Roman" w:eastAsia="Times New Roman" w:hAnsi="Times New Roman" w:cs="Times New Roman"/>
          <w:noProof/>
          <w:sz w:val="24"/>
          <w:szCs w:val="24"/>
        </w:rPr>
        <w:t>Onwuka</w:t>
      </w:r>
      <w:proofErr w:type="spellEnd"/>
      <w:r w:rsidR="00F4014A" w:rsidRPr="001207B0">
        <w:rPr>
          <w:rFonts w:ascii="Times New Roman" w:eastAsia="Times New Roman" w:hAnsi="Times New Roman" w:cs="Times New Roman"/>
          <w:noProof/>
          <w:sz w:val="24"/>
          <w:szCs w:val="24"/>
        </w:rPr>
        <w:t>, 2018)</w:t>
      </w:r>
      <w:r w:rsidRPr="002013CC">
        <w:rPr>
          <w:rFonts w:ascii="Times New Roman" w:eastAsia="Times New Roman" w:hAnsi="Times New Roman" w:cs="Times New Roman"/>
          <w:sz w:val="24"/>
          <w:szCs w:val="24"/>
        </w:rPr>
        <w:t>. These properties are likely mediated through the modulation of reactive oxygen species (ROS) and pro-inflammatory cytokines, thereby preserving vascular and reproductive tissue integrity.</w:t>
      </w:r>
      <w:r w:rsidR="00D77B7A">
        <w:rPr>
          <w:rFonts w:ascii="Times New Roman" w:eastAsia="Times New Roman" w:hAnsi="Times New Roman" w:cs="Times New Roman"/>
          <w:sz w:val="24"/>
          <w:szCs w:val="24"/>
        </w:rPr>
        <w:t xml:space="preserve"> </w:t>
      </w:r>
      <w:r w:rsidRPr="002013CC">
        <w:rPr>
          <w:rFonts w:ascii="Times New Roman" w:eastAsia="Times New Roman" w:hAnsi="Times New Roman" w:cs="Times New Roman"/>
          <w:sz w:val="24"/>
          <w:szCs w:val="24"/>
        </w:rPr>
        <w:t xml:space="preserve">Despite these promising indications, the current body of evidence for </w:t>
      </w:r>
      <w:r w:rsidRPr="002013CC">
        <w:rPr>
          <w:rFonts w:ascii="Times New Roman" w:eastAsia="Times New Roman" w:hAnsi="Times New Roman" w:cs="Times New Roman"/>
          <w:i/>
          <w:iCs/>
          <w:sz w:val="24"/>
          <w:szCs w:val="24"/>
        </w:rPr>
        <w:t xml:space="preserve">Mondia </w:t>
      </w:r>
      <w:proofErr w:type="spellStart"/>
      <w:r w:rsidRPr="002013CC">
        <w:rPr>
          <w:rFonts w:ascii="Times New Roman" w:eastAsia="Times New Roman" w:hAnsi="Times New Roman" w:cs="Times New Roman"/>
          <w:i/>
          <w:iCs/>
          <w:sz w:val="24"/>
          <w:szCs w:val="24"/>
        </w:rPr>
        <w:t>whitei</w:t>
      </w:r>
      <w:proofErr w:type="spellEnd"/>
      <w:r w:rsidRPr="002013CC">
        <w:rPr>
          <w:rFonts w:ascii="Times New Roman" w:eastAsia="Times New Roman" w:hAnsi="Times New Roman" w:cs="Times New Roman"/>
          <w:sz w:val="24"/>
          <w:szCs w:val="24"/>
        </w:rPr>
        <w:t xml:space="preserve"> remains largely limited to </w:t>
      </w:r>
      <w:r w:rsidRPr="00141592">
        <w:rPr>
          <w:rFonts w:ascii="Times New Roman" w:eastAsia="Times New Roman" w:hAnsi="Times New Roman" w:cs="Times New Roman"/>
          <w:sz w:val="24"/>
          <w:szCs w:val="24"/>
          <w:highlight w:val="yellow"/>
        </w:rPr>
        <w:t>in vitro</w:t>
      </w:r>
      <w:r w:rsidRPr="002013CC">
        <w:rPr>
          <w:rFonts w:ascii="Times New Roman" w:eastAsia="Times New Roman" w:hAnsi="Times New Roman" w:cs="Times New Roman"/>
          <w:sz w:val="24"/>
          <w:szCs w:val="24"/>
        </w:rPr>
        <w:t xml:space="preserve"> studies, animal models, and anecdotal reports</w:t>
      </w:r>
      <w:r w:rsidR="00F4014A" w:rsidRPr="00F4014A">
        <w:rPr>
          <w:rFonts w:ascii="Times New Roman" w:eastAsia="Times New Roman" w:hAnsi="Times New Roman" w:cs="Times New Roman"/>
          <w:noProof/>
          <w:sz w:val="24"/>
          <w:szCs w:val="24"/>
        </w:rPr>
        <w:t xml:space="preserve"> </w:t>
      </w:r>
      <w:r w:rsidR="00F4014A">
        <w:rPr>
          <w:rFonts w:ascii="Times New Roman" w:eastAsia="Times New Roman" w:hAnsi="Times New Roman" w:cs="Times New Roman"/>
          <w:noProof/>
          <w:sz w:val="24"/>
          <w:szCs w:val="24"/>
        </w:rPr>
        <w:t>(</w:t>
      </w:r>
      <w:r w:rsidR="00F4014A" w:rsidRPr="001207B0">
        <w:rPr>
          <w:rFonts w:ascii="Times New Roman" w:eastAsia="Times New Roman" w:hAnsi="Times New Roman" w:cs="Times New Roman"/>
          <w:noProof/>
          <w:sz w:val="24"/>
          <w:szCs w:val="24"/>
        </w:rPr>
        <w:t>Onwuka, 2018)</w:t>
      </w:r>
      <w:r w:rsidRPr="002013CC">
        <w:rPr>
          <w:rFonts w:ascii="Times New Roman" w:eastAsia="Times New Roman" w:hAnsi="Times New Roman" w:cs="Times New Roman"/>
          <w:sz w:val="24"/>
          <w:szCs w:val="24"/>
        </w:rPr>
        <w:t xml:space="preserve">. Human clinical trials evaluating the plant’s efficacy, pharmacokinetics, and toxicity profiles are sparse. To validate its therapeutic utility and ensure safe integration into clinical practice, it is imperative that more rigorous, placebo-controlled, and dosage-standardized clinical </w:t>
      </w:r>
      <w:r w:rsidRPr="002013CC">
        <w:rPr>
          <w:rFonts w:ascii="Times New Roman" w:eastAsia="Times New Roman" w:hAnsi="Times New Roman" w:cs="Times New Roman"/>
          <w:sz w:val="24"/>
          <w:szCs w:val="24"/>
        </w:rPr>
        <w:lastRenderedPageBreak/>
        <w:t>trials be conducted. Furthermore, investigations into potential drug-herb interactions and long-term safety data are essential to support its clinical application in broader populations.</w:t>
      </w:r>
    </w:p>
    <w:p w:rsidR="008A460C" w:rsidRPr="002013CC"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2013CC">
        <w:rPr>
          <w:rFonts w:ascii="Times New Roman" w:eastAsia="Times New Roman" w:hAnsi="Times New Roman" w:cs="Times New Roman"/>
          <w:sz w:val="24"/>
          <w:szCs w:val="24"/>
        </w:rPr>
        <w:t xml:space="preserve">In contrast, </w:t>
      </w:r>
      <w:proofErr w:type="spellStart"/>
      <w:r w:rsidRPr="002013CC">
        <w:rPr>
          <w:rFonts w:ascii="Times New Roman" w:eastAsia="Times New Roman" w:hAnsi="Times New Roman" w:cs="Times New Roman"/>
          <w:i/>
          <w:iCs/>
          <w:sz w:val="24"/>
          <w:szCs w:val="24"/>
        </w:rPr>
        <w:t>Prunus</w:t>
      </w:r>
      <w:proofErr w:type="spellEnd"/>
      <w:r w:rsidRPr="002013CC">
        <w:rPr>
          <w:rFonts w:ascii="Times New Roman" w:eastAsia="Times New Roman" w:hAnsi="Times New Roman" w:cs="Times New Roman"/>
          <w:i/>
          <w:iCs/>
          <w:sz w:val="24"/>
          <w:szCs w:val="24"/>
        </w:rPr>
        <w:t xml:space="preserve">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has garnered considerable attention for its role in managing prostate health, particularly benign prostatic hyperplasia (BPH), a common urological condition affecting older men</w:t>
      </w:r>
      <w:r w:rsidR="00F4014A">
        <w:rPr>
          <w:rFonts w:ascii="Times New Roman" w:eastAsia="Times New Roman" w:hAnsi="Times New Roman" w:cs="Times New Roman"/>
          <w:sz w:val="24"/>
          <w:szCs w:val="24"/>
        </w:rPr>
        <w:t xml:space="preserve"> </w:t>
      </w:r>
      <w:sdt>
        <w:sdtPr>
          <w:id w:val="439951017"/>
          <w:citation/>
        </w:sdtPr>
        <w:sdtEndPr/>
        <w:sdtContent>
          <w:r w:rsidR="001D67FD">
            <w:fldChar w:fldCharType="begin"/>
          </w:r>
          <w:r w:rsidR="001D67FD">
            <w:instrText xml:space="preserve"> CITATION Zha20 \l 1033 </w:instrText>
          </w:r>
          <w:r w:rsidR="001D67FD">
            <w:fldChar w:fldCharType="separate"/>
          </w:r>
          <w:r w:rsidR="00F4014A" w:rsidRPr="001207B0">
            <w:rPr>
              <w:noProof/>
            </w:rPr>
            <w:t>(Zhang, 2020)</w:t>
          </w:r>
          <w:r w:rsidR="001D67FD">
            <w:rPr>
              <w:noProof/>
            </w:rPr>
            <w:fldChar w:fldCharType="end"/>
          </w:r>
        </w:sdtContent>
      </w:sdt>
      <w:r w:rsidRPr="002013CC">
        <w:rPr>
          <w:rFonts w:ascii="Times New Roman" w:eastAsia="Times New Roman" w:hAnsi="Times New Roman" w:cs="Times New Roman"/>
          <w:sz w:val="24"/>
          <w:szCs w:val="24"/>
        </w:rPr>
        <w:t xml:space="preserve">. The bark extract of </w:t>
      </w:r>
      <w:r w:rsidRPr="002013CC">
        <w:rPr>
          <w:rFonts w:ascii="Times New Roman" w:eastAsia="Times New Roman" w:hAnsi="Times New Roman" w:cs="Times New Roman"/>
          <w:i/>
          <w:iCs/>
          <w:sz w:val="24"/>
          <w:szCs w:val="24"/>
        </w:rPr>
        <w:t xml:space="preserve">P.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contains bioactive compounds such as phytosterols (e.g., β-sitosterol), pentacyclic triterpenoids, and ferulic acid esters, which have demonstrated anti-inflammatory and anti-proliferative effects on prostatic tissue</w:t>
      </w:r>
      <w:r w:rsidR="00F4014A">
        <w:rPr>
          <w:rFonts w:ascii="Times New Roman" w:eastAsia="Times New Roman" w:hAnsi="Times New Roman" w:cs="Times New Roman"/>
          <w:sz w:val="24"/>
          <w:szCs w:val="24"/>
        </w:rPr>
        <w:t xml:space="preserve"> </w:t>
      </w:r>
      <w:sdt>
        <w:sdtPr>
          <w:id w:val="439951018"/>
          <w:citation/>
        </w:sdtPr>
        <w:sdtEndPr/>
        <w:sdtContent>
          <w:r w:rsidR="001D67FD">
            <w:fldChar w:fldCharType="begin"/>
          </w:r>
          <w:r w:rsidR="001D67FD">
            <w:instrText xml:space="preserve"> CITATION Zha20 \l 1033 </w:instrText>
          </w:r>
          <w:r w:rsidR="001D67FD">
            <w:fldChar w:fldCharType="separate"/>
          </w:r>
          <w:r w:rsidR="00F4014A" w:rsidRPr="001207B0">
            <w:rPr>
              <w:noProof/>
            </w:rPr>
            <w:t>(Zhang, 2020)</w:t>
          </w:r>
          <w:r w:rsidR="001D67FD">
            <w:rPr>
              <w:noProof/>
            </w:rPr>
            <w:fldChar w:fldCharType="end"/>
          </w:r>
        </w:sdtContent>
      </w:sdt>
      <w:r w:rsidRPr="002013CC">
        <w:rPr>
          <w:rFonts w:ascii="Times New Roman" w:eastAsia="Times New Roman" w:hAnsi="Times New Roman" w:cs="Times New Roman"/>
          <w:sz w:val="24"/>
          <w:szCs w:val="24"/>
        </w:rPr>
        <w:t>. By alleviating the urinary symptoms associated with BPH</w:t>
      </w:r>
      <w:r w:rsidRPr="00CC28A2">
        <w:rPr>
          <w:rFonts w:ascii="Times New Roman" w:eastAsia="Times New Roman" w:hAnsi="Times New Roman" w:cs="Times New Roman"/>
          <w:sz w:val="24"/>
          <w:szCs w:val="24"/>
          <w:highlight w:val="yellow"/>
        </w:rPr>
        <w:t>—</w:t>
      </w:r>
      <w:r w:rsidRPr="002013CC">
        <w:rPr>
          <w:rFonts w:ascii="Times New Roman" w:eastAsia="Times New Roman" w:hAnsi="Times New Roman" w:cs="Times New Roman"/>
          <w:sz w:val="24"/>
          <w:szCs w:val="24"/>
        </w:rPr>
        <w:t>such as nocturia, urinary frequency, and weak urinary stream</w:t>
      </w:r>
      <w:r w:rsidRPr="00BE501D">
        <w:rPr>
          <w:rFonts w:ascii="Times New Roman" w:eastAsia="Times New Roman" w:hAnsi="Times New Roman" w:cs="Times New Roman"/>
          <w:sz w:val="24"/>
          <w:szCs w:val="24"/>
          <w:highlight w:val="yellow"/>
        </w:rPr>
        <w:t>—</w:t>
      </w:r>
      <w:r w:rsidRPr="002013CC">
        <w:rPr>
          <w:rFonts w:ascii="Times New Roman" w:eastAsia="Times New Roman" w:hAnsi="Times New Roman" w:cs="Times New Roman"/>
          <w:i/>
          <w:iCs/>
          <w:sz w:val="24"/>
          <w:szCs w:val="24"/>
        </w:rPr>
        <w:t xml:space="preserve">P.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indirectly supports sexual performance, particularly in aging males where sexual dysfunction often coexists with lower urinary tract symptoms (LUTS).</w:t>
      </w:r>
    </w:p>
    <w:p w:rsidR="008A460C" w:rsidRPr="002013CC"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2013CC">
        <w:rPr>
          <w:rFonts w:ascii="Times New Roman" w:eastAsia="Times New Roman" w:hAnsi="Times New Roman" w:cs="Times New Roman"/>
          <w:sz w:val="24"/>
          <w:szCs w:val="24"/>
        </w:rPr>
        <w:t xml:space="preserve">Although its primary mechanism of action differs from that of </w:t>
      </w:r>
      <w:r w:rsidRPr="002013CC">
        <w:rPr>
          <w:rFonts w:ascii="Times New Roman" w:eastAsia="Times New Roman" w:hAnsi="Times New Roman" w:cs="Times New Roman"/>
          <w:i/>
          <w:iCs/>
          <w:sz w:val="24"/>
          <w:szCs w:val="24"/>
        </w:rPr>
        <w:t xml:space="preserve">Mondia </w:t>
      </w:r>
      <w:proofErr w:type="spellStart"/>
      <w:r w:rsidRPr="002013CC">
        <w:rPr>
          <w:rFonts w:ascii="Times New Roman" w:eastAsia="Times New Roman" w:hAnsi="Times New Roman" w:cs="Times New Roman"/>
          <w:i/>
          <w:iCs/>
          <w:sz w:val="24"/>
          <w:szCs w:val="24"/>
        </w:rPr>
        <w:t>whitei</w:t>
      </w:r>
      <w:proofErr w:type="spellEnd"/>
      <w:r w:rsidRPr="002013CC">
        <w:rPr>
          <w:rFonts w:ascii="Times New Roman" w:eastAsia="Times New Roman" w:hAnsi="Times New Roman" w:cs="Times New Roman"/>
          <w:sz w:val="24"/>
          <w:szCs w:val="24"/>
        </w:rPr>
        <w:t xml:space="preserve">, </w:t>
      </w:r>
      <w:proofErr w:type="spellStart"/>
      <w:r w:rsidRPr="002013CC">
        <w:rPr>
          <w:rFonts w:ascii="Times New Roman" w:eastAsia="Times New Roman" w:hAnsi="Times New Roman" w:cs="Times New Roman"/>
          <w:i/>
          <w:iCs/>
          <w:sz w:val="24"/>
          <w:szCs w:val="24"/>
        </w:rPr>
        <w:t>Prunus</w:t>
      </w:r>
      <w:proofErr w:type="spellEnd"/>
      <w:r w:rsidRPr="002013CC">
        <w:rPr>
          <w:rFonts w:ascii="Times New Roman" w:eastAsia="Times New Roman" w:hAnsi="Times New Roman" w:cs="Times New Roman"/>
          <w:i/>
          <w:iCs/>
          <w:sz w:val="24"/>
          <w:szCs w:val="24"/>
        </w:rPr>
        <w:t xml:space="preserve">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contributes meaningfully to male sexual health by improving quality of life and sexual satisfaction in individuals affected by prostate-related dysfunctions. Clinical studies have shown its potential in reducing prostate volume and improving urinary flow rates, which are positively correlated with improvements in sexual function. However, similar to </w:t>
      </w:r>
      <w:r w:rsidRPr="002013CC">
        <w:rPr>
          <w:rFonts w:ascii="Times New Roman" w:eastAsia="Times New Roman" w:hAnsi="Times New Roman" w:cs="Times New Roman"/>
          <w:i/>
          <w:iCs/>
          <w:sz w:val="24"/>
          <w:szCs w:val="24"/>
        </w:rPr>
        <w:t xml:space="preserve">Mondia </w:t>
      </w:r>
      <w:proofErr w:type="spellStart"/>
      <w:r w:rsidRPr="002013CC">
        <w:rPr>
          <w:rFonts w:ascii="Times New Roman" w:eastAsia="Times New Roman" w:hAnsi="Times New Roman" w:cs="Times New Roman"/>
          <w:i/>
          <w:iCs/>
          <w:sz w:val="24"/>
          <w:szCs w:val="24"/>
        </w:rPr>
        <w:t>whitei</w:t>
      </w:r>
      <w:proofErr w:type="spellEnd"/>
      <w:r w:rsidRPr="002013CC">
        <w:rPr>
          <w:rFonts w:ascii="Times New Roman" w:eastAsia="Times New Roman" w:hAnsi="Times New Roman" w:cs="Times New Roman"/>
          <w:sz w:val="24"/>
          <w:szCs w:val="24"/>
        </w:rPr>
        <w:t xml:space="preserve">, the clinical data on </w:t>
      </w:r>
      <w:proofErr w:type="spellStart"/>
      <w:r w:rsidRPr="002013CC">
        <w:rPr>
          <w:rFonts w:ascii="Times New Roman" w:eastAsia="Times New Roman" w:hAnsi="Times New Roman" w:cs="Times New Roman"/>
          <w:i/>
          <w:iCs/>
          <w:sz w:val="24"/>
          <w:szCs w:val="24"/>
        </w:rPr>
        <w:t>Prunus</w:t>
      </w:r>
      <w:proofErr w:type="spellEnd"/>
      <w:r w:rsidRPr="002013CC">
        <w:rPr>
          <w:rFonts w:ascii="Times New Roman" w:eastAsia="Times New Roman" w:hAnsi="Times New Roman" w:cs="Times New Roman"/>
          <w:i/>
          <w:iCs/>
          <w:sz w:val="24"/>
          <w:szCs w:val="24"/>
        </w:rPr>
        <w:t xml:space="preserve">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remains incomplete in terms of standardized dosages, duration of treatment, and comprehensive safety assessments.</w:t>
      </w:r>
    </w:p>
    <w:p w:rsidR="008A460C" w:rsidRPr="002013CC"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2013CC">
        <w:rPr>
          <w:rFonts w:ascii="Times New Roman" w:eastAsia="Times New Roman" w:hAnsi="Times New Roman" w:cs="Times New Roman"/>
          <w:sz w:val="24"/>
          <w:szCs w:val="24"/>
        </w:rPr>
        <w:t xml:space="preserve">When considered together, </w:t>
      </w:r>
      <w:proofErr w:type="spellStart"/>
      <w:r w:rsidRPr="002013CC">
        <w:rPr>
          <w:rFonts w:ascii="Times New Roman" w:eastAsia="Times New Roman" w:hAnsi="Times New Roman" w:cs="Times New Roman"/>
          <w:sz w:val="24"/>
          <w:szCs w:val="24"/>
        </w:rPr>
        <w:t>Omulondo</w:t>
      </w:r>
      <w:proofErr w:type="spellEnd"/>
      <w:r w:rsidRPr="002013CC">
        <w:rPr>
          <w:rFonts w:ascii="Times New Roman" w:eastAsia="Times New Roman" w:hAnsi="Times New Roman" w:cs="Times New Roman"/>
          <w:sz w:val="24"/>
          <w:szCs w:val="24"/>
        </w:rPr>
        <w:t xml:space="preserve"> roots and </w:t>
      </w:r>
      <w:proofErr w:type="spellStart"/>
      <w:r w:rsidRPr="002013CC">
        <w:rPr>
          <w:rFonts w:ascii="Times New Roman" w:eastAsia="Times New Roman" w:hAnsi="Times New Roman" w:cs="Times New Roman"/>
          <w:i/>
          <w:iCs/>
          <w:sz w:val="24"/>
          <w:szCs w:val="24"/>
        </w:rPr>
        <w:t>Prunus</w:t>
      </w:r>
      <w:proofErr w:type="spellEnd"/>
      <w:r w:rsidRPr="002013CC">
        <w:rPr>
          <w:rFonts w:ascii="Times New Roman" w:eastAsia="Times New Roman" w:hAnsi="Times New Roman" w:cs="Times New Roman"/>
          <w:i/>
          <w:iCs/>
          <w:sz w:val="24"/>
          <w:szCs w:val="24"/>
        </w:rPr>
        <w:t xml:space="preserve">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bark offer a holistic </w:t>
      </w:r>
      <w:proofErr w:type="spellStart"/>
      <w:r w:rsidRPr="002013CC">
        <w:rPr>
          <w:rFonts w:ascii="Times New Roman" w:eastAsia="Times New Roman" w:hAnsi="Times New Roman" w:cs="Times New Roman"/>
          <w:sz w:val="24"/>
          <w:szCs w:val="24"/>
        </w:rPr>
        <w:t>phytotherapeutic</w:t>
      </w:r>
      <w:proofErr w:type="spellEnd"/>
      <w:r w:rsidRPr="002013CC">
        <w:rPr>
          <w:rFonts w:ascii="Times New Roman" w:eastAsia="Times New Roman" w:hAnsi="Times New Roman" w:cs="Times New Roman"/>
          <w:sz w:val="24"/>
          <w:szCs w:val="24"/>
        </w:rPr>
        <w:t xml:space="preserve"> approach to male sexual health. </w:t>
      </w:r>
      <w:r w:rsidRPr="002013CC">
        <w:rPr>
          <w:rFonts w:ascii="Times New Roman" w:eastAsia="Times New Roman" w:hAnsi="Times New Roman" w:cs="Times New Roman"/>
          <w:i/>
          <w:iCs/>
          <w:sz w:val="24"/>
          <w:szCs w:val="24"/>
        </w:rPr>
        <w:t xml:space="preserve">Mondia </w:t>
      </w:r>
      <w:proofErr w:type="spellStart"/>
      <w:r w:rsidRPr="002013CC">
        <w:rPr>
          <w:rFonts w:ascii="Times New Roman" w:eastAsia="Times New Roman" w:hAnsi="Times New Roman" w:cs="Times New Roman"/>
          <w:i/>
          <w:iCs/>
          <w:sz w:val="24"/>
          <w:szCs w:val="24"/>
        </w:rPr>
        <w:t>whitei</w:t>
      </w:r>
      <w:proofErr w:type="spellEnd"/>
      <w:r w:rsidRPr="002013CC">
        <w:rPr>
          <w:rFonts w:ascii="Times New Roman" w:eastAsia="Times New Roman" w:hAnsi="Times New Roman" w:cs="Times New Roman"/>
          <w:sz w:val="24"/>
          <w:szCs w:val="24"/>
        </w:rPr>
        <w:t xml:space="preserve"> is more effective in enhancing sexual function through androgenic, aphrodisiac, and fertility-promoting pathways, while </w:t>
      </w:r>
      <w:proofErr w:type="spellStart"/>
      <w:r w:rsidRPr="002013CC">
        <w:rPr>
          <w:rFonts w:ascii="Times New Roman" w:eastAsia="Times New Roman" w:hAnsi="Times New Roman" w:cs="Times New Roman"/>
          <w:i/>
          <w:iCs/>
          <w:sz w:val="24"/>
          <w:szCs w:val="24"/>
        </w:rPr>
        <w:t>Prunus</w:t>
      </w:r>
      <w:proofErr w:type="spellEnd"/>
      <w:r w:rsidRPr="002013CC">
        <w:rPr>
          <w:rFonts w:ascii="Times New Roman" w:eastAsia="Times New Roman" w:hAnsi="Times New Roman" w:cs="Times New Roman"/>
          <w:i/>
          <w:iCs/>
          <w:sz w:val="24"/>
          <w:szCs w:val="24"/>
        </w:rPr>
        <w:t xml:space="preserve">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addresses underlying urogenital conditions, particularly BPH, that can impair sexual performance. This dual functionality suggests the potential for synergistic use, targeting both primary sexual dysfunction and secondary complications arising from prostate-related disorders.</w:t>
      </w:r>
    </w:p>
    <w:p w:rsidR="008A460C" w:rsidRPr="002013CC"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sidRPr="002013CC">
        <w:rPr>
          <w:rFonts w:ascii="Times New Roman" w:eastAsia="Times New Roman" w:hAnsi="Times New Roman" w:cs="Times New Roman"/>
          <w:sz w:val="24"/>
          <w:szCs w:val="24"/>
        </w:rPr>
        <w:t xml:space="preserve">Nevertheless, the integration of these herbal remedies into modern clinical practice requires a robust framework grounded in evidence-based research. Future investigations should aim to elucidate the molecular and physiological mechanisms underpinning their observed effects, define optimal extraction methods and formulations, and conduct large-scale human clinical trials to establish efficacy, safety, and standard therapeutic regimens. Moreover, </w:t>
      </w:r>
      <w:r w:rsidRPr="002013CC">
        <w:rPr>
          <w:rFonts w:ascii="Times New Roman" w:eastAsia="Times New Roman" w:hAnsi="Times New Roman" w:cs="Times New Roman"/>
          <w:sz w:val="24"/>
          <w:szCs w:val="24"/>
        </w:rPr>
        <w:lastRenderedPageBreak/>
        <w:t>pharmacovigilance systems must be developed to monitor the long-term outcomes and potential adverse effects associated with chronic use.</w:t>
      </w:r>
    </w:p>
    <w:p w:rsidR="008A460C" w:rsidRDefault="008A460C" w:rsidP="008A460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141592">
        <w:rPr>
          <w:rFonts w:ascii="Times New Roman" w:eastAsia="Times New Roman" w:hAnsi="Times New Roman" w:cs="Times New Roman"/>
          <w:sz w:val="24"/>
          <w:szCs w:val="24"/>
        </w:rPr>
        <w:t>onclusion</w:t>
      </w:r>
    </w:p>
    <w:p w:rsidR="00163EB4" w:rsidRDefault="008A460C" w:rsidP="00163EB4">
      <w:pPr>
        <w:spacing w:before="100" w:beforeAutospacing="1" w:after="100" w:afterAutospacing="1" w:line="360" w:lineRule="auto"/>
        <w:jc w:val="both"/>
        <w:rPr>
          <w:rFonts w:ascii="Times New Roman" w:eastAsia="Times New Roman" w:hAnsi="Times New Roman" w:cs="Times New Roman"/>
          <w:sz w:val="24"/>
          <w:szCs w:val="24"/>
        </w:rPr>
      </w:pPr>
      <w:r w:rsidRPr="002013CC">
        <w:rPr>
          <w:rFonts w:ascii="Times New Roman" w:eastAsia="Times New Roman" w:hAnsi="Times New Roman" w:cs="Times New Roman"/>
          <w:i/>
          <w:iCs/>
          <w:sz w:val="24"/>
          <w:szCs w:val="24"/>
        </w:rPr>
        <w:t xml:space="preserve">Mondia </w:t>
      </w:r>
      <w:proofErr w:type="spellStart"/>
      <w:r w:rsidRPr="002013CC">
        <w:rPr>
          <w:rFonts w:ascii="Times New Roman" w:eastAsia="Times New Roman" w:hAnsi="Times New Roman" w:cs="Times New Roman"/>
          <w:i/>
          <w:iCs/>
          <w:sz w:val="24"/>
          <w:szCs w:val="24"/>
        </w:rPr>
        <w:t>whitei</w:t>
      </w:r>
      <w:proofErr w:type="spellEnd"/>
      <w:r w:rsidRPr="002013CC">
        <w:rPr>
          <w:rFonts w:ascii="Times New Roman" w:eastAsia="Times New Roman" w:hAnsi="Times New Roman" w:cs="Times New Roman"/>
          <w:sz w:val="24"/>
          <w:szCs w:val="24"/>
        </w:rPr>
        <w:t xml:space="preserve"> and </w:t>
      </w:r>
      <w:proofErr w:type="spellStart"/>
      <w:r w:rsidRPr="002013CC">
        <w:rPr>
          <w:rFonts w:ascii="Times New Roman" w:eastAsia="Times New Roman" w:hAnsi="Times New Roman" w:cs="Times New Roman"/>
          <w:i/>
          <w:iCs/>
          <w:sz w:val="24"/>
          <w:szCs w:val="24"/>
        </w:rPr>
        <w:t>Prunus</w:t>
      </w:r>
      <w:proofErr w:type="spellEnd"/>
      <w:r w:rsidRPr="002013CC">
        <w:rPr>
          <w:rFonts w:ascii="Times New Roman" w:eastAsia="Times New Roman" w:hAnsi="Times New Roman" w:cs="Times New Roman"/>
          <w:i/>
          <w:iCs/>
          <w:sz w:val="24"/>
          <w:szCs w:val="24"/>
        </w:rPr>
        <w:t xml:space="preserve"> </w:t>
      </w:r>
      <w:proofErr w:type="spellStart"/>
      <w:r w:rsidRPr="002013CC">
        <w:rPr>
          <w:rFonts w:ascii="Times New Roman" w:eastAsia="Times New Roman" w:hAnsi="Times New Roman" w:cs="Times New Roman"/>
          <w:i/>
          <w:iCs/>
          <w:sz w:val="24"/>
          <w:szCs w:val="24"/>
        </w:rPr>
        <w:t>africana</w:t>
      </w:r>
      <w:proofErr w:type="spellEnd"/>
      <w:r w:rsidRPr="002013CC">
        <w:rPr>
          <w:rFonts w:ascii="Times New Roman" w:eastAsia="Times New Roman" w:hAnsi="Times New Roman" w:cs="Times New Roman"/>
          <w:sz w:val="24"/>
          <w:szCs w:val="24"/>
        </w:rPr>
        <w:t xml:space="preserve"> represent two promising yet mechanistically distinct herbal agents with substantial potential for improving male sexual and reproductive health. Their respective roles</w:t>
      </w:r>
      <w:r w:rsidRPr="00CC28A2">
        <w:rPr>
          <w:rFonts w:ascii="Times New Roman" w:eastAsia="Times New Roman" w:hAnsi="Times New Roman" w:cs="Times New Roman"/>
          <w:sz w:val="24"/>
          <w:szCs w:val="24"/>
          <w:highlight w:val="yellow"/>
        </w:rPr>
        <w:t>—</w:t>
      </w:r>
      <w:r w:rsidRPr="002013CC">
        <w:rPr>
          <w:rFonts w:ascii="Times New Roman" w:eastAsia="Times New Roman" w:hAnsi="Times New Roman" w:cs="Times New Roman"/>
          <w:sz w:val="24"/>
          <w:szCs w:val="24"/>
        </w:rPr>
        <w:t>enhancing hormonal and sexual function on one hand, and mitigating prostate-related sexual dysfunction on the other</w:t>
      </w:r>
      <w:r w:rsidRPr="00CC28A2">
        <w:rPr>
          <w:rFonts w:ascii="Times New Roman" w:eastAsia="Times New Roman" w:hAnsi="Times New Roman" w:cs="Times New Roman"/>
          <w:sz w:val="24"/>
          <w:szCs w:val="24"/>
          <w:highlight w:val="yellow"/>
        </w:rPr>
        <w:t>—</w:t>
      </w:r>
      <w:r w:rsidRPr="002013CC">
        <w:rPr>
          <w:rFonts w:ascii="Times New Roman" w:eastAsia="Times New Roman" w:hAnsi="Times New Roman" w:cs="Times New Roman"/>
          <w:sz w:val="24"/>
          <w:szCs w:val="24"/>
        </w:rPr>
        <w:t xml:space="preserve">make them valuable candidates for further development into </w:t>
      </w:r>
      <w:proofErr w:type="spellStart"/>
      <w:r w:rsidRPr="002013CC">
        <w:rPr>
          <w:rFonts w:ascii="Times New Roman" w:eastAsia="Times New Roman" w:hAnsi="Times New Roman" w:cs="Times New Roman"/>
          <w:sz w:val="24"/>
          <w:szCs w:val="24"/>
        </w:rPr>
        <w:t>phytotherapeutic</w:t>
      </w:r>
      <w:proofErr w:type="spellEnd"/>
      <w:r w:rsidRPr="002013CC">
        <w:rPr>
          <w:rFonts w:ascii="Times New Roman" w:eastAsia="Times New Roman" w:hAnsi="Times New Roman" w:cs="Times New Roman"/>
          <w:sz w:val="24"/>
          <w:szCs w:val="24"/>
        </w:rPr>
        <w:t xml:space="preserve"> interventions. Advancing our understanding of these botanicals through rigorous scientific research will be essential for their successful and safe integration into integrative healthcare models for male sexual wellness.</w:t>
      </w:r>
    </w:p>
    <w:p w:rsidR="00163EB4" w:rsidRDefault="00163EB4" w:rsidP="00163EB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rsidR="00163EB4" w:rsidRPr="00163EB4" w:rsidRDefault="00163EB4" w:rsidP="00163EB4">
      <w:pPr>
        <w:spacing w:before="100" w:beforeAutospacing="1" w:after="100" w:afterAutospacing="1" w:line="360" w:lineRule="auto"/>
        <w:ind w:left="360"/>
        <w:jc w:val="both"/>
      </w:pPr>
      <w:proofErr w:type="spellStart"/>
      <w:r w:rsidRPr="00163EB4">
        <w:t>Adetutu</w:t>
      </w:r>
      <w:proofErr w:type="spellEnd"/>
      <w:r w:rsidRPr="00163EB4">
        <w:t xml:space="preserve">, A., Ajayi, O., &amp; </w:t>
      </w:r>
      <w:proofErr w:type="spellStart"/>
      <w:r w:rsidRPr="00163EB4">
        <w:t>Akinmoladun</w:t>
      </w:r>
      <w:proofErr w:type="spellEnd"/>
      <w:r w:rsidRPr="00163EB4">
        <w:t xml:space="preserve">, F. (2020). </w:t>
      </w:r>
      <w:r w:rsidRPr="00163EB4">
        <w:rPr>
          <w:bCs/>
        </w:rPr>
        <w:t xml:space="preserve">Antioxidant and anti-inflammatory properties of Mondia </w:t>
      </w:r>
      <w:proofErr w:type="spellStart"/>
      <w:r w:rsidRPr="00163EB4">
        <w:rPr>
          <w:bCs/>
        </w:rPr>
        <w:t>Whitei</w:t>
      </w:r>
      <w:proofErr w:type="spellEnd"/>
      <w:r w:rsidRPr="00163EB4">
        <w:rPr>
          <w:bCs/>
        </w:rPr>
        <w:t xml:space="preserve"> root extract.</w:t>
      </w:r>
      <w:r w:rsidRPr="00163EB4">
        <w:t xml:space="preserve"> </w:t>
      </w:r>
      <w:r w:rsidRPr="00163EB4">
        <w:rPr>
          <w:iCs/>
        </w:rPr>
        <w:t>African Journal of Traditional, Complementary and Alternative Medicines</w:t>
      </w:r>
      <w:r w:rsidRPr="00163EB4">
        <w:t>, 17(1), 77-85.</w:t>
      </w:r>
    </w:p>
    <w:p w:rsidR="00163EB4" w:rsidRPr="00163EB4" w:rsidRDefault="00163EB4" w:rsidP="00163EB4">
      <w:pPr>
        <w:pStyle w:val="NormalWeb"/>
        <w:spacing w:line="360" w:lineRule="auto"/>
        <w:ind w:left="360"/>
        <w:jc w:val="both"/>
      </w:pPr>
      <w:proofErr w:type="spellStart"/>
      <w:r w:rsidRPr="00163EB4">
        <w:t>Afolayan</w:t>
      </w:r>
      <w:proofErr w:type="spellEnd"/>
      <w:r w:rsidRPr="00163EB4">
        <w:t xml:space="preserve">, A. J., </w:t>
      </w:r>
      <w:proofErr w:type="spellStart"/>
      <w:r w:rsidRPr="00163EB4">
        <w:t>Olayemi</w:t>
      </w:r>
      <w:proofErr w:type="spellEnd"/>
      <w:r w:rsidRPr="00163EB4">
        <w:t xml:space="preserve">, S. O., &amp; </w:t>
      </w:r>
      <w:proofErr w:type="spellStart"/>
      <w:r w:rsidRPr="00163EB4">
        <w:t>Oyekunle</w:t>
      </w:r>
      <w:proofErr w:type="spellEnd"/>
      <w:r w:rsidRPr="00163EB4">
        <w:t xml:space="preserve">, M. A. (2017). </w:t>
      </w:r>
      <w:proofErr w:type="spellStart"/>
      <w:r w:rsidRPr="00163EB4">
        <w:rPr>
          <w:rStyle w:val="Emphasis"/>
          <w:i w:val="0"/>
        </w:rPr>
        <w:t>Hypoxis</w:t>
      </w:r>
      <w:proofErr w:type="spellEnd"/>
      <w:r w:rsidRPr="00163EB4">
        <w:rPr>
          <w:rStyle w:val="Emphasis"/>
          <w:i w:val="0"/>
        </w:rPr>
        <w:t xml:space="preserve"> </w:t>
      </w:r>
      <w:proofErr w:type="spellStart"/>
      <w:r w:rsidRPr="00163EB4">
        <w:rPr>
          <w:rStyle w:val="Emphasis"/>
          <w:i w:val="0"/>
        </w:rPr>
        <w:t>hemerocallidea</w:t>
      </w:r>
      <w:proofErr w:type="spellEnd"/>
      <w:r w:rsidRPr="00163EB4">
        <w:t xml:space="preserve"> (African potato) as a potential aphrodisiac. </w:t>
      </w:r>
      <w:r w:rsidRPr="00163EB4">
        <w:rPr>
          <w:rStyle w:val="Emphasis"/>
          <w:i w:val="0"/>
        </w:rPr>
        <w:t>Journal of Ethnopharmacology, 214</w:t>
      </w:r>
      <w:r w:rsidRPr="00163EB4">
        <w:t xml:space="preserve">, 202-209. </w:t>
      </w:r>
      <w:hyperlink r:id="rId13" w:history="1">
        <w:r w:rsidRPr="00163EB4">
          <w:rPr>
            <w:rStyle w:val="Hyperlink"/>
          </w:rPr>
          <w:t>https://doi.org/10.1016/j.jep.2017.01.007</w:t>
        </w:r>
      </w:hyperlink>
    </w:p>
    <w:p w:rsidR="00163EB4" w:rsidRPr="00163EB4" w:rsidRDefault="00163EB4" w:rsidP="00163EB4">
      <w:pPr>
        <w:spacing w:before="100" w:beforeAutospacing="1" w:after="100" w:afterAutospacing="1" w:line="360" w:lineRule="auto"/>
        <w:ind w:left="360"/>
        <w:jc w:val="both"/>
      </w:pPr>
      <w:proofErr w:type="spellStart"/>
      <w:r w:rsidRPr="00163EB4">
        <w:t>Akinmoladun</w:t>
      </w:r>
      <w:proofErr w:type="spellEnd"/>
      <w:r w:rsidRPr="00163EB4">
        <w:t xml:space="preserve">, A. F., </w:t>
      </w:r>
      <w:proofErr w:type="spellStart"/>
      <w:r w:rsidRPr="00163EB4">
        <w:t>Olaleye</w:t>
      </w:r>
      <w:proofErr w:type="spellEnd"/>
      <w:r w:rsidRPr="00163EB4">
        <w:t xml:space="preserve">, M. T., &amp; </w:t>
      </w:r>
      <w:proofErr w:type="spellStart"/>
      <w:r w:rsidRPr="00163EB4">
        <w:t>Oloyede</w:t>
      </w:r>
      <w:proofErr w:type="spellEnd"/>
      <w:r w:rsidRPr="00163EB4">
        <w:t xml:space="preserve">, G. K. (2018). Medicinal potential of </w:t>
      </w:r>
      <w:r w:rsidRPr="00163EB4">
        <w:rPr>
          <w:iCs/>
        </w:rPr>
        <w:t xml:space="preserve">Mondia </w:t>
      </w:r>
      <w:proofErr w:type="spellStart"/>
      <w:r w:rsidRPr="00163EB4">
        <w:rPr>
          <w:iCs/>
        </w:rPr>
        <w:t>whitei</w:t>
      </w:r>
      <w:proofErr w:type="spellEnd"/>
      <w:r w:rsidRPr="00163EB4">
        <w:t xml:space="preserve"> root extract: A review. </w:t>
      </w:r>
      <w:r w:rsidRPr="00163EB4">
        <w:rPr>
          <w:iCs/>
        </w:rPr>
        <w:t>Journal of Medicinal Plants Studies, 6</w:t>
      </w:r>
      <w:r w:rsidRPr="00163EB4">
        <w:t>(4), 114-120.</w:t>
      </w:r>
    </w:p>
    <w:p w:rsidR="00163EB4" w:rsidRPr="00163EB4" w:rsidRDefault="00163EB4" w:rsidP="00163EB4">
      <w:pPr>
        <w:pStyle w:val="NormalWeb"/>
        <w:spacing w:before="0" w:beforeAutospacing="0" w:after="0" w:afterAutospacing="0" w:line="360" w:lineRule="auto"/>
        <w:ind w:left="360"/>
        <w:jc w:val="both"/>
      </w:pPr>
      <w:proofErr w:type="spellStart"/>
      <w:r w:rsidRPr="00163EB4">
        <w:t>Akinmoladun</w:t>
      </w:r>
      <w:proofErr w:type="spellEnd"/>
      <w:r w:rsidRPr="00163EB4">
        <w:t xml:space="preserve">, </w:t>
      </w:r>
      <w:proofErr w:type="spellStart"/>
      <w:r w:rsidRPr="00163EB4">
        <w:t>Afolabi</w:t>
      </w:r>
      <w:proofErr w:type="spellEnd"/>
      <w:r w:rsidRPr="00163EB4">
        <w:t xml:space="preserve"> A., et al. (2021). </w:t>
      </w:r>
      <w:proofErr w:type="spellStart"/>
      <w:r w:rsidRPr="00163EB4">
        <w:rPr>
          <w:rStyle w:val="Emphasis"/>
          <w:i w:val="0"/>
        </w:rPr>
        <w:t>Prunus</w:t>
      </w:r>
      <w:proofErr w:type="spellEnd"/>
      <w:r w:rsidRPr="00163EB4">
        <w:rPr>
          <w:rStyle w:val="Emphasis"/>
          <w:i w:val="0"/>
        </w:rPr>
        <w:t xml:space="preserve"> </w:t>
      </w:r>
      <w:proofErr w:type="spellStart"/>
      <w:r w:rsidRPr="00163EB4">
        <w:rPr>
          <w:rStyle w:val="Emphasis"/>
          <w:i w:val="0"/>
        </w:rPr>
        <w:t>africana</w:t>
      </w:r>
      <w:proofErr w:type="spellEnd"/>
      <w:r w:rsidRPr="00163EB4">
        <w:t xml:space="preserve"> bark extract and prostate health: A review. </w:t>
      </w:r>
      <w:r w:rsidRPr="00163EB4">
        <w:rPr>
          <w:rStyle w:val="Emphasis"/>
          <w:i w:val="0"/>
        </w:rPr>
        <w:t>Phytotherapy Research, 35</w:t>
      </w:r>
      <w:r w:rsidRPr="00163EB4">
        <w:t xml:space="preserve">(8), 4193-4206. </w:t>
      </w:r>
    </w:p>
    <w:p w:rsidR="00163EB4" w:rsidRPr="00163EB4" w:rsidRDefault="00163EB4" w:rsidP="00163EB4">
      <w:pPr>
        <w:spacing w:before="100" w:beforeAutospacing="1" w:after="100" w:afterAutospacing="1" w:line="360" w:lineRule="auto"/>
        <w:ind w:left="360"/>
        <w:jc w:val="both"/>
      </w:pPr>
      <w:proofErr w:type="spellStart"/>
      <w:r w:rsidRPr="00163EB4">
        <w:t>Akinmoladun</w:t>
      </w:r>
      <w:proofErr w:type="spellEnd"/>
      <w:r w:rsidRPr="00163EB4">
        <w:t xml:space="preserve">, F., </w:t>
      </w:r>
      <w:proofErr w:type="spellStart"/>
      <w:r w:rsidRPr="00163EB4">
        <w:t>Akinmoladun</w:t>
      </w:r>
      <w:proofErr w:type="spellEnd"/>
      <w:r w:rsidRPr="00163EB4">
        <w:t xml:space="preserve">, A., &amp; Ajayi, O. (2021). </w:t>
      </w:r>
      <w:r w:rsidRPr="00163EB4">
        <w:rPr>
          <w:bCs/>
        </w:rPr>
        <w:t xml:space="preserve">Effects of Mondia </w:t>
      </w:r>
      <w:proofErr w:type="spellStart"/>
      <w:r w:rsidRPr="00163EB4">
        <w:rPr>
          <w:bCs/>
        </w:rPr>
        <w:t>Whitei</w:t>
      </w:r>
      <w:proofErr w:type="spellEnd"/>
      <w:r w:rsidRPr="00163EB4">
        <w:rPr>
          <w:bCs/>
        </w:rPr>
        <w:t xml:space="preserve"> on male reproductive health: A review.</w:t>
      </w:r>
      <w:r w:rsidRPr="00163EB4">
        <w:t xml:space="preserve"> </w:t>
      </w:r>
      <w:r w:rsidRPr="00163EB4">
        <w:rPr>
          <w:iCs/>
        </w:rPr>
        <w:t>Phytotherapy Research</w:t>
      </w:r>
      <w:r w:rsidRPr="00163EB4">
        <w:t>, 35(2), 229-236.</w:t>
      </w:r>
    </w:p>
    <w:p w:rsidR="00163EB4" w:rsidRPr="00163EB4" w:rsidRDefault="00163EB4" w:rsidP="00163EB4">
      <w:pPr>
        <w:spacing w:before="100" w:beforeAutospacing="1" w:after="100" w:afterAutospacing="1" w:line="360" w:lineRule="auto"/>
        <w:ind w:left="360"/>
        <w:jc w:val="both"/>
      </w:pPr>
      <w:r w:rsidRPr="00163EB4">
        <w:lastRenderedPageBreak/>
        <w:t xml:space="preserve">Ernest, E., &amp; </w:t>
      </w:r>
      <w:proofErr w:type="spellStart"/>
      <w:r w:rsidRPr="00163EB4">
        <w:t>Pittler</w:t>
      </w:r>
      <w:proofErr w:type="spellEnd"/>
      <w:r w:rsidRPr="00163EB4">
        <w:t xml:space="preserve">, M. H. (2002). Efficacy of </w:t>
      </w:r>
      <w:proofErr w:type="spellStart"/>
      <w:r w:rsidRPr="00163EB4">
        <w:rPr>
          <w:iCs/>
        </w:rPr>
        <w:t>Prunus</w:t>
      </w:r>
      <w:proofErr w:type="spellEnd"/>
      <w:r w:rsidRPr="00163EB4">
        <w:rPr>
          <w:iCs/>
        </w:rPr>
        <w:t xml:space="preserve"> </w:t>
      </w:r>
      <w:proofErr w:type="spellStart"/>
      <w:r w:rsidRPr="00163EB4">
        <w:rPr>
          <w:iCs/>
        </w:rPr>
        <w:t>africana</w:t>
      </w:r>
      <w:proofErr w:type="spellEnd"/>
      <w:r w:rsidRPr="00163EB4">
        <w:t xml:space="preserve"> (African cherry) for the treatment of benign prostatic hyperplasia. </w:t>
      </w:r>
      <w:r w:rsidRPr="00163EB4">
        <w:rPr>
          <w:iCs/>
        </w:rPr>
        <w:t>British Journal of Urology International</w:t>
      </w:r>
      <w:r w:rsidRPr="00163EB4">
        <w:t xml:space="preserve">, 90(5), 496–499. </w:t>
      </w:r>
      <w:hyperlink r:id="rId14" w:history="1">
        <w:r w:rsidRPr="00163EB4">
          <w:rPr>
            <w:rStyle w:val="Hyperlink"/>
          </w:rPr>
          <w:t>https://doi.org/10.1046/j.1464-410x.2002.02963.x</w:t>
        </w:r>
      </w:hyperlink>
    </w:p>
    <w:p w:rsidR="00163EB4" w:rsidRPr="00163EB4" w:rsidRDefault="00163EB4" w:rsidP="0020749E">
      <w:pPr>
        <w:pStyle w:val="NormalWeb"/>
        <w:spacing w:before="0" w:beforeAutospacing="0" w:after="0" w:afterAutospacing="0" w:line="360" w:lineRule="auto"/>
        <w:ind w:left="360"/>
        <w:jc w:val="both"/>
      </w:pPr>
      <w:r w:rsidRPr="00163EB4">
        <w:t xml:space="preserve">Gallo, R., Mura, M., &amp; De Matteo, L. (2020). Aphrodisiac effects of </w:t>
      </w:r>
      <w:proofErr w:type="spellStart"/>
      <w:r w:rsidRPr="00163EB4">
        <w:rPr>
          <w:rStyle w:val="Emphasis"/>
          <w:i w:val="0"/>
        </w:rPr>
        <w:t>Prunus</w:t>
      </w:r>
      <w:proofErr w:type="spellEnd"/>
      <w:r w:rsidRPr="00163EB4">
        <w:rPr>
          <w:rStyle w:val="Emphasis"/>
          <w:i w:val="0"/>
        </w:rPr>
        <w:t xml:space="preserve"> </w:t>
      </w:r>
      <w:proofErr w:type="spellStart"/>
      <w:r w:rsidRPr="00163EB4">
        <w:rPr>
          <w:rStyle w:val="Emphasis"/>
          <w:i w:val="0"/>
        </w:rPr>
        <w:t>africana</w:t>
      </w:r>
      <w:proofErr w:type="spellEnd"/>
      <w:r w:rsidRPr="00163EB4">
        <w:t xml:space="preserve"> on male sexual behavior in rats. </w:t>
      </w:r>
      <w:r w:rsidRPr="00163EB4">
        <w:rPr>
          <w:rStyle w:val="Emphasis"/>
          <w:i w:val="0"/>
        </w:rPr>
        <w:t>Phytomedicine, 74</w:t>
      </w:r>
      <w:r w:rsidRPr="00163EB4">
        <w:t xml:space="preserve">, 153298. </w:t>
      </w:r>
      <w:hyperlink r:id="rId15" w:history="1">
        <w:r w:rsidRPr="00163EB4">
          <w:rPr>
            <w:rStyle w:val="Hyperlink"/>
          </w:rPr>
          <w:t>https://doi.org/10.1016/j.phymed.2020.153298</w:t>
        </w:r>
      </w:hyperlink>
    </w:p>
    <w:p w:rsidR="00163EB4" w:rsidRPr="00163EB4" w:rsidRDefault="00163EB4" w:rsidP="00163EB4">
      <w:pPr>
        <w:spacing w:before="100" w:beforeAutospacing="1" w:after="100" w:afterAutospacing="1" w:line="360" w:lineRule="auto"/>
        <w:ind w:left="360"/>
        <w:jc w:val="both"/>
      </w:pPr>
      <w:r w:rsidRPr="00163EB4">
        <w:t xml:space="preserve">Kang, Y., Yu, M., &amp; Lee, S. (2018). The effects of </w:t>
      </w:r>
      <w:proofErr w:type="spellStart"/>
      <w:r w:rsidRPr="00163EB4">
        <w:rPr>
          <w:iCs/>
        </w:rPr>
        <w:t>Prunus</w:t>
      </w:r>
      <w:proofErr w:type="spellEnd"/>
      <w:r w:rsidRPr="00163EB4">
        <w:rPr>
          <w:iCs/>
        </w:rPr>
        <w:t xml:space="preserve"> </w:t>
      </w:r>
      <w:proofErr w:type="spellStart"/>
      <w:r w:rsidRPr="00163EB4">
        <w:rPr>
          <w:iCs/>
        </w:rPr>
        <w:t>africana</w:t>
      </w:r>
      <w:proofErr w:type="spellEnd"/>
      <w:r w:rsidRPr="00163EB4">
        <w:t xml:space="preserve"> bark extract on benign prostatic hyperplasia and male sexual health. </w:t>
      </w:r>
      <w:r w:rsidRPr="00163EB4">
        <w:rPr>
          <w:iCs/>
        </w:rPr>
        <w:t>Phytotherapy Research, 32</w:t>
      </w:r>
      <w:r w:rsidRPr="00163EB4">
        <w:t xml:space="preserve">(10), 1789-1797. </w:t>
      </w:r>
      <w:hyperlink r:id="rId16" w:history="1">
        <w:r w:rsidRPr="00163EB4">
          <w:rPr>
            <w:rStyle w:val="Hyperlink"/>
          </w:rPr>
          <w:t>https://doi.org/10.1002/ptr.6206</w:t>
        </w:r>
      </w:hyperlink>
    </w:p>
    <w:p w:rsidR="00163EB4" w:rsidRPr="00163EB4" w:rsidRDefault="00163EB4" w:rsidP="00163EB4">
      <w:pPr>
        <w:spacing w:before="100" w:beforeAutospacing="1" w:after="100" w:afterAutospacing="1" w:line="360" w:lineRule="auto"/>
        <w:ind w:left="360"/>
        <w:jc w:val="both"/>
      </w:pPr>
      <w:proofErr w:type="spellStart"/>
      <w:r w:rsidRPr="00163EB4">
        <w:t>Lemne</w:t>
      </w:r>
      <w:proofErr w:type="spellEnd"/>
      <w:r w:rsidRPr="00163EB4">
        <w:t xml:space="preserve">, C., Ekman, P., &amp; </w:t>
      </w:r>
      <w:proofErr w:type="spellStart"/>
      <w:r w:rsidRPr="00163EB4">
        <w:t>Olofsson</w:t>
      </w:r>
      <w:proofErr w:type="spellEnd"/>
      <w:r w:rsidRPr="00163EB4">
        <w:t xml:space="preserve">, T. (2005). Effects of </w:t>
      </w:r>
      <w:proofErr w:type="spellStart"/>
      <w:r w:rsidRPr="00163EB4">
        <w:rPr>
          <w:iCs/>
        </w:rPr>
        <w:t>Prunus</w:t>
      </w:r>
      <w:proofErr w:type="spellEnd"/>
      <w:r w:rsidRPr="00163EB4">
        <w:rPr>
          <w:iCs/>
        </w:rPr>
        <w:t xml:space="preserve"> </w:t>
      </w:r>
      <w:proofErr w:type="spellStart"/>
      <w:r w:rsidRPr="00163EB4">
        <w:rPr>
          <w:iCs/>
        </w:rPr>
        <w:t>africana</w:t>
      </w:r>
      <w:proofErr w:type="spellEnd"/>
      <w:r w:rsidRPr="00163EB4">
        <w:t xml:space="preserve"> extract on symptoms of benign prostatic hyperplasia. </w:t>
      </w:r>
      <w:r w:rsidRPr="00163EB4">
        <w:rPr>
          <w:iCs/>
        </w:rPr>
        <w:t>Urology</w:t>
      </w:r>
      <w:r w:rsidRPr="00163EB4">
        <w:t xml:space="preserve">, 66(4), 780–785. </w:t>
      </w:r>
      <w:hyperlink r:id="rId17" w:history="1">
        <w:r w:rsidRPr="00163EB4">
          <w:rPr>
            <w:rStyle w:val="Hyperlink"/>
          </w:rPr>
          <w:t>https://doi.org/10.1016/j.urology.2005.04.049</w:t>
        </w:r>
      </w:hyperlink>
    </w:p>
    <w:p w:rsidR="00163EB4" w:rsidRPr="00163EB4" w:rsidRDefault="00163EB4" w:rsidP="00163EB4">
      <w:pPr>
        <w:pStyle w:val="NormalWeb"/>
        <w:spacing w:before="0" w:beforeAutospacing="0" w:after="0" w:afterAutospacing="0" w:line="360" w:lineRule="auto"/>
        <w:ind w:left="360"/>
        <w:jc w:val="both"/>
      </w:pPr>
      <w:r w:rsidRPr="00163EB4">
        <w:t xml:space="preserve">Moriarty, R., &amp; Collins, R. (2017). Side effects and interactions of </w:t>
      </w:r>
      <w:proofErr w:type="spellStart"/>
      <w:r w:rsidRPr="00163EB4">
        <w:rPr>
          <w:rStyle w:val="Emphasis"/>
          <w:i w:val="0"/>
        </w:rPr>
        <w:t>Prunus</w:t>
      </w:r>
      <w:proofErr w:type="spellEnd"/>
      <w:r w:rsidRPr="00163EB4">
        <w:rPr>
          <w:rStyle w:val="Emphasis"/>
          <w:i w:val="0"/>
        </w:rPr>
        <w:t xml:space="preserve"> </w:t>
      </w:r>
      <w:proofErr w:type="spellStart"/>
      <w:r w:rsidRPr="00163EB4">
        <w:rPr>
          <w:rStyle w:val="Emphasis"/>
          <w:i w:val="0"/>
        </w:rPr>
        <w:t>africana</w:t>
      </w:r>
      <w:proofErr w:type="spellEnd"/>
      <w:r w:rsidRPr="00163EB4">
        <w:t xml:space="preserve"> bark. </w:t>
      </w:r>
      <w:r w:rsidRPr="00163EB4">
        <w:rPr>
          <w:rStyle w:val="Emphasis"/>
          <w:i w:val="0"/>
        </w:rPr>
        <w:t>Journal of Herbal Medicine, 8</w:t>
      </w:r>
      <w:r w:rsidRPr="00163EB4">
        <w:t>(3), 112-119.</w:t>
      </w:r>
    </w:p>
    <w:p w:rsidR="00163EB4" w:rsidRPr="00163EB4" w:rsidRDefault="00163EB4" w:rsidP="00163EB4">
      <w:pPr>
        <w:spacing w:before="100" w:beforeAutospacing="1" w:after="100" w:afterAutospacing="1" w:line="360" w:lineRule="auto"/>
        <w:ind w:left="360"/>
        <w:jc w:val="both"/>
      </w:pPr>
      <w:proofErr w:type="spellStart"/>
      <w:r w:rsidRPr="00163EB4">
        <w:t>Ndungu</w:t>
      </w:r>
      <w:proofErr w:type="spellEnd"/>
      <w:r w:rsidRPr="00163EB4">
        <w:t xml:space="preserve">, J. M., </w:t>
      </w:r>
      <w:proofErr w:type="spellStart"/>
      <w:r w:rsidRPr="00163EB4">
        <w:t>Muregi</w:t>
      </w:r>
      <w:proofErr w:type="spellEnd"/>
      <w:r w:rsidRPr="00163EB4">
        <w:t xml:space="preserve">, F. W., &amp; </w:t>
      </w:r>
      <w:proofErr w:type="spellStart"/>
      <w:r w:rsidRPr="00163EB4">
        <w:t>Gichia</w:t>
      </w:r>
      <w:proofErr w:type="spellEnd"/>
      <w:r w:rsidRPr="00163EB4">
        <w:t xml:space="preserve">, L. W. (2019). Effects of </w:t>
      </w:r>
      <w:r w:rsidRPr="00163EB4">
        <w:rPr>
          <w:iCs/>
        </w:rPr>
        <w:t xml:space="preserve">Mondia </w:t>
      </w:r>
      <w:proofErr w:type="spellStart"/>
      <w:r w:rsidRPr="00163EB4">
        <w:rPr>
          <w:iCs/>
        </w:rPr>
        <w:t>whitei</w:t>
      </w:r>
      <w:proofErr w:type="spellEnd"/>
      <w:r w:rsidRPr="00163EB4">
        <w:t xml:space="preserve"> root extract on sexual behavior in male rats. </w:t>
      </w:r>
      <w:r w:rsidRPr="00163EB4">
        <w:rPr>
          <w:iCs/>
        </w:rPr>
        <w:t>African Journal of Urology, 25</w:t>
      </w:r>
      <w:r w:rsidRPr="00163EB4">
        <w:t xml:space="preserve">(3), 90-96. </w:t>
      </w:r>
      <w:hyperlink r:id="rId18" w:history="1">
        <w:r w:rsidRPr="00163EB4">
          <w:rPr>
            <w:rStyle w:val="Hyperlink"/>
          </w:rPr>
          <w:t>https://doi.org/10.1016/j.afju.2019.02.001</w:t>
        </w:r>
      </w:hyperlink>
    </w:p>
    <w:p w:rsidR="00163EB4" w:rsidRPr="00163EB4" w:rsidRDefault="00163EB4" w:rsidP="00163EB4">
      <w:pPr>
        <w:spacing w:before="100" w:beforeAutospacing="1" w:after="100" w:afterAutospacing="1" w:line="360" w:lineRule="auto"/>
        <w:ind w:left="360"/>
        <w:jc w:val="both"/>
      </w:pPr>
      <w:proofErr w:type="spellStart"/>
      <w:r w:rsidRPr="00163EB4">
        <w:t>Nguemby</w:t>
      </w:r>
      <w:proofErr w:type="spellEnd"/>
      <w:r w:rsidRPr="00163EB4">
        <w:t xml:space="preserve">, M. S., </w:t>
      </w:r>
      <w:proofErr w:type="spellStart"/>
      <w:r w:rsidRPr="00163EB4">
        <w:t>Nguedia</w:t>
      </w:r>
      <w:proofErr w:type="spellEnd"/>
      <w:r w:rsidRPr="00163EB4">
        <w:t xml:space="preserve">, L. F., &amp; </w:t>
      </w:r>
      <w:proofErr w:type="spellStart"/>
      <w:r w:rsidRPr="00163EB4">
        <w:t>Biloa</w:t>
      </w:r>
      <w:proofErr w:type="spellEnd"/>
      <w:r w:rsidRPr="00163EB4">
        <w:t xml:space="preserve">, G. (2020). Efficacy of </w:t>
      </w:r>
      <w:proofErr w:type="spellStart"/>
      <w:r w:rsidRPr="00163EB4">
        <w:rPr>
          <w:iCs/>
        </w:rPr>
        <w:t>Prunus</w:t>
      </w:r>
      <w:proofErr w:type="spellEnd"/>
      <w:r w:rsidRPr="00163EB4">
        <w:rPr>
          <w:iCs/>
        </w:rPr>
        <w:t xml:space="preserve"> </w:t>
      </w:r>
      <w:proofErr w:type="spellStart"/>
      <w:r w:rsidRPr="00163EB4">
        <w:rPr>
          <w:iCs/>
        </w:rPr>
        <w:t>africana</w:t>
      </w:r>
      <w:proofErr w:type="spellEnd"/>
      <w:r w:rsidRPr="00163EB4">
        <w:t xml:space="preserve"> extract on symptoms of benign prostatic hyperplasia: A clinical study. </w:t>
      </w:r>
      <w:r w:rsidRPr="00163EB4">
        <w:rPr>
          <w:iCs/>
        </w:rPr>
        <w:t>Journal of Ethnopharmacology, 257</w:t>
      </w:r>
      <w:r w:rsidRPr="00163EB4">
        <w:t xml:space="preserve">, 112823. </w:t>
      </w:r>
      <w:hyperlink r:id="rId19" w:history="1">
        <w:r w:rsidRPr="00163EB4">
          <w:rPr>
            <w:rStyle w:val="Hyperlink"/>
          </w:rPr>
          <w:t>https://doi.org/10.1016/j.jep.2020.112823</w:t>
        </w:r>
      </w:hyperlink>
    </w:p>
    <w:p w:rsidR="00163EB4" w:rsidRPr="00163EB4" w:rsidRDefault="00163EB4" w:rsidP="00163EB4">
      <w:pPr>
        <w:spacing w:before="100" w:beforeAutospacing="1" w:after="100" w:afterAutospacing="1" w:line="360" w:lineRule="auto"/>
        <w:ind w:left="360"/>
        <w:jc w:val="both"/>
      </w:pPr>
      <w:proofErr w:type="spellStart"/>
      <w:r w:rsidRPr="00163EB4">
        <w:t>Nnadi</w:t>
      </w:r>
      <w:proofErr w:type="spellEnd"/>
      <w:r w:rsidRPr="00163EB4">
        <w:t xml:space="preserve">, E. O., </w:t>
      </w:r>
      <w:proofErr w:type="spellStart"/>
      <w:r w:rsidRPr="00163EB4">
        <w:t>Igwe</w:t>
      </w:r>
      <w:proofErr w:type="spellEnd"/>
      <w:r w:rsidRPr="00163EB4">
        <w:t xml:space="preserve">, E. I., &amp; Obi, P. N. (2019). Effects of </w:t>
      </w:r>
      <w:r w:rsidRPr="00163EB4">
        <w:rPr>
          <w:iCs/>
        </w:rPr>
        <w:t xml:space="preserve">Mondia </w:t>
      </w:r>
      <w:proofErr w:type="spellStart"/>
      <w:r w:rsidRPr="00163EB4">
        <w:rPr>
          <w:iCs/>
        </w:rPr>
        <w:t>whitei</w:t>
      </w:r>
      <w:proofErr w:type="spellEnd"/>
      <w:r w:rsidRPr="00163EB4">
        <w:t xml:space="preserve"> root extract on erectile dysfunction and sperm parameters in male Wistar rats. </w:t>
      </w:r>
      <w:r w:rsidRPr="00163EB4">
        <w:rPr>
          <w:iCs/>
        </w:rPr>
        <w:t>Journal of Sexual Medicine, 16</w:t>
      </w:r>
      <w:r w:rsidRPr="00163EB4">
        <w:t xml:space="preserve">(7), 1062-1070. </w:t>
      </w:r>
      <w:hyperlink r:id="rId20" w:history="1">
        <w:r w:rsidRPr="00163EB4">
          <w:rPr>
            <w:rStyle w:val="Hyperlink"/>
          </w:rPr>
          <w:t>https://doi.org/10.1016/j.jsxm.2019.05.019</w:t>
        </w:r>
      </w:hyperlink>
    </w:p>
    <w:p w:rsidR="00163EB4" w:rsidRPr="00163EB4" w:rsidRDefault="00163EB4" w:rsidP="00163EB4">
      <w:pPr>
        <w:spacing w:before="100" w:beforeAutospacing="1" w:after="100" w:afterAutospacing="1" w:line="360" w:lineRule="auto"/>
        <w:ind w:left="360"/>
        <w:jc w:val="both"/>
      </w:pPr>
      <w:proofErr w:type="spellStart"/>
      <w:r w:rsidRPr="00163EB4">
        <w:t>Okunade</w:t>
      </w:r>
      <w:proofErr w:type="spellEnd"/>
      <w:r w:rsidRPr="00163EB4">
        <w:t xml:space="preserve">, A., </w:t>
      </w:r>
      <w:proofErr w:type="spellStart"/>
      <w:r w:rsidRPr="00163EB4">
        <w:t>Fagbemi</w:t>
      </w:r>
      <w:proofErr w:type="spellEnd"/>
      <w:r w:rsidRPr="00163EB4">
        <w:t xml:space="preserve">, O., &amp; Owolabi, M. (2019). </w:t>
      </w:r>
      <w:r w:rsidRPr="00163EB4">
        <w:rPr>
          <w:bCs/>
        </w:rPr>
        <w:t xml:space="preserve">Efficacy of Mondia </w:t>
      </w:r>
      <w:proofErr w:type="spellStart"/>
      <w:r w:rsidRPr="00163EB4">
        <w:rPr>
          <w:bCs/>
        </w:rPr>
        <w:t>Whitei</w:t>
      </w:r>
      <w:proofErr w:type="spellEnd"/>
      <w:r w:rsidRPr="00163EB4">
        <w:rPr>
          <w:bCs/>
        </w:rPr>
        <w:t xml:space="preserve"> root extract in enhancing sexual behavior in male rats.</w:t>
      </w:r>
      <w:r w:rsidRPr="00163EB4">
        <w:t xml:space="preserve"> </w:t>
      </w:r>
      <w:r w:rsidRPr="00163EB4">
        <w:rPr>
          <w:iCs/>
        </w:rPr>
        <w:t>Journal of Ethnopharmacology</w:t>
      </w:r>
      <w:r w:rsidRPr="00163EB4">
        <w:t>, 239, 111868.</w:t>
      </w:r>
    </w:p>
    <w:p w:rsidR="00163EB4" w:rsidRPr="00163EB4" w:rsidRDefault="00163EB4" w:rsidP="00163EB4">
      <w:pPr>
        <w:spacing w:before="100" w:beforeAutospacing="1" w:after="100" w:afterAutospacing="1" w:line="360" w:lineRule="auto"/>
        <w:ind w:left="360"/>
        <w:jc w:val="both"/>
      </w:pPr>
      <w:proofErr w:type="spellStart"/>
      <w:r w:rsidRPr="00163EB4">
        <w:lastRenderedPageBreak/>
        <w:t>Olaleye</w:t>
      </w:r>
      <w:proofErr w:type="spellEnd"/>
      <w:r w:rsidRPr="00163EB4">
        <w:t xml:space="preserve">, M. T., </w:t>
      </w:r>
      <w:proofErr w:type="spellStart"/>
      <w:r w:rsidRPr="00163EB4">
        <w:t>Akinmoladun</w:t>
      </w:r>
      <w:proofErr w:type="spellEnd"/>
      <w:r w:rsidRPr="00163EB4">
        <w:t xml:space="preserve">, F. I., &amp; </w:t>
      </w:r>
      <w:proofErr w:type="spellStart"/>
      <w:r w:rsidRPr="00163EB4">
        <w:t>Adefolalu</w:t>
      </w:r>
      <w:proofErr w:type="spellEnd"/>
      <w:r w:rsidRPr="00163EB4">
        <w:t xml:space="preserve">, F. O. (2010). Effect of </w:t>
      </w:r>
      <w:proofErr w:type="spellStart"/>
      <w:r w:rsidRPr="00163EB4">
        <w:rPr>
          <w:iCs/>
        </w:rPr>
        <w:t>Prunus</w:t>
      </w:r>
      <w:proofErr w:type="spellEnd"/>
      <w:r w:rsidRPr="00163EB4">
        <w:rPr>
          <w:iCs/>
        </w:rPr>
        <w:t xml:space="preserve"> </w:t>
      </w:r>
      <w:proofErr w:type="spellStart"/>
      <w:r w:rsidRPr="00163EB4">
        <w:rPr>
          <w:iCs/>
        </w:rPr>
        <w:t>africana</w:t>
      </w:r>
      <w:proofErr w:type="spellEnd"/>
      <w:r w:rsidRPr="00163EB4">
        <w:t xml:space="preserve"> on reproductive parameters in male rats. </w:t>
      </w:r>
      <w:r w:rsidRPr="00163EB4">
        <w:rPr>
          <w:iCs/>
        </w:rPr>
        <w:t>Journal of Medicinal Plants Research</w:t>
      </w:r>
      <w:r w:rsidRPr="00163EB4">
        <w:t xml:space="preserve">, 4(4), 293–298. </w:t>
      </w:r>
      <w:hyperlink r:id="rId21" w:history="1">
        <w:r w:rsidRPr="00163EB4">
          <w:rPr>
            <w:rStyle w:val="Hyperlink"/>
          </w:rPr>
          <w:t>https://doi.org/10.5897/JMPR.</w:t>
        </w:r>
      </w:hyperlink>
    </w:p>
    <w:p w:rsidR="00163EB4" w:rsidRPr="00163EB4" w:rsidRDefault="00163EB4" w:rsidP="00163EB4">
      <w:pPr>
        <w:pStyle w:val="NormalWeb"/>
        <w:spacing w:line="360" w:lineRule="auto"/>
        <w:ind w:left="360"/>
        <w:jc w:val="both"/>
      </w:pPr>
      <w:r w:rsidRPr="00163EB4">
        <w:t xml:space="preserve">Olayinka, A., Olawale, A., &amp; Adewale, M. (2019). Evaluation of </w:t>
      </w:r>
      <w:proofErr w:type="spellStart"/>
      <w:r w:rsidRPr="00163EB4">
        <w:rPr>
          <w:rStyle w:val="Emphasis"/>
          <w:i w:val="0"/>
        </w:rPr>
        <w:t>Hypoxis</w:t>
      </w:r>
      <w:proofErr w:type="spellEnd"/>
      <w:r w:rsidRPr="00163EB4">
        <w:rPr>
          <w:rStyle w:val="Emphasis"/>
          <w:i w:val="0"/>
        </w:rPr>
        <w:t xml:space="preserve"> </w:t>
      </w:r>
      <w:proofErr w:type="spellStart"/>
      <w:r w:rsidRPr="00163EB4">
        <w:rPr>
          <w:rStyle w:val="Emphasis"/>
          <w:i w:val="0"/>
        </w:rPr>
        <w:t>hemerocallidea</w:t>
      </w:r>
      <w:proofErr w:type="spellEnd"/>
      <w:r w:rsidRPr="00163EB4">
        <w:t xml:space="preserve"> root extract on sperm quality and motility in male rats. </w:t>
      </w:r>
      <w:r w:rsidRPr="00163EB4">
        <w:rPr>
          <w:rStyle w:val="Emphasis"/>
          <w:i w:val="0"/>
        </w:rPr>
        <w:t>African Journal of Traditional, Complementary and Alternative Medicines, 16</w:t>
      </w:r>
      <w:r w:rsidRPr="00163EB4">
        <w:t xml:space="preserve">(2), 92-100. </w:t>
      </w:r>
      <w:hyperlink r:id="rId22" w:history="1">
        <w:r w:rsidRPr="00163EB4">
          <w:rPr>
            <w:rStyle w:val="Hyperlink"/>
          </w:rPr>
          <w:t>https://doi.org/10.21010/ajtcam.v16i2.8</w:t>
        </w:r>
      </w:hyperlink>
    </w:p>
    <w:p w:rsidR="00163EB4" w:rsidRPr="00163EB4" w:rsidRDefault="00163EB4" w:rsidP="00163EB4">
      <w:pPr>
        <w:pStyle w:val="NormalWeb"/>
        <w:spacing w:line="360" w:lineRule="auto"/>
        <w:ind w:left="360"/>
        <w:jc w:val="both"/>
      </w:pPr>
      <w:proofErr w:type="spellStart"/>
      <w:r w:rsidRPr="00163EB4">
        <w:t>Omara</w:t>
      </w:r>
      <w:proofErr w:type="spellEnd"/>
      <w:r w:rsidRPr="00163EB4">
        <w:t xml:space="preserve">, M. S., </w:t>
      </w:r>
      <w:proofErr w:type="spellStart"/>
      <w:r w:rsidRPr="00163EB4">
        <w:t>Karani</w:t>
      </w:r>
      <w:proofErr w:type="spellEnd"/>
      <w:r w:rsidRPr="00163EB4">
        <w:t xml:space="preserve">, S. O., &amp; </w:t>
      </w:r>
      <w:proofErr w:type="spellStart"/>
      <w:r w:rsidRPr="00163EB4">
        <w:t>Mwai</w:t>
      </w:r>
      <w:proofErr w:type="spellEnd"/>
      <w:r w:rsidRPr="00163EB4">
        <w:t xml:space="preserve">, L. (2016). Effects of </w:t>
      </w:r>
      <w:proofErr w:type="spellStart"/>
      <w:r w:rsidRPr="00163EB4">
        <w:rPr>
          <w:rStyle w:val="Emphasis"/>
          <w:i w:val="0"/>
        </w:rPr>
        <w:t>Prunus</w:t>
      </w:r>
      <w:proofErr w:type="spellEnd"/>
      <w:r w:rsidRPr="00163EB4">
        <w:rPr>
          <w:rStyle w:val="Emphasis"/>
          <w:i w:val="0"/>
        </w:rPr>
        <w:t xml:space="preserve"> </w:t>
      </w:r>
      <w:proofErr w:type="spellStart"/>
      <w:r w:rsidRPr="00163EB4">
        <w:rPr>
          <w:rStyle w:val="Emphasis"/>
          <w:i w:val="0"/>
        </w:rPr>
        <w:t>africana</w:t>
      </w:r>
      <w:proofErr w:type="spellEnd"/>
      <w:r w:rsidRPr="00163EB4">
        <w:t xml:space="preserve"> bark extract on benign prostatic hyperplasia and male sexual function. </w:t>
      </w:r>
      <w:r w:rsidRPr="00163EB4">
        <w:rPr>
          <w:rStyle w:val="Emphasis"/>
          <w:i w:val="0"/>
        </w:rPr>
        <w:t>Phytotherapy Research, 30</w:t>
      </w:r>
      <w:r w:rsidRPr="00163EB4">
        <w:t xml:space="preserve">(7), 1103-1109. </w:t>
      </w:r>
      <w:hyperlink r:id="rId23" w:history="1">
        <w:r w:rsidRPr="00163EB4">
          <w:rPr>
            <w:rStyle w:val="Hyperlink"/>
          </w:rPr>
          <w:t>https://doi.org/10.1002/ptr.5665</w:t>
        </w:r>
      </w:hyperlink>
    </w:p>
    <w:p w:rsidR="00163EB4" w:rsidRPr="00163EB4" w:rsidRDefault="00163EB4" w:rsidP="00163EB4">
      <w:pPr>
        <w:spacing w:before="100" w:beforeAutospacing="1" w:after="100" w:afterAutospacing="1" w:line="360" w:lineRule="auto"/>
        <w:ind w:left="360"/>
        <w:jc w:val="both"/>
      </w:pPr>
      <w:proofErr w:type="spellStart"/>
      <w:r w:rsidRPr="00163EB4">
        <w:t>Onwuka</w:t>
      </w:r>
      <w:proofErr w:type="spellEnd"/>
      <w:r w:rsidRPr="00163EB4">
        <w:t xml:space="preserve">, C., </w:t>
      </w:r>
      <w:proofErr w:type="spellStart"/>
      <w:r w:rsidRPr="00163EB4">
        <w:t>Nwodo</w:t>
      </w:r>
      <w:proofErr w:type="spellEnd"/>
      <w:r w:rsidRPr="00163EB4">
        <w:t xml:space="preserve">, O., &amp; </w:t>
      </w:r>
      <w:proofErr w:type="spellStart"/>
      <w:r w:rsidRPr="00163EB4">
        <w:t>Iroka</w:t>
      </w:r>
      <w:proofErr w:type="spellEnd"/>
      <w:r w:rsidRPr="00163EB4">
        <w:t xml:space="preserve">, </w:t>
      </w:r>
      <w:proofErr w:type="gramStart"/>
      <w:r w:rsidRPr="00163EB4">
        <w:t>O .</w:t>
      </w:r>
      <w:proofErr w:type="gramEnd"/>
      <w:r w:rsidRPr="00163EB4">
        <w:t xml:space="preserve"> (2018). </w:t>
      </w:r>
      <w:r w:rsidRPr="00163EB4">
        <w:rPr>
          <w:bCs/>
        </w:rPr>
        <w:t xml:space="preserve">Evaluation of the aphrodisiac effects of Mondia </w:t>
      </w:r>
      <w:proofErr w:type="spellStart"/>
      <w:r w:rsidRPr="00163EB4">
        <w:rPr>
          <w:bCs/>
        </w:rPr>
        <w:t>Whitei</w:t>
      </w:r>
      <w:proofErr w:type="spellEnd"/>
      <w:r w:rsidRPr="00163EB4">
        <w:rPr>
          <w:bCs/>
        </w:rPr>
        <w:t xml:space="preserve"> on erectile function in rats.</w:t>
      </w:r>
      <w:r w:rsidRPr="00163EB4">
        <w:t xml:space="preserve"> </w:t>
      </w:r>
      <w:r w:rsidRPr="00163EB4">
        <w:rPr>
          <w:iCs/>
        </w:rPr>
        <w:t>Journal of Medicinal Plants Research</w:t>
      </w:r>
      <w:r w:rsidRPr="00163EB4">
        <w:t>, 12(6), 79-87.</w:t>
      </w:r>
    </w:p>
    <w:p w:rsidR="00163EB4" w:rsidRPr="00163EB4" w:rsidRDefault="00163EB4" w:rsidP="00163EB4">
      <w:pPr>
        <w:pStyle w:val="NormalWeb"/>
        <w:spacing w:line="360" w:lineRule="auto"/>
        <w:ind w:left="360"/>
        <w:jc w:val="both"/>
      </w:pPr>
      <w:r w:rsidRPr="00163EB4">
        <w:t xml:space="preserve">Pudong, D., &amp; Zhen, W. (2020). The pharmacological effects of </w:t>
      </w:r>
      <w:proofErr w:type="spellStart"/>
      <w:r w:rsidRPr="00163EB4">
        <w:rPr>
          <w:rStyle w:val="Emphasis"/>
          <w:i w:val="0"/>
        </w:rPr>
        <w:t>Hypoxis</w:t>
      </w:r>
      <w:proofErr w:type="spellEnd"/>
      <w:r w:rsidRPr="00163EB4">
        <w:rPr>
          <w:rStyle w:val="Emphasis"/>
          <w:i w:val="0"/>
        </w:rPr>
        <w:t xml:space="preserve"> </w:t>
      </w:r>
      <w:proofErr w:type="spellStart"/>
      <w:r w:rsidRPr="00163EB4">
        <w:rPr>
          <w:rStyle w:val="Emphasis"/>
          <w:i w:val="0"/>
        </w:rPr>
        <w:t>hemerocallidea</w:t>
      </w:r>
      <w:proofErr w:type="spellEnd"/>
      <w:r w:rsidRPr="00163EB4">
        <w:t xml:space="preserve"> on male reproductive health. </w:t>
      </w:r>
      <w:r w:rsidRPr="00163EB4">
        <w:rPr>
          <w:rStyle w:val="Emphasis"/>
          <w:i w:val="0"/>
        </w:rPr>
        <w:t>International Journal of Pharmaceutical Sciences, 12</w:t>
      </w:r>
      <w:r w:rsidRPr="00163EB4">
        <w:t xml:space="preserve">(4), 306-315. </w:t>
      </w:r>
      <w:hyperlink r:id="rId24" w:history="1">
        <w:r w:rsidRPr="00163EB4">
          <w:rPr>
            <w:rStyle w:val="Hyperlink"/>
          </w:rPr>
          <w:t>https://doi.org/10.1136/ijpharm.2020.1107</w:t>
        </w:r>
      </w:hyperlink>
    </w:p>
    <w:p w:rsidR="00163EB4" w:rsidRPr="00163EB4" w:rsidRDefault="00163EB4" w:rsidP="00163EB4">
      <w:pPr>
        <w:spacing w:before="100" w:beforeAutospacing="1" w:after="100" w:afterAutospacing="1" w:line="360" w:lineRule="auto"/>
        <w:ind w:left="360"/>
        <w:jc w:val="both"/>
      </w:pPr>
      <w:proofErr w:type="spellStart"/>
      <w:r w:rsidRPr="00163EB4">
        <w:t>Shamloul</w:t>
      </w:r>
      <w:proofErr w:type="spellEnd"/>
      <w:r w:rsidRPr="00163EB4">
        <w:t xml:space="preserve">, R., &amp; Ghanem, H. (2013). Erectile dysfunction. The Lancet, 381(9861), 153-165. </w:t>
      </w:r>
      <w:hyperlink r:id="rId25" w:tgtFrame="_blank" w:history="1">
        <w:r w:rsidRPr="00163EB4">
          <w:rPr>
            <w:rStyle w:val="Hyperlink"/>
          </w:rPr>
          <w:t>https://doi.org/10.1016/S0140-6736(12)60520-0</w:t>
        </w:r>
      </w:hyperlink>
      <w:r w:rsidRPr="00163EB4">
        <w:t xml:space="preserve"> </w:t>
      </w:r>
    </w:p>
    <w:p w:rsidR="00163EB4" w:rsidRPr="00163EB4" w:rsidRDefault="00163EB4" w:rsidP="00163EB4">
      <w:pPr>
        <w:spacing w:before="100" w:beforeAutospacing="1" w:after="100" w:afterAutospacing="1" w:line="360" w:lineRule="auto"/>
        <w:ind w:left="360"/>
        <w:jc w:val="both"/>
      </w:pPr>
      <w:proofErr w:type="spellStart"/>
      <w:r w:rsidRPr="00163EB4">
        <w:t>Sokeng</w:t>
      </w:r>
      <w:proofErr w:type="spellEnd"/>
      <w:r w:rsidRPr="00163EB4">
        <w:t xml:space="preserve">, S. D., </w:t>
      </w:r>
      <w:proofErr w:type="spellStart"/>
      <w:r w:rsidRPr="00163EB4">
        <w:t>Fonkoua</w:t>
      </w:r>
      <w:proofErr w:type="spellEnd"/>
      <w:r w:rsidRPr="00163EB4">
        <w:t xml:space="preserve">, M. C., &amp; </w:t>
      </w:r>
      <w:proofErr w:type="spellStart"/>
      <w:r w:rsidRPr="00163EB4">
        <w:t>Djimeli</w:t>
      </w:r>
      <w:proofErr w:type="spellEnd"/>
      <w:r w:rsidRPr="00163EB4">
        <w:t xml:space="preserve">, D. (2017). Phytochemical profile of </w:t>
      </w:r>
      <w:proofErr w:type="spellStart"/>
      <w:r w:rsidRPr="00163EB4">
        <w:rPr>
          <w:iCs/>
        </w:rPr>
        <w:t>Prunus</w:t>
      </w:r>
      <w:proofErr w:type="spellEnd"/>
      <w:r w:rsidRPr="00163EB4">
        <w:rPr>
          <w:iCs/>
        </w:rPr>
        <w:t xml:space="preserve"> </w:t>
      </w:r>
      <w:proofErr w:type="spellStart"/>
      <w:r w:rsidRPr="00163EB4">
        <w:rPr>
          <w:iCs/>
        </w:rPr>
        <w:t>africana</w:t>
      </w:r>
      <w:proofErr w:type="spellEnd"/>
      <w:r w:rsidRPr="00163EB4">
        <w:t xml:space="preserve"> and its effects on male sexual function. </w:t>
      </w:r>
      <w:r w:rsidRPr="00163EB4">
        <w:rPr>
          <w:iCs/>
        </w:rPr>
        <w:t>Phytomedicine, 31</w:t>
      </w:r>
      <w:r w:rsidRPr="00163EB4">
        <w:t xml:space="preserve">, 37-43. </w:t>
      </w:r>
      <w:hyperlink r:id="rId26" w:history="1">
        <w:r w:rsidRPr="00163EB4">
          <w:rPr>
            <w:rStyle w:val="Hyperlink"/>
          </w:rPr>
          <w:t>https://doi.org/10.1016/j.phymed.2017.01.005</w:t>
        </w:r>
      </w:hyperlink>
    </w:p>
    <w:p w:rsidR="00163EB4" w:rsidRPr="00163EB4" w:rsidRDefault="00163EB4" w:rsidP="00163EB4">
      <w:pPr>
        <w:spacing w:before="100" w:beforeAutospacing="1" w:after="100" w:afterAutospacing="1" w:line="360" w:lineRule="auto"/>
        <w:ind w:left="360"/>
        <w:jc w:val="both"/>
      </w:pPr>
      <w:proofErr w:type="spellStart"/>
      <w:r w:rsidRPr="00163EB4">
        <w:t>Ugorji</w:t>
      </w:r>
      <w:proofErr w:type="spellEnd"/>
      <w:r w:rsidRPr="00163EB4">
        <w:t xml:space="preserve">, O. R., Okoye, E. L., &amp; </w:t>
      </w:r>
      <w:proofErr w:type="spellStart"/>
      <w:r w:rsidRPr="00163EB4">
        <w:t>Agboola</w:t>
      </w:r>
      <w:proofErr w:type="spellEnd"/>
      <w:r w:rsidRPr="00163EB4">
        <w:t xml:space="preserve">, A. S. (2017). Comparative study of </w:t>
      </w:r>
      <w:r w:rsidRPr="00163EB4">
        <w:rPr>
          <w:iCs/>
        </w:rPr>
        <w:t xml:space="preserve">Mondia </w:t>
      </w:r>
      <w:proofErr w:type="spellStart"/>
      <w:r w:rsidRPr="00163EB4">
        <w:rPr>
          <w:iCs/>
        </w:rPr>
        <w:t>whitei</w:t>
      </w:r>
      <w:proofErr w:type="spellEnd"/>
      <w:r w:rsidRPr="00163EB4">
        <w:t xml:space="preserve"> and </w:t>
      </w:r>
      <w:proofErr w:type="spellStart"/>
      <w:r w:rsidRPr="00163EB4">
        <w:rPr>
          <w:iCs/>
        </w:rPr>
        <w:t>Prunus</w:t>
      </w:r>
      <w:proofErr w:type="spellEnd"/>
      <w:r w:rsidRPr="00163EB4">
        <w:rPr>
          <w:iCs/>
        </w:rPr>
        <w:t xml:space="preserve"> </w:t>
      </w:r>
      <w:proofErr w:type="spellStart"/>
      <w:r w:rsidRPr="00163EB4">
        <w:rPr>
          <w:iCs/>
        </w:rPr>
        <w:t>africana</w:t>
      </w:r>
      <w:proofErr w:type="spellEnd"/>
      <w:r w:rsidRPr="00163EB4">
        <w:t xml:space="preserve"> in the management of erectile dysfunction and prostate health. </w:t>
      </w:r>
      <w:r w:rsidRPr="00163EB4">
        <w:rPr>
          <w:iCs/>
        </w:rPr>
        <w:t>African Journal of Natural Sciences, 5</w:t>
      </w:r>
      <w:r w:rsidRPr="00163EB4">
        <w:t>(4), 222-229.</w:t>
      </w:r>
    </w:p>
    <w:p w:rsidR="00163EB4" w:rsidRPr="00EB7F44" w:rsidRDefault="00163EB4" w:rsidP="00EB7F44">
      <w:pPr>
        <w:spacing w:before="100" w:beforeAutospacing="1" w:after="100" w:afterAutospacing="1" w:line="360" w:lineRule="auto"/>
        <w:ind w:left="360"/>
        <w:jc w:val="both"/>
      </w:pPr>
      <w:r w:rsidRPr="00163EB4">
        <w:t xml:space="preserve">Zhang, M., Li, L., &amp; Wang, L. (2020). The pharmacological effects of </w:t>
      </w:r>
      <w:proofErr w:type="spellStart"/>
      <w:r w:rsidRPr="00163EB4">
        <w:rPr>
          <w:rStyle w:val="Emphasis"/>
          <w:i w:val="0"/>
        </w:rPr>
        <w:t>Prunus</w:t>
      </w:r>
      <w:proofErr w:type="spellEnd"/>
      <w:r w:rsidRPr="00163EB4">
        <w:rPr>
          <w:rStyle w:val="Emphasis"/>
          <w:i w:val="0"/>
        </w:rPr>
        <w:t xml:space="preserve"> </w:t>
      </w:r>
      <w:proofErr w:type="spellStart"/>
      <w:r w:rsidRPr="00163EB4">
        <w:rPr>
          <w:rStyle w:val="Emphasis"/>
          <w:i w:val="0"/>
        </w:rPr>
        <w:t>africana</w:t>
      </w:r>
      <w:proofErr w:type="spellEnd"/>
      <w:r w:rsidRPr="00163EB4">
        <w:t xml:space="preserve"> and its potential therapeutic applications in male health. </w:t>
      </w:r>
      <w:r w:rsidRPr="00163EB4">
        <w:rPr>
          <w:rStyle w:val="Emphasis"/>
          <w:i w:val="0"/>
        </w:rPr>
        <w:t>Journal of Ethnopharmacology, 255</w:t>
      </w:r>
      <w:r w:rsidRPr="00163EB4">
        <w:t xml:space="preserve">, 112784. </w:t>
      </w:r>
      <w:hyperlink r:id="rId27" w:history="1">
        <w:r w:rsidRPr="00163EB4">
          <w:rPr>
            <w:rStyle w:val="Hyperlink"/>
          </w:rPr>
          <w:t>https://doi.org/10.1016/j.jep.2020.112784</w:t>
        </w:r>
      </w:hyperlink>
    </w:p>
    <w:sectPr w:rsidR="00163EB4" w:rsidRPr="00EB7F44" w:rsidSect="0011336E">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User" w:date="2025-04-27T17:18:00Z" w:initials="PO">
    <w:p w:rsidR="003E02BC" w:rsidRDefault="003E02BC">
      <w:pPr>
        <w:pStyle w:val="CommentText"/>
      </w:pPr>
      <w:r>
        <w:rPr>
          <w:rStyle w:val="CommentReference"/>
        </w:rPr>
        <w:annotationRef/>
      </w:r>
      <w:r>
        <w:t>Delete</w:t>
      </w:r>
    </w:p>
  </w:comment>
  <w:comment w:id="1" w:author="Windows User" w:date="2025-04-27T17:18:00Z" w:initials="PO">
    <w:p w:rsidR="003E02BC" w:rsidRDefault="003E02BC">
      <w:pPr>
        <w:pStyle w:val="CommentText"/>
      </w:pPr>
      <w:r>
        <w:rPr>
          <w:rStyle w:val="CommentReference"/>
        </w:rPr>
        <w:annotationRef/>
      </w:r>
      <w:r>
        <w:t>Insert: roots</w:t>
      </w:r>
    </w:p>
  </w:comment>
  <w:comment w:id="3" w:author="Windows User" w:date="2025-04-23T20:30:00Z" w:initials="PO">
    <w:p w:rsidR="00C8036B" w:rsidRDefault="00C8036B">
      <w:pPr>
        <w:pStyle w:val="CommentText"/>
      </w:pPr>
      <w:r>
        <w:rPr>
          <w:rStyle w:val="CommentReference"/>
        </w:rPr>
        <w:annotationRef/>
      </w:r>
      <w:r>
        <w:t>Please includes their names</w:t>
      </w:r>
    </w:p>
  </w:comment>
  <w:comment w:id="4" w:author="Windows User" w:date="2025-04-23T20:31:00Z" w:initials="PO">
    <w:p w:rsidR="00C8036B" w:rsidRDefault="00C8036B">
      <w:pPr>
        <w:pStyle w:val="CommentText"/>
      </w:pPr>
      <w:r>
        <w:rPr>
          <w:rStyle w:val="CommentReference"/>
        </w:rPr>
        <w:annotationRef/>
      </w:r>
      <w:r>
        <w:t>Insert: promising results</w:t>
      </w:r>
    </w:p>
  </w:comment>
  <w:comment w:id="5" w:author="Windows User" w:date="2025-04-27T16:33:00Z" w:initials="PO">
    <w:p w:rsidR="00A43421" w:rsidRDefault="00A43421">
      <w:pPr>
        <w:pStyle w:val="CommentText"/>
      </w:pPr>
      <w:r>
        <w:rPr>
          <w:rStyle w:val="CommentReference"/>
        </w:rPr>
        <w:annotationRef/>
      </w:r>
      <w:r>
        <w:t>Insert: 1. Introduction</w:t>
      </w:r>
    </w:p>
  </w:comment>
  <w:comment w:id="6" w:author="Windows User" w:date="2025-04-23T20:34:00Z" w:initials="PO">
    <w:p w:rsidR="00C907A8" w:rsidRDefault="00C907A8">
      <w:pPr>
        <w:pStyle w:val="CommentText"/>
      </w:pPr>
      <w:r>
        <w:rPr>
          <w:rStyle w:val="CommentReference"/>
        </w:rPr>
        <w:annotationRef/>
      </w:r>
      <w:r>
        <w:t>Delete</w:t>
      </w:r>
    </w:p>
  </w:comment>
  <w:comment w:id="7" w:author="Windows User" w:date="2025-04-23T20:34:00Z" w:initials="PO">
    <w:p w:rsidR="00C907A8" w:rsidRDefault="00C907A8">
      <w:pPr>
        <w:pStyle w:val="CommentText"/>
      </w:pPr>
      <w:r>
        <w:rPr>
          <w:rStyle w:val="CommentReference"/>
        </w:rPr>
        <w:annotationRef/>
      </w:r>
      <w:r>
        <w:t>Please insert citations here.</w:t>
      </w:r>
    </w:p>
  </w:comment>
  <w:comment w:id="8" w:author="Windows User" w:date="2025-04-23T20:34:00Z" w:initials="PO">
    <w:p w:rsidR="00C907A8" w:rsidRDefault="00C907A8">
      <w:pPr>
        <w:pStyle w:val="CommentText"/>
      </w:pPr>
      <w:r>
        <w:rPr>
          <w:rStyle w:val="CommentReference"/>
        </w:rPr>
        <w:annotationRef/>
      </w:r>
      <w:r>
        <w:t>Insert</w:t>
      </w:r>
    </w:p>
  </w:comment>
  <w:comment w:id="10" w:author="Windows User" w:date="2025-04-23T20:39:00Z" w:initials="PO">
    <w:p w:rsidR="00C907A8" w:rsidRDefault="00C907A8">
      <w:pPr>
        <w:pStyle w:val="CommentText"/>
      </w:pPr>
      <w:r>
        <w:rPr>
          <w:rStyle w:val="CommentReference"/>
        </w:rPr>
        <w:annotationRef/>
      </w:r>
      <w:r w:rsidR="009D6D9C">
        <w:t>Please use italic for the name</w:t>
      </w:r>
    </w:p>
  </w:comment>
  <w:comment w:id="9" w:author="Windows User" w:date="2025-04-23T20:37:00Z" w:initials="PO">
    <w:p w:rsidR="00C907A8" w:rsidRDefault="00C907A8">
      <w:pPr>
        <w:pStyle w:val="CommentText"/>
      </w:pPr>
      <w:r>
        <w:rPr>
          <w:rStyle w:val="CommentReference"/>
        </w:rPr>
        <w:annotationRef/>
      </w:r>
      <w:r>
        <w:t>Please capitalized each word rather than using capital letters and also center align the photo and the figure legend.</w:t>
      </w:r>
    </w:p>
  </w:comment>
  <w:comment w:id="12" w:author="Windows User" w:date="2025-04-23T20:39:00Z" w:initials="PO">
    <w:p w:rsidR="009D6D9C" w:rsidRDefault="009D6D9C">
      <w:pPr>
        <w:pStyle w:val="CommentText"/>
      </w:pPr>
      <w:r>
        <w:rPr>
          <w:rStyle w:val="CommentReference"/>
        </w:rPr>
        <w:annotationRef/>
      </w:r>
      <w:r>
        <w:t>Please use italic for the name</w:t>
      </w:r>
    </w:p>
  </w:comment>
  <w:comment w:id="11" w:author="Windows User" w:date="2025-04-23T20:38:00Z" w:initials="PO">
    <w:p w:rsidR="00C907A8" w:rsidRDefault="00C907A8" w:rsidP="00C907A8">
      <w:pPr>
        <w:pStyle w:val="CommentText"/>
      </w:pPr>
      <w:r>
        <w:rPr>
          <w:rStyle w:val="CommentReference"/>
        </w:rPr>
        <w:annotationRef/>
      </w:r>
      <w:r>
        <w:t>Please capitalized each word rather than using capital letters and also center align the photo and the figure legend.</w:t>
      </w:r>
    </w:p>
    <w:p w:rsidR="00C907A8" w:rsidRDefault="00C907A8">
      <w:pPr>
        <w:pStyle w:val="CommentText"/>
      </w:pPr>
    </w:p>
  </w:comment>
  <w:comment w:id="14" w:author="Windows User" w:date="2025-04-23T20:40:00Z" w:initials="PO">
    <w:p w:rsidR="009D6D9C" w:rsidRDefault="009D6D9C">
      <w:pPr>
        <w:pStyle w:val="CommentText"/>
      </w:pPr>
      <w:r>
        <w:rPr>
          <w:rStyle w:val="CommentReference"/>
        </w:rPr>
        <w:annotationRef/>
      </w:r>
      <w:r>
        <w:t>Please use italic for the name</w:t>
      </w:r>
    </w:p>
  </w:comment>
  <w:comment w:id="13" w:author="Windows User" w:date="2025-04-23T20:38:00Z" w:initials="PO">
    <w:p w:rsidR="00C907A8" w:rsidRDefault="00C907A8" w:rsidP="00C907A8">
      <w:pPr>
        <w:pStyle w:val="CommentText"/>
      </w:pPr>
      <w:r>
        <w:rPr>
          <w:rStyle w:val="CommentReference"/>
        </w:rPr>
        <w:annotationRef/>
      </w:r>
      <w:r>
        <w:t>Please capitalized each word rather than using capital letters and also center align the photo and the figure legend.</w:t>
      </w:r>
    </w:p>
    <w:p w:rsidR="00C907A8" w:rsidRDefault="00C907A8">
      <w:pPr>
        <w:pStyle w:val="CommentText"/>
      </w:pPr>
    </w:p>
  </w:comment>
  <w:comment w:id="15" w:author="Windows User" w:date="2025-04-23T20:41:00Z" w:initials="PO">
    <w:p w:rsidR="009D6D9C" w:rsidRDefault="009D6D9C">
      <w:pPr>
        <w:pStyle w:val="CommentText"/>
      </w:pPr>
      <w:r>
        <w:rPr>
          <w:rStyle w:val="CommentReference"/>
        </w:rPr>
        <w:annotationRef/>
      </w:r>
      <w:r>
        <w:t>Please I suggest that more citations should be added here.</w:t>
      </w:r>
    </w:p>
  </w:comment>
  <w:comment w:id="16" w:author="Windows User" w:date="2025-04-23T21:18:00Z" w:initials="PO">
    <w:p w:rsidR="00BE501D" w:rsidRDefault="00BE501D">
      <w:pPr>
        <w:pStyle w:val="CommentText"/>
      </w:pPr>
      <w:r>
        <w:rPr>
          <w:rStyle w:val="CommentReference"/>
        </w:rPr>
        <w:annotationRef/>
      </w:r>
      <w:r>
        <w:t xml:space="preserve">The author(s) can used </w:t>
      </w:r>
      <w:r w:rsidRPr="00BE501D">
        <w:rPr>
          <w:i/>
        </w:rPr>
        <w:t xml:space="preserve">M. </w:t>
      </w:r>
      <w:proofErr w:type="spellStart"/>
      <w:r w:rsidRPr="00BE501D">
        <w:rPr>
          <w:i/>
        </w:rPr>
        <w:t>whitei</w:t>
      </w:r>
      <w:proofErr w:type="spellEnd"/>
    </w:p>
  </w:comment>
  <w:comment w:id="17" w:author="Windows User" w:date="2025-04-23T21:19:00Z" w:initials="PO">
    <w:p w:rsidR="00BE501D" w:rsidRDefault="00BE501D">
      <w:pPr>
        <w:pStyle w:val="CommentText"/>
      </w:pPr>
      <w:r>
        <w:rPr>
          <w:rStyle w:val="CommentReference"/>
        </w:rPr>
        <w:annotationRef/>
      </w:r>
      <w:r>
        <w:t xml:space="preserve">The author(s) can used </w:t>
      </w:r>
      <w:r>
        <w:rPr>
          <w:i/>
        </w:rPr>
        <w:t xml:space="preserve">P. </w:t>
      </w:r>
      <w:proofErr w:type="spellStart"/>
      <w:r>
        <w:rPr>
          <w:i/>
        </w:rPr>
        <w:t>africana</w:t>
      </w:r>
      <w:proofErr w:type="spellEnd"/>
    </w:p>
  </w:comment>
  <w:comment w:id="18" w:author="Windows User" w:date="2025-04-23T21:19:00Z" w:initials="PO">
    <w:p w:rsidR="00BE501D" w:rsidRDefault="00BE501D">
      <w:pPr>
        <w:pStyle w:val="CommentText"/>
      </w:pPr>
      <w:r>
        <w:rPr>
          <w:rStyle w:val="CommentReference"/>
        </w:rPr>
        <w:annotationRef/>
      </w:r>
      <w:r>
        <w:t>I suggest that uniformity is very important so the authors should consider it.</w:t>
      </w:r>
    </w:p>
  </w:comment>
  <w:comment w:id="19" w:author="Windows User" w:date="2025-04-27T16:34:00Z" w:initials="PO">
    <w:p w:rsidR="00A43421" w:rsidRDefault="00A43421">
      <w:pPr>
        <w:pStyle w:val="CommentText"/>
      </w:pPr>
      <w:r>
        <w:rPr>
          <w:rStyle w:val="CommentReference"/>
        </w:rPr>
        <w:annotationRef/>
      </w:r>
      <w:r>
        <w:t>2. Methodology</w:t>
      </w:r>
    </w:p>
  </w:comment>
  <w:comment w:id="20" w:author="Windows User" w:date="2025-04-23T21:14:00Z" w:initials="PO">
    <w:p w:rsidR="00BE501D" w:rsidRDefault="00BE501D">
      <w:pPr>
        <w:pStyle w:val="CommentText"/>
      </w:pPr>
      <w:r>
        <w:rPr>
          <w:rStyle w:val="CommentReference"/>
        </w:rPr>
        <w:annotationRef/>
      </w:r>
      <w:r>
        <w:t xml:space="preserve">Please </w:t>
      </w:r>
      <w:proofErr w:type="spellStart"/>
      <w:r>
        <w:t>italize</w:t>
      </w:r>
      <w:proofErr w:type="spellEnd"/>
      <w:r>
        <w:t xml:space="preserve"> this word.</w:t>
      </w:r>
    </w:p>
  </w:comment>
  <w:comment w:id="21" w:author="Windows User" w:date="2025-04-23T21:14:00Z" w:initials="PO">
    <w:p w:rsidR="00BE501D" w:rsidRDefault="00BE501D">
      <w:pPr>
        <w:pStyle w:val="CommentText"/>
      </w:pPr>
      <w:r>
        <w:rPr>
          <w:rStyle w:val="CommentReference"/>
        </w:rPr>
        <w:annotationRef/>
      </w:r>
      <w:r>
        <w:t xml:space="preserve">Please </w:t>
      </w:r>
      <w:proofErr w:type="spellStart"/>
      <w:r>
        <w:t>italize</w:t>
      </w:r>
      <w:proofErr w:type="spellEnd"/>
      <w:r>
        <w:t xml:space="preserve"> this word.</w:t>
      </w:r>
    </w:p>
  </w:comment>
  <w:comment w:id="22" w:author="Windows User" w:date="2025-04-27T16:36:00Z" w:initials="PO">
    <w:p w:rsidR="00A43421" w:rsidRDefault="00A43421">
      <w:pPr>
        <w:pStyle w:val="CommentText"/>
      </w:pPr>
      <w:r>
        <w:rPr>
          <w:rStyle w:val="CommentReference"/>
        </w:rPr>
        <w:annotationRef/>
      </w:r>
      <w:r>
        <w:t>Insert: 3. Results and Discussion</w:t>
      </w:r>
    </w:p>
  </w:comment>
  <w:comment w:id="23" w:author="Windows User" w:date="2025-04-27T16:37:00Z" w:initials="PO">
    <w:p w:rsidR="00A43421" w:rsidRDefault="00A43421">
      <w:pPr>
        <w:pStyle w:val="CommentText"/>
      </w:pPr>
      <w:r>
        <w:rPr>
          <w:rStyle w:val="CommentReference"/>
        </w:rPr>
        <w:annotationRef/>
      </w:r>
      <w:r>
        <w:t>Should be properly numbered.</w:t>
      </w:r>
    </w:p>
  </w:comment>
  <w:comment w:id="24" w:author="Windows User" w:date="2025-04-27T16:44:00Z" w:initials="PO">
    <w:p w:rsidR="00CC28A2" w:rsidRDefault="00CC28A2">
      <w:pPr>
        <w:pStyle w:val="CommentText"/>
      </w:pPr>
      <w:r>
        <w:rPr>
          <w:rStyle w:val="CommentReference"/>
        </w:rPr>
        <w:annotationRef/>
      </w:r>
      <w:r>
        <w:t>Insert: Discussion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184" w:rsidRDefault="00737184" w:rsidP="00025517">
      <w:pPr>
        <w:spacing w:after="0" w:line="240" w:lineRule="auto"/>
      </w:pPr>
      <w:r>
        <w:separator/>
      </w:r>
    </w:p>
  </w:endnote>
  <w:endnote w:type="continuationSeparator" w:id="0">
    <w:p w:rsidR="00737184" w:rsidRDefault="00737184" w:rsidP="00025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17" w:rsidRDefault="000255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17" w:rsidRDefault="000255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17" w:rsidRDefault="00025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184" w:rsidRDefault="00737184" w:rsidP="00025517">
      <w:pPr>
        <w:spacing w:after="0" w:line="240" w:lineRule="auto"/>
      </w:pPr>
      <w:r>
        <w:separator/>
      </w:r>
    </w:p>
  </w:footnote>
  <w:footnote w:type="continuationSeparator" w:id="0">
    <w:p w:rsidR="00737184" w:rsidRDefault="00737184" w:rsidP="000255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17" w:rsidRDefault="007371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1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17" w:rsidRDefault="007371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1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17" w:rsidRDefault="007371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1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4B0"/>
    <w:multiLevelType w:val="hybridMultilevel"/>
    <w:tmpl w:val="CB32D616"/>
    <w:lvl w:ilvl="0" w:tplc="B47A391C">
      <w:start w:val="1"/>
      <w:numFmt w:val="lowerLetter"/>
      <w:lvlText w:val="%1)"/>
      <w:lvlJc w:val="left"/>
      <w:pPr>
        <w:ind w:left="643"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7B004F"/>
    <w:multiLevelType w:val="multilevel"/>
    <w:tmpl w:val="17068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7A3C41"/>
    <w:multiLevelType w:val="hybridMultilevel"/>
    <w:tmpl w:val="9A367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A460C"/>
    <w:rsid w:val="00025517"/>
    <w:rsid w:val="000D0148"/>
    <w:rsid w:val="0011336E"/>
    <w:rsid w:val="00141592"/>
    <w:rsid w:val="00163EB4"/>
    <w:rsid w:val="001D67FD"/>
    <w:rsid w:val="0020749E"/>
    <w:rsid w:val="002D0C1F"/>
    <w:rsid w:val="003E02BC"/>
    <w:rsid w:val="005B0817"/>
    <w:rsid w:val="005F7764"/>
    <w:rsid w:val="006C465C"/>
    <w:rsid w:val="00737184"/>
    <w:rsid w:val="008A460C"/>
    <w:rsid w:val="009D6D9C"/>
    <w:rsid w:val="00A43421"/>
    <w:rsid w:val="00A47DD9"/>
    <w:rsid w:val="00BE501D"/>
    <w:rsid w:val="00C05578"/>
    <w:rsid w:val="00C8036B"/>
    <w:rsid w:val="00C907A8"/>
    <w:rsid w:val="00CC28A2"/>
    <w:rsid w:val="00CC2C17"/>
    <w:rsid w:val="00D23B76"/>
    <w:rsid w:val="00D77B7A"/>
    <w:rsid w:val="00EB7F44"/>
    <w:rsid w:val="00F4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60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60C"/>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8A46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460C"/>
    <w:rPr>
      <w:b/>
      <w:bCs/>
    </w:rPr>
  </w:style>
  <w:style w:type="character" w:styleId="Emphasis">
    <w:name w:val="Emphasis"/>
    <w:basedOn w:val="DefaultParagraphFont"/>
    <w:uiPriority w:val="20"/>
    <w:qFormat/>
    <w:rsid w:val="008A460C"/>
    <w:rPr>
      <w:i/>
      <w:iCs/>
    </w:rPr>
  </w:style>
  <w:style w:type="character" w:styleId="IntenseReference">
    <w:name w:val="Intense Reference"/>
    <w:basedOn w:val="DefaultParagraphFont"/>
    <w:uiPriority w:val="32"/>
    <w:qFormat/>
    <w:rsid w:val="008A460C"/>
    <w:rPr>
      <w:b/>
      <w:bCs/>
      <w:smallCaps/>
      <w:color w:val="4F81BD" w:themeColor="accent1"/>
      <w:spacing w:val="5"/>
    </w:rPr>
  </w:style>
  <w:style w:type="character" w:styleId="SubtleReference">
    <w:name w:val="Subtle Reference"/>
    <w:basedOn w:val="DefaultParagraphFont"/>
    <w:uiPriority w:val="31"/>
    <w:qFormat/>
    <w:rsid w:val="008A460C"/>
    <w:rPr>
      <w:smallCaps/>
      <w:color w:val="5A5A5A" w:themeColor="text1" w:themeTint="A5"/>
    </w:rPr>
  </w:style>
  <w:style w:type="character" w:styleId="Hyperlink">
    <w:name w:val="Hyperlink"/>
    <w:basedOn w:val="DefaultParagraphFont"/>
    <w:uiPriority w:val="99"/>
    <w:unhideWhenUsed/>
    <w:rsid w:val="008A460C"/>
    <w:rPr>
      <w:color w:val="0000FF" w:themeColor="hyperlink"/>
      <w:u w:val="single"/>
    </w:rPr>
  </w:style>
  <w:style w:type="paragraph" w:styleId="BalloonText">
    <w:name w:val="Balloon Text"/>
    <w:basedOn w:val="Normal"/>
    <w:link w:val="BalloonTextChar"/>
    <w:uiPriority w:val="99"/>
    <w:semiHidden/>
    <w:unhideWhenUsed/>
    <w:rsid w:val="008A4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60C"/>
    <w:rPr>
      <w:rFonts w:ascii="Tahoma" w:hAnsi="Tahoma" w:cs="Tahoma"/>
      <w:sz w:val="16"/>
      <w:szCs w:val="16"/>
    </w:rPr>
  </w:style>
  <w:style w:type="paragraph" w:styleId="Header">
    <w:name w:val="header"/>
    <w:basedOn w:val="Normal"/>
    <w:link w:val="HeaderChar"/>
    <w:uiPriority w:val="99"/>
    <w:unhideWhenUsed/>
    <w:rsid w:val="00025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517"/>
  </w:style>
  <w:style w:type="paragraph" w:styleId="Footer">
    <w:name w:val="footer"/>
    <w:basedOn w:val="Normal"/>
    <w:link w:val="FooterChar"/>
    <w:uiPriority w:val="99"/>
    <w:unhideWhenUsed/>
    <w:rsid w:val="00025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517"/>
  </w:style>
  <w:style w:type="character" w:styleId="CommentReference">
    <w:name w:val="annotation reference"/>
    <w:basedOn w:val="DefaultParagraphFont"/>
    <w:uiPriority w:val="99"/>
    <w:semiHidden/>
    <w:unhideWhenUsed/>
    <w:rsid w:val="00C8036B"/>
    <w:rPr>
      <w:sz w:val="16"/>
      <w:szCs w:val="16"/>
    </w:rPr>
  </w:style>
  <w:style w:type="paragraph" w:styleId="CommentText">
    <w:name w:val="annotation text"/>
    <w:basedOn w:val="Normal"/>
    <w:link w:val="CommentTextChar"/>
    <w:uiPriority w:val="99"/>
    <w:semiHidden/>
    <w:unhideWhenUsed/>
    <w:rsid w:val="00C8036B"/>
    <w:pPr>
      <w:spacing w:line="240" w:lineRule="auto"/>
    </w:pPr>
    <w:rPr>
      <w:sz w:val="20"/>
      <w:szCs w:val="20"/>
    </w:rPr>
  </w:style>
  <w:style w:type="character" w:customStyle="1" w:styleId="CommentTextChar">
    <w:name w:val="Comment Text Char"/>
    <w:basedOn w:val="DefaultParagraphFont"/>
    <w:link w:val="CommentText"/>
    <w:uiPriority w:val="99"/>
    <w:semiHidden/>
    <w:rsid w:val="00C8036B"/>
    <w:rPr>
      <w:sz w:val="20"/>
      <w:szCs w:val="20"/>
    </w:rPr>
  </w:style>
  <w:style w:type="paragraph" w:styleId="CommentSubject">
    <w:name w:val="annotation subject"/>
    <w:basedOn w:val="CommentText"/>
    <w:next w:val="CommentText"/>
    <w:link w:val="CommentSubjectChar"/>
    <w:uiPriority w:val="99"/>
    <w:semiHidden/>
    <w:unhideWhenUsed/>
    <w:rsid w:val="00C8036B"/>
    <w:rPr>
      <w:b/>
      <w:bCs/>
    </w:rPr>
  </w:style>
  <w:style w:type="character" w:customStyle="1" w:styleId="CommentSubjectChar">
    <w:name w:val="Comment Subject Char"/>
    <w:basedOn w:val="CommentTextChar"/>
    <w:link w:val="CommentSubject"/>
    <w:uiPriority w:val="99"/>
    <w:semiHidden/>
    <w:rsid w:val="00C8036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jep.2017.01.007" TargetMode="External"/><Relationship Id="rId18" Type="http://schemas.openxmlformats.org/officeDocument/2006/relationships/hyperlink" Target="https://doi.org/10.1016/j.afju.2019.02.001" TargetMode="External"/><Relationship Id="rId26" Type="http://schemas.openxmlformats.org/officeDocument/2006/relationships/hyperlink" Target="https://doi.org/10.1016/j.phymed.2017.01.005" TargetMode="External"/><Relationship Id="rId3" Type="http://schemas.openxmlformats.org/officeDocument/2006/relationships/styles" Target="styles.xml"/><Relationship Id="rId21" Type="http://schemas.openxmlformats.org/officeDocument/2006/relationships/hyperlink" Target="https://doi.org/10.5897/JMP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doi.org/10.1016/j.urology.2005.04.049" TargetMode="External"/><Relationship Id="rId25" Type="http://schemas.openxmlformats.org/officeDocument/2006/relationships/hyperlink" Target="https://doi.org/10.1016/S0140-6736(12)60520-0"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02/ptr.6206" TargetMode="External"/><Relationship Id="rId20" Type="http://schemas.openxmlformats.org/officeDocument/2006/relationships/hyperlink" Target="https://doi.org/10.1016/j.jsxm.2019.05.01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doi.org/10.1136/ijpharm.2020.1107"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1016/j.phymed.2020.153298" TargetMode="External"/><Relationship Id="rId23" Type="http://schemas.openxmlformats.org/officeDocument/2006/relationships/hyperlink" Target="https://doi.org/10.1002/ptr.5665" TargetMode="External"/><Relationship Id="rId28"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doi.org/10.1016/j.jep.2020.112823"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1046/j.1464-410x.2002.02963.x" TargetMode="External"/><Relationship Id="rId22" Type="http://schemas.openxmlformats.org/officeDocument/2006/relationships/hyperlink" Target="https://doi.org/10.21010/ajtcam.v16i2.8" TargetMode="External"/><Relationship Id="rId27" Type="http://schemas.openxmlformats.org/officeDocument/2006/relationships/hyperlink" Target="https://doi.org/10.1016/j.jep.2020.112784"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Sha13</b:Tag>
    <b:SourceType>JournalArticle</b:SourceType>
    <b:Guid>{C6EA846F-822E-4155-8837-0EF98D2AA6FB}</b:Guid>
    <b:Author>
      <b:Author>
        <b:NameList>
          <b:Person>
            <b:Last>Shamloul</b:Last>
            <b:First>R.,</b:First>
            <b:Middle>&amp; Ghanem, H.</b:Middle>
          </b:Person>
        </b:NameList>
      </b:Author>
    </b:Author>
    <b:Title>Erectile dysfunction. </b:Title>
    <b:JournalName>The Lancet, 381(9861),</b:JournalName>
    <b:Year>2013</b:Year>
    <b:Pages>153-165.</b:Pages>
    <b:DOI>https://doi.org/10.1016/S0140-6736(12)60520-0</b:DOI>
    <b:RefOrder>1</b:RefOrder>
  </b:Source>
  <b:Source>
    <b:Tag>Aki18</b:Tag>
    <b:SourceType>JournalArticle</b:SourceType>
    <b:Guid>{2C8F79B9-6108-4B9E-B471-4A719CA3487A}</b:Guid>
    <b:Author>
      <b:Author>
        <b:NameList>
          <b:Person>
            <b:Last>Akinmoladun</b:Last>
            <b:First>A.</b:First>
            <b:Middle>F., Olaleye, M. T., &amp; Oloyede, G. K.</b:Middle>
          </b:Person>
        </b:NameList>
      </b:Author>
    </b:Author>
    <b:Title>Medicinal potential of Mondia whitei root extract</b:Title>
    <b:JournalName>A review. Journal of Medicinal Plants Studies, 6(4)</b:JournalName>
    <b:Year>2018</b:Year>
    <b:Pages> 114-120</b:Pages>
    <b:RefOrder>2</b:RefOrder>
  </b:Source>
  <b:Source>
    <b:Tag>Zha20</b:Tag>
    <b:SourceType>JournalArticle</b:SourceType>
    <b:Guid>{35478751-1758-4107-8403-3D5FADD558A3}</b:Guid>
    <b:Author>
      <b:Author>
        <b:NameList>
          <b:Person>
            <b:Last>Zhang</b:Last>
            <b:First>M.,</b:First>
            <b:Middle>Li, L., &amp; Wang, L.</b:Middle>
          </b:Person>
        </b:NameList>
      </b:Author>
    </b:Author>
    <b:Title>The pharmacological effects of Prunus africana and its potential therapeutic applications in male health.</b:Title>
    <b:JournalName>Journal of Ethnopharmacology, 112784.</b:JournalName>
    <b:Year>2020</b:Year>
    <b:Pages>255</b:Pages>
    <b:DOI>https://doi.org/10.1016/j.jep.2020.112784</b:DOI>
    <b:RefOrder>3</b:RefOrder>
  </b:Source>
  <b:Source>
    <b:Tag>Ndu19</b:Tag>
    <b:SourceType>JournalArticle</b:SourceType>
    <b:Guid>{09F14124-BEC6-4828-A056-6194A5A24384}</b:Guid>
    <b:Author>
      <b:Author>
        <b:NameList>
          <b:Person>
            <b:Last>Ndungu</b:Last>
            <b:First>J.</b:First>
            <b:Middle>M., Muregi, F. W., &amp; Gichia, L. W.</b:Middle>
          </b:Person>
        </b:NameList>
      </b:Author>
    </b:Author>
    <b:Title> Effects of Mondia whitei root extract on sexual behavior in male rats. </b:Title>
    <b:JournalName>African Journal of Urology, 25(3)</b:JournalName>
    <b:Year>2019</b:Year>
    <b:Pages>90-96</b:Pages>
    <b:RefOrder>4</b:RefOrder>
  </b:Source>
  <b:Source>
    <b:Tag>Nna19</b:Tag>
    <b:SourceType>JournalArticle</b:SourceType>
    <b:Guid>{9C20D115-F658-4D99-9560-6D34175A8172}</b:Guid>
    <b:Author>
      <b:Author>
        <b:NameList>
          <b:Person>
            <b:Last>Nnadi</b:Last>
            <b:First>E.</b:First>
            <b:Middle>O., Igwe, E. I., &amp; Obi, P. N.</b:Middle>
          </b:Person>
        </b:NameList>
      </b:Author>
    </b:Author>
    <b:Title>Effects of Mondia whitei root extract on erectile dysfunction and sperm parameters in male Wistar rats. </b:Title>
    <b:JournalName>Journal of Sexual Medicine, 16(7)</b:JournalName>
    <b:Year>2019</b:Year>
    <b:Pages>1062-1070</b:Pages>
    <b:RefOrder>5</b:RefOrder>
  </b:Source>
  <b:Source>
    <b:Tag>Afo17</b:Tag>
    <b:SourceType>JournalArticle</b:SourceType>
    <b:Guid>{4FA31785-15F9-4C1A-B838-D028CAE046A1}</b:Guid>
    <b:Author>
      <b:Author>
        <b:NameList>
          <b:Person>
            <b:Last>Afolayan</b:Last>
            <b:First>A.</b:First>
            <b:Middle>J., Olayemi, S. O., &amp; Oyekunle, M. A.</b:Middle>
          </b:Person>
        </b:NameList>
      </b:Author>
    </b:Author>
    <b:Title>Hypoxis hemerocallidea (African potato) as a potential aphrodisiac</b:Title>
    <b:JournalName> Journal of Ethnopharmacology, 214, </b:JournalName>
    <b:Year>2017</b:Year>
    <b:Pages>202-209</b:Pages>
    <b:RefOrder>6</b:RefOrder>
  </b:Source>
  <b:Source>
    <b:Tag>Oku19</b:Tag>
    <b:SourceType>JournalArticle</b:SourceType>
    <b:Guid>{F7A2041B-2F2F-42B9-B23D-3D3FB93594C0}</b:Guid>
    <b:Author>
      <b:Author>
        <b:NameList>
          <b:Person>
            <b:Last>Okunade</b:Last>
            <b:First>A.,</b:First>
            <b:Middle>Fagbemi, O., &amp; Owolabi, M.</b:Middle>
          </b:Person>
        </b:NameList>
      </b:Author>
    </b:Author>
    <b:Title>Journal of Ethnopharmacology, 239, 111868.</b:Title>
    <b:JournalName> Efficacy of Mondia Whitei root extract in enhancing sexual behavior in male rats. </b:JournalName>
    <b:Year>2019.</b:Year>
    <b:RefOrder>7</b:RefOrder>
  </b:Source>
  <b:Source>
    <b:Tag>Ola19</b:Tag>
    <b:SourceType>JournalArticle</b:SourceType>
    <b:Guid>{2A13EA2F-0BC0-42F5-8C14-BFFDD489EAAA}</b:Guid>
    <b:Author>
      <b:Author>
        <b:NameList>
          <b:Person>
            <b:Last>Olayinka</b:Last>
            <b:First>A.,</b:First>
            <b:Middle>Olawale, A., &amp; Adewale, M.</b:Middle>
          </b:Person>
        </b:NameList>
      </b:Author>
    </b:Author>
    <b:Title>Evaluation of Hypoxis hemerocallidea root extract on sperm quality and motility in male rats. </b:Title>
    <b:JournalName>African Journal of Traditional, Complementary and Alternative Medicines, 16(2)</b:JournalName>
    <b:Year>2019</b:Year>
    <b:Pages>92-100 </b:Pages>
    <b:RefOrder>8</b:RefOrder>
  </b:Source>
  <b:Source>
    <b:Tag>Aki211</b:Tag>
    <b:SourceType>JournalArticle</b:SourceType>
    <b:Guid>{D3E67686-CC66-495B-B67B-32DD8FF3FAB5}</b:Guid>
    <b:Author>
      <b:Author>
        <b:NameList>
          <b:Person>
            <b:Last>Akinmoladun</b:Last>
            <b:First>Afolabi</b:First>
            <b:Middle>A., et al.</b:Middle>
          </b:Person>
        </b:NameList>
      </b:Author>
    </b:Author>
    <b:Title>Prunus africana bark extract and prostate health</b:Title>
    <b:JournalName>A review. Phytotherapy Research, 35(8),</b:JournalName>
    <b:Year>2021</b:Year>
    <b:Pages>4193-4206</b:Pages>
    <b:RefOrder>9</b:RefOrder>
  </b:Source>
  <b:Source>
    <b:Tag>Pud20</b:Tag>
    <b:SourceType>JournalArticle</b:SourceType>
    <b:Guid>{35195BE6-DE20-4EC5-906C-45ADB231444B}</b:Guid>
    <b:Author>
      <b:Author>
        <b:NameList>
          <b:Person>
            <b:Last>Pudong</b:Last>
            <b:First>D.,</b:First>
            <b:Middle>&amp; Zhen, W.</b:Middle>
          </b:Person>
        </b:NameList>
      </b:Author>
    </b:Author>
    <b:Title>The pharmacological effects of Hypoxis hemerocallidea on male reproductive health </b:Title>
    <b:JournalName>International Journal of Pharmaceutical Sciences, 12(4)</b:JournalName>
    <b:Year>2020</b:Year>
    <b:Pages>306-315</b:Pages>
    <b:RefOrder>10</b:RefOrder>
  </b:Source>
  <b:Source>
    <b:Tag>Onw18</b:Tag>
    <b:SourceType>JournalArticle</b:SourceType>
    <b:Guid>{DCD04AA9-7EC5-4A33-B8EA-AD5AA9937963}</b:Guid>
    <b:Author>
      <b:Author>
        <b:NameList>
          <b:Person>
            <b:Last>Onwuka</b:Last>
            <b:First>C.,</b:First>
            <b:Middle>Nwodo, O., &amp; Iroka, O.</b:Middle>
          </b:Person>
        </b:NameList>
      </b:Author>
    </b:Author>
    <b:Title>Evaluation of the aphrodisiac effects of Mondia Whitei on erectile function in rats.</b:Title>
    <b:JournalName>Journal of Medicinal Plants Research, 12(6)</b:JournalName>
    <b:Year>2018</b:Year>
    <b:Pages> 79-87</b:Pages>
    <b:RefOrder>11</b:RefOrder>
  </b:Source>
  <b:Source>
    <b:Tag>Ade20</b:Tag>
    <b:SourceType>JournalArticle</b:SourceType>
    <b:Guid>{C89022F9-5FEB-4853-A29F-DF869BC8E564}</b:Guid>
    <b:Author>
      <b:Author>
        <b:NameList>
          <b:Person>
            <b:Last>Adetutu</b:Last>
            <b:First>A.,</b:First>
            <b:Middle>Ajayi, O., &amp; Akinmoladun, F.</b:Middle>
          </b:Person>
        </b:NameList>
      </b:Author>
    </b:Author>
    <b:Title> Antioxidant and anti-inflammatory properties of Mondia Whitei root extract.  </b:Title>
    <b:JournalName>African Journal of Traditional, Complementary and Alternative Medicines, 17(1),</b:JournalName>
    <b:Year>2020</b:Year>
    <b:Pages>77-85.</b:Pages>
    <b:RefOrder>12</b:RefOrder>
  </b:Source>
  <b:Source>
    <b:Tag>Kan18</b:Tag>
    <b:SourceType>JournalArticle</b:SourceType>
    <b:Guid>{2CD0D696-7FC8-401C-AB96-418CB5FED0CD}</b:Guid>
    <b:Author>
      <b:Author>
        <b:NameList>
          <b:Person>
            <b:Last>Kang</b:Last>
            <b:First>Y.,</b:First>
            <b:Middle>Yu, M., &amp; Lee, S.</b:Middle>
          </b:Person>
        </b:NameList>
      </b:Author>
    </b:Author>
    <b:Title>The effects of Prunus africana bark extract on benign prostatic hyperplasia and male sexual health. </b:Title>
    <b:JournalName>Phytotherapy Research, 32(10)</b:JournalName>
    <b:Year> 2018</b:Year>
    <b:Pages>1789-1797</b:Pages>
    <b:RefOrder>13</b:RefOrder>
  </b:Source>
  <b:Source>
    <b:Tag>Ngu20</b:Tag>
    <b:SourceType>JournalArticle</b:SourceType>
    <b:Guid>{EAD9AA16-425F-44C5-89C9-395986C7FEC0}</b:Guid>
    <b:Author>
      <b:Author>
        <b:NameList>
          <b:Person>
            <b:Last>Nguemby</b:Last>
            <b:First>M.</b:First>
            <b:Middle>S., Nguedia, L. F., &amp; Biloa, G.</b:Middle>
          </b:Person>
        </b:NameList>
      </b:Author>
    </b:Author>
    <b:Title>Efficacy of Prunus africana extract on symptoms of benign prostatic hyperplasia: A clinical study  </b:Title>
    <b:JournalName>Journal of Ethnopharmacology, 257,</b:JournalName>
    <b:Year>2020</b:Year>
    <b:Pages>112823</b:Pages>
    <b:RefOrder>14</b:RefOrder>
  </b:Source>
  <b:Source>
    <b:Tag>Lem05</b:Tag>
    <b:SourceType>JournalArticle</b:SourceType>
    <b:Guid>{3474FD16-7EA8-46E6-9BDA-0DF95974E58A}</b:Guid>
    <b:Author>
      <b:Author>
        <b:NameList>
          <b:Person>
            <b:Last>Lemne</b:Last>
            <b:First>C.,</b:First>
            <b:Middle>Ekman, P., &amp; Olofsson, T.</b:Middle>
          </b:Person>
        </b:NameList>
      </b:Author>
    </b:Author>
    <b:Title>Effects of Prunus africana extract on symptoms of benign prostatic hyperplasia. </b:Title>
    <b:JournalName>Urology, 66(4), </b:JournalName>
    <b:Year>2005</b:Year>
    <b:Pages>780–785.</b:Pages>
    <b:RefOrder>15</b:RefOrder>
  </b:Source>
  <b:Source>
    <b:Tag>Ern02</b:Tag>
    <b:SourceType>JournalArticle</b:SourceType>
    <b:Guid>{995590D4-B5DA-4A3A-A4BE-CE461F88C246}</b:Guid>
    <b:Author>
      <b:Author>
        <b:NameList>
          <b:Person>
            <b:Last>Ernest</b:Last>
            <b:First>E,</b:First>
            <b:Middle>Pittler,M.H</b:Middle>
          </b:Person>
        </b:NameList>
      </b:Author>
    </b:Author>
    <b:Title>Efficacy of Prunus africana (African Cherry) for the treatment of benign prostatic hyperplasia.</b:Title>
    <b:Year>2002</b:Year>
    <b:Publisher>British Journal of Urology International  </b:Publisher>
    <b:JournalName>British Journal of Urology Internatioanl </b:JournalName>
    <b:Pages>496-499</b:Pages>
    <b:RefOrder>16</b:RefOrder>
  </b:Source>
  <b:Source>
    <b:Tag>Sok17</b:Tag>
    <b:SourceType>JournalArticle</b:SourceType>
    <b:Guid>{50E4D8F6-FE99-4D32-8B38-49611A54C0F1}</b:Guid>
    <b:Author>
      <b:Author>
        <b:NameList>
          <b:Person>
            <b:Last>Sokeng</b:Last>
            <b:First>S.</b:First>
            <b:Middle>D., Fonkoua, M. C., &amp; Djimeli, D.</b:Middle>
          </b:Person>
        </b:NameList>
      </b:Author>
    </b:Author>
    <b:Title>Phytochemical profile of Prunus africana and its effects on male sexual function. </b:Title>
    <b:JournalName>Phytomedicine, 31</b:JournalName>
    <b:Year>2017</b:Year>
    <b:Pages>37-43</b:Pages>
    <b:RefOrder>17</b:RefOrder>
  </b:Source>
  <b:Source>
    <b:Tag>Oma16</b:Tag>
    <b:SourceType>JournalArticle</b:SourceType>
    <b:Guid>{AB826413-B606-44C4-8F6F-6220732A6245}</b:Guid>
    <b:Author>
      <b:Author>
        <b:NameList>
          <b:Person>
            <b:Last>Omara</b:Last>
            <b:First>M.</b:First>
            <b:Middle>S., Karani, S. O., &amp; Mwai, L.</b:Middle>
          </b:Person>
        </b:NameList>
      </b:Author>
    </b:Author>
    <b:Title>Effects of Prunus africana bark extract on benign prostatic hyperplasia and male sexual function. </b:Title>
    <b:JournalName>Phytotherapy Research, 30(7)</b:JournalName>
    <b:Year> 2016 </b:Year>
    <b:Pages>1103-1109</b:Pages>
    <b:RefOrder>18</b:RefOrder>
  </b:Source>
  <b:Source>
    <b:Tag>Gal20</b:Tag>
    <b:SourceType>JournalArticle</b:SourceType>
    <b:Guid>{315E9A4A-8DBA-4DE9-BD30-BB73992192EE}</b:Guid>
    <b:Author>
      <b:Author>
        <b:NameList>
          <b:Person>
            <b:Last>Gallo</b:Last>
            <b:First>R.,</b:First>
            <b:Middle>Mura, M., &amp; De Matteo, L.</b:Middle>
          </b:Person>
        </b:NameList>
      </b:Author>
    </b:Author>
    <b:Title>Aphrodisiac effects of Prunus africana on male sexual behavior in rats.  </b:Title>
    <b:JournalName>Phytomedicine, 74, </b:JournalName>
    <b:Year>2020</b:Year>
    <b:Pages>153298.</b:Pages>
    <b:RefOrder>19</b:RefOrder>
  </b:Source>
  <b:Source>
    <b:Tag>Ola10</b:Tag>
    <b:SourceType>JournalArticle</b:SourceType>
    <b:Guid>{6AB1D577-E9D7-4976-9861-1F508C8868A0}</b:Guid>
    <b:Author>
      <b:Author>
        <b:NameList>
          <b:Person>
            <b:Last>Olaleye</b:Last>
            <b:First>M.</b:First>
            <b:Middle>T., Akinmoladun, F. I., &amp; Adefolalu, F. O.</b:Middle>
          </b:Person>
        </b:NameList>
      </b:Author>
    </b:Author>
    <b:Title>Effect of Prunus africana on reproductive parameters in male rats. </b:Title>
    <b:JournalName>Journal of Medicinal Plants Research, 4(4)</b:JournalName>
    <b:Year>2010</b:Year>
    <b:Pages>293–298.</b:Pages>
    <b:RefOrder>20</b:RefOrder>
  </b:Source>
  <b:Source>
    <b:Tag>Ugo17</b:Tag>
    <b:SourceType>JournalArticle</b:SourceType>
    <b:Guid>{D8CC8F02-E85C-4968-9F5A-7D836D6652F7}</b:Guid>
    <b:Author>
      <b:Author>
        <b:NameList>
          <b:Person>
            <b:Last>Ugorji</b:Last>
            <b:First>O.</b:First>
            <b:Middle>R., Okoye, E. L., &amp; Agboola, A. S.</b:Middle>
          </b:Person>
        </b:NameList>
      </b:Author>
    </b:Author>
    <b:Title>Comparative study of Mondia whitei and Prunus africana in the management of erectile dysfunction and prostate health. </b:Title>
    <b:JournalName>African Journal of Natural Sciences, 5(4)</b:JournalName>
    <b:Year>2017</b:Year>
    <b:Pages>222-229</b:Pages>
    <b:RefOrder>21</b:RefOrder>
  </b:Source>
  <b:Source>
    <b:Tag>Mor17</b:Tag>
    <b:SourceType>JournalArticle</b:SourceType>
    <b:Guid>{369E99C0-3E37-4E14-AB35-F819E46FD18D}</b:Guid>
    <b:Author>
      <b:Author>
        <b:NameList>
          <b:Person>
            <b:Last>Moriarty</b:Last>
            <b:First>R.,</b:First>
            <b:Middle>&amp; Collins, R.</b:Middle>
          </b:Person>
        </b:NameList>
      </b:Author>
    </b:Author>
    <b:Title>Side effects and interactions of Prunus africana bark</b:Title>
    <b:JournalName>Journal of Herbal Medicine, 8(3)</b:JournalName>
    <b:Year> 2017</b:Year>
    <b:Pages>112-119</b:Pages>
    <b:RefOrder>22</b:RefOrder>
  </b:Source>
</b:Sources>
</file>

<file path=customXml/itemProps1.xml><?xml version="1.0" encoding="utf-8"?>
<ds:datastoreItem xmlns:ds="http://schemas.openxmlformats.org/officeDocument/2006/customXml" ds:itemID="{6734A859-C4A8-4DD4-9FBC-B9F3362A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4295</Words>
  <Characters>24482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6</cp:revision>
  <dcterms:created xsi:type="dcterms:W3CDTF">2025-04-23T13:34:00Z</dcterms:created>
  <dcterms:modified xsi:type="dcterms:W3CDTF">2025-04-27T14:29:00Z</dcterms:modified>
</cp:coreProperties>
</file>