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7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55"/>
        <w:gridCol w:w="9630"/>
      </w:tblGrid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12785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PART 1:   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jc w:val="left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         Journal Name:</w:t>
            </w:r>
          </w:p>
        </w:tc>
        <w:tc>
          <w:tcPr>
            <w:tcW w:type="dxa" w:w="9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0"/>
                <w:rFonts w:ascii="Arial" w:cs="Arial" w:hAnsi="Arial" w:eastAsia="Arial"/>
                <w:b w:val="1"/>
                <w:bCs w:val="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b w:val="1"/>
                <w:bCs w:val="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"https://journaljammr.com/index.php/JAMMR"</w:instrText>
            </w:r>
            <w:r>
              <w:rPr>
                <w:rStyle w:val="Hyperlink.0"/>
                <w:rFonts w:ascii="Arial" w:cs="Arial" w:hAnsi="Arial" w:eastAsia="Arial"/>
                <w:b w:val="1"/>
                <w:bCs w:val="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b w:val="1"/>
                <w:bCs w:val="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Journal of Advances in Medicine and Medical Research</w:t>
            </w:r>
            <w:r>
              <w:rPr>
                <w:rFonts w:ascii="Arial" w:cs="Arial" w:hAnsi="Arial" w:eastAsia="Arial"/>
                <w:b w:val="1"/>
                <w:bCs w:val="1"/>
                <w:outline w:val="0"/>
                <w:color w:val="0000ff"/>
                <w:sz w:val="20"/>
                <w:szCs w:val="20"/>
                <w:u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  <w:r>
              <w:rPr>
                <w:rFonts w:ascii="Arial" w:hAnsi="Arial"/>
                <w:b w:val="1"/>
                <w:bCs w:val="1"/>
                <w:outline w:val="0"/>
                <w:color w:val="0000ff"/>
                <w:sz w:val="20"/>
                <w:szCs w:val="20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jc w:val="left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     Manuscript Number:</w:t>
            </w:r>
          </w:p>
        </w:tc>
        <w:tc>
          <w:tcPr>
            <w:tcW w:type="dxa" w:w="9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Ms_JAMMR_147548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</w:t>
            </w:r>
          </w:p>
          <w:p>
            <w:pPr>
              <w:pStyle w:val="Body 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 Title of the Manuscript: </w:t>
            </w:r>
          </w:p>
        </w:tc>
        <w:tc>
          <w:tcPr>
            <w:tcW w:type="dxa" w:w="9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Prevalence of Sickle Cell Trait Among Voluntary Blood Donors: A Case study of Kisumu Regional Blood Transfusion Centre, Kenya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</w:t>
            </w:r>
          </w:p>
          <w:p>
            <w:pPr>
              <w:pStyle w:val="Body 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Type of Article :</w:t>
            </w:r>
          </w:p>
        </w:tc>
        <w:tc>
          <w:tcPr>
            <w:tcW w:type="dxa" w:w="9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Original Research Article</w:t>
            </w:r>
          </w:p>
        </w:tc>
      </w:tr>
    </w:tbl>
    <w:p>
      <w:pPr>
        <w:pStyle w:val="Normal.0"/>
        <w:widowControl w:val="0"/>
      </w:pPr>
    </w:p>
    <w:p>
      <w:pPr>
        <w:pStyle w:val="Body Text"/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pPr>
    </w:p>
    <w:tbl>
      <w:tblPr>
        <w:tblW w:w="1690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280"/>
        <w:gridCol w:w="8622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82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828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jc w:val="lef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PART 2:</w:t>
            </w:r>
          </w:p>
        </w:tc>
        <w:tc>
          <w:tcPr>
            <w:tcW w:type="dxa" w:w="862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jc w:val="lef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FINAL EVALUATOR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S comments on revised paper 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(if any)</w:t>
            </w:r>
          </w:p>
        </w:tc>
        <w:tc>
          <w:tcPr>
            <w:tcW w:type="dxa" w:w="8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jc w:val="lef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Authors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response to final evaluator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 comments</w:t>
            </w:r>
          </w:p>
        </w:tc>
      </w:tr>
      <w:tr>
        <w:tblPrEx>
          <w:shd w:val="clear" w:color="auto" w:fill="ced7e7"/>
        </w:tblPrEx>
        <w:trPr>
          <w:trHeight w:val="1915" w:hRule="atLeast"/>
        </w:trPr>
        <w:tc>
          <w:tcPr>
            <w:tcW w:type="dxa" w:w="8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Overall satisfied with corrections.</w:t>
            </w:r>
          </w:p>
        </w:tc>
        <w:tc>
          <w:tcPr>
            <w:tcW w:type="dxa" w:w="8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widowControl w:val="0"/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pPr>
    </w:p>
    <w:p>
      <w:pPr>
        <w:pStyle w:val="Normal (Web)"/>
        <w:spacing w:before="0" w:after="0"/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pPr>
    </w:p>
    <w:tbl>
      <w:tblPr>
        <w:tblW w:w="169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298"/>
        <w:gridCol w:w="8640"/>
      </w:tblGrid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16938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PART  3: Objective Evaluation: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2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Guideline</w:t>
            </w:r>
          </w:p>
        </w:tc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/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MARKS for this  REVISED manuscript</w:t>
            </w:r>
          </w:p>
        </w:tc>
      </w:tr>
      <w:tr>
        <w:tblPrEx>
          <w:shd w:val="clear" w:color="auto" w:fill="ced7e7"/>
        </w:tblPrEx>
        <w:trPr>
          <w:trHeight w:val="1543" w:hRule="atLeast"/>
        </w:trPr>
        <w:tc>
          <w:tcPr>
            <w:tcW w:type="dxa" w:w="82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Give OVERALL MARKS you want to give to this  REVISED manuscript 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( Highest: 10  Lowest: 0 )</w:t>
            </w:r>
          </w:p>
          <w:p>
            <w:pPr>
              <w:pStyle w:val="Normal (Web)"/>
              <w:spacing w:before="0" w:after="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 (Web)"/>
              <w:bidi w:val="0"/>
              <w:spacing w:before="0" w:after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 xml:space="preserve">Guideline: 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Accept (8-10)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Revision required: (4-8)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Rejected: (0-4)</w:t>
            </w:r>
          </w:p>
        </w:tc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</w:tr>
    </w:tbl>
    <w:p>
      <w:pPr>
        <w:pStyle w:val="Normal (Web)"/>
        <w:widowControl w:val="0"/>
        <w:spacing w:before="0" w:after="0"/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pP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</w:pPr>
      <w:r>
        <w:rPr>
          <w:rFonts w:ascii="Arial" w:cs="Arial" w:hAnsi="Arial" w:eastAsia="Arial"/>
          <w:b w:val="1"/>
          <w:bCs w:val="1"/>
          <w:sz w:val="20"/>
          <w:szCs w:val="20"/>
          <w:u w:val="single"/>
          <w:lang w:val="en-US"/>
        </w:rPr>
      </w:r>
    </w:p>
    <w:sectPr>
      <w:headerReference w:type="default" r:id="rId4"/>
      <w:footerReference w:type="default" r:id="rId5"/>
      <w:pgSz w:w="23820" w:h="16840" w:orient="landscape"/>
      <w:pgMar w:top="1659" w:right="243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sz w:val="16"/>
        <w:szCs w:val="16"/>
        <w:rtl w:val="0"/>
        <w:lang w:val="en-US"/>
      </w:rPr>
      <w:t>Created by: EA</w:t>
      <w:tab/>
      <w:t>Checked by: ME</w:t>
      <w:tab/>
      <w:t>Approved by: CEO</w:t>
      <w:tab/>
      <w:tab/>
      <w:t>Version: 1.5 (4</w:t>
    </w:r>
    <w:r>
      <w:rPr>
        <w:sz w:val="16"/>
        <w:szCs w:val="16"/>
        <w:vertAlign w:val="superscript"/>
        <w:rtl w:val="0"/>
        <w:lang w:val="en-US"/>
      </w:rPr>
      <w:t>th</w:t>
    </w:r>
    <w:r>
      <w:rPr>
        <w:sz w:val="16"/>
        <w:szCs w:val="16"/>
        <w:rtl w:val="0"/>
        <w:lang w:val="en-US"/>
      </w:rPr>
      <w:t xml:space="preserve"> August, 2012)</w:t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before="100" w:after="100"/>
      <w:jc w:val="center"/>
      <w:rPr>
        <w:rFonts w:ascii="Arial" w:hAnsi="Arial"/>
        <w:b w:val="1"/>
        <w:bCs w:val="1"/>
        <w:outline w:val="0"/>
        <w:color w:val="003399"/>
        <w:u w:val="single" w:color="003399"/>
        <w:lang w:val="en-US"/>
        <w14:textFill>
          <w14:solidFill>
            <w14:srgbClr w14:val="003399"/>
          </w14:solidFill>
        </w14:textFill>
      </w:rPr>
    </w:pPr>
  </w:p>
  <w:p>
    <w:pPr>
      <w:pStyle w:val="Normal.0"/>
      <w:spacing w:before="100" w:after="100"/>
      <w:jc w:val="center"/>
      <w:rPr>
        <w:rFonts w:ascii="Arial" w:hAnsi="Arial"/>
        <w:b w:val="1"/>
        <w:bCs w:val="1"/>
        <w:outline w:val="0"/>
        <w:color w:val="003399"/>
        <w:u w:val="single" w:color="003399"/>
        <w:lang w:val="en-US"/>
        <w14:textFill>
          <w14:solidFill>
            <w14:srgbClr w14:val="003399"/>
          </w14:solidFill>
        </w14:textFill>
      </w:rPr>
    </w:pPr>
  </w:p>
  <w:p>
    <w:pPr>
      <w:pStyle w:val="Normal.0"/>
      <w:spacing w:before="100" w:after="100"/>
    </w:pPr>
    <w:r>
      <w:rPr>
        <w:rFonts w:ascii="Arial" w:hAnsi="Arial"/>
        <w:b w:val="1"/>
        <w:bCs w:val="1"/>
        <w:outline w:val="0"/>
        <w:color w:val="003399"/>
        <w:u w:val="single" w:color="003399"/>
        <w:rtl w:val="0"/>
        <w:lang w:val="en-US"/>
        <w14:textFill>
          <w14:solidFill>
            <w14:srgbClr w14:val="003399"/>
          </w14:solidFill>
        </w14:textFill>
      </w:rPr>
      <w:t>FINAL EVALUATION FORM 1.1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shd w:val="nil" w:color="auto" w:fill="auto"/>
      <w:lang w:val="en-US"/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