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bidi="ar-SA"/>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bidi="ar-SA"/>
              </w:rPr>
            </w:pPr>
            <w:r w:rsidRPr="00F245A7">
              <w:rPr>
                <w:rFonts w:ascii="Arial" w:hAnsi="Arial" w:cs="Arial"/>
                <w:bCs/>
                <w:sz w:val="20"/>
                <w:szCs w:val="28"/>
                <w:lang w:val="en-GB" w:bidi="ar-SA"/>
              </w:rPr>
              <w:t>Journal Name:</w:t>
            </w:r>
          </w:p>
        </w:tc>
        <w:tc>
          <w:tcPr>
            <w:tcW w:w="3766" w:type="pct"/>
            <w:shd w:val="clear" w:color="auto" w:fill="auto"/>
            <w:tcMar>
              <w:top w:w="0" w:type="dxa"/>
              <w:left w:w="108" w:type="dxa"/>
              <w:bottom w:w="0" w:type="dxa"/>
              <w:right w:w="108" w:type="dxa"/>
            </w:tcMar>
            <w:vAlign w:val="center"/>
          </w:tcPr>
          <w:p w:rsidR="0000007A" w:rsidRPr="00E65EB7" w:rsidRDefault="00B44D54" w:rsidP="00E65EB7">
            <w:pPr>
              <w:rPr>
                <w:rFonts w:ascii="Arial" w:hAnsi="Arial" w:cs="Arial"/>
                <w:b/>
                <w:bCs/>
                <w:color w:val="0000FF"/>
                <w:sz w:val="20"/>
                <w:szCs w:val="20"/>
              </w:rPr>
            </w:pPr>
            <w:hyperlink r:id="rId8" w:history="1">
              <w:r w:rsidR="00330845" w:rsidRPr="000B76A1">
                <w:rPr>
                  <w:rStyle w:val="Hyperlink"/>
                  <w:rFonts w:ascii="Arial" w:hAnsi="Arial" w:cs="Arial"/>
                  <w:b/>
                  <w:bCs/>
                  <w:sz w:val="20"/>
                  <w:szCs w:val="20"/>
                </w:rPr>
                <w:t>Journal of Applied Life Sciences International</w:t>
              </w:r>
            </w:hyperlink>
            <w:r w:rsidR="00330845" w:rsidRPr="00330845">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bidi="ar-SA"/>
              </w:rPr>
            </w:pPr>
            <w:r w:rsidRPr="00F245A7">
              <w:rPr>
                <w:rFonts w:ascii="Arial" w:hAnsi="Arial" w:cs="Arial"/>
                <w:bCs/>
                <w:sz w:val="20"/>
                <w:szCs w:val="28"/>
                <w:lang w:val="en-GB" w:bidi="ar-SA"/>
              </w:rPr>
              <w:t>Manuscript Number:</w:t>
            </w:r>
          </w:p>
        </w:tc>
        <w:tc>
          <w:tcPr>
            <w:tcW w:w="3766" w:type="pct"/>
            <w:shd w:val="clear" w:color="auto" w:fill="auto"/>
            <w:tcMar>
              <w:top w:w="0" w:type="dxa"/>
              <w:left w:w="108" w:type="dxa"/>
              <w:bottom w:w="0" w:type="dxa"/>
              <w:right w:w="108" w:type="dxa"/>
            </w:tcMar>
            <w:vAlign w:val="center"/>
          </w:tcPr>
          <w:p w:rsidR="0000007A" w:rsidRPr="00F245A7" w:rsidRDefault="00A83B86" w:rsidP="00F3669D">
            <w:pPr>
              <w:pStyle w:val="NormalWeb"/>
              <w:spacing w:before="0" w:beforeAutospacing="0" w:after="0" w:afterAutospacing="0"/>
              <w:rPr>
                <w:rFonts w:ascii="Arial" w:hAnsi="Arial" w:cs="Arial"/>
                <w:b/>
                <w:bCs/>
                <w:sz w:val="20"/>
                <w:szCs w:val="28"/>
                <w:lang w:val="en-GB"/>
              </w:rPr>
            </w:pPr>
            <w:r w:rsidRPr="00A83B86">
              <w:rPr>
                <w:rFonts w:ascii="Arial" w:hAnsi="Arial" w:cs="Arial"/>
                <w:b/>
                <w:bCs/>
                <w:sz w:val="20"/>
                <w:szCs w:val="28"/>
                <w:lang w:val="en-GB"/>
              </w:rPr>
              <w:t>Ms_JALSI_146518</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bidi="ar-SA"/>
              </w:rPr>
            </w:pPr>
            <w:r w:rsidRPr="00F245A7">
              <w:rPr>
                <w:rFonts w:ascii="Arial" w:hAnsi="Arial" w:cs="Arial"/>
                <w:bCs/>
                <w:sz w:val="20"/>
                <w:szCs w:val="28"/>
                <w:lang w:val="en-GB" w:bidi="ar-SA"/>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EF5805" w:rsidP="000450FC">
            <w:pPr>
              <w:pStyle w:val="NormalWeb"/>
              <w:spacing w:before="0" w:beforeAutospacing="0" w:after="0" w:afterAutospacing="0"/>
              <w:rPr>
                <w:rFonts w:ascii="Arial" w:hAnsi="Arial" w:cs="Arial"/>
                <w:b/>
                <w:sz w:val="20"/>
                <w:szCs w:val="28"/>
                <w:lang w:val="en-GB"/>
              </w:rPr>
            </w:pPr>
            <w:r w:rsidRPr="00EF5805">
              <w:rPr>
                <w:rFonts w:ascii="Arial" w:hAnsi="Arial" w:cs="Arial"/>
                <w:b/>
                <w:sz w:val="20"/>
                <w:szCs w:val="28"/>
                <w:lang w:val="en-GB"/>
              </w:rPr>
              <w:t>Management, Reproduction, and Economic Valorization of Local Chickens (Gallus gallus domesticus) in the Urban Commune of Mayahi, Niger</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bidi="ar-SA"/>
              </w:rPr>
            </w:pPr>
            <w:r w:rsidRPr="00F245A7">
              <w:rPr>
                <w:rFonts w:ascii="Arial" w:hAnsi="Arial" w:cs="Arial"/>
                <w:bCs/>
                <w:sz w:val="20"/>
                <w:szCs w:val="28"/>
                <w:lang w:val="en-GB" w:bidi="ar-SA"/>
              </w:rPr>
              <w:t>Type of the Article</w:t>
            </w:r>
          </w:p>
        </w:tc>
        <w:tc>
          <w:tcPr>
            <w:tcW w:w="3766" w:type="pct"/>
            <w:shd w:val="clear" w:color="auto" w:fill="auto"/>
            <w:tcMar>
              <w:top w:w="0" w:type="dxa"/>
              <w:left w:w="108" w:type="dxa"/>
              <w:bottom w:w="0" w:type="dxa"/>
              <w:right w:w="108" w:type="dxa"/>
            </w:tcMar>
            <w:vAlign w:val="center"/>
          </w:tcPr>
          <w:p w:rsidR="00CF0BBB" w:rsidRPr="00F245A7" w:rsidRDefault="00642D79"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Research article</w:t>
            </w:r>
          </w:p>
        </w:tc>
      </w:tr>
    </w:tbl>
    <w:p w:rsidR="00B92916" w:rsidRPr="00900E9B" w:rsidRDefault="00B92916" w:rsidP="00B92916">
      <w:pPr>
        <w:pStyle w:val="BodyText"/>
        <w:rPr>
          <w:rFonts w:ascii="Times New Roman" w:hAnsi="Times New Roman"/>
          <w:sz w:val="20"/>
          <w:szCs w:val="20"/>
          <w:lang w:val="en-GB"/>
        </w:rPr>
      </w:pPr>
      <w:bookmarkStart w:id="0" w:name="_Hlk171324449"/>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B92916" w:rsidRPr="00900E9B" w:rsidTr="00782408">
        <w:tc>
          <w:tcPr>
            <w:tcW w:w="5000" w:type="pct"/>
            <w:gridSpan w:val="3"/>
            <w:tcBorders>
              <w:top w:val="nil"/>
              <w:left w:val="nil"/>
              <w:right w:val="nil"/>
            </w:tcBorders>
            <w:noWrap/>
          </w:tcPr>
          <w:p w:rsidR="00B92916" w:rsidRPr="00F85876" w:rsidRDefault="00B92916">
            <w:pPr>
              <w:pStyle w:val="Heading2"/>
              <w:jc w:val="left"/>
              <w:rPr>
                <w:rFonts w:ascii="Times New Roman" w:hAnsi="Times New Roman" w:cs="Helvetica"/>
                <w:lang w:val="en-GB" w:bidi="ar-SA"/>
              </w:rPr>
            </w:pPr>
            <w:bookmarkStart w:id="1" w:name="_Hlk170903434"/>
            <w:r w:rsidRPr="00F85876">
              <w:rPr>
                <w:rFonts w:ascii="Times New Roman" w:hAnsi="Times New Roman" w:cs="Helvetica"/>
                <w:highlight w:val="yellow"/>
                <w:lang w:val="en-GB" w:bidi="ar-SA"/>
              </w:rPr>
              <w:t>PART  1:</w:t>
            </w:r>
            <w:r w:rsidRPr="00F85876">
              <w:rPr>
                <w:rFonts w:ascii="Times New Roman" w:hAnsi="Times New Roman" w:cs="Helvetica"/>
                <w:lang w:val="en-GB" w:bidi="ar-SA"/>
              </w:rPr>
              <w:t xml:space="preserve"> Comments</w:t>
            </w:r>
          </w:p>
          <w:p w:rsidR="00B92916" w:rsidRPr="00900E9B" w:rsidRDefault="00B92916">
            <w:pPr>
              <w:rPr>
                <w:sz w:val="20"/>
                <w:szCs w:val="20"/>
                <w:lang w:val="en-GB"/>
              </w:rPr>
            </w:pPr>
          </w:p>
        </w:tc>
      </w:tr>
      <w:tr w:rsidR="00B92916" w:rsidRPr="00900E9B" w:rsidTr="00782408">
        <w:tc>
          <w:tcPr>
            <w:tcW w:w="1246" w:type="pct"/>
            <w:noWrap/>
          </w:tcPr>
          <w:p w:rsidR="00B92916" w:rsidRPr="00F85876" w:rsidRDefault="00B92916">
            <w:pPr>
              <w:pStyle w:val="Heading2"/>
              <w:jc w:val="left"/>
              <w:rPr>
                <w:rFonts w:ascii="Times New Roman" w:hAnsi="Times New Roman" w:cs="Helvetica"/>
                <w:lang w:val="en-GB" w:bidi="ar-SA"/>
              </w:rPr>
            </w:pPr>
          </w:p>
        </w:tc>
        <w:tc>
          <w:tcPr>
            <w:tcW w:w="2223" w:type="pct"/>
          </w:tcPr>
          <w:p w:rsidR="00B92916" w:rsidRPr="00F85876" w:rsidRDefault="00B92916">
            <w:pPr>
              <w:pStyle w:val="Heading2"/>
              <w:jc w:val="left"/>
              <w:rPr>
                <w:rFonts w:ascii="Times New Roman" w:hAnsi="Times New Roman" w:cs="Helvetica"/>
                <w:lang w:val="en-GB" w:bidi="ar-SA"/>
              </w:rPr>
            </w:pPr>
            <w:r w:rsidRPr="00F85876">
              <w:rPr>
                <w:rFonts w:ascii="Times New Roman" w:hAnsi="Times New Roman" w:cs="Helvetica"/>
                <w:lang w:val="en-GB" w:bidi="ar-SA"/>
              </w:rPr>
              <w:t>Reviewer’s comment</w:t>
            </w:r>
          </w:p>
          <w:p w:rsidR="0054102F" w:rsidRDefault="0054102F" w:rsidP="0054102F">
            <w:pPr>
              <w:rPr>
                <w:b/>
                <w:bCs/>
                <w:sz w:val="20"/>
                <w:szCs w:val="20"/>
              </w:rPr>
            </w:pPr>
            <w:r w:rsidRPr="00A604EE">
              <w:rPr>
                <w:b/>
                <w:bCs/>
                <w:sz w:val="20"/>
                <w:szCs w:val="20"/>
                <w:highlight w:val="yellow"/>
              </w:rPr>
              <w:t>Artificial Intelligence (AI) generated or assisted review comments are strictly prohibited during peer review.</w:t>
            </w:r>
          </w:p>
          <w:p w:rsidR="0054102F" w:rsidRPr="0054102F" w:rsidRDefault="0054102F" w:rsidP="0054102F">
            <w:pPr>
              <w:rPr>
                <w:lang w:val="en-GB"/>
              </w:rPr>
            </w:pPr>
          </w:p>
        </w:tc>
        <w:tc>
          <w:tcPr>
            <w:tcW w:w="1531" w:type="pct"/>
          </w:tcPr>
          <w:p w:rsidR="00BF64EF" w:rsidRPr="00BF64EF" w:rsidRDefault="00BF64EF" w:rsidP="00BF64EF">
            <w:pPr>
              <w:spacing w:after="160" w:line="259" w:lineRule="auto"/>
              <w:rPr>
                <w:rFonts w:eastAsia="Calibri"/>
                <w:kern w:val="2"/>
                <w:sz w:val="20"/>
                <w:szCs w:val="20"/>
                <w:lang w:val="en-IN"/>
              </w:rPr>
            </w:pPr>
            <w:r w:rsidRPr="00BF64EF">
              <w:rPr>
                <w:rFonts w:eastAsia="Calibri"/>
                <w:b/>
                <w:kern w:val="2"/>
                <w:sz w:val="20"/>
                <w:szCs w:val="20"/>
                <w:lang w:val="en-IN"/>
              </w:rPr>
              <w:t>Author’s Feedback</w:t>
            </w:r>
            <w:r w:rsidRPr="00BF64EF">
              <w:rPr>
                <w:rFonts w:eastAsia="Calibri"/>
                <w:kern w:val="2"/>
                <w:sz w:val="20"/>
                <w:szCs w:val="20"/>
                <w:lang w:val="en-IN"/>
              </w:rPr>
              <w:t xml:space="preserve"> (It is mandatory that authors should write his/her feedback here)</w:t>
            </w:r>
          </w:p>
          <w:p w:rsidR="00B92916" w:rsidRPr="00F85876" w:rsidRDefault="00B92916">
            <w:pPr>
              <w:pStyle w:val="Heading2"/>
              <w:jc w:val="left"/>
              <w:rPr>
                <w:rFonts w:ascii="Times New Roman" w:hAnsi="Times New Roman" w:cs="Helvetica"/>
                <w:b w:val="0"/>
                <w:lang w:val="en-GB" w:bidi="ar-SA"/>
              </w:rPr>
            </w:pPr>
          </w:p>
        </w:tc>
      </w:tr>
      <w:tr w:rsidR="00B92916" w:rsidRPr="00900E9B" w:rsidTr="00782408">
        <w:trPr>
          <w:trHeight w:val="1264"/>
        </w:trPr>
        <w:tc>
          <w:tcPr>
            <w:tcW w:w="1246" w:type="pct"/>
            <w:noWrap/>
          </w:tcPr>
          <w:p w:rsidR="00B92916" w:rsidRPr="00900E9B" w:rsidRDefault="00B92916">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B92916" w:rsidRPr="00900E9B" w:rsidRDefault="00B92916">
            <w:pPr>
              <w:ind w:left="360"/>
              <w:rPr>
                <w:rFonts w:eastAsia="MS Mincho"/>
                <w:b/>
                <w:bCs/>
                <w:sz w:val="20"/>
                <w:szCs w:val="20"/>
                <w:lang w:val="en-GB"/>
              </w:rPr>
            </w:pPr>
          </w:p>
        </w:tc>
        <w:tc>
          <w:tcPr>
            <w:tcW w:w="2223" w:type="pct"/>
          </w:tcPr>
          <w:p w:rsidR="00B92916" w:rsidRPr="003E4291" w:rsidRDefault="00642D79" w:rsidP="00642D79">
            <w:pPr>
              <w:pStyle w:val="ListParagraph"/>
              <w:ind w:left="0"/>
              <w:rPr>
                <w:sz w:val="20"/>
                <w:szCs w:val="20"/>
                <w:lang w:val="en-GB"/>
              </w:rPr>
            </w:pPr>
            <w:r w:rsidRPr="003E4291">
              <w:rPr>
                <w:sz w:val="20"/>
                <w:szCs w:val="20"/>
                <w:lang w:val="en-GB"/>
              </w:rPr>
              <w:t>Because of their vital significance in rural livelihood with respect to food security and genetic diversity present in the local chickens it is very important to manage and reproduce them as local chickens have special qualities which make them suited to low input system and harsh environmental condition providing small-scale farmers a long term advantage.</w:t>
            </w:r>
          </w:p>
        </w:tc>
        <w:tc>
          <w:tcPr>
            <w:tcW w:w="1531" w:type="pct"/>
          </w:tcPr>
          <w:p w:rsidR="00B92916" w:rsidRPr="00F85876" w:rsidRDefault="00B92916">
            <w:pPr>
              <w:pStyle w:val="Heading2"/>
              <w:jc w:val="left"/>
              <w:rPr>
                <w:rFonts w:ascii="Times New Roman" w:hAnsi="Times New Roman" w:cs="Helvetica"/>
                <w:b w:val="0"/>
                <w:lang w:val="en-GB" w:bidi="ar-SA"/>
              </w:rPr>
            </w:pPr>
          </w:p>
        </w:tc>
      </w:tr>
      <w:tr w:rsidR="00B92916" w:rsidRPr="00900E9B" w:rsidTr="00782408">
        <w:trPr>
          <w:trHeight w:val="1262"/>
        </w:trPr>
        <w:tc>
          <w:tcPr>
            <w:tcW w:w="1246" w:type="pct"/>
            <w:noWrap/>
          </w:tcPr>
          <w:p w:rsidR="00B92916" w:rsidRPr="00900E9B" w:rsidRDefault="00B92916">
            <w:pPr>
              <w:ind w:left="360"/>
              <w:rPr>
                <w:b/>
                <w:bCs/>
                <w:sz w:val="20"/>
                <w:szCs w:val="20"/>
                <w:lang w:val="en-GB"/>
              </w:rPr>
            </w:pPr>
            <w:r w:rsidRPr="00900E9B">
              <w:rPr>
                <w:b/>
                <w:bCs/>
                <w:sz w:val="20"/>
                <w:szCs w:val="20"/>
                <w:lang w:val="en-GB"/>
              </w:rPr>
              <w:t>Is the title of the article suitable?</w:t>
            </w:r>
          </w:p>
          <w:p w:rsidR="00B92916" w:rsidRPr="00900E9B" w:rsidRDefault="00B92916">
            <w:pPr>
              <w:ind w:left="360"/>
              <w:rPr>
                <w:b/>
                <w:bCs/>
                <w:sz w:val="20"/>
                <w:szCs w:val="20"/>
                <w:lang w:val="en-GB"/>
              </w:rPr>
            </w:pPr>
            <w:r w:rsidRPr="00900E9B">
              <w:rPr>
                <w:b/>
                <w:bCs/>
                <w:sz w:val="20"/>
                <w:szCs w:val="20"/>
                <w:lang w:val="en-GB"/>
              </w:rPr>
              <w:t>(If not please suggest an alternative title)</w:t>
            </w:r>
          </w:p>
          <w:p w:rsidR="00B92916" w:rsidRPr="00F85876" w:rsidRDefault="00B92916">
            <w:pPr>
              <w:pStyle w:val="Heading2"/>
              <w:jc w:val="left"/>
              <w:rPr>
                <w:rFonts w:ascii="Times New Roman" w:hAnsi="Times New Roman" w:cs="Helvetica"/>
                <w:u w:val="single"/>
                <w:lang w:val="en-GB" w:bidi="ar-SA"/>
              </w:rPr>
            </w:pPr>
          </w:p>
        </w:tc>
        <w:tc>
          <w:tcPr>
            <w:tcW w:w="2223" w:type="pct"/>
          </w:tcPr>
          <w:p w:rsidR="005D5719" w:rsidRPr="003E4291" w:rsidRDefault="005D5719" w:rsidP="005D5719">
            <w:pPr>
              <w:spacing w:before="100" w:beforeAutospacing="1" w:after="100" w:afterAutospacing="1"/>
              <w:rPr>
                <w:sz w:val="22"/>
                <w:szCs w:val="22"/>
                <w:lang w:bidi="hi-IN"/>
              </w:rPr>
            </w:pPr>
            <w:r w:rsidRPr="003E4291">
              <w:rPr>
                <w:sz w:val="22"/>
                <w:lang w:bidi="hi-IN"/>
              </w:rPr>
              <w:t>Ok, but economic valorization can be replaced by economic value addition or economic utilization for better readability (optional).</w:t>
            </w:r>
            <w:r w:rsidR="00DF6A7C">
              <w:rPr>
                <w:sz w:val="22"/>
                <w:lang w:bidi="hi-IN"/>
              </w:rPr>
              <w:t xml:space="preserve"> </w:t>
            </w:r>
            <w:r w:rsidR="008D5049" w:rsidRPr="003E4291">
              <w:rPr>
                <w:sz w:val="22"/>
                <w:lang w:bidi="hi-IN"/>
              </w:rPr>
              <w:t>As Valorization is a French origin and littlie bit uncommon</w:t>
            </w:r>
          </w:p>
          <w:p w:rsidR="00B92916" w:rsidRPr="003E4291" w:rsidRDefault="00B92916">
            <w:pPr>
              <w:ind w:left="360"/>
              <w:rPr>
                <w:sz w:val="20"/>
                <w:szCs w:val="20"/>
                <w:lang w:val="en-GB"/>
              </w:rPr>
            </w:pPr>
          </w:p>
        </w:tc>
        <w:tc>
          <w:tcPr>
            <w:tcW w:w="1531" w:type="pct"/>
          </w:tcPr>
          <w:p w:rsidR="00B92916" w:rsidRPr="00F85876" w:rsidRDefault="00B92916">
            <w:pPr>
              <w:pStyle w:val="Heading2"/>
              <w:jc w:val="left"/>
              <w:rPr>
                <w:rFonts w:ascii="Times New Roman" w:hAnsi="Times New Roman" w:cs="Helvetica"/>
                <w:b w:val="0"/>
                <w:lang w:val="en-GB" w:bidi="ar-SA"/>
              </w:rPr>
            </w:pPr>
          </w:p>
        </w:tc>
      </w:tr>
      <w:tr w:rsidR="00B92916" w:rsidRPr="00900E9B" w:rsidTr="00782408">
        <w:trPr>
          <w:trHeight w:val="1262"/>
        </w:trPr>
        <w:tc>
          <w:tcPr>
            <w:tcW w:w="1246" w:type="pct"/>
            <w:noWrap/>
          </w:tcPr>
          <w:p w:rsidR="00B92916" w:rsidRPr="00F85876" w:rsidRDefault="00B92916">
            <w:pPr>
              <w:pStyle w:val="Heading2"/>
              <w:ind w:left="360"/>
              <w:jc w:val="left"/>
              <w:rPr>
                <w:rFonts w:ascii="Times New Roman" w:hAnsi="Times New Roman" w:cs="Helvetica"/>
                <w:lang w:val="en-GB" w:bidi="ar-SA"/>
              </w:rPr>
            </w:pPr>
            <w:r w:rsidRPr="00F85876">
              <w:rPr>
                <w:rFonts w:ascii="Times New Roman" w:hAnsi="Times New Roman" w:cs="Helvetica"/>
                <w:lang w:val="en-GB" w:bidi="ar-SA"/>
              </w:rPr>
              <w:t>Is the abstract of the article comprehensive? Do you suggest the addition (or deletion) of some points in this section? Please write your suggestions here.</w:t>
            </w:r>
          </w:p>
          <w:p w:rsidR="00B92916" w:rsidRPr="00F85876" w:rsidRDefault="00B92916">
            <w:pPr>
              <w:pStyle w:val="Heading2"/>
              <w:jc w:val="left"/>
              <w:rPr>
                <w:rFonts w:ascii="Times New Roman" w:hAnsi="Times New Roman" w:cs="Helvetica"/>
                <w:u w:val="single"/>
                <w:lang w:val="en-GB" w:bidi="ar-SA"/>
              </w:rPr>
            </w:pPr>
          </w:p>
        </w:tc>
        <w:tc>
          <w:tcPr>
            <w:tcW w:w="2223" w:type="pct"/>
          </w:tcPr>
          <w:p w:rsidR="00B92916" w:rsidRPr="003E4291" w:rsidRDefault="008D5049" w:rsidP="008D5049">
            <w:pPr>
              <w:ind w:left="360" w:hanging="311"/>
              <w:rPr>
                <w:sz w:val="20"/>
                <w:szCs w:val="20"/>
                <w:lang w:val="en-GB"/>
              </w:rPr>
            </w:pPr>
            <w:r w:rsidRPr="003E4291">
              <w:rPr>
                <w:sz w:val="20"/>
                <w:szCs w:val="20"/>
                <w:lang w:val="en-GB"/>
              </w:rPr>
              <w:t>Yes</w:t>
            </w:r>
          </w:p>
        </w:tc>
        <w:tc>
          <w:tcPr>
            <w:tcW w:w="1531" w:type="pct"/>
          </w:tcPr>
          <w:p w:rsidR="00B92916" w:rsidRPr="00F85876" w:rsidRDefault="00B92916">
            <w:pPr>
              <w:pStyle w:val="Heading2"/>
              <w:jc w:val="left"/>
              <w:rPr>
                <w:rFonts w:ascii="Times New Roman" w:hAnsi="Times New Roman" w:cs="Helvetica"/>
                <w:b w:val="0"/>
                <w:lang w:val="en-GB" w:bidi="ar-SA"/>
              </w:rPr>
            </w:pPr>
          </w:p>
        </w:tc>
      </w:tr>
      <w:tr w:rsidR="00B92916" w:rsidRPr="00900E9B" w:rsidTr="00782408">
        <w:trPr>
          <w:trHeight w:val="704"/>
        </w:trPr>
        <w:tc>
          <w:tcPr>
            <w:tcW w:w="1246" w:type="pct"/>
            <w:noWrap/>
          </w:tcPr>
          <w:p w:rsidR="00B92916" w:rsidRPr="00F85876" w:rsidRDefault="00B92916">
            <w:pPr>
              <w:pStyle w:val="Heading2"/>
              <w:ind w:left="360"/>
              <w:jc w:val="left"/>
              <w:rPr>
                <w:rFonts w:cs="Helvetica"/>
                <w:b w:val="0"/>
                <w:bCs w:val="0"/>
                <w:u w:val="single"/>
                <w:lang w:val="en-GB" w:bidi="ar-SA"/>
              </w:rPr>
            </w:pPr>
            <w:r w:rsidRPr="00F85876">
              <w:rPr>
                <w:rFonts w:ascii="Times New Roman" w:hAnsi="Times New Roman" w:cs="Helvetica"/>
                <w:lang w:val="en-GB" w:bidi="ar-SA"/>
              </w:rPr>
              <w:t>Is the manuscript scientifically, correct? Please write here.</w:t>
            </w:r>
          </w:p>
        </w:tc>
        <w:tc>
          <w:tcPr>
            <w:tcW w:w="2223" w:type="pct"/>
          </w:tcPr>
          <w:p w:rsidR="00B92916" w:rsidRPr="00C115E9" w:rsidRDefault="008D5049">
            <w:pPr>
              <w:pStyle w:val="ListParagraph"/>
              <w:ind w:left="0"/>
              <w:rPr>
                <w:bCs/>
                <w:sz w:val="20"/>
                <w:szCs w:val="20"/>
                <w:lang w:val="en-GB"/>
              </w:rPr>
            </w:pPr>
            <w:r>
              <w:rPr>
                <w:bCs/>
                <w:sz w:val="20"/>
                <w:szCs w:val="20"/>
                <w:lang w:val="en-GB"/>
              </w:rPr>
              <w:t>Yes</w:t>
            </w:r>
          </w:p>
        </w:tc>
        <w:tc>
          <w:tcPr>
            <w:tcW w:w="1531" w:type="pct"/>
          </w:tcPr>
          <w:p w:rsidR="00B92916" w:rsidRPr="00F85876" w:rsidRDefault="00B92916">
            <w:pPr>
              <w:pStyle w:val="Heading2"/>
              <w:jc w:val="left"/>
              <w:rPr>
                <w:rFonts w:ascii="Times New Roman" w:hAnsi="Times New Roman" w:cs="Helvetica"/>
                <w:b w:val="0"/>
                <w:lang w:val="en-GB" w:bidi="ar-SA"/>
              </w:rPr>
            </w:pPr>
          </w:p>
        </w:tc>
      </w:tr>
      <w:tr w:rsidR="00B92916" w:rsidRPr="00900E9B" w:rsidTr="00782408">
        <w:trPr>
          <w:trHeight w:val="703"/>
        </w:trPr>
        <w:tc>
          <w:tcPr>
            <w:tcW w:w="1246" w:type="pct"/>
            <w:noWrap/>
          </w:tcPr>
          <w:p w:rsidR="00B92916" w:rsidRPr="00E10705" w:rsidRDefault="00B92916">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23" w:type="pct"/>
          </w:tcPr>
          <w:p w:rsidR="008D5049" w:rsidRPr="008D5049" w:rsidRDefault="008D5049" w:rsidP="0051576B">
            <w:pPr>
              <w:pStyle w:val="ListParagraph"/>
              <w:ind w:left="0"/>
              <w:rPr>
                <w:bCs/>
                <w:sz w:val="20"/>
                <w:szCs w:val="20"/>
                <w:lang w:val="en-GB"/>
              </w:rPr>
            </w:pPr>
            <w:r>
              <w:rPr>
                <w:bCs/>
                <w:sz w:val="20"/>
                <w:szCs w:val="20"/>
                <w:lang w:val="en-GB"/>
              </w:rPr>
              <w:t xml:space="preserve">References are sufficient </w:t>
            </w:r>
            <w:r w:rsidR="0051576B">
              <w:rPr>
                <w:bCs/>
                <w:sz w:val="20"/>
                <w:szCs w:val="20"/>
                <w:lang w:val="en-GB"/>
              </w:rPr>
              <w:t>but I am suggesting  some additional r</w:t>
            </w:r>
            <w:r w:rsidRPr="008D5049">
              <w:rPr>
                <w:bCs/>
                <w:sz w:val="20"/>
                <w:szCs w:val="20"/>
                <w:lang w:val="en-GB"/>
              </w:rPr>
              <w:t>eferences (2021–2025)</w:t>
            </w:r>
            <w:r w:rsidR="0051576B">
              <w:rPr>
                <w:bCs/>
                <w:sz w:val="20"/>
                <w:szCs w:val="20"/>
                <w:lang w:val="en-GB"/>
              </w:rPr>
              <w:t xml:space="preserve"> </w:t>
            </w:r>
            <w:r w:rsidRPr="008D5049">
              <w:rPr>
                <w:bCs/>
                <w:sz w:val="20"/>
                <w:szCs w:val="20"/>
                <w:lang w:val="en-GB"/>
              </w:rPr>
              <w:t xml:space="preserve"> that directly complement your manuscript’s sections.</w:t>
            </w:r>
          </w:p>
          <w:p w:rsidR="008D5049" w:rsidRPr="008D5049" w:rsidRDefault="008D5049" w:rsidP="0051576B">
            <w:pPr>
              <w:pStyle w:val="ListParagraph"/>
              <w:numPr>
                <w:ilvl w:val="0"/>
                <w:numId w:val="13"/>
              </w:numPr>
              <w:ind w:left="679"/>
              <w:rPr>
                <w:bCs/>
                <w:sz w:val="20"/>
                <w:szCs w:val="20"/>
                <w:lang w:val="en-GB"/>
              </w:rPr>
            </w:pPr>
            <w:r w:rsidRPr="008D5049">
              <w:rPr>
                <w:bCs/>
                <w:sz w:val="20"/>
                <w:szCs w:val="20"/>
                <w:lang w:val="en-GB"/>
              </w:rPr>
              <w:t>Indigenous Chicken Production &amp; Management (Recent Studies)</w:t>
            </w:r>
          </w:p>
          <w:p w:rsidR="008D5049" w:rsidRPr="008D5049" w:rsidRDefault="0051576B" w:rsidP="008D5049">
            <w:pPr>
              <w:pStyle w:val="ListParagraph"/>
              <w:rPr>
                <w:bCs/>
                <w:sz w:val="20"/>
                <w:szCs w:val="20"/>
                <w:lang w:val="en-GB"/>
              </w:rPr>
            </w:pPr>
            <w:r>
              <w:rPr>
                <w:bCs/>
                <w:sz w:val="20"/>
                <w:szCs w:val="20"/>
                <w:lang w:val="en-GB"/>
              </w:rPr>
              <w:tab/>
              <w:t>1.</w:t>
            </w:r>
            <w:r w:rsidRPr="008D5049">
              <w:rPr>
                <w:bCs/>
                <w:sz w:val="20"/>
                <w:szCs w:val="20"/>
                <w:lang w:val="en-GB"/>
              </w:rPr>
              <w:t xml:space="preserve"> Gueye</w:t>
            </w:r>
            <w:r w:rsidR="008D5049" w:rsidRPr="008D5049">
              <w:rPr>
                <w:bCs/>
                <w:sz w:val="20"/>
                <w:szCs w:val="20"/>
                <w:lang w:val="en-GB"/>
              </w:rPr>
              <w:t>, E.F. (2023). Family poultry production in sub-Saharan Africa: Current trends and future prospects. World’s Poultry Science Journal, 79(2), 245–263.</w:t>
            </w:r>
          </w:p>
          <w:p w:rsidR="008D5049" w:rsidRPr="008D5049" w:rsidRDefault="008D5049" w:rsidP="008D5049">
            <w:pPr>
              <w:pStyle w:val="ListParagraph"/>
              <w:rPr>
                <w:bCs/>
                <w:sz w:val="20"/>
                <w:szCs w:val="20"/>
                <w:lang w:val="en-GB"/>
              </w:rPr>
            </w:pPr>
            <w:r w:rsidRPr="008D5049">
              <w:rPr>
                <w:bCs/>
                <w:sz w:val="20"/>
                <w:szCs w:val="20"/>
                <w:lang w:val="en-GB"/>
              </w:rPr>
              <w:tab/>
            </w:r>
            <w:r w:rsidR="0051576B" w:rsidRPr="008D5049">
              <w:rPr>
                <w:bCs/>
                <w:sz w:val="20"/>
                <w:szCs w:val="20"/>
                <w:lang w:val="en-GB"/>
              </w:rPr>
              <w:t>2. Dessie</w:t>
            </w:r>
            <w:r w:rsidRPr="008D5049">
              <w:rPr>
                <w:bCs/>
                <w:sz w:val="20"/>
                <w:szCs w:val="20"/>
                <w:lang w:val="en-GB"/>
              </w:rPr>
              <w:t xml:space="preserve">, T., &amp; Esatu, W. (2022). Sustainable development of village poultry systems in </w:t>
            </w:r>
            <w:r w:rsidR="00DF6A7C">
              <w:rPr>
                <w:bCs/>
                <w:sz w:val="20"/>
                <w:szCs w:val="20"/>
                <w:lang w:val="en-GB"/>
              </w:rPr>
              <w:t xml:space="preserve"> </w:t>
            </w:r>
            <w:r w:rsidRPr="008D5049">
              <w:rPr>
                <w:bCs/>
                <w:sz w:val="20"/>
                <w:szCs w:val="20"/>
                <w:lang w:val="en-GB"/>
              </w:rPr>
              <w:t>Africa: A review of challenges and solutions. Poultry Science, 101(12), 102149.</w:t>
            </w:r>
          </w:p>
          <w:p w:rsidR="008D5049" w:rsidRPr="008D5049" w:rsidRDefault="0051576B" w:rsidP="008D5049">
            <w:pPr>
              <w:pStyle w:val="ListParagraph"/>
              <w:rPr>
                <w:bCs/>
                <w:sz w:val="20"/>
                <w:szCs w:val="20"/>
                <w:lang w:val="en-GB"/>
              </w:rPr>
            </w:pPr>
            <w:r>
              <w:rPr>
                <w:bCs/>
                <w:sz w:val="20"/>
                <w:szCs w:val="20"/>
                <w:lang w:val="en-GB"/>
              </w:rPr>
              <w:t xml:space="preserve">   (</w:t>
            </w:r>
            <w:r w:rsidR="008D5049" w:rsidRPr="008D5049">
              <w:rPr>
                <w:bCs/>
                <w:sz w:val="20"/>
                <w:szCs w:val="20"/>
                <w:lang w:val="en-GB"/>
              </w:rPr>
              <w:t xml:space="preserve"> Discusses genetic improvement, feed innovation, and extension — aligns with your “targeted interventions” discussion.</w:t>
            </w:r>
            <w:r>
              <w:rPr>
                <w:bCs/>
                <w:sz w:val="20"/>
                <w:szCs w:val="20"/>
                <w:lang w:val="en-GB"/>
              </w:rPr>
              <w:t>)</w:t>
            </w:r>
          </w:p>
          <w:p w:rsidR="008D5049" w:rsidRPr="008D5049" w:rsidRDefault="008D5049" w:rsidP="008D5049">
            <w:pPr>
              <w:pStyle w:val="ListParagraph"/>
              <w:rPr>
                <w:bCs/>
                <w:sz w:val="20"/>
                <w:szCs w:val="20"/>
                <w:lang w:val="en-GB"/>
              </w:rPr>
            </w:pPr>
          </w:p>
          <w:p w:rsidR="008D5049" w:rsidRPr="008D5049" w:rsidRDefault="008D5049" w:rsidP="0051576B">
            <w:pPr>
              <w:pStyle w:val="ListParagraph"/>
              <w:numPr>
                <w:ilvl w:val="0"/>
                <w:numId w:val="13"/>
              </w:numPr>
              <w:ind w:left="679"/>
              <w:rPr>
                <w:bCs/>
                <w:sz w:val="20"/>
                <w:szCs w:val="20"/>
                <w:lang w:val="en-GB"/>
              </w:rPr>
            </w:pPr>
            <w:r w:rsidRPr="008D5049">
              <w:rPr>
                <w:bCs/>
                <w:sz w:val="20"/>
                <w:szCs w:val="20"/>
                <w:lang w:val="en-GB"/>
              </w:rPr>
              <w:t>Climate and Environmental Factors in Rural Poultry Production</w:t>
            </w:r>
          </w:p>
          <w:p w:rsidR="008D5049" w:rsidRPr="008D5049" w:rsidRDefault="0051576B" w:rsidP="008D5049">
            <w:pPr>
              <w:pStyle w:val="ListParagraph"/>
              <w:rPr>
                <w:bCs/>
                <w:sz w:val="20"/>
                <w:szCs w:val="20"/>
                <w:lang w:val="en-GB"/>
              </w:rPr>
            </w:pPr>
            <w:r>
              <w:rPr>
                <w:bCs/>
                <w:sz w:val="20"/>
                <w:szCs w:val="20"/>
                <w:lang w:val="en-GB"/>
              </w:rPr>
              <w:tab/>
              <w:t>1.</w:t>
            </w:r>
            <w:r w:rsidRPr="008D5049">
              <w:rPr>
                <w:bCs/>
                <w:sz w:val="20"/>
                <w:szCs w:val="20"/>
                <w:lang w:val="en-GB"/>
              </w:rPr>
              <w:t xml:space="preserve"> Olwande</w:t>
            </w:r>
            <w:r w:rsidR="008D5049" w:rsidRPr="008D5049">
              <w:rPr>
                <w:bCs/>
                <w:sz w:val="20"/>
                <w:szCs w:val="20"/>
                <w:lang w:val="en-GB"/>
              </w:rPr>
              <w:t>, P., &amp; Bebe, B.O. (2023). Impacts of climate variability on indigenous chicken production and adaptation strategies among smallholders in Eastern Africa. Frontiers in Sustainable Food Systems, 7, 1120347.</w:t>
            </w:r>
          </w:p>
          <w:p w:rsidR="008D5049" w:rsidRPr="008D5049" w:rsidRDefault="0051576B" w:rsidP="008D5049">
            <w:pPr>
              <w:pStyle w:val="ListParagraph"/>
              <w:rPr>
                <w:bCs/>
                <w:sz w:val="20"/>
                <w:szCs w:val="20"/>
                <w:lang w:val="en-GB"/>
              </w:rPr>
            </w:pPr>
            <w:r>
              <w:rPr>
                <w:bCs/>
                <w:sz w:val="20"/>
                <w:szCs w:val="20"/>
                <w:lang w:val="en-GB"/>
              </w:rPr>
              <w:t>(</w:t>
            </w:r>
            <w:r w:rsidR="008D5049" w:rsidRPr="008D5049">
              <w:rPr>
                <w:bCs/>
                <w:sz w:val="20"/>
                <w:szCs w:val="20"/>
                <w:lang w:val="en-GB"/>
              </w:rPr>
              <w:t>Strengthens your “seasonal influence on hatching” section</w:t>
            </w:r>
            <w:r>
              <w:rPr>
                <w:bCs/>
                <w:sz w:val="20"/>
                <w:szCs w:val="20"/>
                <w:lang w:val="en-GB"/>
              </w:rPr>
              <w:t>)</w:t>
            </w:r>
          </w:p>
          <w:p w:rsidR="008D5049" w:rsidRPr="008D5049" w:rsidRDefault="0051576B" w:rsidP="008D5049">
            <w:pPr>
              <w:pStyle w:val="ListParagraph"/>
              <w:rPr>
                <w:bCs/>
                <w:sz w:val="20"/>
                <w:szCs w:val="20"/>
                <w:lang w:val="en-GB"/>
              </w:rPr>
            </w:pPr>
            <w:r>
              <w:rPr>
                <w:bCs/>
                <w:sz w:val="20"/>
                <w:szCs w:val="20"/>
                <w:lang w:val="en-GB"/>
              </w:rPr>
              <w:tab/>
              <w:t>2.</w:t>
            </w:r>
            <w:r w:rsidRPr="008D5049">
              <w:rPr>
                <w:bCs/>
                <w:sz w:val="20"/>
                <w:szCs w:val="20"/>
                <w:lang w:val="en-GB"/>
              </w:rPr>
              <w:t xml:space="preserve"> FAO</w:t>
            </w:r>
            <w:r w:rsidR="008D5049" w:rsidRPr="008D5049">
              <w:rPr>
                <w:bCs/>
                <w:sz w:val="20"/>
                <w:szCs w:val="20"/>
                <w:lang w:val="en-GB"/>
              </w:rPr>
              <w:t xml:space="preserve"> (2022). Family Poultry Development: A Guide to Improving Productivity and Food Security in Low-Input Systems. Rome: FAO.</w:t>
            </w:r>
          </w:p>
          <w:p w:rsidR="008D5049" w:rsidRPr="008D5049" w:rsidRDefault="0051576B" w:rsidP="008D5049">
            <w:pPr>
              <w:pStyle w:val="ListParagraph"/>
              <w:rPr>
                <w:bCs/>
                <w:sz w:val="20"/>
                <w:szCs w:val="20"/>
                <w:lang w:val="en-GB"/>
              </w:rPr>
            </w:pPr>
            <w:r>
              <w:rPr>
                <w:bCs/>
                <w:sz w:val="20"/>
                <w:szCs w:val="20"/>
                <w:lang w:val="en-GB"/>
              </w:rPr>
              <w:t xml:space="preserve">  (</w:t>
            </w:r>
            <w:r w:rsidR="008D5049" w:rsidRPr="008D5049">
              <w:rPr>
                <w:bCs/>
                <w:sz w:val="20"/>
                <w:szCs w:val="20"/>
                <w:lang w:val="en-GB"/>
              </w:rPr>
              <w:t xml:space="preserve"> Excellent for policy implications and “family poultry as livelihood strategy.”</w:t>
            </w:r>
            <w:r>
              <w:rPr>
                <w:bCs/>
                <w:sz w:val="20"/>
                <w:szCs w:val="20"/>
                <w:lang w:val="en-GB"/>
              </w:rPr>
              <w:t>)</w:t>
            </w:r>
          </w:p>
          <w:p w:rsidR="008D5049" w:rsidRPr="008D5049" w:rsidRDefault="008D5049" w:rsidP="008D5049">
            <w:pPr>
              <w:pStyle w:val="ListParagraph"/>
              <w:rPr>
                <w:bCs/>
                <w:sz w:val="20"/>
                <w:szCs w:val="20"/>
                <w:lang w:val="en-GB"/>
              </w:rPr>
            </w:pPr>
          </w:p>
          <w:p w:rsidR="008D5049" w:rsidRPr="008D5049" w:rsidRDefault="008D5049" w:rsidP="0051576B">
            <w:pPr>
              <w:pStyle w:val="ListParagraph"/>
              <w:numPr>
                <w:ilvl w:val="0"/>
                <w:numId w:val="13"/>
              </w:numPr>
              <w:ind w:left="679"/>
              <w:rPr>
                <w:bCs/>
                <w:sz w:val="20"/>
                <w:szCs w:val="20"/>
                <w:lang w:val="en-GB"/>
              </w:rPr>
            </w:pPr>
            <w:r w:rsidRPr="008D5049">
              <w:rPr>
                <w:bCs/>
                <w:sz w:val="20"/>
                <w:szCs w:val="20"/>
                <w:lang w:val="en-GB"/>
              </w:rPr>
              <w:t>C. Gender and Socio-Economic Roles in Poultry</w:t>
            </w:r>
          </w:p>
          <w:p w:rsidR="008D5049" w:rsidRPr="008D5049" w:rsidRDefault="008D5049" w:rsidP="008D5049">
            <w:pPr>
              <w:pStyle w:val="ListParagraph"/>
              <w:rPr>
                <w:bCs/>
                <w:sz w:val="20"/>
                <w:szCs w:val="20"/>
                <w:lang w:val="en-GB"/>
              </w:rPr>
            </w:pPr>
            <w:r w:rsidRPr="008D5049">
              <w:rPr>
                <w:bCs/>
                <w:sz w:val="20"/>
                <w:szCs w:val="20"/>
                <w:lang w:val="en-GB"/>
              </w:rPr>
              <w:tab/>
            </w:r>
            <w:r w:rsidR="0051576B">
              <w:rPr>
                <w:bCs/>
                <w:sz w:val="20"/>
                <w:szCs w:val="20"/>
                <w:lang w:val="en-GB"/>
              </w:rPr>
              <w:t xml:space="preserve">1. </w:t>
            </w:r>
            <w:r w:rsidRPr="008D5049">
              <w:rPr>
                <w:bCs/>
                <w:sz w:val="20"/>
                <w:szCs w:val="20"/>
                <w:lang w:val="en-GB"/>
              </w:rPr>
              <w:t>Njenga, J., &amp; Kitalyi, A. (2021). Gender roles and empowerment through smallholder poultry in Africa. Agriculture &amp; Food Security, 10(1), 49.</w:t>
            </w:r>
          </w:p>
          <w:p w:rsidR="008D5049" w:rsidRPr="008D5049" w:rsidRDefault="0051576B" w:rsidP="008D5049">
            <w:pPr>
              <w:pStyle w:val="ListParagraph"/>
              <w:rPr>
                <w:bCs/>
                <w:sz w:val="20"/>
                <w:szCs w:val="20"/>
                <w:lang w:val="en-GB"/>
              </w:rPr>
            </w:pPr>
            <w:r>
              <w:rPr>
                <w:bCs/>
                <w:sz w:val="20"/>
                <w:szCs w:val="20"/>
                <w:lang w:val="en-GB"/>
              </w:rPr>
              <w:t>(</w:t>
            </w:r>
            <w:r w:rsidR="008D5049" w:rsidRPr="008D5049">
              <w:rPr>
                <w:bCs/>
                <w:sz w:val="20"/>
                <w:szCs w:val="20"/>
                <w:lang w:val="en-GB"/>
              </w:rPr>
              <w:t xml:space="preserve">Provides a nuanced update to the gender dynamics you discuss in your “Characteristics of producers” </w:t>
            </w:r>
            <w:r w:rsidR="008D5049" w:rsidRPr="008D5049">
              <w:rPr>
                <w:bCs/>
                <w:sz w:val="20"/>
                <w:szCs w:val="20"/>
                <w:lang w:val="en-GB"/>
              </w:rPr>
              <w:lastRenderedPageBreak/>
              <w:t>section</w:t>
            </w:r>
            <w:r>
              <w:rPr>
                <w:bCs/>
                <w:sz w:val="20"/>
                <w:szCs w:val="20"/>
                <w:lang w:val="en-GB"/>
              </w:rPr>
              <w:t>)</w:t>
            </w:r>
          </w:p>
          <w:p w:rsidR="008D5049" w:rsidRPr="008D5049" w:rsidRDefault="0051576B" w:rsidP="008D5049">
            <w:pPr>
              <w:pStyle w:val="ListParagraph"/>
              <w:rPr>
                <w:bCs/>
                <w:sz w:val="20"/>
                <w:szCs w:val="20"/>
                <w:lang w:val="en-GB"/>
              </w:rPr>
            </w:pPr>
            <w:r>
              <w:rPr>
                <w:bCs/>
                <w:sz w:val="20"/>
                <w:szCs w:val="20"/>
                <w:lang w:val="en-GB"/>
              </w:rPr>
              <w:tab/>
              <w:t xml:space="preserve">2. </w:t>
            </w:r>
            <w:r w:rsidR="008D5049" w:rsidRPr="008D5049">
              <w:rPr>
                <w:bCs/>
                <w:sz w:val="20"/>
                <w:szCs w:val="20"/>
                <w:lang w:val="en-GB"/>
              </w:rPr>
              <w:t>Alemayehu, T., et al. (2024). Socio-economic determinants of household participation in indigenous chicken production in rural Ethiopia. Heliyon, 10(4), e27856.</w:t>
            </w:r>
          </w:p>
          <w:p w:rsidR="0051576B" w:rsidRDefault="0051576B" w:rsidP="008D5049">
            <w:pPr>
              <w:pStyle w:val="ListParagraph"/>
              <w:ind w:left="0"/>
              <w:rPr>
                <w:bCs/>
                <w:sz w:val="20"/>
                <w:szCs w:val="20"/>
                <w:lang w:val="en-GB"/>
              </w:rPr>
            </w:pPr>
            <w:r>
              <w:rPr>
                <w:bCs/>
                <w:sz w:val="20"/>
                <w:szCs w:val="20"/>
                <w:lang w:val="en-GB"/>
              </w:rPr>
              <w:t xml:space="preserve">            (</w:t>
            </w:r>
            <w:r w:rsidR="008D5049" w:rsidRPr="008D5049">
              <w:rPr>
                <w:bCs/>
                <w:sz w:val="20"/>
                <w:szCs w:val="20"/>
                <w:lang w:val="en-GB"/>
              </w:rPr>
              <w:t xml:space="preserve">Quantitative model showing socio-economic drivers — strengthens your argument that adult men </w:t>
            </w:r>
            <w:r>
              <w:rPr>
                <w:bCs/>
                <w:sz w:val="20"/>
                <w:szCs w:val="20"/>
                <w:lang w:val="en-GB"/>
              </w:rPr>
              <w:t xml:space="preserve">  </w:t>
            </w:r>
          </w:p>
          <w:p w:rsidR="008D5049" w:rsidRPr="006F5EBE" w:rsidRDefault="0051576B" w:rsidP="008D5049">
            <w:pPr>
              <w:pStyle w:val="ListParagraph"/>
              <w:ind w:left="0"/>
              <w:rPr>
                <w:bCs/>
                <w:sz w:val="20"/>
                <w:szCs w:val="20"/>
                <w:lang w:val="en-GB"/>
              </w:rPr>
            </w:pPr>
            <w:r>
              <w:rPr>
                <w:bCs/>
                <w:sz w:val="20"/>
                <w:szCs w:val="20"/>
                <w:lang w:val="en-GB"/>
              </w:rPr>
              <w:t xml:space="preserve">              </w:t>
            </w:r>
            <w:r w:rsidR="008D5049" w:rsidRPr="008D5049">
              <w:rPr>
                <w:bCs/>
                <w:sz w:val="20"/>
                <w:szCs w:val="20"/>
                <w:lang w:val="en-GB"/>
              </w:rPr>
              <w:t>dominate due to household structure</w:t>
            </w:r>
            <w:r>
              <w:rPr>
                <w:bCs/>
                <w:sz w:val="20"/>
                <w:szCs w:val="20"/>
                <w:lang w:val="en-GB"/>
              </w:rPr>
              <w:t>)</w:t>
            </w:r>
          </w:p>
        </w:tc>
        <w:tc>
          <w:tcPr>
            <w:tcW w:w="1531" w:type="pct"/>
          </w:tcPr>
          <w:p w:rsidR="00B92916" w:rsidRPr="00F85876" w:rsidRDefault="00B92916">
            <w:pPr>
              <w:pStyle w:val="Heading2"/>
              <w:jc w:val="left"/>
              <w:rPr>
                <w:rFonts w:ascii="Times New Roman" w:hAnsi="Times New Roman" w:cs="Helvetica"/>
                <w:b w:val="0"/>
                <w:lang w:val="en-GB" w:bidi="ar-SA"/>
              </w:rPr>
            </w:pPr>
          </w:p>
        </w:tc>
      </w:tr>
      <w:tr w:rsidR="00B92916" w:rsidRPr="00900E9B" w:rsidTr="00782408">
        <w:trPr>
          <w:trHeight w:val="386"/>
        </w:trPr>
        <w:tc>
          <w:tcPr>
            <w:tcW w:w="1246" w:type="pct"/>
            <w:noWrap/>
          </w:tcPr>
          <w:p w:rsidR="00B92916" w:rsidRPr="00F85876" w:rsidRDefault="00B92916">
            <w:pPr>
              <w:pStyle w:val="Heading2"/>
              <w:ind w:left="360"/>
              <w:jc w:val="left"/>
              <w:rPr>
                <w:rFonts w:ascii="Times New Roman" w:hAnsi="Times New Roman" w:cs="Helvetica"/>
                <w:bCs w:val="0"/>
                <w:lang w:val="en-GB" w:bidi="ar-SA"/>
              </w:rPr>
            </w:pPr>
            <w:r w:rsidRPr="00F85876">
              <w:rPr>
                <w:rFonts w:ascii="Times New Roman" w:hAnsi="Times New Roman" w:cs="Helvetica"/>
                <w:bCs w:val="0"/>
                <w:lang w:val="en-GB" w:bidi="ar-SA"/>
              </w:rPr>
              <w:t>Is the language/English quality of the article suitable for scholarly communications?</w:t>
            </w:r>
          </w:p>
          <w:p w:rsidR="00B92916" w:rsidRPr="00900E9B" w:rsidRDefault="00B92916">
            <w:pPr>
              <w:rPr>
                <w:sz w:val="20"/>
                <w:szCs w:val="20"/>
                <w:lang w:val="en-GB"/>
              </w:rPr>
            </w:pPr>
          </w:p>
        </w:tc>
        <w:tc>
          <w:tcPr>
            <w:tcW w:w="2223" w:type="pct"/>
          </w:tcPr>
          <w:p w:rsidR="00B92916" w:rsidRPr="00900E9B" w:rsidRDefault="00E05E01">
            <w:pPr>
              <w:rPr>
                <w:sz w:val="20"/>
                <w:szCs w:val="20"/>
                <w:lang w:val="en-GB"/>
              </w:rPr>
            </w:pPr>
            <w:r>
              <w:rPr>
                <w:sz w:val="20"/>
                <w:szCs w:val="20"/>
                <w:lang w:val="en-GB"/>
              </w:rPr>
              <w:t>Yes</w:t>
            </w:r>
          </w:p>
        </w:tc>
        <w:tc>
          <w:tcPr>
            <w:tcW w:w="1531" w:type="pct"/>
          </w:tcPr>
          <w:p w:rsidR="00B92916" w:rsidRPr="00900E9B" w:rsidRDefault="00B92916">
            <w:pPr>
              <w:rPr>
                <w:sz w:val="20"/>
                <w:szCs w:val="20"/>
                <w:lang w:val="en-GB"/>
              </w:rPr>
            </w:pPr>
          </w:p>
        </w:tc>
      </w:tr>
      <w:tr w:rsidR="00B92916" w:rsidRPr="00900E9B" w:rsidTr="00782408">
        <w:trPr>
          <w:trHeight w:val="1178"/>
        </w:trPr>
        <w:tc>
          <w:tcPr>
            <w:tcW w:w="1246" w:type="pct"/>
            <w:noWrap/>
          </w:tcPr>
          <w:p w:rsidR="00B92916" w:rsidRPr="00F85876" w:rsidRDefault="00B92916">
            <w:pPr>
              <w:pStyle w:val="Heading2"/>
              <w:jc w:val="left"/>
              <w:rPr>
                <w:rFonts w:ascii="Times New Roman" w:hAnsi="Times New Roman" w:cs="Helvetica"/>
                <w:b w:val="0"/>
                <w:bCs w:val="0"/>
                <w:lang w:val="en-GB" w:bidi="ar-SA"/>
              </w:rPr>
            </w:pPr>
            <w:r w:rsidRPr="00F85876">
              <w:rPr>
                <w:rFonts w:ascii="Times New Roman" w:hAnsi="Times New Roman" w:cs="Helvetica"/>
                <w:bCs w:val="0"/>
                <w:u w:val="single"/>
                <w:lang w:val="en-GB" w:bidi="ar-SA"/>
              </w:rPr>
              <w:t>Optional/General</w:t>
            </w:r>
            <w:r w:rsidRPr="00F85876">
              <w:rPr>
                <w:rFonts w:ascii="Times New Roman" w:hAnsi="Times New Roman" w:cs="Helvetica"/>
                <w:bCs w:val="0"/>
                <w:lang w:val="en-GB" w:bidi="ar-SA"/>
              </w:rPr>
              <w:t xml:space="preserve"> </w:t>
            </w:r>
            <w:r w:rsidRPr="00F85876">
              <w:rPr>
                <w:rFonts w:ascii="Times New Roman" w:hAnsi="Times New Roman" w:cs="Helvetica"/>
                <w:b w:val="0"/>
                <w:bCs w:val="0"/>
                <w:lang w:val="en-GB" w:bidi="ar-SA"/>
              </w:rPr>
              <w:t>comments</w:t>
            </w:r>
          </w:p>
          <w:p w:rsidR="00B92916" w:rsidRPr="00F85876" w:rsidRDefault="00B92916">
            <w:pPr>
              <w:pStyle w:val="Heading2"/>
              <w:jc w:val="left"/>
              <w:rPr>
                <w:rFonts w:ascii="Times New Roman" w:hAnsi="Times New Roman" w:cs="Helvetica"/>
                <w:b w:val="0"/>
                <w:lang w:val="en-GB" w:bidi="ar-SA"/>
              </w:rPr>
            </w:pPr>
          </w:p>
        </w:tc>
        <w:tc>
          <w:tcPr>
            <w:tcW w:w="2223" w:type="pct"/>
          </w:tcPr>
          <w:p w:rsidR="00B92916" w:rsidRPr="00DF6A7C" w:rsidRDefault="00DF6A7C">
            <w:pPr>
              <w:pStyle w:val="NormalWeb"/>
              <w:spacing w:before="0" w:beforeAutospacing="0" w:after="0" w:afterAutospacing="0"/>
              <w:rPr>
                <w:rFonts w:ascii="Times New Roman" w:hAnsi="Times New Roman" w:cs="Times New Roman"/>
                <w:bCs/>
                <w:sz w:val="20"/>
                <w:szCs w:val="20"/>
                <w:lang w:val="en-GB"/>
              </w:rPr>
            </w:pPr>
            <w:r w:rsidRPr="00DF6A7C">
              <w:rPr>
                <w:rFonts w:ascii="Times New Roman" w:hAnsi="Times New Roman" w:cs="Times New Roman"/>
                <w:bCs/>
                <w:sz w:val="20"/>
                <w:szCs w:val="20"/>
                <w:lang w:val="en-GB"/>
              </w:rPr>
              <w:t>The manuscript is informative and well structured however some aspect need minor corrections</w:t>
            </w:r>
          </w:p>
          <w:p w:rsidR="00DF6A7C" w:rsidRPr="00DF6A7C" w:rsidRDefault="00DF6A7C" w:rsidP="00DF6A7C">
            <w:pPr>
              <w:pStyle w:val="NormalWeb"/>
              <w:numPr>
                <w:ilvl w:val="0"/>
                <w:numId w:val="13"/>
              </w:numPr>
              <w:spacing w:before="0" w:beforeAutospacing="0" w:after="0" w:afterAutospacing="0"/>
              <w:rPr>
                <w:rFonts w:ascii="Times New Roman" w:hAnsi="Times New Roman" w:cs="Times New Roman"/>
                <w:bCs/>
                <w:sz w:val="20"/>
                <w:szCs w:val="20"/>
                <w:lang w:val="en-GB"/>
              </w:rPr>
            </w:pPr>
            <w:r w:rsidRPr="00DF6A7C">
              <w:rPr>
                <w:rFonts w:ascii="Times New Roman" w:hAnsi="Times New Roman" w:cs="Times New Roman"/>
                <w:bCs/>
                <w:sz w:val="20"/>
                <w:szCs w:val="20"/>
                <w:lang w:val="en-GB"/>
              </w:rPr>
              <w:t>Result and discussion sections currently overlap; result should focus purely on data presentation, while interpretation and comparison should preserve for discussion.</w:t>
            </w:r>
          </w:p>
          <w:p w:rsidR="00DF6A7C" w:rsidRPr="000D0955" w:rsidRDefault="00DF6A7C" w:rsidP="007222DB">
            <w:pPr>
              <w:pStyle w:val="NormalWeb"/>
              <w:numPr>
                <w:ilvl w:val="0"/>
                <w:numId w:val="13"/>
              </w:numPr>
              <w:spacing w:before="0" w:beforeAutospacing="0" w:after="0" w:afterAutospacing="0"/>
              <w:rPr>
                <w:rFonts w:ascii="Times New Roman" w:hAnsi="Times New Roman" w:cs="Times New Roman"/>
                <w:b/>
                <w:sz w:val="20"/>
                <w:szCs w:val="20"/>
                <w:lang w:val="en-GB"/>
              </w:rPr>
            </w:pPr>
            <w:r w:rsidRPr="00DF6A7C">
              <w:rPr>
                <w:rFonts w:ascii="Times New Roman" w:hAnsi="Times New Roman" w:cs="Times New Roman"/>
                <w:bCs/>
                <w:sz w:val="20"/>
                <w:szCs w:val="20"/>
                <w:lang w:val="en-GB"/>
              </w:rPr>
              <w:t>Conclusion could be slightly extended to suggest how th</w:t>
            </w:r>
            <w:r w:rsidR="007222DB">
              <w:rPr>
                <w:rFonts w:ascii="Times New Roman" w:hAnsi="Times New Roman" w:cs="Times New Roman"/>
                <w:bCs/>
                <w:sz w:val="20"/>
                <w:szCs w:val="20"/>
                <w:lang w:val="en-GB"/>
              </w:rPr>
              <w:t>e</w:t>
            </w:r>
            <w:r w:rsidRPr="00DF6A7C">
              <w:rPr>
                <w:rFonts w:ascii="Times New Roman" w:hAnsi="Times New Roman" w:cs="Times New Roman"/>
                <w:bCs/>
                <w:sz w:val="20"/>
                <w:szCs w:val="20"/>
                <w:lang w:val="en-GB"/>
              </w:rPr>
              <w:t xml:space="preserve"> study</w:t>
            </w:r>
            <w:r w:rsidR="007222DB">
              <w:rPr>
                <w:rFonts w:ascii="Times New Roman" w:hAnsi="Times New Roman" w:cs="Times New Roman"/>
                <w:bCs/>
                <w:sz w:val="20"/>
                <w:szCs w:val="20"/>
                <w:lang w:val="en-GB"/>
              </w:rPr>
              <w:t>’</w:t>
            </w:r>
            <w:r w:rsidRPr="00DF6A7C">
              <w:rPr>
                <w:rFonts w:ascii="Times New Roman" w:hAnsi="Times New Roman" w:cs="Times New Roman"/>
                <w:bCs/>
                <w:sz w:val="20"/>
                <w:szCs w:val="20"/>
                <w:lang w:val="en-GB"/>
              </w:rPr>
              <w:t>s findings could help in training interventions</w:t>
            </w:r>
          </w:p>
        </w:tc>
        <w:tc>
          <w:tcPr>
            <w:tcW w:w="1531" w:type="pct"/>
          </w:tcPr>
          <w:p w:rsidR="00B92916" w:rsidRPr="00900E9B" w:rsidRDefault="00B92916">
            <w:pPr>
              <w:rPr>
                <w:sz w:val="20"/>
                <w:szCs w:val="20"/>
                <w:lang w:val="en-GB"/>
              </w:rPr>
            </w:pPr>
          </w:p>
        </w:tc>
      </w:tr>
    </w:tbl>
    <w:p w:rsidR="00B92916" w:rsidRPr="00900E9B" w:rsidRDefault="00B92916" w:rsidP="00B92916">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CD77BF" w:rsidRPr="00CD77BF" w:rsidTr="00CD77B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D77BF" w:rsidRPr="00CD77BF" w:rsidRDefault="00CD77BF" w:rsidP="00CD77BF">
            <w:pPr>
              <w:spacing w:line="276" w:lineRule="auto"/>
              <w:rPr>
                <w:rFonts w:ascii="Arial" w:eastAsia="Arial Unicode MS" w:hAnsi="Arial" w:cs="Arial"/>
                <w:b/>
                <w:sz w:val="20"/>
                <w:szCs w:val="20"/>
                <w:u w:val="single"/>
                <w:lang w:val="en-GB"/>
              </w:rPr>
            </w:pPr>
            <w:bookmarkStart w:id="2" w:name="_Hlk156057883"/>
            <w:bookmarkStart w:id="3" w:name="_Hlk156057704"/>
            <w:r w:rsidRPr="00CD77BF">
              <w:rPr>
                <w:rFonts w:ascii="Arial" w:eastAsia="Arial Unicode MS" w:hAnsi="Arial" w:cs="Arial"/>
                <w:b/>
                <w:sz w:val="20"/>
                <w:szCs w:val="20"/>
                <w:highlight w:val="yellow"/>
                <w:u w:val="single"/>
                <w:lang w:val="en-GB"/>
              </w:rPr>
              <w:t>PART  2:</w:t>
            </w:r>
            <w:r w:rsidRPr="00CD77BF">
              <w:rPr>
                <w:rFonts w:ascii="Arial" w:eastAsia="Arial Unicode MS" w:hAnsi="Arial" w:cs="Arial"/>
                <w:b/>
                <w:sz w:val="20"/>
                <w:szCs w:val="20"/>
                <w:u w:val="single"/>
                <w:lang w:val="en-GB"/>
              </w:rPr>
              <w:t xml:space="preserve"> </w:t>
            </w:r>
          </w:p>
          <w:p w:rsidR="00CD77BF" w:rsidRPr="00CD77BF" w:rsidRDefault="00CD77BF" w:rsidP="00CD77BF">
            <w:pPr>
              <w:spacing w:line="276" w:lineRule="auto"/>
              <w:rPr>
                <w:rFonts w:ascii="Arial" w:eastAsia="Arial Unicode MS" w:hAnsi="Arial" w:cs="Arial"/>
                <w:b/>
                <w:sz w:val="20"/>
                <w:szCs w:val="20"/>
                <w:u w:val="single"/>
                <w:lang w:val="en-GB"/>
              </w:rPr>
            </w:pPr>
          </w:p>
        </w:tc>
      </w:tr>
      <w:tr w:rsidR="00CD77BF" w:rsidRPr="00CD77BF" w:rsidTr="00CD77B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D77BF" w:rsidRPr="00CD77BF" w:rsidRDefault="00CD77BF" w:rsidP="00CD77B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D77BF" w:rsidRPr="00CD77BF" w:rsidRDefault="00CD77BF" w:rsidP="00CD77BF">
            <w:pPr>
              <w:keepNext/>
              <w:spacing w:line="276" w:lineRule="auto"/>
              <w:outlineLvl w:val="1"/>
              <w:rPr>
                <w:rFonts w:ascii="Arial" w:eastAsia="MS Mincho" w:hAnsi="Arial" w:cs="Arial"/>
                <w:b/>
                <w:bCs/>
                <w:sz w:val="20"/>
                <w:szCs w:val="20"/>
                <w:lang w:val="en-GB"/>
              </w:rPr>
            </w:pPr>
            <w:r w:rsidRPr="00CD77B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CD77BF" w:rsidRPr="00CD77BF" w:rsidRDefault="00CD77BF" w:rsidP="00CD77BF">
            <w:pPr>
              <w:spacing w:after="160" w:line="252" w:lineRule="auto"/>
              <w:rPr>
                <w:rFonts w:ascii="Arial" w:eastAsia="Calibri" w:hAnsi="Arial" w:cs="Arial"/>
                <w:kern w:val="2"/>
                <w:sz w:val="20"/>
                <w:szCs w:val="20"/>
                <w:lang w:val="en-IN"/>
              </w:rPr>
            </w:pPr>
            <w:r w:rsidRPr="00CD77BF">
              <w:rPr>
                <w:rFonts w:ascii="Arial" w:eastAsia="Calibri" w:hAnsi="Arial" w:cs="Arial"/>
                <w:b/>
                <w:kern w:val="2"/>
                <w:sz w:val="20"/>
                <w:szCs w:val="20"/>
                <w:lang w:val="en-IN"/>
              </w:rPr>
              <w:t>Author’s Feedback</w:t>
            </w:r>
            <w:r w:rsidRPr="00CD77BF">
              <w:rPr>
                <w:rFonts w:ascii="Arial" w:eastAsia="Calibri" w:hAnsi="Arial" w:cs="Arial"/>
                <w:kern w:val="2"/>
                <w:sz w:val="20"/>
                <w:szCs w:val="20"/>
                <w:lang w:val="en-IN"/>
              </w:rPr>
              <w:t xml:space="preserve"> (It is mandatory that authors should write his/her feedback here)</w:t>
            </w:r>
          </w:p>
          <w:p w:rsidR="00CD77BF" w:rsidRPr="00CD77BF" w:rsidRDefault="00CD77BF" w:rsidP="00CD77BF">
            <w:pPr>
              <w:keepNext/>
              <w:spacing w:line="276" w:lineRule="auto"/>
              <w:outlineLvl w:val="1"/>
              <w:rPr>
                <w:rFonts w:ascii="Arial" w:eastAsia="MS Mincho" w:hAnsi="Arial" w:cs="Arial"/>
                <w:bCs/>
                <w:sz w:val="20"/>
                <w:szCs w:val="20"/>
                <w:lang w:val="en-GB"/>
              </w:rPr>
            </w:pPr>
          </w:p>
        </w:tc>
      </w:tr>
      <w:tr w:rsidR="00CD77BF" w:rsidRPr="00CD77BF" w:rsidTr="00CD77B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D77BF" w:rsidRPr="00CD77BF" w:rsidRDefault="00CD77BF" w:rsidP="00CD77BF">
            <w:pPr>
              <w:spacing w:line="276" w:lineRule="auto"/>
              <w:rPr>
                <w:rFonts w:ascii="Arial" w:eastAsia="Arial Unicode MS" w:hAnsi="Arial" w:cs="Arial"/>
                <w:b/>
                <w:sz w:val="20"/>
                <w:szCs w:val="20"/>
                <w:lang w:val="en-GB"/>
              </w:rPr>
            </w:pPr>
            <w:r w:rsidRPr="00CD77BF">
              <w:rPr>
                <w:rFonts w:ascii="Arial" w:eastAsia="Arial Unicode MS" w:hAnsi="Arial" w:cs="Arial"/>
                <w:b/>
                <w:sz w:val="20"/>
                <w:szCs w:val="20"/>
                <w:lang w:val="en-GB"/>
              </w:rPr>
              <w:t xml:space="preserve">Are there ethical issues in this manuscript? </w:t>
            </w:r>
          </w:p>
          <w:p w:rsidR="00CD77BF" w:rsidRPr="00CD77BF" w:rsidRDefault="00CD77BF" w:rsidP="00CD77B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D77BF" w:rsidRPr="00CD77BF" w:rsidRDefault="00CD77BF" w:rsidP="00CD77BF">
            <w:pPr>
              <w:spacing w:line="276" w:lineRule="auto"/>
              <w:rPr>
                <w:rFonts w:ascii="Arial" w:eastAsia="Arial Unicode MS" w:hAnsi="Arial" w:cs="Arial"/>
                <w:i/>
                <w:iCs/>
                <w:sz w:val="20"/>
                <w:szCs w:val="20"/>
                <w:u w:val="single"/>
                <w:lang w:val="en-GB"/>
              </w:rPr>
            </w:pPr>
            <w:r w:rsidRPr="00CD77BF">
              <w:rPr>
                <w:rFonts w:ascii="Arial" w:eastAsia="Arial Unicode MS" w:hAnsi="Arial" w:cs="Arial"/>
                <w:i/>
                <w:iCs/>
                <w:sz w:val="20"/>
                <w:szCs w:val="20"/>
                <w:u w:val="single"/>
                <w:lang w:val="en-GB"/>
              </w:rPr>
              <w:t>(If yes, Kindly please write down the ethical issues here in details)</w:t>
            </w:r>
          </w:p>
          <w:p w:rsidR="00CD77BF" w:rsidRPr="00CD77BF" w:rsidRDefault="00CD77BF" w:rsidP="00CD77B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D77BF" w:rsidRPr="00CD77BF" w:rsidRDefault="00CD77BF" w:rsidP="00CD77BF">
            <w:pPr>
              <w:spacing w:line="276" w:lineRule="auto"/>
              <w:rPr>
                <w:rFonts w:ascii="Arial" w:eastAsia="Arial Unicode MS" w:hAnsi="Arial" w:cs="Arial"/>
                <w:sz w:val="20"/>
                <w:szCs w:val="20"/>
                <w:lang w:val="en-GB"/>
              </w:rPr>
            </w:pPr>
          </w:p>
          <w:p w:rsidR="00CD77BF" w:rsidRPr="00CD77BF" w:rsidRDefault="00CD77BF" w:rsidP="00CD77BF">
            <w:pPr>
              <w:spacing w:line="276" w:lineRule="auto"/>
              <w:rPr>
                <w:rFonts w:ascii="Arial" w:eastAsia="Arial Unicode MS" w:hAnsi="Arial" w:cs="Arial"/>
                <w:sz w:val="20"/>
                <w:szCs w:val="20"/>
                <w:lang w:val="en-GB"/>
              </w:rPr>
            </w:pPr>
          </w:p>
          <w:p w:rsidR="00CD77BF" w:rsidRPr="00CD77BF" w:rsidRDefault="00CD77BF" w:rsidP="00CD77BF">
            <w:pPr>
              <w:spacing w:line="276" w:lineRule="auto"/>
              <w:rPr>
                <w:rFonts w:ascii="Arial" w:eastAsia="Arial Unicode MS" w:hAnsi="Arial" w:cs="Arial"/>
                <w:sz w:val="20"/>
                <w:szCs w:val="20"/>
                <w:lang w:val="en-GB"/>
              </w:rPr>
            </w:pPr>
          </w:p>
        </w:tc>
      </w:tr>
      <w:bookmarkEnd w:id="2"/>
    </w:tbl>
    <w:p w:rsidR="00CD77BF" w:rsidRPr="00CD77BF" w:rsidRDefault="00CD77BF" w:rsidP="00CD77BF"/>
    <w:p w:rsidR="00782408" w:rsidRDefault="00782408" w:rsidP="00782408">
      <w:pPr>
        <w:pStyle w:val="Affiliation"/>
        <w:spacing w:after="0" w:line="240" w:lineRule="auto"/>
        <w:jc w:val="left"/>
        <w:rPr>
          <w:rFonts w:ascii="Arial" w:hAnsi="Arial" w:cs="Arial"/>
          <w:b/>
          <w:sz w:val="16"/>
          <w:szCs w:val="16"/>
        </w:rPr>
      </w:pPr>
    </w:p>
    <w:p w:rsidR="00782408" w:rsidRPr="005F4EDD" w:rsidRDefault="00782408" w:rsidP="0078240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782408" w:rsidRDefault="00782408" w:rsidP="00782408">
      <w:pPr>
        <w:pStyle w:val="Affiliation"/>
        <w:spacing w:after="0" w:line="240" w:lineRule="auto"/>
        <w:jc w:val="left"/>
        <w:rPr>
          <w:rFonts w:ascii="Arial" w:hAnsi="Arial" w:cs="Arial"/>
          <w:sz w:val="16"/>
          <w:szCs w:val="16"/>
        </w:rPr>
      </w:pPr>
    </w:p>
    <w:p w:rsidR="00782408" w:rsidRDefault="00782408" w:rsidP="00782408">
      <w:r>
        <w:rPr>
          <w:rFonts w:ascii="Calibri" w:hAnsi="Calibri" w:cs="Calibri"/>
        </w:rPr>
        <w:t>Dimpee Singh Gonge, NDVSU</w:t>
      </w:r>
      <w:r>
        <w:rPr>
          <w:rFonts w:asciiTheme="minorHAnsi" w:hAnsiTheme="minorHAnsi"/>
        </w:rPr>
        <w:t xml:space="preserve">, </w:t>
      </w:r>
      <w:r>
        <w:rPr>
          <w:rFonts w:ascii="Calibri" w:hAnsi="Calibri" w:cs="Calibri"/>
        </w:rPr>
        <w:t>India</w:t>
      </w:r>
      <w:r>
        <w:rPr>
          <w:rFonts w:ascii="Calibri" w:hAnsi="Calibri" w:cs="Calibri"/>
        </w:rPr>
        <w:br/>
      </w:r>
    </w:p>
    <w:p w:rsidR="00CD77BF" w:rsidRPr="00CD77BF" w:rsidRDefault="00CD77BF" w:rsidP="00CD77BF">
      <w:bookmarkStart w:id="4" w:name="_GoBack"/>
      <w:bookmarkEnd w:id="4"/>
    </w:p>
    <w:p w:rsidR="00CD77BF" w:rsidRPr="00CD77BF" w:rsidRDefault="00CD77BF" w:rsidP="00CD77BF">
      <w:pPr>
        <w:rPr>
          <w:bCs/>
          <w:u w:val="single"/>
          <w:lang w:val="en-GB"/>
        </w:rPr>
      </w:pPr>
    </w:p>
    <w:bookmarkEnd w:id="3"/>
    <w:p w:rsidR="00CD77BF" w:rsidRPr="00CD77BF" w:rsidRDefault="00CD77BF" w:rsidP="00CD77BF"/>
    <w:bookmarkEnd w:id="0"/>
    <w:bookmarkEnd w:id="1"/>
    <w:p w:rsidR="00B92916" w:rsidRPr="00900E9B" w:rsidRDefault="00B92916" w:rsidP="00B92916">
      <w:pPr>
        <w:pStyle w:val="BodyText"/>
        <w:rPr>
          <w:rFonts w:ascii="Times New Roman" w:hAnsi="Times New Roman"/>
          <w:b/>
          <w:bCs/>
          <w:sz w:val="20"/>
          <w:szCs w:val="20"/>
          <w:u w:val="single"/>
          <w:lang w:val="en-GB"/>
        </w:rPr>
      </w:pPr>
    </w:p>
    <w:sectPr w:rsidR="00B92916" w:rsidRPr="00900E9B" w:rsidSect="008D040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D54" w:rsidRPr="0000007A" w:rsidRDefault="00B44D54" w:rsidP="0099583E">
      <w:r>
        <w:separator/>
      </w:r>
    </w:p>
  </w:endnote>
  <w:endnote w:type="continuationSeparator" w:id="0">
    <w:p w:rsidR="00B44D54" w:rsidRPr="0000007A" w:rsidRDefault="00B44D5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E3C70" w:rsidRPr="003E3C70">
      <w:rPr>
        <w:sz w:val="16"/>
      </w:rPr>
      <w:t xml:space="preserve">Version: </w:t>
    </w:r>
    <w:r w:rsidR="00E1327B">
      <w:rPr>
        <w:sz w:val="16"/>
      </w:rPr>
      <w:t>3</w:t>
    </w:r>
    <w:r w:rsidR="003E3C70" w:rsidRPr="003E3C70">
      <w:rPr>
        <w:sz w:val="16"/>
      </w:rPr>
      <w:t xml:space="preserve"> (0</w:t>
    </w:r>
    <w:r w:rsidR="00E1327B">
      <w:rPr>
        <w:sz w:val="16"/>
      </w:rPr>
      <w:t>7</w:t>
    </w:r>
    <w:r w:rsidR="003E3C70" w:rsidRPr="003E3C7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D54" w:rsidRPr="0000007A" w:rsidRDefault="00B44D54" w:rsidP="0099583E">
      <w:r>
        <w:separator/>
      </w:r>
    </w:p>
  </w:footnote>
  <w:footnote w:type="continuationSeparator" w:id="0">
    <w:p w:rsidR="00B44D54" w:rsidRPr="0000007A" w:rsidRDefault="00B44D5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E71D6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E0C4D"/>
    <w:multiLevelType w:val="hybridMultilevel"/>
    <w:tmpl w:val="8950258A"/>
    <w:lvl w:ilvl="0" w:tplc="9EB8A2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991E06"/>
    <w:multiLevelType w:val="hybridMultilevel"/>
    <w:tmpl w:val="506CB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1"/>
  </w:num>
  <w:num w:numId="10">
    <w:abstractNumId w:val="2"/>
  </w:num>
  <w:num w:numId="11">
    <w:abstractNumId w:val="1"/>
  </w:num>
  <w:num w:numId="12">
    <w:abstractNumId w:val="6"/>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36984"/>
    <w:rsid w:val="00144521"/>
    <w:rsid w:val="00150304"/>
    <w:rsid w:val="0015296D"/>
    <w:rsid w:val="001542CC"/>
    <w:rsid w:val="00163622"/>
    <w:rsid w:val="001645A2"/>
    <w:rsid w:val="00164F4E"/>
    <w:rsid w:val="00165685"/>
    <w:rsid w:val="0017480A"/>
    <w:rsid w:val="001766DF"/>
    <w:rsid w:val="00184644"/>
    <w:rsid w:val="0018753A"/>
    <w:rsid w:val="0019527A"/>
    <w:rsid w:val="00197E68"/>
    <w:rsid w:val="001A1605"/>
    <w:rsid w:val="001B0C63"/>
    <w:rsid w:val="001B513F"/>
    <w:rsid w:val="001D069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5CDF"/>
    <w:rsid w:val="002F6935"/>
    <w:rsid w:val="00312559"/>
    <w:rsid w:val="003204B8"/>
    <w:rsid w:val="00330845"/>
    <w:rsid w:val="00335412"/>
    <w:rsid w:val="0033692F"/>
    <w:rsid w:val="00346223"/>
    <w:rsid w:val="00366BEC"/>
    <w:rsid w:val="003A04E7"/>
    <w:rsid w:val="003A4991"/>
    <w:rsid w:val="003A6E1A"/>
    <w:rsid w:val="003B2172"/>
    <w:rsid w:val="003E2791"/>
    <w:rsid w:val="003E3C70"/>
    <w:rsid w:val="003E4291"/>
    <w:rsid w:val="003E746A"/>
    <w:rsid w:val="003F16C9"/>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1767"/>
    <w:rsid w:val="00503AB6"/>
    <w:rsid w:val="005047C5"/>
    <w:rsid w:val="00510920"/>
    <w:rsid w:val="0051576B"/>
    <w:rsid w:val="00521812"/>
    <w:rsid w:val="00523D2C"/>
    <w:rsid w:val="00531C82"/>
    <w:rsid w:val="005339A8"/>
    <w:rsid w:val="00533FC1"/>
    <w:rsid w:val="0054102F"/>
    <w:rsid w:val="0054564B"/>
    <w:rsid w:val="00545A13"/>
    <w:rsid w:val="00546343"/>
    <w:rsid w:val="00557CD3"/>
    <w:rsid w:val="00560D3C"/>
    <w:rsid w:val="00567DE0"/>
    <w:rsid w:val="005735A5"/>
    <w:rsid w:val="00590204"/>
    <w:rsid w:val="005A5BE0"/>
    <w:rsid w:val="005B12E0"/>
    <w:rsid w:val="005C25A0"/>
    <w:rsid w:val="005D230D"/>
    <w:rsid w:val="005D5719"/>
    <w:rsid w:val="005F05A5"/>
    <w:rsid w:val="00602F7D"/>
    <w:rsid w:val="00605952"/>
    <w:rsid w:val="00620677"/>
    <w:rsid w:val="00624032"/>
    <w:rsid w:val="00642D79"/>
    <w:rsid w:val="00645A56"/>
    <w:rsid w:val="006532DF"/>
    <w:rsid w:val="0065579D"/>
    <w:rsid w:val="00663792"/>
    <w:rsid w:val="0067046C"/>
    <w:rsid w:val="00676845"/>
    <w:rsid w:val="00680547"/>
    <w:rsid w:val="0068446F"/>
    <w:rsid w:val="0069428E"/>
    <w:rsid w:val="00696CAD"/>
    <w:rsid w:val="006A02EB"/>
    <w:rsid w:val="006A3373"/>
    <w:rsid w:val="006A5E0B"/>
    <w:rsid w:val="006C3797"/>
    <w:rsid w:val="006E7D6E"/>
    <w:rsid w:val="006F6F2F"/>
    <w:rsid w:val="00701186"/>
    <w:rsid w:val="00707BE1"/>
    <w:rsid w:val="007222DB"/>
    <w:rsid w:val="007238EB"/>
    <w:rsid w:val="0072789A"/>
    <w:rsid w:val="007317C3"/>
    <w:rsid w:val="00734756"/>
    <w:rsid w:val="0073538B"/>
    <w:rsid w:val="00741BD0"/>
    <w:rsid w:val="007426E6"/>
    <w:rsid w:val="00746370"/>
    <w:rsid w:val="00766889"/>
    <w:rsid w:val="00766A0D"/>
    <w:rsid w:val="00767F8C"/>
    <w:rsid w:val="00780B67"/>
    <w:rsid w:val="00782408"/>
    <w:rsid w:val="007965EE"/>
    <w:rsid w:val="007B1099"/>
    <w:rsid w:val="007B6E18"/>
    <w:rsid w:val="007D0246"/>
    <w:rsid w:val="007F5873"/>
    <w:rsid w:val="00806382"/>
    <w:rsid w:val="00815F94"/>
    <w:rsid w:val="0082130C"/>
    <w:rsid w:val="008224E2"/>
    <w:rsid w:val="00825DC9"/>
    <w:rsid w:val="0082676D"/>
    <w:rsid w:val="00831055"/>
    <w:rsid w:val="008423BB"/>
    <w:rsid w:val="00842C3B"/>
    <w:rsid w:val="00846F1F"/>
    <w:rsid w:val="0087201B"/>
    <w:rsid w:val="00877F10"/>
    <w:rsid w:val="00882091"/>
    <w:rsid w:val="008913D5"/>
    <w:rsid w:val="00893E75"/>
    <w:rsid w:val="008C2778"/>
    <w:rsid w:val="008C2F62"/>
    <w:rsid w:val="008D020E"/>
    <w:rsid w:val="008D0407"/>
    <w:rsid w:val="008D1117"/>
    <w:rsid w:val="008D15A4"/>
    <w:rsid w:val="008D5049"/>
    <w:rsid w:val="008F36E4"/>
    <w:rsid w:val="00933C8B"/>
    <w:rsid w:val="009553EC"/>
    <w:rsid w:val="00962B0D"/>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404B"/>
    <w:rsid w:val="00A36C95"/>
    <w:rsid w:val="00A37DE3"/>
    <w:rsid w:val="00A519D1"/>
    <w:rsid w:val="00A6343B"/>
    <w:rsid w:val="00A65C50"/>
    <w:rsid w:val="00A66DD2"/>
    <w:rsid w:val="00A83B86"/>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44D54"/>
    <w:rsid w:val="00B55F7D"/>
    <w:rsid w:val="00B62087"/>
    <w:rsid w:val="00B62F41"/>
    <w:rsid w:val="00B73785"/>
    <w:rsid w:val="00B760E1"/>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22886"/>
    <w:rsid w:val="00C25C8F"/>
    <w:rsid w:val="00C263C6"/>
    <w:rsid w:val="00C635B6"/>
    <w:rsid w:val="00C70DFC"/>
    <w:rsid w:val="00C82466"/>
    <w:rsid w:val="00C84097"/>
    <w:rsid w:val="00C97898"/>
    <w:rsid w:val="00CB429B"/>
    <w:rsid w:val="00CC2753"/>
    <w:rsid w:val="00CD093E"/>
    <w:rsid w:val="00CD1556"/>
    <w:rsid w:val="00CD1FD7"/>
    <w:rsid w:val="00CD77BF"/>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F6A7C"/>
    <w:rsid w:val="00E05E01"/>
    <w:rsid w:val="00E1327B"/>
    <w:rsid w:val="00E451EA"/>
    <w:rsid w:val="00E53E52"/>
    <w:rsid w:val="00E57F4B"/>
    <w:rsid w:val="00E63889"/>
    <w:rsid w:val="00E65EB7"/>
    <w:rsid w:val="00E71C8D"/>
    <w:rsid w:val="00E71D6A"/>
    <w:rsid w:val="00E72360"/>
    <w:rsid w:val="00E972A7"/>
    <w:rsid w:val="00EA2839"/>
    <w:rsid w:val="00EB3E91"/>
    <w:rsid w:val="00EC6894"/>
    <w:rsid w:val="00ED6B12"/>
    <w:rsid w:val="00EE0BAB"/>
    <w:rsid w:val="00EE0D3E"/>
    <w:rsid w:val="00EF326D"/>
    <w:rsid w:val="00EF53FE"/>
    <w:rsid w:val="00EF5805"/>
    <w:rsid w:val="00F245A7"/>
    <w:rsid w:val="00F2643C"/>
    <w:rsid w:val="00F3295A"/>
    <w:rsid w:val="00F34D8E"/>
    <w:rsid w:val="00F3669D"/>
    <w:rsid w:val="00F405F8"/>
    <w:rsid w:val="00F41154"/>
    <w:rsid w:val="00F4700F"/>
    <w:rsid w:val="00F51F7F"/>
    <w:rsid w:val="00F573EA"/>
    <w:rsid w:val="00F57E9D"/>
    <w:rsid w:val="00F85876"/>
    <w:rsid w:val="00FA6528"/>
    <w:rsid w:val="00FC2E17"/>
    <w:rsid w:val="00FC6387"/>
    <w:rsid w:val="00FC6802"/>
    <w:rsid w:val="00FC6950"/>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4AB9C"/>
  <w15:docId w15:val="{25639246-CB09-4DDE-A4E9-A5D03373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Mangal"/>
      <w:b/>
      <w:bCs/>
      <w:sz w:val="20"/>
      <w:szCs w:val="20"/>
      <w:lang w:val="fr-FR" w:bidi="hi-IN"/>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Mangal"/>
      <w:b/>
      <w:bCs/>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Mangal"/>
      <w:lang w:val="fr-FR" w:bidi="hi-IN"/>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rFonts w:cs="Mangal"/>
      <w:lang w:bidi="hi-IN"/>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rFonts w:cs="Mangal"/>
      <w:lang w:bidi="hi-IN"/>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0B76A1"/>
    <w:rPr>
      <w:color w:val="605E5C"/>
      <w:shd w:val="clear" w:color="auto" w:fill="E1DFDD"/>
    </w:rPr>
  </w:style>
  <w:style w:type="character" w:styleId="Strong">
    <w:name w:val="Strong"/>
    <w:basedOn w:val="DefaultParagraphFont"/>
    <w:uiPriority w:val="22"/>
    <w:qFormat/>
    <w:rsid w:val="005D5719"/>
    <w:rPr>
      <w:b/>
      <w:bCs/>
    </w:rPr>
  </w:style>
  <w:style w:type="character" w:styleId="UnresolvedMention">
    <w:name w:val="Unresolved Mention"/>
    <w:basedOn w:val="DefaultParagraphFont"/>
    <w:uiPriority w:val="99"/>
    <w:semiHidden/>
    <w:unhideWhenUsed/>
    <w:rsid w:val="007965EE"/>
    <w:rPr>
      <w:color w:val="605E5C"/>
      <w:shd w:val="clear" w:color="auto" w:fill="E1DFDD"/>
    </w:rPr>
  </w:style>
  <w:style w:type="paragraph" w:customStyle="1" w:styleId="Affiliation">
    <w:name w:val="Affiliation"/>
    <w:basedOn w:val="Normal"/>
    <w:rsid w:val="0078240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4624706">
      <w:bodyDiv w:val="1"/>
      <w:marLeft w:val="0"/>
      <w:marRight w:val="0"/>
      <w:marTop w:val="0"/>
      <w:marBottom w:val="0"/>
      <w:divBdr>
        <w:top w:val="none" w:sz="0" w:space="0" w:color="auto"/>
        <w:left w:val="none" w:sz="0" w:space="0" w:color="auto"/>
        <w:bottom w:val="none" w:sz="0" w:space="0" w:color="auto"/>
        <w:right w:val="none" w:sz="0" w:space="0" w:color="auto"/>
      </w:divBdr>
    </w:div>
    <w:div w:id="1745836645">
      <w:bodyDiv w:val="1"/>
      <w:marLeft w:val="0"/>
      <w:marRight w:val="0"/>
      <w:marTop w:val="0"/>
      <w:marBottom w:val="0"/>
      <w:divBdr>
        <w:top w:val="none" w:sz="0" w:space="0" w:color="auto"/>
        <w:left w:val="none" w:sz="0" w:space="0" w:color="auto"/>
        <w:bottom w:val="none" w:sz="0" w:space="0" w:color="auto"/>
        <w:right w:val="none" w:sz="0" w:space="0" w:color="auto"/>
      </w:divBdr>
    </w:div>
    <w:div w:id="19290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lsi.com/index.php/JAL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7228A-DD64-4D91-9A4C-22899445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8</cp:revision>
  <dcterms:created xsi:type="dcterms:W3CDTF">2025-10-15T06:39:00Z</dcterms:created>
  <dcterms:modified xsi:type="dcterms:W3CDTF">2025-10-30T12:48:00Z</dcterms:modified>
</cp:coreProperties>
</file>