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5F633A">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5F633A" w:rsidRDefault="005F633A"/>
        </w:tc>
      </w:tr>
      <w:tr w:rsidR="005F633A">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5F633A" w:rsidRDefault="00DF6B55">
            <w:pPr>
              <w:pStyle w:val="BodyText"/>
              <w:ind w:left="90"/>
              <w:jc w:val="left"/>
            </w:pPr>
            <w:r>
              <w:rPr>
                <w:rFonts w:ascii="Arial" w:hAnsi="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33A" w:rsidRDefault="004012D9">
            <w:hyperlink r:id="rId6" w:history="1">
              <w:r w:rsidR="00DF6B55">
                <w:rPr>
                  <w:rStyle w:val="Hyperlink0"/>
                  <w:rFonts w:ascii="Arial" w:hAnsi="Arial"/>
                  <w:b/>
                  <w:bCs/>
                  <w:sz w:val="20"/>
                  <w:szCs w:val="20"/>
                </w:rPr>
                <w:t>International Journal of TROPICAL DISEASE &amp; Health</w:t>
              </w:r>
            </w:hyperlink>
          </w:p>
        </w:tc>
      </w:tr>
      <w:tr w:rsidR="005F633A">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5F633A" w:rsidRDefault="00DF6B55">
            <w:pPr>
              <w:pStyle w:val="BodyText"/>
              <w:ind w:left="90"/>
              <w:jc w:val="left"/>
            </w:pPr>
            <w:r>
              <w:rPr>
                <w:rFonts w:ascii="Arial" w:hAnsi="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33A" w:rsidRDefault="00DF6B55">
            <w:pPr>
              <w:pStyle w:val="NormalWeb"/>
              <w:spacing w:before="0" w:after="0"/>
            </w:pPr>
            <w:r>
              <w:rPr>
                <w:rFonts w:ascii="Arial" w:hAnsi="Arial"/>
                <w:b/>
                <w:bCs/>
                <w:sz w:val="20"/>
                <w:szCs w:val="20"/>
              </w:rPr>
              <w:t>Ms_IJTDH_148128</w:t>
            </w:r>
          </w:p>
        </w:tc>
      </w:tr>
      <w:tr w:rsidR="005F633A">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5F633A" w:rsidRDefault="00DF6B55">
            <w:pPr>
              <w:pStyle w:val="BodyText"/>
              <w:ind w:left="90"/>
              <w:jc w:val="left"/>
            </w:pPr>
            <w:r>
              <w:rPr>
                <w:rFonts w:ascii="Arial" w:hAnsi="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33A" w:rsidRDefault="00DF6B55">
            <w:pPr>
              <w:pStyle w:val="NormalWeb"/>
              <w:spacing w:before="0" w:after="0"/>
            </w:pPr>
            <w:r>
              <w:rPr>
                <w:rFonts w:ascii="Arial" w:hAnsi="Arial"/>
                <w:b/>
                <w:bCs/>
                <w:sz w:val="20"/>
                <w:szCs w:val="20"/>
              </w:rPr>
              <w:t>Nursing Intervention and Clinical Analysis of 56 Cases of Pediatric Accidental Drug Ingestion Caused by Psychological Problems (2021-2024)</w:t>
            </w:r>
          </w:p>
        </w:tc>
      </w:tr>
      <w:tr w:rsidR="005F633A">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5F633A" w:rsidRDefault="00DF6B55">
            <w:pPr>
              <w:pStyle w:val="BodyText"/>
              <w:ind w:left="90"/>
              <w:jc w:val="left"/>
            </w:pPr>
            <w:r>
              <w:rPr>
                <w:rFonts w:ascii="Arial" w:hAnsi="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33A" w:rsidRDefault="005F633A"/>
        </w:tc>
      </w:tr>
    </w:tbl>
    <w:p w:rsidR="005F633A" w:rsidRDefault="005F633A">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5F633A">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5F633A" w:rsidRDefault="00DF6B55">
            <w:pPr>
              <w:pStyle w:val="Heading2"/>
              <w:jc w:val="left"/>
            </w:pPr>
            <w:r>
              <w:rPr>
                <w:rFonts w:ascii="Times New Roman" w:hAnsi="Times New Roman"/>
                <w:shd w:val="clear" w:color="auto" w:fill="FFFF00"/>
                <w:lang w:val="en-US"/>
              </w:rPr>
              <w:t>PART  1:</w:t>
            </w:r>
            <w:r>
              <w:rPr>
                <w:rFonts w:ascii="Times New Roman" w:hAnsi="Times New Roman"/>
                <w:lang w:val="en-US"/>
              </w:rPr>
              <w:t xml:space="preserve"> Comments</w:t>
            </w:r>
          </w:p>
        </w:tc>
      </w:tr>
      <w:tr w:rsidR="005F633A">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5F633A"/>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pPr>
              <w:pStyle w:val="Heading2"/>
              <w:jc w:val="left"/>
              <w:rPr>
                <w:rFonts w:ascii="Times New Roman" w:eastAsia="Times New Roman" w:hAnsi="Times New Roman" w:cs="Times New Roman"/>
              </w:rPr>
            </w:pPr>
            <w:r>
              <w:rPr>
                <w:rFonts w:ascii="Times New Roman" w:hAnsi="Times New Roman"/>
                <w:lang w:val="en-US"/>
              </w:rPr>
              <w:t>Reviewer’s comment</w:t>
            </w:r>
          </w:p>
          <w:p w:rsidR="005F633A" w:rsidRDefault="00DF6B55">
            <w:r>
              <w:rPr>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pPr>
              <w:spacing w:after="160" w:line="256" w:lineRule="auto"/>
            </w:pPr>
            <w:r>
              <w:rPr>
                <w:b/>
                <w:bCs/>
                <w:kern w:val="2"/>
                <w:sz w:val="20"/>
                <w:szCs w:val="20"/>
              </w:rPr>
              <w:t>Author’s Feedback</w:t>
            </w:r>
            <w:r>
              <w:rPr>
                <w:kern w:val="2"/>
                <w:sz w:val="20"/>
                <w:szCs w:val="20"/>
              </w:rPr>
              <w:t xml:space="preserve"> (It is mandatory that authors should write his/her feedback here)</w:t>
            </w:r>
          </w:p>
        </w:tc>
      </w:tr>
      <w:tr w:rsidR="005F633A">
        <w:trPr>
          <w:trHeight w:val="132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F633A" w:rsidRDefault="00DF6B55">
            <w:pPr>
              <w:ind w:left="360"/>
            </w:pPr>
            <w:r>
              <w:rPr>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r>
              <w:rPr>
                <w:b/>
                <w:bCs/>
                <w:sz w:val="20"/>
                <w:szCs w:val="20"/>
              </w:rPr>
              <w:t>This manuscript indicates that the subject included here is focusing on an important aspect of keeping children safe and well-protected.  Drug related accidents are important to be considered in research. Particularly for a sick child, the child is exposed to vulnerable conditions in need for medication. The risk for accidental drug ingestion is highly motivated to be under strict care conditions. However, it is not clear from the title whether the accident is caused by psychological problems of the parents, caregivers or the patient.</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5F633A"/>
        </w:tc>
      </w:tr>
      <w:tr w:rsidR="005F633A">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F633A" w:rsidRDefault="00DF6B55">
            <w:pPr>
              <w:ind w:left="360"/>
              <w:rPr>
                <w:b/>
                <w:bCs/>
                <w:sz w:val="20"/>
                <w:szCs w:val="20"/>
              </w:rPr>
            </w:pPr>
            <w:r>
              <w:rPr>
                <w:b/>
                <w:bCs/>
                <w:sz w:val="20"/>
                <w:szCs w:val="20"/>
              </w:rPr>
              <w:t>Is the title of the article suitable?</w:t>
            </w:r>
          </w:p>
          <w:p w:rsidR="005F633A" w:rsidRDefault="00DF6B55">
            <w:pPr>
              <w:ind w:left="360"/>
            </w:pPr>
            <w:r>
              <w:rPr>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r>
              <w:rPr>
                <w:b/>
                <w:bCs/>
                <w:sz w:val="20"/>
                <w:szCs w:val="20"/>
              </w:rPr>
              <w:t>It is not clear from the title whether the accident is caused by psychological problems of the parents, caregivers or the patient self. I suggest to add this to clarify the subject.</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5F633A"/>
        </w:tc>
      </w:tr>
      <w:tr w:rsidR="005F633A">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F633A" w:rsidRDefault="00DF6B55">
            <w:pPr>
              <w:pStyle w:val="Heading2"/>
              <w:ind w:left="360"/>
              <w:jc w:val="left"/>
            </w:pPr>
            <w:r>
              <w:rPr>
                <w:rFonts w:ascii="Times New Roman" w:hAnsi="Times New Roman"/>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F633A" w:rsidRDefault="00DF6B55">
            <w:pPr>
              <w:ind w:left="360"/>
            </w:pPr>
            <w:r>
              <w:rPr>
                <w:b/>
                <w:bCs/>
                <w:sz w:val="20"/>
                <w:szCs w:val="20"/>
              </w:rPr>
              <w:t xml:space="preserve">The abstract is clear and comprehensive. Even here the psychological cause </w:t>
            </w:r>
            <w:proofErr w:type="gramStart"/>
            <w:r>
              <w:rPr>
                <w:b/>
                <w:bCs/>
                <w:sz w:val="20"/>
                <w:szCs w:val="20"/>
              </w:rPr>
              <w:t>need</w:t>
            </w:r>
            <w:proofErr w:type="gramEnd"/>
            <w:r>
              <w:rPr>
                <w:b/>
                <w:bCs/>
                <w:sz w:val="20"/>
                <w:szCs w:val="20"/>
              </w:rPr>
              <w:t xml:space="preserve"> to be clarified </w:t>
            </w:r>
            <w:proofErr w:type="spellStart"/>
            <w:r>
              <w:rPr>
                <w:b/>
                <w:bCs/>
                <w:sz w:val="20"/>
                <w:szCs w:val="20"/>
              </w:rPr>
              <w:t>wether</w:t>
            </w:r>
            <w:proofErr w:type="spellEnd"/>
            <w:r>
              <w:rPr>
                <w:b/>
                <w:bCs/>
                <w:sz w:val="20"/>
                <w:szCs w:val="20"/>
              </w:rPr>
              <w:t xml:space="preserve"> it is the patient’s, the caregivers, both of them …etc.</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5F633A"/>
        </w:tc>
      </w:tr>
      <w:tr w:rsidR="005F633A">
        <w:trPr>
          <w:trHeight w:val="544"/>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F633A" w:rsidRDefault="00DF6B55">
            <w:pPr>
              <w:pStyle w:val="Heading2"/>
              <w:ind w:left="360"/>
              <w:jc w:val="left"/>
            </w:pPr>
            <w:r>
              <w:rPr>
                <w:rFonts w:ascii="Times New Roman" w:hAnsi="Times New Roman"/>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r>
              <w:rPr>
                <w:sz w:val="20"/>
                <w:szCs w:val="20"/>
              </w:rPr>
              <w:t xml:space="preserve">The structure, design and language </w:t>
            </w:r>
            <w:proofErr w:type="gramStart"/>
            <w:r>
              <w:rPr>
                <w:sz w:val="20"/>
                <w:szCs w:val="20"/>
              </w:rPr>
              <w:t>seems</w:t>
            </w:r>
            <w:proofErr w:type="gramEnd"/>
            <w:r>
              <w:rPr>
                <w:sz w:val="20"/>
                <w:szCs w:val="20"/>
              </w:rPr>
              <w:t xml:space="preserve"> to be scientifically correct.</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5F633A"/>
        </w:tc>
      </w:tr>
      <w:tr w:rsidR="005F633A">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F633A" w:rsidRDefault="00DF6B55">
            <w:pPr>
              <w:ind w:left="360"/>
            </w:pPr>
            <w:r>
              <w:rPr>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r>
              <w:rPr>
                <w:sz w:val="20"/>
                <w:szCs w:val="20"/>
              </w:rPr>
              <w:t>All the instruments used for assessment seem to be old even if they are referred in the reference list to recently published papers.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5F633A"/>
        </w:tc>
      </w:tr>
      <w:tr w:rsidR="005F633A">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F633A" w:rsidRDefault="00DF6B55">
            <w:pPr>
              <w:pStyle w:val="Heading2"/>
              <w:ind w:left="360"/>
              <w:jc w:val="left"/>
            </w:pPr>
            <w:r>
              <w:rPr>
                <w:rFonts w:ascii="Times New Roman" w:hAnsi="Times New Roman"/>
                <w:lang w:val="en-US"/>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r>
              <w:rPr>
                <w:sz w:val="20"/>
                <w:szCs w:val="20"/>
              </w:rPr>
              <w:t>No comments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5F633A"/>
        </w:tc>
      </w:tr>
      <w:tr w:rsidR="005F633A">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pPr>
              <w:pStyle w:val="Heading2"/>
              <w:jc w:val="left"/>
            </w:pPr>
            <w:r>
              <w:rPr>
                <w:rFonts w:ascii="Times New Roman" w:hAnsi="Times New Roman"/>
                <w:u w:val="single"/>
                <w:lang w:val="en-US"/>
              </w:rPr>
              <w:t>Optional/General</w:t>
            </w:r>
            <w:r>
              <w:rPr>
                <w:rFonts w:ascii="Times New Roman" w:hAnsi="Times New Roman"/>
                <w:lang w:val="en-US"/>
              </w:rPr>
              <w:t xml:space="preserve"> </w:t>
            </w:r>
            <w:r>
              <w:rPr>
                <w:rFonts w:ascii="Times New Roman" w:hAnsi="Times New Roman"/>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5F633A"/>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5F633A"/>
        </w:tc>
      </w:tr>
    </w:tbl>
    <w:p w:rsidR="005F633A" w:rsidRDefault="005F633A">
      <w:pPr>
        <w:widowControl w:val="0"/>
        <w:rPr>
          <w:b/>
          <w:bCs/>
          <w:sz w:val="20"/>
          <w:szCs w:val="20"/>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p w:rsidR="005F633A" w:rsidRDefault="005F633A">
      <w:pPr>
        <w:pStyle w:val="BodyText"/>
        <w:rPr>
          <w:rFonts w:ascii="Times New Roman" w:eastAsia="Times New Roman" w:hAnsi="Times New Roman" w:cs="Times New Roman"/>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5F633A">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rsidR="005F633A" w:rsidRDefault="00DF6B55">
            <w:pPr>
              <w:pStyle w:val="NormalWeb"/>
              <w:spacing w:before="0" w:after="0"/>
            </w:pPr>
            <w:r>
              <w:rPr>
                <w:rFonts w:ascii="Times New Roman" w:hAnsi="Times New Roman"/>
                <w:b/>
                <w:bCs/>
                <w:sz w:val="20"/>
                <w:szCs w:val="20"/>
                <w:u w:val="single"/>
                <w:shd w:val="clear" w:color="auto" w:fill="FFFF00"/>
              </w:rPr>
              <w:t>PART  2:</w:t>
            </w:r>
            <w:r>
              <w:rPr>
                <w:rFonts w:ascii="Times New Roman" w:hAnsi="Times New Roman"/>
                <w:b/>
                <w:bCs/>
                <w:sz w:val="20"/>
                <w:szCs w:val="20"/>
                <w:u w:val="single"/>
              </w:rPr>
              <w:t xml:space="preserve"> </w:t>
            </w:r>
          </w:p>
        </w:tc>
      </w:tr>
      <w:tr w:rsidR="005F633A">
        <w:trPr>
          <w:trHeight w:val="850"/>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33A" w:rsidRDefault="005F633A"/>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pPr>
              <w:pStyle w:val="Heading2"/>
              <w:jc w:val="left"/>
            </w:pPr>
            <w:r>
              <w:rPr>
                <w:rFonts w:ascii="Times New Roman" w:hAnsi="Times New Roman"/>
                <w:lang w:val="en-US"/>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33A" w:rsidRDefault="00DF6B55">
            <w:pPr>
              <w:spacing w:after="160" w:line="256" w:lineRule="auto"/>
            </w:pPr>
            <w:r>
              <w:rPr>
                <w:b/>
                <w:bCs/>
                <w:kern w:val="2"/>
                <w:sz w:val="20"/>
                <w:szCs w:val="20"/>
              </w:rPr>
              <w:t>Author’s Feedback</w:t>
            </w:r>
            <w:r>
              <w:rPr>
                <w:kern w:val="2"/>
                <w:sz w:val="20"/>
                <w:szCs w:val="20"/>
              </w:rPr>
              <w:t xml:space="preserve"> (It is mandatory that authors should write his/her feedback here)</w:t>
            </w:r>
          </w:p>
        </w:tc>
      </w:tr>
      <w:tr w:rsidR="005F633A">
        <w:trPr>
          <w:trHeight w:val="882"/>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33A" w:rsidRDefault="00DF6B55">
            <w:pPr>
              <w:pStyle w:val="NormalWeb"/>
              <w:spacing w:before="0" w:after="0"/>
            </w:pPr>
            <w:r>
              <w:rPr>
                <w:rFonts w:ascii="Times New Roman" w:hAnsi="Times New Roman"/>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33A" w:rsidRDefault="00DF6B55">
            <w:pPr>
              <w:pStyle w:val="NormalWeb"/>
              <w:spacing w:before="0" w:after="0"/>
            </w:pPr>
            <w:r>
              <w:rPr>
                <w:rFonts w:ascii="Times New Roman" w:hAnsi="Times New Roman"/>
                <w:i/>
                <w:iCs/>
                <w:sz w:val="20"/>
                <w:szCs w:val="20"/>
                <w:u w:val="single"/>
                <w:lang w:val="sv-SE"/>
              </w:rPr>
              <w:t>No</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33A" w:rsidRDefault="005F633A">
            <w:pPr>
              <w:rPr>
                <w:sz w:val="20"/>
                <w:szCs w:val="20"/>
              </w:rPr>
            </w:pPr>
          </w:p>
          <w:p w:rsidR="005F633A" w:rsidRDefault="005F633A">
            <w:pPr>
              <w:rPr>
                <w:sz w:val="20"/>
                <w:szCs w:val="20"/>
              </w:rPr>
            </w:pPr>
          </w:p>
          <w:p w:rsidR="005F633A" w:rsidRDefault="005F633A"/>
        </w:tc>
      </w:tr>
      <w:bookmarkEnd w:id="0"/>
    </w:tbl>
    <w:p w:rsidR="00B430F0" w:rsidRDefault="00B430F0" w:rsidP="00B430F0">
      <w:pPr>
        <w:pStyle w:val="Affiliation"/>
        <w:spacing w:after="0" w:line="240" w:lineRule="auto"/>
        <w:jc w:val="left"/>
        <w:rPr>
          <w:rFonts w:ascii="Arial" w:hAnsi="Arial" w:cs="Arial"/>
          <w:b/>
          <w:sz w:val="16"/>
          <w:szCs w:val="16"/>
        </w:rPr>
      </w:pPr>
    </w:p>
    <w:p w:rsidR="00B430F0" w:rsidRPr="005F4EDD" w:rsidRDefault="00B430F0" w:rsidP="00B430F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B430F0" w:rsidRDefault="00B430F0" w:rsidP="00B430F0">
      <w:pPr>
        <w:pStyle w:val="Affiliation"/>
        <w:spacing w:after="0" w:line="240" w:lineRule="auto"/>
        <w:jc w:val="left"/>
        <w:rPr>
          <w:rFonts w:ascii="Arial" w:hAnsi="Arial" w:cs="Arial"/>
          <w:sz w:val="16"/>
          <w:szCs w:val="16"/>
        </w:rPr>
      </w:pPr>
    </w:p>
    <w:p w:rsidR="00B430F0" w:rsidRPr="00E80FF2" w:rsidRDefault="00B430F0" w:rsidP="00B430F0">
      <w:pPr>
        <w:pBdr>
          <w:top w:val="none" w:sz="0" w:space="0" w:color="auto"/>
          <w:left w:val="none" w:sz="0" w:space="0" w:color="auto"/>
          <w:bottom w:val="none" w:sz="0" w:space="0" w:color="auto"/>
          <w:right w:val="none" w:sz="0" w:space="0" w:color="auto"/>
        </w:pBdr>
        <w:rPr>
          <w:rFonts w:asciiTheme="minorHAnsi" w:hAnsiTheme="minorHAnsi"/>
        </w:rPr>
      </w:pPr>
      <w:proofErr w:type="spellStart"/>
      <w:r>
        <w:rPr>
          <w:rFonts w:ascii="Calibri" w:hAnsi="Calibri" w:cs="Calibri"/>
        </w:rPr>
        <w:t>Abdulbaghi</w:t>
      </w:r>
      <w:proofErr w:type="spellEnd"/>
      <w:r>
        <w:rPr>
          <w:rFonts w:ascii="Calibri" w:hAnsi="Calibri" w:cs="Calibri"/>
        </w:rPr>
        <w:t xml:space="preserve"> Ahmad, Iraq</w:t>
      </w:r>
      <w:r>
        <w:rPr>
          <w:rFonts w:ascii="Calibri" w:hAnsi="Calibri" w:cs="Calibri"/>
        </w:rPr>
        <w:br/>
      </w:r>
    </w:p>
    <w:p w:rsidR="005F633A" w:rsidRDefault="005F633A">
      <w:pPr>
        <w:pStyle w:val="BodyText"/>
        <w:outlineLvl w:val="0"/>
      </w:pPr>
      <w:bookmarkStart w:id="1" w:name="_GoBack"/>
      <w:bookmarkEnd w:id="1"/>
    </w:p>
    <w:sectPr w:rsidR="005F633A">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2D9" w:rsidRDefault="004012D9">
      <w:r>
        <w:separator/>
      </w:r>
    </w:p>
  </w:endnote>
  <w:endnote w:type="continuationSeparator" w:id="0">
    <w:p w:rsidR="004012D9" w:rsidRDefault="0040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SimSu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33A" w:rsidRDefault="00DF6B55">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2D9" w:rsidRDefault="004012D9">
      <w:r>
        <w:separator/>
      </w:r>
    </w:p>
  </w:footnote>
  <w:footnote w:type="continuationSeparator" w:id="0">
    <w:p w:rsidR="004012D9" w:rsidRDefault="0040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33A" w:rsidRDefault="005F633A">
    <w:pPr>
      <w:spacing w:before="100" w:after="100"/>
      <w:jc w:val="center"/>
      <w:rPr>
        <w:rFonts w:ascii="Arial" w:hAnsi="Arial"/>
        <w:b/>
        <w:bCs/>
        <w:color w:val="003399"/>
        <w:u w:val="single" w:color="003399"/>
      </w:rPr>
    </w:pPr>
  </w:p>
  <w:p w:rsidR="005F633A" w:rsidRDefault="00DF6B55">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3A"/>
    <w:rsid w:val="000B1ECA"/>
    <w:rsid w:val="004012D9"/>
    <w:rsid w:val="004015A1"/>
    <w:rsid w:val="005F633A"/>
    <w:rsid w:val="009835AA"/>
    <w:rsid w:val="00AB7E46"/>
    <w:rsid w:val="00B430F0"/>
    <w:rsid w:val="00DF6B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6DEC01-CDB9-40E3-B116-9EB93464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Affiliation">
    <w:name w:val="Affiliation"/>
    <w:basedOn w:val="Normal"/>
    <w:rsid w:val="00B430F0"/>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tdh.com/index.php/IJTD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2025-11-11T12:18:00Z</dcterms:created>
  <dcterms:modified xsi:type="dcterms:W3CDTF">2025-11-17T09:52:00Z</dcterms:modified>
</cp:coreProperties>
</file>