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4F507" w14:textId="50BCA031" w:rsidR="00035EE3" w:rsidRPr="00035EE3" w:rsidRDefault="00035EE3" w:rsidP="00035EE3">
      <w:pPr>
        <w:spacing w:line="240" w:lineRule="auto"/>
        <w:rPr>
          <w:rFonts w:ascii="Times New Roman" w:hAnsi="Times New Roman" w:cs="Times New Roman"/>
          <w:b/>
          <w:bCs/>
          <w:sz w:val="28"/>
          <w:szCs w:val="28"/>
          <w:u w:val="single"/>
        </w:rPr>
      </w:pPr>
      <w:r w:rsidRPr="00035EE3">
        <w:rPr>
          <w:rFonts w:ascii="Times New Roman" w:hAnsi="Times New Roman" w:cs="Times New Roman"/>
          <w:b/>
          <w:bCs/>
          <w:sz w:val="28"/>
          <w:szCs w:val="28"/>
          <w:u w:val="single"/>
        </w:rPr>
        <w:t>Original Research Article</w:t>
      </w:r>
    </w:p>
    <w:p w14:paraId="7FB68948" w14:textId="0E7AFF68" w:rsidR="00DD705B" w:rsidRDefault="009E4DAA" w:rsidP="00D018D8">
      <w:pPr>
        <w:spacing w:line="240" w:lineRule="auto"/>
        <w:jc w:val="center"/>
        <w:rPr>
          <w:rFonts w:ascii="Times New Roman" w:hAnsi="Times New Roman" w:cs="Times New Roman"/>
          <w:b/>
          <w:bCs/>
          <w:sz w:val="28"/>
          <w:szCs w:val="28"/>
        </w:rPr>
      </w:pPr>
      <w:r w:rsidRPr="009E4DAA">
        <w:rPr>
          <w:rFonts w:ascii="Times New Roman" w:hAnsi="Times New Roman" w:cs="Times New Roman"/>
          <w:b/>
          <w:bCs/>
          <w:sz w:val="28"/>
          <w:szCs w:val="28"/>
        </w:rPr>
        <w:t xml:space="preserve">Performance of </w:t>
      </w:r>
      <w:r>
        <w:rPr>
          <w:rFonts w:ascii="Times New Roman" w:hAnsi="Times New Roman" w:cs="Times New Roman"/>
          <w:b/>
          <w:bCs/>
          <w:sz w:val="28"/>
          <w:szCs w:val="28"/>
        </w:rPr>
        <w:t xml:space="preserve">Extra Early </w:t>
      </w:r>
      <w:proofErr w:type="spellStart"/>
      <w:r>
        <w:rPr>
          <w:rFonts w:ascii="Times New Roman" w:hAnsi="Times New Roman" w:cs="Times New Roman"/>
          <w:b/>
          <w:bCs/>
          <w:sz w:val="28"/>
          <w:szCs w:val="28"/>
        </w:rPr>
        <w:t>P</w:t>
      </w:r>
      <w:r w:rsidRPr="009E4DAA">
        <w:rPr>
          <w:rFonts w:ascii="Times New Roman" w:hAnsi="Times New Roman" w:cs="Times New Roman"/>
          <w:b/>
          <w:bCs/>
          <w:sz w:val="28"/>
          <w:szCs w:val="28"/>
        </w:rPr>
        <w:t>igeonpea</w:t>
      </w:r>
      <w:proofErr w:type="spellEnd"/>
      <w:r w:rsidRPr="009E4DAA">
        <w:rPr>
          <w:rFonts w:ascii="Times New Roman" w:hAnsi="Times New Roman" w:cs="Times New Roman"/>
          <w:b/>
          <w:bCs/>
          <w:sz w:val="28"/>
          <w:szCs w:val="28"/>
        </w:rPr>
        <w:t xml:space="preserve"> </w:t>
      </w:r>
      <w:r>
        <w:rPr>
          <w:rFonts w:ascii="Times New Roman" w:hAnsi="Times New Roman" w:cs="Times New Roman"/>
          <w:b/>
          <w:bCs/>
          <w:sz w:val="28"/>
          <w:szCs w:val="28"/>
        </w:rPr>
        <w:t>G</w:t>
      </w:r>
      <w:r w:rsidRPr="009E4DAA">
        <w:rPr>
          <w:rFonts w:ascii="Times New Roman" w:hAnsi="Times New Roman" w:cs="Times New Roman"/>
          <w:b/>
          <w:bCs/>
          <w:sz w:val="28"/>
          <w:szCs w:val="28"/>
        </w:rPr>
        <w:t xml:space="preserve">enotypes with </w:t>
      </w:r>
      <w:r>
        <w:rPr>
          <w:rFonts w:ascii="Times New Roman" w:hAnsi="Times New Roman" w:cs="Times New Roman"/>
          <w:b/>
          <w:bCs/>
          <w:sz w:val="28"/>
          <w:szCs w:val="28"/>
        </w:rPr>
        <w:t>V</w:t>
      </w:r>
      <w:r w:rsidRPr="009E4DAA">
        <w:rPr>
          <w:rFonts w:ascii="Times New Roman" w:hAnsi="Times New Roman" w:cs="Times New Roman"/>
          <w:b/>
          <w:bCs/>
          <w:sz w:val="28"/>
          <w:szCs w:val="28"/>
        </w:rPr>
        <w:t xml:space="preserve">arying </w:t>
      </w:r>
      <w:r>
        <w:rPr>
          <w:rFonts w:ascii="Times New Roman" w:hAnsi="Times New Roman" w:cs="Times New Roman"/>
          <w:b/>
          <w:bCs/>
          <w:sz w:val="28"/>
          <w:szCs w:val="28"/>
        </w:rPr>
        <w:t>P</w:t>
      </w:r>
      <w:r w:rsidRPr="009E4DAA">
        <w:rPr>
          <w:rFonts w:ascii="Times New Roman" w:hAnsi="Times New Roman" w:cs="Times New Roman"/>
          <w:b/>
          <w:bCs/>
          <w:sz w:val="28"/>
          <w:szCs w:val="28"/>
        </w:rPr>
        <w:t xml:space="preserve">lanting </w:t>
      </w:r>
      <w:r>
        <w:rPr>
          <w:rFonts w:ascii="Times New Roman" w:hAnsi="Times New Roman" w:cs="Times New Roman"/>
          <w:b/>
          <w:bCs/>
          <w:sz w:val="28"/>
          <w:szCs w:val="28"/>
        </w:rPr>
        <w:t>G</w:t>
      </w:r>
      <w:r w:rsidRPr="009E4DAA">
        <w:rPr>
          <w:rFonts w:ascii="Times New Roman" w:hAnsi="Times New Roman" w:cs="Times New Roman"/>
          <w:b/>
          <w:bCs/>
          <w:sz w:val="28"/>
          <w:szCs w:val="28"/>
        </w:rPr>
        <w:t xml:space="preserve">eometry under </w:t>
      </w:r>
      <w:r>
        <w:rPr>
          <w:rFonts w:ascii="Times New Roman" w:hAnsi="Times New Roman" w:cs="Times New Roman"/>
          <w:b/>
          <w:bCs/>
          <w:sz w:val="28"/>
          <w:szCs w:val="28"/>
        </w:rPr>
        <w:t xml:space="preserve">Rainfed </w:t>
      </w:r>
      <w:r w:rsidRPr="009E4DAA">
        <w:rPr>
          <w:rFonts w:ascii="Times New Roman" w:hAnsi="Times New Roman" w:cs="Times New Roman"/>
          <w:b/>
          <w:bCs/>
          <w:i/>
          <w:iCs/>
          <w:sz w:val="28"/>
          <w:szCs w:val="28"/>
        </w:rPr>
        <w:t>kharif</w:t>
      </w:r>
      <w:r w:rsidRPr="009E4DAA">
        <w:rPr>
          <w:rFonts w:ascii="Times New Roman" w:hAnsi="Times New Roman" w:cs="Times New Roman"/>
          <w:b/>
          <w:bCs/>
          <w:sz w:val="28"/>
          <w:szCs w:val="28"/>
        </w:rPr>
        <w:t xml:space="preserve"> </w:t>
      </w:r>
      <w:r>
        <w:rPr>
          <w:rFonts w:ascii="Times New Roman" w:hAnsi="Times New Roman" w:cs="Times New Roman"/>
          <w:b/>
          <w:bCs/>
          <w:sz w:val="28"/>
          <w:szCs w:val="28"/>
        </w:rPr>
        <w:t>C</w:t>
      </w:r>
      <w:r w:rsidRPr="009E4DAA">
        <w:rPr>
          <w:rFonts w:ascii="Times New Roman" w:hAnsi="Times New Roman" w:cs="Times New Roman"/>
          <w:b/>
          <w:bCs/>
          <w:sz w:val="28"/>
          <w:szCs w:val="28"/>
        </w:rPr>
        <w:t>ondition</w:t>
      </w:r>
      <w:r>
        <w:rPr>
          <w:rFonts w:ascii="Times New Roman" w:hAnsi="Times New Roman" w:cs="Times New Roman"/>
          <w:b/>
          <w:bCs/>
          <w:sz w:val="28"/>
          <w:szCs w:val="28"/>
        </w:rPr>
        <w:t xml:space="preserve"> in Coastal </w:t>
      </w:r>
      <w:commentRangeStart w:id="0"/>
      <w:r>
        <w:rPr>
          <w:rFonts w:ascii="Times New Roman" w:hAnsi="Times New Roman" w:cs="Times New Roman"/>
          <w:b/>
          <w:bCs/>
          <w:sz w:val="28"/>
          <w:szCs w:val="28"/>
        </w:rPr>
        <w:t>Odisha</w:t>
      </w:r>
      <w:commentRangeEnd w:id="0"/>
      <w:r w:rsidR="009B585A">
        <w:rPr>
          <w:rStyle w:val="CommentReference"/>
        </w:rPr>
        <w:commentReference w:id="0"/>
      </w:r>
    </w:p>
    <w:p w14:paraId="5F8E7D38" w14:textId="77777777" w:rsidR="009D1450" w:rsidRPr="009E4DAA" w:rsidRDefault="009D1450" w:rsidP="00D018D8">
      <w:pPr>
        <w:spacing w:line="240" w:lineRule="auto"/>
        <w:jc w:val="center"/>
        <w:rPr>
          <w:rFonts w:ascii="Times New Roman" w:hAnsi="Times New Roman" w:cs="Times New Roman"/>
          <w:b/>
          <w:bCs/>
          <w:sz w:val="28"/>
          <w:szCs w:val="28"/>
        </w:rPr>
      </w:pPr>
    </w:p>
    <w:p w14:paraId="5F365247" w14:textId="77777777" w:rsidR="0079273B" w:rsidRDefault="0079273B" w:rsidP="00B8108F">
      <w:pPr>
        <w:tabs>
          <w:tab w:val="left" w:pos="1716"/>
        </w:tabs>
        <w:spacing w:after="0" w:line="360" w:lineRule="auto"/>
        <w:rPr>
          <w:rFonts w:ascii="Times New Roman" w:hAnsi="Times New Roman" w:cs="Times New Roman"/>
          <w:sz w:val="24"/>
          <w:szCs w:val="24"/>
        </w:rPr>
      </w:pPr>
    </w:p>
    <w:p w14:paraId="41FF5D23" w14:textId="77777777" w:rsidR="00A1657F" w:rsidRPr="00994F04" w:rsidRDefault="00A1657F" w:rsidP="00B8108F">
      <w:pPr>
        <w:tabs>
          <w:tab w:val="left" w:pos="1716"/>
        </w:tabs>
        <w:spacing w:after="0" w:line="360" w:lineRule="auto"/>
        <w:rPr>
          <w:rFonts w:ascii="Times New Roman" w:hAnsi="Times New Roman" w:cs="Times New Roman"/>
          <w:sz w:val="24"/>
          <w:szCs w:val="24"/>
        </w:rPr>
      </w:pPr>
      <w:commentRangeStart w:id="1"/>
      <w:r w:rsidRPr="00994F04">
        <w:rPr>
          <w:rFonts w:ascii="Times New Roman" w:hAnsi="Times New Roman" w:cs="Times New Roman"/>
          <w:sz w:val="24"/>
          <w:szCs w:val="24"/>
        </w:rPr>
        <w:t>ABSTRACT</w:t>
      </w:r>
      <w:r>
        <w:rPr>
          <w:rFonts w:ascii="Times New Roman" w:hAnsi="Times New Roman" w:cs="Times New Roman"/>
          <w:sz w:val="24"/>
          <w:szCs w:val="24"/>
        </w:rPr>
        <w:t>:</w:t>
      </w:r>
      <w:commentRangeEnd w:id="1"/>
      <w:r w:rsidR="009B585A">
        <w:rPr>
          <w:rStyle w:val="CommentReference"/>
        </w:rPr>
        <w:commentReference w:id="1"/>
      </w:r>
      <w:r w:rsidR="00B8108F">
        <w:rPr>
          <w:rFonts w:ascii="Times New Roman" w:hAnsi="Times New Roman" w:cs="Times New Roman"/>
          <w:sz w:val="24"/>
          <w:szCs w:val="24"/>
        </w:rPr>
        <w:tab/>
      </w:r>
    </w:p>
    <w:p w14:paraId="7CA4DE67" w14:textId="2AB16516" w:rsidR="00256177" w:rsidRDefault="00ED1A7E" w:rsidP="00B810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1657F" w:rsidRPr="00C54CFC">
        <w:rPr>
          <w:rFonts w:ascii="Times New Roman" w:hAnsi="Times New Roman" w:cs="Times New Roman"/>
          <w:sz w:val="24"/>
          <w:szCs w:val="24"/>
        </w:rPr>
        <w:t xml:space="preserve"> </w:t>
      </w:r>
      <w:r w:rsidR="00A1657F" w:rsidRPr="00994F04">
        <w:rPr>
          <w:rFonts w:ascii="Times New Roman" w:hAnsi="Times New Roman" w:cs="Times New Roman"/>
          <w:sz w:val="24"/>
          <w:szCs w:val="24"/>
        </w:rPr>
        <w:t xml:space="preserve">A </w:t>
      </w:r>
      <w:r w:rsidR="00442DEB">
        <w:rPr>
          <w:rFonts w:ascii="Times New Roman" w:hAnsi="Times New Roman" w:cs="Times New Roman"/>
          <w:sz w:val="24"/>
          <w:szCs w:val="24"/>
        </w:rPr>
        <w:t>f</w:t>
      </w:r>
      <w:r w:rsidR="00A1657F" w:rsidRPr="00994F04">
        <w:rPr>
          <w:rFonts w:ascii="Times New Roman" w:hAnsi="Times New Roman" w:cs="Times New Roman"/>
          <w:sz w:val="24"/>
          <w:szCs w:val="24"/>
        </w:rPr>
        <w:t xml:space="preserve">ield experiment was conducted over </w:t>
      </w:r>
      <w:r w:rsidR="00A1657F">
        <w:rPr>
          <w:rFonts w:ascii="Times New Roman" w:hAnsi="Times New Roman" w:cs="Times New Roman"/>
          <w:sz w:val="24"/>
          <w:szCs w:val="24"/>
        </w:rPr>
        <w:t>t</w:t>
      </w:r>
      <w:r w:rsidR="00573066">
        <w:rPr>
          <w:rFonts w:ascii="Times New Roman" w:hAnsi="Times New Roman" w:cs="Times New Roman"/>
          <w:sz w:val="24"/>
          <w:szCs w:val="24"/>
        </w:rPr>
        <w:t xml:space="preserve">hree </w:t>
      </w:r>
      <w:r w:rsidR="00A1657F" w:rsidRPr="00994F04">
        <w:rPr>
          <w:rFonts w:ascii="Times New Roman" w:hAnsi="Times New Roman" w:cs="Times New Roman"/>
          <w:sz w:val="24"/>
          <w:szCs w:val="24"/>
        </w:rPr>
        <w:t>years (201</w:t>
      </w:r>
      <w:r w:rsidR="00573066">
        <w:rPr>
          <w:rFonts w:ascii="Times New Roman" w:hAnsi="Times New Roman" w:cs="Times New Roman"/>
          <w:sz w:val="24"/>
          <w:szCs w:val="24"/>
        </w:rPr>
        <w:t>9-20 to</w:t>
      </w:r>
      <w:r w:rsidR="00A1657F" w:rsidRPr="00994F04">
        <w:rPr>
          <w:rFonts w:ascii="Times New Roman" w:hAnsi="Times New Roman" w:cs="Times New Roman"/>
          <w:sz w:val="24"/>
          <w:szCs w:val="24"/>
        </w:rPr>
        <w:t xml:space="preserve"> 20</w:t>
      </w:r>
      <w:r w:rsidR="00573066">
        <w:rPr>
          <w:rFonts w:ascii="Times New Roman" w:hAnsi="Times New Roman" w:cs="Times New Roman"/>
          <w:sz w:val="24"/>
          <w:szCs w:val="24"/>
        </w:rPr>
        <w:t>21-22</w:t>
      </w:r>
      <w:r w:rsidR="00A1657F" w:rsidRPr="00994F04">
        <w:rPr>
          <w:rFonts w:ascii="Times New Roman" w:hAnsi="Times New Roman" w:cs="Times New Roman"/>
          <w:sz w:val="24"/>
          <w:szCs w:val="24"/>
        </w:rPr>
        <w:t xml:space="preserve">) at </w:t>
      </w:r>
      <w:proofErr w:type="gramStart"/>
      <w:r w:rsidR="00A1657F" w:rsidRPr="00994F04">
        <w:rPr>
          <w:rFonts w:ascii="Times New Roman" w:hAnsi="Times New Roman" w:cs="Times New Roman"/>
          <w:sz w:val="24"/>
          <w:szCs w:val="24"/>
        </w:rPr>
        <w:t>t</w:t>
      </w:r>
      <w:r w:rsidR="00A1657F">
        <w:rPr>
          <w:rFonts w:ascii="Times New Roman" w:hAnsi="Times New Roman" w:cs="Times New Roman"/>
          <w:sz w:val="24"/>
          <w:szCs w:val="24"/>
        </w:rPr>
        <w:t xml:space="preserve">he  </w:t>
      </w:r>
      <w:r w:rsidR="00573066">
        <w:rPr>
          <w:rFonts w:ascii="Times New Roman" w:hAnsi="Times New Roman" w:cs="Times New Roman"/>
          <w:sz w:val="24"/>
          <w:szCs w:val="24"/>
        </w:rPr>
        <w:t>Nutri</w:t>
      </w:r>
      <w:proofErr w:type="gramEnd"/>
      <w:r w:rsidR="00573066">
        <w:rPr>
          <w:rFonts w:ascii="Times New Roman" w:hAnsi="Times New Roman" w:cs="Times New Roman"/>
          <w:sz w:val="24"/>
          <w:szCs w:val="24"/>
        </w:rPr>
        <w:t xml:space="preserve">-Crops </w:t>
      </w:r>
      <w:r w:rsidR="00A1657F">
        <w:rPr>
          <w:rFonts w:ascii="Times New Roman" w:hAnsi="Times New Roman" w:cs="Times New Roman"/>
          <w:sz w:val="24"/>
          <w:szCs w:val="24"/>
        </w:rPr>
        <w:t xml:space="preserve">Research </w:t>
      </w:r>
      <w:r w:rsidR="00573066">
        <w:rPr>
          <w:rFonts w:ascii="Times New Roman" w:hAnsi="Times New Roman" w:cs="Times New Roman"/>
          <w:sz w:val="24"/>
          <w:szCs w:val="24"/>
        </w:rPr>
        <w:t xml:space="preserve">Station </w:t>
      </w:r>
      <w:r w:rsidR="00A1657F">
        <w:rPr>
          <w:rFonts w:ascii="Times New Roman" w:hAnsi="Times New Roman" w:cs="Times New Roman"/>
          <w:sz w:val="24"/>
          <w:szCs w:val="24"/>
        </w:rPr>
        <w:t>(</w:t>
      </w:r>
      <w:r w:rsidR="00A1657F" w:rsidRPr="00994F04">
        <w:rPr>
          <w:rFonts w:ascii="Times New Roman" w:hAnsi="Times New Roman" w:cs="Times New Roman"/>
          <w:sz w:val="24"/>
          <w:szCs w:val="24"/>
        </w:rPr>
        <w:t>OUA</w:t>
      </w:r>
      <w:r w:rsidR="00A1657F">
        <w:rPr>
          <w:rFonts w:ascii="Times New Roman" w:hAnsi="Times New Roman" w:cs="Times New Roman"/>
          <w:sz w:val="24"/>
          <w:szCs w:val="24"/>
        </w:rPr>
        <w:t>T)</w:t>
      </w:r>
      <w:r w:rsidR="00A1657F" w:rsidRPr="00994F04">
        <w:rPr>
          <w:rFonts w:ascii="Times New Roman" w:hAnsi="Times New Roman" w:cs="Times New Roman"/>
          <w:sz w:val="24"/>
          <w:szCs w:val="24"/>
        </w:rPr>
        <w:t xml:space="preserve">, Berhampur-761001 to </w:t>
      </w:r>
      <w:r w:rsidR="00A1657F">
        <w:rPr>
          <w:rFonts w:ascii="Times New Roman" w:hAnsi="Times New Roman" w:cs="Times New Roman"/>
          <w:sz w:val="24"/>
          <w:szCs w:val="24"/>
        </w:rPr>
        <w:t xml:space="preserve">evaluate the performance of </w:t>
      </w:r>
      <w:r w:rsidR="0079273B">
        <w:rPr>
          <w:rFonts w:ascii="Times New Roman" w:hAnsi="Times New Roman" w:cs="Times New Roman"/>
          <w:sz w:val="24"/>
          <w:szCs w:val="24"/>
        </w:rPr>
        <w:t>extra early</w:t>
      </w:r>
      <w:r w:rsidR="00A1657F">
        <w:rPr>
          <w:rFonts w:ascii="Times New Roman" w:hAnsi="Times New Roman" w:cs="Times New Roman"/>
          <w:sz w:val="24"/>
          <w:szCs w:val="24"/>
        </w:rPr>
        <w:t xml:space="preserve"> </w:t>
      </w:r>
      <w:proofErr w:type="spellStart"/>
      <w:r w:rsidR="00A1657F">
        <w:rPr>
          <w:rFonts w:ascii="Times New Roman" w:hAnsi="Times New Roman" w:cs="Times New Roman"/>
          <w:sz w:val="24"/>
          <w:szCs w:val="24"/>
        </w:rPr>
        <w:t>pigeonpea</w:t>
      </w:r>
      <w:proofErr w:type="spellEnd"/>
      <w:r w:rsidR="00A1657F">
        <w:rPr>
          <w:rFonts w:ascii="Times New Roman" w:hAnsi="Times New Roman" w:cs="Times New Roman"/>
          <w:sz w:val="24"/>
          <w:szCs w:val="24"/>
        </w:rPr>
        <w:t xml:space="preserve"> genotypes </w:t>
      </w:r>
      <w:r w:rsidR="007836CE">
        <w:rPr>
          <w:rFonts w:ascii="Times New Roman" w:hAnsi="Times New Roman" w:cs="Times New Roman"/>
          <w:sz w:val="24"/>
          <w:szCs w:val="24"/>
        </w:rPr>
        <w:t>with</w:t>
      </w:r>
      <w:r w:rsidR="004A7DEE">
        <w:rPr>
          <w:rFonts w:ascii="Times New Roman" w:hAnsi="Times New Roman" w:cs="Times New Roman"/>
          <w:sz w:val="24"/>
          <w:szCs w:val="24"/>
        </w:rPr>
        <w:t xml:space="preserve"> varying planting geometry </w:t>
      </w:r>
      <w:r w:rsidR="00A1657F" w:rsidRPr="00994F04">
        <w:rPr>
          <w:rFonts w:ascii="Times New Roman" w:hAnsi="Times New Roman" w:cs="Times New Roman"/>
          <w:sz w:val="24"/>
          <w:szCs w:val="24"/>
        </w:rPr>
        <w:t xml:space="preserve">under </w:t>
      </w:r>
      <w:r w:rsidR="0079273B">
        <w:rPr>
          <w:rFonts w:ascii="Times New Roman" w:hAnsi="Times New Roman" w:cs="Times New Roman"/>
          <w:sz w:val="24"/>
          <w:szCs w:val="24"/>
        </w:rPr>
        <w:t xml:space="preserve">rainfed </w:t>
      </w:r>
      <w:r w:rsidR="0079273B" w:rsidRPr="0079273B">
        <w:rPr>
          <w:rFonts w:ascii="Times New Roman" w:hAnsi="Times New Roman" w:cs="Times New Roman"/>
          <w:i/>
          <w:iCs/>
          <w:sz w:val="24"/>
          <w:szCs w:val="24"/>
        </w:rPr>
        <w:t>kharif</w:t>
      </w:r>
      <w:r w:rsidR="0079273B">
        <w:rPr>
          <w:rFonts w:ascii="Times New Roman" w:hAnsi="Times New Roman" w:cs="Times New Roman"/>
          <w:sz w:val="24"/>
          <w:szCs w:val="24"/>
        </w:rPr>
        <w:t xml:space="preserve"> </w:t>
      </w:r>
      <w:proofErr w:type="gramStart"/>
      <w:r w:rsidR="0079273B">
        <w:rPr>
          <w:rFonts w:ascii="Times New Roman" w:hAnsi="Times New Roman" w:cs="Times New Roman"/>
          <w:sz w:val="24"/>
          <w:szCs w:val="24"/>
        </w:rPr>
        <w:t xml:space="preserve">upland  </w:t>
      </w:r>
      <w:r w:rsidR="00A1657F">
        <w:rPr>
          <w:rFonts w:ascii="Times New Roman" w:hAnsi="Times New Roman" w:cs="Times New Roman"/>
          <w:sz w:val="24"/>
          <w:szCs w:val="24"/>
        </w:rPr>
        <w:t>condition</w:t>
      </w:r>
      <w:proofErr w:type="gramEnd"/>
      <w:r w:rsidR="0079273B">
        <w:rPr>
          <w:rFonts w:ascii="Times New Roman" w:hAnsi="Times New Roman" w:cs="Times New Roman"/>
          <w:sz w:val="24"/>
          <w:szCs w:val="24"/>
        </w:rPr>
        <w:t xml:space="preserve"> </w:t>
      </w:r>
      <w:commentRangeStart w:id="2"/>
      <w:r w:rsidR="0079273B">
        <w:rPr>
          <w:rFonts w:ascii="Times New Roman" w:hAnsi="Times New Roman" w:cs="Times New Roman"/>
          <w:sz w:val="24"/>
          <w:szCs w:val="24"/>
        </w:rPr>
        <w:t>of coastal Odisha</w:t>
      </w:r>
      <w:r w:rsidR="00E77805">
        <w:rPr>
          <w:rFonts w:ascii="Times New Roman" w:hAnsi="Times New Roman" w:cs="Times New Roman"/>
          <w:sz w:val="24"/>
          <w:szCs w:val="24"/>
        </w:rPr>
        <w:t xml:space="preserve"> at Nutri-Crops Research </w:t>
      </w:r>
      <w:proofErr w:type="gramStart"/>
      <w:r w:rsidR="00E77805">
        <w:rPr>
          <w:rFonts w:ascii="Times New Roman" w:hAnsi="Times New Roman" w:cs="Times New Roman"/>
          <w:sz w:val="24"/>
          <w:szCs w:val="24"/>
        </w:rPr>
        <w:t>Station ,</w:t>
      </w:r>
      <w:proofErr w:type="gramEnd"/>
      <w:r w:rsidR="00E77805">
        <w:rPr>
          <w:rFonts w:ascii="Times New Roman" w:hAnsi="Times New Roman" w:cs="Times New Roman"/>
          <w:sz w:val="24"/>
          <w:szCs w:val="24"/>
        </w:rPr>
        <w:t xml:space="preserve"> OUAT</w:t>
      </w:r>
      <w:r w:rsidR="000E04E0">
        <w:rPr>
          <w:rFonts w:ascii="Times New Roman" w:hAnsi="Times New Roman" w:cs="Times New Roman"/>
          <w:sz w:val="24"/>
          <w:szCs w:val="24"/>
        </w:rPr>
        <w:t>, Berhampur, Odisha</w:t>
      </w:r>
      <w:r w:rsidR="0057259C">
        <w:rPr>
          <w:rFonts w:ascii="Times New Roman" w:hAnsi="Times New Roman" w:cs="Times New Roman"/>
          <w:sz w:val="24"/>
          <w:szCs w:val="24"/>
        </w:rPr>
        <w:t xml:space="preserve">. </w:t>
      </w:r>
      <w:r w:rsidR="00A1657F">
        <w:rPr>
          <w:rFonts w:ascii="Times New Roman" w:hAnsi="Times New Roman" w:cs="Times New Roman"/>
          <w:sz w:val="24"/>
          <w:szCs w:val="24"/>
        </w:rPr>
        <w:t xml:space="preserve"> </w:t>
      </w:r>
      <w:commentRangeEnd w:id="2"/>
      <w:r w:rsidR="00B80130">
        <w:rPr>
          <w:rStyle w:val="CommentReference"/>
        </w:rPr>
        <w:commentReference w:id="2"/>
      </w:r>
      <w:r w:rsidR="00A1657F">
        <w:rPr>
          <w:rFonts w:ascii="Times New Roman" w:hAnsi="Times New Roman" w:cs="Times New Roman"/>
          <w:sz w:val="24"/>
          <w:szCs w:val="24"/>
        </w:rPr>
        <w:t xml:space="preserve">Altogether </w:t>
      </w:r>
      <w:r w:rsidR="00363821">
        <w:rPr>
          <w:rFonts w:ascii="Times New Roman" w:hAnsi="Times New Roman" w:cs="Times New Roman"/>
          <w:sz w:val="24"/>
          <w:szCs w:val="24"/>
        </w:rPr>
        <w:t>04</w:t>
      </w:r>
      <w:r w:rsidR="0057259C">
        <w:rPr>
          <w:rFonts w:ascii="Times New Roman" w:hAnsi="Times New Roman" w:cs="Times New Roman"/>
          <w:sz w:val="24"/>
          <w:szCs w:val="24"/>
        </w:rPr>
        <w:t xml:space="preserve"> genotypes </w:t>
      </w:r>
      <w:r w:rsidR="004C4BE2" w:rsidRPr="00994F04">
        <w:rPr>
          <w:rFonts w:ascii="Times New Roman" w:hAnsi="Times New Roman" w:cs="Times New Roman"/>
          <w:sz w:val="24"/>
          <w:szCs w:val="24"/>
        </w:rPr>
        <w:t xml:space="preserve">of </w:t>
      </w:r>
      <w:proofErr w:type="spellStart"/>
      <w:r w:rsidR="004B72FD">
        <w:rPr>
          <w:rFonts w:ascii="Times New Roman" w:hAnsi="Times New Roman" w:cs="Times New Roman"/>
          <w:sz w:val="24"/>
          <w:szCs w:val="24"/>
        </w:rPr>
        <w:t>p</w:t>
      </w:r>
      <w:r w:rsidR="004C4BE2" w:rsidRPr="00994F04">
        <w:rPr>
          <w:rFonts w:ascii="Times New Roman" w:hAnsi="Times New Roman" w:cs="Times New Roman"/>
          <w:sz w:val="24"/>
          <w:szCs w:val="24"/>
        </w:rPr>
        <w:t>igeonpea</w:t>
      </w:r>
      <w:proofErr w:type="spellEnd"/>
      <w:r w:rsidR="004C4BE2">
        <w:rPr>
          <w:rFonts w:ascii="Times New Roman" w:hAnsi="Times New Roman" w:cs="Times New Roman"/>
          <w:sz w:val="24"/>
          <w:szCs w:val="24"/>
        </w:rPr>
        <w:t xml:space="preserve"> </w:t>
      </w:r>
      <w:r w:rsidR="0057259C">
        <w:rPr>
          <w:rFonts w:ascii="Times New Roman" w:hAnsi="Times New Roman" w:cs="Times New Roman"/>
          <w:sz w:val="24"/>
          <w:szCs w:val="24"/>
        </w:rPr>
        <w:t xml:space="preserve">such as </w:t>
      </w:r>
      <w:r w:rsidR="00A1657F">
        <w:rPr>
          <w:rFonts w:ascii="Times New Roman" w:hAnsi="Times New Roman" w:cs="Times New Roman"/>
          <w:sz w:val="24"/>
          <w:szCs w:val="24"/>
        </w:rPr>
        <w:t xml:space="preserve"> </w:t>
      </w:r>
      <w:r w:rsidR="004C4BE2">
        <w:rPr>
          <w:rFonts w:ascii="Times New Roman" w:hAnsi="Times New Roman" w:cs="Times New Roman"/>
          <w:sz w:val="24"/>
          <w:szCs w:val="24"/>
        </w:rPr>
        <w:t xml:space="preserve"> </w:t>
      </w:r>
      <w:r w:rsidR="009D3B5A" w:rsidRPr="00F126E2">
        <w:rPr>
          <w:rFonts w:ascii="Times New Roman" w:hAnsi="Times New Roman" w:cs="Times New Roman"/>
          <w:sz w:val="24"/>
          <w:szCs w:val="24"/>
        </w:rPr>
        <w:t>AL-882, PA-16, ICPL 20338</w:t>
      </w:r>
      <w:r w:rsidR="009D3B5A">
        <w:rPr>
          <w:rFonts w:ascii="Times New Roman" w:hAnsi="Times New Roman" w:cs="Times New Roman"/>
          <w:sz w:val="24"/>
          <w:szCs w:val="24"/>
        </w:rPr>
        <w:t xml:space="preserve"> and</w:t>
      </w:r>
      <w:r w:rsidR="009D3B5A" w:rsidRPr="00F126E2">
        <w:rPr>
          <w:rFonts w:ascii="Times New Roman" w:hAnsi="Times New Roman" w:cs="Times New Roman"/>
          <w:sz w:val="24"/>
          <w:szCs w:val="24"/>
        </w:rPr>
        <w:t xml:space="preserve"> ICPL 11255</w:t>
      </w:r>
      <w:r w:rsidR="009D3B5A">
        <w:rPr>
          <w:rFonts w:ascii="Times New Roman" w:hAnsi="Times New Roman" w:cs="Times New Roman"/>
          <w:sz w:val="24"/>
          <w:szCs w:val="24"/>
        </w:rPr>
        <w:t xml:space="preserve"> </w:t>
      </w:r>
      <w:r w:rsidR="00A1657F" w:rsidRPr="00994F04">
        <w:rPr>
          <w:rFonts w:ascii="Times New Roman" w:hAnsi="Times New Roman" w:cs="Times New Roman"/>
          <w:sz w:val="24"/>
          <w:szCs w:val="24"/>
        </w:rPr>
        <w:t xml:space="preserve">were taken </w:t>
      </w:r>
      <w:r w:rsidR="00A1657F">
        <w:rPr>
          <w:rFonts w:ascii="Times New Roman" w:hAnsi="Times New Roman" w:cs="Times New Roman"/>
          <w:sz w:val="24"/>
          <w:szCs w:val="24"/>
        </w:rPr>
        <w:t>i</w:t>
      </w:r>
      <w:r w:rsidR="00A1657F" w:rsidRPr="00994F04">
        <w:rPr>
          <w:rFonts w:ascii="Times New Roman" w:hAnsi="Times New Roman" w:cs="Times New Roman"/>
          <w:sz w:val="24"/>
          <w:szCs w:val="24"/>
        </w:rPr>
        <w:t xml:space="preserve">n </w:t>
      </w:r>
      <w:r w:rsidR="00B8007E">
        <w:rPr>
          <w:rFonts w:ascii="Times New Roman" w:hAnsi="Times New Roman" w:cs="Times New Roman"/>
          <w:sz w:val="24"/>
          <w:szCs w:val="24"/>
        </w:rPr>
        <w:t xml:space="preserve">three planting geometry arrangements </w:t>
      </w:r>
      <w:proofErr w:type="spellStart"/>
      <w:r w:rsidR="00B8007E">
        <w:rPr>
          <w:rFonts w:ascii="Times New Roman" w:hAnsi="Times New Roman" w:cs="Times New Roman"/>
          <w:sz w:val="24"/>
          <w:szCs w:val="24"/>
        </w:rPr>
        <w:t>ie</w:t>
      </w:r>
      <w:proofErr w:type="spellEnd"/>
      <w:r w:rsidR="00B8007E">
        <w:rPr>
          <w:rFonts w:ascii="Times New Roman" w:hAnsi="Times New Roman" w:cs="Times New Roman"/>
          <w:sz w:val="24"/>
          <w:szCs w:val="24"/>
        </w:rPr>
        <w:t>.</w:t>
      </w:r>
      <w:r w:rsidR="00B8007E" w:rsidRPr="00B8007E">
        <w:rPr>
          <w:rFonts w:ascii="Times New Roman" w:hAnsi="Times New Roman" w:cs="Times New Roman"/>
          <w:sz w:val="24"/>
          <w:szCs w:val="24"/>
        </w:rPr>
        <w:t xml:space="preserve"> </w:t>
      </w:r>
      <w:r w:rsidR="009D3B5A" w:rsidRPr="00F126E2">
        <w:rPr>
          <w:rFonts w:ascii="Times New Roman" w:hAnsi="Times New Roman" w:cs="Times New Roman"/>
          <w:sz w:val="24"/>
          <w:szCs w:val="24"/>
        </w:rPr>
        <w:t xml:space="preserve"> </w:t>
      </w:r>
      <w:r w:rsidR="00B8007E">
        <w:rPr>
          <w:rFonts w:ascii="Times New Roman" w:hAnsi="Times New Roman" w:cs="Times New Roman"/>
          <w:sz w:val="24"/>
          <w:szCs w:val="24"/>
        </w:rPr>
        <w:t>30X10 cm</w:t>
      </w:r>
      <w:r w:rsidR="00881084">
        <w:rPr>
          <w:rFonts w:ascii="Times New Roman" w:hAnsi="Times New Roman" w:cs="Times New Roman"/>
          <w:sz w:val="24"/>
          <w:szCs w:val="24"/>
        </w:rPr>
        <w:t xml:space="preserve"> (0.33</w:t>
      </w:r>
      <w:r w:rsidR="009D3B5A">
        <w:rPr>
          <w:rFonts w:ascii="Times New Roman" w:hAnsi="Times New Roman" w:cs="Times New Roman"/>
          <w:sz w:val="24"/>
          <w:szCs w:val="24"/>
        </w:rPr>
        <w:t xml:space="preserve"> </w:t>
      </w:r>
      <w:r w:rsidR="00EE3B8D">
        <w:rPr>
          <w:rFonts w:ascii="Times New Roman" w:hAnsi="Times New Roman" w:cs="Times New Roman"/>
          <w:sz w:val="24"/>
          <w:szCs w:val="24"/>
        </w:rPr>
        <w:t>million plant/ha)</w:t>
      </w:r>
      <w:r w:rsidR="00B8007E">
        <w:rPr>
          <w:rFonts w:ascii="Times New Roman" w:hAnsi="Times New Roman" w:cs="Times New Roman"/>
          <w:sz w:val="24"/>
          <w:szCs w:val="24"/>
        </w:rPr>
        <w:t xml:space="preserve">; </w:t>
      </w:r>
      <w:r w:rsidR="009D3B5A" w:rsidRPr="00F126E2">
        <w:rPr>
          <w:rFonts w:ascii="Times New Roman" w:hAnsi="Times New Roman" w:cs="Times New Roman"/>
          <w:sz w:val="24"/>
          <w:szCs w:val="24"/>
        </w:rPr>
        <w:t>30x20 cm</w:t>
      </w:r>
      <w:r w:rsidR="00881084">
        <w:rPr>
          <w:rFonts w:ascii="Times New Roman" w:hAnsi="Times New Roman" w:cs="Times New Roman"/>
          <w:sz w:val="24"/>
          <w:szCs w:val="24"/>
        </w:rPr>
        <w:t xml:space="preserve"> (0.1</w:t>
      </w:r>
      <w:r w:rsidR="009D3B5A">
        <w:rPr>
          <w:rFonts w:ascii="Times New Roman" w:hAnsi="Times New Roman" w:cs="Times New Roman"/>
          <w:sz w:val="24"/>
          <w:szCs w:val="24"/>
        </w:rPr>
        <w:t xml:space="preserve">7 million plant/ha) and </w:t>
      </w:r>
      <w:r w:rsidR="00B8007E">
        <w:rPr>
          <w:rFonts w:ascii="Times New Roman" w:hAnsi="Times New Roman" w:cs="Times New Roman"/>
          <w:sz w:val="24"/>
          <w:szCs w:val="24"/>
        </w:rPr>
        <w:t xml:space="preserve">45X10 cm </w:t>
      </w:r>
      <w:r w:rsidR="00881084">
        <w:rPr>
          <w:rFonts w:ascii="Times New Roman" w:hAnsi="Times New Roman" w:cs="Times New Roman"/>
          <w:sz w:val="24"/>
          <w:szCs w:val="24"/>
        </w:rPr>
        <w:t>(0.2</w:t>
      </w:r>
      <w:r w:rsidR="00EE3B8D">
        <w:rPr>
          <w:rFonts w:ascii="Times New Roman" w:hAnsi="Times New Roman" w:cs="Times New Roman"/>
          <w:sz w:val="24"/>
          <w:szCs w:val="24"/>
        </w:rPr>
        <w:t>2 million plant/ha</w:t>
      </w:r>
      <w:proofErr w:type="gramStart"/>
      <w:r w:rsidR="00EE3B8D">
        <w:rPr>
          <w:rFonts w:ascii="Times New Roman" w:hAnsi="Times New Roman" w:cs="Times New Roman"/>
          <w:sz w:val="24"/>
          <w:szCs w:val="24"/>
        </w:rPr>
        <w:t xml:space="preserve">) </w:t>
      </w:r>
      <w:r w:rsidR="009D3B5A">
        <w:rPr>
          <w:rFonts w:ascii="Times New Roman" w:hAnsi="Times New Roman" w:cs="Times New Roman"/>
          <w:sz w:val="24"/>
          <w:szCs w:val="24"/>
        </w:rPr>
        <w:t>.</w:t>
      </w:r>
      <w:proofErr w:type="gramEnd"/>
      <w:r w:rsidR="009D3B5A">
        <w:rPr>
          <w:rFonts w:ascii="Times New Roman" w:hAnsi="Times New Roman" w:cs="Times New Roman"/>
          <w:sz w:val="24"/>
          <w:szCs w:val="24"/>
        </w:rPr>
        <w:t xml:space="preserve"> The trial was</w:t>
      </w:r>
      <w:r w:rsidR="00B8007E">
        <w:rPr>
          <w:rFonts w:ascii="Times New Roman" w:hAnsi="Times New Roman" w:cs="Times New Roman"/>
          <w:sz w:val="24"/>
          <w:szCs w:val="24"/>
        </w:rPr>
        <w:t xml:space="preserve"> laid out in </w:t>
      </w:r>
      <w:r w:rsidR="00655021">
        <w:rPr>
          <w:rFonts w:ascii="Times New Roman" w:hAnsi="Times New Roman" w:cs="Times New Roman"/>
          <w:sz w:val="24"/>
          <w:szCs w:val="24"/>
        </w:rPr>
        <w:t xml:space="preserve">Factorial </w:t>
      </w:r>
      <w:r w:rsidR="004C4BE2">
        <w:rPr>
          <w:rFonts w:ascii="Times New Roman" w:hAnsi="Times New Roman" w:cs="Times New Roman"/>
          <w:sz w:val="24"/>
          <w:szCs w:val="24"/>
        </w:rPr>
        <w:t xml:space="preserve">Randomized Block Design </w:t>
      </w:r>
      <w:r w:rsidR="00442DEB">
        <w:rPr>
          <w:rFonts w:ascii="Times New Roman" w:hAnsi="Times New Roman" w:cs="Times New Roman"/>
          <w:sz w:val="24"/>
          <w:szCs w:val="24"/>
        </w:rPr>
        <w:t>(FRBD)</w:t>
      </w:r>
      <w:r w:rsidR="00A1657F">
        <w:rPr>
          <w:rFonts w:ascii="Times New Roman" w:hAnsi="Times New Roman" w:cs="Times New Roman"/>
          <w:sz w:val="24"/>
          <w:szCs w:val="24"/>
        </w:rPr>
        <w:t xml:space="preserve"> with t</w:t>
      </w:r>
      <w:r w:rsidR="00655021">
        <w:rPr>
          <w:rFonts w:ascii="Times New Roman" w:hAnsi="Times New Roman" w:cs="Times New Roman"/>
          <w:sz w:val="24"/>
          <w:szCs w:val="24"/>
        </w:rPr>
        <w:t>hree</w:t>
      </w:r>
      <w:r w:rsidR="00A1657F">
        <w:rPr>
          <w:rFonts w:ascii="Times New Roman" w:hAnsi="Times New Roman" w:cs="Times New Roman"/>
          <w:sz w:val="24"/>
          <w:szCs w:val="24"/>
        </w:rPr>
        <w:t xml:space="preserve"> replications</w:t>
      </w:r>
      <w:r w:rsidR="00A1657F" w:rsidRPr="00994F04">
        <w:rPr>
          <w:rFonts w:ascii="Times New Roman" w:hAnsi="Times New Roman" w:cs="Times New Roman"/>
          <w:sz w:val="24"/>
          <w:szCs w:val="24"/>
        </w:rPr>
        <w:t xml:space="preserve">. </w:t>
      </w:r>
      <w:commentRangeStart w:id="3"/>
      <w:r w:rsidR="00A1657F">
        <w:rPr>
          <w:rFonts w:ascii="Times New Roman" w:hAnsi="Times New Roman" w:cs="Times New Roman"/>
          <w:sz w:val="24"/>
          <w:szCs w:val="24"/>
        </w:rPr>
        <w:t>The</w:t>
      </w:r>
      <w:commentRangeEnd w:id="3"/>
      <w:r w:rsidR="00CB0BE3">
        <w:rPr>
          <w:rStyle w:val="CommentReference"/>
        </w:rPr>
        <w:commentReference w:id="3"/>
      </w:r>
      <w:r w:rsidR="00A1657F">
        <w:rPr>
          <w:rFonts w:ascii="Times New Roman" w:hAnsi="Times New Roman" w:cs="Times New Roman"/>
          <w:sz w:val="24"/>
          <w:szCs w:val="24"/>
        </w:rPr>
        <w:t xml:space="preserve"> </w:t>
      </w:r>
      <w:r w:rsidR="005A74B7">
        <w:rPr>
          <w:rFonts w:ascii="Times New Roman" w:hAnsi="Times New Roman" w:cs="Times New Roman"/>
          <w:sz w:val="24"/>
          <w:szCs w:val="24"/>
        </w:rPr>
        <w:t xml:space="preserve">pooled </w:t>
      </w:r>
      <w:r w:rsidR="00A1657F">
        <w:rPr>
          <w:rFonts w:ascii="Times New Roman" w:hAnsi="Times New Roman" w:cs="Times New Roman"/>
          <w:sz w:val="24"/>
          <w:szCs w:val="24"/>
        </w:rPr>
        <w:t xml:space="preserve">data revealed </w:t>
      </w:r>
      <w:proofErr w:type="gramStart"/>
      <w:r w:rsidR="00A1657F">
        <w:rPr>
          <w:rFonts w:ascii="Times New Roman" w:hAnsi="Times New Roman" w:cs="Times New Roman"/>
          <w:sz w:val="24"/>
          <w:szCs w:val="24"/>
        </w:rPr>
        <w:t xml:space="preserve">that </w:t>
      </w:r>
      <w:r w:rsidR="00050344">
        <w:rPr>
          <w:rFonts w:ascii="Times New Roman" w:hAnsi="Times New Roman" w:cs="Times New Roman"/>
          <w:sz w:val="24"/>
          <w:szCs w:val="24"/>
        </w:rPr>
        <w:t xml:space="preserve"> </w:t>
      </w:r>
      <w:proofErr w:type="spellStart"/>
      <w:r w:rsidR="00050344">
        <w:rPr>
          <w:rFonts w:ascii="Times New Roman" w:hAnsi="Times New Roman" w:cs="Times New Roman"/>
          <w:sz w:val="24"/>
          <w:szCs w:val="24"/>
        </w:rPr>
        <w:t>pigeonpea</w:t>
      </w:r>
      <w:proofErr w:type="spellEnd"/>
      <w:proofErr w:type="gramEnd"/>
      <w:r w:rsidR="00050344">
        <w:rPr>
          <w:rFonts w:ascii="Times New Roman" w:hAnsi="Times New Roman" w:cs="Times New Roman"/>
          <w:sz w:val="24"/>
          <w:szCs w:val="24"/>
        </w:rPr>
        <w:t xml:space="preserve"> variety </w:t>
      </w:r>
      <w:r w:rsidR="00F95C04">
        <w:rPr>
          <w:rFonts w:ascii="Times New Roman" w:hAnsi="Times New Roman" w:cs="Times New Roman"/>
          <w:sz w:val="24"/>
          <w:szCs w:val="24"/>
        </w:rPr>
        <w:t>PA16</w:t>
      </w:r>
      <w:r w:rsidR="00A1657F" w:rsidRPr="00994F04">
        <w:rPr>
          <w:rFonts w:ascii="Times New Roman" w:hAnsi="Times New Roman" w:cs="Times New Roman"/>
          <w:sz w:val="24"/>
          <w:szCs w:val="24"/>
        </w:rPr>
        <w:t xml:space="preserve"> </w:t>
      </w:r>
      <w:r w:rsidR="00050344">
        <w:rPr>
          <w:rFonts w:ascii="Times New Roman" w:hAnsi="Times New Roman" w:cs="Times New Roman"/>
          <w:sz w:val="24"/>
          <w:szCs w:val="24"/>
        </w:rPr>
        <w:t xml:space="preserve">recorded </w:t>
      </w:r>
      <w:r w:rsidR="0091366E">
        <w:rPr>
          <w:rFonts w:ascii="Times New Roman" w:hAnsi="Times New Roman" w:cs="Times New Roman"/>
          <w:sz w:val="24"/>
          <w:szCs w:val="24"/>
        </w:rPr>
        <w:t>plant height (1</w:t>
      </w:r>
      <w:r w:rsidR="00742923">
        <w:rPr>
          <w:rFonts w:ascii="Times New Roman" w:hAnsi="Times New Roman" w:cs="Times New Roman"/>
          <w:sz w:val="24"/>
          <w:szCs w:val="24"/>
        </w:rPr>
        <w:t>0</w:t>
      </w:r>
      <w:r w:rsidR="00F95C04">
        <w:rPr>
          <w:rFonts w:ascii="Times New Roman" w:hAnsi="Times New Roman" w:cs="Times New Roman"/>
          <w:sz w:val="24"/>
          <w:szCs w:val="24"/>
        </w:rPr>
        <w:t>3.3</w:t>
      </w:r>
      <w:r w:rsidR="0091366E">
        <w:rPr>
          <w:rFonts w:ascii="Times New Roman" w:hAnsi="Times New Roman" w:cs="Times New Roman"/>
          <w:sz w:val="24"/>
          <w:szCs w:val="24"/>
        </w:rPr>
        <w:t>cm),</w:t>
      </w:r>
      <w:r w:rsidR="00050344">
        <w:rPr>
          <w:rFonts w:ascii="Times New Roman" w:hAnsi="Times New Roman" w:cs="Times New Roman"/>
          <w:sz w:val="24"/>
          <w:szCs w:val="24"/>
        </w:rPr>
        <w:t xml:space="preserve"> </w:t>
      </w:r>
      <w:r w:rsidR="00F95C04">
        <w:rPr>
          <w:rFonts w:ascii="Times New Roman" w:hAnsi="Times New Roman" w:cs="Times New Roman"/>
          <w:sz w:val="24"/>
          <w:szCs w:val="24"/>
        </w:rPr>
        <w:t xml:space="preserve">maximum </w:t>
      </w:r>
      <w:r w:rsidR="00A1657F">
        <w:rPr>
          <w:rFonts w:ascii="Times New Roman" w:hAnsi="Times New Roman" w:cs="Times New Roman"/>
          <w:sz w:val="24"/>
          <w:szCs w:val="24"/>
        </w:rPr>
        <w:t xml:space="preserve">number of </w:t>
      </w:r>
      <w:r w:rsidR="0091366E">
        <w:rPr>
          <w:rFonts w:ascii="Times New Roman" w:hAnsi="Times New Roman" w:cs="Times New Roman"/>
          <w:sz w:val="24"/>
          <w:szCs w:val="24"/>
        </w:rPr>
        <w:t xml:space="preserve">primary </w:t>
      </w:r>
      <w:r w:rsidR="00A1657F">
        <w:rPr>
          <w:rFonts w:ascii="Times New Roman" w:hAnsi="Times New Roman" w:cs="Times New Roman"/>
          <w:sz w:val="24"/>
          <w:szCs w:val="24"/>
        </w:rPr>
        <w:t>fruiting branch</w:t>
      </w:r>
      <w:r w:rsidR="00050344">
        <w:rPr>
          <w:rFonts w:ascii="Times New Roman" w:hAnsi="Times New Roman" w:cs="Times New Roman"/>
          <w:sz w:val="24"/>
          <w:szCs w:val="24"/>
        </w:rPr>
        <w:t xml:space="preserve"> </w:t>
      </w:r>
      <w:r w:rsidR="00A1657F">
        <w:rPr>
          <w:rFonts w:ascii="Times New Roman" w:hAnsi="Times New Roman" w:cs="Times New Roman"/>
          <w:sz w:val="24"/>
          <w:szCs w:val="24"/>
        </w:rPr>
        <w:t>/</w:t>
      </w:r>
      <w:r w:rsidR="00050344">
        <w:rPr>
          <w:rFonts w:ascii="Times New Roman" w:hAnsi="Times New Roman" w:cs="Times New Roman"/>
          <w:sz w:val="24"/>
          <w:szCs w:val="24"/>
        </w:rPr>
        <w:t xml:space="preserve"> </w:t>
      </w:r>
      <w:r w:rsidR="00A1657F">
        <w:rPr>
          <w:rFonts w:ascii="Times New Roman" w:hAnsi="Times New Roman" w:cs="Times New Roman"/>
          <w:sz w:val="24"/>
          <w:szCs w:val="24"/>
        </w:rPr>
        <w:t>plant (</w:t>
      </w:r>
      <w:r w:rsidR="00742923">
        <w:rPr>
          <w:rFonts w:ascii="Times New Roman" w:hAnsi="Times New Roman" w:cs="Times New Roman"/>
          <w:sz w:val="24"/>
          <w:szCs w:val="24"/>
        </w:rPr>
        <w:t>5.54</w:t>
      </w:r>
      <w:r w:rsidR="00A1657F">
        <w:rPr>
          <w:rFonts w:ascii="Times New Roman" w:hAnsi="Times New Roman" w:cs="Times New Roman"/>
          <w:sz w:val="24"/>
          <w:szCs w:val="24"/>
        </w:rPr>
        <w:t xml:space="preserve">), </w:t>
      </w:r>
      <w:r w:rsidR="0091366E">
        <w:rPr>
          <w:rFonts w:ascii="Times New Roman" w:hAnsi="Times New Roman" w:cs="Times New Roman"/>
          <w:sz w:val="24"/>
          <w:szCs w:val="24"/>
        </w:rPr>
        <w:t xml:space="preserve">effective </w:t>
      </w:r>
      <w:r w:rsidR="00A1657F">
        <w:rPr>
          <w:rFonts w:ascii="Times New Roman" w:hAnsi="Times New Roman" w:cs="Times New Roman"/>
          <w:sz w:val="24"/>
          <w:szCs w:val="24"/>
        </w:rPr>
        <w:t>pods</w:t>
      </w:r>
      <w:r w:rsidR="0091366E">
        <w:rPr>
          <w:rFonts w:ascii="Times New Roman" w:hAnsi="Times New Roman" w:cs="Times New Roman"/>
          <w:sz w:val="24"/>
          <w:szCs w:val="24"/>
        </w:rPr>
        <w:t xml:space="preserve"> </w:t>
      </w:r>
      <w:r w:rsidR="00A1657F">
        <w:rPr>
          <w:rFonts w:ascii="Times New Roman" w:hAnsi="Times New Roman" w:cs="Times New Roman"/>
          <w:sz w:val="24"/>
          <w:szCs w:val="24"/>
        </w:rPr>
        <w:t>/plant</w:t>
      </w:r>
      <w:r w:rsidR="00380D25">
        <w:rPr>
          <w:rFonts w:ascii="Times New Roman" w:hAnsi="Times New Roman" w:cs="Times New Roman"/>
          <w:sz w:val="24"/>
          <w:szCs w:val="24"/>
        </w:rPr>
        <w:t xml:space="preserve"> </w:t>
      </w:r>
      <w:r w:rsidR="00A1657F">
        <w:rPr>
          <w:rFonts w:ascii="Times New Roman" w:hAnsi="Times New Roman" w:cs="Times New Roman"/>
          <w:sz w:val="24"/>
          <w:szCs w:val="24"/>
        </w:rPr>
        <w:t>(</w:t>
      </w:r>
      <w:r w:rsidR="00EB417E">
        <w:rPr>
          <w:rFonts w:ascii="Times New Roman" w:hAnsi="Times New Roman" w:cs="Times New Roman"/>
          <w:sz w:val="24"/>
          <w:szCs w:val="24"/>
        </w:rPr>
        <w:t>4</w:t>
      </w:r>
      <w:r w:rsidR="00742923">
        <w:rPr>
          <w:rFonts w:ascii="Times New Roman" w:hAnsi="Times New Roman" w:cs="Times New Roman"/>
          <w:sz w:val="24"/>
          <w:szCs w:val="24"/>
        </w:rPr>
        <w:t>0</w:t>
      </w:r>
      <w:r w:rsidR="0091366E">
        <w:rPr>
          <w:rFonts w:ascii="Times New Roman" w:hAnsi="Times New Roman" w:cs="Times New Roman"/>
          <w:sz w:val="24"/>
          <w:szCs w:val="24"/>
        </w:rPr>
        <w:t>.</w:t>
      </w:r>
      <w:r w:rsidR="00742923">
        <w:rPr>
          <w:rFonts w:ascii="Times New Roman" w:hAnsi="Times New Roman" w:cs="Times New Roman"/>
          <w:sz w:val="24"/>
          <w:szCs w:val="24"/>
        </w:rPr>
        <w:t>59</w:t>
      </w:r>
      <w:r w:rsidR="00EB417E">
        <w:rPr>
          <w:rFonts w:ascii="Times New Roman" w:hAnsi="Times New Roman" w:cs="Times New Roman"/>
          <w:sz w:val="24"/>
          <w:szCs w:val="24"/>
        </w:rPr>
        <w:t>)</w:t>
      </w:r>
      <w:r w:rsidR="00816FDF">
        <w:rPr>
          <w:rFonts w:ascii="Times New Roman" w:hAnsi="Times New Roman" w:cs="Times New Roman"/>
          <w:sz w:val="24"/>
          <w:szCs w:val="24"/>
        </w:rPr>
        <w:t>, seeds/pod (3.</w:t>
      </w:r>
      <w:r w:rsidR="00742923">
        <w:rPr>
          <w:rFonts w:ascii="Times New Roman" w:hAnsi="Times New Roman" w:cs="Times New Roman"/>
          <w:sz w:val="24"/>
          <w:szCs w:val="24"/>
        </w:rPr>
        <w:t>44</w:t>
      </w:r>
      <w:r w:rsidR="00816FDF">
        <w:rPr>
          <w:rFonts w:ascii="Times New Roman" w:hAnsi="Times New Roman" w:cs="Times New Roman"/>
          <w:sz w:val="24"/>
          <w:szCs w:val="24"/>
        </w:rPr>
        <w:t>)</w:t>
      </w:r>
      <w:r w:rsidR="00256177">
        <w:rPr>
          <w:rFonts w:ascii="Times New Roman" w:hAnsi="Times New Roman" w:cs="Times New Roman"/>
          <w:sz w:val="24"/>
          <w:szCs w:val="24"/>
        </w:rPr>
        <w:t>, seed index (10.55)</w:t>
      </w:r>
      <w:r w:rsidR="00816FDF">
        <w:rPr>
          <w:rFonts w:ascii="Times New Roman" w:hAnsi="Times New Roman" w:cs="Times New Roman"/>
          <w:sz w:val="24"/>
          <w:szCs w:val="24"/>
        </w:rPr>
        <w:t xml:space="preserve"> </w:t>
      </w:r>
      <w:r w:rsidR="00A1657F">
        <w:rPr>
          <w:rFonts w:ascii="Times New Roman" w:hAnsi="Times New Roman" w:cs="Times New Roman"/>
          <w:sz w:val="24"/>
          <w:szCs w:val="24"/>
        </w:rPr>
        <w:t xml:space="preserve">and </w:t>
      </w:r>
      <w:r w:rsidR="00DE66BD">
        <w:rPr>
          <w:rFonts w:ascii="Times New Roman" w:hAnsi="Times New Roman" w:cs="Times New Roman"/>
          <w:sz w:val="24"/>
          <w:szCs w:val="24"/>
        </w:rPr>
        <w:t>ultimately the</w:t>
      </w:r>
      <w:r w:rsidR="00A1657F">
        <w:rPr>
          <w:rFonts w:ascii="Times New Roman" w:hAnsi="Times New Roman" w:cs="Times New Roman"/>
          <w:sz w:val="24"/>
          <w:szCs w:val="24"/>
        </w:rPr>
        <w:t xml:space="preserve"> </w:t>
      </w:r>
      <w:r w:rsidR="00256177">
        <w:rPr>
          <w:rFonts w:ascii="Times New Roman" w:hAnsi="Times New Roman" w:cs="Times New Roman"/>
          <w:sz w:val="24"/>
          <w:szCs w:val="24"/>
        </w:rPr>
        <w:t>highest</w:t>
      </w:r>
      <w:r w:rsidR="00A1657F">
        <w:rPr>
          <w:rFonts w:ascii="Times New Roman" w:hAnsi="Times New Roman" w:cs="Times New Roman"/>
          <w:sz w:val="24"/>
          <w:szCs w:val="24"/>
        </w:rPr>
        <w:t xml:space="preserve"> grain yield (</w:t>
      </w:r>
      <w:r w:rsidR="00256177">
        <w:rPr>
          <w:rFonts w:ascii="Times New Roman" w:hAnsi="Times New Roman" w:cs="Times New Roman"/>
          <w:sz w:val="24"/>
          <w:szCs w:val="24"/>
        </w:rPr>
        <w:t>8</w:t>
      </w:r>
      <w:r w:rsidR="00E01A79">
        <w:rPr>
          <w:rFonts w:ascii="Times New Roman" w:hAnsi="Times New Roman" w:cs="Times New Roman"/>
          <w:sz w:val="24"/>
          <w:szCs w:val="24"/>
        </w:rPr>
        <w:t>73</w:t>
      </w:r>
      <w:r w:rsidR="00A1657F">
        <w:rPr>
          <w:rFonts w:ascii="Times New Roman" w:hAnsi="Times New Roman" w:cs="Times New Roman"/>
          <w:sz w:val="24"/>
          <w:szCs w:val="24"/>
        </w:rPr>
        <w:t xml:space="preserve"> kg/ha).</w:t>
      </w:r>
      <w:r w:rsidR="008047D1">
        <w:rPr>
          <w:rFonts w:ascii="Times New Roman" w:hAnsi="Times New Roman" w:cs="Times New Roman"/>
          <w:sz w:val="24"/>
          <w:szCs w:val="24"/>
        </w:rPr>
        <w:t xml:space="preserve"> </w:t>
      </w:r>
      <w:commentRangeStart w:id="4"/>
      <w:r w:rsidR="00E01A79">
        <w:rPr>
          <w:rFonts w:ascii="Times New Roman" w:hAnsi="Times New Roman" w:cs="Times New Roman"/>
          <w:sz w:val="24"/>
          <w:szCs w:val="24"/>
        </w:rPr>
        <w:t>Stover</w:t>
      </w:r>
      <w:commentRangeEnd w:id="4"/>
      <w:r w:rsidR="00CB0BE3">
        <w:rPr>
          <w:rStyle w:val="CommentReference"/>
        </w:rPr>
        <w:commentReference w:id="4"/>
      </w:r>
      <w:r w:rsidR="00E01A79">
        <w:rPr>
          <w:rFonts w:ascii="Times New Roman" w:hAnsi="Times New Roman" w:cs="Times New Roman"/>
          <w:sz w:val="24"/>
          <w:szCs w:val="24"/>
        </w:rPr>
        <w:t xml:space="preserve"> </w:t>
      </w:r>
      <w:proofErr w:type="gramStart"/>
      <w:r w:rsidR="00E01A79">
        <w:rPr>
          <w:rFonts w:ascii="Times New Roman" w:hAnsi="Times New Roman" w:cs="Times New Roman"/>
          <w:sz w:val="24"/>
          <w:szCs w:val="24"/>
        </w:rPr>
        <w:t>yield ,</w:t>
      </w:r>
      <w:r w:rsidR="00496D0B">
        <w:rPr>
          <w:rFonts w:ascii="Times New Roman" w:hAnsi="Times New Roman" w:cs="Times New Roman"/>
          <w:sz w:val="24"/>
          <w:szCs w:val="24"/>
        </w:rPr>
        <w:t>c</w:t>
      </w:r>
      <w:r w:rsidR="00E01A79">
        <w:rPr>
          <w:rFonts w:ascii="Times New Roman" w:hAnsi="Times New Roman" w:cs="Times New Roman"/>
          <w:sz w:val="24"/>
          <w:szCs w:val="24"/>
        </w:rPr>
        <w:t>haff</w:t>
      </w:r>
      <w:proofErr w:type="gramEnd"/>
      <w:r w:rsidR="00E01A79">
        <w:rPr>
          <w:rFonts w:ascii="Times New Roman" w:hAnsi="Times New Roman" w:cs="Times New Roman"/>
          <w:sz w:val="24"/>
          <w:szCs w:val="24"/>
        </w:rPr>
        <w:t xml:space="preserve"> yield </w:t>
      </w:r>
      <w:proofErr w:type="gramStart"/>
      <w:r w:rsidR="008047D1">
        <w:rPr>
          <w:rFonts w:ascii="Times New Roman" w:hAnsi="Times New Roman" w:cs="Times New Roman"/>
          <w:sz w:val="24"/>
          <w:szCs w:val="24"/>
        </w:rPr>
        <w:t xml:space="preserve">and  </w:t>
      </w:r>
      <w:r w:rsidR="00E01A79">
        <w:rPr>
          <w:rFonts w:ascii="Times New Roman" w:hAnsi="Times New Roman" w:cs="Times New Roman"/>
          <w:sz w:val="24"/>
          <w:szCs w:val="24"/>
        </w:rPr>
        <w:t>biological</w:t>
      </w:r>
      <w:proofErr w:type="gramEnd"/>
      <w:r w:rsidR="00E01A79">
        <w:rPr>
          <w:rFonts w:ascii="Times New Roman" w:hAnsi="Times New Roman" w:cs="Times New Roman"/>
          <w:sz w:val="24"/>
          <w:szCs w:val="24"/>
        </w:rPr>
        <w:t xml:space="preserve"> yield</w:t>
      </w:r>
      <w:r w:rsidR="008047D1">
        <w:rPr>
          <w:rFonts w:ascii="Times New Roman" w:hAnsi="Times New Roman" w:cs="Times New Roman"/>
          <w:sz w:val="24"/>
          <w:szCs w:val="24"/>
        </w:rPr>
        <w:t xml:space="preserve"> followed the same trend as the grain yield. </w:t>
      </w:r>
      <w:commentRangeStart w:id="5"/>
      <w:r w:rsidR="008047D1">
        <w:rPr>
          <w:rFonts w:ascii="Times New Roman" w:hAnsi="Times New Roman" w:cs="Times New Roman"/>
          <w:sz w:val="24"/>
          <w:szCs w:val="24"/>
        </w:rPr>
        <w:t xml:space="preserve">Maximum harvest index </w:t>
      </w:r>
      <w:r w:rsidR="00D55A14">
        <w:rPr>
          <w:rFonts w:ascii="Times New Roman" w:hAnsi="Times New Roman" w:cs="Times New Roman"/>
          <w:sz w:val="24"/>
          <w:szCs w:val="24"/>
        </w:rPr>
        <w:t>(HI)</w:t>
      </w:r>
      <w:r w:rsidR="008047D1">
        <w:rPr>
          <w:rFonts w:ascii="Times New Roman" w:hAnsi="Times New Roman" w:cs="Times New Roman"/>
          <w:sz w:val="24"/>
          <w:szCs w:val="24"/>
        </w:rPr>
        <w:t xml:space="preserve"> was recorded with </w:t>
      </w:r>
      <w:r w:rsidR="00256177">
        <w:rPr>
          <w:rFonts w:ascii="Times New Roman" w:hAnsi="Times New Roman" w:cs="Times New Roman"/>
          <w:sz w:val="24"/>
          <w:szCs w:val="24"/>
        </w:rPr>
        <w:t>PA 16</w:t>
      </w:r>
      <w:r w:rsidR="008047D1">
        <w:rPr>
          <w:rFonts w:ascii="Times New Roman" w:hAnsi="Times New Roman" w:cs="Times New Roman"/>
          <w:sz w:val="24"/>
          <w:szCs w:val="24"/>
        </w:rPr>
        <w:t>(</w:t>
      </w:r>
      <w:r w:rsidR="00256177">
        <w:rPr>
          <w:rFonts w:ascii="Times New Roman" w:hAnsi="Times New Roman" w:cs="Times New Roman"/>
          <w:sz w:val="24"/>
          <w:szCs w:val="24"/>
        </w:rPr>
        <w:t>3</w:t>
      </w:r>
      <w:r w:rsidR="00E01A79">
        <w:rPr>
          <w:rFonts w:ascii="Times New Roman" w:hAnsi="Times New Roman" w:cs="Times New Roman"/>
          <w:sz w:val="24"/>
          <w:szCs w:val="24"/>
        </w:rPr>
        <w:t>4.27</w:t>
      </w:r>
      <w:r w:rsidR="008047D1">
        <w:rPr>
          <w:rFonts w:ascii="Times New Roman" w:hAnsi="Times New Roman" w:cs="Times New Roman"/>
          <w:sz w:val="24"/>
          <w:szCs w:val="24"/>
        </w:rPr>
        <w:t>)</w:t>
      </w:r>
      <w:r w:rsidR="008A2E43">
        <w:rPr>
          <w:rFonts w:ascii="Times New Roman" w:hAnsi="Times New Roman" w:cs="Times New Roman"/>
          <w:sz w:val="24"/>
          <w:szCs w:val="24"/>
        </w:rPr>
        <w:t xml:space="preserve"> followed by </w:t>
      </w:r>
      <w:r w:rsidR="00256177">
        <w:rPr>
          <w:rFonts w:ascii="Times New Roman" w:hAnsi="Times New Roman" w:cs="Times New Roman"/>
          <w:sz w:val="24"/>
          <w:szCs w:val="24"/>
        </w:rPr>
        <w:t xml:space="preserve">AL 882 </w:t>
      </w:r>
      <w:r w:rsidR="007836CE">
        <w:rPr>
          <w:rFonts w:ascii="Times New Roman" w:hAnsi="Times New Roman" w:cs="Times New Roman"/>
          <w:sz w:val="24"/>
          <w:szCs w:val="24"/>
        </w:rPr>
        <w:t>(</w:t>
      </w:r>
      <w:r w:rsidR="00256177">
        <w:rPr>
          <w:rFonts w:ascii="Times New Roman" w:hAnsi="Times New Roman" w:cs="Times New Roman"/>
          <w:sz w:val="24"/>
          <w:szCs w:val="24"/>
        </w:rPr>
        <w:t>3</w:t>
      </w:r>
      <w:r w:rsidR="00E01A79">
        <w:rPr>
          <w:rFonts w:ascii="Times New Roman" w:hAnsi="Times New Roman" w:cs="Times New Roman"/>
          <w:sz w:val="24"/>
          <w:szCs w:val="24"/>
        </w:rPr>
        <w:t>3</w:t>
      </w:r>
      <w:r w:rsidR="00256177">
        <w:rPr>
          <w:rFonts w:ascii="Times New Roman" w:hAnsi="Times New Roman" w:cs="Times New Roman"/>
          <w:sz w:val="24"/>
          <w:szCs w:val="24"/>
        </w:rPr>
        <w:t>.</w:t>
      </w:r>
      <w:r w:rsidR="00E01A79">
        <w:rPr>
          <w:rFonts w:ascii="Times New Roman" w:hAnsi="Times New Roman" w:cs="Times New Roman"/>
          <w:sz w:val="24"/>
          <w:szCs w:val="24"/>
        </w:rPr>
        <w:t>66</w:t>
      </w:r>
      <w:r w:rsidR="00256177">
        <w:rPr>
          <w:rFonts w:ascii="Times New Roman" w:hAnsi="Times New Roman" w:cs="Times New Roman"/>
          <w:sz w:val="24"/>
          <w:szCs w:val="24"/>
        </w:rPr>
        <w:t xml:space="preserve">). </w:t>
      </w:r>
      <w:commentRangeEnd w:id="5"/>
      <w:r w:rsidR="00CD1A15">
        <w:rPr>
          <w:rStyle w:val="CommentReference"/>
        </w:rPr>
        <w:commentReference w:id="5"/>
      </w:r>
      <w:r w:rsidR="004F121B">
        <w:rPr>
          <w:rFonts w:ascii="Times New Roman" w:hAnsi="Times New Roman" w:cs="Times New Roman"/>
          <w:sz w:val="24"/>
          <w:szCs w:val="24"/>
        </w:rPr>
        <w:t>Among planting geometry 45cm X 10cm registered maximum</w:t>
      </w:r>
      <w:r w:rsidR="00E01A79">
        <w:rPr>
          <w:rFonts w:ascii="Times New Roman" w:hAnsi="Times New Roman" w:cs="Times New Roman"/>
          <w:sz w:val="24"/>
          <w:szCs w:val="24"/>
        </w:rPr>
        <w:t xml:space="preserve"> grain yield (863 kg/ha). The treatment combination of variety PA 16 sown with 45cm X 10cm spacing recorded maximum grain yield of 1044 kg/</w:t>
      </w:r>
      <w:proofErr w:type="gramStart"/>
      <w:r w:rsidR="00E01A79">
        <w:rPr>
          <w:rFonts w:ascii="Times New Roman" w:hAnsi="Times New Roman" w:cs="Times New Roman"/>
          <w:sz w:val="24"/>
          <w:szCs w:val="24"/>
        </w:rPr>
        <w:t xml:space="preserve">ha </w:t>
      </w:r>
      <w:r w:rsidR="003E4000">
        <w:rPr>
          <w:rFonts w:ascii="Times New Roman" w:hAnsi="Times New Roman" w:cs="Times New Roman"/>
          <w:sz w:val="24"/>
          <w:szCs w:val="24"/>
        </w:rPr>
        <w:t>,</w:t>
      </w:r>
      <w:proofErr w:type="gramEnd"/>
      <w:r w:rsidR="00E01A79">
        <w:rPr>
          <w:rFonts w:ascii="Times New Roman" w:hAnsi="Times New Roman" w:cs="Times New Roman"/>
          <w:sz w:val="24"/>
          <w:szCs w:val="24"/>
        </w:rPr>
        <w:t xml:space="preserve"> highest</w:t>
      </w:r>
      <w:r w:rsidR="003E4000">
        <w:rPr>
          <w:rFonts w:ascii="Times New Roman" w:hAnsi="Times New Roman" w:cs="Times New Roman"/>
          <w:sz w:val="24"/>
          <w:szCs w:val="24"/>
        </w:rPr>
        <w:t xml:space="preserve"> yield </w:t>
      </w:r>
      <w:commentRangeStart w:id="6"/>
      <w:r w:rsidR="003E4000">
        <w:rPr>
          <w:rFonts w:ascii="Times New Roman" w:hAnsi="Times New Roman" w:cs="Times New Roman"/>
          <w:sz w:val="24"/>
          <w:szCs w:val="24"/>
        </w:rPr>
        <w:t>per day (8.82kg), net monetary return (Rs.31,971/ha</w:t>
      </w:r>
      <w:proofErr w:type="gramStart"/>
      <w:r w:rsidR="003E4000">
        <w:rPr>
          <w:rFonts w:ascii="Times New Roman" w:hAnsi="Times New Roman" w:cs="Times New Roman"/>
          <w:sz w:val="24"/>
          <w:szCs w:val="24"/>
        </w:rPr>
        <w:t>) ,</w:t>
      </w:r>
      <w:proofErr w:type="gramEnd"/>
      <w:r w:rsidR="003E4000">
        <w:rPr>
          <w:rFonts w:ascii="Times New Roman" w:hAnsi="Times New Roman" w:cs="Times New Roman"/>
          <w:sz w:val="24"/>
          <w:szCs w:val="24"/>
        </w:rPr>
        <w:t xml:space="preserve"> B:C ratio (2.03) and return per </w:t>
      </w:r>
      <w:proofErr w:type="gramStart"/>
      <w:r w:rsidR="003E4000">
        <w:rPr>
          <w:rFonts w:ascii="Times New Roman" w:hAnsi="Times New Roman" w:cs="Times New Roman"/>
          <w:sz w:val="24"/>
          <w:szCs w:val="24"/>
        </w:rPr>
        <w:t>day(</w:t>
      </w:r>
      <w:proofErr w:type="gramEnd"/>
      <w:r w:rsidR="003E4000">
        <w:rPr>
          <w:rFonts w:ascii="Times New Roman" w:hAnsi="Times New Roman" w:cs="Times New Roman"/>
          <w:sz w:val="24"/>
          <w:szCs w:val="24"/>
        </w:rPr>
        <w:t xml:space="preserve">Rs. 532/day). </w:t>
      </w:r>
      <w:commentRangeEnd w:id="6"/>
      <w:r w:rsidR="00CD1A15">
        <w:rPr>
          <w:rStyle w:val="CommentReference"/>
        </w:rPr>
        <w:commentReference w:id="6"/>
      </w:r>
      <w:proofErr w:type="gramStart"/>
      <w:r w:rsidR="003E4000">
        <w:rPr>
          <w:rFonts w:ascii="Times New Roman" w:hAnsi="Times New Roman" w:cs="Times New Roman"/>
          <w:sz w:val="24"/>
          <w:szCs w:val="24"/>
        </w:rPr>
        <w:t>Thus</w:t>
      </w:r>
      <w:proofErr w:type="gramEnd"/>
      <w:r w:rsidR="003E4000">
        <w:rPr>
          <w:rFonts w:ascii="Times New Roman" w:hAnsi="Times New Roman" w:cs="Times New Roman"/>
          <w:sz w:val="24"/>
          <w:szCs w:val="24"/>
        </w:rPr>
        <w:t xml:space="preserve"> it is recommended to grow extra early genotype of </w:t>
      </w:r>
      <w:proofErr w:type="spellStart"/>
      <w:r w:rsidR="003E4000">
        <w:rPr>
          <w:rFonts w:ascii="Times New Roman" w:hAnsi="Times New Roman" w:cs="Times New Roman"/>
          <w:sz w:val="24"/>
          <w:szCs w:val="24"/>
        </w:rPr>
        <w:t>pigeonpea</w:t>
      </w:r>
      <w:proofErr w:type="spellEnd"/>
      <w:r w:rsidR="003E4000">
        <w:rPr>
          <w:rFonts w:ascii="Times New Roman" w:hAnsi="Times New Roman" w:cs="Times New Roman"/>
          <w:sz w:val="24"/>
          <w:szCs w:val="24"/>
        </w:rPr>
        <w:t xml:space="preserve"> (Pusa </w:t>
      </w:r>
      <w:proofErr w:type="spellStart"/>
      <w:r w:rsidR="003E4000">
        <w:rPr>
          <w:rFonts w:ascii="Times New Roman" w:hAnsi="Times New Roman" w:cs="Times New Roman"/>
          <w:sz w:val="24"/>
          <w:szCs w:val="24"/>
        </w:rPr>
        <w:t>Arhar</w:t>
      </w:r>
      <w:proofErr w:type="spellEnd"/>
      <w:r w:rsidR="003E4000">
        <w:rPr>
          <w:rFonts w:ascii="Times New Roman" w:hAnsi="Times New Roman" w:cs="Times New Roman"/>
          <w:sz w:val="24"/>
          <w:szCs w:val="24"/>
        </w:rPr>
        <w:t xml:space="preserve"> 16) with planting geometry of 45cm X 10cm under </w:t>
      </w:r>
      <w:r w:rsidR="003E4000" w:rsidRPr="003E4000">
        <w:rPr>
          <w:rFonts w:ascii="Times New Roman" w:hAnsi="Times New Roman" w:cs="Times New Roman"/>
          <w:i/>
          <w:iCs/>
          <w:sz w:val="24"/>
          <w:szCs w:val="24"/>
        </w:rPr>
        <w:t>kharif</w:t>
      </w:r>
      <w:r w:rsidR="003E4000">
        <w:rPr>
          <w:rFonts w:ascii="Times New Roman" w:hAnsi="Times New Roman" w:cs="Times New Roman"/>
          <w:sz w:val="24"/>
          <w:szCs w:val="24"/>
        </w:rPr>
        <w:t xml:space="preserve"> rainfed upland situation of coastal Odisha</w:t>
      </w:r>
      <w:r w:rsidR="00293D4D">
        <w:rPr>
          <w:rFonts w:ascii="Times New Roman" w:hAnsi="Times New Roman" w:cs="Times New Roman"/>
          <w:sz w:val="24"/>
          <w:szCs w:val="24"/>
        </w:rPr>
        <w:t xml:space="preserve">, especially </w:t>
      </w:r>
      <w:r w:rsidR="00C457CC">
        <w:rPr>
          <w:rFonts w:ascii="Times New Roman" w:hAnsi="Times New Roman" w:cs="Times New Roman"/>
          <w:sz w:val="24"/>
          <w:szCs w:val="24"/>
        </w:rPr>
        <w:t xml:space="preserve">to fulfil the demands </w:t>
      </w:r>
      <w:r w:rsidR="00052C54">
        <w:rPr>
          <w:rFonts w:ascii="Times New Roman" w:hAnsi="Times New Roman" w:cs="Times New Roman"/>
          <w:sz w:val="24"/>
          <w:szCs w:val="24"/>
        </w:rPr>
        <w:t xml:space="preserve">for </w:t>
      </w:r>
      <w:r w:rsidR="00C457CC">
        <w:rPr>
          <w:rFonts w:ascii="Times New Roman" w:hAnsi="Times New Roman" w:cs="Times New Roman"/>
          <w:sz w:val="24"/>
          <w:szCs w:val="24"/>
        </w:rPr>
        <w:t xml:space="preserve">utilization of </w:t>
      </w:r>
      <w:proofErr w:type="gramStart"/>
      <w:r w:rsidR="00C457CC">
        <w:rPr>
          <w:rFonts w:ascii="Times New Roman" w:hAnsi="Times New Roman" w:cs="Times New Roman"/>
          <w:sz w:val="24"/>
          <w:szCs w:val="24"/>
        </w:rPr>
        <w:t xml:space="preserve">a </w:t>
      </w:r>
      <w:r w:rsidR="00293D4D">
        <w:rPr>
          <w:rFonts w:ascii="Times New Roman" w:hAnsi="Times New Roman" w:cs="Times New Roman"/>
          <w:sz w:val="24"/>
          <w:szCs w:val="24"/>
        </w:rPr>
        <w:t xml:space="preserve"> narrow</w:t>
      </w:r>
      <w:proofErr w:type="gramEnd"/>
      <w:r w:rsidR="00293D4D">
        <w:rPr>
          <w:rFonts w:ascii="Times New Roman" w:hAnsi="Times New Roman" w:cs="Times New Roman"/>
          <w:sz w:val="24"/>
          <w:szCs w:val="24"/>
        </w:rPr>
        <w:t xml:space="preserve"> growing window</w:t>
      </w:r>
      <w:r w:rsidR="003E4000">
        <w:rPr>
          <w:rFonts w:ascii="Times New Roman" w:hAnsi="Times New Roman" w:cs="Times New Roman"/>
          <w:sz w:val="24"/>
          <w:szCs w:val="24"/>
        </w:rPr>
        <w:t>.</w:t>
      </w:r>
    </w:p>
    <w:p w14:paraId="5BF51BB0" w14:textId="77777777" w:rsidR="007B40D4" w:rsidRDefault="007B40D4" w:rsidP="00B8108F">
      <w:pPr>
        <w:spacing w:after="0" w:line="360" w:lineRule="auto"/>
        <w:jc w:val="both"/>
        <w:rPr>
          <w:rFonts w:ascii="Times New Roman" w:hAnsi="Times New Roman" w:cs="Times New Roman"/>
          <w:sz w:val="24"/>
          <w:szCs w:val="24"/>
        </w:rPr>
      </w:pPr>
    </w:p>
    <w:p w14:paraId="65341BF5" w14:textId="77777777" w:rsidR="00F44A51" w:rsidRDefault="00A1657F" w:rsidP="00D637EB">
      <w:pPr>
        <w:spacing w:line="480" w:lineRule="auto"/>
        <w:rPr>
          <w:rFonts w:ascii="Times New Roman" w:hAnsi="Times New Roman" w:cs="Times New Roman"/>
          <w:sz w:val="24"/>
          <w:szCs w:val="24"/>
        </w:rPr>
      </w:pPr>
      <w:r w:rsidRPr="00DF6139">
        <w:rPr>
          <w:rFonts w:ascii="Times New Roman" w:hAnsi="Times New Roman" w:cs="Times New Roman"/>
          <w:sz w:val="24"/>
          <w:szCs w:val="24"/>
        </w:rPr>
        <w:t>Key words:</w:t>
      </w:r>
      <w:r>
        <w:rPr>
          <w:rFonts w:ascii="Times New Roman" w:hAnsi="Times New Roman" w:cs="Times New Roman"/>
          <w:sz w:val="24"/>
          <w:szCs w:val="24"/>
        </w:rPr>
        <w:t xml:space="preserve"> </w:t>
      </w:r>
      <w:r w:rsidR="00881084" w:rsidRPr="00881084">
        <w:rPr>
          <w:rFonts w:ascii="Times New Roman" w:hAnsi="Times New Roman" w:cs="Times New Roman"/>
          <w:iCs/>
          <w:sz w:val="24"/>
          <w:szCs w:val="24"/>
        </w:rPr>
        <w:t>extra early</w:t>
      </w:r>
      <w:r>
        <w:rPr>
          <w:rFonts w:ascii="Times New Roman" w:hAnsi="Times New Roman" w:cs="Times New Roman"/>
          <w:i/>
          <w:sz w:val="24"/>
          <w:szCs w:val="24"/>
        </w:rPr>
        <w:t xml:space="preserve"> </w:t>
      </w:r>
      <w:proofErr w:type="spellStart"/>
      <w:r w:rsidRPr="009A2F93">
        <w:rPr>
          <w:rFonts w:ascii="Times New Roman" w:hAnsi="Times New Roman" w:cs="Times New Roman"/>
          <w:sz w:val="24"/>
          <w:szCs w:val="24"/>
        </w:rPr>
        <w:t>pi</w:t>
      </w:r>
      <w:r>
        <w:rPr>
          <w:rFonts w:ascii="Times New Roman" w:hAnsi="Times New Roman" w:cs="Times New Roman"/>
          <w:sz w:val="24"/>
          <w:szCs w:val="24"/>
        </w:rPr>
        <w:t>geonpea</w:t>
      </w:r>
      <w:proofErr w:type="spellEnd"/>
      <w:r w:rsidRPr="00DF6139">
        <w:rPr>
          <w:rFonts w:ascii="Times New Roman" w:hAnsi="Times New Roman" w:cs="Times New Roman"/>
          <w:sz w:val="24"/>
          <w:szCs w:val="24"/>
        </w:rPr>
        <w:t xml:space="preserve">, </w:t>
      </w:r>
      <w:r w:rsidR="00881084">
        <w:rPr>
          <w:rFonts w:ascii="Times New Roman" w:hAnsi="Times New Roman" w:cs="Times New Roman"/>
          <w:sz w:val="24"/>
          <w:szCs w:val="24"/>
        </w:rPr>
        <w:t xml:space="preserve">planting </w:t>
      </w:r>
      <w:proofErr w:type="gramStart"/>
      <w:r w:rsidR="00881084">
        <w:rPr>
          <w:rFonts w:ascii="Times New Roman" w:hAnsi="Times New Roman" w:cs="Times New Roman"/>
          <w:sz w:val="24"/>
          <w:szCs w:val="24"/>
        </w:rPr>
        <w:t>geometry</w:t>
      </w:r>
      <w:r w:rsidRPr="00DF6139">
        <w:rPr>
          <w:rFonts w:ascii="Times New Roman" w:hAnsi="Times New Roman" w:cs="Times New Roman"/>
          <w:sz w:val="24"/>
          <w:szCs w:val="24"/>
        </w:rPr>
        <w:t xml:space="preserve">,  </w:t>
      </w:r>
      <w:r>
        <w:rPr>
          <w:rFonts w:ascii="Times New Roman" w:hAnsi="Times New Roman" w:cs="Times New Roman"/>
          <w:sz w:val="24"/>
          <w:szCs w:val="24"/>
        </w:rPr>
        <w:t>harvest</w:t>
      </w:r>
      <w:proofErr w:type="gramEnd"/>
      <w:r>
        <w:rPr>
          <w:rFonts w:ascii="Times New Roman" w:hAnsi="Times New Roman" w:cs="Times New Roman"/>
          <w:sz w:val="24"/>
          <w:szCs w:val="24"/>
        </w:rPr>
        <w:t xml:space="preserve"> index</w:t>
      </w:r>
      <w:r w:rsidRPr="00DF6139">
        <w:rPr>
          <w:rFonts w:ascii="Times New Roman" w:hAnsi="Times New Roman" w:cs="Times New Roman"/>
          <w:sz w:val="24"/>
          <w:szCs w:val="24"/>
        </w:rPr>
        <w:t xml:space="preserve">, </w:t>
      </w:r>
      <w:r>
        <w:rPr>
          <w:rFonts w:ascii="Times New Roman" w:hAnsi="Times New Roman" w:cs="Times New Roman"/>
          <w:sz w:val="24"/>
          <w:szCs w:val="24"/>
        </w:rPr>
        <w:t>net return, B:C ratio</w:t>
      </w:r>
      <w:r w:rsidR="00446EE2">
        <w:rPr>
          <w:rFonts w:ascii="Times New Roman" w:hAnsi="Times New Roman" w:cs="Times New Roman"/>
          <w:sz w:val="24"/>
          <w:szCs w:val="24"/>
        </w:rPr>
        <w:t>, return per day</w:t>
      </w:r>
      <w:r w:rsidR="00B87E6E">
        <w:rPr>
          <w:rFonts w:ascii="Times New Roman" w:hAnsi="Times New Roman" w:cs="Times New Roman"/>
          <w:sz w:val="24"/>
          <w:szCs w:val="24"/>
        </w:rPr>
        <w:t>, genotype</w:t>
      </w:r>
    </w:p>
    <w:p w14:paraId="1B216ADC" w14:textId="29448F8A" w:rsidR="00B8108F" w:rsidRDefault="00DD705B" w:rsidP="00D637EB">
      <w:pPr>
        <w:jc w:val="both"/>
        <w:rPr>
          <w:rFonts w:ascii="Times New Roman" w:hAnsi="Times New Roman" w:cs="Times New Roman"/>
          <w:sz w:val="24"/>
          <w:szCs w:val="24"/>
        </w:rPr>
      </w:pPr>
      <w:r>
        <w:rPr>
          <w:rFonts w:ascii="Times New Roman" w:hAnsi="Times New Roman" w:cs="Times New Roman"/>
          <w:sz w:val="24"/>
          <w:szCs w:val="24"/>
        </w:rPr>
        <w:t xml:space="preserve"> </w:t>
      </w:r>
    </w:p>
    <w:p w14:paraId="46436D2F" w14:textId="23C08BED" w:rsidR="00283EE4" w:rsidRDefault="00283EE4" w:rsidP="00D637EB">
      <w:pPr>
        <w:jc w:val="both"/>
        <w:rPr>
          <w:rFonts w:ascii="Times New Roman" w:hAnsi="Times New Roman" w:cs="Times New Roman"/>
          <w:sz w:val="24"/>
          <w:szCs w:val="24"/>
        </w:rPr>
      </w:pPr>
    </w:p>
    <w:p w14:paraId="2CC4D37F" w14:textId="77777777" w:rsidR="00283EE4" w:rsidRDefault="00283EE4" w:rsidP="00D637EB">
      <w:pPr>
        <w:jc w:val="both"/>
        <w:rPr>
          <w:rFonts w:ascii="Times New Roman" w:hAnsi="Times New Roman" w:cs="Times New Roman"/>
          <w:sz w:val="24"/>
          <w:szCs w:val="24"/>
        </w:rPr>
      </w:pPr>
    </w:p>
    <w:p w14:paraId="6C0D4021" w14:textId="77777777" w:rsidR="00C60643" w:rsidRDefault="00C60643" w:rsidP="00D637EB">
      <w:pPr>
        <w:jc w:val="both"/>
        <w:rPr>
          <w:rFonts w:ascii="Times New Roman" w:hAnsi="Times New Roman" w:cs="Times New Roman"/>
          <w:sz w:val="24"/>
          <w:szCs w:val="24"/>
        </w:rPr>
      </w:pPr>
    </w:p>
    <w:p w14:paraId="53621365" w14:textId="77777777" w:rsidR="004D49AD" w:rsidRPr="00B87E6E" w:rsidRDefault="00B87E6E" w:rsidP="00D637EB">
      <w:pPr>
        <w:jc w:val="both"/>
        <w:rPr>
          <w:rFonts w:ascii="Times New Roman" w:hAnsi="Times New Roman" w:cs="Times New Roman"/>
          <w:b/>
          <w:bCs/>
          <w:sz w:val="24"/>
          <w:szCs w:val="24"/>
        </w:rPr>
      </w:pPr>
      <w:commentRangeStart w:id="7"/>
      <w:r w:rsidRPr="00B87E6E">
        <w:rPr>
          <w:rFonts w:ascii="Times New Roman" w:hAnsi="Times New Roman" w:cs="Times New Roman"/>
          <w:b/>
          <w:bCs/>
          <w:sz w:val="24"/>
          <w:szCs w:val="24"/>
        </w:rPr>
        <w:t>1.</w:t>
      </w:r>
      <w:r w:rsidR="00565A9A" w:rsidRPr="00B87E6E">
        <w:rPr>
          <w:rFonts w:ascii="Times New Roman" w:hAnsi="Times New Roman" w:cs="Times New Roman"/>
          <w:b/>
          <w:bCs/>
          <w:sz w:val="24"/>
          <w:szCs w:val="24"/>
        </w:rPr>
        <w:t>INTRODUCTION</w:t>
      </w:r>
      <w:r w:rsidR="00565A9A" w:rsidRPr="00B87E6E">
        <w:rPr>
          <w:rFonts w:ascii="Times New Roman" w:hAnsi="Times New Roman" w:cs="Times New Roman"/>
          <w:b/>
          <w:bCs/>
          <w:sz w:val="24"/>
          <w:szCs w:val="24"/>
        </w:rPr>
        <w:tab/>
      </w:r>
      <w:commentRangeEnd w:id="7"/>
      <w:r w:rsidR="00C4215F">
        <w:rPr>
          <w:rStyle w:val="CommentReference"/>
        </w:rPr>
        <w:commentReference w:id="7"/>
      </w:r>
    </w:p>
    <w:p w14:paraId="748EE89F" w14:textId="77777777" w:rsidR="0036449F" w:rsidRDefault="00085842" w:rsidP="004B4AB0">
      <w:pPr>
        <w:spacing w:line="360" w:lineRule="auto"/>
        <w:jc w:val="both"/>
        <w:rPr>
          <w:rFonts w:ascii="Times New Roman" w:hAnsi="Times New Roman" w:cs="Times New Roman"/>
          <w:sz w:val="24"/>
          <w:szCs w:val="24"/>
        </w:rPr>
      </w:pPr>
      <w:r>
        <w:rPr>
          <w:rFonts w:ascii="Times New Roman" w:hAnsi="Times New Roman" w:cs="Times New Roman"/>
          <w:sz w:val="24"/>
          <w:szCs w:val="24"/>
        </w:rPr>
        <w:t>Pulses are miracle crops being climate smart, low duty crop having higher nutrient and water use efficiency.</w:t>
      </w:r>
      <w:r w:rsidR="006F3FA5">
        <w:rPr>
          <w:rFonts w:ascii="Times New Roman" w:hAnsi="Times New Roman" w:cs="Times New Roman"/>
          <w:sz w:val="24"/>
          <w:szCs w:val="24"/>
        </w:rPr>
        <w:t xml:space="preserve"> They are primary dietary staple for vegetarians in Indian subcontinent. </w:t>
      </w:r>
      <w:proofErr w:type="gramStart"/>
      <w:r w:rsidR="006F3FA5">
        <w:rPr>
          <w:rFonts w:ascii="Times New Roman" w:hAnsi="Times New Roman" w:cs="Times New Roman"/>
          <w:sz w:val="24"/>
          <w:szCs w:val="24"/>
        </w:rPr>
        <w:t>India ,</w:t>
      </w:r>
      <w:proofErr w:type="gramEnd"/>
      <w:r w:rsidR="006F3FA5">
        <w:rPr>
          <w:rFonts w:ascii="Times New Roman" w:hAnsi="Times New Roman" w:cs="Times New Roman"/>
          <w:sz w:val="24"/>
          <w:szCs w:val="24"/>
        </w:rPr>
        <w:t xml:space="preserve"> a global leader for pulse production </w:t>
      </w:r>
      <w:r w:rsidR="006160DA">
        <w:rPr>
          <w:rFonts w:ascii="Times New Roman" w:hAnsi="Times New Roman" w:cs="Times New Roman"/>
          <w:sz w:val="24"/>
          <w:szCs w:val="24"/>
        </w:rPr>
        <w:t>contributes 80% of global production and area.</w:t>
      </w:r>
      <w:r w:rsidR="006F3FA5">
        <w:rPr>
          <w:rFonts w:ascii="Times New Roman" w:hAnsi="Times New Roman" w:cs="Times New Roman"/>
          <w:sz w:val="24"/>
          <w:szCs w:val="24"/>
        </w:rPr>
        <w:t xml:space="preserve"> </w:t>
      </w:r>
      <w:r w:rsidR="00AE0E42">
        <w:rPr>
          <w:rFonts w:ascii="Times New Roman" w:hAnsi="Times New Roman" w:cs="Times New Roman"/>
          <w:sz w:val="24"/>
          <w:szCs w:val="24"/>
        </w:rPr>
        <w:t>India</w:t>
      </w:r>
      <w:r w:rsidR="00FF1686">
        <w:rPr>
          <w:rFonts w:ascii="Times New Roman" w:hAnsi="Times New Roman" w:cs="Times New Roman"/>
          <w:sz w:val="24"/>
          <w:szCs w:val="24"/>
        </w:rPr>
        <w:t xml:space="preserve"> </w:t>
      </w:r>
      <w:r w:rsidR="00AE0E42">
        <w:rPr>
          <w:rFonts w:ascii="Times New Roman" w:hAnsi="Times New Roman" w:cs="Times New Roman"/>
          <w:sz w:val="24"/>
          <w:szCs w:val="24"/>
        </w:rPr>
        <w:t xml:space="preserve">ranks first in annual </w:t>
      </w:r>
      <w:proofErr w:type="spellStart"/>
      <w:r w:rsidR="00AE0E42">
        <w:rPr>
          <w:rFonts w:ascii="Times New Roman" w:hAnsi="Times New Roman" w:cs="Times New Roman"/>
          <w:sz w:val="24"/>
          <w:szCs w:val="24"/>
        </w:rPr>
        <w:t>pigeonpea</w:t>
      </w:r>
      <w:proofErr w:type="spellEnd"/>
      <w:r w:rsidR="00AE0E42">
        <w:rPr>
          <w:rFonts w:ascii="Times New Roman" w:hAnsi="Times New Roman" w:cs="Times New Roman"/>
          <w:sz w:val="24"/>
          <w:szCs w:val="24"/>
        </w:rPr>
        <w:t xml:space="preserve"> production with 4.2mt (FAO,</w:t>
      </w:r>
      <w:r w:rsidR="00A6348C">
        <w:rPr>
          <w:rFonts w:ascii="Times New Roman" w:hAnsi="Times New Roman" w:cs="Times New Roman"/>
          <w:sz w:val="24"/>
          <w:szCs w:val="24"/>
        </w:rPr>
        <w:t xml:space="preserve"> </w:t>
      </w:r>
      <w:r w:rsidR="00AE0E42">
        <w:rPr>
          <w:rFonts w:ascii="Times New Roman" w:hAnsi="Times New Roman" w:cs="Times New Roman"/>
          <w:sz w:val="24"/>
          <w:szCs w:val="24"/>
        </w:rPr>
        <w:t>2022)</w:t>
      </w:r>
      <w:r w:rsidR="006160DA">
        <w:rPr>
          <w:rFonts w:ascii="Times New Roman" w:hAnsi="Times New Roman" w:cs="Times New Roman"/>
          <w:sz w:val="24"/>
          <w:szCs w:val="24"/>
        </w:rPr>
        <w:t xml:space="preserve">. </w:t>
      </w:r>
      <w:proofErr w:type="spellStart"/>
      <w:r w:rsidR="006160DA">
        <w:rPr>
          <w:rFonts w:ascii="Times New Roman" w:hAnsi="Times New Roman" w:cs="Times New Roman"/>
          <w:sz w:val="24"/>
          <w:szCs w:val="24"/>
        </w:rPr>
        <w:t>Pigeonpea</w:t>
      </w:r>
      <w:proofErr w:type="spellEnd"/>
      <w:r w:rsidR="006160DA">
        <w:rPr>
          <w:rFonts w:ascii="Times New Roman" w:hAnsi="Times New Roman" w:cs="Times New Roman"/>
          <w:sz w:val="24"/>
          <w:szCs w:val="24"/>
        </w:rPr>
        <w:t xml:space="preserve"> (</w:t>
      </w:r>
      <w:r w:rsidR="006160DA" w:rsidRPr="006160DA">
        <w:rPr>
          <w:rFonts w:ascii="Times New Roman" w:hAnsi="Times New Roman" w:cs="Times New Roman"/>
          <w:i/>
          <w:iCs/>
          <w:sz w:val="24"/>
          <w:szCs w:val="24"/>
        </w:rPr>
        <w:t xml:space="preserve">Cajanus </w:t>
      </w:r>
      <w:proofErr w:type="spellStart"/>
      <w:r w:rsidR="006160DA" w:rsidRPr="006160DA">
        <w:rPr>
          <w:rFonts w:ascii="Times New Roman" w:hAnsi="Times New Roman" w:cs="Times New Roman"/>
          <w:i/>
          <w:iCs/>
          <w:sz w:val="24"/>
          <w:szCs w:val="24"/>
        </w:rPr>
        <w:t>cajan</w:t>
      </w:r>
      <w:proofErr w:type="spellEnd"/>
      <w:r w:rsidR="006160DA">
        <w:rPr>
          <w:rFonts w:ascii="Times New Roman" w:hAnsi="Times New Roman" w:cs="Times New Roman"/>
          <w:sz w:val="24"/>
          <w:szCs w:val="24"/>
        </w:rPr>
        <w:t xml:space="preserve"> L.) is most important </w:t>
      </w:r>
      <w:r w:rsidR="006160DA" w:rsidRPr="00FF1686">
        <w:rPr>
          <w:rFonts w:ascii="Times New Roman" w:hAnsi="Times New Roman" w:cs="Times New Roman"/>
          <w:i/>
          <w:iCs/>
          <w:sz w:val="24"/>
          <w:szCs w:val="24"/>
        </w:rPr>
        <w:t>kharif</w:t>
      </w:r>
      <w:r w:rsidR="006160DA">
        <w:rPr>
          <w:rFonts w:ascii="Times New Roman" w:hAnsi="Times New Roman" w:cs="Times New Roman"/>
          <w:sz w:val="24"/>
          <w:szCs w:val="24"/>
        </w:rPr>
        <w:t xml:space="preserve"> pulse of India. It is a cost-effective source of protein as compared to various animal sources. It accounts for 15% of total pulses produced in the country (Project coordinators report,2024-25 of </w:t>
      </w:r>
      <w:commentRangeStart w:id="8"/>
      <w:r w:rsidR="006160DA">
        <w:rPr>
          <w:rFonts w:ascii="Times New Roman" w:hAnsi="Times New Roman" w:cs="Times New Roman"/>
          <w:sz w:val="24"/>
          <w:szCs w:val="24"/>
        </w:rPr>
        <w:t>AICRPKP).</w:t>
      </w:r>
      <w:r w:rsidR="004D6525">
        <w:rPr>
          <w:rFonts w:ascii="Times New Roman" w:hAnsi="Times New Roman" w:cs="Times New Roman"/>
          <w:sz w:val="24"/>
          <w:szCs w:val="24"/>
        </w:rPr>
        <w:t xml:space="preserve"> Present pulse production is inadequate to meet the requirement resulting in exacerbating malnutrition especially among vegetarian population (Mallikarjun </w:t>
      </w:r>
      <w:r w:rsidR="004D6525" w:rsidRPr="004D6525">
        <w:rPr>
          <w:rFonts w:ascii="Times New Roman" w:hAnsi="Times New Roman" w:cs="Times New Roman"/>
          <w:i/>
          <w:iCs/>
          <w:sz w:val="24"/>
          <w:szCs w:val="24"/>
        </w:rPr>
        <w:t>et al</w:t>
      </w:r>
      <w:r w:rsidR="004D6525">
        <w:rPr>
          <w:rFonts w:ascii="Times New Roman" w:hAnsi="Times New Roman" w:cs="Times New Roman"/>
          <w:sz w:val="24"/>
          <w:szCs w:val="24"/>
        </w:rPr>
        <w:t xml:space="preserve">., 2014). </w:t>
      </w:r>
      <w:r w:rsidR="00FF1686">
        <w:rPr>
          <w:rFonts w:ascii="Times New Roman" w:hAnsi="Times New Roman" w:cs="Times New Roman"/>
          <w:sz w:val="24"/>
          <w:szCs w:val="24"/>
        </w:rPr>
        <w:t xml:space="preserve"> </w:t>
      </w:r>
      <w:commentRangeEnd w:id="8"/>
      <w:r w:rsidR="003C475F">
        <w:rPr>
          <w:rStyle w:val="CommentReference"/>
        </w:rPr>
        <w:commentReference w:id="8"/>
      </w:r>
      <w:commentRangeStart w:id="9"/>
      <w:r w:rsidR="00D22243">
        <w:rPr>
          <w:rFonts w:ascii="Times New Roman" w:hAnsi="Times New Roman" w:cs="Times New Roman"/>
          <w:sz w:val="24"/>
          <w:szCs w:val="24"/>
        </w:rPr>
        <w:t xml:space="preserve">Due to longer </w:t>
      </w:r>
      <w:proofErr w:type="gramStart"/>
      <w:r w:rsidR="00D22243">
        <w:rPr>
          <w:rFonts w:ascii="Times New Roman" w:hAnsi="Times New Roman" w:cs="Times New Roman"/>
          <w:sz w:val="24"/>
          <w:szCs w:val="24"/>
        </w:rPr>
        <w:t>duration,  it</w:t>
      </w:r>
      <w:proofErr w:type="gramEnd"/>
      <w:r w:rsidR="00D22243">
        <w:rPr>
          <w:rFonts w:ascii="Times New Roman" w:hAnsi="Times New Roman" w:cs="Times New Roman"/>
          <w:sz w:val="24"/>
          <w:szCs w:val="24"/>
        </w:rPr>
        <w:t xml:space="preserve"> </w:t>
      </w:r>
      <w:r w:rsidR="00D762F6" w:rsidRPr="00994F04">
        <w:rPr>
          <w:rFonts w:ascii="Times New Roman" w:hAnsi="Times New Roman" w:cs="Times New Roman"/>
          <w:sz w:val="24"/>
          <w:szCs w:val="24"/>
        </w:rPr>
        <w:t xml:space="preserve"> always </w:t>
      </w:r>
      <w:proofErr w:type="gramStart"/>
      <w:r w:rsidR="00D762F6" w:rsidRPr="00994F04">
        <w:rPr>
          <w:rFonts w:ascii="Times New Roman" w:hAnsi="Times New Roman" w:cs="Times New Roman"/>
          <w:sz w:val="24"/>
          <w:szCs w:val="24"/>
        </w:rPr>
        <w:t>face</w:t>
      </w:r>
      <w:proofErr w:type="gramEnd"/>
      <w:r w:rsidR="00D762F6" w:rsidRPr="00994F04">
        <w:rPr>
          <w:rFonts w:ascii="Times New Roman" w:hAnsi="Times New Roman" w:cs="Times New Roman"/>
          <w:sz w:val="24"/>
          <w:szCs w:val="24"/>
        </w:rPr>
        <w:t xml:space="preserve"> challenges from natural calamities, aberrant weather condition</w:t>
      </w:r>
      <w:r w:rsidR="00D762F6">
        <w:rPr>
          <w:rFonts w:ascii="Times New Roman" w:hAnsi="Times New Roman" w:cs="Times New Roman"/>
          <w:sz w:val="24"/>
          <w:szCs w:val="24"/>
        </w:rPr>
        <w:t>, severe attack of pod borer complex</w:t>
      </w:r>
      <w:r w:rsidR="00D762F6" w:rsidRPr="00994F04">
        <w:rPr>
          <w:rFonts w:ascii="Times New Roman" w:hAnsi="Times New Roman" w:cs="Times New Roman"/>
          <w:sz w:val="24"/>
          <w:szCs w:val="24"/>
        </w:rPr>
        <w:t xml:space="preserve"> and competitive </w:t>
      </w:r>
      <w:r w:rsidR="00D22243">
        <w:rPr>
          <w:rFonts w:ascii="Times New Roman" w:hAnsi="Times New Roman" w:cs="Times New Roman"/>
          <w:sz w:val="24"/>
          <w:szCs w:val="24"/>
        </w:rPr>
        <w:t xml:space="preserve">shorter duration </w:t>
      </w:r>
      <w:r w:rsidR="00D762F6" w:rsidRPr="00994F04">
        <w:rPr>
          <w:rFonts w:ascii="Times New Roman" w:hAnsi="Times New Roman" w:cs="Times New Roman"/>
          <w:sz w:val="24"/>
          <w:szCs w:val="24"/>
        </w:rPr>
        <w:t>remunerative rainfed cr</w:t>
      </w:r>
      <w:r w:rsidR="00D762F6">
        <w:rPr>
          <w:rFonts w:ascii="Times New Roman" w:hAnsi="Times New Roman" w:cs="Times New Roman"/>
          <w:sz w:val="24"/>
          <w:szCs w:val="24"/>
        </w:rPr>
        <w:t>op</w:t>
      </w:r>
      <w:r w:rsidR="00D22243">
        <w:rPr>
          <w:rFonts w:ascii="Times New Roman" w:hAnsi="Times New Roman" w:cs="Times New Roman"/>
          <w:sz w:val="24"/>
          <w:szCs w:val="24"/>
        </w:rPr>
        <w:t>s</w:t>
      </w:r>
      <w:r w:rsidR="00D762F6" w:rsidRPr="00994F04">
        <w:rPr>
          <w:rFonts w:ascii="Times New Roman" w:hAnsi="Times New Roman" w:cs="Times New Roman"/>
          <w:sz w:val="24"/>
          <w:szCs w:val="24"/>
        </w:rPr>
        <w:t xml:space="preserve"> during </w:t>
      </w:r>
      <w:r w:rsidR="00D762F6" w:rsidRPr="00994F04">
        <w:rPr>
          <w:rFonts w:ascii="Times New Roman" w:hAnsi="Times New Roman" w:cs="Times New Roman"/>
          <w:i/>
          <w:sz w:val="24"/>
          <w:szCs w:val="24"/>
        </w:rPr>
        <w:t xml:space="preserve">kharif </w:t>
      </w:r>
      <w:r w:rsidR="00D762F6" w:rsidRPr="00994F04">
        <w:rPr>
          <w:rFonts w:ascii="Times New Roman" w:hAnsi="Times New Roman" w:cs="Times New Roman"/>
          <w:sz w:val="24"/>
          <w:szCs w:val="24"/>
        </w:rPr>
        <w:t>season</w:t>
      </w:r>
      <w:r w:rsidR="00D762F6">
        <w:rPr>
          <w:rFonts w:ascii="Times New Roman" w:hAnsi="Times New Roman" w:cs="Times New Roman"/>
          <w:sz w:val="24"/>
          <w:szCs w:val="24"/>
        </w:rPr>
        <w:t xml:space="preserve"> (Panda </w:t>
      </w:r>
      <w:r w:rsidR="00D762F6" w:rsidRPr="00895A06">
        <w:rPr>
          <w:rFonts w:ascii="Times New Roman" w:hAnsi="Times New Roman" w:cs="Times New Roman"/>
          <w:i/>
          <w:sz w:val="24"/>
          <w:szCs w:val="24"/>
        </w:rPr>
        <w:t>et al</w:t>
      </w:r>
      <w:r w:rsidR="00D762F6">
        <w:rPr>
          <w:rFonts w:ascii="Times New Roman" w:hAnsi="Times New Roman" w:cs="Times New Roman"/>
          <w:sz w:val="24"/>
          <w:szCs w:val="24"/>
        </w:rPr>
        <w:t>.</w:t>
      </w:r>
      <w:r w:rsidR="00895A06">
        <w:rPr>
          <w:rFonts w:ascii="Times New Roman" w:hAnsi="Times New Roman" w:cs="Times New Roman"/>
          <w:sz w:val="24"/>
          <w:szCs w:val="24"/>
        </w:rPr>
        <w:t xml:space="preserve">, </w:t>
      </w:r>
      <w:r w:rsidR="00D762F6">
        <w:rPr>
          <w:rFonts w:ascii="Times New Roman" w:hAnsi="Times New Roman" w:cs="Times New Roman"/>
          <w:sz w:val="24"/>
          <w:szCs w:val="24"/>
        </w:rPr>
        <w:t>2019)</w:t>
      </w:r>
      <w:r w:rsidR="00D762F6" w:rsidRPr="00994F04">
        <w:rPr>
          <w:rFonts w:ascii="Times New Roman" w:hAnsi="Times New Roman" w:cs="Times New Roman"/>
          <w:sz w:val="24"/>
          <w:szCs w:val="24"/>
        </w:rPr>
        <w:t xml:space="preserve">. </w:t>
      </w:r>
      <w:r w:rsidR="00FF1686">
        <w:rPr>
          <w:rFonts w:ascii="Times New Roman" w:hAnsi="Times New Roman" w:cs="Times New Roman"/>
          <w:sz w:val="24"/>
          <w:szCs w:val="24"/>
        </w:rPr>
        <w:t xml:space="preserve">It is </w:t>
      </w:r>
      <w:r w:rsidR="00654F7D">
        <w:rPr>
          <w:rFonts w:ascii="Times New Roman" w:hAnsi="Times New Roman" w:cs="Times New Roman"/>
          <w:sz w:val="24"/>
          <w:szCs w:val="24"/>
        </w:rPr>
        <w:t xml:space="preserve">not feasible </w:t>
      </w:r>
      <w:r w:rsidR="00FF1686">
        <w:rPr>
          <w:rFonts w:ascii="Times New Roman" w:hAnsi="Times New Roman" w:cs="Times New Roman"/>
          <w:sz w:val="24"/>
          <w:szCs w:val="24"/>
        </w:rPr>
        <w:t xml:space="preserve">to </w:t>
      </w:r>
      <w:r w:rsidR="00915A8A">
        <w:rPr>
          <w:rFonts w:ascii="Times New Roman" w:hAnsi="Times New Roman" w:cs="Times New Roman"/>
          <w:sz w:val="24"/>
          <w:szCs w:val="24"/>
        </w:rPr>
        <w:t xml:space="preserve">accommodate a </w:t>
      </w:r>
      <w:r w:rsidR="00654F7D">
        <w:rPr>
          <w:rFonts w:ascii="Times New Roman" w:hAnsi="Times New Roman" w:cs="Times New Roman"/>
          <w:sz w:val="24"/>
          <w:szCs w:val="24"/>
        </w:rPr>
        <w:t xml:space="preserve">medium duration </w:t>
      </w:r>
      <w:proofErr w:type="spellStart"/>
      <w:r w:rsidR="00654F7D">
        <w:rPr>
          <w:rFonts w:ascii="Times New Roman" w:hAnsi="Times New Roman" w:cs="Times New Roman"/>
          <w:sz w:val="24"/>
          <w:szCs w:val="24"/>
        </w:rPr>
        <w:t>pigeonpea</w:t>
      </w:r>
      <w:proofErr w:type="spellEnd"/>
      <w:r w:rsidR="00654F7D">
        <w:rPr>
          <w:rFonts w:ascii="Times New Roman" w:hAnsi="Times New Roman" w:cs="Times New Roman"/>
          <w:sz w:val="24"/>
          <w:szCs w:val="24"/>
        </w:rPr>
        <w:t xml:space="preserve"> (180 days crop) in a cropping sequence under rainfed upland condition. The land to be vacated by end of the October for taking suitable short duration low duty </w:t>
      </w:r>
      <w:r w:rsidR="00654F7D" w:rsidRPr="00654F7D">
        <w:rPr>
          <w:rFonts w:ascii="Times New Roman" w:hAnsi="Times New Roman" w:cs="Times New Roman"/>
          <w:i/>
          <w:iCs/>
          <w:sz w:val="24"/>
          <w:szCs w:val="24"/>
        </w:rPr>
        <w:t>rabi</w:t>
      </w:r>
      <w:r w:rsidR="00654F7D">
        <w:rPr>
          <w:rFonts w:ascii="Times New Roman" w:hAnsi="Times New Roman" w:cs="Times New Roman"/>
          <w:sz w:val="24"/>
          <w:szCs w:val="24"/>
        </w:rPr>
        <w:t xml:space="preserve"> </w:t>
      </w:r>
      <w:proofErr w:type="gramStart"/>
      <w:r w:rsidR="00654F7D">
        <w:rPr>
          <w:rFonts w:ascii="Times New Roman" w:hAnsi="Times New Roman" w:cs="Times New Roman"/>
          <w:sz w:val="24"/>
          <w:szCs w:val="24"/>
        </w:rPr>
        <w:t>crops .Hence</w:t>
      </w:r>
      <w:proofErr w:type="gramEnd"/>
      <w:r w:rsidR="00654F7D">
        <w:rPr>
          <w:rFonts w:ascii="Times New Roman" w:hAnsi="Times New Roman" w:cs="Times New Roman"/>
          <w:sz w:val="24"/>
          <w:szCs w:val="24"/>
        </w:rPr>
        <w:t xml:space="preserve"> </w:t>
      </w:r>
      <w:r w:rsidR="00654F7D" w:rsidRPr="00654F7D">
        <w:rPr>
          <w:rFonts w:ascii="Times New Roman" w:hAnsi="Times New Roman" w:cs="Times New Roman"/>
          <w:i/>
          <w:iCs/>
          <w:sz w:val="24"/>
          <w:szCs w:val="24"/>
        </w:rPr>
        <w:t>kharif</w:t>
      </w:r>
      <w:r w:rsidR="00654F7D">
        <w:rPr>
          <w:rFonts w:ascii="Times New Roman" w:hAnsi="Times New Roman" w:cs="Times New Roman"/>
          <w:sz w:val="24"/>
          <w:szCs w:val="24"/>
        </w:rPr>
        <w:t xml:space="preserve"> crops within </w:t>
      </w:r>
      <w:proofErr w:type="gramStart"/>
      <w:r w:rsidR="00654F7D">
        <w:rPr>
          <w:rFonts w:ascii="Times New Roman" w:hAnsi="Times New Roman" w:cs="Times New Roman"/>
          <w:sz w:val="24"/>
          <w:szCs w:val="24"/>
        </w:rPr>
        <w:t>four month</w:t>
      </w:r>
      <w:proofErr w:type="gramEnd"/>
      <w:r w:rsidR="00654F7D">
        <w:rPr>
          <w:rFonts w:ascii="Times New Roman" w:hAnsi="Times New Roman" w:cs="Times New Roman"/>
          <w:sz w:val="24"/>
          <w:szCs w:val="24"/>
        </w:rPr>
        <w:t xml:space="preserve"> duration may be preferred</w:t>
      </w:r>
      <w:commentRangeEnd w:id="9"/>
      <w:r w:rsidR="00BB0FCA">
        <w:rPr>
          <w:rStyle w:val="CommentReference"/>
        </w:rPr>
        <w:commentReference w:id="9"/>
      </w:r>
      <w:r w:rsidR="00654F7D">
        <w:rPr>
          <w:rFonts w:ascii="Times New Roman" w:hAnsi="Times New Roman" w:cs="Times New Roman"/>
          <w:sz w:val="24"/>
          <w:szCs w:val="24"/>
        </w:rPr>
        <w:t xml:space="preserve">. Medium duration </w:t>
      </w:r>
      <w:proofErr w:type="spellStart"/>
      <w:r w:rsidR="00654F7D">
        <w:rPr>
          <w:rFonts w:ascii="Times New Roman" w:hAnsi="Times New Roman" w:cs="Times New Roman"/>
          <w:sz w:val="24"/>
          <w:szCs w:val="24"/>
        </w:rPr>
        <w:t>pigeonpea</w:t>
      </w:r>
      <w:proofErr w:type="spellEnd"/>
      <w:r w:rsidR="00FF54EC">
        <w:rPr>
          <w:rFonts w:ascii="Times New Roman" w:hAnsi="Times New Roman" w:cs="Times New Roman"/>
          <w:sz w:val="24"/>
          <w:szCs w:val="24"/>
        </w:rPr>
        <w:t xml:space="preserve"> grown in r</w:t>
      </w:r>
      <w:r w:rsidR="00654F7D">
        <w:rPr>
          <w:rFonts w:ascii="Times New Roman" w:hAnsi="Times New Roman" w:cs="Times New Roman"/>
          <w:sz w:val="24"/>
          <w:szCs w:val="24"/>
        </w:rPr>
        <w:t xml:space="preserve">ice </w:t>
      </w:r>
      <w:proofErr w:type="gramStart"/>
      <w:r w:rsidR="00654F7D">
        <w:rPr>
          <w:rFonts w:ascii="Times New Roman" w:hAnsi="Times New Roman" w:cs="Times New Roman"/>
          <w:sz w:val="24"/>
          <w:szCs w:val="24"/>
        </w:rPr>
        <w:t xml:space="preserve">bund </w:t>
      </w:r>
      <w:r w:rsidR="004B4AB0">
        <w:rPr>
          <w:rFonts w:ascii="Times New Roman" w:hAnsi="Times New Roman" w:cs="Times New Roman"/>
          <w:sz w:val="24"/>
          <w:szCs w:val="24"/>
        </w:rPr>
        <w:t xml:space="preserve"> and</w:t>
      </w:r>
      <w:proofErr w:type="gramEnd"/>
      <w:r w:rsidR="004B4AB0">
        <w:rPr>
          <w:rFonts w:ascii="Times New Roman" w:hAnsi="Times New Roman" w:cs="Times New Roman"/>
          <w:sz w:val="24"/>
          <w:szCs w:val="24"/>
        </w:rPr>
        <w:t xml:space="preserve"> near mono-cropped rice field faces threats from stray cattle after harvest of rice. These areas </w:t>
      </w:r>
      <w:proofErr w:type="gramStart"/>
      <w:r w:rsidR="004B4AB0">
        <w:rPr>
          <w:rFonts w:ascii="Times New Roman" w:hAnsi="Times New Roman" w:cs="Times New Roman"/>
          <w:sz w:val="24"/>
          <w:szCs w:val="24"/>
        </w:rPr>
        <w:t>demands</w:t>
      </w:r>
      <w:proofErr w:type="gramEnd"/>
      <w:r w:rsidR="004B4AB0">
        <w:rPr>
          <w:rFonts w:ascii="Times New Roman" w:hAnsi="Times New Roman" w:cs="Times New Roman"/>
          <w:sz w:val="24"/>
          <w:szCs w:val="24"/>
        </w:rPr>
        <w:t xml:space="preserve"> shorter duration </w:t>
      </w:r>
      <w:proofErr w:type="spellStart"/>
      <w:proofErr w:type="gramStart"/>
      <w:r w:rsidR="004B4AB0">
        <w:rPr>
          <w:rFonts w:ascii="Times New Roman" w:hAnsi="Times New Roman" w:cs="Times New Roman"/>
          <w:sz w:val="24"/>
          <w:szCs w:val="24"/>
        </w:rPr>
        <w:t>pi</w:t>
      </w:r>
      <w:r w:rsidR="00654F7D">
        <w:rPr>
          <w:rFonts w:ascii="Times New Roman" w:hAnsi="Times New Roman" w:cs="Times New Roman"/>
          <w:sz w:val="24"/>
          <w:szCs w:val="24"/>
        </w:rPr>
        <w:t>geonpea</w:t>
      </w:r>
      <w:proofErr w:type="spellEnd"/>
      <w:r w:rsidR="00654F7D">
        <w:rPr>
          <w:rFonts w:ascii="Times New Roman" w:hAnsi="Times New Roman" w:cs="Times New Roman"/>
          <w:sz w:val="24"/>
          <w:szCs w:val="24"/>
        </w:rPr>
        <w:t xml:space="preserve"> </w:t>
      </w:r>
      <w:r w:rsidR="004B4AB0">
        <w:rPr>
          <w:rFonts w:ascii="Times New Roman" w:hAnsi="Times New Roman" w:cs="Times New Roman"/>
          <w:sz w:val="24"/>
          <w:szCs w:val="24"/>
        </w:rPr>
        <w:t>,</w:t>
      </w:r>
      <w:proofErr w:type="gramEnd"/>
      <w:r w:rsidR="004B4AB0">
        <w:rPr>
          <w:rFonts w:ascii="Times New Roman" w:hAnsi="Times New Roman" w:cs="Times New Roman"/>
          <w:sz w:val="24"/>
          <w:szCs w:val="24"/>
        </w:rPr>
        <w:t xml:space="preserve"> that could be harvested before rice to escape grazing menace.</w:t>
      </w:r>
      <w:r w:rsidR="00654F7D">
        <w:rPr>
          <w:rFonts w:ascii="Times New Roman" w:hAnsi="Times New Roman" w:cs="Times New Roman"/>
          <w:sz w:val="24"/>
          <w:szCs w:val="24"/>
        </w:rPr>
        <w:t xml:space="preserve"> Varieties with shorter duration life cycle (seed to seed) be chosen so as to cut down water requirement of crops and be accommodated in wide range of cropping sequences. Success rate of short duration crops is greater than long duration crops. Early maturing crops ha</w:t>
      </w:r>
      <w:r w:rsidR="004B4AB0">
        <w:rPr>
          <w:rFonts w:ascii="Times New Roman" w:hAnsi="Times New Roman" w:cs="Times New Roman"/>
          <w:sz w:val="24"/>
          <w:szCs w:val="24"/>
        </w:rPr>
        <w:t>v</w:t>
      </w:r>
      <w:commentRangeStart w:id="10"/>
      <w:r w:rsidR="004B4AB0">
        <w:rPr>
          <w:rFonts w:ascii="Times New Roman" w:hAnsi="Times New Roman" w:cs="Times New Roman"/>
          <w:sz w:val="24"/>
          <w:szCs w:val="24"/>
        </w:rPr>
        <w:t>e</w:t>
      </w:r>
      <w:r w:rsidR="00654F7D">
        <w:rPr>
          <w:rFonts w:ascii="Times New Roman" w:hAnsi="Times New Roman" w:cs="Times New Roman"/>
          <w:sz w:val="24"/>
          <w:szCs w:val="24"/>
        </w:rPr>
        <w:t xml:space="preserve"> advantage of greater chances of escape natural calamity and abiotic stresses </w:t>
      </w:r>
      <w:r w:rsidR="004B4AB0">
        <w:rPr>
          <w:rFonts w:ascii="Times New Roman" w:hAnsi="Times New Roman" w:cs="Times New Roman"/>
          <w:sz w:val="24"/>
          <w:szCs w:val="24"/>
        </w:rPr>
        <w:t xml:space="preserve">and </w:t>
      </w:r>
      <w:r w:rsidR="00654F7D">
        <w:rPr>
          <w:rFonts w:ascii="Times New Roman" w:hAnsi="Times New Roman" w:cs="Times New Roman"/>
          <w:sz w:val="24"/>
          <w:szCs w:val="24"/>
        </w:rPr>
        <w:t xml:space="preserve">also </w:t>
      </w:r>
      <w:r w:rsidR="004B4AB0">
        <w:rPr>
          <w:rFonts w:ascii="Times New Roman" w:hAnsi="Times New Roman" w:cs="Times New Roman"/>
          <w:sz w:val="24"/>
          <w:szCs w:val="24"/>
        </w:rPr>
        <w:t>have competitive</w:t>
      </w:r>
      <w:r w:rsidR="00654F7D">
        <w:rPr>
          <w:rFonts w:ascii="Times New Roman" w:hAnsi="Times New Roman" w:cs="Times New Roman"/>
          <w:sz w:val="24"/>
          <w:szCs w:val="24"/>
        </w:rPr>
        <w:t xml:space="preserve"> yield per day. Many </w:t>
      </w:r>
      <w:proofErr w:type="gramStart"/>
      <w:r w:rsidR="00654F7D">
        <w:rPr>
          <w:rFonts w:ascii="Times New Roman" w:hAnsi="Times New Roman" w:cs="Times New Roman"/>
          <w:sz w:val="24"/>
          <w:szCs w:val="24"/>
        </w:rPr>
        <w:t>times</w:t>
      </w:r>
      <w:proofErr w:type="gramEnd"/>
      <w:r w:rsidR="00654F7D">
        <w:rPr>
          <w:rFonts w:ascii="Times New Roman" w:hAnsi="Times New Roman" w:cs="Times New Roman"/>
          <w:sz w:val="24"/>
          <w:szCs w:val="24"/>
        </w:rPr>
        <w:t xml:space="preserve"> the</w:t>
      </w:r>
      <w:r w:rsidR="004B4AB0">
        <w:rPr>
          <w:rFonts w:ascii="Times New Roman" w:hAnsi="Times New Roman" w:cs="Times New Roman"/>
          <w:sz w:val="24"/>
          <w:szCs w:val="24"/>
        </w:rPr>
        <w:t>y</w:t>
      </w:r>
      <w:r w:rsidR="00654F7D">
        <w:rPr>
          <w:rFonts w:ascii="Times New Roman" w:hAnsi="Times New Roman" w:cs="Times New Roman"/>
          <w:sz w:val="24"/>
          <w:szCs w:val="24"/>
        </w:rPr>
        <w:t xml:space="preserve"> skip the peak period of pest attack</w:t>
      </w:r>
      <w:r w:rsidR="004B4AB0">
        <w:rPr>
          <w:rFonts w:ascii="Times New Roman" w:hAnsi="Times New Roman" w:cs="Times New Roman"/>
          <w:sz w:val="24"/>
          <w:szCs w:val="24"/>
        </w:rPr>
        <w:t>s</w:t>
      </w:r>
      <w:r w:rsidR="00654F7D">
        <w:rPr>
          <w:rFonts w:ascii="Times New Roman" w:hAnsi="Times New Roman" w:cs="Times New Roman"/>
          <w:sz w:val="24"/>
          <w:szCs w:val="24"/>
        </w:rPr>
        <w:t xml:space="preserve">. </w:t>
      </w:r>
      <w:r w:rsidR="005D6E7D">
        <w:rPr>
          <w:rFonts w:ascii="Times New Roman" w:hAnsi="Times New Roman" w:cs="Times New Roman"/>
          <w:sz w:val="24"/>
          <w:szCs w:val="24"/>
        </w:rPr>
        <w:t xml:space="preserve"> </w:t>
      </w:r>
      <w:commentRangeEnd w:id="10"/>
      <w:r w:rsidR="004C274C">
        <w:rPr>
          <w:rStyle w:val="CommentReference"/>
        </w:rPr>
        <w:commentReference w:id="10"/>
      </w:r>
      <w:proofErr w:type="gramStart"/>
      <w:r w:rsidR="005D6E7D">
        <w:rPr>
          <w:rFonts w:ascii="Times New Roman" w:hAnsi="Times New Roman" w:cs="Times New Roman"/>
          <w:sz w:val="24"/>
          <w:szCs w:val="24"/>
        </w:rPr>
        <w:t>Thus</w:t>
      </w:r>
      <w:proofErr w:type="gramEnd"/>
      <w:r w:rsidR="00ED1A7E" w:rsidRPr="00C54CFC">
        <w:rPr>
          <w:rFonts w:ascii="Times New Roman" w:hAnsi="Times New Roman" w:cs="Times New Roman"/>
          <w:sz w:val="24"/>
          <w:szCs w:val="24"/>
        </w:rPr>
        <w:t xml:space="preserve"> enhancing the area of </w:t>
      </w:r>
      <w:proofErr w:type="spellStart"/>
      <w:r w:rsidR="005D6E7D">
        <w:rPr>
          <w:rFonts w:ascii="Times New Roman" w:hAnsi="Times New Roman" w:cs="Times New Roman"/>
          <w:sz w:val="24"/>
          <w:szCs w:val="24"/>
        </w:rPr>
        <w:t>pigeonpea</w:t>
      </w:r>
      <w:proofErr w:type="spellEnd"/>
      <w:r w:rsidR="005D6E7D">
        <w:rPr>
          <w:rFonts w:ascii="Times New Roman" w:hAnsi="Times New Roman" w:cs="Times New Roman"/>
          <w:sz w:val="24"/>
          <w:szCs w:val="24"/>
        </w:rPr>
        <w:t xml:space="preserve"> </w:t>
      </w:r>
      <w:r w:rsidR="00DD1C63">
        <w:rPr>
          <w:rFonts w:ascii="Times New Roman" w:hAnsi="Times New Roman" w:cs="Times New Roman"/>
          <w:sz w:val="24"/>
          <w:szCs w:val="24"/>
        </w:rPr>
        <w:t xml:space="preserve">in shorter </w:t>
      </w:r>
      <w:r w:rsidR="00DD1C63" w:rsidRPr="00DD1C63">
        <w:rPr>
          <w:rFonts w:ascii="Times New Roman" w:hAnsi="Times New Roman" w:cs="Times New Roman"/>
          <w:i/>
          <w:iCs/>
          <w:sz w:val="24"/>
          <w:szCs w:val="24"/>
        </w:rPr>
        <w:t>kharif</w:t>
      </w:r>
      <w:r w:rsidR="00DD1C63">
        <w:rPr>
          <w:rFonts w:ascii="Times New Roman" w:hAnsi="Times New Roman" w:cs="Times New Roman"/>
          <w:sz w:val="24"/>
          <w:szCs w:val="24"/>
        </w:rPr>
        <w:t xml:space="preserve"> growing window condition encourages for searching suitable extra early genotypes of </w:t>
      </w:r>
      <w:proofErr w:type="spellStart"/>
      <w:r w:rsidR="00DD1C63">
        <w:rPr>
          <w:rFonts w:ascii="Times New Roman" w:hAnsi="Times New Roman" w:cs="Times New Roman"/>
          <w:sz w:val="24"/>
          <w:szCs w:val="24"/>
        </w:rPr>
        <w:t>pigeonpea</w:t>
      </w:r>
      <w:proofErr w:type="spellEnd"/>
      <w:r w:rsidR="00DD1C63">
        <w:rPr>
          <w:rFonts w:ascii="Times New Roman" w:hAnsi="Times New Roman" w:cs="Times New Roman"/>
          <w:sz w:val="24"/>
          <w:szCs w:val="24"/>
        </w:rPr>
        <w:t xml:space="preserve"> (≤ 120 days) and standardise the planting geometry.</w:t>
      </w:r>
      <w:r w:rsidR="001162EB">
        <w:rPr>
          <w:rFonts w:ascii="Times New Roman" w:hAnsi="Times New Roman" w:cs="Times New Roman"/>
          <w:sz w:val="24"/>
          <w:szCs w:val="24"/>
        </w:rPr>
        <w:t xml:space="preserve"> </w:t>
      </w:r>
      <w:proofErr w:type="spellStart"/>
      <w:r w:rsidR="005D6E7D" w:rsidRPr="00C54CFC">
        <w:rPr>
          <w:rFonts w:ascii="Times New Roman" w:hAnsi="Times New Roman" w:cs="Times New Roman"/>
          <w:sz w:val="24"/>
          <w:szCs w:val="24"/>
        </w:rPr>
        <w:t>Pigeonpea</w:t>
      </w:r>
      <w:proofErr w:type="spellEnd"/>
      <w:r w:rsidR="005D6E7D" w:rsidRPr="00C54CFC">
        <w:rPr>
          <w:rFonts w:ascii="Times New Roman" w:hAnsi="Times New Roman" w:cs="Times New Roman"/>
          <w:sz w:val="24"/>
          <w:szCs w:val="24"/>
        </w:rPr>
        <w:t xml:space="preserve"> is one of the most </w:t>
      </w:r>
      <w:r w:rsidR="001162EB" w:rsidRPr="00C54CFC">
        <w:rPr>
          <w:rFonts w:ascii="Times New Roman" w:hAnsi="Times New Roman" w:cs="Times New Roman"/>
          <w:sz w:val="24"/>
          <w:szCs w:val="24"/>
        </w:rPr>
        <w:t>versatile plants</w:t>
      </w:r>
      <w:r w:rsidR="005D6E7D" w:rsidRPr="00C54CFC">
        <w:rPr>
          <w:rFonts w:ascii="Times New Roman" w:hAnsi="Times New Roman" w:cs="Times New Roman"/>
          <w:sz w:val="24"/>
          <w:szCs w:val="24"/>
        </w:rPr>
        <w:t xml:space="preserve">, </w:t>
      </w:r>
      <w:r w:rsidR="00DD1C63" w:rsidRPr="005D6E7D">
        <w:rPr>
          <w:rFonts w:ascii="Times New Roman" w:hAnsi="Times New Roman" w:cs="Times New Roman"/>
          <w:sz w:val="24"/>
          <w:szCs w:val="24"/>
        </w:rPr>
        <w:t>fits very well in various producti</w:t>
      </w:r>
      <w:r w:rsidR="00DD1C63">
        <w:rPr>
          <w:rFonts w:ascii="Times New Roman" w:hAnsi="Times New Roman" w:cs="Times New Roman"/>
          <w:sz w:val="24"/>
          <w:szCs w:val="24"/>
        </w:rPr>
        <w:t xml:space="preserve">on niches and </w:t>
      </w:r>
      <w:r w:rsidR="005D6E7D" w:rsidRPr="00C54CFC">
        <w:rPr>
          <w:rFonts w:ascii="Times New Roman" w:hAnsi="Times New Roman" w:cs="Times New Roman"/>
          <w:sz w:val="24"/>
          <w:szCs w:val="24"/>
        </w:rPr>
        <w:t xml:space="preserve">can be grown in diverse </w:t>
      </w:r>
      <w:proofErr w:type="spellStart"/>
      <w:r w:rsidR="005D6E7D" w:rsidRPr="00C54CFC">
        <w:rPr>
          <w:rFonts w:ascii="Times New Roman" w:hAnsi="Times New Roman" w:cs="Times New Roman"/>
          <w:sz w:val="24"/>
          <w:szCs w:val="24"/>
        </w:rPr>
        <w:t>agro</w:t>
      </w:r>
      <w:proofErr w:type="spellEnd"/>
      <w:r w:rsidR="005D6E7D" w:rsidRPr="00C54CFC">
        <w:rPr>
          <w:rFonts w:ascii="Times New Roman" w:hAnsi="Times New Roman" w:cs="Times New Roman"/>
          <w:sz w:val="24"/>
          <w:szCs w:val="24"/>
        </w:rPr>
        <w:t>-ecological condition</w:t>
      </w:r>
      <w:r w:rsidR="001162EB">
        <w:rPr>
          <w:rFonts w:ascii="Times New Roman" w:hAnsi="Times New Roman" w:cs="Times New Roman"/>
          <w:sz w:val="24"/>
          <w:szCs w:val="24"/>
        </w:rPr>
        <w:t>s</w:t>
      </w:r>
      <w:r w:rsidR="005D6E7D">
        <w:rPr>
          <w:rFonts w:ascii="Times New Roman" w:hAnsi="Times New Roman" w:cs="Times New Roman"/>
          <w:sz w:val="24"/>
          <w:szCs w:val="24"/>
        </w:rPr>
        <w:t xml:space="preserve">. </w:t>
      </w:r>
      <w:r w:rsidR="005D6E7D" w:rsidRPr="00994F04">
        <w:rPr>
          <w:rFonts w:ascii="Times New Roman" w:hAnsi="Times New Roman" w:cs="Times New Roman"/>
          <w:sz w:val="24"/>
          <w:szCs w:val="24"/>
        </w:rPr>
        <w:t xml:space="preserve">Need for horizontal expansion of </w:t>
      </w:r>
      <w:proofErr w:type="spellStart"/>
      <w:r w:rsidR="005D6E7D" w:rsidRPr="00994F04">
        <w:rPr>
          <w:rFonts w:ascii="Times New Roman" w:hAnsi="Times New Roman" w:cs="Times New Roman"/>
          <w:sz w:val="24"/>
          <w:szCs w:val="24"/>
        </w:rPr>
        <w:t>pigeonpea</w:t>
      </w:r>
      <w:proofErr w:type="spellEnd"/>
      <w:r w:rsidR="005D6E7D" w:rsidRPr="00994F04">
        <w:rPr>
          <w:rFonts w:ascii="Times New Roman" w:hAnsi="Times New Roman" w:cs="Times New Roman"/>
          <w:sz w:val="24"/>
          <w:szCs w:val="24"/>
        </w:rPr>
        <w:t xml:space="preserve"> encouraged for searching new niche.</w:t>
      </w:r>
      <w:r w:rsidR="001B6E20">
        <w:rPr>
          <w:rFonts w:ascii="Times New Roman" w:hAnsi="Times New Roman" w:cs="Times New Roman"/>
          <w:sz w:val="24"/>
          <w:szCs w:val="24"/>
        </w:rPr>
        <w:t xml:space="preserve"> Panda </w:t>
      </w:r>
      <w:r w:rsidR="001B6E20" w:rsidRPr="006300CD">
        <w:rPr>
          <w:rFonts w:ascii="Times New Roman" w:hAnsi="Times New Roman" w:cs="Times New Roman"/>
          <w:i/>
          <w:sz w:val="24"/>
          <w:szCs w:val="24"/>
        </w:rPr>
        <w:t>et al</w:t>
      </w:r>
      <w:r w:rsidR="006300CD" w:rsidRPr="006300CD">
        <w:rPr>
          <w:rFonts w:ascii="Times New Roman" w:hAnsi="Times New Roman" w:cs="Times New Roman"/>
          <w:i/>
          <w:sz w:val="24"/>
          <w:szCs w:val="24"/>
        </w:rPr>
        <w:t>.</w:t>
      </w:r>
      <w:r w:rsidR="001B6E20">
        <w:rPr>
          <w:rFonts w:ascii="Times New Roman" w:hAnsi="Times New Roman" w:cs="Times New Roman"/>
          <w:sz w:val="24"/>
          <w:szCs w:val="24"/>
        </w:rPr>
        <w:t xml:space="preserve"> (2018) reported </w:t>
      </w:r>
      <w:r w:rsidR="00E22A36">
        <w:rPr>
          <w:rFonts w:ascii="Times New Roman" w:hAnsi="Times New Roman" w:cs="Times New Roman"/>
          <w:sz w:val="24"/>
          <w:szCs w:val="24"/>
        </w:rPr>
        <w:t>suitability of early duration varieties like manak</w:t>
      </w:r>
      <w:r w:rsidR="00DB7EB3">
        <w:rPr>
          <w:rFonts w:ascii="Times New Roman" w:hAnsi="Times New Roman" w:cs="Times New Roman"/>
          <w:sz w:val="24"/>
          <w:szCs w:val="24"/>
        </w:rPr>
        <w:t xml:space="preserve"> and</w:t>
      </w:r>
      <w:r w:rsidR="00E22A36">
        <w:rPr>
          <w:rFonts w:ascii="Times New Roman" w:hAnsi="Times New Roman" w:cs="Times New Roman"/>
          <w:sz w:val="24"/>
          <w:szCs w:val="24"/>
        </w:rPr>
        <w:t xml:space="preserve"> UPAS-120 </w:t>
      </w:r>
      <w:r w:rsidR="00792679">
        <w:rPr>
          <w:rFonts w:ascii="Times New Roman" w:hAnsi="Times New Roman" w:cs="Times New Roman"/>
          <w:sz w:val="24"/>
          <w:szCs w:val="24"/>
        </w:rPr>
        <w:t>in Odisha.</w:t>
      </w:r>
      <w:r w:rsidR="0061474D">
        <w:rPr>
          <w:rFonts w:ascii="Times New Roman" w:hAnsi="Times New Roman" w:cs="Times New Roman"/>
          <w:sz w:val="24"/>
          <w:szCs w:val="24"/>
        </w:rPr>
        <w:t xml:space="preserve"> </w:t>
      </w:r>
      <w:r w:rsidR="00F10846">
        <w:rPr>
          <w:rFonts w:ascii="Times New Roman" w:hAnsi="Times New Roman" w:cs="Times New Roman"/>
          <w:sz w:val="24"/>
          <w:szCs w:val="24"/>
        </w:rPr>
        <w:t xml:space="preserve">As plant height and canopy growth of </w:t>
      </w:r>
      <w:r w:rsidR="001162EB">
        <w:rPr>
          <w:rFonts w:ascii="Times New Roman" w:hAnsi="Times New Roman" w:cs="Times New Roman"/>
          <w:sz w:val="24"/>
          <w:szCs w:val="24"/>
        </w:rPr>
        <w:t xml:space="preserve">extra early </w:t>
      </w:r>
      <w:proofErr w:type="spellStart"/>
      <w:r w:rsidR="00F10846">
        <w:rPr>
          <w:rFonts w:ascii="Times New Roman" w:hAnsi="Times New Roman" w:cs="Times New Roman"/>
          <w:sz w:val="24"/>
          <w:szCs w:val="24"/>
        </w:rPr>
        <w:t>pigeonpea</w:t>
      </w:r>
      <w:proofErr w:type="spellEnd"/>
      <w:r w:rsidR="00F10846">
        <w:rPr>
          <w:rFonts w:ascii="Times New Roman" w:hAnsi="Times New Roman" w:cs="Times New Roman"/>
          <w:sz w:val="24"/>
          <w:szCs w:val="24"/>
        </w:rPr>
        <w:t xml:space="preserve"> reduced as compared to </w:t>
      </w:r>
      <w:r w:rsidR="001162EB">
        <w:rPr>
          <w:rFonts w:ascii="Times New Roman" w:hAnsi="Times New Roman" w:cs="Times New Roman"/>
          <w:sz w:val="24"/>
          <w:szCs w:val="24"/>
        </w:rPr>
        <w:t xml:space="preserve">early and medium duration </w:t>
      </w:r>
      <w:proofErr w:type="spellStart"/>
      <w:r w:rsidR="001162EB">
        <w:rPr>
          <w:rFonts w:ascii="Times New Roman" w:hAnsi="Times New Roman" w:cs="Times New Roman"/>
          <w:sz w:val="24"/>
          <w:szCs w:val="24"/>
        </w:rPr>
        <w:t>pigeonpea</w:t>
      </w:r>
      <w:proofErr w:type="spellEnd"/>
      <w:r w:rsidR="00F10846">
        <w:rPr>
          <w:rFonts w:ascii="Times New Roman" w:hAnsi="Times New Roman" w:cs="Times New Roman"/>
          <w:sz w:val="24"/>
          <w:szCs w:val="24"/>
        </w:rPr>
        <w:t xml:space="preserve"> in </w:t>
      </w:r>
      <w:proofErr w:type="gramStart"/>
      <w:r w:rsidR="00F10846" w:rsidRPr="00F10846">
        <w:rPr>
          <w:rFonts w:ascii="Times New Roman" w:hAnsi="Times New Roman" w:cs="Times New Roman"/>
          <w:i/>
          <w:sz w:val="24"/>
          <w:szCs w:val="24"/>
        </w:rPr>
        <w:t xml:space="preserve">kharif </w:t>
      </w:r>
      <w:r w:rsidR="00F10846">
        <w:rPr>
          <w:rFonts w:ascii="Times New Roman" w:hAnsi="Times New Roman" w:cs="Times New Roman"/>
          <w:sz w:val="24"/>
          <w:szCs w:val="24"/>
        </w:rPr>
        <w:t>,</w:t>
      </w:r>
      <w:proofErr w:type="gramEnd"/>
      <w:r w:rsidR="00F10846">
        <w:rPr>
          <w:rFonts w:ascii="Times New Roman" w:hAnsi="Times New Roman" w:cs="Times New Roman"/>
          <w:sz w:val="24"/>
          <w:szCs w:val="24"/>
        </w:rPr>
        <w:t xml:space="preserve"> it </w:t>
      </w:r>
      <w:proofErr w:type="gramStart"/>
      <w:r w:rsidR="00F10846">
        <w:rPr>
          <w:rFonts w:ascii="Times New Roman" w:hAnsi="Times New Roman" w:cs="Times New Roman"/>
          <w:sz w:val="24"/>
          <w:szCs w:val="24"/>
        </w:rPr>
        <w:t>become</w:t>
      </w:r>
      <w:proofErr w:type="gramEnd"/>
      <w:r w:rsidR="00F10846">
        <w:rPr>
          <w:rFonts w:ascii="Times New Roman" w:hAnsi="Times New Roman" w:cs="Times New Roman"/>
          <w:sz w:val="24"/>
          <w:szCs w:val="24"/>
        </w:rPr>
        <w:t xml:space="preserve"> pertinent to standardize </w:t>
      </w:r>
      <w:r w:rsidR="001162EB">
        <w:rPr>
          <w:rFonts w:ascii="Times New Roman" w:hAnsi="Times New Roman" w:cs="Times New Roman"/>
          <w:sz w:val="24"/>
          <w:szCs w:val="24"/>
        </w:rPr>
        <w:t xml:space="preserve">the </w:t>
      </w:r>
      <w:r w:rsidR="00F10846">
        <w:rPr>
          <w:rFonts w:ascii="Times New Roman" w:hAnsi="Times New Roman" w:cs="Times New Roman"/>
          <w:sz w:val="24"/>
          <w:szCs w:val="24"/>
        </w:rPr>
        <w:t xml:space="preserve">planting geometry </w:t>
      </w:r>
      <w:proofErr w:type="gramStart"/>
      <w:r w:rsidR="001162EB">
        <w:rPr>
          <w:rFonts w:ascii="Times New Roman" w:hAnsi="Times New Roman" w:cs="Times New Roman"/>
          <w:sz w:val="24"/>
          <w:szCs w:val="24"/>
        </w:rPr>
        <w:t>of  extra</w:t>
      </w:r>
      <w:proofErr w:type="gramEnd"/>
      <w:r w:rsidR="001162EB">
        <w:rPr>
          <w:rFonts w:ascii="Times New Roman" w:hAnsi="Times New Roman" w:cs="Times New Roman"/>
          <w:sz w:val="24"/>
          <w:szCs w:val="24"/>
        </w:rPr>
        <w:t xml:space="preserve"> early </w:t>
      </w:r>
      <w:proofErr w:type="spellStart"/>
      <w:r w:rsidR="001162EB">
        <w:rPr>
          <w:rFonts w:ascii="Times New Roman" w:hAnsi="Times New Roman" w:cs="Times New Roman"/>
          <w:sz w:val="24"/>
          <w:szCs w:val="24"/>
        </w:rPr>
        <w:t>pigeonpea</w:t>
      </w:r>
      <w:proofErr w:type="spellEnd"/>
      <w:r w:rsidR="001162EB">
        <w:rPr>
          <w:rFonts w:ascii="Times New Roman" w:hAnsi="Times New Roman" w:cs="Times New Roman"/>
          <w:sz w:val="24"/>
          <w:szCs w:val="24"/>
        </w:rPr>
        <w:t xml:space="preserve"> genotypes</w:t>
      </w:r>
      <w:r w:rsidR="00F10846" w:rsidRPr="00F10846">
        <w:rPr>
          <w:rFonts w:ascii="Times New Roman" w:hAnsi="Times New Roman" w:cs="Times New Roman"/>
          <w:i/>
          <w:sz w:val="24"/>
          <w:szCs w:val="24"/>
        </w:rPr>
        <w:t xml:space="preserve"> </w:t>
      </w:r>
      <w:r w:rsidR="00F10846">
        <w:rPr>
          <w:rFonts w:ascii="Times New Roman" w:hAnsi="Times New Roman" w:cs="Times New Roman"/>
          <w:sz w:val="24"/>
          <w:szCs w:val="24"/>
        </w:rPr>
        <w:t xml:space="preserve">for higher production. </w:t>
      </w:r>
      <w:r w:rsidR="00DB7EB3">
        <w:rPr>
          <w:rFonts w:ascii="Times New Roman" w:hAnsi="Times New Roman" w:cs="Times New Roman"/>
          <w:sz w:val="24"/>
          <w:szCs w:val="24"/>
        </w:rPr>
        <w:t>Bansa</w:t>
      </w:r>
      <w:r w:rsidR="004D6525">
        <w:rPr>
          <w:rFonts w:ascii="Times New Roman" w:hAnsi="Times New Roman" w:cs="Times New Roman"/>
          <w:sz w:val="24"/>
          <w:szCs w:val="24"/>
        </w:rPr>
        <w:t>l</w:t>
      </w:r>
      <w:r w:rsidR="00DB7EB3">
        <w:rPr>
          <w:rFonts w:ascii="Times New Roman" w:hAnsi="Times New Roman" w:cs="Times New Roman"/>
          <w:sz w:val="24"/>
          <w:szCs w:val="24"/>
        </w:rPr>
        <w:t xml:space="preserve"> </w:t>
      </w:r>
      <w:r w:rsidR="00DB7EB3" w:rsidRPr="00DB7EB3">
        <w:rPr>
          <w:rFonts w:ascii="Times New Roman" w:hAnsi="Times New Roman" w:cs="Times New Roman"/>
          <w:i/>
          <w:iCs/>
          <w:sz w:val="24"/>
          <w:szCs w:val="24"/>
        </w:rPr>
        <w:t>et al</w:t>
      </w:r>
      <w:r w:rsidR="00DB7EB3">
        <w:rPr>
          <w:rFonts w:ascii="Times New Roman" w:hAnsi="Times New Roman" w:cs="Times New Roman"/>
          <w:sz w:val="24"/>
          <w:szCs w:val="24"/>
        </w:rPr>
        <w:t xml:space="preserve">. </w:t>
      </w:r>
      <w:r w:rsidR="00613B00">
        <w:rPr>
          <w:rFonts w:ascii="Times New Roman" w:hAnsi="Times New Roman" w:cs="Times New Roman"/>
          <w:sz w:val="24"/>
          <w:szCs w:val="24"/>
        </w:rPr>
        <w:t xml:space="preserve">(2023) </w:t>
      </w:r>
      <w:r w:rsidR="00DB7EB3">
        <w:rPr>
          <w:rFonts w:ascii="Times New Roman" w:hAnsi="Times New Roman" w:cs="Times New Roman"/>
          <w:sz w:val="24"/>
          <w:szCs w:val="24"/>
        </w:rPr>
        <w:t xml:space="preserve">tested Pusa Arhar16 and AL882 with </w:t>
      </w:r>
      <w:r w:rsidR="00C72E6D">
        <w:rPr>
          <w:rFonts w:ascii="Times New Roman" w:hAnsi="Times New Roman" w:cs="Times New Roman"/>
          <w:sz w:val="24"/>
          <w:szCs w:val="24"/>
        </w:rPr>
        <w:t>six</w:t>
      </w:r>
      <w:r w:rsidR="00DB7EB3">
        <w:rPr>
          <w:rFonts w:ascii="Times New Roman" w:hAnsi="Times New Roman" w:cs="Times New Roman"/>
          <w:sz w:val="24"/>
          <w:szCs w:val="24"/>
        </w:rPr>
        <w:t xml:space="preserve"> planting ge</w:t>
      </w:r>
      <w:r w:rsidR="00C72E6D">
        <w:rPr>
          <w:rFonts w:ascii="Times New Roman" w:hAnsi="Times New Roman" w:cs="Times New Roman"/>
          <w:sz w:val="24"/>
          <w:szCs w:val="24"/>
        </w:rPr>
        <w:t xml:space="preserve">ometry under Ludhiana condition and </w:t>
      </w:r>
      <w:r w:rsidR="00C72E6D">
        <w:rPr>
          <w:rFonts w:ascii="Times New Roman" w:hAnsi="Times New Roman" w:cs="Times New Roman"/>
          <w:sz w:val="24"/>
          <w:szCs w:val="24"/>
        </w:rPr>
        <w:lastRenderedPageBreak/>
        <w:t xml:space="preserve">recommended AL882 with 50X25cm </w:t>
      </w:r>
      <w:r w:rsidR="004D6525">
        <w:rPr>
          <w:rFonts w:ascii="Times New Roman" w:hAnsi="Times New Roman" w:cs="Times New Roman"/>
          <w:sz w:val="24"/>
          <w:szCs w:val="24"/>
        </w:rPr>
        <w:t>as the best combination.</w:t>
      </w:r>
      <w:r w:rsidR="00613B00">
        <w:rPr>
          <w:rFonts w:ascii="Times New Roman" w:hAnsi="Times New Roman" w:cs="Times New Roman"/>
          <w:sz w:val="24"/>
          <w:szCs w:val="24"/>
        </w:rPr>
        <w:t xml:space="preserve"> Planting geometry has significant effect on productivity of </w:t>
      </w:r>
      <w:proofErr w:type="spellStart"/>
      <w:r w:rsidR="00613B00">
        <w:rPr>
          <w:rFonts w:ascii="Times New Roman" w:hAnsi="Times New Roman" w:cs="Times New Roman"/>
          <w:sz w:val="24"/>
          <w:szCs w:val="24"/>
        </w:rPr>
        <w:t>pigeonpea</w:t>
      </w:r>
      <w:proofErr w:type="spellEnd"/>
      <w:r w:rsidR="00613B00">
        <w:rPr>
          <w:rFonts w:ascii="Times New Roman" w:hAnsi="Times New Roman" w:cs="Times New Roman"/>
          <w:sz w:val="24"/>
          <w:szCs w:val="24"/>
        </w:rPr>
        <w:t xml:space="preserve"> (Kaur </w:t>
      </w:r>
      <w:r w:rsidR="00A6348C">
        <w:rPr>
          <w:rFonts w:ascii="Times New Roman" w:hAnsi="Times New Roman" w:cs="Times New Roman"/>
          <w:sz w:val="24"/>
          <w:szCs w:val="24"/>
        </w:rPr>
        <w:t>and Saini</w:t>
      </w:r>
      <w:r w:rsidR="00613B00">
        <w:rPr>
          <w:rFonts w:ascii="Times New Roman" w:hAnsi="Times New Roman" w:cs="Times New Roman"/>
          <w:sz w:val="24"/>
          <w:szCs w:val="24"/>
        </w:rPr>
        <w:t>, 20</w:t>
      </w:r>
      <w:r w:rsidR="00A6348C">
        <w:rPr>
          <w:rFonts w:ascii="Times New Roman" w:hAnsi="Times New Roman" w:cs="Times New Roman"/>
          <w:sz w:val="24"/>
          <w:szCs w:val="24"/>
        </w:rPr>
        <w:t>18</w:t>
      </w:r>
      <w:r w:rsidR="00613B00">
        <w:rPr>
          <w:rFonts w:ascii="Times New Roman" w:hAnsi="Times New Roman" w:cs="Times New Roman"/>
          <w:sz w:val="24"/>
          <w:szCs w:val="24"/>
        </w:rPr>
        <w:t>).</w:t>
      </w:r>
      <w:r w:rsidR="004D6525">
        <w:rPr>
          <w:rFonts w:ascii="Times New Roman" w:hAnsi="Times New Roman" w:cs="Times New Roman"/>
          <w:sz w:val="24"/>
          <w:szCs w:val="24"/>
        </w:rPr>
        <w:t xml:space="preserve"> </w:t>
      </w:r>
      <w:commentRangeStart w:id="11"/>
      <w:r w:rsidR="00B84CED" w:rsidRPr="00994F04">
        <w:rPr>
          <w:rFonts w:ascii="Times New Roman" w:hAnsi="Times New Roman" w:cs="Times New Roman"/>
          <w:sz w:val="24"/>
          <w:szCs w:val="24"/>
        </w:rPr>
        <w:t xml:space="preserve">Hence effort has been made </w:t>
      </w:r>
      <w:r w:rsidR="00B84CED">
        <w:rPr>
          <w:rFonts w:ascii="Times New Roman" w:hAnsi="Times New Roman" w:cs="Times New Roman"/>
          <w:sz w:val="24"/>
          <w:szCs w:val="24"/>
        </w:rPr>
        <w:t xml:space="preserve">to </w:t>
      </w:r>
      <w:r w:rsidR="00AD148D">
        <w:rPr>
          <w:rFonts w:ascii="Times New Roman" w:hAnsi="Times New Roman" w:cs="Times New Roman"/>
          <w:sz w:val="24"/>
          <w:szCs w:val="24"/>
        </w:rPr>
        <w:t xml:space="preserve">find </w:t>
      </w:r>
      <w:proofErr w:type="gramStart"/>
      <w:r w:rsidR="00AD148D">
        <w:rPr>
          <w:rFonts w:ascii="Times New Roman" w:hAnsi="Times New Roman" w:cs="Times New Roman"/>
          <w:sz w:val="24"/>
          <w:szCs w:val="24"/>
        </w:rPr>
        <w:t xml:space="preserve">out </w:t>
      </w:r>
      <w:r w:rsidR="00B84CED">
        <w:rPr>
          <w:rFonts w:ascii="Times New Roman" w:hAnsi="Times New Roman" w:cs="Times New Roman"/>
          <w:sz w:val="24"/>
          <w:szCs w:val="24"/>
        </w:rPr>
        <w:t xml:space="preserve"> suitable</w:t>
      </w:r>
      <w:proofErr w:type="gramEnd"/>
      <w:r w:rsidR="00B84CED">
        <w:rPr>
          <w:rFonts w:ascii="Times New Roman" w:hAnsi="Times New Roman" w:cs="Times New Roman"/>
          <w:sz w:val="24"/>
          <w:szCs w:val="24"/>
        </w:rPr>
        <w:t xml:space="preserve"> </w:t>
      </w:r>
      <w:r w:rsidR="001162EB">
        <w:rPr>
          <w:rFonts w:ascii="Times New Roman" w:hAnsi="Times New Roman" w:cs="Times New Roman"/>
          <w:sz w:val="24"/>
          <w:szCs w:val="24"/>
        </w:rPr>
        <w:t xml:space="preserve">extra early </w:t>
      </w:r>
      <w:proofErr w:type="spellStart"/>
      <w:r w:rsidR="001162EB">
        <w:rPr>
          <w:rFonts w:ascii="Times New Roman" w:hAnsi="Times New Roman" w:cs="Times New Roman"/>
          <w:sz w:val="24"/>
          <w:szCs w:val="24"/>
        </w:rPr>
        <w:t>pigeonpea</w:t>
      </w:r>
      <w:proofErr w:type="spellEnd"/>
      <w:r w:rsidR="001162EB">
        <w:rPr>
          <w:rFonts w:ascii="Times New Roman" w:hAnsi="Times New Roman" w:cs="Times New Roman"/>
          <w:sz w:val="24"/>
          <w:szCs w:val="24"/>
        </w:rPr>
        <w:t xml:space="preserve"> genotypes and the best</w:t>
      </w:r>
      <w:r w:rsidR="00FE3937">
        <w:rPr>
          <w:rFonts w:ascii="Times New Roman" w:hAnsi="Times New Roman" w:cs="Times New Roman"/>
          <w:sz w:val="24"/>
          <w:szCs w:val="24"/>
        </w:rPr>
        <w:t xml:space="preserve"> planting </w:t>
      </w:r>
      <w:proofErr w:type="gramStart"/>
      <w:r w:rsidR="00FE3937">
        <w:rPr>
          <w:rFonts w:ascii="Times New Roman" w:hAnsi="Times New Roman" w:cs="Times New Roman"/>
          <w:sz w:val="24"/>
          <w:szCs w:val="24"/>
        </w:rPr>
        <w:t xml:space="preserve">geometry  </w:t>
      </w:r>
      <w:r w:rsidR="00AD148D">
        <w:rPr>
          <w:rFonts w:ascii="Times New Roman" w:hAnsi="Times New Roman" w:cs="Times New Roman"/>
          <w:sz w:val="24"/>
          <w:szCs w:val="24"/>
        </w:rPr>
        <w:t>and</w:t>
      </w:r>
      <w:proofErr w:type="gramEnd"/>
      <w:r w:rsidR="00AD148D">
        <w:rPr>
          <w:rFonts w:ascii="Times New Roman" w:hAnsi="Times New Roman" w:cs="Times New Roman"/>
          <w:sz w:val="24"/>
          <w:szCs w:val="24"/>
        </w:rPr>
        <w:t xml:space="preserve"> fit into </w:t>
      </w:r>
      <w:proofErr w:type="gramStart"/>
      <w:r w:rsidR="00AD148D">
        <w:rPr>
          <w:rFonts w:ascii="Times New Roman" w:hAnsi="Times New Roman" w:cs="Times New Roman"/>
          <w:sz w:val="24"/>
          <w:szCs w:val="24"/>
        </w:rPr>
        <w:t>an</w:t>
      </w:r>
      <w:proofErr w:type="gramEnd"/>
      <w:r w:rsidR="001162EB">
        <w:rPr>
          <w:rFonts w:ascii="Times New Roman" w:hAnsi="Times New Roman" w:cs="Times New Roman"/>
          <w:sz w:val="24"/>
          <w:szCs w:val="24"/>
        </w:rPr>
        <w:t xml:space="preserve"> </w:t>
      </w:r>
      <w:r w:rsidR="001162EB" w:rsidRPr="001162EB">
        <w:rPr>
          <w:rFonts w:ascii="Times New Roman" w:hAnsi="Times New Roman" w:cs="Times New Roman"/>
          <w:i/>
          <w:iCs/>
          <w:sz w:val="24"/>
          <w:szCs w:val="24"/>
        </w:rPr>
        <w:t>kharif</w:t>
      </w:r>
      <w:r w:rsidR="001162EB">
        <w:rPr>
          <w:rFonts w:ascii="Times New Roman" w:hAnsi="Times New Roman" w:cs="Times New Roman"/>
          <w:sz w:val="24"/>
          <w:szCs w:val="24"/>
        </w:rPr>
        <w:t xml:space="preserve"> rainfed upland</w:t>
      </w:r>
      <w:r w:rsidR="00AD148D">
        <w:rPr>
          <w:rFonts w:ascii="Times New Roman" w:hAnsi="Times New Roman" w:cs="Times New Roman"/>
          <w:sz w:val="24"/>
          <w:szCs w:val="24"/>
        </w:rPr>
        <w:t xml:space="preserve"> </w:t>
      </w:r>
      <w:proofErr w:type="spellStart"/>
      <w:r w:rsidR="00AD148D">
        <w:rPr>
          <w:rFonts w:ascii="Times New Roman" w:hAnsi="Times New Roman" w:cs="Times New Roman"/>
          <w:sz w:val="24"/>
          <w:szCs w:val="24"/>
        </w:rPr>
        <w:t>agro</w:t>
      </w:r>
      <w:proofErr w:type="spellEnd"/>
      <w:r w:rsidR="00AD148D">
        <w:rPr>
          <w:rFonts w:ascii="Times New Roman" w:hAnsi="Times New Roman" w:cs="Times New Roman"/>
          <w:sz w:val="24"/>
          <w:szCs w:val="24"/>
        </w:rPr>
        <w:t xml:space="preserve">-ecosystem in coastal </w:t>
      </w:r>
      <w:proofErr w:type="gramStart"/>
      <w:r w:rsidR="00AD148D">
        <w:rPr>
          <w:rFonts w:ascii="Times New Roman" w:hAnsi="Times New Roman" w:cs="Times New Roman"/>
          <w:sz w:val="24"/>
          <w:szCs w:val="24"/>
        </w:rPr>
        <w:t xml:space="preserve">Odisha </w:t>
      </w:r>
      <w:r w:rsidR="000D1ADE">
        <w:rPr>
          <w:rFonts w:ascii="Times New Roman" w:hAnsi="Times New Roman" w:cs="Times New Roman"/>
          <w:sz w:val="24"/>
          <w:szCs w:val="24"/>
        </w:rPr>
        <w:t xml:space="preserve"> </w:t>
      </w:r>
      <w:r w:rsidR="00AD148D">
        <w:rPr>
          <w:rFonts w:ascii="Times New Roman" w:hAnsi="Times New Roman" w:cs="Times New Roman"/>
          <w:sz w:val="24"/>
          <w:szCs w:val="24"/>
        </w:rPr>
        <w:t>.</w:t>
      </w:r>
      <w:commentRangeEnd w:id="11"/>
      <w:proofErr w:type="gramEnd"/>
      <w:r w:rsidR="00B65D7A">
        <w:rPr>
          <w:rStyle w:val="CommentReference"/>
        </w:rPr>
        <w:commentReference w:id="11"/>
      </w:r>
    </w:p>
    <w:p w14:paraId="297F2149" w14:textId="77777777" w:rsidR="00B87E6E" w:rsidRDefault="00B87E6E" w:rsidP="004B4AB0">
      <w:pPr>
        <w:spacing w:line="360" w:lineRule="auto"/>
        <w:jc w:val="both"/>
        <w:rPr>
          <w:rFonts w:ascii="Times New Roman" w:hAnsi="Times New Roman" w:cs="Times New Roman"/>
          <w:sz w:val="24"/>
          <w:szCs w:val="24"/>
        </w:rPr>
      </w:pPr>
    </w:p>
    <w:p w14:paraId="0D2CBB60" w14:textId="77777777" w:rsidR="006108E5" w:rsidRDefault="00B87E6E" w:rsidP="002A3CD0">
      <w:pPr>
        <w:spacing w:line="360" w:lineRule="auto"/>
        <w:jc w:val="both"/>
        <w:rPr>
          <w:rFonts w:ascii="Times New Roman" w:hAnsi="Times New Roman" w:cs="Times New Roman"/>
          <w:b/>
          <w:bCs/>
          <w:sz w:val="24"/>
          <w:szCs w:val="24"/>
        </w:rPr>
      </w:pPr>
      <w:r w:rsidRPr="00B87E6E">
        <w:rPr>
          <w:rFonts w:ascii="Times New Roman" w:hAnsi="Times New Roman" w:cs="Times New Roman"/>
          <w:b/>
          <w:bCs/>
          <w:sz w:val="24"/>
          <w:szCs w:val="24"/>
        </w:rPr>
        <w:t>2.</w:t>
      </w:r>
      <w:commentRangeStart w:id="12"/>
      <w:r w:rsidR="00C01ACB" w:rsidRPr="00B87E6E">
        <w:rPr>
          <w:rFonts w:ascii="Times New Roman" w:hAnsi="Times New Roman" w:cs="Times New Roman"/>
          <w:b/>
          <w:bCs/>
          <w:sz w:val="24"/>
          <w:szCs w:val="24"/>
        </w:rPr>
        <w:t xml:space="preserve">MATERIALS </w:t>
      </w:r>
      <w:proofErr w:type="gramStart"/>
      <w:r w:rsidR="00C01ACB" w:rsidRPr="00B87E6E">
        <w:rPr>
          <w:rFonts w:ascii="Times New Roman" w:hAnsi="Times New Roman" w:cs="Times New Roman"/>
          <w:b/>
          <w:bCs/>
          <w:sz w:val="24"/>
          <w:szCs w:val="24"/>
        </w:rPr>
        <w:t xml:space="preserve">AND </w:t>
      </w:r>
      <w:r w:rsidR="009A5028" w:rsidRPr="00B87E6E">
        <w:rPr>
          <w:rFonts w:ascii="Times New Roman" w:hAnsi="Times New Roman" w:cs="Times New Roman"/>
          <w:b/>
          <w:bCs/>
          <w:sz w:val="24"/>
          <w:szCs w:val="24"/>
        </w:rPr>
        <w:t xml:space="preserve"> METHOD</w:t>
      </w:r>
      <w:r w:rsidR="00C01ACB" w:rsidRPr="00B87E6E">
        <w:rPr>
          <w:rFonts w:ascii="Times New Roman" w:hAnsi="Times New Roman" w:cs="Times New Roman"/>
          <w:b/>
          <w:bCs/>
          <w:sz w:val="24"/>
          <w:szCs w:val="24"/>
        </w:rPr>
        <w:t>S</w:t>
      </w:r>
      <w:commentRangeEnd w:id="12"/>
      <w:proofErr w:type="gramEnd"/>
      <w:r w:rsidR="00C4215F">
        <w:rPr>
          <w:rStyle w:val="CommentReference"/>
        </w:rPr>
        <w:commentReference w:id="12"/>
      </w:r>
    </w:p>
    <w:p w14:paraId="081CFACA" w14:textId="77777777" w:rsidR="00B87E6E" w:rsidRPr="00B87E6E" w:rsidRDefault="00B87E6E" w:rsidP="002A3CD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Experimental site and weather conditions</w:t>
      </w:r>
    </w:p>
    <w:p w14:paraId="5ACDD19A" w14:textId="77777777" w:rsidR="00AE04BC" w:rsidRDefault="00467612" w:rsidP="00AE04BC">
      <w:pPr>
        <w:spacing w:after="0" w:line="480" w:lineRule="auto"/>
        <w:jc w:val="both"/>
        <w:rPr>
          <w:rFonts w:ascii="Times New Roman" w:hAnsi="Times New Roman" w:cs="Times New Roman"/>
          <w:sz w:val="24"/>
          <w:szCs w:val="24"/>
        </w:rPr>
      </w:pPr>
      <w:commentRangeStart w:id="13"/>
      <w:r w:rsidRPr="00E06CC2">
        <w:rPr>
          <w:rFonts w:ascii="Times New Roman" w:hAnsi="Times New Roman" w:cs="Times New Roman"/>
          <w:sz w:val="24"/>
          <w:szCs w:val="24"/>
        </w:rPr>
        <w:t xml:space="preserve">              A field experiment was conducted over three  consecutive years during </w:t>
      </w:r>
      <w:r w:rsidRPr="00E06CC2">
        <w:rPr>
          <w:rFonts w:ascii="Times New Roman" w:hAnsi="Times New Roman" w:cs="Times New Roman"/>
          <w:i/>
          <w:sz w:val="24"/>
          <w:szCs w:val="24"/>
        </w:rPr>
        <w:t xml:space="preserve">kharif </w:t>
      </w:r>
      <w:r w:rsidRPr="00E06CC2">
        <w:rPr>
          <w:rFonts w:ascii="Times New Roman" w:hAnsi="Times New Roman" w:cs="Times New Roman"/>
          <w:sz w:val="24"/>
          <w:szCs w:val="24"/>
        </w:rPr>
        <w:t xml:space="preserve">season of 2019-20, 2020-21 and 2021-22 </w:t>
      </w:r>
      <w:r>
        <w:rPr>
          <w:rFonts w:ascii="Times New Roman" w:hAnsi="Times New Roman" w:cs="Times New Roman"/>
          <w:sz w:val="24"/>
          <w:szCs w:val="24"/>
        </w:rPr>
        <w:t xml:space="preserve"> under AICRP on </w:t>
      </w:r>
      <w:proofErr w:type="spellStart"/>
      <w:r>
        <w:rPr>
          <w:rFonts w:ascii="Times New Roman" w:hAnsi="Times New Roman" w:cs="Times New Roman"/>
          <w:sz w:val="24"/>
          <w:szCs w:val="24"/>
        </w:rPr>
        <w:t>Pigeonpea</w:t>
      </w:r>
      <w:proofErr w:type="spellEnd"/>
      <w:r w:rsidRPr="00E06CC2">
        <w:rPr>
          <w:rFonts w:ascii="Times New Roman" w:hAnsi="Times New Roman" w:cs="Times New Roman"/>
          <w:sz w:val="24"/>
          <w:szCs w:val="24"/>
        </w:rPr>
        <w:t xml:space="preserve"> at the Nutri-Crops Research Station (previously Centre for Pulses Research ),OUAT, Berhampur, Odisha, India (GPS location 19.36</w:t>
      </w:r>
      <w:r w:rsidRPr="00E06CC2">
        <w:rPr>
          <w:rFonts w:ascii="Times New Roman" w:hAnsi="Times New Roman" w:cs="Times New Roman"/>
          <w:sz w:val="24"/>
          <w:szCs w:val="24"/>
          <w:vertAlign w:val="superscript"/>
        </w:rPr>
        <w:t xml:space="preserve">o </w:t>
      </w:r>
      <w:r w:rsidRPr="00E06CC2">
        <w:rPr>
          <w:rFonts w:ascii="Times New Roman" w:hAnsi="Times New Roman" w:cs="Times New Roman"/>
          <w:sz w:val="24"/>
          <w:szCs w:val="24"/>
        </w:rPr>
        <w:t>north latitude , 84.76</w:t>
      </w:r>
      <w:r w:rsidRPr="00E06CC2">
        <w:rPr>
          <w:rFonts w:ascii="Times New Roman" w:hAnsi="Times New Roman" w:cs="Times New Roman"/>
          <w:sz w:val="24"/>
          <w:szCs w:val="24"/>
          <w:vertAlign w:val="superscript"/>
        </w:rPr>
        <w:t>o</w:t>
      </w:r>
      <w:r w:rsidRPr="00E06CC2">
        <w:rPr>
          <w:rFonts w:ascii="Times New Roman" w:hAnsi="Times New Roman" w:cs="Times New Roman"/>
          <w:sz w:val="24"/>
          <w:szCs w:val="24"/>
        </w:rPr>
        <w:t xml:space="preserve"> east longitude and 34MSL altitude), which comes under East coast plains &amp; hills </w:t>
      </w:r>
      <w:proofErr w:type="spellStart"/>
      <w:r w:rsidRPr="00E06CC2">
        <w:rPr>
          <w:rFonts w:ascii="Times New Roman" w:hAnsi="Times New Roman" w:cs="Times New Roman"/>
          <w:sz w:val="24"/>
          <w:szCs w:val="24"/>
        </w:rPr>
        <w:t>agro</w:t>
      </w:r>
      <w:proofErr w:type="spellEnd"/>
      <w:r w:rsidRPr="00E06CC2">
        <w:rPr>
          <w:rFonts w:ascii="Times New Roman" w:hAnsi="Times New Roman" w:cs="Times New Roman"/>
          <w:sz w:val="24"/>
          <w:szCs w:val="24"/>
        </w:rPr>
        <w:t xml:space="preserve">-climatic zone of India and East &amp; South Eastern Coastal  Plain zone of Odisha with the objectives to </w:t>
      </w:r>
      <w:r>
        <w:rPr>
          <w:rFonts w:ascii="Times New Roman" w:hAnsi="Times New Roman" w:cs="Times New Roman"/>
          <w:sz w:val="24"/>
          <w:szCs w:val="24"/>
        </w:rPr>
        <w:t xml:space="preserve">find out  suitable extra early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genotypes and </w:t>
      </w:r>
      <w:r w:rsidRPr="00E06CC2">
        <w:rPr>
          <w:rFonts w:ascii="Times New Roman" w:hAnsi="Times New Roman" w:cs="Times New Roman"/>
          <w:sz w:val="24"/>
          <w:szCs w:val="24"/>
        </w:rPr>
        <w:t xml:space="preserve">standardize </w:t>
      </w:r>
      <w:r>
        <w:rPr>
          <w:rFonts w:ascii="Times New Roman" w:hAnsi="Times New Roman" w:cs="Times New Roman"/>
          <w:sz w:val="24"/>
          <w:szCs w:val="24"/>
        </w:rPr>
        <w:t>proper</w:t>
      </w:r>
      <w:r w:rsidRPr="00E06CC2">
        <w:rPr>
          <w:rFonts w:ascii="Times New Roman" w:hAnsi="Times New Roman" w:cs="Times New Roman"/>
          <w:sz w:val="24"/>
          <w:szCs w:val="24"/>
        </w:rPr>
        <w:t xml:space="preserve"> </w:t>
      </w:r>
      <w:r>
        <w:rPr>
          <w:rFonts w:ascii="Times New Roman" w:hAnsi="Times New Roman" w:cs="Times New Roman"/>
          <w:sz w:val="24"/>
          <w:szCs w:val="24"/>
        </w:rPr>
        <w:t>planting geometry for higher production</w:t>
      </w:r>
      <w:r w:rsidRPr="00E06CC2">
        <w:rPr>
          <w:rFonts w:ascii="Times New Roman" w:hAnsi="Times New Roman" w:cs="Times New Roman"/>
          <w:sz w:val="24"/>
          <w:szCs w:val="24"/>
        </w:rPr>
        <w:t xml:space="preserve">. The </w:t>
      </w:r>
      <w:commentRangeEnd w:id="13"/>
      <w:r w:rsidR="009272BB">
        <w:rPr>
          <w:rStyle w:val="CommentReference"/>
        </w:rPr>
        <w:commentReference w:id="13"/>
      </w:r>
      <w:r w:rsidRPr="00E06CC2">
        <w:rPr>
          <w:rFonts w:ascii="Times New Roman" w:hAnsi="Times New Roman" w:cs="Times New Roman"/>
          <w:sz w:val="24"/>
          <w:szCs w:val="24"/>
        </w:rPr>
        <w:t>soil was sandy loam with pH 6.2, medium organic carbon (0.53 %</w:t>
      </w:r>
      <w:proofErr w:type="gramStart"/>
      <w:r w:rsidRPr="00E06CC2">
        <w:rPr>
          <w:rFonts w:ascii="Times New Roman" w:hAnsi="Times New Roman" w:cs="Times New Roman"/>
          <w:sz w:val="24"/>
          <w:szCs w:val="24"/>
        </w:rPr>
        <w:t>) ,</w:t>
      </w:r>
      <w:proofErr w:type="gramEnd"/>
      <w:r w:rsidRPr="00E06CC2">
        <w:rPr>
          <w:rFonts w:ascii="Times New Roman" w:hAnsi="Times New Roman" w:cs="Times New Roman"/>
          <w:sz w:val="24"/>
          <w:szCs w:val="24"/>
        </w:rPr>
        <w:t xml:space="preserve"> </w:t>
      </w:r>
      <w:proofErr w:type="gramStart"/>
      <w:r w:rsidRPr="00E06CC2">
        <w:rPr>
          <w:rFonts w:ascii="Times New Roman" w:hAnsi="Times New Roman" w:cs="Times New Roman"/>
          <w:sz w:val="24"/>
          <w:szCs w:val="24"/>
        </w:rPr>
        <w:t>medium  available</w:t>
      </w:r>
      <w:proofErr w:type="gramEnd"/>
      <w:r w:rsidRPr="00E06CC2">
        <w:rPr>
          <w:rFonts w:ascii="Times New Roman" w:hAnsi="Times New Roman" w:cs="Times New Roman"/>
          <w:sz w:val="24"/>
          <w:szCs w:val="24"/>
        </w:rPr>
        <w:t xml:space="preserve"> phosphorus (21.67 kg/ha, Bray) and </w:t>
      </w:r>
      <w:r>
        <w:rPr>
          <w:rFonts w:ascii="Times New Roman" w:hAnsi="Times New Roman" w:cs="Times New Roman"/>
          <w:sz w:val="24"/>
          <w:szCs w:val="24"/>
        </w:rPr>
        <w:t>medium</w:t>
      </w:r>
      <w:r w:rsidRPr="00E06CC2">
        <w:rPr>
          <w:rFonts w:ascii="Times New Roman" w:hAnsi="Times New Roman" w:cs="Times New Roman"/>
          <w:sz w:val="24"/>
          <w:szCs w:val="24"/>
        </w:rPr>
        <w:t xml:space="preserve"> potassium (292 kg/ha). There were 10</w:t>
      </w:r>
      <w:r w:rsidR="00CE19A2">
        <w:rPr>
          <w:rFonts w:ascii="Times New Roman" w:hAnsi="Times New Roman" w:cs="Times New Roman"/>
          <w:sz w:val="24"/>
          <w:szCs w:val="24"/>
        </w:rPr>
        <w:t>46</w:t>
      </w:r>
      <w:r w:rsidRPr="00E06CC2">
        <w:rPr>
          <w:rFonts w:ascii="Times New Roman" w:hAnsi="Times New Roman" w:cs="Times New Roman"/>
          <w:sz w:val="24"/>
          <w:szCs w:val="24"/>
        </w:rPr>
        <w:t>mm</w:t>
      </w:r>
      <w:r w:rsidR="00CE19A2">
        <w:rPr>
          <w:rFonts w:ascii="Times New Roman" w:hAnsi="Times New Roman" w:cs="Times New Roman"/>
          <w:sz w:val="24"/>
          <w:szCs w:val="24"/>
        </w:rPr>
        <w:t xml:space="preserve"> (48 rainy day), 735.4</w:t>
      </w:r>
      <w:r w:rsidRPr="00E06CC2">
        <w:rPr>
          <w:rFonts w:ascii="Times New Roman" w:hAnsi="Times New Roman" w:cs="Times New Roman"/>
          <w:sz w:val="24"/>
          <w:szCs w:val="24"/>
        </w:rPr>
        <w:t xml:space="preserve"> mm </w:t>
      </w:r>
      <w:r w:rsidR="00CE19A2">
        <w:rPr>
          <w:rFonts w:ascii="Times New Roman" w:hAnsi="Times New Roman" w:cs="Times New Roman"/>
          <w:sz w:val="24"/>
          <w:szCs w:val="24"/>
        </w:rPr>
        <w:t xml:space="preserve">(31 rainy day) </w:t>
      </w:r>
      <w:r w:rsidRPr="00E06CC2">
        <w:rPr>
          <w:rFonts w:ascii="Times New Roman" w:hAnsi="Times New Roman" w:cs="Times New Roman"/>
          <w:sz w:val="24"/>
          <w:szCs w:val="24"/>
        </w:rPr>
        <w:t xml:space="preserve">and </w:t>
      </w:r>
      <w:r w:rsidR="00CE19A2">
        <w:rPr>
          <w:rFonts w:ascii="Times New Roman" w:hAnsi="Times New Roman" w:cs="Times New Roman"/>
          <w:sz w:val="24"/>
          <w:szCs w:val="24"/>
        </w:rPr>
        <w:t xml:space="preserve">819.1 </w:t>
      </w:r>
      <w:r w:rsidRPr="00E06CC2">
        <w:rPr>
          <w:rFonts w:ascii="Times New Roman" w:hAnsi="Times New Roman" w:cs="Times New Roman"/>
          <w:sz w:val="24"/>
          <w:szCs w:val="24"/>
        </w:rPr>
        <w:t xml:space="preserve">mm </w:t>
      </w:r>
      <w:r w:rsidR="00CE19A2">
        <w:rPr>
          <w:rFonts w:ascii="Times New Roman" w:hAnsi="Times New Roman" w:cs="Times New Roman"/>
          <w:sz w:val="24"/>
          <w:szCs w:val="24"/>
        </w:rPr>
        <w:t>(37 rainy day)</w:t>
      </w:r>
      <w:r w:rsidRPr="00E06CC2">
        <w:rPr>
          <w:rFonts w:ascii="Times New Roman" w:hAnsi="Times New Roman" w:cs="Times New Roman"/>
          <w:sz w:val="24"/>
          <w:szCs w:val="24"/>
        </w:rPr>
        <w:t xml:space="preserve"> rainfall during crop period (27</w:t>
      </w:r>
      <w:r w:rsidRPr="00E06CC2">
        <w:rPr>
          <w:rFonts w:ascii="Times New Roman" w:hAnsi="Times New Roman" w:cs="Times New Roman"/>
          <w:sz w:val="24"/>
          <w:szCs w:val="24"/>
          <w:vertAlign w:val="superscript"/>
        </w:rPr>
        <w:t>th</w:t>
      </w:r>
      <w:r w:rsidRPr="00E06CC2">
        <w:rPr>
          <w:rFonts w:ascii="Times New Roman" w:hAnsi="Times New Roman" w:cs="Times New Roman"/>
          <w:sz w:val="24"/>
          <w:szCs w:val="24"/>
        </w:rPr>
        <w:t xml:space="preserve"> standard week to </w:t>
      </w:r>
      <w:r w:rsidR="00CE19A2">
        <w:rPr>
          <w:rFonts w:ascii="Times New Roman" w:hAnsi="Times New Roman" w:cs="Times New Roman"/>
          <w:sz w:val="24"/>
          <w:szCs w:val="24"/>
        </w:rPr>
        <w:t>45</w:t>
      </w:r>
      <w:r w:rsidRPr="00E06CC2">
        <w:rPr>
          <w:rFonts w:ascii="Times New Roman" w:hAnsi="Times New Roman" w:cs="Times New Roman"/>
          <w:sz w:val="24"/>
          <w:szCs w:val="24"/>
          <w:vertAlign w:val="superscript"/>
        </w:rPr>
        <w:t>th</w:t>
      </w:r>
      <w:r w:rsidRPr="00E06CC2">
        <w:rPr>
          <w:rFonts w:ascii="Times New Roman" w:hAnsi="Times New Roman" w:cs="Times New Roman"/>
          <w:sz w:val="24"/>
          <w:szCs w:val="24"/>
        </w:rPr>
        <w:t xml:space="preserve"> standard week) in three years respectively. </w:t>
      </w:r>
    </w:p>
    <w:p w14:paraId="24EEDFF5" w14:textId="77777777" w:rsidR="00B87E6E" w:rsidRPr="00B87E6E" w:rsidRDefault="00B87E6E" w:rsidP="00AE04BC">
      <w:pPr>
        <w:spacing w:after="0" w:line="480" w:lineRule="auto"/>
        <w:jc w:val="both"/>
        <w:rPr>
          <w:rFonts w:ascii="Times New Roman" w:hAnsi="Times New Roman" w:cs="Times New Roman"/>
          <w:b/>
          <w:bCs/>
          <w:sz w:val="24"/>
          <w:szCs w:val="24"/>
        </w:rPr>
      </w:pPr>
      <w:r w:rsidRPr="00B87E6E">
        <w:rPr>
          <w:rFonts w:ascii="Times New Roman" w:hAnsi="Times New Roman" w:cs="Times New Roman"/>
          <w:b/>
          <w:bCs/>
          <w:sz w:val="24"/>
          <w:szCs w:val="24"/>
        </w:rPr>
        <w:t>2.2 Experimental design and treatments</w:t>
      </w:r>
    </w:p>
    <w:p w14:paraId="7B1279C4" w14:textId="77777777" w:rsidR="00AE04BC" w:rsidRDefault="004B4608" w:rsidP="00AE04BC">
      <w:pPr>
        <w:spacing w:after="0" w:line="480" w:lineRule="auto"/>
        <w:jc w:val="both"/>
        <w:rPr>
          <w:rFonts w:ascii="Times New Roman" w:hAnsi="Times New Roman" w:cs="Times New Roman"/>
          <w:sz w:val="24"/>
          <w:szCs w:val="24"/>
        </w:rPr>
      </w:pPr>
      <w:commentRangeStart w:id="14"/>
      <w:r w:rsidRPr="00E06CC2">
        <w:rPr>
          <w:rFonts w:ascii="Times New Roman" w:hAnsi="Times New Roman" w:cs="Times New Roman"/>
          <w:sz w:val="24"/>
          <w:szCs w:val="24"/>
        </w:rPr>
        <w:t xml:space="preserve">The trial </w:t>
      </w:r>
      <w:proofErr w:type="gramStart"/>
      <w:r w:rsidRPr="00E06CC2">
        <w:rPr>
          <w:rFonts w:ascii="Times New Roman" w:hAnsi="Times New Roman" w:cs="Times New Roman"/>
          <w:sz w:val="24"/>
          <w:szCs w:val="24"/>
        </w:rPr>
        <w:t>was  laid</w:t>
      </w:r>
      <w:proofErr w:type="gramEnd"/>
      <w:r w:rsidRPr="00E06CC2">
        <w:rPr>
          <w:rFonts w:ascii="Times New Roman" w:hAnsi="Times New Roman" w:cs="Times New Roman"/>
          <w:sz w:val="24"/>
          <w:szCs w:val="24"/>
        </w:rPr>
        <w:t xml:space="preserve"> out   in </w:t>
      </w:r>
      <w:r>
        <w:rPr>
          <w:rFonts w:ascii="Times New Roman" w:hAnsi="Times New Roman" w:cs="Times New Roman"/>
          <w:sz w:val="24"/>
          <w:szCs w:val="24"/>
        </w:rPr>
        <w:t xml:space="preserve">Factorial </w:t>
      </w:r>
      <w:r w:rsidRPr="00E06CC2">
        <w:rPr>
          <w:rFonts w:ascii="Times New Roman" w:hAnsi="Times New Roman" w:cs="Times New Roman"/>
          <w:sz w:val="24"/>
          <w:szCs w:val="24"/>
        </w:rPr>
        <w:t xml:space="preserve">Randomized Block Design (RBD) with three replications having 12 treatment </w:t>
      </w:r>
      <w:r>
        <w:rPr>
          <w:rFonts w:ascii="Times New Roman" w:hAnsi="Times New Roman" w:cs="Times New Roman"/>
          <w:sz w:val="24"/>
          <w:szCs w:val="24"/>
        </w:rPr>
        <w:t xml:space="preserve">combinations. </w:t>
      </w:r>
      <w:r w:rsidRPr="00E06CC2">
        <w:rPr>
          <w:rFonts w:ascii="Times New Roman" w:hAnsi="Times New Roman" w:cs="Times New Roman"/>
          <w:sz w:val="24"/>
          <w:szCs w:val="24"/>
        </w:rPr>
        <w:t>viz.</w:t>
      </w:r>
      <w:r>
        <w:rPr>
          <w:rFonts w:ascii="Times New Roman" w:hAnsi="Times New Roman" w:cs="Times New Roman"/>
          <w:sz w:val="24"/>
          <w:szCs w:val="24"/>
        </w:rPr>
        <w:t xml:space="preserve"> Factor A (Spacing</w:t>
      </w:r>
      <w:r w:rsidR="0027164F">
        <w:rPr>
          <w:rFonts w:ascii="Times New Roman" w:hAnsi="Times New Roman" w:cs="Times New Roman"/>
          <w:sz w:val="24"/>
          <w:szCs w:val="24"/>
        </w:rPr>
        <w:t>-3</w:t>
      </w:r>
      <w:r>
        <w:rPr>
          <w:rFonts w:ascii="Times New Roman" w:hAnsi="Times New Roman" w:cs="Times New Roman"/>
          <w:sz w:val="24"/>
          <w:szCs w:val="24"/>
        </w:rPr>
        <w:t>): S</w:t>
      </w:r>
      <w:r w:rsidRPr="0027164F">
        <w:rPr>
          <w:rFonts w:ascii="Times New Roman" w:hAnsi="Times New Roman" w:cs="Times New Roman"/>
          <w:sz w:val="24"/>
          <w:szCs w:val="24"/>
          <w:vertAlign w:val="subscript"/>
        </w:rPr>
        <w:t>1</w:t>
      </w:r>
      <w:r>
        <w:rPr>
          <w:rFonts w:ascii="Times New Roman" w:hAnsi="Times New Roman" w:cs="Times New Roman"/>
          <w:sz w:val="24"/>
          <w:szCs w:val="24"/>
        </w:rPr>
        <w:t>: 30cm X 10 cm</w:t>
      </w:r>
      <w:r w:rsidR="00DA5DE1">
        <w:rPr>
          <w:rFonts w:ascii="Times New Roman" w:hAnsi="Times New Roman" w:cs="Times New Roman"/>
          <w:sz w:val="24"/>
          <w:szCs w:val="24"/>
        </w:rPr>
        <w:t xml:space="preserve"> (</w:t>
      </w:r>
      <w:r w:rsidR="00B30EDE">
        <w:rPr>
          <w:rFonts w:ascii="Times New Roman" w:hAnsi="Times New Roman" w:cs="Times New Roman"/>
          <w:sz w:val="24"/>
          <w:szCs w:val="24"/>
        </w:rPr>
        <w:t>0.33 million plants/ha</w:t>
      </w:r>
      <w:proofErr w:type="gramStart"/>
      <w:r w:rsidR="00B30EDE">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1E0E5A">
        <w:rPr>
          <w:rFonts w:ascii="Times New Roman" w:hAnsi="Times New Roman" w:cs="Times New Roman"/>
          <w:sz w:val="24"/>
          <w:szCs w:val="24"/>
        </w:rPr>
        <w:t>S</w:t>
      </w:r>
      <w:r w:rsidR="001E0E5A" w:rsidRPr="0027164F">
        <w:rPr>
          <w:rFonts w:ascii="Times New Roman" w:hAnsi="Times New Roman" w:cs="Times New Roman"/>
          <w:sz w:val="24"/>
          <w:szCs w:val="24"/>
          <w:vertAlign w:val="subscript"/>
        </w:rPr>
        <w:t>2</w:t>
      </w:r>
      <w:r w:rsidR="001E0E5A">
        <w:rPr>
          <w:rFonts w:ascii="Times New Roman" w:hAnsi="Times New Roman" w:cs="Times New Roman"/>
          <w:sz w:val="24"/>
          <w:szCs w:val="24"/>
        </w:rPr>
        <w:t>: 30cm X 20 cm</w:t>
      </w:r>
      <w:r w:rsidR="00B30EDE">
        <w:rPr>
          <w:rFonts w:ascii="Times New Roman" w:hAnsi="Times New Roman" w:cs="Times New Roman"/>
          <w:sz w:val="24"/>
          <w:szCs w:val="24"/>
        </w:rPr>
        <w:t xml:space="preserve"> (0.17 million plants/ha)</w:t>
      </w:r>
      <w:r w:rsidR="001E0E5A">
        <w:rPr>
          <w:rFonts w:ascii="Times New Roman" w:hAnsi="Times New Roman" w:cs="Times New Roman"/>
          <w:sz w:val="24"/>
          <w:szCs w:val="24"/>
        </w:rPr>
        <w:t>; S</w:t>
      </w:r>
      <w:r w:rsidR="001E0E5A" w:rsidRPr="0027164F">
        <w:rPr>
          <w:rFonts w:ascii="Times New Roman" w:hAnsi="Times New Roman" w:cs="Times New Roman"/>
          <w:sz w:val="24"/>
          <w:szCs w:val="24"/>
          <w:vertAlign w:val="subscript"/>
        </w:rPr>
        <w:t>3</w:t>
      </w:r>
      <w:r w:rsidR="001E0E5A">
        <w:rPr>
          <w:rFonts w:ascii="Times New Roman" w:hAnsi="Times New Roman" w:cs="Times New Roman"/>
          <w:sz w:val="24"/>
          <w:szCs w:val="24"/>
        </w:rPr>
        <w:t xml:space="preserve">: 45cm X 10 cm </w:t>
      </w:r>
      <w:r w:rsidR="00B30EDE">
        <w:rPr>
          <w:rFonts w:ascii="Times New Roman" w:hAnsi="Times New Roman" w:cs="Times New Roman"/>
          <w:sz w:val="24"/>
          <w:szCs w:val="24"/>
        </w:rPr>
        <w:t xml:space="preserve">(0.22 million plants/ha) </w:t>
      </w:r>
      <w:r w:rsidR="001E0E5A">
        <w:rPr>
          <w:rFonts w:ascii="Times New Roman" w:hAnsi="Times New Roman" w:cs="Times New Roman"/>
          <w:sz w:val="24"/>
          <w:szCs w:val="24"/>
        </w:rPr>
        <w:t>and Factor B(Genotype</w:t>
      </w:r>
      <w:r w:rsidR="0027164F">
        <w:rPr>
          <w:rFonts w:ascii="Times New Roman" w:hAnsi="Times New Roman" w:cs="Times New Roman"/>
          <w:sz w:val="24"/>
          <w:szCs w:val="24"/>
        </w:rPr>
        <w:t>-4</w:t>
      </w:r>
      <w:proofErr w:type="gramStart"/>
      <w:r w:rsidR="001E0E5A">
        <w:rPr>
          <w:rFonts w:ascii="Times New Roman" w:hAnsi="Times New Roman" w:cs="Times New Roman"/>
          <w:sz w:val="24"/>
          <w:szCs w:val="24"/>
        </w:rPr>
        <w:t>) :</w:t>
      </w:r>
      <w:proofErr w:type="gramEnd"/>
      <w:r w:rsidR="001E0E5A">
        <w:rPr>
          <w:rFonts w:ascii="Times New Roman" w:hAnsi="Times New Roman" w:cs="Times New Roman"/>
          <w:sz w:val="24"/>
          <w:szCs w:val="24"/>
        </w:rPr>
        <w:t xml:space="preserve"> G</w:t>
      </w:r>
      <w:r w:rsidR="001E0E5A" w:rsidRPr="0027164F">
        <w:rPr>
          <w:rFonts w:ascii="Times New Roman" w:hAnsi="Times New Roman" w:cs="Times New Roman"/>
          <w:sz w:val="24"/>
          <w:szCs w:val="24"/>
          <w:vertAlign w:val="subscript"/>
        </w:rPr>
        <w:t>1</w:t>
      </w:r>
      <w:r w:rsidR="001E0E5A">
        <w:rPr>
          <w:rFonts w:ascii="Times New Roman" w:hAnsi="Times New Roman" w:cs="Times New Roman"/>
          <w:sz w:val="24"/>
          <w:szCs w:val="24"/>
        </w:rPr>
        <w:t>: Al-882; G</w:t>
      </w:r>
      <w:r w:rsidR="001E0E5A" w:rsidRPr="0027164F">
        <w:rPr>
          <w:rFonts w:ascii="Times New Roman" w:hAnsi="Times New Roman" w:cs="Times New Roman"/>
          <w:sz w:val="24"/>
          <w:szCs w:val="24"/>
          <w:vertAlign w:val="subscript"/>
        </w:rPr>
        <w:t>2</w:t>
      </w:r>
      <w:r w:rsidR="001E0E5A">
        <w:rPr>
          <w:rFonts w:ascii="Times New Roman" w:hAnsi="Times New Roman" w:cs="Times New Roman"/>
          <w:sz w:val="24"/>
          <w:szCs w:val="24"/>
        </w:rPr>
        <w:t xml:space="preserve">: Pusa </w:t>
      </w:r>
      <w:proofErr w:type="spellStart"/>
      <w:r w:rsidR="001E0E5A">
        <w:rPr>
          <w:rFonts w:ascii="Times New Roman" w:hAnsi="Times New Roman" w:cs="Times New Roman"/>
          <w:sz w:val="24"/>
          <w:szCs w:val="24"/>
        </w:rPr>
        <w:t>Arhar</w:t>
      </w:r>
      <w:proofErr w:type="spellEnd"/>
      <w:r w:rsidR="001E0E5A">
        <w:rPr>
          <w:rFonts w:ascii="Times New Roman" w:hAnsi="Times New Roman" w:cs="Times New Roman"/>
          <w:sz w:val="24"/>
          <w:szCs w:val="24"/>
        </w:rPr>
        <w:t xml:space="preserve"> 16; G</w:t>
      </w:r>
      <w:r w:rsidR="001E0E5A" w:rsidRPr="0027164F">
        <w:rPr>
          <w:rFonts w:ascii="Times New Roman" w:hAnsi="Times New Roman" w:cs="Times New Roman"/>
          <w:sz w:val="24"/>
          <w:szCs w:val="24"/>
          <w:vertAlign w:val="subscript"/>
        </w:rPr>
        <w:t>3</w:t>
      </w:r>
      <w:r w:rsidR="001E0E5A">
        <w:rPr>
          <w:rFonts w:ascii="Times New Roman" w:hAnsi="Times New Roman" w:cs="Times New Roman"/>
          <w:sz w:val="24"/>
          <w:szCs w:val="24"/>
        </w:rPr>
        <w:t>: ICPL-20338; G</w:t>
      </w:r>
      <w:r w:rsidR="001E0E5A" w:rsidRPr="0027164F">
        <w:rPr>
          <w:rFonts w:ascii="Times New Roman" w:hAnsi="Times New Roman" w:cs="Times New Roman"/>
          <w:sz w:val="24"/>
          <w:szCs w:val="24"/>
          <w:vertAlign w:val="subscript"/>
        </w:rPr>
        <w:t>4</w:t>
      </w:r>
      <w:r w:rsidR="001E0E5A">
        <w:rPr>
          <w:rFonts w:ascii="Times New Roman" w:hAnsi="Times New Roman" w:cs="Times New Roman"/>
          <w:sz w:val="24"/>
          <w:szCs w:val="24"/>
        </w:rPr>
        <w:t>: ICPL-112</w:t>
      </w:r>
      <w:r w:rsidR="0027164F">
        <w:rPr>
          <w:rFonts w:ascii="Times New Roman" w:hAnsi="Times New Roman" w:cs="Times New Roman"/>
          <w:sz w:val="24"/>
          <w:szCs w:val="24"/>
        </w:rPr>
        <w:t>5</w:t>
      </w:r>
      <w:r w:rsidR="001E0E5A">
        <w:rPr>
          <w:rFonts w:ascii="Times New Roman" w:hAnsi="Times New Roman" w:cs="Times New Roman"/>
          <w:sz w:val="24"/>
          <w:szCs w:val="24"/>
        </w:rPr>
        <w:t xml:space="preserve">5. The trial </w:t>
      </w:r>
      <w:r w:rsidR="00467612" w:rsidRPr="00E06CC2">
        <w:rPr>
          <w:rFonts w:ascii="Times New Roman" w:hAnsi="Times New Roman" w:cs="Times New Roman"/>
          <w:sz w:val="24"/>
          <w:szCs w:val="24"/>
        </w:rPr>
        <w:t xml:space="preserve">was sown during first fortnight of July </w:t>
      </w:r>
      <w:r w:rsidR="0027164F">
        <w:rPr>
          <w:rFonts w:ascii="Times New Roman" w:hAnsi="Times New Roman" w:cs="Times New Roman"/>
          <w:sz w:val="24"/>
          <w:szCs w:val="24"/>
        </w:rPr>
        <w:t xml:space="preserve">each year </w:t>
      </w:r>
      <w:proofErr w:type="gramStart"/>
      <w:r w:rsidR="0027164F" w:rsidRPr="00E06CC2">
        <w:rPr>
          <w:rFonts w:ascii="Times New Roman" w:hAnsi="Times New Roman" w:cs="Times New Roman"/>
          <w:sz w:val="24"/>
          <w:szCs w:val="24"/>
        </w:rPr>
        <w:t>with  22.68</w:t>
      </w:r>
      <w:proofErr w:type="gramEnd"/>
      <w:r w:rsidR="0027164F" w:rsidRPr="00E06CC2">
        <w:rPr>
          <w:rFonts w:ascii="Times New Roman" w:hAnsi="Times New Roman" w:cs="Times New Roman"/>
          <w:sz w:val="24"/>
          <w:szCs w:val="24"/>
        </w:rPr>
        <w:t xml:space="preserve"> m</w:t>
      </w:r>
      <w:r w:rsidR="0027164F" w:rsidRPr="00E06CC2">
        <w:rPr>
          <w:rFonts w:ascii="Times New Roman" w:hAnsi="Times New Roman" w:cs="Times New Roman"/>
          <w:sz w:val="24"/>
          <w:szCs w:val="24"/>
          <w:vertAlign w:val="superscript"/>
        </w:rPr>
        <w:t>2</w:t>
      </w:r>
      <w:r w:rsidR="0027164F" w:rsidRPr="00E06CC2">
        <w:rPr>
          <w:rFonts w:ascii="Times New Roman" w:hAnsi="Times New Roman" w:cs="Times New Roman"/>
          <w:sz w:val="24"/>
          <w:szCs w:val="24"/>
        </w:rPr>
        <w:t xml:space="preserve"> (5.4m X4.2m) plots </w:t>
      </w:r>
      <w:r w:rsidR="00467612" w:rsidRPr="00E06CC2">
        <w:rPr>
          <w:rFonts w:ascii="Times New Roman" w:hAnsi="Times New Roman" w:cs="Times New Roman"/>
          <w:sz w:val="24"/>
          <w:szCs w:val="24"/>
        </w:rPr>
        <w:t>under</w:t>
      </w:r>
      <w:r w:rsidR="0027164F" w:rsidRPr="00E06CC2">
        <w:rPr>
          <w:rFonts w:ascii="Times New Roman" w:hAnsi="Times New Roman" w:cs="Times New Roman"/>
          <w:sz w:val="24"/>
          <w:szCs w:val="24"/>
        </w:rPr>
        <w:t xml:space="preserve"> </w:t>
      </w:r>
      <w:r w:rsidR="0027164F" w:rsidRPr="00E06CC2">
        <w:rPr>
          <w:rFonts w:ascii="Times New Roman" w:hAnsi="Times New Roman" w:cs="Times New Roman"/>
          <w:i/>
          <w:sz w:val="24"/>
          <w:szCs w:val="24"/>
        </w:rPr>
        <w:t xml:space="preserve">kharif </w:t>
      </w:r>
      <w:r w:rsidR="00467612" w:rsidRPr="00E06CC2">
        <w:rPr>
          <w:rFonts w:ascii="Times New Roman" w:hAnsi="Times New Roman" w:cs="Times New Roman"/>
          <w:sz w:val="24"/>
          <w:szCs w:val="24"/>
        </w:rPr>
        <w:t>rainfed</w:t>
      </w:r>
      <w:r w:rsidR="0027164F">
        <w:rPr>
          <w:rFonts w:ascii="Times New Roman" w:hAnsi="Times New Roman" w:cs="Times New Roman"/>
          <w:sz w:val="24"/>
          <w:szCs w:val="24"/>
        </w:rPr>
        <w:t xml:space="preserve"> </w:t>
      </w:r>
      <w:r w:rsidR="0027164F" w:rsidRPr="00E06CC2">
        <w:rPr>
          <w:rFonts w:ascii="Times New Roman" w:hAnsi="Times New Roman" w:cs="Times New Roman"/>
          <w:sz w:val="24"/>
          <w:szCs w:val="24"/>
        </w:rPr>
        <w:t>upland</w:t>
      </w:r>
      <w:r w:rsidR="00467612" w:rsidRPr="00E06CC2">
        <w:rPr>
          <w:rFonts w:ascii="Times New Roman" w:hAnsi="Times New Roman" w:cs="Times New Roman"/>
          <w:sz w:val="24"/>
          <w:szCs w:val="24"/>
        </w:rPr>
        <w:t xml:space="preserve"> condition </w:t>
      </w:r>
      <w:commentRangeEnd w:id="14"/>
      <w:r w:rsidR="009272BB">
        <w:rPr>
          <w:rStyle w:val="CommentReference"/>
        </w:rPr>
        <w:commentReference w:id="14"/>
      </w:r>
      <w:r w:rsidR="00467612" w:rsidRPr="00E06CC2">
        <w:rPr>
          <w:rFonts w:ascii="Times New Roman" w:hAnsi="Times New Roman" w:cs="Times New Roman"/>
          <w:iCs/>
          <w:sz w:val="24"/>
          <w:szCs w:val="24"/>
        </w:rPr>
        <w:t xml:space="preserve">. A common recommended fertilizer dose of 20:40:20 </w:t>
      </w:r>
      <w:proofErr w:type="gramStart"/>
      <w:r w:rsidR="00467612" w:rsidRPr="00E06CC2">
        <w:rPr>
          <w:rFonts w:ascii="Times New Roman" w:hAnsi="Times New Roman" w:cs="Times New Roman"/>
          <w:iCs/>
          <w:sz w:val="24"/>
          <w:szCs w:val="24"/>
        </w:rPr>
        <w:t>N,P</w:t>
      </w:r>
      <w:proofErr w:type="gramEnd"/>
      <w:r w:rsidR="00467612" w:rsidRPr="00E06CC2">
        <w:rPr>
          <w:rFonts w:ascii="Times New Roman" w:hAnsi="Times New Roman" w:cs="Times New Roman"/>
          <w:iCs/>
          <w:sz w:val="24"/>
          <w:szCs w:val="24"/>
          <w:vertAlign w:val="subscript"/>
        </w:rPr>
        <w:t>2</w:t>
      </w:r>
      <w:r w:rsidR="00467612" w:rsidRPr="00E06CC2">
        <w:rPr>
          <w:rFonts w:ascii="Times New Roman" w:hAnsi="Times New Roman" w:cs="Times New Roman"/>
          <w:iCs/>
          <w:sz w:val="24"/>
          <w:szCs w:val="24"/>
        </w:rPr>
        <w:t>O</w:t>
      </w:r>
      <w:proofErr w:type="gramStart"/>
      <w:r w:rsidR="00467612" w:rsidRPr="00E06CC2">
        <w:rPr>
          <w:rFonts w:ascii="Times New Roman" w:hAnsi="Times New Roman" w:cs="Times New Roman"/>
          <w:iCs/>
          <w:sz w:val="24"/>
          <w:szCs w:val="24"/>
          <w:vertAlign w:val="subscript"/>
        </w:rPr>
        <w:t>5</w:t>
      </w:r>
      <w:r w:rsidR="00467612" w:rsidRPr="00E06CC2">
        <w:rPr>
          <w:rFonts w:ascii="Times New Roman" w:hAnsi="Times New Roman" w:cs="Times New Roman"/>
          <w:iCs/>
          <w:sz w:val="24"/>
          <w:szCs w:val="24"/>
        </w:rPr>
        <w:t>,K</w:t>
      </w:r>
      <w:proofErr w:type="gramEnd"/>
      <w:r w:rsidR="00467612" w:rsidRPr="00E06CC2">
        <w:rPr>
          <w:rFonts w:ascii="Times New Roman" w:hAnsi="Times New Roman" w:cs="Times New Roman"/>
          <w:iCs/>
          <w:sz w:val="24"/>
          <w:szCs w:val="24"/>
          <w:vertAlign w:val="subscript"/>
        </w:rPr>
        <w:t>2</w:t>
      </w:r>
      <w:r w:rsidR="00467612" w:rsidRPr="00E06CC2">
        <w:rPr>
          <w:rFonts w:ascii="Times New Roman" w:hAnsi="Times New Roman" w:cs="Times New Roman"/>
          <w:iCs/>
          <w:sz w:val="24"/>
          <w:szCs w:val="24"/>
        </w:rPr>
        <w:t>O kg/ha was applied at basal</w:t>
      </w:r>
      <w:r w:rsidR="0027164F">
        <w:rPr>
          <w:rFonts w:ascii="Times New Roman" w:hAnsi="Times New Roman" w:cs="Times New Roman"/>
          <w:iCs/>
          <w:sz w:val="24"/>
          <w:szCs w:val="24"/>
        </w:rPr>
        <w:t xml:space="preserve"> to each </w:t>
      </w:r>
      <w:r w:rsidR="0027164F">
        <w:rPr>
          <w:rFonts w:ascii="Times New Roman" w:hAnsi="Times New Roman" w:cs="Times New Roman"/>
          <w:iCs/>
          <w:sz w:val="24"/>
          <w:szCs w:val="24"/>
        </w:rPr>
        <w:lastRenderedPageBreak/>
        <w:t>treatment.</w:t>
      </w:r>
      <w:r w:rsidR="00B30EDE">
        <w:rPr>
          <w:rFonts w:ascii="Times New Roman" w:hAnsi="Times New Roman" w:cs="Times New Roman"/>
          <w:iCs/>
          <w:sz w:val="24"/>
          <w:szCs w:val="24"/>
        </w:rPr>
        <w:t xml:space="preserve"> </w:t>
      </w:r>
      <w:r w:rsidR="009F61D4" w:rsidRPr="002A3CD0">
        <w:rPr>
          <w:rFonts w:ascii="Times New Roman" w:hAnsi="Times New Roman" w:cs="Times New Roman"/>
          <w:sz w:val="24"/>
          <w:szCs w:val="24"/>
        </w:rPr>
        <w:t>Recommended package of practice</w:t>
      </w:r>
      <w:r w:rsidR="00B126A5">
        <w:rPr>
          <w:rFonts w:ascii="Times New Roman" w:hAnsi="Times New Roman" w:cs="Times New Roman"/>
          <w:sz w:val="24"/>
          <w:szCs w:val="24"/>
        </w:rPr>
        <w:t>s</w:t>
      </w:r>
      <w:r w:rsidR="009F61D4" w:rsidRPr="002A3CD0">
        <w:rPr>
          <w:rFonts w:ascii="Times New Roman" w:hAnsi="Times New Roman" w:cs="Times New Roman"/>
          <w:sz w:val="24"/>
          <w:szCs w:val="24"/>
        </w:rPr>
        <w:t xml:space="preserve"> </w:t>
      </w:r>
      <w:r w:rsidR="00B30EDE">
        <w:rPr>
          <w:rFonts w:ascii="Times New Roman" w:hAnsi="Times New Roman" w:cs="Times New Roman"/>
          <w:sz w:val="24"/>
          <w:szCs w:val="24"/>
        </w:rPr>
        <w:t xml:space="preserve">along with </w:t>
      </w:r>
      <w:proofErr w:type="gramStart"/>
      <w:r w:rsidR="00B30EDE">
        <w:rPr>
          <w:rFonts w:ascii="Times New Roman" w:hAnsi="Times New Roman" w:cs="Times New Roman"/>
          <w:sz w:val="24"/>
          <w:szCs w:val="24"/>
        </w:rPr>
        <w:t>need based</w:t>
      </w:r>
      <w:proofErr w:type="gramEnd"/>
      <w:r w:rsidR="00B30EDE">
        <w:rPr>
          <w:rFonts w:ascii="Times New Roman" w:hAnsi="Times New Roman" w:cs="Times New Roman"/>
          <w:sz w:val="24"/>
          <w:szCs w:val="24"/>
        </w:rPr>
        <w:t xml:space="preserve"> plant protection measures </w:t>
      </w:r>
      <w:proofErr w:type="gramStart"/>
      <w:r w:rsidR="009F61D4" w:rsidRPr="002A3CD0">
        <w:rPr>
          <w:rFonts w:ascii="Times New Roman" w:hAnsi="Times New Roman" w:cs="Times New Roman"/>
          <w:sz w:val="24"/>
          <w:szCs w:val="24"/>
        </w:rPr>
        <w:t>was</w:t>
      </w:r>
      <w:proofErr w:type="gramEnd"/>
      <w:r w:rsidR="009F61D4" w:rsidRPr="002A3CD0">
        <w:rPr>
          <w:rFonts w:ascii="Times New Roman" w:hAnsi="Times New Roman" w:cs="Times New Roman"/>
          <w:sz w:val="24"/>
          <w:szCs w:val="24"/>
        </w:rPr>
        <w:t xml:space="preserve"> followed </w:t>
      </w:r>
      <w:r w:rsidR="00B30EDE">
        <w:rPr>
          <w:rFonts w:ascii="Times New Roman" w:hAnsi="Times New Roman" w:cs="Times New Roman"/>
          <w:sz w:val="24"/>
          <w:szCs w:val="24"/>
        </w:rPr>
        <w:t>for maintaining a healthy</w:t>
      </w:r>
      <w:r w:rsidR="00314569" w:rsidRPr="002A3CD0">
        <w:rPr>
          <w:rFonts w:ascii="Times New Roman" w:hAnsi="Times New Roman" w:cs="Times New Roman"/>
          <w:sz w:val="24"/>
          <w:szCs w:val="24"/>
        </w:rPr>
        <w:t xml:space="preserve"> </w:t>
      </w:r>
      <w:commentRangeStart w:id="15"/>
      <w:r w:rsidR="00314569" w:rsidRPr="002A3CD0">
        <w:rPr>
          <w:rFonts w:ascii="Times New Roman" w:hAnsi="Times New Roman" w:cs="Times New Roman"/>
          <w:sz w:val="24"/>
          <w:szCs w:val="24"/>
        </w:rPr>
        <w:t>crop</w:t>
      </w:r>
      <w:commentRangeEnd w:id="15"/>
      <w:r w:rsidR="00A76FC6">
        <w:rPr>
          <w:rStyle w:val="CommentReference"/>
        </w:rPr>
        <w:commentReference w:id="15"/>
      </w:r>
      <w:r w:rsidR="009F61D4" w:rsidRPr="002A3CD0">
        <w:rPr>
          <w:rFonts w:ascii="Times New Roman" w:hAnsi="Times New Roman" w:cs="Times New Roman"/>
          <w:sz w:val="24"/>
          <w:szCs w:val="24"/>
        </w:rPr>
        <w:t>.</w:t>
      </w:r>
      <w:r w:rsidR="0005235E" w:rsidRPr="002A3CD0">
        <w:rPr>
          <w:rFonts w:ascii="Times New Roman" w:hAnsi="Times New Roman" w:cs="Times New Roman"/>
          <w:sz w:val="24"/>
          <w:szCs w:val="24"/>
        </w:rPr>
        <w:t xml:space="preserve"> </w:t>
      </w:r>
    </w:p>
    <w:p w14:paraId="0ED64426" w14:textId="77777777" w:rsidR="00B87E6E" w:rsidRPr="00B87E6E" w:rsidRDefault="00B87E6E" w:rsidP="00AE04BC">
      <w:pPr>
        <w:spacing w:after="0" w:line="480" w:lineRule="auto"/>
        <w:jc w:val="both"/>
        <w:rPr>
          <w:rFonts w:ascii="Times New Roman" w:hAnsi="Times New Roman" w:cs="Times New Roman"/>
          <w:b/>
          <w:bCs/>
          <w:sz w:val="24"/>
          <w:szCs w:val="24"/>
        </w:rPr>
      </w:pPr>
      <w:r w:rsidRPr="00B87E6E">
        <w:rPr>
          <w:rFonts w:ascii="Times New Roman" w:hAnsi="Times New Roman" w:cs="Times New Roman"/>
          <w:b/>
          <w:bCs/>
          <w:sz w:val="24"/>
          <w:szCs w:val="24"/>
        </w:rPr>
        <w:t xml:space="preserve">2.3 </w:t>
      </w:r>
      <w:proofErr w:type="gramStart"/>
      <w:r w:rsidRPr="00B87E6E">
        <w:rPr>
          <w:rFonts w:ascii="Times New Roman" w:hAnsi="Times New Roman" w:cs="Times New Roman"/>
          <w:b/>
          <w:bCs/>
          <w:sz w:val="24"/>
          <w:szCs w:val="24"/>
        </w:rPr>
        <w:t>Observations ,data</w:t>
      </w:r>
      <w:proofErr w:type="gramEnd"/>
      <w:r w:rsidRPr="00B87E6E">
        <w:rPr>
          <w:rFonts w:ascii="Times New Roman" w:hAnsi="Times New Roman" w:cs="Times New Roman"/>
          <w:b/>
          <w:bCs/>
          <w:sz w:val="24"/>
          <w:szCs w:val="24"/>
        </w:rPr>
        <w:t xml:space="preserve"> collection and analysis</w:t>
      </w:r>
    </w:p>
    <w:p w14:paraId="4D0127AB" w14:textId="77777777" w:rsidR="00F465B1" w:rsidRPr="00F465B1" w:rsidRDefault="00563246" w:rsidP="00F465B1">
      <w:pPr>
        <w:spacing w:line="480" w:lineRule="auto"/>
        <w:jc w:val="both"/>
        <w:rPr>
          <w:rFonts w:ascii="Times New Roman" w:hAnsi="Times New Roman" w:cs="Times New Roman"/>
          <w:sz w:val="24"/>
          <w:szCs w:val="24"/>
        </w:rPr>
      </w:pPr>
      <w:r w:rsidRPr="002A3CD0">
        <w:rPr>
          <w:rFonts w:ascii="Times New Roman" w:hAnsi="Times New Roman" w:cs="Times New Roman"/>
          <w:sz w:val="24"/>
          <w:szCs w:val="24"/>
        </w:rPr>
        <w:t xml:space="preserve"> </w:t>
      </w:r>
      <w:r w:rsidR="00F72049" w:rsidRPr="002A3CD0">
        <w:rPr>
          <w:rFonts w:ascii="Times New Roman" w:hAnsi="Times New Roman" w:cs="Times New Roman"/>
          <w:sz w:val="24"/>
          <w:szCs w:val="24"/>
        </w:rPr>
        <w:t xml:space="preserve">Observations on </w:t>
      </w:r>
      <w:r w:rsidR="00B97B21">
        <w:rPr>
          <w:rFonts w:ascii="Times New Roman" w:hAnsi="Times New Roman" w:cs="Times New Roman"/>
          <w:sz w:val="24"/>
          <w:szCs w:val="24"/>
        </w:rPr>
        <w:t>50% flowering was recorded for each treatment combination. Data on growth parameters like</w:t>
      </w:r>
      <w:r w:rsidR="00E25132">
        <w:rPr>
          <w:rFonts w:ascii="Times New Roman" w:hAnsi="Times New Roman" w:cs="Times New Roman"/>
          <w:sz w:val="24"/>
          <w:szCs w:val="24"/>
        </w:rPr>
        <w:t xml:space="preserve"> p</w:t>
      </w:r>
      <w:r w:rsidR="00F72049" w:rsidRPr="002A3CD0">
        <w:rPr>
          <w:rFonts w:ascii="Times New Roman" w:hAnsi="Times New Roman" w:cs="Times New Roman"/>
          <w:sz w:val="24"/>
          <w:szCs w:val="24"/>
        </w:rPr>
        <w:t>lant height</w:t>
      </w:r>
      <w:r w:rsidR="00CE54E8">
        <w:rPr>
          <w:rFonts w:ascii="Times New Roman" w:hAnsi="Times New Roman" w:cs="Times New Roman"/>
          <w:sz w:val="24"/>
          <w:szCs w:val="24"/>
        </w:rPr>
        <w:t xml:space="preserve"> (cm)</w:t>
      </w:r>
      <w:r w:rsidR="00F72049" w:rsidRPr="002A3CD0">
        <w:rPr>
          <w:rFonts w:ascii="Times New Roman" w:hAnsi="Times New Roman" w:cs="Times New Roman"/>
          <w:sz w:val="24"/>
          <w:szCs w:val="24"/>
        </w:rPr>
        <w:t>,</w:t>
      </w:r>
      <w:r w:rsidR="00B97B21" w:rsidRPr="00B97B21">
        <w:rPr>
          <w:rFonts w:ascii="Times New Roman" w:hAnsi="Times New Roman" w:cs="Times New Roman"/>
          <w:sz w:val="24"/>
          <w:szCs w:val="24"/>
        </w:rPr>
        <w:t xml:space="preserve"> </w:t>
      </w:r>
      <w:proofErr w:type="gramStart"/>
      <w:r w:rsidR="00B97B21" w:rsidRPr="00E06CC2">
        <w:rPr>
          <w:rFonts w:ascii="Times New Roman" w:hAnsi="Times New Roman" w:cs="Times New Roman"/>
          <w:sz w:val="24"/>
          <w:szCs w:val="24"/>
        </w:rPr>
        <w:t xml:space="preserve">primary </w:t>
      </w:r>
      <w:r w:rsidR="009A2D5E">
        <w:rPr>
          <w:rFonts w:ascii="Times New Roman" w:hAnsi="Times New Roman" w:cs="Times New Roman"/>
          <w:sz w:val="24"/>
          <w:szCs w:val="24"/>
        </w:rPr>
        <w:t xml:space="preserve"> and</w:t>
      </w:r>
      <w:proofErr w:type="gramEnd"/>
      <w:r w:rsidR="009A2D5E">
        <w:rPr>
          <w:rFonts w:ascii="Times New Roman" w:hAnsi="Times New Roman" w:cs="Times New Roman"/>
          <w:sz w:val="24"/>
          <w:szCs w:val="24"/>
        </w:rPr>
        <w:t xml:space="preserve"> secondary fruiting branch per </w:t>
      </w:r>
      <w:proofErr w:type="gramStart"/>
      <w:r w:rsidR="009A2D5E">
        <w:rPr>
          <w:rFonts w:ascii="Times New Roman" w:hAnsi="Times New Roman" w:cs="Times New Roman"/>
          <w:sz w:val="24"/>
          <w:szCs w:val="24"/>
        </w:rPr>
        <w:t>plant</w:t>
      </w:r>
      <w:r w:rsidR="00B97B21" w:rsidRPr="00E06CC2">
        <w:rPr>
          <w:rFonts w:ascii="Times New Roman" w:hAnsi="Times New Roman" w:cs="Times New Roman"/>
          <w:sz w:val="24"/>
          <w:szCs w:val="24"/>
        </w:rPr>
        <w:t xml:space="preserve"> </w:t>
      </w:r>
      <w:r w:rsidR="00B97B21">
        <w:rPr>
          <w:rFonts w:ascii="Times New Roman" w:hAnsi="Times New Roman" w:cs="Times New Roman"/>
          <w:sz w:val="24"/>
          <w:szCs w:val="24"/>
        </w:rPr>
        <w:t>,dry</w:t>
      </w:r>
      <w:proofErr w:type="gramEnd"/>
      <w:r w:rsidR="00B97B21">
        <w:rPr>
          <w:rFonts w:ascii="Times New Roman" w:hAnsi="Times New Roman" w:cs="Times New Roman"/>
          <w:sz w:val="24"/>
          <w:szCs w:val="24"/>
        </w:rPr>
        <w:t xml:space="preserve"> matter </w:t>
      </w:r>
      <w:r w:rsidR="001B7226">
        <w:rPr>
          <w:rFonts w:ascii="Times New Roman" w:hAnsi="Times New Roman" w:cs="Times New Roman"/>
          <w:sz w:val="24"/>
          <w:szCs w:val="24"/>
        </w:rPr>
        <w:t>accumulation</w:t>
      </w:r>
      <w:r w:rsidR="00B97B21">
        <w:rPr>
          <w:rFonts w:ascii="Times New Roman" w:hAnsi="Times New Roman" w:cs="Times New Roman"/>
          <w:sz w:val="24"/>
          <w:szCs w:val="24"/>
        </w:rPr>
        <w:t xml:space="preserve"> (g/plant) and </w:t>
      </w:r>
      <w:r w:rsidR="009A2D5E">
        <w:rPr>
          <w:rFonts w:ascii="Times New Roman" w:hAnsi="Times New Roman" w:cs="Times New Roman"/>
          <w:sz w:val="24"/>
          <w:szCs w:val="24"/>
        </w:rPr>
        <w:t xml:space="preserve">total </w:t>
      </w:r>
      <w:r w:rsidR="001B7226">
        <w:rPr>
          <w:rFonts w:ascii="Times New Roman" w:hAnsi="Times New Roman" w:cs="Times New Roman"/>
          <w:sz w:val="24"/>
          <w:szCs w:val="24"/>
        </w:rPr>
        <w:t>dry matter production (g/m</w:t>
      </w:r>
      <w:r w:rsidR="001B7226" w:rsidRPr="001B7226">
        <w:rPr>
          <w:rFonts w:ascii="Times New Roman" w:hAnsi="Times New Roman" w:cs="Times New Roman"/>
          <w:sz w:val="24"/>
          <w:szCs w:val="24"/>
          <w:vertAlign w:val="superscript"/>
        </w:rPr>
        <w:t>2</w:t>
      </w:r>
      <w:r w:rsidR="001B7226">
        <w:rPr>
          <w:rFonts w:ascii="Times New Roman" w:hAnsi="Times New Roman" w:cs="Times New Roman"/>
          <w:sz w:val="24"/>
          <w:szCs w:val="24"/>
        </w:rPr>
        <w:t xml:space="preserve">) </w:t>
      </w:r>
      <w:r w:rsidR="00B97B21">
        <w:rPr>
          <w:rFonts w:ascii="Times New Roman" w:hAnsi="Times New Roman" w:cs="Times New Roman"/>
          <w:sz w:val="24"/>
          <w:szCs w:val="24"/>
        </w:rPr>
        <w:t xml:space="preserve">were recorded at harvest, tabulated and </w:t>
      </w:r>
      <w:proofErr w:type="gramStart"/>
      <w:r w:rsidR="00B97B21">
        <w:rPr>
          <w:rFonts w:ascii="Times New Roman" w:hAnsi="Times New Roman" w:cs="Times New Roman"/>
          <w:sz w:val="24"/>
          <w:szCs w:val="24"/>
        </w:rPr>
        <w:t>analysed .</w:t>
      </w:r>
      <w:proofErr w:type="gramEnd"/>
      <w:r w:rsidR="00B97B21" w:rsidRPr="00E06CC2">
        <w:rPr>
          <w:rFonts w:ascii="Times New Roman" w:hAnsi="Times New Roman" w:cs="Times New Roman"/>
          <w:sz w:val="24"/>
          <w:szCs w:val="24"/>
        </w:rPr>
        <w:t xml:space="preserve"> </w:t>
      </w:r>
      <w:r w:rsidR="001B7226">
        <w:rPr>
          <w:rFonts w:ascii="Times New Roman" w:hAnsi="Times New Roman" w:cs="Times New Roman"/>
          <w:sz w:val="24"/>
          <w:szCs w:val="24"/>
        </w:rPr>
        <w:t>The overall crop growth rate</w:t>
      </w:r>
      <w:r w:rsidR="00975CF7">
        <w:rPr>
          <w:rFonts w:ascii="Times New Roman" w:hAnsi="Times New Roman" w:cs="Times New Roman"/>
          <w:sz w:val="24"/>
          <w:szCs w:val="24"/>
        </w:rPr>
        <w:t xml:space="preserve"> (OCGR)</w:t>
      </w:r>
      <w:r w:rsidR="001B7226">
        <w:rPr>
          <w:rFonts w:ascii="Times New Roman" w:hAnsi="Times New Roman" w:cs="Times New Roman"/>
          <w:sz w:val="24"/>
          <w:szCs w:val="24"/>
        </w:rPr>
        <w:t xml:space="preserve"> value (g/</w:t>
      </w:r>
      <w:r w:rsidR="001B7226" w:rsidRPr="001B7226">
        <w:rPr>
          <w:rFonts w:ascii="Times New Roman" w:hAnsi="Times New Roman" w:cs="Times New Roman"/>
          <w:sz w:val="24"/>
          <w:szCs w:val="24"/>
        </w:rPr>
        <w:t xml:space="preserve"> </w:t>
      </w:r>
      <w:r w:rsidR="001B7226">
        <w:rPr>
          <w:rFonts w:ascii="Times New Roman" w:hAnsi="Times New Roman" w:cs="Times New Roman"/>
          <w:sz w:val="24"/>
          <w:szCs w:val="24"/>
        </w:rPr>
        <w:t>m</w:t>
      </w:r>
      <w:r w:rsidR="001B7226" w:rsidRPr="00627B48">
        <w:rPr>
          <w:rFonts w:ascii="Times New Roman" w:hAnsi="Times New Roman" w:cs="Times New Roman"/>
          <w:sz w:val="24"/>
          <w:szCs w:val="24"/>
          <w:vertAlign w:val="superscript"/>
        </w:rPr>
        <w:t>2</w:t>
      </w:r>
      <w:r w:rsidR="001B7226">
        <w:rPr>
          <w:rFonts w:ascii="Times New Roman" w:hAnsi="Times New Roman" w:cs="Times New Roman"/>
          <w:sz w:val="24"/>
          <w:szCs w:val="24"/>
        </w:rPr>
        <w:t xml:space="preserve">/day) that represent the average rate of dry matter </w:t>
      </w:r>
      <w:proofErr w:type="gramStart"/>
      <w:r w:rsidR="001B7226">
        <w:rPr>
          <w:rFonts w:ascii="Times New Roman" w:hAnsi="Times New Roman" w:cs="Times New Roman"/>
          <w:sz w:val="24"/>
          <w:szCs w:val="24"/>
        </w:rPr>
        <w:t>accumulation  per</w:t>
      </w:r>
      <w:proofErr w:type="gramEnd"/>
      <w:r w:rsidR="001B7226">
        <w:rPr>
          <w:rFonts w:ascii="Times New Roman" w:hAnsi="Times New Roman" w:cs="Times New Roman"/>
          <w:sz w:val="24"/>
          <w:szCs w:val="24"/>
        </w:rPr>
        <w:t xml:space="preserve"> unit of land area per day throughout the entire growing season was computed by the formula (W</w:t>
      </w:r>
      <w:r w:rsidR="001B7226" w:rsidRPr="001B7226">
        <w:rPr>
          <w:rFonts w:ascii="Times New Roman" w:hAnsi="Times New Roman" w:cs="Times New Roman"/>
          <w:sz w:val="24"/>
          <w:szCs w:val="24"/>
          <w:vertAlign w:val="subscript"/>
        </w:rPr>
        <w:t>2</w:t>
      </w:r>
      <w:r w:rsidR="001B7226">
        <w:rPr>
          <w:rFonts w:ascii="Times New Roman" w:hAnsi="Times New Roman" w:cs="Times New Roman"/>
          <w:sz w:val="24"/>
          <w:szCs w:val="24"/>
        </w:rPr>
        <w:t>-W</w:t>
      </w:r>
      <w:r w:rsidR="001B7226" w:rsidRPr="001B7226">
        <w:rPr>
          <w:rFonts w:ascii="Times New Roman" w:hAnsi="Times New Roman" w:cs="Times New Roman"/>
          <w:sz w:val="24"/>
          <w:szCs w:val="24"/>
          <w:vertAlign w:val="subscript"/>
        </w:rPr>
        <w:t>1</w:t>
      </w:r>
      <w:r w:rsidR="001B7226">
        <w:rPr>
          <w:rFonts w:ascii="Times New Roman" w:hAnsi="Times New Roman" w:cs="Times New Roman"/>
          <w:sz w:val="24"/>
          <w:szCs w:val="24"/>
        </w:rPr>
        <w:t>) / [(T</w:t>
      </w:r>
      <w:r w:rsidR="001B7226" w:rsidRPr="00F465B1">
        <w:rPr>
          <w:rFonts w:ascii="Times New Roman" w:hAnsi="Times New Roman" w:cs="Times New Roman"/>
          <w:sz w:val="24"/>
          <w:szCs w:val="24"/>
          <w:vertAlign w:val="subscript"/>
        </w:rPr>
        <w:t>2</w:t>
      </w:r>
      <w:r w:rsidR="001B7226">
        <w:rPr>
          <w:rFonts w:ascii="Times New Roman" w:hAnsi="Times New Roman" w:cs="Times New Roman"/>
          <w:sz w:val="24"/>
          <w:szCs w:val="24"/>
        </w:rPr>
        <w:t>-T</w:t>
      </w:r>
      <w:proofErr w:type="gramStart"/>
      <w:r w:rsidR="001B7226" w:rsidRPr="00F465B1">
        <w:rPr>
          <w:rFonts w:ascii="Times New Roman" w:hAnsi="Times New Roman" w:cs="Times New Roman"/>
          <w:sz w:val="24"/>
          <w:szCs w:val="24"/>
          <w:vertAlign w:val="subscript"/>
        </w:rPr>
        <w:t>1</w:t>
      </w:r>
      <w:r w:rsidR="001B7226">
        <w:rPr>
          <w:rFonts w:ascii="Times New Roman" w:hAnsi="Times New Roman" w:cs="Times New Roman"/>
          <w:sz w:val="24"/>
          <w:szCs w:val="24"/>
        </w:rPr>
        <w:t>)</w:t>
      </w:r>
      <w:r w:rsidR="00F465B1">
        <w:rPr>
          <w:rFonts w:ascii="Times New Roman" w:hAnsi="Times New Roman" w:cs="Times New Roman"/>
          <w:sz w:val="24"/>
          <w:szCs w:val="24"/>
        </w:rPr>
        <w:t>x</w:t>
      </w:r>
      <w:proofErr w:type="gramEnd"/>
      <w:r w:rsidR="00F465B1">
        <w:rPr>
          <w:rFonts w:ascii="Times New Roman" w:hAnsi="Times New Roman" w:cs="Times New Roman"/>
          <w:sz w:val="24"/>
          <w:szCs w:val="24"/>
        </w:rPr>
        <w:t xml:space="preserve"> GA], where W</w:t>
      </w:r>
      <w:r w:rsidR="00F465B1" w:rsidRPr="001B7226">
        <w:rPr>
          <w:rFonts w:ascii="Times New Roman" w:hAnsi="Times New Roman" w:cs="Times New Roman"/>
          <w:sz w:val="24"/>
          <w:szCs w:val="24"/>
          <w:vertAlign w:val="subscript"/>
        </w:rPr>
        <w:t>2</w:t>
      </w:r>
      <w:r w:rsidR="00F465B1">
        <w:rPr>
          <w:rFonts w:ascii="Times New Roman" w:hAnsi="Times New Roman" w:cs="Times New Roman"/>
          <w:sz w:val="24"/>
          <w:szCs w:val="24"/>
        </w:rPr>
        <w:t xml:space="preserve"> and W</w:t>
      </w:r>
      <w:r w:rsidR="00F465B1" w:rsidRPr="001B7226">
        <w:rPr>
          <w:rFonts w:ascii="Times New Roman" w:hAnsi="Times New Roman" w:cs="Times New Roman"/>
          <w:sz w:val="24"/>
          <w:szCs w:val="24"/>
          <w:vertAlign w:val="subscript"/>
        </w:rPr>
        <w:t>1</w:t>
      </w:r>
      <w:r w:rsidR="00F465B1">
        <w:rPr>
          <w:rFonts w:ascii="Times New Roman" w:hAnsi="Times New Roman" w:cs="Times New Roman"/>
          <w:sz w:val="24"/>
          <w:szCs w:val="24"/>
        </w:rPr>
        <w:t xml:space="preserve"> are total dry weight per unit ground area at final harvest and sowing respectively. T</w:t>
      </w:r>
      <w:r w:rsidR="00F465B1" w:rsidRPr="00F465B1">
        <w:rPr>
          <w:rFonts w:ascii="Times New Roman" w:hAnsi="Times New Roman" w:cs="Times New Roman"/>
          <w:sz w:val="24"/>
          <w:szCs w:val="24"/>
          <w:vertAlign w:val="subscript"/>
        </w:rPr>
        <w:t>2</w:t>
      </w:r>
      <w:r w:rsidR="00F465B1">
        <w:rPr>
          <w:rFonts w:ascii="Times New Roman" w:hAnsi="Times New Roman" w:cs="Times New Roman"/>
          <w:sz w:val="24"/>
          <w:szCs w:val="24"/>
        </w:rPr>
        <w:t xml:space="preserve"> and T</w:t>
      </w:r>
      <w:r w:rsidR="00F465B1" w:rsidRPr="00F465B1">
        <w:rPr>
          <w:rFonts w:ascii="Times New Roman" w:hAnsi="Times New Roman" w:cs="Times New Roman"/>
          <w:sz w:val="24"/>
          <w:szCs w:val="24"/>
          <w:vertAlign w:val="subscript"/>
        </w:rPr>
        <w:t>1</w:t>
      </w:r>
      <w:r w:rsidR="00F465B1">
        <w:rPr>
          <w:rFonts w:ascii="Times New Roman" w:hAnsi="Times New Roman" w:cs="Times New Roman"/>
          <w:sz w:val="24"/>
          <w:szCs w:val="24"/>
        </w:rPr>
        <w:t xml:space="preserve"> are harvesting and sowing dates. GA represents the ground area occupied by the crop. In this case the </w:t>
      </w:r>
      <w:r w:rsidR="00F25AB8">
        <w:rPr>
          <w:rFonts w:ascii="Times New Roman" w:hAnsi="Times New Roman" w:cs="Times New Roman"/>
          <w:sz w:val="24"/>
          <w:szCs w:val="24"/>
        </w:rPr>
        <w:t xml:space="preserve">value of </w:t>
      </w:r>
      <w:r w:rsidR="00F465B1">
        <w:rPr>
          <w:rFonts w:ascii="Times New Roman" w:hAnsi="Times New Roman" w:cs="Times New Roman"/>
          <w:sz w:val="24"/>
          <w:szCs w:val="24"/>
        </w:rPr>
        <w:t>W</w:t>
      </w:r>
      <w:r w:rsidR="00F465B1" w:rsidRPr="00F465B1">
        <w:rPr>
          <w:rFonts w:ascii="Times New Roman" w:hAnsi="Times New Roman" w:cs="Times New Roman"/>
          <w:sz w:val="24"/>
          <w:szCs w:val="24"/>
          <w:vertAlign w:val="subscript"/>
        </w:rPr>
        <w:t>1</w:t>
      </w:r>
      <w:r w:rsidR="00F465B1">
        <w:rPr>
          <w:rFonts w:ascii="Times New Roman" w:hAnsi="Times New Roman" w:cs="Times New Roman"/>
          <w:sz w:val="24"/>
          <w:szCs w:val="24"/>
        </w:rPr>
        <w:t xml:space="preserve"> </w:t>
      </w:r>
      <w:r w:rsidR="00F25AB8">
        <w:rPr>
          <w:rFonts w:ascii="Times New Roman" w:hAnsi="Times New Roman" w:cs="Times New Roman"/>
          <w:sz w:val="24"/>
          <w:szCs w:val="24"/>
        </w:rPr>
        <w:t xml:space="preserve">was </w:t>
      </w:r>
      <w:r w:rsidR="00F465B1">
        <w:rPr>
          <w:rFonts w:ascii="Times New Roman" w:hAnsi="Times New Roman" w:cs="Times New Roman"/>
          <w:sz w:val="24"/>
          <w:szCs w:val="24"/>
        </w:rPr>
        <w:t>assumed to be zero, T</w:t>
      </w:r>
      <w:r w:rsidR="00F465B1" w:rsidRPr="00F465B1">
        <w:rPr>
          <w:rFonts w:ascii="Times New Roman" w:hAnsi="Times New Roman" w:cs="Times New Roman"/>
          <w:sz w:val="24"/>
          <w:szCs w:val="24"/>
          <w:vertAlign w:val="subscript"/>
        </w:rPr>
        <w:t>2</w:t>
      </w:r>
      <w:r w:rsidR="00F465B1">
        <w:rPr>
          <w:rFonts w:ascii="Times New Roman" w:hAnsi="Times New Roman" w:cs="Times New Roman"/>
          <w:sz w:val="24"/>
          <w:szCs w:val="24"/>
        </w:rPr>
        <w:t>-T</w:t>
      </w:r>
      <w:r w:rsidR="00F465B1" w:rsidRPr="00F465B1">
        <w:rPr>
          <w:rFonts w:ascii="Times New Roman" w:hAnsi="Times New Roman" w:cs="Times New Roman"/>
          <w:sz w:val="24"/>
          <w:szCs w:val="24"/>
          <w:vertAlign w:val="subscript"/>
        </w:rPr>
        <w:t>1</w:t>
      </w:r>
      <w:r w:rsidR="00F465B1">
        <w:rPr>
          <w:rFonts w:ascii="Times New Roman" w:hAnsi="Times New Roman" w:cs="Times New Roman"/>
          <w:sz w:val="24"/>
          <w:szCs w:val="24"/>
        </w:rPr>
        <w:t xml:space="preserve"> represent duration of </w:t>
      </w:r>
      <w:r w:rsidR="00F25AB8">
        <w:rPr>
          <w:rFonts w:ascii="Times New Roman" w:hAnsi="Times New Roman" w:cs="Times New Roman"/>
          <w:sz w:val="24"/>
          <w:szCs w:val="24"/>
        </w:rPr>
        <w:t xml:space="preserve">the </w:t>
      </w:r>
      <w:r w:rsidR="00F465B1">
        <w:rPr>
          <w:rFonts w:ascii="Times New Roman" w:hAnsi="Times New Roman" w:cs="Times New Roman"/>
          <w:sz w:val="24"/>
          <w:szCs w:val="24"/>
        </w:rPr>
        <w:t>genotype</w:t>
      </w:r>
      <w:r w:rsidR="00F25AB8">
        <w:rPr>
          <w:rFonts w:ascii="Times New Roman" w:hAnsi="Times New Roman" w:cs="Times New Roman"/>
          <w:sz w:val="24"/>
          <w:szCs w:val="24"/>
        </w:rPr>
        <w:t>s</w:t>
      </w:r>
      <w:r w:rsidR="00F465B1">
        <w:rPr>
          <w:rFonts w:ascii="Times New Roman" w:hAnsi="Times New Roman" w:cs="Times New Roman"/>
          <w:sz w:val="24"/>
          <w:szCs w:val="24"/>
        </w:rPr>
        <w:t xml:space="preserve"> and GA was one square metre area. </w:t>
      </w:r>
      <w:proofErr w:type="gramStart"/>
      <w:r w:rsidR="00F465B1">
        <w:rPr>
          <w:rFonts w:ascii="Times New Roman" w:hAnsi="Times New Roman" w:cs="Times New Roman"/>
          <w:sz w:val="24"/>
          <w:szCs w:val="24"/>
        </w:rPr>
        <w:t>Thus</w:t>
      </w:r>
      <w:proofErr w:type="gramEnd"/>
      <w:r w:rsidR="00F465B1">
        <w:rPr>
          <w:rFonts w:ascii="Times New Roman" w:hAnsi="Times New Roman" w:cs="Times New Roman"/>
          <w:sz w:val="24"/>
          <w:szCs w:val="24"/>
        </w:rPr>
        <w:t xml:space="preserve"> the modified formula </w:t>
      </w:r>
      <w:r w:rsidR="00975CF7">
        <w:rPr>
          <w:rFonts w:ascii="Times New Roman" w:hAnsi="Times New Roman" w:cs="Times New Roman"/>
          <w:sz w:val="24"/>
          <w:szCs w:val="24"/>
        </w:rPr>
        <w:t>used for calculating OCGR was (BY/m</w:t>
      </w:r>
      <w:r w:rsidR="00425FD0" w:rsidRPr="00F25AB8">
        <w:rPr>
          <w:rFonts w:ascii="Times New Roman" w:hAnsi="Times New Roman" w:cs="Times New Roman"/>
          <w:sz w:val="24"/>
          <w:szCs w:val="24"/>
          <w:vertAlign w:val="superscript"/>
        </w:rPr>
        <w:t>2</w:t>
      </w:r>
      <w:r w:rsidR="00425FD0">
        <w:rPr>
          <w:rFonts w:ascii="Times New Roman" w:hAnsi="Times New Roman" w:cs="Times New Roman"/>
          <w:sz w:val="24"/>
          <w:szCs w:val="24"/>
        </w:rPr>
        <w:t>)/ duration</w:t>
      </w:r>
      <w:r w:rsidR="00F25AB8">
        <w:rPr>
          <w:rFonts w:ascii="Times New Roman" w:hAnsi="Times New Roman" w:cs="Times New Roman"/>
          <w:sz w:val="24"/>
          <w:szCs w:val="24"/>
        </w:rPr>
        <w:t>, where BY is biological yield (g/</w:t>
      </w:r>
      <w:commentRangeStart w:id="16"/>
      <w:r w:rsidR="00F25AB8">
        <w:rPr>
          <w:rFonts w:ascii="Times New Roman" w:hAnsi="Times New Roman" w:cs="Times New Roman"/>
          <w:sz w:val="24"/>
          <w:szCs w:val="24"/>
        </w:rPr>
        <w:t>m</w:t>
      </w:r>
      <w:r w:rsidR="00F25AB8" w:rsidRPr="00F25AB8">
        <w:rPr>
          <w:rFonts w:ascii="Times New Roman" w:hAnsi="Times New Roman" w:cs="Times New Roman"/>
          <w:sz w:val="24"/>
          <w:szCs w:val="24"/>
          <w:vertAlign w:val="superscript"/>
        </w:rPr>
        <w:t>2</w:t>
      </w:r>
      <w:commentRangeEnd w:id="16"/>
      <w:r w:rsidR="00D14514">
        <w:rPr>
          <w:rStyle w:val="CommentReference"/>
        </w:rPr>
        <w:commentReference w:id="16"/>
      </w:r>
      <w:r w:rsidR="00F25AB8">
        <w:rPr>
          <w:rFonts w:ascii="Times New Roman" w:hAnsi="Times New Roman" w:cs="Times New Roman"/>
          <w:sz w:val="24"/>
          <w:szCs w:val="24"/>
        </w:rPr>
        <w:t>).</w:t>
      </w:r>
    </w:p>
    <w:p w14:paraId="405B97FF" w14:textId="77777777" w:rsidR="00AE04BC" w:rsidRDefault="00B97B21" w:rsidP="00F465B1">
      <w:pPr>
        <w:spacing w:line="480" w:lineRule="auto"/>
        <w:jc w:val="both"/>
        <w:rPr>
          <w:rFonts w:ascii="Times New Roman" w:hAnsi="Times New Roman" w:cs="Times New Roman"/>
          <w:sz w:val="24"/>
          <w:szCs w:val="24"/>
        </w:rPr>
      </w:pPr>
      <w:r>
        <w:rPr>
          <w:rFonts w:ascii="Times New Roman" w:hAnsi="Times New Roman" w:cs="Times New Roman"/>
          <w:sz w:val="24"/>
          <w:szCs w:val="24"/>
        </w:rPr>
        <w:t>Y</w:t>
      </w:r>
      <w:r w:rsidR="00F72049" w:rsidRPr="002A3CD0">
        <w:rPr>
          <w:rFonts w:ascii="Times New Roman" w:hAnsi="Times New Roman" w:cs="Times New Roman"/>
          <w:sz w:val="24"/>
          <w:szCs w:val="24"/>
        </w:rPr>
        <w:t>ield attributes</w:t>
      </w:r>
      <w:r w:rsidR="00CE54E8">
        <w:rPr>
          <w:rFonts w:ascii="Times New Roman" w:hAnsi="Times New Roman" w:cs="Times New Roman"/>
          <w:sz w:val="24"/>
          <w:szCs w:val="24"/>
        </w:rPr>
        <w:t xml:space="preserve"> </w:t>
      </w:r>
      <w:r w:rsidR="00CE54E8" w:rsidRPr="00E06CC2">
        <w:rPr>
          <w:rFonts w:ascii="Times New Roman" w:hAnsi="Times New Roman" w:cs="Times New Roman"/>
          <w:sz w:val="24"/>
          <w:szCs w:val="24"/>
        </w:rPr>
        <w:t xml:space="preserve">such as number of effective </w:t>
      </w:r>
      <w:proofErr w:type="gramStart"/>
      <w:r w:rsidR="00CE54E8" w:rsidRPr="00E06CC2">
        <w:rPr>
          <w:rFonts w:ascii="Times New Roman" w:hAnsi="Times New Roman" w:cs="Times New Roman"/>
          <w:sz w:val="24"/>
          <w:szCs w:val="24"/>
        </w:rPr>
        <w:t>pod</w:t>
      </w:r>
      <w:proofErr w:type="gramEnd"/>
      <w:r w:rsidR="00CE54E8" w:rsidRPr="00E06CC2">
        <w:rPr>
          <w:rFonts w:ascii="Times New Roman" w:hAnsi="Times New Roman" w:cs="Times New Roman"/>
          <w:sz w:val="24"/>
          <w:szCs w:val="24"/>
        </w:rPr>
        <w:t xml:space="preserve"> per </w:t>
      </w:r>
      <w:proofErr w:type="gramStart"/>
      <w:r w:rsidR="00CE54E8" w:rsidRPr="00E06CC2">
        <w:rPr>
          <w:rFonts w:ascii="Times New Roman" w:hAnsi="Times New Roman" w:cs="Times New Roman"/>
          <w:sz w:val="24"/>
          <w:szCs w:val="24"/>
        </w:rPr>
        <w:t xml:space="preserve">plant, </w:t>
      </w:r>
      <w:r>
        <w:rPr>
          <w:rFonts w:ascii="Times New Roman" w:hAnsi="Times New Roman" w:cs="Times New Roman"/>
          <w:sz w:val="24"/>
          <w:szCs w:val="24"/>
        </w:rPr>
        <w:t xml:space="preserve"> </w:t>
      </w:r>
      <w:r w:rsidR="00CE54E8" w:rsidRPr="00E06CC2">
        <w:rPr>
          <w:rFonts w:ascii="Times New Roman" w:hAnsi="Times New Roman" w:cs="Times New Roman"/>
          <w:sz w:val="24"/>
          <w:szCs w:val="24"/>
        </w:rPr>
        <w:t>number</w:t>
      </w:r>
      <w:proofErr w:type="gramEnd"/>
      <w:r w:rsidR="00CE54E8" w:rsidRPr="00E06CC2">
        <w:rPr>
          <w:rFonts w:ascii="Times New Roman" w:hAnsi="Times New Roman" w:cs="Times New Roman"/>
          <w:sz w:val="24"/>
          <w:szCs w:val="24"/>
        </w:rPr>
        <w:t xml:space="preserve"> of effective seed per pod</w:t>
      </w:r>
      <w:r>
        <w:rPr>
          <w:rFonts w:ascii="Times New Roman" w:hAnsi="Times New Roman" w:cs="Times New Roman"/>
          <w:sz w:val="24"/>
          <w:szCs w:val="24"/>
        </w:rPr>
        <w:t xml:space="preserve"> and</w:t>
      </w:r>
      <w:r w:rsidR="00CE54E8" w:rsidRPr="00E06CC2">
        <w:rPr>
          <w:rFonts w:ascii="Times New Roman" w:hAnsi="Times New Roman" w:cs="Times New Roman"/>
          <w:sz w:val="24"/>
          <w:szCs w:val="24"/>
        </w:rPr>
        <w:t xml:space="preserve"> seed index (100 seed weight)</w:t>
      </w:r>
      <w:r>
        <w:rPr>
          <w:rFonts w:ascii="Times New Roman" w:hAnsi="Times New Roman" w:cs="Times New Roman"/>
          <w:sz w:val="24"/>
          <w:szCs w:val="24"/>
        </w:rPr>
        <w:t xml:space="preserve"> were recorded at harvest. The </w:t>
      </w:r>
      <w:r w:rsidR="00F72049" w:rsidRPr="002A3CD0">
        <w:rPr>
          <w:rFonts w:ascii="Times New Roman" w:hAnsi="Times New Roman" w:cs="Times New Roman"/>
          <w:sz w:val="24"/>
          <w:szCs w:val="24"/>
        </w:rPr>
        <w:t>grain yield</w:t>
      </w:r>
      <w:r w:rsidR="00CE54E8">
        <w:rPr>
          <w:rFonts w:ascii="Times New Roman" w:hAnsi="Times New Roman" w:cs="Times New Roman"/>
          <w:sz w:val="24"/>
          <w:szCs w:val="24"/>
        </w:rPr>
        <w:t xml:space="preserve"> (kg/ha)</w:t>
      </w:r>
      <w:r w:rsidR="00F72049" w:rsidRPr="002A3CD0">
        <w:rPr>
          <w:rFonts w:ascii="Times New Roman" w:hAnsi="Times New Roman" w:cs="Times New Roman"/>
          <w:sz w:val="24"/>
          <w:szCs w:val="24"/>
        </w:rPr>
        <w:t xml:space="preserve">, </w:t>
      </w:r>
      <w:r w:rsidR="00B30EDE" w:rsidRPr="00B30EDE">
        <w:rPr>
          <w:rFonts w:ascii="Times New Roman" w:hAnsi="Times New Roman" w:cs="Times New Roman"/>
          <w:iCs/>
          <w:sz w:val="24"/>
          <w:szCs w:val="24"/>
        </w:rPr>
        <w:t>chaff</w:t>
      </w:r>
      <w:r w:rsidR="00C413A6" w:rsidRPr="00B30EDE">
        <w:rPr>
          <w:rFonts w:ascii="Times New Roman" w:hAnsi="Times New Roman" w:cs="Times New Roman"/>
          <w:iCs/>
          <w:sz w:val="24"/>
          <w:szCs w:val="24"/>
        </w:rPr>
        <w:t xml:space="preserve"> </w:t>
      </w:r>
      <w:r w:rsidR="00C413A6">
        <w:rPr>
          <w:rFonts w:ascii="Times New Roman" w:hAnsi="Times New Roman" w:cs="Times New Roman"/>
          <w:sz w:val="24"/>
          <w:szCs w:val="24"/>
        </w:rPr>
        <w:t>yield</w:t>
      </w:r>
      <w:r w:rsidR="00CE54E8">
        <w:rPr>
          <w:rFonts w:ascii="Times New Roman" w:hAnsi="Times New Roman" w:cs="Times New Roman"/>
          <w:sz w:val="24"/>
          <w:szCs w:val="24"/>
        </w:rPr>
        <w:t xml:space="preserve"> (kg/ha</w:t>
      </w:r>
      <w:proofErr w:type="gramStart"/>
      <w:r w:rsidR="00CE54E8">
        <w:rPr>
          <w:rFonts w:ascii="Times New Roman" w:hAnsi="Times New Roman" w:cs="Times New Roman"/>
          <w:sz w:val="24"/>
          <w:szCs w:val="24"/>
        </w:rPr>
        <w:t>)</w:t>
      </w:r>
      <w:r w:rsidR="00E25132">
        <w:rPr>
          <w:rFonts w:ascii="Times New Roman" w:hAnsi="Times New Roman" w:cs="Times New Roman"/>
          <w:sz w:val="24"/>
          <w:szCs w:val="24"/>
        </w:rPr>
        <w:t xml:space="preserve">, </w:t>
      </w:r>
      <w:r w:rsidR="00F72049" w:rsidRPr="002A3CD0">
        <w:rPr>
          <w:rFonts w:ascii="Times New Roman" w:hAnsi="Times New Roman" w:cs="Times New Roman"/>
          <w:sz w:val="24"/>
          <w:szCs w:val="24"/>
        </w:rPr>
        <w:t xml:space="preserve"> </w:t>
      </w:r>
      <w:r w:rsidR="00E25132" w:rsidRPr="002A3CD0">
        <w:rPr>
          <w:rFonts w:ascii="Times New Roman" w:hAnsi="Times New Roman" w:cs="Times New Roman"/>
          <w:sz w:val="24"/>
          <w:szCs w:val="24"/>
        </w:rPr>
        <w:t>St</w:t>
      </w:r>
      <w:r w:rsidR="00E25132">
        <w:rPr>
          <w:rFonts w:ascii="Times New Roman" w:hAnsi="Times New Roman" w:cs="Times New Roman"/>
          <w:sz w:val="24"/>
          <w:szCs w:val="24"/>
        </w:rPr>
        <w:t>over</w:t>
      </w:r>
      <w:proofErr w:type="gramEnd"/>
      <w:r w:rsidR="00F72049" w:rsidRPr="002A3CD0">
        <w:rPr>
          <w:rFonts w:ascii="Times New Roman" w:hAnsi="Times New Roman" w:cs="Times New Roman"/>
          <w:sz w:val="24"/>
          <w:szCs w:val="24"/>
        </w:rPr>
        <w:t xml:space="preserve"> yield </w:t>
      </w:r>
      <w:r w:rsidR="00CE54E8">
        <w:rPr>
          <w:rFonts w:ascii="Times New Roman" w:hAnsi="Times New Roman" w:cs="Times New Roman"/>
          <w:sz w:val="24"/>
          <w:szCs w:val="24"/>
        </w:rPr>
        <w:t xml:space="preserve">(kg/ha) </w:t>
      </w:r>
      <w:r w:rsidR="00E25132">
        <w:rPr>
          <w:rFonts w:ascii="Times New Roman" w:hAnsi="Times New Roman" w:cs="Times New Roman"/>
          <w:sz w:val="24"/>
          <w:szCs w:val="24"/>
        </w:rPr>
        <w:t>and</w:t>
      </w:r>
      <w:r w:rsidR="00E25132" w:rsidRPr="002A3CD0">
        <w:rPr>
          <w:rFonts w:ascii="Times New Roman" w:hAnsi="Times New Roman" w:cs="Times New Roman"/>
          <w:sz w:val="24"/>
          <w:szCs w:val="24"/>
        </w:rPr>
        <w:t xml:space="preserve"> </w:t>
      </w:r>
      <w:r w:rsidR="00E25132">
        <w:rPr>
          <w:rFonts w:ascii="Times New Roman" w:hAnsi="Times New Roman" w:cs="Times New Roman"/>
          <w:sz w:val="24"/>
          <w:szCs w:val="24"/>
        </w:rPr>
        <w:t xml:space="preserve">duration of the </w:t>
      </w:r>
      <w:r w:rsidR="00CE54E8">
        <w:rPr>
          <w:rFonts w:ascii="Times New Roman" w:hAnsi="Times New Roman" w:cs="Times New Roman"/>
          <w:sz w:val="24"/>
          <w:szCs w:val="24"/>
        </w:rPr>
        <w:t>genotype (days)</w:t>
      </w:r>
      <w:r w:rsidR="00E25132">
        <w:rPr>
          <w:rFonts w:ascii="Times New Roman" w:hAnsi="Times New Roman" w:cs="Times New Roman"/>
          <w:sz w:val="24"/>
          <w:szCs w:val="24"/>
        </w:rPr>
        <w:t xml:space="preserve"> </w:t>
      </w:r>
      <w:r w:rsidR="00F72049" w:rsidRPr="002A3CD0">
        <w:rPr>
          <w:rFonts w:ascii="Times New Roman" w:hAnsi="Times New Roman" w:cs="Times New Roman"/>
          <w:sz w:val="24"/>
          <w:szCs w:val="24"/>
        </w:rPr>
        <w:t xml:space="preserve">were taken at harvest and analysed as per </w:t>
      </w:r>
      <w:r w:rsidR="00AE04BC">
        <w:rPr>
          <w:rFonts w:ascii="Times New Roman" w:hAnsi="Times New Roman" w:cs="Times New Roman"/>
          <w:sz w:val="24"/>
          <w:szCs w:val="24"/>
        </w:rPr>
        <w:t xml:space="preserve">the </w:t>
      </w:r>
      <w:r w:rsidR="00F72049" w:rsidRPr="002A3CD0">
        <w:rPr>
          <w:rFonts w:ascii="Times New Roman" w:hAnsi="Times New Roman" w:cs="Times New Roman"/>
          <w:sz w:val="24"/>
          <w:szCs w:val="24"/>
        </w:rPr>
        <w:t xml:space="preserve">statistical procedure described by Panse and </w:t>
      </w:r>
      <w:proofErr w:type="spellStart"/>
      <w:r w:rsidR="00F72049" w:rsidRPr="002A3CD0">
        <w:rPr>
          <w:rFonts w:ascii="Times New Roman" w:hAnsi="Times New Roman" w:cs="Times New Roman"/>
          <w:sz w:val="24"/>
          <w:szCs w:val="24"/>
        </w:rPr>
        <w:t>Sukhatme</w:t>
      </w:r>
      <w:proofErr w:type="spellEnd"/>
      <w:r w:rsidR="00AE04BC">
        <w:rPr>
          <w:rFonts w:ascii="Times New Roman" w:hAnsi="Times New Roman" w:cs="Times New Roman"/>
          <w:sz w:val="24"/>
          <w:szCs w:val="24"/>
        </w:rPr>
        <w:t xml:space="preserve"> </w:t>
      </w:r>
      <w:r w:rsidR="00F72049" w:rsidRPr="002A3CD0">
        <w:rPr>
          <w:rFonts w:ascii="Times New Roman" w:hAnsi="Times New Roman" w:cs="Times New Roman"/>
          <w:sz w:val="24"/>
          <w:szCs w:val="24"/>
        </w:rPr>
        <w:t>(1985)</w:t>
      </w:r>
      <w:r w:rsidR="00AE04BC">
        <w:rPr>
          <w:rFonts w:ascii="Times New Roman" w:hAnsi="Times New Roman" w:cs="Times New Roman"/>
          <w:sz w:val="24"/>
          <w:szCs w:val="24"/>
        </w:rPr>
        <w:t xml:space="preserve"> and </w:t>
      </w:r>
      <w:r w:rsidR="00AE04BC" w:rsidRPr="00E06CC2">
        <w:rPr>
          <w:rFonts w:ascii="Times New Roman" w:hAnsi="Times New Roman" w:cs="Times New Roman"/>
          <w:sz w:val="24"/>
          <w:szCs w:val="24"/>
        </w:rPr>
        <w:t xml:space="preserve">using online analysis by OPSTAT. </w:t>
      </w:r>
      <w:r w:rsidR="00F72049" w:rsidRPr="002A3CD0">
        <w:rPr>
          <w:rFonts w:ascii="Times New Roman" w:hAnsi="Times New Roman" w:cs="Times New Roman"/>
          <w:sz w:val="24"/>
          <w:szCs w:val="24"/>
        </w:rPr>
        <w:t xml:space="preserve"> </w:t>
      </w:r>
      <w:r w:rsidR="00C413A6">
        <w:rPr>
          <w:rFonts w:ascii="Times New Roman" w:hAnsi="Times New Roman" w:cs="Times New Roman"/>
          <w:sz w:val="24"/>
          <w:szCs w:val="24"/>
        </w:rPr>
        <w:t>T</w:t>
      </w:r>
      <w:r w:rsidR="00E25132">
        <w:rPr>
          <w:rFonts w:ascii="Times New Roman" w:hAnsi="Times New Roman" w:cs="Times New Roman"/>
          <w:sz w:val="24"/>
          <w:szCs w:val="24"/>
        </w:rPr>
        <w:t>he</w:t>
      </w:r>
      <w:r w:rsidR="00C413A6">
        <w:rPr>
          <w:rFonts w:ascii="Times New Roman" w:hAnsi="Times New Roman" w:cs="Times New Roman"/>
          <w:sz w:val="24"/>
          <w:szCs w:val="24"/>
        </w:rPr>
        <w:t xml:space="preserve"> </w:t>
      </w:r>
      <w:r w:rsidR="00E25132">
        <w:rPr>
          <w:rFonts w:ascii="Times New Roman" w:hAnsi="Times New Roman" w:cs="Times New Roman"/>
          <w:sz w:val="24"/>
          <w:szCs w:val="24"/>
        </w:rPr>
        <w:t xml:space="preserve">biological yield (total </w:t>
      </w:r>
      <w:r w:rsidR="00C413A6">
        <w:rPr>
          <w:rFonts w:ascii="Times New Roman" w:hAnsi="Times New Roman" w:cs="Times New Roman"/>
          <w:sz w:val="24"/>
          <w:szCs w:val="24"/>
        </w:rPr>
        <w:t xml:space="preserve">dry matter production </w:t>
      </w:r>
      <w:r w:rsidR="00E25132">
        <w:rPr>
          <w:rFonts w:ascii="Times New Roman" w:hAnsi="Times New Roman" w:cs="Times New Roman"/>
          <w:sz w:val="24"/>
          <w:szCs w:val="24"/>
        </w:rPr>
        <w:t>of above ground parts viz. grain, Stover and chaff</w:t>
      </w:r>
      <w:r w:rsidR="00C413A6">
        <w:rPr>
          <w:rFonts w:ascii="Times New Roman" w:hAnsi="Times New Roman" w:cs="Times New Roman"/>
          <w:sz w:val="24"/>
          <w:szCs w:val="24"/>
        </w:rPr>
        <w:t>)</w:t>
      </w:r>
      <w:r w:rsidR="002A1A4E">
        <w:rPr>
          <w:rFonts w:ascii="Times New Roman" w:hAnsi="Times New Roman" w:cs="Times New Roman"/>
          <w:sz w:val="24"/>
          <w:szCs w:val="24"/>
        </w:rPr>
        <w:t>,</w:t>
      </w:r>
      <w:r w:rsidR="00C413A6">
        <w:rPr>
          <w:rFonts w:ascii="Times New Roman" w:hAnsi="Times New Roman" w:cs="Times New Roman"/>
          <w:sz w:val="24"/>
          <w:szCs w:val="24"/>
        </w:rPr>
        <w:t xml:space="preserve"> harvest index </w:t>
      </w:r>
      <w:r w:rsidR="00E25132">
        <w:rPr>
          <w:rFonts w:ascii="Times New Roman" w:hAnsi="Times New Roman" w:cs="Times New Roman"/>
          <w:sz w:val="24"/>
          <w:szCs w:val="24"/>
        </w:rPr>
        <w:t xml:space="preserve">[(grain yield X 100)/ biological yield] </w:t>
      </w:r>
      <w:r w:rsidR="002A1A4E">
        <w:rPr>
          <w:rFonts w:ascii="Times New Roman" w:hAnsi="Times New Roman" w:cs="Times New Roman"/>
          <w:sz w:val="24"/>
          <w:szCs w:val="24"/>
        </w:rPr>
        <w:t xml:space="preserve">and grain yield per day (kg/ha/day) </w:t>
      </w:r>
      <w:r w:rsidR="00C413A6">
        <w:rPr>
          <w:rFonts w:ascii="Times New Roman" w:hAnsi="Times New Roman" w:cs="Times New Roman"/>
          <w:sz w:val="24"/>
          <w:szCs w:val="24"/>
        </w:rPr>
        <w:t>were also c</w:t>
      </w:r>
      <w:r w:rsidR="00B65DA7">
        <w:rPr>
          <w:rFonts w:ascii="Times New Roman" w:hAnsi="Times New Roman" w:cs="Times New Roman"/>
          <w:sz w:val="24"/>
          <w:szCs w:val="24"/>
        </w:rPr>
        <w:t>omputed</w:t>
      </w:r>
      <w:r w:rsidR="002A1A4E">
        <w:rPr>
          <w:rFonts w:ascii="Times New Roman" w:hAnsi="Times New Roman" w:cs="Times New Roman"/>
          <w:sz w:val="24"/>
          <w:szCs w:val="24"/>
        </w:rPr>
        <w:t xml:space="preserve"> and </w:t>
      </w:r>
      <w:proofErr w:type="gramStart"/>
      <w:r w:rsidR="002A1A4E">
        <w:rPr>
          <w:rFonts w:ascii="Times New Roman" w:hAnsi="Times New Roman" w:cs="Times New Roman"/>
          <w:sz w:val="24"/>
          <w:szCs w:val="24"/>
        </w:rPr>
        <w:t xml:space="preserve">analysed </w:t>
      </w:r>
      <w:r w:rsidR="00C413A6">
        <w:rPr>
          <w:rFonts w:ascii="Times New Roman" w:hAnsi="Times New Roman" w:cs="Times New Roman"/>
          <w:sz w:val="24"/>
          <w:szCs w:val="24"/>
        </w:rPr>
        <w:t>.</w:t>
      </w:r>
      <w:proofErr w:type="gramEnd"/>
      <w:r w:rsidR="00C413A6" w:rsidRPr="002A3CD0">
        <w:rPr>
          <w:rFonts w:ascii="Times New Roman" w:hAnsi="Times New Roman" w:cs="Times New Roman"/>
          <w:sz w:val="24"/>
          <w:szCs w:val="24"/>
        </w:rPr>
        <w:t xml:space="preserve"> </w:t>
      </w:r>
    </w:p>
    <w:p w14:paraId="14E2F96A" w14:textId="77777777" w:rsidR="00217354" w:rsidRPr="00217354" w:rsidRDefault="00217354" w:rsidP="00AE04BC">
      <w:pPr>
        <w:spacing w:after="0" w:line="480" w:lineRule="auto"/>
        <w:jc w:val="both"/>
        <w:rPr>
          <w:rFonts w:ascii="Times New Roman" w:hAnsi="Times New Roman" w:cs="Times New Roman"/>
          <w:b/>
          <w:bCs/>
          <w:sz w:val="24"/>
          <w:szCs w:val="24"/>
        </w:rPr>
      </w:pPr>
      <w:r w:rsidRPr="00217354">
        <w:rPr>
          <w:rFonts w:ascii="Times New Roman" w:hAnsi="Times New Roman" w:cs="Times New Roman"/>
          <w:b/>
          <w:bCs/>
          <w:sz w:val="24"/>
          <w:szCs w:val="24"/>
        </w:rPr>
        <w:t>2.4 Economics</w:t>
      </w:r>
    </w:p>
    <w:p w14:paraId="628720F0" w14:textId="77777777" w:rsidR="00F72049" w:rsidRDefault="00AE04BC" w:rsidP="00AE04BC">
      <w:pPr>
        <w:spacing w:after="0" w:line="480" w:lineRule="auto"/>
        <w:jc w:val="both"/>
        <w:rPr>
          <w:rFonts w:ascii="Times New Roman" w:hAnsi="Times New Roman" w:cs="Times New Roman"/>
          <w:sz w:val="24"/>
          <w:szCs w:val="24"/>
        </w:rPr>
      </w:pPr>
      <w:proofErr w:type="gramStart"/>
      <w:r w:rsidRPr="00E06CC2">
        <w:rPr>
          <w:rFonts w:ascii="Times New Roman" w:hAnsi="Times New Roman" w:cs="Times New Roman"/>
          <w:sz w:val="24"/>
          <w:szCs w:val="24"/>
        </w:rPr>
        <w:t>The  economic</w:t>
      </w:r>
      <w:proofErr w:type="gramEnd"/>
      <w:r w:rsidRPr="00E06CC2">
        <w:rPr>
          <w:rFonts w:ascii="Times New Roman" w:hAnsi="Times New Roman" w:cs="Times New Roman"/>
          <w:sz w:val="24"/>
          <w:szCs w:val="24"/>
        </w:rPr>
        <w:t xml:space="preserve"> feasibility of the treatments </w:t>
      </w:r>
      <w:proofErr w:type="gramStart"/>
      <w:r w:rsidRPr="00E06CC2">
        <w:rPr>
          <w:rFonts w:ascii="Times New Roman" w:hAnsi="Times New Roman" w:cs="Times New Roman"/>
          <w:sz w:val="24"/>
          <w:szCs w:val="24"/>
        </w:rPr>
        <w:t>was  computed</w:t>
      </w:r>
      <w:proofErr w:type="gramEnd"/>
      <w:r w:rsidRPr="00E06CC2">
        <w:rPr>
          <w:rFonts w:ascii="Times New Roman" w:hAnsi="Times New Roman" w:cs="Times New Roman"/>
          <w:sz w:val="24"/>
          <w:szCs w:val="24"/>
        </w:rPr>
        <w:t xml:space="preserve"> based on market price of inputs and minimum support price (MSP) of the produce. The grain yield (kg/ha) multiplied with MSP</w:t>
      </w:r>
      <w:r>
        <w:rPr>
          <w:rFonts w:ascii="Times New Roman" w:hAnsi="Times New Roman" w:cs="Times New Roman"/>
          <w:sz w:val="24"/>
          <w:szCs w:val="24"/>
        </w:rPr>
        <w:t xml:space="preserve"> </w:t>
      </w:r>
      <w:r w:rsidRPr="00E06CC2">
        <w:rPr>
          <w:rFonts w:ascii="Times New Roman" w:hAnsi="Times New Roman" w:cs="Times New Roman"/>
          <w:sz w:val="24"/>
          <w:szCs w:val="24"/>
        </w:rPr>
        <w:t xml:space="preserve">(Rs/kg) gives the gross monetary return (GMR) per hectare. Treatment wise cost of </w:t>
      </w:r>
      <w:r w:rsidRPr="00E06CC2">
        <w:rPr>
          <w:rFonts w:ascii="Times New Roman" w:hAnsi="Times New Roman" w:cs="Times New Roman"/>
          <w:sz w:val="24"/>
          <w:szCs w:val="24"/>
        </w:rPr>
        <w:lastRenderedPageBreak/>
        <w:t xml:space="preserve">production (COP) were worked out basing on cost of inputs. The net monetary return (NMR) was derived by deducting COP from GMR. The benefit cost ratio was computed as ratio of GMR and COP. </w:t>
      </w:r>
      <w:r>
        <w:rPr>
          <w:rFonts w:ascii="Times New Roman" w:hAnsi="Times New Roman" w:cs="Times New Roman"/>
          <w:sz w:val="24"/>
          <w:szCs w:val="24"/>
        </w:rPr>
        <w:t>R</w:t>
      </w:r>
      <w:r w:rsidR="002A1A4E">
        <w:rPr>
          <w:rFonts w:ascii="Times New Roman" w:hAnsi="Times New Roman" w:cs="Times New Roman"/>
          <w:sz w:val="24"/>
          <w:szCs w:val="24"/>
        </w:rPr>
        <w:t>eturn per day (</w:t>
      </w:r>
      <w:r>
        <w:rPr>
          <w:rFonts w:ascii="Times New Roman" w:hAnsi="Times New Roman" w:cs="Times New Roman"/>
          <w:sz w:val="24"/>
          <w:szCs w:val="24"/>
        </w:rPr>
        <w:t>Rs/day</w:t>
      </w:r>
      <w:r w:rsidR="002A1A4E">
        <w:rPr>
          <w:rFonts w:ascii="Times New Roman" w:hAnsi="Times New Roman" w:cs="Times New Roman"/>
          <w:sz w:val="24"/>
          <w:szCs w:val="24"/>
        </w:rPr>
        <w:t xml:space="preserve">) </w:t>
      </w:r>
      <w:r w:rsidR="00114577">
        <w:rPr>
          <w:rFonts w:ascii="Times New Roman" w:hAnsi="Times New Roman" w:cs="Times New Roman"/>
          <w:sz w:val="24"/>
          <w:szCs w:val="24"/>
        </w:rPr>
        <w:t xml:space="preserve">were calculated </w:t>
      </w:r>
      <w:r w:rsidR="00F069AA">
        <w:rPr>
          <w:rFonts w:ascii="Times New Roman" w:hAnsi="Times New Roman" w:cs="Times New Roman"/>
          <w:sz w:val="24"/>
          <w:szCs w:val="24"/>
        </w:rPr>
        <w:t xml:space="preserve">by </w:t>
      </w:r>
      <w:r>
        <w:rPr>
          <w:rFonts w:ascii="Times New Roman" w:hAnsi="Times New Roman" w:cs="Times New Roman"/>
          <w:sz w:val="24"/>
          <w:szCs w:val="24"/>
        </w:rPr>
        <w:t xml:space="preserve">GMR/ duration </w:t>
      </w:r>
      <w:r w:rsidR="00F069AA">
        <w:rPr>
          <w:rFonts w:ascii="Times New Roman" w:hAnsi="Times New Roman" w:cs="Times New Roman"/>
          <w:sz w:val="24"/>
          <w:szCs w:val="24"/>
        </w:rPr>
        <w:t xml:space="preserve">of the genotype </w:t>
      </w:r>
      <w:r w:rsidR="00114577">
        <w:rPr>
          <w:rFonts w:ascii="Times New Roman" w:hAnsi="Times New Roman" w:cs="Times New Roman"/>
          <w:sz w:val="24"/>
          <w:szCs w:val="24"/>
        </w:rPr>
        <w:t>and compared for economic feasibility.</w:t>
      </w:r>
      <w:r w:rsidR="00F81340">
        <w:rPr>
          <w:rFonts w:ascii="Times New Roman" w:hAnsi="Times New Roman" w:cs="Times New Roman"/>
          <w:sz w:val="24"/>
          <w:szCs w:val="24"/>
        </w:rPr>
        <w:t xml:space="preserve"> </w:t>
      </w:r>
    </w:p>
    <w:p w14:paraId="75077153" w14:textId="77777777" w:rsidR="00C01ACB" w:rsidRDefault="00217354" w:rsidP="00217354">
      <w:pPr>
        <w:spacing w:after="0" w:line="360" w:lineRule="auto"/>
        <w:jc w:val="both"/>
        <w:rPr>
          <w:rFonts w:ascii="Times New Roman" w:hAnsi="Times New Roman" w:cs="Times New Roman"/>
          <w:sz w:val="24"/>
          <w:szCs w:val="24"/>
        </w:rPr>
      </w:pPr>
      <w:r w:rsidRPr="00217354">
        <w:rPr>
          <w:rFonts w:ascii="Times New Roman" w:hAnsi="Times New Roman" w:cs="Times New Roman"/>
          <w:b/>
          <w:bCs/>
          <w:sz w:val="24"/>
          <w:szCs w:val="24"/>
        </w:rPr>
        <w:t>3.</w:t>
      </w:r>
      <w:commentRangeStart w:id="17"/>
      <w:r w:rsidR="00C01ACB" w:rsidRPr="00217354">
        <w:rPr>
          <w:rFonts w:ascii="Times New Roman" w:hAnsi="Times New Roman" w:cs="Times New Roman"/>
          <w:b/>
          <w:bCs/>
          <w:sz w:val="24"/>
          <w:szCs w:val="24"/>
        </w:rPr>
        <w:t>RESULTS AND DISCUSSION</w:t>
      </w:r>
      <w:commentRangeEnd w:id="17"/>
      <w:r w:rsidR="00E84218">
        <w:rPr>
          <w:rStyle w:val="CommentReference"/>
        </w:rPr>
        <w:commentReference w:id="17"/>
      </w:r>
    </w:p>
    <w:p w14:paraId="39936AB3" w14:textId="77777777" w:rsidR="00B87E6E" w:rsidRPr="00B87E6E" w:rsidRDefault="00217354" w:rsidP="0021735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sidR="00B87E6E" w:rsidRPr="00B87E6E">
        <w:rPr>
          <w:rFonts w:ascii="Times New Roman" w:hAnsi="Times New Roman" w:cs="Times New Roman"/>
          <w:b/>
          <w:bCs/>
          <w:sz w:val="24"/>
          <w:szCs w:val="24"/>
        </w:rPr>
        <w:t>Growth parameters</w:t>
      </w:r>
    </w:p>
    <w:p w14:paraId="67711E15" w14:textId="77777777" w:rsidR="00C01ACB" w:rsidRPr="0034388F" w:rsidRDefault="00217354" w:rsidP="00217354">
      <w:pPr>
        <w:spacing w:after="0" w:line="360" w:lineRule="auto"/>
        <w:jc w:val="both"/>
        <w:rPr>
          <w:rFonts w:ascii="Times New Roman" w:hAnsi="Times New Roman" w:cs="Times New Roman"/>
          <w:b/>
          <w:sz w:val="24"/>
          <w:szCs w:val="24"/>
        </w:rPr>
      </w:pPr>
      <w:r w:rsidRPr="003A0E7A">
        <w:rPr>
          <w:rFonts w:ascii="Times New Roman" w:hAnsi="Times New Roman" w:cs="Times New Roman"/>
          <w:bCs/>
          <w:sz w:val="24"/>
          <w:szCs w:val="24"/>
        </w:rPr>
        <w:t>3.1.1</w:t>
      </w:r>
      <w:r>
        <w:rPr>
          <w:rFonts w:ascii="Times New Roman" w:hAnsi="Times New Roman" w:cs="Times New Roman"/>
          <w:b/>
          <w:sz w:val="24"/>
          <w:szCs w:val="24"/>
        </w:rPr>
        <w:t xml:space="preserve"> </w:t>
      </w:r>
      <w:r w:rsidR="00466BA5" w:rsidRPr="00217354">
        <w:rPr>
          <w:rFonts w:ascii="Times New Roman" w:hAnsi="Times New Roman" w:cs="Times New Roman"/>
          <w:bCs/>
          <w:i/>
          <w:iCs/>
          <w:sz w:val="24"/>
          <w:szCs w:val="24"/>
        </w:rPr>
        <w:t xml:space="preserve">50% flowering </w:t>
      </w:r>
      <w:r w:rsidR="00232367">
        <w:rPr>
          <w:rFonts w:ascii="Times New Roman" w:hAnsi="Times New Roman" w:cs="Times New Roman"/>
          <w:bCs/>
          <w:i/>
          <w:iCs/>
          <w:sz w:val="24"/>
          <w:szCs w:val="24"/>
        </w:rPr>
        <w:t xml:space="preserve">and </w:t>
      </w:r>
      <w:r w:rsidR="000A323A">
        <w:rPr>
          <w:rFonts w:ascii="Times New Roman" w:hAnsi="Times New Roman" w:cs="Times New Roman"/>
          <w:bCs/>
          <w:i/>
          <w:iCs/>
          <w:sz w:val="24"/>
          <w:szCs w:val="24"/>
        </w:rPr>
        <w:t xml:space="preserve">duration </w:t>
      </w:r>
    </w:p>
    <w:p w14:paraId="799BE949" w14:textId="77777777" w:rsidR="000A323A" w:rsidRDefault="00EF7F6E" w:rsidP="00217354">
      <w:pPr>
        <w:spacing w:line="480" w:lineRule="auto"/>
        <w:jc w:val="both"/>
        <w:rPr>
          <w:rFonts w:ascii="Times New Roman" w:hAnsi="Times New Roman" w:cs="Times New Roman"/>
          <w:sz w:val="24"/>
          <w:szCs w:val="24"/>
        </w:rPr>
      </w:pPr>
      <w:commentRangeStart w:id="18"/>
      <w:r>
        <w:rPr>
          <w:rFonts w:ascii="Times New Roman" w:hAnsi="Times New Roman" w:cs="Times New Roman"/>
          <w:sz w:val="24"/>
          <w:szCs w:val="24"/>
        </w:rPr>
        <w:t xml:space="preserve">                </w:t>
      </w:r>
      <w:r w:rsidR="00466BA5">
        <w:rPr>
          <w:rFonts w:ascii="Times New Roman" w:hAnsi="Times New Roman" w:cs="Times New Roman"/>
          <w:sz w:val="24"/>
          <w:szCs w:val="24"/>
        </w:rPr>
        <w:t xml:space="preserve">The 50% flowering stage did not differ due to varying planting geometry, </w:t>
      </w:r>
      <w:r w:rsidR="002E71E2">
        <w:rPr>
          <w:rFonts w:ascii="Times New Roman" w:hAnsi="Times New Roman" w:cs="Times New Roman"/>
          <w:sz w:val="24"/>
          <w:szCs w:val="24"/>
        </w:rPr>
        <w:t xml:space="preserve">but </w:t>
      </w:r>
      <w:r w:rsidR="00466BA5">
        <w:rPr>
          <w:rFonts w:ascii="Times New Roman" w:hAnsi="Times New Roman" w:cs="Times New Roman"/>
          <w:sz w:val="24"/>
          <w:szCs w:val="24"/>
        </w:rPr>
        <w:t>varies due to genotypes</w:t>
      </w:r>
      <w:r w:rsidR="002E71E2">
        <w:rPr>
          <w:rFonts w:ascii="Times New Roman" w:hAnsi="Times New Roman" w:cs="Times New Roman"/>
          <w:sz w:val="24"/>
          <w:szCs w:val="24"/>
        </w:rPr>
        <w:t xml:space="preserve"> (Table-1)</w:t>
      </w:r>
      <w:r w:rsidR="00466BA5">
        <w:rPr>
          <w:rFonts w:ascii="Times New Roman" w:hAnsi="Times New Roman" w:cs="Times New Roman"/>
          <w:sz w:val="24"/>
          <w:szCs w:val="24"/>
        </w:rPr>
        <w:t>. The genotype ICPL-20338 and ICPL</w:t>
      </w:r>
      <w:r w:rsidR="00CD7DD0">
        <w:rPr>
          <w:rFonts w:ascii="Times New Roman" w:hAnsi="Times New Roman" w:cs="Times New Roman"/>
          <w:sz w:val="24"/>
          <w:szCs w:val="24"/>
        </w:rPr>
        <w:t xml:space="preserve">-11255 have initiated flower early and 50% plants started flowering at 53.3 DAS (mean). </w:t>
      </w:r>
      <w:r w:rsidR="000A323A">
        <w:rPr>
          <w:rFonts w:ascii="Times New Roman" w:hAnsi="Times New Roman" w:cs="Times New Roman"/>
          <w:sz w:val="24"/>
          <w:szCs w:val="24"/>
        </w:rPr>
        <w:t xml:space="preserve">Both matured simultaneously with mean duration of 112.7 </w:t>
      </w:r>
      <w:proofErr w:type="spellStart"/>
      <w:proofErr w:type="gramStart"/>
      <w:r w:rsidR="000A323A">
        <w:rPr>
          <w:rFonts w:ascii="Times New Roman" w:hAnsi="Times New Roman" w:cs="Times New Roman"/>
          <w:sz w:val="24"/>
          <w:szCs w:val="24"/>
        </w:rPr>
        <w:t>days.</w:t>
      </w:r>
      <w:r w:rsidR="00CD7DD0">
        <w:rPr>
          <w:rFonts w:ascii="Times New Roman" w:hAnsi="Times New Roman" w:cs="Times New Roman"/>
          <w:sz w:val="24"/>
          <w:szCs w:val="24"/>
        </w:rPr>
        <w:t>The</w:t>
      </w:r>
      <w:proofErr w:type="spellEnd"/>
      <w:proofErr w:type="gramEnd"/>
      <w:r w:rsidR="00CD7DD0">
        <w:rPr>
          <w:rFonts w:ascii="Times New Roman" w:hAnsi="Times New Roman" w:cs="Times New Roman"/>
          <w:sz w:val="24"/>
          <w:szCs w:val="24"/>
        </w:rPr>
        <w:t xml:space="preserve"> genotype</w:t>
      </w:r>
      <w:r w:rsidR="00466BA5">
        <w:rPr>
          <w:rFonts w:ascii="Times New Roman" w:hAnsi="Times New Roman" w:cs="Times New Roman"/>
          <w:sz w:val="24"/>
          <w:szCs w:val="24"/>
        </w:rPr>
        <w:t xml:space="preserve"> AL-882 and Pusa </w:t>
      </w:r>
      <w:proofErr w:type="spellStart"/>
      <w:r w:rsidR="00466BA5">
        <w:rPr>
          <w:rFonts w:ascii="Times New Roman" w:hAnsi="Times New Roman" w:cs="Times New Roman"/>
          <w:sz w:val="24"/>
          <w:szCs w:val="24"/>
        </w:rPr>
        <w:t>Arhar</w:t>
      </w:r>
      <w:proofErr w:type="spellEnd"/>
      <w:r w:rsidR="00466BA5">
        <w:rPr>
          <w:rFonts w:ascii="Times New Roman" w:hAnsi="Times New Roman" w:cs="Times New Roman"/>
          <w:sz w:val="24"/>
          <w:szCs w:val="24"/>
        </w:rPr>
        <w:t xml:space="preserve"> 16 </w:t>
      </w:r>
      <w:r w:rsidR="00CD7DD0">
        <w:rPr>
          <w:rFonts w:ascii="Times New Roman" w:hAnsi="Times New Roman" w:cs="Times New Roman"/>
          <w:sz w:val="24"/>
          <w:szCs w:val="24"/>
        </w:rPr>
        <w:t>attained 50% flowering stage at 62.7 DAS (mean)</w:t>
      </w:r>
      <w:r w:rsidR="000A323A">
        <w:rPr>
          <w:rFonts w:ascii="Times New Roman" w:hAnsi="Times New Roman" w:cs="Times New Roman"/>
          <w:sz w:val="24"/>
          <w:szCs w:val="24"/>
        </w:rPr>
        <w:t xml:space="preserve"> and matured simultaneously having mean duration of 118.3 days.</w:t>
      </w:r>
      <w:commentRangeEnd w:id="18"/>
      <w:r w:rsidR="00211B92">
        <w:rPr>
          <w:rStyle w:val="CommentReference"/>
        </w:rPr>
        <w:commentReference w:id="18"/>
      </w:r>
    </w:p>
    <w:p w14:paraId="6D5197AB" w14:textId="77777777" w:rsidR="00232367" w:rsidRDefault="00232367" w:rsidP="00232367">
      <w:pPr>
        <w:spacing w:after="0" w:line="360" w:lineRule="auto"/>
        <w:jc w:val="both"/>
        <w:rPr>
          <w:rFonts w:ascii="Times New Roman" w:hAnsi="Times New Roman" w:cs="Times New Roman"/>
          <w:sz w:val="24"/>
          <w:szCs w:val="24"/>
        </w:rPr>
      </w:pPr>
      <w:proofErr w:type="gramStart"/>
      <w:r w:rsidRPr="003A0E7A">
        <w:rPr>
          <w:rFonts w:ascii="Times New Roman" w:hAnsi="Times New Roman" w:cs="Times New Roman"/>
          <w:bCs/>
          <w:sz w:val="24"/>
          <w:szCs w:val="24"/>
        </w:rPr>
        <w:t>3.1.</w:t>
      </w:r>
      <w:r>
        <w:rPr>
          <w:rFonts w:ascii="Times New Roman" w:hAnsi="Times New Roman" w:cs="Times New Roman"/>
          <w:bCs/>
          <w:sz w:val="24"/>
          <w:szCs w:val="24"/>
        </w:rPr>
        <w:t>2</w:t>
      </w:r>
      <w:r>
        <w:rPr>
          <w:rFonts w:ascii="Times New Roman" w:hAnsi="Times New Roman" w:cs="Times New Roman"/>
          <w:b/>
          <w:sz w:val="24"/>
          <w:szCs w:val="24"/>
        </w:rPr>
        <w:t xml:space="preserve"> </w:t>
      </w:r>
      <w:r w:rsidRPr="00217354">
        <w:rPr>
          <w:rFonts w:ascii="Times New Roman" w:hAnsi="Times New Roman" w:cs="Times New Roman"/>
          <w:bCs/>
          <w:i/>
          <w:iCs/>
          <w:sz w:val="24"/>
          <w:szCs w:val="24"/>
        </w:rPr>
        <w:t xml:space="preserve"> Plant</w:t>
      </w:r>
      <w:proofErr w:type="gramEnd"/>
      <w:r w:rsidRPr="00217354">
        <w:rPr>
          <w:rFonts w:ascii="Times New Roman" w:hAnsi="Times New Roman" w:cs="Times New Roman"/>
          <w:bCs/>
          <w:i/>
          <w:iCs/>
          <w:sz w:val="24"/>
          <w:szCs w:val="24"/>
        </w:rPr>
        <w:t xml:space="preserve"> height</w:t>
      </w:r>
      <w:r>
        <w:rPr>
          <w:rFonts w:ascii="Times New Roman" w:hAnsi="Times New Roman" w:cs="Times New Roman"/>
          <w:bCs/>
          <w:i/>
          <w:iCs/>
          <w:sz w:val="24"/>
          <w:szCs w:val="24"/>
        </w:rPr>
        <w:t>(cm)</w:t>
      </w:r>
    </w:p>
    <w:p w14:paraId="6E346897" w14:textId="77777777" w:rsidR="00BD7745" w:rsidRDefault="00EF7F6E" w:rsidP="00217354">
      <w:pPr>
        <w:spacing w:line="480" w:lineRule="auto"/>
        <w:jc w:val="both"/>
        <w:rPr>
          <w:rFonts w:ascii="Times New Roman" w:hAnsi="Times New Roman" w:cs="Times New Roman"/>
          <w:sz w:val="24"/>
          <w:szCs w:val="24"/>
        </w:rPr>
      </w:pPr>
      <w:commentRangeStart w:id="19"/>
      <w:r>
        <w:rPr>
          <w:rFonts w:ascii="Times New Roman" w:hAnsi="Times New Roman" w:cs="Times New Roman"/>
          <w:sz w:val="24"/>
          <w:szCs w:val="24"/>
        </w:rPr>
        <w:t xml:space="preserve"> </w:t>
      </w:r>
      <w:r w:rsidR="00CD7DD0">
        <w:rPr>
          <w:rFonts w:ascii="Times New Roman" w:hAnsi="Times New Roman" w:cs="Times New Roman"/>
          <w:sz w:val="24"/>
          <w:szCs w:val="24"/>
        </w:rPr>
        <w:t>P</w:t>
      </w:r>
      <w:r w:rsidR="00135EDD">
        <w:rPr>
          <w:rFonts w:ascii="Times New Roman" w:hAnsi="Times New Roman" w:cs="Times New Roman"/>
          <w:sz w:val="24"/>
          <w:szCs w:val="24"/>
        </w:rPr>
        <w:t xml:space="preserve">lant height of </w:t>
      </w:r>
      <w:proofErr w:type="spellStart"/>
      <w:r w:rsidR="00135EDD">
        <w:rPr>
          <w:rFonts w:ascii="Times New Roman" w:hAnsi="Times New Roman" w:cs="Times New Roman"/>
          <w:sz w:val="24"/>
          <w:szCs w:val="24"/>
        </w:rPr>
        <w:t>pigeonpea</w:t>
      </w:r>
      <w:proofErr w:type="spellEnd"/>
      <w:r w:rsidR="00135EDD">
        <w:rPr>
          <w:rFonts w:ascii="Times New Roman" w:hAnsi="Times New Roman" w:cs="Times New Roman"/>
          <w:sz w:val="24"/>
          <w:szCs w:val="24"/>
        </w:rPr>
        <w:t xml:space="preserve"> </w:t>
      </w:r>
      <w:r w:rsidR="00CD7DD0">
        <w:rPr>
          <w:rFonts w:ascii="Times New Roman" w:hAnsi="Times New Roman" w:cs="Times New Roman"/>
          <w:sz w:val="24"/>
          <w:szCs w:val="24"/>
        </w:rPr>
        <w:t xml:space="preserve">genotypes were recorded at harvest and </w:t>
      </w:r>
      <w:r w:rsidR="00FD6ACC">
        <w:rPr>
          <w:rFonts w:ascii="Times New Roman" w:hAnsi="Times New Roman" w:cs="Times New Roman"/>
          <w:sz w:val="24"/>
          <w:szCs w:val="24"/>
        </w:rPr>
        <w:t xml:space="preserve">the pooled data </w:t>
      </w:r>
      <w:r w:rsidR="00CD7DD0">
        <w:rPr>
          <w:rFonts w:ascii="Times New Roman" w:hAnsi="Times New Roman" w:cs="Times New Roman"/>
          <w:sz w:val="24"/>
          <w:szCs w:val="24"/>
        </w:rPr>
        <w:t xml:space="preserve">presented </w:t>
      </w:r>
      <w:r w:rsidR="00072ADA">
        <w:rPr>
          <w:rFonts w:ascii="Times New Roman" w:hAnsi="Times New Roman" w:cs="Times New Roman"/>
          <w:sz w:val="24"/>
          <w:szCs w:val="24"/>
        </w:rPr>
        <w:t>i</w:t>
      </w:r>
      <w:r w:rsidR="00CD7DD0">
        <w:rPr>
          <w:rFonts w:ascii="Times New Roman" w:hAnsi="Times New Roman" w:cs="Times New Roman"/>
          <w:sz w:val="24"/>
          <w:szCs w:val="24"/>
        </w:rPr>
        <w:t>n table-1</w:t>
      </w:r>
      <w:r w:rsidR="00135EDD">
        <w:rPr>
          <w:rFonts w:ascii="Times New Roman" w:hAnsi="Times New Roman" w:cs="Times New Roman"/>
          <w:sz w:val="24"/>
          <w:szCs w:val="24"/>
        </w:rPr>
        <w:t xml:space="preserve">. </w:t>
      </w:r>
      <w:r w:rsidR="00FD6ACC">
        <w:rPr>
          <w:rFonts w:ascii="Times New Roman" w:hAnsi="Times New Roman" w:cs="Times New Roman"/>
          <w:sz w:val="24"/>
          <w:szCs w:val="24"/>
        </w:rPr>
        <w:t>The d</w:t>
      </w:r>
      <w:r w:rsidR="00A2441D">
        <w:rPr>
          <w:rFonts w:ascii="Times New Roman" w:hAnsi="Times New Roman" w:cs="Times New Roman"/>
          <w:sz w:val="24"/>
          <w:szCs w:val="24"/>
        </w:rPr>
        <w:t>ata revealed that p</w:t>
      </w:r>
      <w:r w:rsidR="00794DE5">
        <w:rPr>
          <w:rFonts w:ascii="Times New Roman" w:hAnsi="Times New Roman" w:cs="Times New Roman"/>
          <w:sz w:val="24"/>
          <w:szCs w:val="24"/>
        </w:rPr>
        <w:t xml:space="preserve">lant height of </w:t>
      </w:r>
      <w:proofErr w:type="spellStart"/>
      <w:r w:rsidR="00794DE5">
        <w:rPr>
          <w:rFonts w:ascii="Times New Roman" w:hAnsi="Times New Roman" w:cs="Times New Roman"/>
          <w:sz w:val="24"/>
          <w:szCs w:val="24"/>
        </w:rPr>
        <w:t>pigeonpea</w:t>
      </w:r>
      <w:proofErr w:type="spellEnd"/>
      <w:r w:rsidR="00794DE5">
        <w:rPr>
          <w:rFonts w:ascii="Times New Roman" w:hAnsi="Times New Roman" w:cs="Times New Roman"/>
          <w:sz w:val="24"/>
          <w:szCs w:val="24"/>
        </w:rPr>
        <w:t xml:space="preserve"> did not differ significantly </w:t>
      </w:r>
      <w:r w:rsidR="00907252">
        <w:rPr>
          <w:rFonts w:ascii="Times New Roman" w:hAnsi="Times New Roman" w:cs="Times New Roman"/>
          <w:sz w:val="24"/>
          <w:szCs w:val="24"/>
        </w:rPr>
        <w:t xml:space="preserve">due to varying planting geometry. However, there are significant differences observed </w:t>
      </w:r>
      <w:r w:rsidR="00794DE5">
        <w:rPr>
          <w:rFonts w:ascii="Times New Roman" w:hAnsi="Times New Roman" w:cs="Times New Roman"/>
          <w:sz w:val="24"/>
          <w:szCs w:val="24"/>
        </w:rPr>
        <w:t xml:space="preserve">among </w:t>
      </w:r>
      <w:r w:rsidR="00907252">
        <w:rPr>
          <w:rFonts w:ascii="Times New Roman" w:hAnsi="Times New Roman" w:cs="Times New Roman"/>
          <w:sz w:val="24"/>
          <w:szCs w:val="24"/>
        </w:rPr>
        <w:t xml:space="preserve">genotypes </w:t>
      </w:r>
      <w:r w:rsidR="004F6CF2">
        <w:rPr>
          <w:rFonts w:ascii="Times New Roman" w:hAnsi="Times New Roman" w:cs="Times New Roman"/>
          <w:sz w:val="24"/>
          <w:szCs w:val="24"/>
        </w:rPr>
        <w:t xml:space="preserve">(Table-1). </w:t>
      </w:r>
      <w:proofErr w:type="spellStart"/>
      <w:r w:rsidR="0051404A">
        <w:rPr>
          <w:rFonts w:ascii="Times New Roman" w:hAnsi="Times New Roman" w:cs="Times New Roman"/>
          <w:sz w:val="24"/>
          <w:szCs w:val="24"/>
        </w:rPr>
        <w:t>Pigeonpea</w:t>
      </w:r>
      <w:proofErr w:type="spellEnd"/>
      <w:r w:rsidR="0051404A">
        <w:rPr>
          <w:rFonts w:ascii="Times New Roman" w:hAnsi="Times New Roman" w:cs="Times New Roman"/>
          <w:sz w:val="24"/>
          <w:szCs w:val="24"/>
        </w:rPr>
        <w:t xml:space="preserve"> genotype AL-882 was observed to be the tallest (105.3 cm) among all genotypes and at par with PA-16 (103.3cm), but significantly taller than ICPL-20338 (64cm) and ICPL-11255(62.8 cm). </w:t>
      </w:r>
      <w:r w:rsidR="00747731">
        <w:rPr>
          <w:rFonts w:ascii="Times New Roman" w:hAnsi="Times New Roman" w:cs="Times New Roman"/>
          <w:sz w:val="24"/>
          <w:szCs w:val="24"/>
        </w:rPr>
        <w:t>The interaction effect among two factors was found not significant (Table-1). Significant v</w:t>
      </w:r>
      <w:r w:rsidR="00B90778">
        <w:rPr>
          <w:rFonts w:ascii="Times New Roman" w:hAnsi="Times New Roman" w:cs="Times New Roman"/>
          <w:sz w:val="24"/>
          <w:szCs w:val="24"/>
        </w:rPr>
        <w:t>ariation</w:t>
      </w:r>
      <w:r w:rsidR="00747731">
        <w:rPr>
          <w:rFonts w:ascii="Times New Roman" w:hAnsi="Times New Roman" w:cs="Times New Roman"/>
          <w:sz w:val="24"/>
          <w:szCs w:val="24"/>
        </w:rPr>
        <w:t>s</w:t>
      </w:r>
      <w:r w:rsidR="00B90778">
        <w:rPr>
          <w:rFonts w:ascii="Times New Roman" w:hAnsi="Times New Roman" w:cs="Times New Roman"/>
          <w:sz w:val="24"/>
          <w:szCs w:val="24"/>
        </w:rPr>
        <w:t xml:space="preserve"> in plant height </w:t>
      </w:r>
      <w:proofErr w:type="gramStart"/>
      <w:r w:rsidR="00747731">
        <w:rPr>
          <w:rFonts w:ascii="Times New Roman" w:hAnsi="Times New Roman" w:cs="Times New Roman"/>
          <w:sz w:val="24"/>
          <w:szCs w:val="24"/>
        </w:rPr>
        <w:t>was</w:t>
      </w:r>
      <w:proofErr w:type="gramEnd"/>
      <w:r w:rsidR="00747731">
        <w:rPr>
          <w:rFonts w:ascii="Times New Roman" w:hAnsi="Times New Roman" w:cs="Times New Roman"/>
          <w:sz w:val="24"/>
          <w:szCs w:val="24"/>
        </w:rPr>
        <w:t xml:space="preserve"> observed </w:t>
      </w:r>
      <w:r w:rsidR="00B90778">
        <w:rPr>
          <w:rFonts w:ascii="Times New Roman" w:hAnsi="Times New Roman" w:cs="Times New Roman"/>
          <w:sz w:val="24"/>
          <w:szCs w:val="24"/>
        </w:rPr>
        <w:t xml:space="preserve">due to </w:t>
      </w:r>
      <w:r w:rsidR="00747731">
        <w:rPr>
          <w:rFonts w:ascii="Times New Roman" w:hAnsi="Times New Roman" w:cs="Times New Roman"/>
          <w:sz w:val="24"/>
          <w:szCs w:val="24"/>
        </w:rPr>
        <w:t>the treatment combination and the maximum plant height</w:t>
      </w:r>
      <w:r w:rsidR="00E433E0">
        <w:rPr>
          <w:rFonts w:ascii="Times New Roman" w:hAnsi="Times New Roman" w:cs="Times New Roman"/>
          <w:sz w:val="24"/>
          <w:szCs w:val="24"/>
        </w:rPr>
        <w:t xml:space="preserve"> (109.8 cm)</w:t>
      </w:r>
      <w:r w:rsidR="00747731">
        <w:rPr>
          <w:rFonts w:ascii="Times New Roman" w:hAnsi="Times New Roman" w:cs="Times New Roman"/>
          <w:sz w:val="24"/>
          <w:szCs w:val="24"/>
        </w:rPr>
        <w:t xml:space="preserve"> was recorded with AL-882 sown with 30X10cm planting geometry</w:t>
      </w:r>
      <w:r w:rsidR="00B90778">
        <w:rPr>
          <w:rFonts w:ascii="Times New Roman" w:hAnsi="Times New Roman" w:cs="Times New Roman"/>
          <w:sz w:val="24"/>
          <w:szCs w:val="24"/>
        </w:rPr>
        <w:t xml:space="preserve"> (Table-</w:t>
      </w:r>
      <w:r w:rsidR="0051404A">
        <w:rPr>
          <w:rFonts w:ascii="Times New Roman" w:hAnsi="Times New Roman" w:cs="Times New Roman"/>
          <w:sz w:val="24"/>
          <w:szCs w:val="24"/>
        </w:rPr>
        <w:t>1</w:t>
      </w:r>
      <w:proofErr w:type="gramStart"/>
      <w:r w:rsidR="00B90778">
        <w:rPr>
          <w:rFonts w:ascii="Times New Roman" w:hAnsi="Times New Roman" w:cs="Times New Roman"/>
          <w:sz w:val="24"/>
          <w:szCs w:val="24"/>
        </w:rPr>
        <w:t>)</w:t>
      </w:r>
      <w:r w:rsidR="00794DE5">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E433E0">
        <w:rPr>
          <w:rFonts w:ascii="Times New Roman" w:hAnsi="Times New Roman" w:cs="Times New Roman"/>
          <w:sz w:val="24"/>
          <w:szCs w:val="24"/>
        </w:rPr>
        <w:t>These observations are in consistent with the findings of Mallikarjun</w:t>
      </w:r>
      <w:r w:rsidR="00A3192B">
        <w:rPr>
          <w:rFonts w:ascii="Times New Roman" w:hAnsi="Times New Roman" w:cs="Times New Roman"/>
          <w:sz w:val="24"/>
          <w:szCs w:val="24"/>
        </w:rPr>
        <w:t xml:space="preserve"> and </w:t>
      </w:r>
      <w:proofErr w:type="spellStart"/>
      <w:r w:rsidR="00A3192B">
        <w:rPr>
          <w:rFonts w:ascii="Times New Roman" w:hAnsi="Times New Roman" w:cs="Times New Roman"/>
          <w:sz w:val="24"/>
          <w:szCs w:val="24"/>
        </w:rPr>
        <w:t>Hulihalli</w:t>
      </w:r>
      <w:proofErr w:type="spellEnd"/>
      <w:r w:rsidR="00A3192B">
        <w:rPr>
          <w:rFonts w:ascii="Times New Roman" w:hAnsi="Times New Roman" w:cs="Times New Roman"/>
          <w:sz w:val="24"/>
          <w:szCs w:val="24"/>
        </w:rPr>
        <w:t xml:space="preserve"> </w:t>
      </w:r>
      <w:r w:rsidR="00E433E0">
        <w:rPr>
          <w:rFonts w:ascii="Times New Roman" w:hAnsi="Times New Roman" w:cs="Times New Roman"/>
          <w:sz w:val="24"/>
          <w:szCs w:val="24"/>
        </w:rPr>
        <w:t>(2015).</w:t>
      </w:r>
      <w:commentRangeEnd w:id="19"/>
      <w:r w:rsidR="00E22489">
        <w:rPr>
          <w:rStyle w:val="CommentReference"/>
        </w:rPr>
        <w:commentReference w:id="19"/>
      </w:r>
    </w:p>
    <w:p w14:paraId="6B9D513A" w14:textId="77777777" w:rsidR="00217354" w:rsidRDefault="00217354" w:rsidP="00217354">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r w:rsidR="000074B0">
        <w:rPr>
          <w:rFonts w:ascii="Times New Roman" w:hAnsi="Times New Roman" w:cs="Times New Roman"/>
          <w:sz w:val="24"/>
          <w:szCs w:val="24"/>
        </w:rPr>
        <w:t>3</w:t>
      </w:r>
      <w:r>
        <w:rPr>
          <w:rFonts w:ascii="Times New Roman" w:hAnsi="Times New Roman" w:cs="Times New Roman"/>
          <w:sz w:val="24"/>
          <w:szCs w:val="24"/>
        </w:rPr>
        <w:t xml:space="preserve"> </w:t>
      </w:r>
      <w:r w:rsidRPr="00217354">
        <w:rPr>
          <w:rFonts w:ascii="Times New Roman" w:hAnsi="Times New Roman" w:cs="Times New Roman"/>
          <w:i/>
          <w:iCs/>
          <w:sz w:val="24"/>
          <w:szCs w:val="24"/>
        </w:rPr>
        <w:t>Primary</w:t>
      </w:r>
      <w:r w:rsidR="00A12EA0">
        <w:rPr>
          <w:rFonts w:ascii="Times New Roman" w:hAnsi="Times New Roman" w:cs="Times New Roman"/>
          <w:i/>
          <w:iCs/>
          <w:sz w:val="24"/>
          <w:szCs w:val="24"/>
        </w:rPr>
        <w:t xml:space="preserve"> and secondary</w:t>
      </w:r>
      <w:r w:rsidRPr="00217354">
        <w:rPr>
          <w:rFonts w:ascii="Times New Roman" w:hAnsi="Times New Roman" w:cs="Times New Roman"/>
          <w:i/>
          <w:iCs/>
          <w:sz w:val="24"/>
          <w:szCs w:val="24"/>
        </w:rPr>
        <w:t xml:space="preserve"> fruiting branch</w:t>
      </w:r>
      <w:r w:rsidR="00A12EA0">
        <w:rPr>
          <w:rFonts w:ascii="Times New Roman" w:hAnsi="Times New Roman" w:cs="Times New Roman"/>
          <w:i/>
          <w:iCs/>
          <w:sz w:val="24"/>
          <w:szCs w:val="24"/>
        </w:rPr>
        <w:t xml:space="preserve"> per plant</w:t>
      </w:r>
      <w:r w:rsidRPr="00E06CC2">
        <w:rPr>
          <w:rFonts w:ascii="Times New Roman" w:hAnsi="Times New Roman" w:cs="Times New Roman"/>
          <w:sz w:val="24"/>
          <w:szCs w:val="24"/>
        </w:rPr>
        <w:t xml:space="preserve"> </w:t>
      </w:r>
    </w:p>
    <w:p w14:paraId="0D421F53" w14:textId="77777777" w:rsidR="003A0E7A" w:rsidRDefault="003A0E7A" w:rsidP="003A0E7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commentRangeStart w:id="20"/>
      <w:r>
        <w:rPr>
          <w:rFonts w:ascii="Times New Roman" w:hAnsi="Times New Roman" w:cs="Times New Roman"/>
          <w:sz w:val="24"/>
          <w:szCs w:val="24"/>
        </w:rPr>
        <w:t xml:space="preserve">The primary </w:t>
      </w:r>
      <w:r w:rsidR="00A12EA0">
        <w:rPr>
          <w:rFonts w:ascii="Times New Roman" w:hAnsi="Times New Roman" w:cs="Times New Roman"/>
          <w:sz w:val="24"/>
          <w:szCs w:val="24"/>
        </w:rPr>
        <w:t xml:space="preserve">and secondary </w:t>
      </w:r>
      <w:r>
        <w:rPr>
          <w:rFonts w:ascii="Times New Roman" w:hAnsi="Times New Roman" w:cs="Times New Roman"/>
          <w:sz w:val="24"/>
          <w:szCs w:val="24"/>
        </w:rPr>
        <w:t xml:space="preserve">branches are the important determinant </w:t>
      </w:r>
      <w:r w:rsidR="00B175DA">
        <w:rPr>
          <w:rFonts w:ascii="Times New Roman" w:hAnsi="Times New Roman" w:cs="Times New Roman"/>
          <w:sz w:val="24"/>
          <w:szCs w:val="24"/>
        </w:rPr>
        <w:t>for crop canop</w:t>
      </w:r>
      <w:r w:rsidR="00414A5E">
        <w:rPr>
          <w:rFonts w:ascii="Times New Roman" w:hAnsi="Times New Roman" w:cs="Times New Roman"/>
          <w:sz w:val="24"/>
          <w:szCs w:val="24"/>
        </w:rPr>
        <w:t>y</w:t>
      </w:r>
      <w:r w:rsidR="00B175DA">
        <w:rPr>
          <w:rFonts w:ascii="Times New Roman" w:hAnsi="Times New Roman" w:cs="Times New Roman"/>
          <w:sz w:val="24"/>
          <w:szCs w:val="24"/>
        </w:rPr>
        <w:t>,</w:t>
      </w:r>
      <w:r>
        <w:rPr>
          <w:rFonts w:ascii="Times New Roman" w:hAnsi="Times New Roman" w:cs="Times New Roman"/>
          <w:sz w:val="24"/>
          <w:szCs w:val="24"/>
        </w:rPr>
        <w:t xml:space="preserve"> stover</w:t>
      </w:r>
      <w:r w:rsidR="00B175DA">
        <w:rPr>
          <w:rFonts w:ascii="Times New Roman" w:hAnsi="Times New Roman" w:cs="Times New Roman"/>
          <w:sz w:val="24"/>
          <w:szCs w:val="24"/>
        </w:rPr>
        <w:t xml:space="preserve"> yield, number of pods </w:t>
      </w:r>
      <w:r>
        <w:rPr>
          <w:rFonts w:ascii="Times New Roman" w:hAnsi="Times New Roman" w:cs="Times New Roman"/>
          <w:sz w:val="24"/>
          <w:szCs w:val="24"/>
        </w:rPr>
        <w:t xml:space="preserve">and </w:t>
      </w:r>
      <w:r w:rsidR="00B175DA">
        <w:rPr>
          <w:rFonts w:ascii="Times New Roman" w:hAnsi="Times New Roman" w:cs="Times New Roman"/>
          <w:sz w:val="24"/>
          <w:szCs w:val="24"/>
        </w:rPr>
        <w:t>ultimately the grain</w:t>
      </w:r>
      <w:r>
        <w:rPr>
          <w:rFonts w:ascii="Times New Roman" w:hAnsi="Times New Roman" w:cs="Times New Roman"/>
          <w:sz w:val="24"/>
          <w:szCs w:val="24"/>
        </w:rPr>
        <w:t xml:space="preserve"> yield in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More  branches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leads</w:t>
      </w:r>
      <w:proofErr w:type="gramEnd"/>
      <w:r>
        <w:rPr>
          <w:rFonts w:ascii="Times New Roman" w:hAnsi="Times New Roman" w:cs="Times New Roman"/>
          <w:sz w:val="24"/>
          <w:szCs w:val="24"/>
        </w:rPr>
        <w:t xml:space="preserve"> to a higher number of pods resulting in higher </w:t>
      </w:r>
      <w:r w:rsidR="00B175DA">
        <w:rPr>
          <w:rFonts w:ascii="Times New Roman" w:hAnsi="Times New Roman" w:cs="Times New Roman"/>
          <w:sz w:val="24"/>
          <w:szCs w:val="24"/>
        </w:rPr>
        <w:t>grain</w:t>
      </w:r>
      <w:r>
        <w:rPr>
          <w:rFonts w:ascii="Times New Roman" w:hAnsi="Times New Roman" w:cs="Times New Roman"/>
          <w:sz w:val="24"/>
          <w:szCs w:val="24"/>
        </w:rPr>
        <w:t xml:space="preserve"> yield per plant. Wider the spacing better the solar light interception and higher the canopy development including branch and foliage. Data </w:t>
      </w:r>
      <w:r w:rsidR="00F02CE5">
        <w:rPr>
          <w:rFonts w:ascii="Times New Roman" w:hAnsi="Times New Roman" w:cs="Times New Roman"/>
          <w:sz w:val="24"/>
          <w:szCs w:val="24"/>
        </w:rPr>
        <w:t xml:space="preserve">presented in table-1 </w:t>
      </w:r>
      <w:r>
        <w:rPr>
          <w:rFonts w:ascii="Times New Roman" w:hAnsi="Times New Roman" w:cs="Times New Roman"/>
          <w:sz w:val="24"/>
          <w:szCs w:val="24"/>
        </w:rPr>
        <w:t xml:space="preserve">revealed </w:t>
      </w:r>
      <w:proofErr w:type="gramStart"/>
      <w:r>
        <w:rPr>
          <w:rFonts w:ascii="Times New Roman" w:hAnsi="Times New Roman" w:cs="Times New Roman"/>
          <w:sz w:val="24"/>
          <w:szCs w:val="24"/>
        </w:rPr>
        <w:t xml:space="preserve">that </w:t>
      </w:r>
      <w:r w:rsidR="00414A5E">
        <w:rPr>
          <w:rFonts w:ascii="Times New Roman" w:hAnsi="Times New Roman" w:cs="Times New Roman"/>
          <w:sz w:val="24"/>
          <w:szCs w:val="24"/>
        </w:rPr>
        <w:t xml:space="preserve"> wider</w:t>
      </w:r>
      <w:proofErr w:type="gramEnd"/>
      <w:r w:rsidR="00414A5E">
        <w:rPr>
          <w:rFonts w:ascii="Times New Roman" w:hAnsi="Times New Roman" w:cs="Times New Roman"/>
          <w:sz w:val="24"/>
          <w:szCs w:val="24"/>
        </w:rPr>
        <w:t xml:space="preserve"> row spacing of 45cm registered maximum number of primary fruiting branch/plant (5.13). </w:t>
      </w:r>
      <w:r w:rsidR="00A12EA0">
        <w:rPr>
          <w:rFonts w:ascii="Times New Roman" w:hAnsi="Times New Roman" w:cs="Times New Roman"/>
          <w:sz w:val="24"/>
          <w:szCs w:val="24"/>
        </w:rPr>
        <w:t xml:space="preserve">However, the planting geometry with lowest plant population (30X10cm spacing) registered maximum secondary branch (13.18) per plant. </w:t>
      </w:r>
      <w:r w:rsidR="00414A5E">
        <w:rPr>
          <w:rFonts w:ascii="Times New Roman" w:hAnsi="Times New Roman" w:cs="Times New Roman"/>
          <w:sz w:val="24"/>
          <w:szCs w:val="24"/>
        </w:rPr>
        <w:t>Among genotypes</w:t>
      </w:r>
      <w:r w:rsidR="00F02CE5">
        <w:rPr>
          <w:rFonts w:ascii="Times New Roman" w:hAnsi="Times New Roman" w:cs="Times New Roman"/>
          <w:sz w:val="24"/>
          <w:szCs w:val="24"/>
        </w:rPr>
        <w:t>,</w:t>
      </w:r>
      <w:r w:rsidR="00414A5E">
        <w:rPr>
          <w:rFonts w:ascii="Times New Roman" w:hAnsi="Times New Roman" w:cs="Times New Roman"/>
          <w:sz w:val="24"/>
          <w:szCs w:val="24"/>
        </w:rPr>
        <w:t xml:space="preserve"> PA16 recorded highest </w:t>
      </w:r>
      <w:r w:rsidR="00A12EA0">
        <w:rPr>
          <w:rFonts w:ascii="Times New Roman" w:hAnsi="Times New Roman" w:cs="Times New Roman"/>
          <w:sz w:val="24"/>
          <w:szCs w:val="24"/>
        </w:rPr>
        <w:t xml:space="preserve">primary and secondary </w:t>
      </w:r>
      <w:r w:rsidR="00414A5E">
        <w:rPr>
          <w:rFonts w:ascii="Times New Roman" w:hAnsi="Times New Roman" w:cs="Times New Roman"/>
          <w:sz w:val="24"/>
          <w:szCs w:val="24"/>
        </w:rPr>
        <w:t>branch per plant (5.54</w:t>
      </w:r>
      <w:r w:rsidR="00942B61">
        <w:rPr>
          <w:rFonts w:ascii="Times New Roman" w:hAnsi="Times New Roman" w:cs="Times New Roman"/>
          <w:sz w:val="24"/>
          <w:szCs w:val="24"/>
        </w:rPr>
        <w:t xml:space="preserve"> and 15.09 respectively</w:t>
      </w:r>
      <w:r w:rsidR="00414A5E">
        <w:rPr>
          <w:rFonts w:ascii="Times New Roman" w:hAnsi="Times New Roman" w:cs="Times New Roman"/>
          <w:sz w:val="24"/>
          <w:szCs w:val="24"/>
        </w:rPr>
        <w:t>)</w:t>
      </w:r>
      <w:commentRangeEnd w:id="20"/>
      <w:r w:rsidR="00C76375">
        <w:rPr>
          <w:rStyle w:val="CommentReference"/>
        </w:rPr>
        <w:commentReference w:id="20"/>
      </w:r>
      <w:r w:rsidR="00414A5E">
        <w:rPr>
          <w:rFonts w:ascii="Times New Roman" w:hAnsi="Times New Roman" w:cs="Times New Roman"/>
          <w:sz w:val="24"/>
          <w:szCs w:val="24"/>
        </w:rPr>
        <w:t xml:space="preserve">. </w:t>
      </w:r>
      <w:commentRangeStart w:id="21"/>
      <w:r w:rsidR="00F02CE5">
        <w:rPr>
          <w:rFonts w:ascii="Times New Roman" w:hAnsi="Times New Roman" w:cs="Times New Roman"/>
          <w:sz w:val="24"/>
          <w:szCs w:val="24"/>
        </w:rPr>
        <w:t>T</w:t>
      </w:r>
      <w:r w:rsidR="00414A5E">
        <w:rPr>
          <w:rFonts w:ascii="Times New Roman" w:hAnsi="Times New Roman" w:cs="Times New Roman"/>
          <w:sz w:val="24"/>
          <w:szCs w:val="24"/>
        </w:rPr>
        <w:t xml:space="preserve">reatment combination of PA-16 sown with 45X10 cm planting geometry registered </w:t>
      </w:r>
      <w:proofErr w:type="gramStart"/>
      <w:r w:rsidR="00414A5E">
        <w:rPr>
          <w:rFonts w:ascii="Times New Roman" w:hAnsi="Times New Roman" w:cs="Times New Roman"/>
          <w:sz w:val="24"/>
          <w:szCs w:val="24"/>
        </w:rPr>
        <w:t>maximum  number</w:t>
      </w:r>
      <w:proofErr w:type="gramEnd"/>
      <w:r w:rsidR="00414A5E">
        <w:rPr>
          <w:rFonts w:ascii="Times New Roman" w:hAnsi="Times New Roman" w:cs="Times New Roman"/>
          <w:sz w:val="24"/>
          <w:szCs w:val="24"/>
        </w:rPr>
        <w:t xml:space="preserve"> of </w:t>
      </w:r>
      <w:proofErr w:type="gramStart"/>
      <w:r w:rsidR="00414A5E">
        <w:rPr>
          <w:rFonts w:ascii="Times New Roman" w:hAnsi="Times New Roman" w:cs="Times New Roman"/>
          <w:sz w:val="24"/>
          <w:szCs w:val="24"/>
        </w:rPr>
        <w:t xml:space="preserve">primary </w:t>
      </w:r>
      <w:r w:rsidR="00942B61">
        <w:rPr>
          <w:rFonts w:ascii="Times New Roman" w:hAnsi="Times New Roman" w:cs="Times New Roman"/>
          <w:sz w:val="24"/>
          <w:szCs w:val="24"/>
        </w:rPr>
        <w:t xml:space="preserve"> and</w:t>
      </w:r>
      <w:proofErr w:type="gramEnd"/>
      <w:r w:rsidR="00942B61">
        <w:rPr>
          <w:rFonts w:ascii="Times New Roman" w:hAnsi="Times New Roman" w:cs="Times New Roman"/>
          <w:sz w:val="24"/>
          <w:szCs w:val="24"/>
        </w:rPr>
        <w:t xml:space="preserve"> secondary </w:t>
      </w:r>
      <w:r w:rsidR="00414A5E">
        <w:rPr>
          <w:rFonts w:ascii="Times New Roman" w:hAnsi="Times New Roman" w:cs="Times New Roman"/>
          <w:sz w:val="24"/>
          <w:szCs w:val="24"/>
        </w:rPr>
        <w:t>fruiting branch/plant (5.9</w:t>
      </w:r>
      <w:r w:rsidR="00942B61">
        <w:rPr>
          <w:rFonts w:ascii="Times New Roman" w:hAnsi="Times New Roman" w:cs="Times New Roman"/>
          <w:sz w:val="24"/>
          <w:szCs w:val="24"/>
        </w:rPr>
        <w:t xml:space="preserve"> and 15.54 </w:t>
      </w:r>
      <w:r w:rsidR="00CC6EE1">
        <w:rPr>
          <w:rFonts w:ascii="Times New Roman" w:hAnsi="Times New Roman" w:cs="Times New Roman"/>
          <w:sz w:val="24"/>
          <w:szCs w:val="24"/>
        </w:rPr>
        <w:t>respectively</w:t>
      </w:r>
      <w:commentRangeEnd w:id="21"/>
      <w:r w:rsidR="00C76375">
        <w:rPr>
          <w:rStyle w:val="CommentReference"/>
        </w:rPr>
        <w:commentReference w:id="21"/>
      </w:r>
      <w:r w:rsidR="00414A5E">
        <w:rPr>
          <w:rFonts w:ascii="Times New Roman" w:hAnsi="Times New Roman" w:cs="Times New Roman"/>
          <w:sz w:val="24"/>
          <w:szCs w:val="24"/>
        </w:rPr>
        <w:t>).</w:t>
      </w:r>
      <w:r>
        <w:rPr>
          <w:rFonts w:ascii="Times New Roman" w:hAnsi="Times New Roman" w:cs="Times New Roman"/>
          <w:sz w:val="24"/>
          <w:szCs w:val="24"/>
        </w:rPr>
        <w:t xml:space="preserve"> </w:t>
      </w:r>
      <w:r w:rsidR="00F16439">
        <w:rPr>
          <w:rFonts w:ascii="Times New Roman" w:hAnsi="Times New Roman" w:cs="Times New Roman"/>
          <w:sz w:val="24"/>
          <w:szCs w:val="24"/>
        </w:rPr>
        <w:t>Increased availability of horizontal space by wider inter-</w:t>
      </w:r>
      <w:proofErr w:type="gramStart"/>
      <w:r w:rsidR="00F16439">
        <w:rPr>
          <w:rFonts w:ascii="Times New Roman" w:hAnsi="Times New Roman" w:cs="Times New Roman"/>
          <w:sz w:val="24"/>
          <w:szCs w:val="24"/>
        </w:rPr>
        <w:t>row  and</w:t>
      </w:r>
      <w:proofErr w:type="gramEnd"/>
      <w:r w:rsidR="00F16439">
        <w:rPr>
          <w:rFonts w:ascii="Times New Roman" w:hAnsi="Times New Roman" w:cs="Times New Roman"/>
          <w:sz w:val="24"/>
          <w:szCs w:val="24"/>
        </w:rPr>
        <w:t xml:space="preserve"> intra-row </w:t>
      </w:r>
      <w:proofErr w:type="gramStart"/>
      <w:r w:rsidR="00F16439">
        <w:rPr>
          <w:rFonts w:ascii="Times New Roman" w:hAnsi="Times New Roman" w:cs="Times New Roman"/>
          <w:sz w:val="24"/>
          <w:szCs w:val="24"/>
        </w:rPr>
        <w:t>spacing  enhance</w:t>
      </w:r>
      <w:proofErr w:type="gramEnd"/>
      <w:r w:rsidR="00F16439">
        <w:rPr>
          <w:rFonts w:ascii="Times New Roman" w:hAnsi="Times New Roman" w:cs="Times New Roman"/>
          <w:sz w:val="24"/>
          <w:szCs w:val="24"/>
        </w:rPr>
        <w:t xml:space="preserve"> primary and secondary branching in </w:t>
      </w:r>
      <w:proofErr w:type="spellStart"/>
      <w:r w:rsidR="00F16439">
        <w:rPr>
          <w:rFonts w:ascii="Times New Roman" w:hAnsi="Times New Roman" w:cs="Times New Roman"/>
          <w:sz w:val="24"/>
          <w:szCs w:val="24"/>
        </w:rPr>
        <w:t>pigeonpea</w:t>
      </w:r>
      <w:proofErr w:type="spellEnd"/>
      <w:r w:rsidR="00F16439">
        <w:rPr>
          <w:rFonts w:ascii="Times New Roman" w:hAnsi="Times New Roman" w:cs="Times New Roman"/>
          <w:sz w:val="24"/>
          <w:szCs w:val="24"/>
        </w:rPr>
        <w:t xml:space="preserve">. </w:t>
      </w:r>
      <w:r w:rsidR="00D91963">
        <w:rPr>
          <w:rFonts w:ascii="Times New Roman" w:hAnsi="Times New Roman" w:cs="Times New Roman"/>
          <w:sz w:val="24"/>
          <w:szCs w:val="24"/>
        </w:rPr>
        <w:t xml:space="preserve">Kaur </w:t>
      </w:r>
      <w:r w:rsidR="00B929C3">
        <w:rPr>
          <w:rFonts w:ascii="Times New Roman" w:hAnsi="Times New Roman" w:cs="Times New Roman"/>
          <w:sz w:val="24"/>
          <w:szCs w:val="24"/>
        </w:rPr>
        <w:t>and Saini</w:t>
      </w:r>
      <w:r w:rsidR="00D91963">
        <w:rPr>
          <w:rFonts w:ascii="Times New Roman" w:hAnsi="Times New Roman" w:cs="Times New Roman"/>
          <w:sz w:val="24"/>
          <w:szCs w:val="24"/>
        </w:rPr>
        <w:t xml:space="preserve"> (2018), </w:t>
      </w:r>
      <w:proofErr w:type="spellStart"/>
      <w:r w:rsidR="00F16439">
        <w:rPr>
          <w:rFonts w:ascii="Times New Roman" w:hAnsi="Times New Roman" w:cs="Times New Roman"/>
          <w:sz w:val="24"/>
          <w:szCs w:val="24"/>
        </w:rPr>
        <w:t>Chandrakar</w:t>
      </w:r>
      <w:proofErr w:type="spellEnd"/>
      <w:r w:rsidR="00D91963">
        <w:rPr>
          <w:rFonts w:ascii="Times New Roman" w:hAnsi="Times New Roman" w:cs="Times New Roman"/>
          <w:sz w:val="24"/>
          <w:szCs w:val="24"/>
        </w:rPr>
        <w:t xml:space="preserve"> </w:t>
      </w:r>
      <w:r w:rsidR="00D91963" w:rsidRPr="00D91963">
        <w:rPr>
          <w:rFonts w:ascii="Times New Roman" w:hAnsi="Times New Roman" w:cs="Times New Roman"/>
          <w:i/>
          <w:iCs/>
          <w:sz w:val="24"/>
          <w:szCs w:val="24"/>
        </w:rPr>
        <w:t>et al</w:t>
      </w:r>
      <w:r w:rsidR="00D91963">
        <w:rPr>
          <w:rFonts w:ascii="Times New Roman" w:hAnsi="Times New Roman" w:cs="Times New Roman"/>
          <w:sz w:val="24"/>
          <w:szCs w:val="24"/>
        </w:rPr>
        <w:t>. (20</w:t>
      </w:r>
      <w:r w:rsidR="00C90337">
        <w:rPr>
          <w:rFonts w:ascii="Times New Roman" w:hAnsi="Times New Roman" w:cs="Times New Roman"/>
          <w:sz w:val="24"/>
          <w:szCs w:val="24"/>
        </w:rPr>
        <w:t>15</w:t>
      </w:r>
      <w:r w:rsidR="00D91963">
        <w:rPr>
          <w:rFonts w:ascii="Times New Roman" w:hAnsi="Times New Roman" w:cs="Times New Roman"/>
          <w:sz w:val="24"/>
          <w:szCs w:val="24"/>
        </w:rPr>
        <w:t xml:space="preserve">) and Bansal </w:t>
      </w:r>
      <w:r w:rsidR="00D91963" w:rsidRPr="00D91963">
        <w:rPr>
          <w:rFonts w:ascii="Times New Roman" w:hAnsi="Times New Roman" w:cs="Times New Roman"/>
          <w:i/>
          <w:iCs/>
          <w:sz w:val="24"/>
          <w:szCs w:val="24"/>
        </w:rPr>
        <w:t>et al</w:t>
      </w:r>
      <w:r w:rsidR="00D91963">
        <w:rPr>
          <w:rFonts w:ascii="Times New Roman" w:hAnsi="Times New Roman" w:cs="Times New Roman"/>
          <w:sz w:val="24"/>
          <w:szCs w:val="24"/>
        </w:rPr>
        <w:t>. (2022) reported similar findings.</w:t>
      </w:r>
      <w:r w:rsidR="00F16439">
        <w:rPr>
          <w:rFonts w:ascii="Times New Roman" w:hAnsi="Times New Roman" w:cs="Times New Roman"/>
          <w:sz w:val="24"/>
          <w:szCs w:val="24"/>
        </w:rPr>
        <w:t xml:space="preserve"> </w:t>
      </w:r>
    </w:p>
    <w:p w14:paraId="3CB8735E" w14:textId="77777777" w:rsidR="00217354" w:rsidRDefault="00217354" w:rsidP="00217354">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r w:rsidR="000074B0">
        <w:rPr>
          <w:rFonts w:ascii="Times New Roman" w:hAnsi="Times New Roman" w:cs="Times New Roman"/>
          <w:sz w:val="24"/>
          <w:szCs w:val="24"/>
        </w:rPr>
        <w:t>4</w:t>
      </w:r>
      <w:r>
        <w:rPr>
          <w:rFonts w:ascii="Times New Roman" w:hAnsi="Times New Roman" w:cs="Times New Roman"/>
          <w:sz w:val="24"/>
          <w:szCs w:val="24"/>
        </w:rPr>
        <w:t xml:space="preserve"> </w:t>
      </w:r>
      <w:r w:rsidRPr="005961A8">
        <w:rPr>
          <w:rFonts w:ascii="Times New Roman" w:hAnsi="Times New Roman" w:cs="Times New Roman"/>
          <w:i/>
          <w:iCs/>
          <w:sz w:val="24"/>
          <w:szCs w:val="24"/>
        </w:rPr>
        <w:t xml:space="preserve">Dry matter production </w:t>
      </w:r>
      <w:r w:rsidR="000074B0">
        <w:rPr>
          <w:rFonts w:ascii="Times New Roman" w:hAnsi="Times New Roman" w:cs="Times New Roman"/>
          <w:i/>
          <w:iCs/>
          <w:sz w:val="24"/>
          <w:szCs w:val="24"/>
        </w:rPr>
        <w:t xml:space="preserve">and </w:t>
      </w:r>
      <w:r w:rsidR="00B25E34">
        <w:rPr>
          <w:rFonts w:ascii="Times New Roman" w:hAnsi="Times New Roman" w:cs="Times New Roman"/>
          <w:i/>
          <w:iCs/>
          <w:sz w:val="24"/>
          <w:szCs w:val="24"/>
        </w:rPr>
        <w:t xml:space="preserve">overall </w:t>
      </w:r>
      <w:r w:rsidR="000074B0">
        <w:rPr>
          <w:rFonts w:ascii="Times New Roman" w:hAnsi="Times New Roman" w:cs="Times New Roman"/>
          <w:i/>
          <w:iCs/>
          <w:sz w:val="24"/>
          <w:szCs w:val="24"/>
        </w:rPr>
        <w:t>crop growth rate</w:t>
      </w:r>
      <w:r>
        <w:rPr>
          <w:rFonts w:ascii="Times New Roman" w:hAnsi="Times New Roman" w:cs="Times New Roman"/>
          <w:sz w:val="24"/>
          <w:szCs w:val="24"/>
        </w:rPr>
        <w:t xml:space="preserve"> </w:t>
      </w:r>
    </w:p>
    <w:p w14:paraId="0B2EAA2E" w14:textId="77777777" w:rsidR="00217354" w:rsidRDefault="005961A8" w:rsidP="00217354">
      <w:pPr>
        <w:spacing w:line="480" w:lineRule="auto"/>
        <w:jc w:val="both"/>
        <w:rPr>
          <w:rFonts w:ascii="Times New Roman" w:hAnsi="Times New Roman" w:cs="Times New Roman"/>
          <w:sz w:val="24"/>
          <w:szCs w:val="24"/>
        </w:rPr>
      </w:pPr>
      <w:commentRangeStart w:id="22"/>
      <w:r>
        <w:rPr>
          <w:rFonts w:ascii="Times New Roman" w:hAnsi="Times New Roman" w:cs="Times New Roman"/>
          <w:sz w:val="24"/>
          <w:szCs w:val="24"/>
        </w:rPr>
        <w:t xml:space="preserve">Dry matter accumulation </w:t>
      </w:r>
      <w:r w:rsidR="00072D68">
        <w:rPr>
          <w:rFonts w:ascii="Times New Roman" w:hAnsi="Times New Roman" w:cs="Times New Roman"/>
          <w:sz w:val="24"/>
          <w:szCs w:val="24"/>
        </w:rPr>
        <w:t>(DMA)</w:t>
      </w:r>
      <w:r w:rsidR="001C5955">
        <w:rPr>
          <w:rFonts w:ascii="Times New Roman" w:hAnsi="Times New Roman" w:cs="Times New Roman"/>
          <w:sz w:val="24"/>
          <w:szCs w:val="24"/>
        </w:rPr>
        <w:t xml:space="preserve"> per </w:t>
      </w:r>
      <w:r w:rsidR="007B4E3B">
        <w:rPr>
          <w:rFonts w:ascii="Times New Roman" w:hAnsi="Times New Roman" w:cs="Times New Roman"/>
          <w:sz w:val="24"/>
          <w:szCs w:val="24"/>
        </w:rPr>
        <w:t xml:space="preserve">plant </w:t>
      </w:r>
      <w:r w:rsidR="001C5955">
        <w:rPr>
          <w:rFonts w:ascii="Times New Roman" w:hAnsi="Times New Roman" w:cs="Times New Roman"/>
          <w:sz w:val="24"/>
          <w:szCs w:val="24"/>
        </w:rPr>
        <w:t xml:space="preserve">and </w:t>
      </w:r>
      <w:r w:rsidR="007B4E3B">
        <w:rPr>
          <w:rFonts w:ascii="Times New Roman" w:hAnsi="Times New Roman" w:cs="Times New Roman"/>
          <w:sz w:val="24"/>
          <w:szCs w:val="24"/>
        </w:rPr>
        <w:t>total dry matter product</w:t>
      </w:r>
      <w:r w:rsidR="00072D68">
        <w:rPr>
          <w:rFonts w:ascii="Times New Roman" w:hAnsi="Times New Roman" w:cs="Times New Roman"/>
          <w:sz w:val="24"/>
          <w:szCs w:val="24"/>
        </w:rPr>
        <w:t xml:space="preserve">ion (TDMP) </w:t>
      </w:r>
      <w:r w:rsidR="001C5955">
        <w:rPr>
          <w:rFonts w:ascii="Times New Roman" w:hAnsi="Times New Roman" w:cs="Times New Roman"/>
          <w:sz w:val="24"/>
          <w:szCs w:val="24"/>
        </w:rPr>
        <w:t xml:space="preserve">per </w:t>
      </w:r>
      <w:r w:rsidR="007B4E3B">
        <w:rPr>
          <w:rFonts w:ascii="Times New Roman" w:hAnsi="Times New Roman" w:cs="Times New Roman"/>
          <w:sz w:val="24"/>
          <w:szCs w:val="24"/>
        </w:rPr>
        <w:t xml:space="preserve">square meter </w:t>
      </w:r>
      <w:r w:rsidR="001C5955">
        <w:rPr>
          <w:rFonts w:ascii="Times New Roman" w:hAnsi="Times New Roman" w:cs="Times New Roman"/>
          <w:sz w:val="24"/>
          <w:szCs w:val="24"/>
        </w:rPr>
        <w:t xml:space="preserve">at harvest </w:t>
      </w:r>
      <w:proofErr w:type="gramStart"/>
      <w:r w:rsidR="00434895">
        <w:rPr>
          <w:rFonts w:ascii="Times New Roman" w:hAnsi="Times New Roman" w:cs="Times New Roman"/>
          <w:sz w:val="24"/>
          <w:szCs w:val="24"/>
        </w:rPr>
        <w:t>(</w:t>
      </w:r>
      <w:r w:rsidR="001C5955">
        <w:rPr>
          <w:rFonts w:ascii="Times New Roman" w:hAnsi="Times New Roman" w:cs="Times New Roman"/>
          <w:sz w:val="24"/>
          <w:szCs w:val="24"/>
        </w:rPr>
        <w:t xml:space="preserve"> cumulative</w:t>
      </w:r>
      <w:proofErr w:type="gramEnd"/>
      <w:r w:rsidR="001C5955">
        <w:rPr>
          <w:rFonts w:ascii="Times New Roman" w:hAnsi="Times New Roman" w:cs="Times New Roman"/>
          <w:sz w:val="24"/>
          <w:szCs w:val="24"/>
        </w:rPr>
        <w:t xml:space="preserve"> dry </w:t>
      </w:r>
      <w:proofErr w:type="spellStart"/>
      <w:r w:rsidR="00F02CE5">
        <w:rPr>
          <w:rFonts w:ascii="Times New Roman" w:hAnsi="Times New Roman" w:cs="Times New Roman"/>
          <w:sz w:val="24"/>
          <w:szCs w:val="24"/>
        </w:rPr>
        <w:t>weght</w:t>
      </w:r>
      <w:proofErr w:type="spellEnd"/>
      <w:r w:rsidR="001C5955">
        <w:rPr>
          <w:rFonts w:ascii="Times New Roman" w:hAnsi="Times New Roman" w:cs="Times New Roman"/>
          <w:sz w:val="24"/>
          <w:szCs w:val="24"/>
        </w:rPr>
        <w:t xml:space="preserve"> of grain, chaff and stover) was computed and presented in </w:t>
      </w:r>
      <w:r w:rsidR="00F02CE5">
        <w:rPr>
          <w:rFonts w:ascii="Times New Roman" w:hAnsi="Times New Roman" w:cs="Times New Roman"/>
          <w:sz w:val="24"/>
          <w:szCs w:val="24"/>
        </w:rPr>
        <w:t>t</w:t>
      </w:r>
      <w:r w:rsidR="001C5955">
        <w:rPr>
          <w:rFonts w:ascii="Times New Roman" w:hAnsi="Times New Roman" w:cs="Times New Roman"/>
          <w:sz w:val="24"/>
          <w:szCs w:val="24"/>
        </w:rPr>
        <w:t xml:space="preserve">able-1. The </w:t>
      </w:r>
      <w:proofErr w:type="gramStart"/>
      <w:r w:rsidR="001C5955">
        <w:rPr>
          <w:rFonts w:ascii="Times New Roman" w:hAnsi="Times New Roman" w:cs="Times New Roman"/>
          <w:sz w:val="24"/>
          <w:szCs w:val="24"/>
        </w:rPr>
        <w:t xml:space="preserve">data </w:t>
      </w:r>
      <w:r w:rsidR="00434895">
        <w:rPr>
          <w:rFonts w:ascii="Times New Roman" w:hAnsi="Times New Roman" w:cs="Times New Roman"/>
          <w:sz w:val="24"/>
          <w:szCs w:val="24"/>
        </w:rPr>
        <w:t xml:space="preserve"> revealed</w:t>
      </w:r>
      <w:proofErr w:type="gramEnd"/>
      <w:r w:rsidR="00434895">
        <w:rPr>
          <w:rFonts w:ascii="Times New Roman" w:hAnsi="Times New Roman" w:cs="Times New Roman"/>
          <w:sz w:val="24"/>
          <w:szCs w:val="24"/>
        </w:rPr>
        <w:t xml:space="preserve"> that the dry matter accumulation per plant was found </w:t>
      </w:r>
      <w:r w:rsidR="005C3278">
        <w:rPr>
          <w:rFonts w:ascii="Times New Roman" w:hAnsi="Times New Roman" w:cs="Times New Roman"/>
          <w:sz w:val="24"/>
          <w:szCs w:val="24"/>
        </w:rPr>
        <w:t>lowest (7.42g/plant)</w:t>
      </w:r>
      <w:r w:rsidR="00434895">
        <w:rPr>
          <w:rFonts w:ascii="Times New Roman" w:hAnsi="Times New Roman" w:cs="Times New Roman"/>
          <w:sz w:val="24"/>
          <w:szCs w:val="24"/>
        </w:rPr>
        <w:t xml:space="preserve"> with </w:t>
      </w:r>
      <w:r w:rsidR="005C3278">
        <w:rPr>
          <w:rFonts w:ascii="Times New Roman" w:hAnsi="Times New Roman" w:cs="Times New Roman"/>
          <w:sz w:val="24"/>
          <w:szCs w:val="24"/>
        </w:rPr>
        <w:t>high density</w:t>
      </w:r>
      <w:r w:rsidR="00434895">
        <w:rPr>
          <w:rFonts w:ascii="Times New Roman" w:hAnsi="Times New Roman" w:cs="Times New Roman"/>
          <w:sz w:val="24"/>
          <w:szCs w:val="24"/>
        </w:rPr>
        <w:t xml:space="preserve"> planting geometry</w:t>
      </w:r>
      <w:r w:rsidR="005C3278">
        <w:rPr>
          <w:rFonts w:ascii="Times New Roman" w:hAnsi="Times New Roman" w:cs="Times New Roman"/>
          <w:sz w:val="24"/>
          <w:szCs w:val="24"/>
        </w:rPr>
        <w:t xml:space="preserve"> </w:t>
      </w:r>
      <w:commentRangeEnd w:id="22"/>
      <w:r w:rsidR="00156359">
        <w:rPr>
          <w:rStyle w:val="CommentReference"/>
        </w:rPr>
        <w:commentReference w:id="22"/>
      </w:r>
      <w:r w:rsidR="005C3278">
        <w:rPr>
          <w:rFonts w:ascii="Times New Roman" w:hAnsi="Times New Roman" w:cs="Times New Roman"/>
          <w:sz w:val="24"/>
          <w:szCs w:val="24"/>
        </w:rPr>
        <w:t>(30X10cm)</w:t>
      </w:r>
      <w:r w:rsidR="00434895">
        <w:rPr>
          <w:rFonts w:ascii="Times New Roman" w:hAnsi="Times New Roman" w:cs="Times New Roman"/>
          <w:sz w:val="24"/>
          <w:szCs w:val="24"/>
        </w:rPr>
        <w:t xml:space="preserve"> </w:t>
      </w:r>
      <w:r w:rsidR="009E018E">
        <w:rPr>
          <w:rFonts w:ascii="Times New Roman" w:hAnsi="Times New Roman" w:cs="Times New Roman"/>
          <w:sz w:val="24"/>
          <w:szCs w:val="24"/>
        </w:rPr>
        <w:t>which might be due to more plants per unit area leading to more completion among plants for resources like nutrient, moisture, space and solar</w:t>
      </w:r>
      <w:r w:rsidR="004B6A92">
        <w:rPr>
          <w:rFonts w:ascii="Times New Roman" w:hAnsi="Times New Roman" w:cs="Times New Roman"/>
          <w:sz w:val="24"/>
          <w:szCs w:val="24"/>
        </w:rPr>
        <w:t xml:space="preserve"> </w:t>
      </w:r>
      <w:proofErr w:type="gramStart"/>
      <w:r w:rsidR="009E018E">
        <w:rPr>
          <w:rFonts w:ascii="Times New Roman" w:hAnsi="Times New Roman" w:cs="Times New Roman"/>
          <w:sz w:val="24"/>
          <w:szCs w:val="24"/>
        </w:rPr>
        <w:t>radiation</w:t>
      </w:r>
      <w:r w:rsidR="004B6A92">
        <w:rPr>
          <w:rFonts w:ascii="Times New Roman" w:hAnsi="Times New Roman" w:cs="Times New Roman"/>
          <w:sz w:val="24"/>
          <w:szCs w:val="24"/>
        </w:rPr>
        <w:t xml:space="preserve"> </w:t>
      </w:r>
      <w:r w:rsidR="00434895">
        <w:rPr>
          <w:rFonts w:ascii="Times New Roman" w:hAnsi="Times New Roman" w:cs="Times New Roman"/>
          <w:sz w:val="24"/>
          <w:szCs w:val="24"/>
        </w:rPr>
        <w:t>.</w:t>
      </w:r>
      <w:proofErr w:type="gramEnd"/>
      <w:r w:rsidR="004B6A92">
        <w:rPr>
          <w:rFonts w:ascii="Times New Roman" w:hAnsi="Times New Roman" w:cs="Times New Roman"/>
          <w:sz w:val="24"/>
          <w:szCs w:val="24"/>
        </w:rPr>
        <w:t xml:space="preserve"> </w:t>
      </w:r>
      <w:r w:rsidR="005C3278">
        <w:rPr>
          <w:rFonts w:ascii="Times New Roman" w:hAnsi="Times New Roman" w:cs="Times New Roman"/>
          <w:sz w:val="24"/>
          <w:szCs w:val="24"/>
        </w:rPr>
        <w:t xml:space="preserve">Per plant dry matter production was </w:t>
      </w:r>
      <w:r w:rsidR="009663CF">
        <w:rPr>
          <w:rFonts w:ascii="Times New Roman" w:hAnsi="Times New Roman" w:cs="Times New Roman"/>
          <w:sz w:val="24"/>
          <w:szCs w:val="24"/>
        </w:rPr>
        <w:t>statistically at par among S</w:t>
      </w:r>
      <w:r w:rsidR="009663CF" w:rsidRPr="009663CF">
        <w:rPr>
          <w:rFonts w:ascii="Times New Roman" w:hAnsi="Times New Roman" w:cs="Times New Roman"/>
          <w:sz w:val="24"/>
          <w:szCs w:val="24"/>
          <w:vertAlign w:val="subscript"/>
        </w:rPr>
        <w:t>2</w:t>
      </w:r>
      <w:r w:rsidR="009663CF">
        <w:rPr>
          <w:rFonts w:ascii="Times New Roman" w:hAnsi="Times New Roman" w:cs="Times New Roman"/>
          <w:sz w:val="24"/>
          <w:szCs w:val="24"/>
        </w:rPr>
        <w:t>(30X20cm) and S</w:t>
      </w:r>
      <w:r w:rsidR="009663CF" w:rsidRPr="009663CF">
        <w:rPr>
          <w:rFonts w:ascii="Times New Roman" w:hAnsi="Times New Roman" w:cs="Times New Roman"/>
          <w:sz w:val="24"/>
          <w:szCs w:val="24"/>
          <w:vertAlign w:val="subscript"/>
        </w:rPr>
        <w:t>3</w:t>
      </w:r>
      <w:r w:rsidR="009663CF">
        <w:rPr>
          <w:rFonts w:ascii="Times New Roman" w:hAnsi="Times New Roman" w:cs="Times New Roman"/>
          <w:sz w:val="24"/>
          <w:szCs w:val="24"/>
        </w:rPr>
        <w:t xml:space="preserve"> (45X10 cm)</w:t>
      </w:r>
      <w:r w:rsidR="004B6A92">
        <w:rPr>
          <w:rFonts w:ascii="Times New Roman" w:hAnsi="Times New Roman" w:cs="Times New Roman"/>
          <w:sz w:val="24"/>
          <w:szCs w:val="24"/>
        </w:rPr>
        <w:t xml:space="preserve"> and</w:t>
      </w:r>
      <w:r w:rsidR="009663CF">
        <w:rPr>
          <w:rFonts w:ascii="Times New Roman" w:hAnsi="Times New Roman" w:cs="Times New Roman"/>
          <w:sz w:val="24"/>
          <w:szCs w:val="24"/>
        </w:rPr>
        <w:t xml:space="preserve"> maximum (11.21g/plant) being registered with S</w:t>
      </w:r>
      <w:r w:rsidR="009663CF" w:rsidRPr="009663CF">
        <w:rPr>
          <w:rFonts w:ascii="Times New Roman" w:hAnsi="Times New Roman" w:cs="Times New Roman"/>
          <w:sz w:val="24"/>
          <w:szCs w:val="24"/>
          <w:vertAlign w:val="subscript"/>
        </w:rPr>
        <w:t>3</w:t>
      </w:r>
      <w:r w:rsidR="009663CF">
        <w:rPr>
          <w:rFonts w:ascii="Times New Roman" w:hAnsi="Times New Roman" w:cs="Times New Roman"/>
          <w:sz w:val="24"/>
          <w:szCs w:val="24"/>
        </w:rPr>
        <w:t xml:space="preserve"> (45X10 cm) </w:t>
      </w:r>
      <w:proofErr w:type="spellStart"/>
      <w:r w:rsidR="009663CF">
        <w:rPr>
          <w:rFonts w:ascii="Times New Roman" w:hAnsi="Times New Roman" w:cs="Times New Roman"/>
          <w:sz w:val="24"/>
          <w:szCs w:val="24"/>
        </w:rPr>
        <w:t>ie</w:t>
      </w:r>
      <w:proofErr w:type="spellEnd"/>
      <w:r w:rsidR="009663CF">
        <w:rPr>
          <w:rFonts w:ascii="Times New Roman" w:hAnsi="Times New Roman" w:cs="Times New Roman"/>
          <w:sz w:val="24"/>
          <w:szCs w:val="24"/>
        </w:rPr>
        <w:t>. 0.22 million plants per hectare. Among genotypes AL-882 and PA-16 produced at par dry matter (10.88 and 11.16 g/plant respectively), but significantly superior than other two genotypes (ICPL-20338 and ICPL-11255). This might be due to the inherent genetic</w:t>
      </w:r>
      <w:r w:rsidR="001513E3">
        <w:rPr>
          <w:rFonts w:ascii="Times New Roman" w:hAnsi="Times New Roman" w:cs="Times New Roman"/>
          <w:sz w:val="24"/>
          <w:szCs w:val="24"/>
        </w:rPr>
        <w:t xml:space="preserve"> potenti</w:t>
      </w:r>
      <w:r w:rsidR="009663CF">
        <w:rPr>
          <w:rFonts w:ascii="Times New Roman" w:hAnsi="Times New Roman" w:cs="Times New Roman"/>
          <w:sz w:val="24"/>
          <w:szCs w:val="24"/>
        </w:rPr>
        <w:t>al</w:t>
      </w:r>
      <w:r w:rsidR="001513E3">
        <w:rPr>
          <w:rFonts w:ascii="Times New Roman" w:hAnsi="Times New Roman" w:cs="Times New Roman"/>
          <w:sz w:val="24"/>
          <w:szCs w:val="24"/>
        </w:rPr>
        <w:t xml:space="preserve"> of genotypes. </w:t>
      </w:r>
      <w:r w:rsidR="009663CF">
        <w:rPr>
          <w:rFonts w:ascii="Times New Roman" w:hAnsi="Times New Roman" w:cs="Times New Roman"/>
          <w:sz w:val="24"/>
          <w:szCs w:val="24"/>
        </w:rPr>
        <w:t xml:space="preserve"> </w:t>
      </w:r>
      <w:r w:rsidR="001513E3">
        <w:rPr>
          <w:rFonts w:ascii="Times New Roman" w:hAnsi="Times New Roman" w:cs="Times New Roman"/>
          <w:sz w:val="24"/>
          <w:szCs w:val="24"/>
        </w:rPr>
        <w:t>ICPL-20338 and ICPL-11255 due to their dwarf nature registered lower dry matter</w:t>
      </w:r>
      <w:r w:rsidR="00AB12AB">
        <w:rPr>
          <w:rFonts w:ascii="Times New Roman" w:hAnsi="Times New Roman" w:cs="Times New Roman"/>
          <w:sz w:val="24"/>
          <w:szCs w:val="24"/>
        </w:rPr>
        <w:t xml:space="preserve"> with each planting geometry and failed to gain more dry weight with wider spacing as compared to AL-882 and PA-</w:t>
      </w:r>
      <w:proofErr w:type="gramStart"/>
      <w:r w:rsidR="00AB12AB">
        <w:rPr>
          <w:rFonts w:ascii="Times New Roman" w:hAnsi="Times New Roman" w:cs="Times New Roman"/>
          <w:sz w:val="24"/>
          <w:szCs w:val="24"/>
        </w:rPr>
        <w:t>16 .</w:t>
      </w:r>
      <w:r w:rsidR="00627B48">
        <w:rPr>
          <w:rFonts w:ascii="Times New Roman" w:hAnsi="Times New Roman" w:cs="Times New Roman"/>
          <w:sz w:val="24"/>
          <w:szCs w:val="24"/>
        </w:rPr>
        <w:t>Maximum</w:t>
      </w:r>
      <w:proofErr w:type="gramEnd"/>
      <w:r w:rsidR="00627B48">
        <w:rPr>
          <w:rFonts w:ascii="Times New Roman" w:hAnsi="Times New Roman" w:cs="Times New Roman"/>
          <w:sz w:val="24"/>
          <w:szCs w:val="24"/>
        </w:rPr>
        <w:t xml:space="preserve"> dry matter production from unit area was recorded with 45X10cm spacing (246.7g/m</w:t>
      </w:r>
      <w:r w:rsidR="00627B48" w:rsidRPr="00627B48">
        <w:rPr>
          <w:rFonts w:ascii="Times New Roman" w:hAnsi="Times New Roman" w:cs="Times New Roman"/>
          <w:sz w:val="24"/>
          <w:szCs w:val="24"/>
          <w:vertAlign w:val="superscript"/>
        </w:rPr>
        <w:t>2</w:t>
      </w:r>
      <w:proofErr w:type="gramStart"/>
      <w:r w:rsidR="00627B48">
        <w:rPr>
          <w:rFonts w:ascii="Times New Roman" w:hAnsi="Times New Roman" w:cs="Times New Roman"/>
          <w:sz w:val="24"/>
          <w:szCs w:val="24"/>
        </w:rPr>
        <w:t>)</w:t>
      </w:r>
      <w:r w:rsidR="001513E3">
        <w:rPr>
          <w:rFonts w:ascii="Times New Roman" w:hAnsi="Times New Roman" w:cs="Times New Roman"/>
          <w:sz w:val="24"/>
          <w:szCs w:val="24"/>
        </w:rPr>
        <w:t xml:space="preserve"> </w:t>
      </w:r>
      <w:r w:rsidR="003350E5">
        <w:rPr>
          <w:rFonts w:ascii="Times New Roman" w:hAnsi="Times New Roman" w:cs="Times New Roman"/>
          <w:sz w:val="24"/>
          <w:szCs w:val="24"/>
        </w:rPr>
        <w:t xml:space="preserve"> and</w:t>
      </w:r>
      <w:proofErr w:type="gramEnd"/>
      <w:r w:rsidR="003350E5">
        <w:rPr>
          <w:rFonts w:ascii="Times New Roman" w:hAnsi="Times New Roman" w:cs="Times New Roman"/>
          <w:sz w:val="24"/>
          <w:szCs w:val="24"/>
        </w:rPr>
        <w:t xml:space="preserve"> PA-16 (252.9 g/</w:t>
      </w:r>
      <w:r w:rsidR="003350E5" w:rsidRPr="003350E5">
        <w:rPr>
          <w:rFonts w:ascii="Times New Roman" w:hAnsi="Times New Roman" w:cs="Times New Roman"/>
          <w:sz w:val="24"/>
          <w:szCs w:val="24"/>
        </w:rPr>
        <w:t xml:space="preserve"> </w:t>
      </w:r>
      <w:r w:rsidR="003350E5">
        <w:rPr>
          <w:rFonts w:ascii="Times New Roman" w:hAnsi="Times New Roman" w:cs="Times New Roman"/>
          <w:sz w:val="24"/>
          <w:szCs w:val="24"/>
        </w:rPr>
        <w:t>m</w:t>
      </w:r>
      <w:r w:rsidR="003350E5" w:rsidRPr="00627B48">
        <w:rPr>
          <w:rFonts w:ascii="Times New Roman" w:hAnsi="Times New Roman" w:cs="Times New Roman"/>
          <w:sz w:val="24"/>
          <w:szCs w:val="24"/>
          <w:vertAlign w:val="superscript"/>
        </w:rPr>
        <w:t>2</w:t>
      </w:r>
      <w:r w:rsidR="003350E5" w:rsidRPr="003350E5">
        <w:rPr>
          <w:rFonts w:ascii="Times New Roman" w:hAnsi="Times New Roman" w:cs="Times New Roman"/>
          <w:sz w:val="24"/>
          <w:szCs w:val="24"/>
        </w:rPr>
        <w:t>)</w:t>
      </w:r>
      <w:r w:rsidR="003350E5">
        <w:rPr>
          <w:rFonts w:ascii="Times New Roman" w:hAnsi="Times New Roman" w:cs="Times New Roman"/>
          <w:sz w:val="24"/>
          <w:szCs w:val="24"/>
        </w:rPr>
        <w:t xml:space="preserve">. </w:t>
      </w:r>
      <w:r w:rsidR="003350E5">
        <w:rPr>
          <w:rFonts w:ascii="Times New Roman" w:hAnsi="Times New Roman" w:cs="Times New Roman"/>
          <w:sz w:val="24"/>
          <w:szCs w:val="24"/>
        </w:rPr>
        <w:lastRenderedPageBreak/>
        <w:t xml:space="preserve">The result was in conflict with the findings of Bansal </w:t>
      </w:r>
      <w:r w:rsidR="003350E5" w:rsidRPr="003350E5">
        <w:rPr>
          <w:rFonts w:ascii="Times New Roman" w:hAnsi="Times New Roman" w:cs="Times New Roman"/>
          <w:i/>
          <w:iCs/>
          <w:sz w:val="24"/>
          <w:szCs w:val="24"/>
        </w:rPr>
        <w:t>et al.</w:t>
      </w:r>
      <w:r w:rsidR="003350E5">
        <w:rPr>
          <w:rFonts w:ascii="Times New Roman" w:hAnsi="Times New Roman" w:cs="Times New Roman"/>
          <w:sz w:val="24"/>
          <w:szCs w:val="24"/>
        </w:rPr>
        <w:t xml:space="preserve"> (20</w:t>
      </w:r>
      <w:r w:rsidR="00B929C3">
        <w:rPr>
          <w:rFonts w:ascii="Times New Roman" w:hAnsi="Times New Roman" w:cs="Times New Roman"/>
          <w:sz w:val="24"/>
          <w:szCs w:val="24"/>
        </w:rPr>
        <w:t>23</w:t>
      </w:r>
      <w:r w:rsidR="003350E5">
        <w:rPr>
          <w:rFonts w:ascii="Times New Roman" w:hAnsi="Times New Roman" w:cs="Times New Roman"/>
          <w:sz w:val="24"/>
          <w:szCs w:val="24"/>
        </w:rPr>
        <w:t>) who registered more growth of AL 882 as compared to PA-16 under Ludhiana condition.</w:t>
      </w:r>
      <w:r w:rsidR="00802656">
        <w:rPr>
          <w:rFonts w:ascii="Times New Roman" w:hAnsi="Times New Roman" w:cs="Times New Roman"/>
          <w:sz w:val="24"/>
          <w:szCs w:val="24"/>
        </w:rPr>
        <w:t xml:space="preserve"> They also registered higher biological yield with narrow spacing due to </w:t>
      </w:r>
      <w:proofErr w:type="gramStart"/>
      <w:r w:rsidR="00802656">
        <w:rPr>
          <w:rFonts w:ascii="Times New Roman" w:hAnsi="Times New Roman" w:cs="Times New Roman"/>
          <w:sz w:val="24"/>
          <w:szCs w:val="24"/>
        </w:rPr>
        <w:t>more</w:t>
      </w:r>
      <w:proofErr w:type="gramEnd"/>
      <w:r w:rsidR="00802656">
        <w:rPr>
          <w:rFonts w:ascii="Times New Roman" w:hAnsi="Times New Roman" w:cs="Times New Roman"/>
          <w:sz w:val="24"/>
          <w:szCs w:val="24"/>
        </w:rPr>
        <w:t xml:space="preserve"> number of plants.</w:t>
      </w:r>
      <w:r w:rsidR="00D91963">
        <w:rPr>
          <w:rFonts w:ascii="Times New Roman" w:hAnsi="Times New Roman" w:cs="Times New Roman"/>
          <w:sz w:val="24"/>
          <w:szCs w:val="24"/>
        </w:rPr>
        <w:t xml:space="preserve"> </w:t>
      </w:r>
      <w:r w:rsidR="004B6A92">
        <w:rPr>
          <w:rFonts w:ascii="Times New Roman" w:hAnsi="Times New Roman" w:cs="Times New Roman"/>
          <w:sz w:val="24"/>
          <w:szCs w:val="24"/>
        </w:rPr>
        <w:t xml:space="preserve">Maximum </w:t>
      </w:r>
      <w:r w:rsidR="001B7226">
        <w:rPr>
          <w:rFonts w:ascii="Times New Roman" w:hAnsi="Times New Roman" w:cs="Times New Roman"/>
          <w:sz w:val="24"/>
          <w:szCs w:val="24"/>
        </w:rPr>
        <w:t xml:space="preserve">overall </w:t>
      </w:r>
      <w:r w:rsidR="004B6A92">
        <w:rPr>
          <w:rFonts w:ascii="Times New Roman" w:hAnsi="Times New Roman" w:cs="Times New Roman"/>
          <w:sz w:val="24"/>
          <w:szCs w:val="24"/>
        </w:rPr>
        <w:t>c</w:t>
      </w:r>
      <w:r w:rsidR="00217354">
        <w:rPr>
          <w:rFonts w:ascii="Times New Roman" w:hAnsi="Times New Roman" w:cs="Times New Roman"/>
          <w:sz w:val="24"/>
          <w:szCs w:val="24"/>
        </w:rPr>
        <w:t>rop growth rate</w:t>
      </w:r>
      <w:r w:rsidR="00072D68">
        <w:rPr>
          <w:rFonts w:ascii="Times New Roman" w:hAnsi="Times New Roman" w:cs="Times New Roman"/>
          <w:sz w:val="24"/>
          <w:szCs w:val="24"/>
        </w:rPr>
        <w:t xml:space="preserve"> (OCGR)</w:t>
      </w:r>
      <w:r w:rsidR="001B7226">
        <w:rPr>
          <w:rFonts w:ascii="Times New Roman" w:hAnsi="Times New Roman" w:cs="Times New Roman"/>
          <w:sz w:val="24"/>
          <w:szCs w:val="24"/>
        </w:rPr>
        <w:t xml:space="preserve"> value (g/</w:t>
      </w:r>
      <w:r w:rsidR="001B7226" w:rsidRPr="001B7226">
        <w:rPr>
          <w:rFonts w:ascii="Times New Roman" w:hAnsi="Times New Roman" w:cs="Times New Roman"/>
          <w:sz w:val="24"/>
          <w:szCs w:val="24"/>
        </w:rPr>
        <w:t xml:space="preserve"> </w:t>
      </w:r>
      <w:r w:rsidR="001B7226">
        <w:rPr>
          <w:rFonts w:ascii="Times New Roman" w:hAnsi="Times New Roman" w:cs="Times New Roman"/>
          <w:sz w:val="24"/>
          <w:szCs w:val="24"/>
        </w:rPr>
        <w:t>m</w:t>
      </w:r>
      <w:r w:rsidR="001B7226" w:rsidRPr="00627B48">
        <w:rPr>
          <w:rFonts w:ascii="Times New Roman" w:hAnsi="Times New Roman" w:cs="Times New Roman"/>
          <w:sz w:val="24"/>
          <w:szCs w:val="24"/>
          <w:vertAlign w:val="superscript"/>
        </w:rPr>
        <w:t>2</w:t>
      </w:r>
      <w:r w:rsidR="001B7226">
        <w:rPr>
          <w:rFonts w:ascii="Times New Roman" w:hAnsi="Times New Roman" w:cs="Times New Roman"/>
          <w:sz w:val="24"/>
          <w:szCs w:val="24"/>
        </w:rPr>
        <w:t xml:space="preserve">/day) </w:t>
      </w:r>
      <w:r w:rsidR="004B6A92">
        <w:rPr>
          <w:rFonts w:ascii="Times New Roman" w:hAnsi="Times New Roman" w:cs="Times New Roman"/>
          <w:sz w:val="24"/>
          <w:szCs w:val="24"/>
        </w:rPr>
        <w:t>throughout the entire growing season were computed with 45X10 cm</w:t>
      </w:r>
      <w:r w:rsidR="00072D68">
        <w:rPr>
          <w:rFonts w:ascii="Times New Roman" w:hAnsi="Times New Roman" w:cs="Times New Roman"/>
          <w:sz w:val="24"/>
          <w:szCs w:val="24"/>
        </w:rPr>
        <w:t xml:space="preserve"> spacing</w:t>
      </w:r>
      <w:r w:rsidR="004B6A92">
        <w:rPr>
          <w:rFonts w:ascii="Times New Roman" w:hAnsi="Times New Roman" w:cs="Times New Roman"/>
          <w:sz w:val="24"/>
          <w:szCs w:val="24"/>
        </w:rPr>
        <w:t xml:space="preserve"> (2.13g/m</w:t>
      </w:r>
      <w:r w:rsidR="004B6A92" w:rsidRPr="004B6A92">
        <w:rPr>
          <w:rFonts w:ascii="Times New Roman" w:hAnsi="Times New Roman" w:cs="Times New Roman"/>
          <w:sz w:val="24"/>
          <w:szCs w:val="24"/>
          <w:vertAlign w:val="superscript"/>
        </w:rPr>
        <w:t>2</w:t>
      </w:r>
      <w:r w:rsidR="004B6A92">
        <w:rPr>
          <w:rFonts w:ascii="Times New Roman" w:hAnsi="Times New Roman" w:cs="Times New Roman"/>
          <w:sz w:val="24"/>
          <w:szCs w:val="24"/>
        </w:rPr>
        <w:t>/day), genotype PA-16 (2.14g/m</w:t>
      </w:r>
      <w:r w:rsidR="004B6A92" w:rsidRPr="004B6A92">
        <w:rPr>
          <w:rFonts w:ascii="Times New Roman" w:hAnsi="Times New Roman" w:cs="Times New Roman"/>
          <w:sz w:val="24"/>
          <w:szCs w:val="24"/>
          <w:vertAlign w:val="superscript"/>
        </w:rPr>
        <w:t>2</w:t>
      </w:r>
      <w:r w:rsidR="004B6A92">
        <w:rPr>
          <w:rFonts w:ascii="Times New Roman" w:hAnsi="Times New Roman" w:cs="Times New Roman"/>
          <w:sz w:val="24"/>
          <w:szCs w:val="24"/>
        </w:rPr>
        <w:t>/day) and the combination of these treatments ((2.39g/m</w:t>
      </w:r>
      <w:r w:rsidR="004B6A92" w:rsidRPr="004B6A92">
        <w:rPr>
          <w:rFonts w:ascii="Times New Roman" w:hAnsi="Times New Roman" w:cs="Times New Roman"/>
          <w:sz w:val="24"/>
          <w:szCs w:val="24"/>
          <w:vertAlign w:val="superscript"/>
        </w:rPr>
        <w:t>2</w:t>
      </w:r>
      <w:r w:rsidR="004B6A92">
        <w:rPr>
          <w:rFonts w:ascii="Times New Roman" w:hAnsi="Times New Roman" w:cs="Times New Roman"/>
          <w:sz w:val="24"/>
          <w:szCs w:val="24"/>
        </w:rPr>
        <w:t>/</w:t>
      </w:r>
      <w:commentRangeStart w:id="23"/>
      <w:r w:rsidR="004B6A92">
        <w:rPr>
          <w:rFonts w:ascii="Times New Roman" w:hAnsi="Times New Roman" w:cs="Times New Roman"/>
          <w:sz w:val="24"/>
          <w:szCs w:val="24"/>
        </w:rPr>
        <w:t>day</w:t>
      </w:r>
      <w:commentRangeEnd w:id="23"/>
      <w:r w:rsidR="00156359">
        <w:rPr>
          <w:rStyle w:val="CommentReference"/>
        </w:rPr>
        <w:commentReference w:id="23"/>
      </w:r>
      <w:r w:rsidR="004B6A92">
        <w:rPr>
          <w:rFonts w:ascii="Times New Roman" w:hAnsi="Times New Roman" w:cs="Times New Roman"/>
          <w:sz w:val="24"/>
          <w:szCs w:val="24"/>
        </w:rPr>
        <w:t>)</w:t>
      </w:r>
      <w:r w:rsidR="001B7226">
        <w:rPr>
          <w:rFonts w:ascii="Times New Roman" w:hAnsi="Times New Roman" w:cs="Times New Roman"/>
          <w:sz w:val="24"/>
          <w:szCs w:val="24"/>
        </w:rPr>
        <w:t>.</w:t>
      </w:r>
    </w:p>
    <w:p w14:paraId="18434FB3" w14:textId="77777777" w:rsidR="007B4E3B" w:rsidRPr="003D340A" w:rsidRDefault="007B4E3B" w:rsidP="007B4E3B">
      <w:pPr>
        <w:rPr>
          <w:rFonts w:ascii="Times New Roman" w:hAnsi="Times New Roman" w:cs="Times New Roman"/>
          <w:sz w:val="24"/>
          <w:szCs w:val="24"/>
        </w:rPr>
      </w:pPr>
      <w:r w:rsidRPr="003D340A">
        <w:rPr>
          <w:rFonts w:ascii="Times New Roman" w:hAnsi="Times New Roman" w:cs="Times New Roman"/>
          <w:sz w:val="24"/>
          <w:szCs w:val="24"/>
        </w:rPr>
        <w:t xml:space="preserve">Table-1: Growth parameters of extra early </w:t>
      </w:r>
      <w:proofErr w:type="spellStart"/>
      <w:r w:rsidRPr="003D340A">
        <w:rPr>
          <w:rFonts w:ascii="Times New Roman" w:hAnsi="Times New Roman" w:cs="Times New Roman"/>
          <w:sz w:val="24"/>
          <w:szCs w:val="24"/>
        </w:rPr>
        <w:t>pigeonpea</w:t>
      </w:r>
      <w:proofErr w:type="spellEnd"/>
      <w:r w:rsidRPr="003D340A">
        <w:rPr>
          <w:rFonts w:ascii="Times New Roman" w:hAnsi="Times New Roman" w:cs="Times New Roman"/>
          <w:sz w:val="24"/>
          <w:szCs w:val="24"/>
        </w:rPr>
        <w:t xml:space="preserve"> </w:t>
      </w:r>
      <w:r w:rsidR="00B929C3">
        <w:rPr>
          <w:rFonts w:ascii="Times New Roman" w:hAnsi="Times New Roman" w:cs="Times New Roman"/>
          <w:sz w:val="24"/>
          <w:szCs w:val="24"/>
        </w:rPr>
        <w:t xml:space="preserve">genotypes </w:t>
      </w:r>
      <w:r w:rsidRPr="003D340A">
        <w:rPr>
          <w:rFonts w:ascii="Times New Roman" w:hAnsi="Times New Roman" w:cs="Times New Roman"/>
          <w:sz w:val="24"/>
          <w:szCs w:val="24"/>
        </w:rPr>
        <w:t xml:space="preserve">as influenced by </w:t>
      </w:r>
      <w:proofErr w:type="gramStart"/>
      <w:r w:rsidRPr="003D340A">
        <w:rPr>
          <w:rFonts w:ascii="Times New Roman" w:hAnsi="Times New Roman" w:cs="Times New Roman"/>
          <w:sz w:val="24"/>
          <w:szCs w:val="24"/>
        </w:rPr>
        <w:t>varying  planting</w:t>
      </w:r>
      <w:proofErr w:type="gramEnd"/>
      <w:r w:rsidRPr="003D340A">
        <w:rPr>
          <w:rFonts w:ascii="Times New Roman" w:hAnsi="Times New Roman" w:cs="Times New Roman"/>
          <w:sz w:val="24"/>
          <w:szCs w:val="24"/>
        </w:rPr>
        <w:t xml:space="preserve"> geometries</w:t>
      </w:r>
      <w:r w:rsidR="00361288">
        <w:rPr>
          <w:rFonts w:ascii="Times New Roman" w:hAnsi="Times New Roman" w:cs="Times New Roman"/>
          <w:sz w:val="24"/>
          <w:szCs w:val="24"/>
        </w:rPr>
        <w:t xml:space="preserve"> (mean and pooled data for three years, 2019-22)</w:t>
      </w:r>
      <w:r w:rsidRPr="003D340A">
        <w:rPr>
          <w:rFonts w:ascii="Times New Roman" w:hAnsi="Times New Roman" w:cs="Times New Roman"/>
          <w:sz w:val="24"/>
          <w:szCs w:val="24"/>
        </w:rPr>
        <w:t>.</w:t>
      </w:r>
    </w:p>
    <w:tbl>
      <w:tblPr>
        <w:tblStyle w:val="TableGrid"/>
        <w:tblW w:w="9720" w:type="dxa"/>
        <w:tblInd w:w="-252" w:type="dxa"/>
        <w:tblLayout w:type="fixed"/>
        <w:tblLook w:val="04A0" w:firstRow="1" w:lastRow="0" w:firstColumn="1" w:lastColumn="0" w:noHBand="0" w:noVBand="1"/>
      </w:tblPr>
      <w:tblGrid>
        <w:gridCol w:w="630"/>
        <w:gridCol w:w="1620"/>
        <w:gridCol w:w="1080"/>
        <w:gridCol w:w="990"/>
        <w:gridCol w:w="810"/>
        <w:gridCol w:w="900"/>
        <w:gridCol w:w="1080"/>
        <w:gridCol w:w="810"/>
        <w:gridCol w:w="900"/>
        <w:gridCol w:w="900"/>
      </w:tblGrid>
      <w:tr w:rsidR="00F1752B" w:rsidRPr="00F1752B" w14:paraId="2942D430" w14:textId="77777777" w:rsidTr="00F1752B">
        <w:tc>
          <w:tcPr>
            <w:tcW w:w="630" w:type="dxa"/>
          </w:tcPr>
          <w:p w14:paraId="69554736" w14:textId="77777777" w:rsidR="00F1752B" w:rsidRPr="00F1752B" w:rsidRDefault="00F1752B" w:rsidP="00F1752B">
            <w:pPr>
              <w:tabs>
                <w:tab w:val="left" w:pos="3337"/>
              </w:tabs>
              <w:rPr>
                <w:rFonts w:ascii="Times New Roman" w:hAnsi="Times New Roman" w:cs="Times New Roman"/>
                <w:sz w:val="20"/>
                <w:szCs w:val="20"/>
              </w:rPr>
            </w:pPr>
            <w:r w:rsidRPr="00F1752B">
              <w:rPr>
                <w:rFonts w:ascii="Times New Roman" w:hAnsi="Times New Roman" w:cs="Times New Roman"/>
                <w:sz w:val="20"/>
                <w:szCs w:val="20"/>
              </w:rPr>
              <w:t>S.N.</w:t>
            </w:r>
          </w:p>
        </w:tc>
        <w:tc>
          <w:tcPr>
            <w:tcW w:w="1620" w:type="dxa"/>
          </w:tcPr>
          <w:p w14:paraId="0799E3DF" w14:textId="77777777" w:rsidR="00F1752B" w:rsidRPr="00F1752B" w:rsidRDefault="00F1752B" w:rsidP="00EA3ADB">
            <w:pPr>
              <w:tabs>
                <w:tab w:val="left" w:pos="3337"/>
              </w:tabs>
              <w:rPr>
                <w:rFonts w:ascii="Times New Roman" w:hAnsi="Times New Roman" w:cs="Times New Roman"/>
                <w:sz w:val="20"/>
                <w:szCs w:val="20"/>
              </w:rPr>
            </w:pPr>
            <w:r w:rsidRPr="00F1752B">
              <w:rPr>
                <w:rFonts w:ascii="Times New Roman" w:hAnsi="Times New Roman" w:cs="Times New Roman"/>
                <w:sz w:val="20"/>
                <w:szCs w:val="20"/>
              </w:rPr>
              <w:t>Treatment</w:t>
            </w:r>
          </w:p>
        </w:tc>
        <w:tc>
          <w:tcPr>
            <w:tcW w:w="1080" w:type="dxa"/>
          </w:tcPr>
          <w:p w14:paraId="35C7A227" w14:textId="77777777" w:rsidR="00F1752B" w:rsidRPr="00F1752B" w:rsidRDefault="00F1752B" w:rsidP="00EA3ADB">
            <w:pPr>
              <w:tabs>
                <w:tab w:val="left" w:pos="3337"/>
              </w:tabs>
              <w:rPr>
                <w:rFonts w:ascii="Times New Roman" w:hAnsi="Times New Roman" w:cs="Times New Roman"/>
                <w:sz w:val="20"/>
                <w:szCs w:val="20"/>
              </w:rPr>
            </w:pPr>
            <w:r w:rsidRPr="00F1752B">
              <w:rPr>
                <w:rFonts w:ascii="Times New Roman" w:hAnsi="Times New Roman" w:cs="Times New Roman"/>
                <w:sz w:val="20"/>
                <w:szCs w:val="20"/>
              </w:rPr>
              <w:t>Days to 50% flowering</w:t>
            </w:r>
          </w:p>
        </w:tc>
        <w:tc>
          <w:tcPr>
            <w:tcW w:w="990" w:type="dxa"/>
          </w:tcPr>
          <w:p w14:paraId="46A4783A" w14:textId="77777777" w:rsidR="00F1752B" w:rsidRPr="00F1752B" w:rsidRDefault="00F1752B" w:rsidP="00EA3ADB">
            <w:pPr>
              <w:rPr>
                <w:rFonts w:ascii="Times New Roman" w:hAnsi="Times New Roman" w:cs="Times New Roman"/>
                <w:sz w:val="20"/>
                <w:szCs w:val="20"/>
              </w:rPr>
            </w:pPr>
            <w:r w:rsidRPr="00F1752B">
              <w:rPr>
                <w:rFonts w:ascii="Times New Roman" w:hAnsi="Times New Roman" w:cs="Times New Roman"/>
                <w:sz w:val="20"/>
                <w:szCs w:val="20"/>
              </w:rPr>
              <w:t>Duration</w:t>
            </w:r>
          </w:p>
          <w:p w14:paraId="2EA51C8B" w14:textId="77777777" w:rsidR="00F1752B" w:rsidRPr="00F1752B" w:rsidRDefault="00F1752B" w:rsidP="00EA3ADB">
            <w:pPr>
              <w:rPr>
                <w:rFonts w:ascii="Times New Roman" w:hAnsi="Times New Roman" w:cs="Times New Roman"/>
                <w:sz w:val="20"/>
                <w:szCs w:val="20"/>
              </w:rPr>
            </w:pPr>
            <w:r w:rsidRPr="00F1752B">
              <w:rPr>
                <w:rFonts w:ascii="Times New Roman" w:hAnsi="Times New Roman" w:cs="Times New Roman"/>
                <w:sz w:val="20"/>
                <w:szCs w:val="20"/>
              </w:rPr>
              <w:t>(day)</w:t>
            </w:r>
          </w:p>
        </w:tc>
        <w:tc>
          <w:tcPr>
            <w:tcW w:w="810" w:type="dxa"/>
          </w:tcPr>
          <w:p w14:paraId="0F44C150" w14:textId="77777777" w:rsidR="00F1752B" w:rsidRPr="00F1752B" w:rsidRDefault="00F1752B" w:rsidP="00EA3ADB">
            <w:pPr>
              <w:rPr>
                <w:rFonts w:ascii="Times New Roman" w:hAnsi="Times New Roman" w:cs="Times New Roman"/>
                <w:sz w:val="20"/>
                <w:szCs w:val="20"/>
              </w:rPr>
            </w:pPr>
            <w:r w:rsidRPr="00F1752B">
              <w:rPr>
                <w:rFonts w:ascii="Times New Roman" w:hAnsi="Times New Roman" w:cs="Times New Roman"/>
                <w:sz w:val="20"/>
                <w:szCs w:val="20"/>
              </w:rPr>
              <w:t>Plant height (cm)</w:t>
            </w:r>
          </w:p>
        </w:tc>
        <w:tc>
          <w:tcPr>
            <w:tcW w:w="900" w:type="dxa"/>
          </w:tcPr>
          <w:p w14:paraId="5BB8D21C" w14:textId="77777777" w:rsidR="00F1752B" w:rsidRPr="00F1752B" w:rsidRDefault="00F1752B" w:rsidP="00F1752B">
            <w:pPr>
              <w:rPr>
                <w:rFonts w:ascii="Times New Roman" w:hAnsi="Times New Roman" w:cs="Times New Roman"/>
                <w:sz w:val="20"/>
                <w:szCs w:val="20"/>
              </w:rPr>
            </w:pPr>
            <w:r w:rsidRPr="00F1752B">
              <w:rPr>
                <w:rFonts w:ascii="Times New Roman" w:hAnsi="Times New Roman" w:cs="Times New Roman"/>
                <w:sz w:val="20"/>
                <w:szCs w:val="20"/>
              </w:rPr>
              <w:t>Primary branch/ plant</w:t>
            </w:r>
          </w:p>
        </w:tc>
        <w:tc>
          <w:tcPr>
            <w:tcW w:w="1080" w:type="dxa"/>
          </w:tcPr>
          <w:p w14:paraId="5C6150EA" w14:textId="77777777" w:rsidR="00F1752B" w:rsidRPr="00F1752B" w:rsidRDefault="00F1752B" w:rsidP="00EA3ADB">
            <w:pPr>
              <w:rPr>
                <w:rFonts w:ascii="Times New Roman" w:hAnsi="Times New Roman" w:cs="Times New Roman"/>
                <w:sz w:val="20"/>
                <w:szCs w:val="20"/>
              </w:rPr>
            </w:pPr>
            <w:r w:rsidRPr="00F1752B">
              <w:rPr>
                <w:rFonts w:ascii="Times New Roman" w:hAnsi="Times New Roman" w:cs="Times New Roman"/>
                <w:sz w:val="20"/>
                <w:szCs w:val="20"/>
              </w:rPr>
              <w:t>Secondary branch/ plant</w:t>
            </w:r>
          </w:p>
        </w:tc>
        <w:tc>
          <w:tcPr>
            <w:tcW w:w="810" w:type="dxa"/>
          </w:tcPr>
          <w:p w14:paraId="1C6A0B8F" w14:textId="77777777" w:rsidR="00F1752B" w:rsidRPr="00F1752B" w:rsidRDefault="00F1752B" w:rsidP="00EA3ADB">
            <w:pPr>
              <w:rPr>
                <w:rFonts w:ascii="Times New Roman" w:hAnsi="Times New Roman" w:cs="Times New Roman"/>
                <w:sz w:val="20"/>
                <w:szCs w:val="20"/>
              </w:rPr>
            </w:pPr>
            <w:r w:rsidRPr="00F1752B">
              <w:rPr>
                <w:rFonts w:ascii="Times New Roman" w:hAnsi="Times New Roman" w:cs="Times New Roman"/>
                <w:sz w:val="20"/>
                <w:szCs w:val="20"/>
              </w:rPr>
              <w:t>DMA</w:t>
            </w:r>
          </w:p>
          <w:p w14:paraId="2B4A2BAA" w14:textId="77777777" w:rsidR="00F1752B" w:rsidRPr="00F1752B" w:rsidRDefault="00F1752B" w:rsidP="00EA3ADB">
            <w:pPr>
              <w:rPr>
                <w:rFonts w:ascii="Times New Roman" w:hAnsi="Times New Roman" w:cs="Times New Roman"/>
                <w:sz w:val="20"/>
                <w:szCs w:val="20"/>
              </w:rPr>
            </w:pPr>
            <w:r w:rsidRPr="00F1752B">
              <w:rPr>
                <w:rFonts w:ascii="Times New Roman" w:hAnsi="Times New Roman" w:cs="Times New Roman"/>
                <w:sz w:val="20"/>
                <w:szCs w:val="20"/>
              </w:rPr>
              <w:t>(g/plant)</w:t>
            </w:r>
          </w:p>
        </w:tc>
        <w:tc>
          <w:tcPr>
            <w:tcW w:w="900" w:type="dxa"/>
          </w:tcPr>
          <w:p w14:paraId="5779F3DF" w14:textId="77777777" w:rsidR="00F1752B" w:rsidRPr="00F1752B" w:rsidRDefault="00F1752B" w:rsidP="00EA3ADB">
            <w:pPr>
              <w:rPr>
                <w:rFonts w:ascii="Times New Roman" w:hAnsi="Times New Roman" w:cs="Times New Roman"/>
                <w:sz w:val="20"/>
                <w:szCs w:val="20"/>
              </w:rPr>
            </w:pPr>
            <w:r w:rsidRPr="00F1752B">
              <w:rPr>
                <w:rFonts w:ascii="Times New Roman" w:hAnsi="Times New Roman" w:cs="Times New Roman"/>
                <w:sz w:val="20"/>
                <w:szCs w:val="20"/>
              </w:rPr>
              <w:t>TDMP (g/m2)</w:t>
            </w:r>
          </w:p>
        </w:tc>
        <w:tc>
          <w:tcPr>
            <w:tcW w:w="900" w:type="dxa"/>
          </w:tcPr>
          <w:p w14:paraId="7C8D870D" w14:textId="77777777" w:rsidR="00F1752B" w:rsidRPr="00F1752B" w:rsidRDefault="00F1752B" w:rsidP="00EA3ADB">
            <w:pPr>
              <w:rPr>
                <w:rFonts w:ascii="Times New Roman" w:hAnsi="Times New Roman" w:cs="Times New Roman"/>
                <w:color w:val="000000"/>
                <w:sz w:val="20"/>
                <w:szCs w:val="20"/>
              </w:rPr>
            </w:pPr>
            <w:r w:rsidRPr="00F1752B">
              <w:rPr>
                <w:rFonts w:ascii="Times New Roman" w:hAnsi="Times New Roman" w:cs="Times New Roman"/>
                <w:color w:val="000000"/>
                <w:sz w:val="20"/>
                <w:szCs w:val="20"/>
              </w:rPr>
              <w:t>OCGR</w:t>
            </w:r>
          </w:p>
          <w:p w14:paraId="5C830425" w14:textId="77777777" w:rsidR="00F1752B" w:rsidRPr="00F1752B" w:rsidRDefault="00F1752B" w:rsidP="00EA3ADB">
            <w:pPr>
              <w:rPr>
                <w:rFonts w:ascii="Times New Roman" w:hAnsi="Times New Roman" w:cs="Times New Roman"/>
                <w:sz w:val="20"/>
                <w:szCs w:val="20"/>
              </w:rPr>
            </w:pPr>
            <w:r w:rsidRPr="00F1752B">
              <w:rPr>
                <w:rFonts w:ascii="Times New Roman" w:hAnsi="Times New Roman" w:cs="Times New Roman"/>
                <w:color w:val="000000"/>
                <w:sz w:val="20"/>
                <w:szCs w:val="20"/>
              </w:rPr>
              <w:t>(g/m</w:t>
            </w:r>
            <w:r w:rsidRPr="00F1752B">
              <w:rPr>
                <w:rFonts w:ascii="Times New Roman" w:hAnsi="Times New Roman" w:cs="Times New Roman"/>
                <w:color w:val="000000"/>
                <w:sz w:val="20"/>
                <w:szCs w:val="20"/>
                <w:vertAlign w:val="superscript"/>
              </w:rPr>
              <w:t>2</w:t>
            </w:r>
            <w:r w:rsidRPr="00F1752B">
              <w:rPr>
                <w:rFonts w:ascii="Times New Roman" w:hAnsi="Times New Roman" w:cs="Times New Roman"/>
                <w:color w:val="000000"/>
                <w:sz w:val="20"/>
                <w:szCs w:val="20"/>
              </w:rPr>
              <w:t xml:space="preserve"> /day)</w:t>
            </w:r>
          </w:p>
        </w:tc>
      </w:tr>
      <w:tr w:rsidR="00F1752B" w:rsidRPr="00F1752B" w14:paraId="1B607C3F" w14:textId="77777777" w:rsidTr="00F1752B">
        <w:tc>
          <w:tcPr>
            <w:tcW w:w="630" w:type="dxa"/>
          </w:tcPr>
          <w:p w14:paraId="03D2F9A0" w14:textId="77777777" w:rsidR="00F1752B" w:rsidRPr="00F1752B" w:rsidRDefault="00F1752B" w:rsidP="00EA3ADB">
            <w:pPr>
              <w:tabs>
                <w:tab w:val="left" w:pos="3337"/>
              </w:tabs>
              <w:rPr>
                <w:rFonts w:ascii="Times New Roman" w:hAnsi="Times New Roman" w:cs="Times New Roman"/>
              </w:rPr>
            </w:pPr>
          </w:p>
        </w:tc>
        <w:tc>
          <w:tcPr>
            <w:tcW w:w="1620" w:type="dxa"/>
          </w:tcPr>
          <w:p w14:paraId="4FBF2DD7" w14:textId="77777777" w:rsidR="00F1752B" w:rsidRPr="00F1752B" w:rsidRDefault="00F1752B" w:rsidP="00EA3ADB">
            <w:pPr>
              <w:tabs>
                <w:tab w:val="left" w:pos="3337"/>
              </w:tabs>
              <w:rPr>
                <w:rFonts w:ascii="Times New Roman" w:hAnsi="Times New Roman" w:cs="Times New Roman"/>
              </w:rPr>
            </w:pPr>
            <w:r w:rsidRPr="00F1752B">
              <w:rPr>
                <w:rFonts w:ascii="Times New Roman" w:hAnsi="Times New Roman" w:cs="Times New Roman"/>
              </w:rPr>
              <w:t>Spacing(cm)</w:t>
            </w:r>
          </w:p>
        </w:tc>
        <w:tc>
          <w:tcPr>
            <w:tcW w:w="1080" w:type="dxa"/>
          </w:tcPr>
          <w:p w14:paraId="744E6C37" w14:textId="77777777" w:rsidR="00F1752B" w:rsidRPr="00F1752B" w:rsidRDefault="00F1752B" w:rsidP="00EA3ADB">
            <w:pPr>
              <w:tabs>
                <w:tab w:val="left" w:pos="3337"/>
              </w:tabs>
              <w:rPr>
                <w:rFonts w:ascii="Times New Roman" w:hAnsi="Times New Roman" w:cs="Times New Roman"/>
              </w:rPr>
            </w:pPr>
          </w:p>
        </w:tc>
        <w:tc>
          <w:tcPr>
            <w:tcW w:w="990" w:type="dxa"/>
          </w:tcPr>
          <w:p w14:paraId="7F9A7562" w14:textId="77777777" w:rsidR="00F1752B" w:rsidRPr="00F1752B" w:rsidRDefault="00F1752B" w:rsidP="00EA3ADB">
            <w:pPr>
              <w:rPr>
                <w:rFonts w:ascii="Times New Roman" w:hAnsi="Times New Roman" w:cs="Times New Roman"/>
              </w:rPr>
            </w:pPr>
          </w:p>
        </w:tc>
        <w:tc>
          <w:tcPr>
            <w:tcW w:w="810" w:type="dxa"/>
            <w:vAlign w:val="bottom"/>
          </w:tcPr>
          <w:p w14:paraId="63963719" w14:textId="77777777" w:rsidR="00F1752B" w:rsidRPr="00F1752B" w:rsidRDefault="00F1752B" w:rsidP="00EA3ADB">
            <w:pPr>
              <w:jc w:val="center"/>
              <w:rPr>
                <w:rFonts w:ascii="Times New Roman" w:hAnsi="Times New Roman" w:cs="Times New Roman"/>
                <w:color w:val="000000"/>
              </w:rPr>
            </w:pPr>
          </w:p>
        </w:tc>
        <w:tc>
          <w:tcPr>
            <w:tcW w:w="900" w:type="dxa"/>
          </w:tcPr>
          <w:p w14:paraId="14CC95B9" w14:textId="77777777" w:rsidR="00F1752B" w:rsidRPr="00F1752B" w:rsidRDefault="00F1752B" w:rsidP="00EA3ADB">
            <w:pPr>
              <w:rPr>
                <w:rFonts w:ascii="Times New Roman" w:hAnsi="Times New Roman" w:cs="Times New Roman"/>
              </w:rPr>
            </w:pPr>
          </w:p>
        </w:tc>
        <w:tc>
          <w:tcPr>
            <w:tcW w:w="1080" w:type="dxa"/>
          </w:tcPr>
          <w:p w14:paraId="0798934E" w14:textId="77777777" w:rsidR="00F1752B" w:rsidRPr="00F1752B" w:rsidRDefault="00F1752B" w:rsidP="00EA3ADB">
            <w:pPr>
              <w:rPr>
                <w:rFonts w:ascii="Times New Roman" w:hAnsi="Times New Roman" w:cs="Times New Roman"/>
              </w:rPr>
            </w:pPr>
          </w:p>
        </w:tc>
        <w:tc>
          <w:tcPr>
            <w:tcW w:w="810" w:type="dxa"/>
          </w:tcPr>
          <w:p w14:paraId="0357DA8D" w14:textId="77777777" w:rsidR="00F1752B" w:rsidRPr="00F1752B" w:rsidRDefault="00F1752B" w:rsidP="00EA3ADB">
            <w:pPr>
              <w:rPr>
                <w:rFonts w:ascii="Times New Roman" w:hAnsi="Times New Roman" w:cs="Times New Roman"/>
              </w:rPr>
            </w:pPr>
          </w:p>
        </w:tc>
        <w:tc>
          <w:tcPr>
            <w:tcW w:w="900" w:type="dxa"/>
            <w:vAlign w:val="bottom"/>
          </w:tcPr>
          <w:p w14:paraId="5C680413" w14:textId="77777777" w:rsidR="00F1752B" w:rsidRPr="00F1752B" w:rsidRDefault="00F1752B" w:rsidP="00EA3ADB">
            <w:pPr>
              <w:jc w:val="right"/>
              <w:rPr>
                <w:rFonts w:ascii="Times New Roman" w:hAnsi="Times New Roman" w:cs="Times New Roman"/>
                <w:color w:val="000000"/>
              </w:rPr>
            </w:pPr>
          </w:p>
        </w:tc>
        <w:tc>
          <w:tcPr>
            <w:tcW w:w="900" w:type="dxa"/>
          </w:tcPr>
          <w:p w14:paraId="1D71373A" w14:textId="77777777" w:rsidR="00F1752B" w:rsidRPr="00F1752B" w:rsidRDefault="00F1752B" w:rsidP="00EA3ADB">
            <w:pPr>
              <w:rPr>
                <w:rFonts w:ascii="Times New Roman" w:hAnsi="Times New Roman" w:cs="Times New Roman"/>
              </w:rPr>
            </w:pPr>
          </w:p>
        </w:tc>
      </w:tr>
      <w:tr w:rsidR="00977A4D" w:rsidRPr="00F1752B" w14:paraId="7D99F281" w14:textId="77777777" w:rsidTr="007604F5">
        <w:tc>
          <w:tcPr>
            <w:tcW w:w="630" w:type="dxa"/>
          </w:tcPr>
          <w:p w14:paraId="5F8B3DFF"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S</w:t>
            </w:r>
            <w:r w:rsidRPr="00F1752B">
              <w:rPr>
                <w:rFonts w:ascii="Times New Roman" w:hAnsi="Times New Roman" w:cs="Times New Roman"/>
                <w:vertAlign w:val="subscript"/>
              </w:rPr>
              <w:t>1</w:t>
            </w:r>
          </w:p>
        </w:tc>
        <w:tc>
          <w:tcPr>
            <w:tcW w:w="1620" w:type="dxa"/>
          </w:tcPr>
          <w:p w14:paraId="7BD659EB"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color w:val="000000"/>
              </w:rPr>
              <w:t>30X10</w:t>
            </w:r>
          </w:p>
        </w:tc>
        <w:tc>
          <w:tcPr>
            <w:tcW w:w="1080" w:type="dxa"/>
            <w:vAlign w:val="bottom"/>
          </w:tcPr>
          <w:p w14:paraId="694476FE"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58</w:t>
            </w:r>
          </w:p>
        </w:tc>
        <w:tc>
          <w:tcPr>
            <w:tcW w:w="990" w:type="dxa"/>
            <w:vAlign w:val="bottom"/>
          </w:tcPr>
          <w:p w14:paraId="0295DA66"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115.5</w:t>
            </w:r>
          </w:p>
        </w:tc>
        <w:tc>
          <w:tcPr>
            <w:tcW w:w="810" w:type="dxa"/>
            <w:vAlign w:val="bottom"/>
          </w:tcPr>
          <w:p w14:paraId="49E832A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85.4</w:t>
            </w:r>
          </w:p>
        </w:tc>
        <w:tc>
          <w:tcPr>
            <w:tcW w:w="900" w:type="dxa"/>
            <w:vAlign w:val="center"/>
          </w:tcPr>
          <w:p w14:paraId="6BEC01F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4.30</w:t>
            </w:r>
          </w:p>
        </w:tc>
        <w:tc>
          <w:tcPr>
            <w:tcW w:w="1080" w:type="dxa"/>
            <w:vAlign w:val="center"/>
          </w:tcPr>
          <w:p w14:paraId="581454A5" w14:textId="77777777" w:rsidR="00977A4D" w:rsidRPr="00977A4D" w:rsidRDefault="00977A4D" w:rsidP="007604F5">
            <w:pPr>
              <w:jc w:val="center"/>
              <w:rPr>
                <w:rFonts w:ascii="Times New Roman" w:hAnsi="Times New Roman" w:cs="Times New Roman"/>
                <w:color w:val="000000"/>
              </w:rPr>
            </w:pPr>
            <w:r w:rsidRPr="00977A4D">
              <w:rPr>
                <w:rFonts w:ascii="Times New Roman" w:hAnsi="Times New Roman" w:cs="Times New Roman"/>
                <w:color w:val="000000"/>
              </w:rPr>
              <w:t>11.60</w:t>
            </w:r>
          </w:p>
        </w:tc>
        <w:tc>
          <w:tcPr>
            <w:tcW w:w="810" w:type="dxa"/>
            <w:vAlign w:val="center"/>
          </w:tcPr>
          <w:p w14:paraId="1F0017C8"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7.42</w:t>
            </w:r>
          </w:p>
        </w:tc>
        <w:tc>
          <w:tcPr>
            <w:tcW w:w="900" w:type="dxa"/>
            <w:vAlign w:val="center"/>
          </w:tcPr>
          <w:p w14:paraId="619D255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244.7</w:t>
            </w:r>
          </w:p>
        </w:tc>
        <w:tc>
          <w:tcPr>
            <w:tcW w:w="900" w:type="dxa"/>
            <w:vAlign w:val="center"/>
          </w:tcPr>
          <w:p w14:paraId="64ADE0E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2.12</w:t>
            </w:r>
          </w:p>
        </w:tc>
      </w:tr>
      <w:tr w:rsidR="00977A4D" w:rsidRPr="00F1752B" w14:paraId="27B3A6D7" w14:textId="77777777" w:rsidTr="007604F5">
        <w:tc>
          <w:tcPr>
            <w:tcW w:w="630" w:type="dxa"/>
          </w:tcPr>
          <w:p w14:paraId="15F930FB"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S</w:t>
            </w:r>
            <w:r w:rsidRPr="00F1752B">
              <w:rPr>
                <w:rFonts w:ascii="Times New Roman" w:hAnsi="Times New Roman" w:cs="Times New Roman"/>
                <w:vertAlign w:val="subscript"/>
              </w:rPr>
              <w:t>2</w:t>
            </w:r>
          </w:p>
        </w:tc>
        <w:tc>
          <w:tcPr>
            <w:tcW w:w="1620" w:type="dxa"/>
          </w:tcPr>
          <w:p w14:paraId="13D8D93D"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color w:val="000000"/>
              </w:rPr>
              <w:t>30X20</w:t>
            </w:r>
          </w:p>
        </w:tc>
        <w:tc>
          <w:tcPr>
            <w:tcW w:w="1080" w:type="dxa"/>
            <w:vAlign w:val="bottom"/>
          </w:tcPr>
          <w:p w14:paraId="0112BAA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58</w:t>
            </w:r>
          </w:p>
        </w:tc>
        <w:tc>
          <w:tcPr>
            <w:tcW w:w="990" w:type="dxa"/>
            <w:vAlign w:val="bottom"/>
          </w:tcPr>
          <w:p w14:paraId="468F42B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115.5</w:t>
            </w:r>
          </w:p>
        </w:tc>
        <w:tc>
          <w:tcPr>
            <w:tcW w:w="810" w:type="dxa"/>
            <w:vAlign w:val="bottom"/>
          </w:tcPr>
          <w:p w14:paraId="00FEC96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80.8</w:t>
            </w:r>
          </w:p>
        </w:tc>
        <w:tc>
          <w:tcPr>
            <w:tcW w:w="900" w:type="dxa"/>
            <w:vAlign w:val="center"/>
          </w:tcPr>
          <w:p w14:paraId="4981942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5.07</w:t>
            </w:r>
          </w:p>
        </w:tc>
        <w:tc>
          <w:tcPr>
            <w:tcW w:w="1080" w:type="dxa"/>
            <w:vAlign w:val="center"/>
          </w:tcPr>
          <w:p w14:paraId="0B1DF2FE" w14:textId="77777777" w:rsidR="00977A4D" w:rsidRPr="00977A4D" w:rsidRDefault="00977A4D" w:rsidP="007604F5">
            <w:pPr>
              <w:jc w:val="center"/>
              <w:rPr>
                <w:rFonts w:ascii="Times New Roman" w:hAnsi="Times New Roman" w:cs="Times New Roman"/>
                <w:color w:val="000000"/>
              </w:rPr>
            </w:pPr>
            <w:r w:rsidRPr="00977A4D">
              <w:rPr>
                <w:rFonts w:ascii="Times New Roman" w:hAnsi="Times New Roman" w:cs="Times New Roman"/>
                <w:color w:val="000000"/>
              </w:rPr>
              <w:t>13.18</w:t>
            </w:r>
          </w:p>
        </w:tc>
        <w:tc>
          <w:tcPr>
            <w:tcW w:w="810" w:type="dxa"/>
            <w:vAlign w:val="center"/>
          </w:tcPr>
          <w:p w14:paraId="16FFB026"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11.09</w:t>
            </w:r>
          </w:p>
        </w:tc>
        <w:tc>
          <w:tcPr>
            <w:tcW w:w="900" w:type="dxa"/>
            <w:vAlign w:val="center"/>
          </w:tcPr>
          <w:p w14:paraId="6A156C48"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188.6</w:t>
            </w:r>
          </w:p>
        </w:tc>
        <w:tc>
          <w:tcPr>
            <w:tcW w:w="900" w:type="dxa"/>
            <w:vAlign w:val="center"/>
          </w:tcPr>
          <w:p w14:paraId="52E7F520"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1.63</w:t>
            </w:r>
          </w:p>
        </w:tc>
      </w:tr>
      <w:tr w:rsidR="00977A4D" w:rsidRPr="00F1752B" w14:paraId="50771E49" w14:textId="77777777" w:rsidTr="007604F5">
        <w:tc>
          <w:tcPr>
            <w:tcW w:w="630" w:type="dxa"/>
          </w:tcPr>
          <w:p w14:paraId="32145442"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S</w:t>
            </w:r>
            <w:r w:rsidRPr="00F1752B">
              <w:rPr>
                <w:rFonts w:ascii="Times New Roman" w:hAnsi="Times New Roman" w:cs="Times New Roman"/>
                <w:vertAlign w:val="subscript"/>
              </w:rPr>
              <w:t>3</w:t>
            </w:r>
          </w:p>
        </w:tc>
        <w:tc>
          <w:tcPr>
            <w:tcW w:w="1620" w:type="dxa"/>
          </w:tcPr>
          <w:p w14:paraId="50F12CC3"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color w:val="000000"/>
              </w:rPr>
              <w:t>45X10</w:t>
            </w:r>
          </w:p>
        </w:tc>
        <w:tc>
          <w:tcPr>
            <w:tcW w:w="1080" w:type="dxa"/>
            <w:vAlign w:val="bottom"/>
          </w:tcPr>
          <w:p w14:paraId="4F4F04F0"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58</w:t>
            </w:r>
          </w:p>
        </w:tc>
        <w:tc>
          <w:tcPr>
            <w:tcW w:w="990" w:type="dxa"/>
            <w:vAlign w:val="bottom"/>
          </w:tcPr>
          <w:p w14:paraId="257D4BB2"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115.5</w:t>
            </w:r>
          </w:p>
        </w:tc>
        <w:tc>
          <w:tcPr>
            <w:tcW w:w="810" w:type="dxa"/>
            <w:vAlign w:val="bottom"/>
          </w:tcPr>
          <w:p w14:paraId="52CDC3B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85.5</w:t>
            </w:r>
          </w:p>
        </w:tc>
        <w:tc>
          <w:tcPr>
            <w:tcW w:w="900" w:type="dxa"/>
            <w:vAlign w:val="center"/>
          </w:tcPr>
          <w:p w14:paraId="3AD9BAA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5.13</w:t>
            </w:r>
          </w:p>
        </w:tc>
        <w:tc>
          <w:tcPr>
            <w:tcW w:w="1080" w:type="dxa"/>
            <w:vAlign w:val="center"/>
          </w:tcPr>
          <w:p w14:paraId="4DD9EEC8" w14:textId="77777777" w:rsidR="00977A4D" w:rsidRPr="00977A4D" w:rsidRDefault="00977A4D" w:rsidP="007604F5">
            <w:pPr>
              <w:jc w:val="center"/>
              <w:rPr>
                <w:rFonts w:ascii="Times New Roman" w:hAnsi="Times New Roman" w:cs="Times New Roman"/>
                <w:color w:val="000000"/>
              </w:rPr>
            </w:pPr>
            <w:r w:rsidRPr="00977A4D">
              <w:rPr>
                <w:rFonts w:ascii="Times New Roman" w:hAnsi="Times New Roman" w:cs="Times New Roman"/>
                <w:color w:val="000000"/>
              </w:rPr>
              <w:t>13.06</w:t>
            </w:r>
          </w:p>
        </w:tc>
        <w:tc>
          <w:tcPr>
            <w:tcW w:w="810" w:type="dxa"/>
            <w:vAlign w:val="center"/>
          </w:tcPr>
          <w:p w14:paraId="3CAA5A4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11.21</w:t>
            </w:r>
          </w:p>
        </w:tc>
        <w:tc>
          <w:tcPr>
            <w:tcW w:w="900" w:type="dxa"/>
            <w:vAlign w:val="center"/>
          </w:tcPr>
          <w:p w14:paraId="6E554328"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246.7</w:t>
            </w:r>
          </w:p>
        </w:tc>
        <w:tc>
          <w:tcPr>
            <w:tcW w:w="900" w:type="dxa"/>
            <w:vAlign w:val="center"/>
          </w:tcPr>
          <w:p w14:paraId="57FE43AD"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2.13</w:t>
            </w:r>
          </w:p>
        </w:tc>
      </w:tr>
      <w:tr w:rsidR="00977A4D" w:rsidRPr="00F1752B" w14:paraId="34BCFE64" w14:textId="77777777" w:rsidTr="007604F5">
        <w:tc>
          <w:tcPr>
            <w:tcW w:w="630" w:type="dxa"/>
          </w:tcPr>
          <w:p w14:paraId="04D1B994" w14:textId="77777777" w:rsidR="00977A4D" w:rsidRPr="00F1752B" w:rsidRDefault="00977A4D" w:rsidP="00EA3ADB">
            <w:pPr>
              <w:tabs>
                <w:tab w:val="left" w:pos="3337"/>
              </w:tabs>
              <w:rPr>
                <w:rFonts w:ascii="Times New Roman" w:hAnsi="Times New Roman" w:cs="Times New Roman"/>
              </w:rPr>
            </w:pPr>
          </w:p>
        </w:tc>
        <w:tc>
          <w:tcPr>
            <w:tcW w:w="1620" w:type="dxa"/>
          </w:tcPr>
          <w:p w14:paraId="7CC91B2F" w14:textId="77777777" w:rsidR="00977A4D" w:rsidRPr="00F1752B" w:rsidRDefault="00977A4D" w:rsidP="00EA3ADB">
            <w:pPr>
              <w:tabs>
                <w:tab w:val="left" w:pos="3337"/>
              </w:tabs>
              <w:rPr>
                <w:rFonts w:ascii="Times New Roman" w:hAnsi="Times New Roman" w:cs="Times New Roman"/>
              </w:rPr>
            </w:pPr>
            <w:proofErr w:type="spellStart"/>
            <w:proofErr w:type="gramStart"/>
            <w:r w:rsidRPr="00F1752B">
              <w:rPr>
                <w:rFonts w:ascii="Times New Roman" w:hAnsi="Times New Roman" w:cs="Times New Roman"/>
              </w:rPr>
              <w:t>SEm</w:t>
            </w:r>
            <w:proofErr w:type="spellEnd"/>
            <w:r w:rsidRPr="00F1752B">
              <w:rPr>
                <w:rFonts w:ascii="Times New Roman" w:hAnsi="Times New Roman" w:cs="Times New Roman"/>
              </w:rPr>
              <w:t>(</w:t>
            </w:r>
            <w:proofErr w:type="gramEnd"/>
            <w:r w:rsidRPr="00F1752B">
              <w:rPr>
                <w:rFonts w:ascii="Times New Roman" w:hAnsi="Times New Roman" w:cs="Times New Roman"/>
              </w:rPr>
              <w:t>±)</w:t>
            </w:r>
          </w:p>
        </w:tc>
        <w:tc>
          <w:tcPr>
            <w:tcW w:w="1080" w:type="dxa"/>
            <w:vAlign w:val="bottom"/>
          </w:tcPr>
          <w:p w14:paraId="4A24D1A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w:t>
            </w:r>
          </w:p>
        </w:tc>
        <w:tc>
          <w:tcPr>
            <w:tcW w:w="990" w:type="dxa"/>
            <w:vAlign w:val="bottom"/>
          </w:tcPr>
          <w:p w14:paraId="018C165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w:t>
            </w:r>
          </w:p>
        </w:tc>
        <w:tc>
          <w:tcPr>
            <w:tcW w:w="810" w:type="dxa"/>
            <w:vAlign w:val="bottom"/>
          </w:tcPr>
          <w:p w14:paraId="7641C83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NS</w:t>
            </w:r>
          </w:p>
        </w:tc>
        <w:tc>
          <w:tcPr>
            <w:tcW w:w="900" w:type="dxa"/>
            <w:vAlign w:val="center"/>
          </w:tcPr>
          <w:p w14:paraId="54A9EFA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0.19</w:t>
            </w:r>
          </w:p>
        </w:tc>
        <w:tc>
          <w:tcPr>
            <w:tcW w:w="1080" w:type="dxa"/>
            <w:vAlign w:val="center"/>
          </w:tcPr>
          <w:p w14:paraId="165C5FD8" w14:textId="77777777" w:rsidR="00977A4D" w:rsidRPr="00977A4D" w:rsidRDefault="00977A4D" w:rsidP="007604F5">
            <w:pPr>
              <w:jc w:val="center"/>
              <w:rPr>
                <w:rFonts w:ascii="Times New Roman" w:hAnsi="Times New Roman" w:cs="Times New Roman"/>
                <w:color w:val="000000"/>
              </w:rPr>
            </w:pPr>
            <w:r w:rsidRPr="00977A4D">
              <w:rPr>
                <w:rFonts w:ascii="Times New Roman" w:hAnsi="Times New Roman" w:cs="Times New Roman"/>
                <w:color w:val="000000"/>
              </w:rPr>
              <w:t>0.46</w:t>
            </w:r>
          </w:p>
        </w:tc>
        <w:tc>
          <w:tcPr>
            <w:tcW w:w="810" w:type="dxa"/>
            <w:vAlign w:val="center"/>
          </w:tcPr>
          <w:p w14:paraId="70D5AA72"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0.17</w:t>
            </w:r>
          </w:p>
        </w:tc>
        <w:tc>
          <w:tcPr>
            <w:tcW w:w="900" w:type="dxa"/>
            <w:vAlign w:val="center"/>
          </w:tcPr>
          <w:p w14:paraId="4FF8D478"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4.2</w:t>
            </w:r>
          </w:p>
        </w:tc>
        <w:tc>
          <w:tcPr>
            <w:tcW w:w="900" w:type="dxa"/>
            <w:vAlign w:val="center"/>
          </w:tcPr>
          <w:p w14:paraId="17FBDF9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0.04</w:t>
            </w:r>
          </w:p>
        </w:tc>
      </w:tr>
      <w:tr w:rsidR="00977A4D" w:rsidRPr="00F1752B" w14:paraId="63E154C6" w14:textId="77777777" w:rsidTr="007604F5">
        <w:tc>
          <w:tcPr>
            <w:tcW w:w="630" w:type="dxa"/>
          </w:tcPr>
          <w:p w14:paraId="5178230F" w14:textId="77777777" w:rsidR="00977A4D" w:rsidRPr="00F1752B" w:rsidRDefault="00977A4D" w:rsidP="00EA3ADB">
            <w:pPr>
              <w:tabs>
                <w:tab w:val="left" w:pos="3337"/>
              </w:tabs>
              <w:rPr>
                <w:rFonts w:ascii="Times New Roman" w:hAnsi="Times New Roman" w:cs="Times New Roman"/>
              </w:rPr>
            </w:pPr>
          </w:p>
        </w:tc>
        <w:tc>
          <w:tcPr>
            <w:tcW w:w="1620" w:type="dxa"/>
          </w:tcPr>
          <w:p w14:paraId="08E5E366"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CD (p=0.05)</w:t>
            </w:r>
          </w:p>
        </w:tc>
        <w:tc>
          <w:tcPr>
            <w:tcW w:w="1080" w:type="dxa"/>
            <w:vAlign w:val="bottom"/>
          </w:tcPr>
          <w:p w14:paraId="76517793"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w:t>
            </w:r>
          </w:p>
        </w:tc>
        <w:tc>
          <w:tcPr>
            <w:tcW w:w="990" w:type="dxa"/>
            <w:vAlign w:val="bottom"/>
          </w:tcPr>
          <w:p w14:paraId="2E65331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w:t>
            </w:r>
          </w:p>
        </w:tc>
        <w:tc>
          <w:tcPr>
            <w:tcW w:w="810" w:type="dxa"/>
            <w:vAlign w:val="center"/>
          </w:tcPr>
          <w:p w14:paraId="7B6600BF" w14:textId="77777777" w:rsidR="00977A4D" w:rsidRPr="00F1752B" w:rsidRDefault="00977A4D" w:rsidP="00EA3ADB">
            <w:pPr>
              <w:jc w:val="center"/>
              <w:rPr>
                <w:rFonts w:ascii="Times New Roman" w:hAnsi="Times New Roman" w:cs="Times New Roman"/>
                <w:color w:val="000000"/>
              </w:rPr>
            </w:pPr>
          </w:p>
        </w:tc>
        <w:tc>
          <w:tcPr>
            <w:tcW w:w="900" w:type="dxa"/>
            <w:vAlign w:val="center"/>
          </w:tcPr>
          <w:p w14:paraId="1337A835"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0.55</w:t>
            </w:r>
          </w:p>
        </w:tc>
        <w:tc>
          <w:tcPr>
            <w:tcW w:w="1080" w:type="dxa"/>
            <w:vAlign w:val="center"/>
          </w:tcPr>
          <w:p w14:paraId="593CC6CE" w14:textId="77777777" w:rsidR="00977A4D" w:rsidRPr="00977A4D" w:rsidRDefault="00977A4D" w:rsidP="007604F5">
            <w:pPr>
              <w:jc w:val="center"/>
              <w:rPr>
                <w:rFonts w:ascii="Times New Roman" w:hAnsi="Times New Roman" w:cs="Times New Roman"/>
                <w:color w:val="000000"/>
              </w:rPr>
            </w:pPr>
            <w:r w:rsidRPr="00977A4D">
              <w:rPr>
                <w:rFonts w:ascii="Times New Roman" w:hAnsi="Times New Roman" w:cs="Times New Roman"/>
                <w:color w:val="000000"/>
              </w:rPr>
              <w:t>1.35</w:t>
            </w:r>
          </w:p>
        </w:tc>
        <w:tc>
          <w:tcPr>
            <w:tcW w:w="810" w:type="dxa"/>
            <w:vAlign w:val="center"/>
          </w:tcPr>
          <w:p w14:paraId="0BA3A69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0.49</w:t>
            </w:r>
          </w:p>
        </w:tc>
        <w:tc>
          <w:tcPr>
            <w:tcW w:w="900" w:type="dxa"/>
            <w:vAlign w:val="center"/>
          </w:tcPr>
          <w:p w14:paraId="203B2CA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12.4</w:t>
            </w:r>
          </w:p>
        </w:tc>
        <w:tc>
          <w:tcPr>
            <w:tcW w:w="900" w:type="dxa"/>
            <w:vAlign w:val="center"/>
          </w:tcPr>
          <w:p w14:paraId="192CB9D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0.11</w:t>
            </w:r>
          </w:p>
        </w:tc>
      </w:tr>
      <w:tr w:rsidR="00977A4D" w:rsidRPr="00F1752B" w14:paraId="5743B2CE" w14:textId="77777777" w:rsidTr="007604F5">
        <w:tc>
          <w:tcPr>
            <w:tcW w:w="630" w:type="dxa"/>
          </w:tcPr>
          <w:p w14:paraId="567E2591" w14:textId="77777777" w:rsidR="00977A4D" w:rsidRPr="00F1752B" w:rsidRDefault="00977A4D" w:rsidP="00EA3ADB">
            <w:pPr>
              <w:tabs>
                <w:tab w:val="left" w:pos="3337"/>
              </w:tabs>
              <w:rPr>
                <w:rFonts w:ascii="Times New Roman" w:hAnsi="Times New Roman" w:cs="Times New Roman"/>
              </w:rPr>
            </w:pPr>
          </w:p>
        </w:tc>
        <w:tc>
          <w:tcPr>
            <w:tcW w:w="1620" w:type="dxa"/>
          </w:tcPr>
          <w:p w14:paraId="40740C42"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Genotypes</w:t>
            </w:r>
          </w:p>
        </w:tc>
        <w:tc>
          <w:tcPr>
            <w:tcW w:w="1080" w:type="dxa"/>
            <w:vAlign w:val="bottom"/>
          </w:tcPr>
          <w:p w14:paraId="3F071EFC" w14:textId="77777777" w:rsidR="00977A4D" w:rsidRPr="00F1752B" w:rsidRDefault="00977A4D" w:rsidP="00EA3ADB">
            <w:pPr>
              <w:jc w:val="center"/>
              <w:rPr>
                <w:rFonts w:ascii="Times New Roman" w:hAnsi="Times New Roman" w:cs="Times New Roman"/>
                <w:color w:val="000000"/>
              </w:rPr>
            </w:pPr>
          </w:p>
        </w:tc>
        <w:tc>
          <w:tcPr>
            <w:tcW w:w="990" w:type="dxa"/>
            <w:vAlign w:val="bottom"/>
          </w:tcPr>
          <w:p w14:paraId="0F3C8FAD" w14:textId="77777777" w:rsidR="00977A4D" w:rsidRPr="00F1752B" w:rsidRDefault="00977A4D" w:rsidP="00EA3ADB">
            <w:pPr>
              <w:jc w:val="center"/>
              <w:rPr>
                <w:rFonts w:ascii="Times New Roman" w:hAnsi="Times New Roman" w:cs="Times New Roman"/>
                <w:color w:val="000000"/>
              </w:rPr>
            </w:pPr>
          </w:p>
        </w:tc>
        <w:tc>
          <w:tcPr>
            <w:tcW w:w="810" w:type="dxa"/>
            <w:vAlign w:val="center"/>
          </w:tcPr>
          <w:p w14:paraId="2160A96E" w14:textId="77777777" w:rsidR="00977A4D" w:rsidRPr="00F1752B" w:rsidRDefault="00977A4D" w:rsidP="00EA3ADB">
            <w:pPr>
              <w:jc w:val="center"/>
              <w:rPr>
                <w:rFonts w:ascii="Times New Roman" w:hAnsi="Times New Roman" w:cs="Times New Roman"/>
                <w:color w:val="000000"/>
              </w:rPr>
            </w:pPr>
          </w:p>
        </w:tc>
        <w:tc>
          <w:tcPr>
            <w:tcW w:w="900" w:type="dxa"/>
            <w:vAlign w:val="bottom"/>
          </w:tcPr>
          <w:p w14:paraId="1450A2AD" w14:textId="77777777" w:rsidR="00977A4D" w:rsidRPr="00F1752B" w:rsidRDefault="00977A4D" w:rsidP="00EA3ADB">
            <w:pPr>
              <w:jc w:val="center"/>
              <w:rPr>
                <w:rFonts w:ascii="Times New Roman" w:hAnsi="Times New Roman" w:cs="Times New Roman"/>
                <w:color w:val="000000"/>
              </w:rPr>
            </w:pPr>
          </w:p>
        </w:tc>
        <w:tc>
          <w:tcPr>
            <w:tcW w:w="1080" w:type="dxa"/>
            <w:vAlign w:val="bottom"/>
          </w:tcPr>
          <w:p w14:paraId="747D85C9" w14:textId="77777777" w:rsidR="00977A4D" w:rsidRPr="00977A4D" w:rsidRDefault="00977A4D" w:rsidP="007604F5">
            <w:pPr>
              <w:jc w:val="center"/>
              <w:rPr>
                <w:rFonts w:ascii="Times New Roman" w:hAnsi="Times New Roman" w:cs="Times New Roman"/>
                <w:color w:val="000000"/>
              </w:rPr>
            </w:pPr>
          </w:p>
        </w:tc>
        <w:tc>
          <w:tcPr>
            <w:tcW w:w="810" w:type="dxa"/>
            <w:vAlign w:val="bottom"/>
          </w:tcPr>
          <w:p w14:paraId="0E82600A" w14:textId="77777777" w:rsidR="00977A4D" w:rsidRPr="00F1752B" w:rsidRDefault="00977A4D" w:rsidP="00EA3ADB">
            <w:pPr>
              <w:jc w:val="center"/>
              <w:rPr>
                <w:rFonts w:ascii="Times New Roman" w:hAnsi="Times New Roman" w:cs="Times New Roman"/>
                <w:color w:val="000000"/>
              </w:rPr>
            </w:pPr>
          </w:p>
        </w:tc>
        <w:tc>
          <w:tcPr>
            <w:tcW w:w="900" w:type="dxa"/>
            <w:vAlign w:val="bottom"/>
          </w:tcPr>
          <w:p w14:paraId="3AAB2864" w14:textId="77777777" w:rsidR="00977A4D" w:rsidRPr="00F1752B" w:rsidRDefault="00977A4D" w:rsidP="00EA3ADB">
            <w:pPr>
              <w:jc w:val="center"/>
              <w:rPr>
                <w:rFonts w:ascii="Times New Roman" w:hAnsi="Times New Roman" w:cs="Times New Roman"/>
                <w:color w:val="000000"/>
              </w:rPr>
            </w:pPr>
          </w:p>
        </w:tc>
        <w:tc>
          <w:tcPr>
            <w:tcW w:w="900" w:type="dxa"/>
            <w:vAlign w:val="bottom"/>
          </w:tcPr>
          <w:p w14:paraId="5339461D" w14:textId="77777777" w:rsidR="00977A4D" w:rsidRPr="00F1752B" w:rsidRDefault="00977A4D" w:rsidP="00EA3ADB">
            <w:pPr>
              <w:jc w:val="center"/>
              <w:rPr>
                <w:rFonts w:ascii="Times New Roman" w:hAnsi="Times New Roman" w:cs="Times New Roman"/>
                <w:color w:val="000000"/>
              </w:rPr>
            </w:pPr>
          </w:p>
        </w:tc>
      </w:tr>
      <w:tr w:rsidR="00977A4D" w:rsidRPr="00F1752B" w14:paraId="66CBC559" w14:textId="77777777" w:rsidTr="007604F5">
        <w:tc>
          <w:tcPr>
            <w:tcW w:w="630" w:type="dxa"/>
          </w:tcPr>
          <w:p w14:paraId="5B2F74BB"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G</w:t>
            </w:r>
            <w:r w:rsidRPr="00F1752B">
              <w:rPr>
                <w:rFonts w:ascii="Times New Roman" w:hAnsi="Times New Roman" w:cs="Times New Roman"/>
                <w:vertAlign w:val="subscript"/>
              </w:rPr>
              <w:t>1</w:t>
            </w:r>
          </w:p>
        </w:tc>
        <w:tc>
          <w:tcPr>
            <w:tcW w:w="1620" w:type="dxa"/>
          </w:tcPr>
          <w:p w14:paraId="469E195A"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AL-882</w:t>
            </w:r>
          </w:p>
        </w:tc>
        <w:tc>
          <w:tcPr>
            <w:tcW w:w="1080" w:type="dxa"/>
            <w:vAlign w:val="bottom"/>
          </w:tcPr>
          <w:p w14:paraId="3A3F6F5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62.7</w:t>
            </w:r>
          </w:p>
        </w:tc>
        <w:tc>
          <w:tcPr>
            <w:tcW w:w="990" w:type="dxa"/>
            <w:vAlign w:val="bottom"/>
          </w:tcPr>
          <w:p w14:paraId="2E9FD1D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118.3</w:t>
            </w:r>
          </w:p>
        </w:tc>
        <w:tc>
          <w:tcPr>
            <w:tcW w:w="810" w:type="dxa"/>
            <w:vAlign w:val="center"/>
          </w:tcPr>
          <w:p w14:paraId="444238DD"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105.5</w:t>
            </w:r>
          </w:p>
        </w:tc>
        <w:tc>
          <w:tcPr>
            <w:tcW w:w="900" w:type="dxa"/>
            <w:vAlign w:val="center"/>
          </w:tcPr>
          <w:p w14:paraId="3B8C579E"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5.36</w:t>
            </w:r>
          </w:p>
        </w:tc>
        <w:tc>
          <w:tcPr>
            <w:tcW w:w="1080" w:type="dxa"/>
            <w:vAlign w:val="center"/>
          </w:tcPr>
          <w:p w14:paraId="120A205E" w14:textId="77777777" w:rsidR="00977A4D" w:rsidRPr="00977A4D" w:rsidRDefault="00977A4D" w:rsidP="007604F5">
            <w:pPr>
              <w:jc w:val="center"/>
              <w:rPr>
                <w:rFonts w:ascii="Times New Roman" w:hAnsi="Times New Roman" w:cs="Times New Roman"/>
                <w:color w:val="000000"/>
              </w:rPr>
            </w:pPr>
            <w:r w:rsidRPr="00977A4D">
              <w:rPr>
                <w:rFonts w:ascii="Times New Roman" w:hAnsi="Times New Roman" w:cs="Times New Roman"/>
                <w:color w:val="000000"/>
              </w:rPr>
              <w:t>14.24</w:t>
            </w:r>
          </w:p>
        </w:tc>
        <w:tc>
          <w:tcPr>
            <w:tcW w:w="810" w:type="dxa"/>
            <w:vAlign w:val="center"/>
          </w:tcPr>
          <w:p w14:paraId="2988731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10.88</w:t>
            </w:r>
          </w:p>
        </w:tc>
        <w:tc>
          <w:tcPr>
            <w:tcW w:w="900" w:type="dxa"/>
            <w:vAlign w:val="center"/>
          </w:tcPr>
          <w:p w14:paraId="72B32080"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246.4</w:t>
            </w:r>
          </w:p>
        </w:tc>
        <w:tc>
          <w:tcPr>
            <w:tcW w:w="900" w:type="dxa"/>
            <w:vAlign w:val="center"/>
          </w:tcPr>
          <w:p w14:paraId="5CF2B9B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2.08</w:t>
            </w:r>
          </w:p>
        </w:tc>
      </w:tr>
      <w:tr w:rsidR="00977A4D" w:rsidRPr="00F1752B" w14:paraId="0F7671AB" w14:textId="77777777" w:rsidTr="007604F5">
        <w:tc>
          <w:tcPr>
            <w:tcW w:w="630" w:type="dxa"/>
          </w:tcPr>
          <w:p w14:paraId="325ECAB0"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G</w:t>
            </w:r>
            <w:r w:rsidRPr="00F1752B">
              <w:rPr>
                <w:rFonts w:ascii="Times New Roman" w:hAnsi="Times New Roman" w:cs="Times New Roman"/>
                <w:vertAlign w:val="subscript"/>
              </w:rPr>
              <w:t>2</w:t>
            </w:r>
          </w:p>
        </w:tc>
        <w:tc>
          <w:tcPr>
            <w:tcW w:w="1620" w:type="dxa"/>
            <w:vAlign w:val="bottom"/>
          </w:tcPr>
          <w:p w14:paraId="7992963B" w14:textId="77777777" w:rsidR="00977A4D" w:rsidRPr="00F1752B" w:rsidRDefault="00977A4D" w:rsidP="00EA3ADB">
            <w:pPr>
              <w:rPr>
                <w:rFonts w:ascii="Times New Roman" w:hAnsi="Times New Roman" w:cs="Times New Roman"/>
                <w:color w:val="000000"/>
              </w:rPr>
            </w:pPr>
            <w:r w:rsidRPr="00F1752B">
              <w:rPr>
                <w:rFonts w:ascii="Times New Roman" w:hAnsi="Times New Roman" w:cs="Times New Roman"/>
                <w:color w:val="000000"/>
              </w:rPr>
              <w:t>PA16</w:t>
            </w:r>
          </w:p>
        </w:tc>
        <w:tc>
          <w:tcPr>
            <w:tcW w:w="1080" w:type="dxa"/>
            <w:vAlign w:val="bottom"/>
          </w:tcPr>
          <w:p w14:paraId="079A3C8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62.7</w:t>
            </w:r>
          </w:p>
        </w:tc>
        <w:tc>
          <w:tcPr>
            <w:tcW w:w="990" w:type="dxa"/>
            <w:vAlign w:val="bottom"/>
          </w:tcPr>
          <w:p w14:paraId="43112B36"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118.3</w:t>
            </w:r>
          </w:p>
        </w:tc>
        <w:tc>
          <w:tcPr>
            <w:tcW w:w="810" w:type="dxa"/>
            <w:vAlign w:val="center"/>
          </w:tcPr>
          <w:p w14:paraId="04B38F7C"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105.5</w:t>
            </w:r>
          </w:p>
        </w:tc>
        <w:tc>
          <w:tcPr>
            <w:tcW w:w="900" w:type="dxa"/>
            <w:vAlign w:val="center"/>
          </w:tcPr>
          <w:p w14:paraId="77944BD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5.54</w:t>
            </w:r>
          </w:p>
        </w:tc>
        <w:tc>
          <w:tcPr>
            <w:tcW w:w="1080" w:type="dxa"/>
            <w:vAlign w:val="center"/>
          </w:tcPr>
          <w:p w14:paraId="0F2EF929" w14:textId="77777777" w:rsidR="00977A4D" w:rsidRPr="00977A4D" w:rsidRDefault="00977A4D" w:rsidP="007604F5">
            <w:pPr>
              <w:jc w:val="center"/>
              <w:rPr>
                <w:rFonts w:ascii="Times New Roman" w:hAnsi="Times New Roman" w:cs="Times New Roman"/>
                <w:color w:val="000000"/>
              </w:rPr>
            </w:pPr>
            <w:r w:rsidRPr="00977A4D">
              <w:rPr>
                <w:rFonts w:ascii="Times New Roman" w:hAnsi="Times New Roman" w:cs="Times New Roman"/>
                <w:color w:val="000000"/>
              </w:rPr>
              <w:t>15.09</w:t>
            </w:r>
          </w:p>
        </w:tc>
        <w:tc>
          <w:tcPr>
            <w:tcW w:w="810" w:type="dxa"/>
            <w:vAlign w:val="center"/>
          </w:tcPr>
          <w:p w14:paraId="1819634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11.16</w:t>
            </w:r>
          </w:p>
        </w:tc>
        <w:tc>
          <w:tcPr>
            <w:tcW w:w="900" w:type="dxa"/>
            <w:vAlign w:val="center"/>
          </w:tcPr>
          <w:p w14:paraId="2101616C"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252.9</w:t>
            </w:r>
          </w:p>
        </w:tc>
        <w:tc>
          <w:tcPr>
            <w:tcW w:w="900" w:type="dxa"/>
            <w:vAlign w:val="center"/>
          </w:tcPr>
          <w:p w14:paraId="4D03378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2.14</w:t>
            </w:r>
          </w:p>
        </w:tc>
      </w:tr>
      <w:tr w:rsidR="00977A4D" w:rsidRPr="00F1752B" w14:paraId="1A588C0D" w14:textId="77777777" w:rsidTr="007604F5">
        <w:tc>
          <w:tcPr>
            <w:tcW w:w="630" w:type="dxa"/>
          </w:tcPr>
          <w:p w14:paraId="4DF35A01"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G</w:t>
            </w:r>
            <w:r w:rsidRPr="00F1752B">
              <w:rPr>
                <w:rFonts w:ascii="Times New Roman" w:hAnsi="Times New Roman" w:cs="Times New Roman"/>
                <w:vertAlign w:val="subscript"/>
              </w:rPr>
              <w:t>3</w:t>
            </w:r>
          </w:p>
        </w:tc>
        <w:tc>
          <w:tcPr>
            <w:tcW w:w="1620" w:type="dxa"/>
            <w:vAlign w:val="bottom"/>
          </w:tcPr>
          <w:p w14:paraId="0BD0AAA3" w14:textId="77777777" w:rsidR="00977A4D" w:rsidRPr="00F1752B" w:rsidRDefault="00977A4D" w:rsidP="00EA3ADB">
            <w:pPr>
              <w:rPr>
                <w:rFonts w:ascii="Times New Roman" w:hAnsi="Times New Roman" w:cs="Times New Roman"/>
                <w:color w:val="000000"/>
              </w:rPr>
            </w:pPr>
            <w:r w:rsidRPr="00F1752B">
              <w:rPr>
                <w:rFonts w:ascii="Times New Roman" w:hAnsi="Times New Roman" w:cs="Times New Roman"/>
                <w:color w:val="000000"/>
              </w:rPr>
              <w:t>20338</w:t>
            </w:r>
          </w:p>
        </w:tc>
        <w:tc>
          <w:tcPr>
            <w:tcW w:w="1080" w:type="dxa"/>
            <w:vAlign w:val="bottom"/>
          </w:tcPr>
          <w:p w14:paraId="5F2EF39F"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53.3</w:t>
            </w:r>
          </w:p>
        </w:tc>
        <w:tc>
          <w:tcPr>
            <w:tcW w:w="990" w:type="dxa"/>
            <w:vAlign w:val="bottom"/>
          </w:tcPr>
          <w:p w14:paraId="274514BF"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112.7</w:t>
            </w:r>
          </w:p>
        </w:tc>
        <w:tc>
          <w:tcPr>
            <w:tcW w:w="810" w:type="dxa"/>
            <w:vAlign w:val="center"/>
          </w:tcPr>
          <w:p w14:paraId="2039B223"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64.0</w:t>
            </w:r>
          </w:p>
        </w:tc>
        <w:tc>
          <w:tcPr>
            <w:tcW w:w="900" w:type="dxa"/>
            <w:vAlign w:val="center"/>
          </w:tcPr>
          <w:p w14:paraId="6073BEE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4.24</w:t>
            </w:r>
          </w:p>
        </w:tc>
        <w:tc>
          <w:tcPr>
            <w:tcW w:w="1080" w:type="dxa"/>
            <w:vAlign w:val="center"/>
          </w:tcPr>
          <w:p w14:paraId="536EB998" w14:textId="77777777" w:rsidR="00977A4D" w:rsidRPr="00977A4D" w:rsidRDefault="00977A4D" w:rsidP="007604F5">
            <w:pPr>
              <w:jc w:val="center"/>
              <w:rPr>
                <w:rFonts w:ascii="Times New Roman" w:hAnsi="Times New Roman" w:cs="Times New Roman"/>
                <w:color w:val="000000"/>
              </w:rPr>
            </w:pPr>
            <w:r w:rsidRPr="00977A4D">
              <w:rPr>
                <w:rFonts w:ascii="Times New Roman" w:hAnsi="Times New Roman" w:cs="Times New Roman"/>
                <w:color w:val="000000"/>
              </w:rPr>
              <w:t>10.33</w:t>
            </w:r>
          </w:p>
        </w:tc>
        <w:tc>
          <w:tcPr>
            <w:tcW w:w="810" w:type="dxa"/>
            <w:vAlign w:val="center"/>
          </w:tcPr>
          <w:p w14:paraId="59D2DFB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8.67</w:t>
            </w:r>
          </w:p>
        </w:tc>
        <w:tc>
          <w:tcPr>
            <w:tcW w:w="900" w:type="dxa"/>
            <w:vAlign w:val="center"/>
          </w:tcPr>
          <w:p w14:paraId="09DD9E7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200.6</w:t>
            </w:r>
          </w:p>
        </w:tc>
        <w:tc>
          <w:tcPr>
            <w:tcW w:w="900" w:type="dxa"/>
            <w:vAlign w:val="center"/>
          </w:tcPr>
          <w:p w14:paraId="16140D8D"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1.78</w:t>
            </w:r>
          </w:p>
        </w:tc>
      </w:tr>
      <w:tr w:rsidR="00977A4D" w:rsidRPr="00F1752B" w14:paraId="3070AA66" w14:textId="77777777" w:rsidTr="007604F5">
        <w:tc>
          <w:tcPr>
            <w:tcW w:w="630" w:type="dxa"/>
          </w:tcPr>
          <w:p w14:paraId="5201A08B"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G</w:t>
            </w:r>
            <w:r w:rsidRPr="00F1752B">
              <w:rPr>
                <w:rFonts w:ascii="Times New Roman" w:hAnsi="Times New Roman" w:cs="Times New Roman"/>
                <w:vertAlign w:val="subscript"/>
              </w:rPr>
              <w:t>4</w:t>
            </w:r>
          </w:p>
        </w:tc>
        <w:tc>
          <w:tcPr>
            <w:tcW w:w="1620" w:type="dxa"/>
            <w:vAlign w:val="bottom"/>
          </w:tcPr>
          <w:p w14:paraId="2378DBD3" w14:textId="77777777" w:rsidR="00977A4D" w:rsidRPr="00F1752B" w:rsidRDefault="00977A4D" w:rsidP="00EA3ADB">
            <w:pPr>
              <w:rPr>
                <w:rFonts w:ascii="Times New Roman" w:hAnsi="Times New Roman" w:cs="Times New Roman"/>
                <w:color w:val="000000"/>
              </w:rPr>
            </w:pPr>
            <w:r w:rsidRPr="00F1752B">
              <w:rPr>
                <w:rFonts w:ascii="Times New Roman" w:hAnsi="Times New Roman" w:cs="Times New Roman"/>
                <w:color w:val="000000"/>
              </w:rPr>
              <w:t>11255</w:t>
            </w:r>
          </w:p>
        </w:tc>
        <w:tc>
          <w:tcPr>
            <w:tcW w:w="1080" w:type="dxa"/>
            <w:vAlign w:val="bottom"/>
          </w:tcPr>
          <w:p w14:paraId="6E95F3A2"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53.3</w:t>
            </w:r>
          </w:p>
        </w:tc>
        <w:tc>
          <w:tcPr>
            <w:tcW w:w="990" w:type="dxa"/>
            <w:vAlign w:val="bottom"/>
          </w:tcPr>
          <w:p w14:paraId="09B080B8"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112.7</w:t>
            </w:r>
          </w:p>
        </w:tc>
        <w:tc>
          <w:tcPr>
            <w:tcW w:w="810" w:type="dxa"/>
            <w:vAlign w:val="center"/>
          </w:tcPr>
          <w:p w14:paraId="5346D7D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62.8</w:t>
            </w:r>
          </w:p>
        </w:tc>
        <w:tc>
          <w:tcPr>
            <w:tcW w:w="900" w:type="dxa"/>
            <w:vAlign w:val="center"/>
          </w:tcPr>
          <w:p w14:paraId="5FD3AB32"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4.19</w:t>
            </w:r>
          </w:p>
        </w:tc>
        <w:tc>
          <w:tcPr>
            <w:tcW w:w="1080" w:type="dxa"/>
            <w:vAlign w:val="center"/>
          </w:tcPr>
          <w:p w14:paraId="565B97AC" w14:textId="77777777" w:rsidR="00977A4D" w:rsidRPr="00977A4D" w:rsidRDefault="00977A4D" w:rsidP="007604F5">
            <w:pPr>
              <w:jc w:val="center"/>
              <w:rPr>
                <w:rFonts w:ascii="Times New Roman" w:hAnsi="Times New Roman" w:cs="Times New Roman"/>
                <w:color w:val="000000"/>
              </w:rPr>
            </w:pPr>
            <w:r w:rsidRPr="00977A4D">
              <w:rPr>
                <w:rFonts w:ascii="Times New Roman" w:hAnsi="Times New Roman" w:cs="Times New Roman"/>
                <w:color w:val="000000"/>
              </w:rPr>
              <w:t>10.78</w:t>
            </w:r>
          </w:p>
        </w:tc>
        <w:tc>
          <w:tcPr>
            <w:tcW w:w="810" w:type="dxa"/>
            <w:vAlign w:val="center"/>
          </w:tcPr>
          <w:p w14:paraId="12D67AA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8.91</w:t>
            </w:r>
          </w:p>
        </w:tc>
        <w:tc>
          <w:tcPr>
            <w:tcW w:w="900" w:type="dxa"/>
            <w:vAlign w:val="center"/>
          </w:tcPr>
          <w:p w14:paraId="492C11FD"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206.7</w:t>
            </w:r>
          </w:p>
        </w:tc>
        <w:tc>
          <w:tcPr>
            <w:tcW w:w="900" w:type="dxa"/>
            <w:vAlign w:val="center"/>
          </w:tcPr>
          <w:p w14:paraId="3ABAEF0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1.84</w:t>
            </w:r>
          </w:p>
        </w:tc>
      </w:tr>
      <w:tr w:rsidR="00977A4D" w:rsidRPr="00F1752B" w14:paraId="4F5922DC" w14:textId="77777777" w:rsidTr="007604F5">
        <w:tc>
          <w:tcPr>
            <w:tcW w:w="630" w:type="dxa"/>
          </w:tcPr>
          <w:p w14:paraId="6D45D023" w14:textId="77777777" w:rsidR="00977A4D" w:rsidRPr="00F1752B" w:rsidRDefault="00977A4D" w:rsidP="00EA3ADB">
            <w:pPr>
              <w:tabs>
                <w:tab w:val="left" w:pos="3337"/>
              </w:tabs>
              <w:rPr>
                <w:rFonts w:ascii="Times New Roman" w:hAnsi="Times New Roman" w:cs="Times New Roman"/>
              </w:rPr>
            </w:pPr>
          </w:p>
        </w:tc>
        <w:tc>
          <w:tcPr>
            <w:tcW w:w="1620" w:type="dxa"/>
          </w:tcPr>
          <w:p w14:paraId="2A4EBAB0" w14:textId="77777777" w:rsidR="00977A4D" w:rsidRPr="00F1752B" w:rsidRDefault="00977A4D" w:rsidP="00EA3ADB">
            <w:pPr>
              <w:tabs>
                <w:tab w:val="left" w:pos="3337"/>
              </w:tabs>
              <w:rPr>
                <w:rFonts w:ascii="Times New Roman" w:hAnsi="Times New Roman" w:cs="Times New Roman"/>
              </w:rPr>
            </w:pPr>
            <w:proofErr w:type="spellStart"/>
            <w:proofErr w:type="gramStart"/>
            <w:r w:rsidRPr="00F1752B">
              <w:rPr>
                <w:rFonts w:ascii="Times New Roman" w:hAnsi="Times New Roman" w:cs="Times New Roman"/>
              </w:rPr>
              <w:t>SEm</w:t>
            </w:r>
            <w:proofErr w:type="spellEnd"/>
            <w:r w:rsidRPr="00F1752B">
              <w:rPr>
                <w:rFonts w:ascii="Times New Roman" w:hAnsi="Times New Roman" w:cs="Times New Roman"/>
              </w:rPr>
              <w:t>(</w:t>
            </w:r>
            <w:proofErr w:type="gramEnd"/>
            <w:r w:rsidRPr="00F1752B">
              <w:rPr>
                <w:rFonts w:ascii="Times New Roman" w:hAnsi="Times New Roman" w:cs="Times New Roman"/>
              </w:rPr>
              <w:t>±)</w:t>
            </w:r>
          </w:p>
        </w:tc>
        <w:tc>
          <w:tcPr>
            <w:tcW w:w="1080" w:type="dxa"/>
          </w:tcPr>
          <w:p w14:paraId="295CC20A" w14:textId="77777777" w:rsidR="00977A4D" w:rsidRPr="00F1752B" w:rsidRDefault="00977A4D" w:rsidP="00EA3ADB">
            <w:pPr>
              <w:jc w:val="center"/>
              <w:rPr>
                <w:rFonts w:ascii="Times New Roman" w:hAnsi="Times New Roman" w:cs="Times New Roman"/>
              </w:rPr>
            </w:pPr>
            <w:r w:rsidRPr="00F1752B">
              <w:rPr>
                <w:rFonts w:ascii="Times New Roman" w:hAnsi="Times New Roman" w:cs="Times New Roman"/>
              </w:rPr>
              <w:t>-</w:t>
            </w:r>
          </w:p>
        </w:tc>
        <w:tc>
          <w:tcPr>
            <w:tcW w:w="990" w:type="dxa"/>
            <w:vAlign w:val="bottom"/>
          </w:tcPr>
          <w:p w14:paraId="668CB3C6"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w:t>
            </w:r>
          </w:p>
        </w:tc>
        <w:tc>
          <w:tcPr>
            <w:tcW w:w="810" w:type="dxa"/>
            <w:vAlign w:val="center"/>
          </w:tcPr>
          <w:p w14:paraId="3ED9B156"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2.71</w:t>
            </w:r>
          </w:p>
        </w:tc>
        <w:tc>
          <w:tcPr>
            <w:tcW w:w="900" w:type="dxa"/>
            <w:vAlign w:val="center"/>
          </w:tcPr>
          <w:p w14:paraId="4074F42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0.22</w:t>
            </w:r>
          </w:p>
        </w:tc>
        <w:tc>
          <w:tcPr>
            <w:tcW w:w="1080" w:type="dxa"/>
            <w:vAlign w:val="center"/>
          </w:tcPr>
          <w:p w14:paraId="61C65F31" w14:textId="77777777" w:rsidR="00977A4D" w:rsidRPr="00977A4D" w:rsidRDefault="00977A4D" w:rsidP="007604F5">
            <w:pPr>
              <w:jc w:val="center"/>
              <w:rPr>
                <w:rFonts w:ascii="Times New Roman" w:hAnsi="Times New Roman" w:cs="Times New Roman"/>
                <w:color w:val="000000"/>
              </w:rPr>
            </w:pPr>
            <w:r w:rsidRPr="00977A4D">
              <w:rPr>
                <w:rFonts w:ascii="Times New Roman" w:hAnsi="Times New Roman" w:cs="Times New Roman"/>
                <w:color w:val="000000"/>
              </w:rPr>
              <w:t>0.53</w:t>
            </w:r>
          </w:p>
        </w:tc>
        <w:tc>
          <w:tcPr>
            <w:tcW w:w="810" w:type="dxa"/>
            <w:vAlign w:val="center"/>
          </w:tcPr>
          <w:p w14:paraId="123EC66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0.19</w:t>
            </w:r>
          </w:p>
        </w:tc>
        <w:tc>
          <w:tcPr>
            <w:tcW w:w="900" w:type="dxa"/>
            <w:vAlign w:val="center"/>
          </w:tcPr>
          <w:p w14:paraId="0D4E0A9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4.5</w:t>
            </w:r>
          </w:p>
        </w:tc>
        <w:tc>
          <w:tcPr>
            <w:tcW w:w="900" w:type="dxa"/>
            <w:vAlign w:val="center"/>
          </w:tcPr>
          <w:p w14:paraId="05F97DB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0.04</w:t>
            </w:r>
          </w:p>
        </w:tc>
      </w:tr>
      <w:tr w:rsidR="00977A4D" w:rsidRPr="00F1752B" w14:paraId="72F76F6D" w14:textId="77777777" w:rsidTr="007604F5">
        <w:tc>
          <w:tcPr>
            <w:tcW w:w="630" w:type="dxa"/>
          </w:tcPr>
          <w:p w14:paraId="299B270B" w14:textId="77777777" w:rsidR="00977A4D" w:rsidRPr="00F1752B" w:rsidRDefault="00977A4D" w:rsidP="00EA3ADB">
            <w:pPr>
              <w:tabs>
                <w:tab w:val="left" w:pos="3337"/>
              </w:tabs>
              <w:rPr>
                <w:rFonts w:ascii="Times New Roman" w:hAnsi="Times New Roman" w:cs="Times New Roman"/>
              </w:rPr>
            </w:pPr>
          </w:p>
        </w:tc>
        <w:tc>
          <w:tcPr>
            <w:tcW w:w="1620" w:type="dxa"/>
          </w:tcPr>
          <w:p w14:paraId="403591A9"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CD (p=0.05)</w:t>
            </w:r>
          </w:p>
        </w:tc>
        <w:tc>
          <w:tcPr>
            <w:tcW w:w="1080" w:type="dxa"/>
          </w:tcPr>
          <w:p w14:paraId="6221D0DE" w14:textId="77777777" w:rsidR="00977A4D" w:rsidRPr="00F1752B" w:rsidRDefault="00977A4D" w:rsidP="00EA3ADB">
            <w:pPr>
              <w:jc w:val="center"/>
              <w:rPr>
                <w:rFonts w:ascii="Times New Roman" w:hAnsi="Times New Roman" w:cs="Times New Roman"/>
              </w:rPr>
            </w:pPr>
            <w:r w:rsidRPr="00F1752B">
              <w:rPr>
                <w:rFonts w:ascii="Times New Roman" w:hAnsi="Times New Roman" w:cs="Times New Roman"/>
              </w:rPr>
              <w:t>-</w:t>
            </w:r>
          </w:p>
        </w:tc>
        <w:tc>
          <w:tcPr>
            <w:tcW w:w="990" w:type="dxa"/>
            <w:vAlign w:val="bottom"/>
          </w:tcPr>
          <w:p w14:paraId="4656B1A2"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w:t>
            </w:r>
          </w:p>
        </w:tc>
        <w:tc>
          <w:tcPr>
            <w:tcW w:w="810" w:type="dxa"/>
            <w:vAlign w:val="center"/>
          </w:tcPr>
          <w:p w14:paraId="06E97DA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7.98</w:t>
            </w:r>
          </w:p>
        </w:tc>
        <w:tc>
          <w:tcPr>
            <w:tcW w:w="900" w:type="dxa"/>
            <w:vAlign w:val="center"/>
          </w:tcPr>
          <w:p w14:paraId="4686356D"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0.64</w:t>
            </w:r>
          </w:p>
        </w:tc>
        <w:tc>
          <w:tcPr>
            <w:tcW w:w="1080" w:type="dxa"/>
            <w:vAlign w:val="center"/>
          </w:tcPr>
          <w:p w14:paraId="25BC748F" w14:textId="77777777" w:rsidR="00977A4D" w:rsidRPr="00977A4D" w:rsidRDefault="00977A4D" w:rsidP="007604F5">
            <w:pPr>
              <w:jc w:val="center"/>
              <w:rPr>
                <w:rFonts w:ascii="Times New Roman" w:hAnsi="Times New Roman" w:cs="Times New Roman"/>
                <w:color w:val="000000"/>
              </w:rPr>
            </w:pPr>
            <w:r w:rsidRPr="00977A4D">
              <w:rPr>
                <w:rFonts w:ascii="Times New Roman" w:hAnsi="Times New Roman" w:cs="Times New Roman"/>
                <w:color w:val="000000"/>
              </w:rPr>
              <w:t>1.56</w:t>
            </w:r>
          </w:p>
        </w:tc>
        <w:tc>
          <w:tcPr>
            <w:tcW w:w="810" w:type="dxa"/>
            <w:vAlign w:val="center"/>
          </w:tcPr>
          <w:p w14:paraId="49D0633F"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0.57</w:t>
            </w:r>
          </w:p>
        </w:tc>
        <w:tc>
          <w:tcPr>
            <w:tcW w:w="900" w:type="dxa"/>
            <w:vAlign w:val="center"/>
          </w:tcPr>
          <w:p w14:paraId="5A7C44CC"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14.3</w:t>
            </w:r>
          </w:p>
        </w:tc>
        <w:tc>
          <w:tcPr>
            <w:tcW w:w="900" w:type="dxa"/>
            <w:vAlign w:val="center"/>
          </w:tcPr>
          <w:p w14:paraId="6C6828F0"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0.12</w:t>
            </w:r>
          </w:p>
        </w:tc>
      </w:tr>
      <w:tr w:rsidR="002277DE" w:rsidRPr="00F1752B" w14:paraId="4D0A0E39" w14:textId="77777777" w:rsidTr="00F95C04">
        <w:tc>
          <w:tcPr>
            <w:tcW w:w="630" w:type="dxa"/>
          </w:tcPr>
          <w:p w14:paraId="197AACB3" w14:textId="77777777" w:rsidR="002277DE" w:rsidRPr="00F1752B" w:rsidRDefault="002277DE" w:rsidP="00EA3ADB">
            <w:pPr>
              <w:tabs>
                <w:tab w:val="left" w:pos="3337"/>
              </w:tabs>
              <w:rPr>
                <w:rFonts w:ascii="Times New Roman" w:hAnsi="Times New Roman" w:cs="Times New Roman"/>
              </w:rPr>
            </w:pPr>
          </w:p>
        </w:tc>
        <w:tc>
          <w:tcPr>
            <w:tcW w:w="2700" w:type="dxa"/>
            <w:gridSpan w:val="2"/>
          </w:tcPr>
          <w:p w14:paraId="12400B7F" w14:textId="77777777" w:rsidR="002277DE" w:rsidRPr="002277DE" w:rsidRDefault="002277DE" w:rsidP="004C12D9">
            <w:pPr>
              <w:rPr>
                <w:rFonts w:ascii="Times New Roman" w:hAnsi="Times New Roman" w:cs="Times New Roman"/>
              </w:rPr>
            </w:pPr>
            <w:r w:rsidRPr="002277DE">
              <w:rPr>
                <w:rFonts w:ascii="Times New Roman" w:hAnsi="Times New Roman" w:cs="Times New Roman"/>
              </w:rPr>
              <w:t>Interaction (AXB)</w:t>
            </w:r>
          </w:p>
        </w:tc>
        <w:tc>
          <w:tcPr>
            <w:tcW w:w="990" w:type="dxa"/>
            <w:vAlign w:val="bottom"/>
          </w:tcPr>
          <w:p w14:paraId="3E05D104" w14:textId="77777777" w:rsidR="002277DE" w:rsidRPr="00F1752B" w:rsidRDefault="002277DE" w:rsidP="00EA3ADB">
            <w:pPr>
              <w:jc w:val="center"/>
              <w:rPr>
                <w:rFonts w:ascii="Times New Roman" w:hAnsi="Times New Roman" w:cs="Times New Roman"/>
                <w:color w:val="000000"/>
              </w:rPr>
            </w:pPr>
          </w:p>
        </w:tc>
        <w:tc>
          <w:tcPr>
            <w:tcW w:w="810" w:type="dxa"/>
            <w:vAlign w:val="center"/>
          </w:tcPr>
          <w:p w14:paraId="0030640B" w14:textId="77777777" w:rsidR="002277DE" w:rsidRPr="00F1752B" w:rsidRDefault="002277DE" w:rsidP="00EA3ADB">
            <w:pPr>
              <w:jc w:val="center"/>
              <w:rPr>
                <w:rFonts w:ascii="Times New Roman" w:hAnsi="Times New Roman" w:cs="Times New Roman"/>
                <w:color w:val="000000"/>
              </w:rPr>
            </w:pPr>
          </w:p>
        </w:tc>
        <w:tc>
          <w:tcPr>
            <w:tcW w:w="900" w:type="dxa"/>
            <w:vAlign w:val="center"/>
          </w:tcPr>
          <w:p w14:paraId="5B7AA873" w14:textId="77777777" w:rsidR="002277DE" w:rsidRPr="00F1752B" w:rsidRDefault="002277DE" w:rsidP="00EA3ADB">
            <w:pPr>
              <w:jc w:val="center"/>
              <w:rPr>
                <w:rFonts w:ascii="Times New Roman" w:hAnsi="Times New Roman" w:cs="Times New Roman"/>
                <w:color w:val="000000"/>
              </w:rPr>
            </w:pPr>
          </w:p>
        </w:tc>
        <w:tc>
          <w:tcPr>
            <w:tcW w:w="1080" w:type="dxa"/>
            <w:vAlign w:val="center"/>
          </w:tcPr>
          <w:p w14:paraId="0B9D354C" w14:textId="77777777" w:rsidR="002277DE" w:rsidRPr="00977A4D" w:rsidRDefault="002277DE" w:rsidP="007604F5">
            <w:pPr>
              <w:jc w:val="center"/>
              <w:rPr>
                <w:rFonts w:ascii="Times New Roman" w:hAnsi="Times New Roman" w:cs="Times New Roman"/>
                <w:color w:val="000000"/>
              </w:rPr>
            </w:pPr>
          </w:p>
        </w:tc>
        <w:tc>
          <w:tcPr>
            <w:tcW w:w="810" w:type="dxa"/>
            <w:vAlign w:val="center"/>
          </w:tcPr>
          <w:p w14:paraId="29126D97" w14:textId="77777777" w:rsidR="002277DE" w:rsidRPr="00F1752B" w:rsidRDefault="002277DE" w:rsidP="00EA3ADB">
            <w:pPr>
              <w:jc w:val="center"/>
              <w:rPr>
                <w:rFonts w:ascii="Times New Roman" w:hAnsi="Times New Roman" w:cs="Times New Roman"/>
                <w:color w:val="000000"/>
              </w:rPr>
            </w:pPr>
          </w:p>
        </w:tc>
        <w:tc>
          <w:tcPr>
            <w:tcW w:w="900" w:type="dxa"/>
            <w:vAlign w:val="center"/>
          </w:tcPr>
          <w:p w14:paraId="4303108C" w14:textId="77777777" w:rsidR="002277DE" w:rsidRPr="00F1752B" w:rsidRDefault="002277DE" w:rsidP="00EA3ADB">
            <w:pPr>
              <w:jc w:val="center"/>
              <w:rPr>
                <w:rFonts w:ascii="Times New Roman" w:hAnsi="Times New Roman" w:cs="Times New Roman"/>
                <w:color w:val="000000"/>
              </w:rPr>
            </w:pPr>
          </w:p>
        </w:tc>
        <w:tc>
          <w:tcPr>
            <w:tcW w:w="900" w:type="dxa"/>
            <w:vAlign w:val="center"/>
          </w:tcPr>
          <w:p w14:paraId="679EAAC4" w14:textId="77777777" w:rsidR="002277DE" w:rsidRPr="00F1752B" w:rsidRDefault="002277DE" w:rsidP="00EA3ADB">
            <w:pPr>
              <w:jc w:val="center"/>
              <w:rPr>
                <w:rFonts w:ascii="Times New Roman" w:hAnsi="Times New Roman" w:cs="Times New Roman"/>
                <w:color w:val="000000"/>
              </w:rPr>
            </w:pPr>
          </w:p>
        </w:tc>
      </w:tr>
      <w:tr w:rsidR="00977A4D" w:rsidRPr="00F1752B" w14:paraId="0D148E2A" w14:textId="77777777" w:rsidTr="00977A4D">
        <w:tc>
          <w:tcPr>
            <w:tcW w:w="630" w:type="dxa"/>
          </w:tcPr>
          <w:p w14:paraId="15D08590" w14:textId="77777777" w:rsidR="00977A4D" w:rsidRPr="00F1752B" w:rsidRDefault="00977A4D" w:rsidP="00EA3ADB">
            <w:pPr>
              <w:tabs>
                <w:tab w:val="left" w:pos="3337"/>
              </w:tabs>
              <w:rPr>
                <w:rFonts w:ascii="Times New Roman" w:hAnsi="Times New Roman" w:cs="Times New Roman"/>
              </w:rPr>
            </w:pPr>
          </w:p>
        </w:tc>
        <w:tc>
          <w:tcPr>
            <w:tcW w:w="1620" w:type="dxa"/>
          </w:tcPr>
          <w:p w14:paraId="7BA0AB84" w14:textId="77777777" w:rsidR="00977A4D" w:rsidRPr="00F1752B" w:rsidRDefault="002277DE" w:rsidP="00EA3ADB">
            <w:pPr>
              <w:tabs>
                <w:tab w:val="left" w:pos="3337"/>
              </w:tabs>
              <w:rPr>
                <w:rFonts w:ascii="Times New Roman" w:hAnsi="Times New Roman" w:cs="Times New Roman"/>
              </w:rPr>
            </w:pPr>
            <w:proofErr w:type="spellStart"/>
            <w:proofErr w:type="gramStart"/>
            <w:r w:rsidRPr="00F1752B">
              <w:rPr>
                <w:rFonts w:ascii="Times New Roman" w:hAnsi="Times New Roman" w:cs="Times New Roman"/>
              </w:rPr>
              <w:t>SEm</w:t>
            </w:r>
            <w:proofErr w:type="spellEnd"/>
            <w:r w:rsidRPr="00F1752B">
              <w:rPr>
                <w:rFonts w:ascii="Times New Roman" w:hAnsi="Times New Roman" w:cs="Times New Roman"/>
              </w:rPr>
              <w:t>(</w:t>
            </w:r>
            <w:proofErr w:type="gramEnd"/>
            <w:r w:rsidRPr="00F1752B">
              <w:rPr>
                <w:rFonts w:ascii="Times New Roman" w:hAnsi="Times New Roman" w:cs="Times New Roman"/>
              </w:rPr>
              <w:t>±)</w:t>
            </w:r>
          </w:p>
        </w:tc>
        <w:tc>
          <w:tcPr>
            <w:tcW w:w="1080" w:type="dxa"/>
            <w:vAlign w:val="bottom"/>
          </w:tcPr>
          <w:p w14:paraId="5DE0EEB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w:t>
            </w:r>
          </w:p>
        </w:tc>
        <w:tc>
          <w:tcPr>
            <w:tcW w:w="990" w:type="dxa"/>
          </w:tcPr>
          <w:p w14:paraId="19330E25" w14:textId="77777777" w:rsidR="00977A4D" w:rsidRPr="00F1752B" w:rsidRDefault="00977A4D" w:rsidP="00EA3ADB">
            <w:pPr>
              <w:jc w:val="center"/>
              <w:rPr>
                <w:rFonts w:ascii="Times New Roman" w:hAnsi="Times New Roman" w:cs="Times New Roman"/>
              </w:rPr>
            </w:pPr>
            <w:r w:rsidRPr="00F1752B">
              <w:rPr>
                <w:rFonts w:ascii="Times New Roman" w:hAnsi="Times New Roman" w:cs="Times New Roman"/>
              </w:rPr>
              <w:t>-</w:t>
            </w:r>
          </w:p>
        </w:tc>
        <w:tc>
          <w:tcPr>
            <w:tcW w:w="810" w:type="dxa"/>
          </w:tcPr>
          <w:p w14:paraId="56B25A3C" w14:textId="77777777" w:rsidR="00977A4D" w:rsidRPr="00F1752B" w:rsidRDefault="00977A4D" w:rsidP="00977A4D">
            <w:pPr>
              <w:jc w:val="center"/>
              <w:rPr>
                <w:rFonts w:ascii="Times New Roman" w:hAnsi="Times New Roman" w:cs="Times New Roman"/>
              </w:rPr>
            </w:pPr>
            <w:r w:rsidRPr="00F1752B">
              <w:rPr>
                <w:rFonts w:ascii="Times New Roman" w:hAnsi="Times New Roman" w:cs="Times New Roman"/>
              </w:rPr>
              <w:t>NS</w:t>
            </w:r>
          </w:p>
        </w:tc>
        <w:tc>
          <w:tcPr>
            <w:tcW w:w="900" w:type="dxa"/>
          </w:tcPr>
          <w:p w14:paraId="133CA3DD" w14:textId="77777777" w:rsidR="00977A4D" w:rsidRPr="00F1752B" w:rsidRDefault="00977A4D" w:rsidP="00977A4D">
            <w:pPr>
              <w:jc w:val="center"/>
              <w:rPr>
                <w:rFonts w:ascii="Times New Roman" w:hAnsi="Times New Roman" w:cs="Times New Roman"/>
                <w:color w:val="000000"/>
              </w:rPr>
            </w:pPr>
            <w:r w:rsidRPr="00F1752B">
              <w:rPr>
                <w:rFonts w:ascii="Times New Roman" w:hAnsi="Times New Roman" w:cs="Times New Roman"/>
                <w:color w:val="000000"/>
              </w:rPr>
              <w:t>NS</w:t>
            </w:r>
          </w:p>
        </w:tc>
        <w:tc>
          <w:tcPr>
            <w:tcW w:w="1080" w:type="dxa"/>
          </w:tcPr>
          <w:p w14:paraId="186716A0" w14:textId="77777777" w:rsidR="00977A4D" w:rsidRPr="00977A4D" w:rsidRDefault="00977A4D" w:rsidP="00977A4D">
            <w:pPr>
              <w:jc w:val="center"/>
              <w:rPr>
                <w:rFonts w:ascii="Times New Roman" w:hAnsi="Times New Roman" w:cs="Times New Roman"/>
                <w:color w:val="000000"/>
              </w:rPr>
            </w:pPr>
            <w:r w:rsidRPr="00977A4D">
              <w:rPr>
                <w:rFonts w:ascii="Times New Roman" w:hAnsi="Times New Roman" w:cs="Times New Roman"/>
                <w:color w:val="000000"/>
              </w:rPr>
              <w:t>NS</w:t>
            </w:r>
          </w:p>
        </w:tc>
        <w:tc>
          <w:tcPr>
            <w:tcW w:w="810" w:type="dxa"/>
          </w:tcPr>
          <w:p w14:paraId="45DBBA96" w14:textId="77777777" w:rsidR="00977A4D" w:rsidRPr="00F1752B" w:rsidRDefault="00977A4D" w:rsidP="00977A4D">
            <w:pPr>
              <w:jc w:val="center"/>
              <w:rPr>
                <w:rFonts w:ascii="Times New Roman" w:hAnsi="Times New Roman" w:cs="Times New Roman"/>
                <w:color w:val="000000"/>
              </w:rPr>
            </w:pPr>
            <w:r w:rsidRPr="00F1752B">
              <w:rPr>
                <w:rFonts w:ascii="Times New Roman" w:hAnsi="Times New Roman" w:cs="Times New Roman"/>
                <w:color w:val="000000"/>
              </w:rPr>
              <w:t>0.33</w:t>
            </w:r>
          </w:p>
        </w:tc>
        <w:tc>
          <w:tcPr>
            <w:tcW w:w="900" w:type="dxa"/>
          </w:tcPr>
          <w:p w14:paraId="1991EAC1" w14:textId="77777777" w:rsidR="00977A4D" w:rsidRPr="00F1752B" w:rsidRDefault="00977A4D" w:rsidP="00977A4D">
            <w:pPr>
              <w:jc w:val="center"/>
              <w:rPr>
                <w:rFonts w:ascii="Times New Roman" w:hAnsi="Times New Roman" w:cs="Times New Roman"/>
                <w:color w:val="000000"/>
              </w:rPr>
            </w:pPr>
            <w:r w:rsidRPr="00F1752B">
              <w:rPr>
                <w:rFonts w:ascii="Times New Roman" w:hAnsi="Times New Roman" w:cs="Times New Roman"/>
                <w:color w:val="000000"/>
              </w:rPr>
              <w:t>8.4</w:t>
            </w:r>
          </w:p>
        </w:tc>
        <w:tc>
          <w:tcPr>
            <w:tcW w:w="900" w:type="dxa"/>
          </w:tcPr>
          <w:p w14:paraId="0DE7B4ED" w14:textId="77777777" w:rsidR="00977A4D" w:rsidRPr="00F1752B" w:rsidRDefault="00977A4D" w:rsidP="00977A4D">
            <w:pPr>
              <w:jc w:val="center"/>
              <w:rPr>
                <w:rFonts w:ascii="Times New Roman" w:hAnsi="Times New Roman" w:cs="Times New Roman"/>
                <w:color w:val="000000"/>
              </w:rPr>
            </w:pPr>
            <w:r w:rsidRPr="00F1752B">
              <w:rPr>
                <w:rFonts w:ascii="Times New Roman" w:hAnsi="Times New Roman" w:cs="Times New Roman"/>
                <w:color w:val="000000"/>
              </w:rPr>
              <w:t>0.07</w:t>
            </w:r>
          </w:p>
        </w:tc>
      </w:tr>
      <w:tr w:rsidR="00F1752B" w:rsidRPr="00F1752B" w14:paraId="467BEF4E" w14:textId="77777777" w:rsidTr="00F1752B">
        <w:tc>
          <w:tcPr>
            <w:tcW w:w="630" w:type="dxa"/>
          </w:tcPr>
          <w:p w14:paraId="689E9F39" w14:textId="77777777" w:rsidR="00F1752B" w:rsidRPr="00F1752B" w:rsidRDefault="00F1752B" w:rsidP="00EA3ADB">
            <w:pPr>
              <w:tabs>
                <w:tab w:val="left" w:pos="3337"/>
              </w:tabs>
              <w:rPr>
                <w:rFonts w:ascii="Times New Roman" w:hAnsi="Times New Roman" w:cs="Times New Roman"/>
              </w:rPr>
            </w:pPr>
          </w:p>
        </w:tc>
        <w:tc>
          <w:tcPr>
            <w:tcW w:w="1620" w:type="dxa"/>
          </w:tcPr>
          <w:p w14:paraId="284F2FDD" w14:textId="77777777" w:rsidR="00F1752B" w:rsidRPr="00F1752B" w:rsidRDefault="002277DE" w:rsidP="00EA3ADB">
            <w:pPr>
              <w:tabs>
                <w:tab w:val="left" w:pos="3337"/>
              </w:tabs>
              <w:rPr>
                <w:rFonts w:ascii="Times New Roman" w:hAnsi="Times New Roman" w:cs="Times New Roman"/>
              </w:rPr>
            </w:pPr>
            <w:r w:rsidRPr="00F1752B">
              <w:rPr>
                <w:rFonts w:ascii="Times New Roman" w:hAnsi="Times New Roman" w:cs="Times New Roman"/>
              </w:rPr>
              <w:t>CD (p=0.05)</w:t>
            </w:r>
          </w:p>
        </w:tc>
        <w:tc>
          <w:tcPr>
            <w:tcW w:w="1080" w:type="dxa"/>
          </w:tcPr>
          <w:p w14:paraId="00EC092E" w14:textId="77777777" w:rsidR="00F1752B" w:rsidRPr="00F1752B" w:rsidRDefault="00F1752B" w:rsidP="00EA3ADB">
            <w:pPr>
              <w:tabs>
                <w:tab w:val="left" w:pos="3337"/>
              </w:tabs>
              <w:jc w:val="center"/>
              <w:rPr>
                <w:rFonts w:ascii="Times New Roman" w:hAnsi="Times New Roman" w:cs="Times New Roman"/>
              </w:rPr>
            </w:pPr>
          </w:p>
        </w:tc>
        <w:tc>
          <w:tcPr>
            <w:tcW w:w="990" w:type="dxa"/>
          </w:tcPr>
          <w:p w14:paraId="7A28DFA8" w14:textId="77777777" w:rsidR="00F1752B" w:rsidRPr="00F1752B" w:rsidRDefault="00F1752B" w:rsidP="00EA3ADB">
            <w:pPr>
              <w:jc w:val="center"/>
              <w:rPr>
                <w:rFonts w:ascii="Times New Roman" w:hAnsi="Times New Roman" w:cs="Times New Roman"/>
              </w:rPr>
            </w:pPr>
          </w:p>
        </w:tc>
        <w:tc>
          <w:tcPr>
            <w:tcW w:w="810" w:type="dxa"/>
          </w:tcPr>
          <w:p w14:paraId="0D1927D9" w14:textId="77777777" w:rsidR="00F1752B" w:rsidRPr="00F1752B" w:rsidRDefault="00F1752B" w:rsidP="00EA3ADB">
            <w:pPr>
              <w:jc w:val="center"/>
              <w:rPr>
                <w:rFonts w:ascii="Times New Roman" w:hAnsi="Times New Roman" w:cs="Times New Roman"/>
              </w:rPr>
            </w:pPr>
          </w:p>
        </w:tc>
        <w:tc>
          <w:tcPr>
            <w:tcW w:w="900" w:type="dxa"/>
          </w:tcPr>
          <w:p w14:paraId="191A5992" w14:textId="77777777" w:rsidR="00F1752B" w:rsidRPr="00F1752B" w:rsidRDefault="00F1752B" w:rsidP="00EA3ADB">
            <w:pPr>
              <w:jc w:val="center"/>
              <w:rPr>
                <w:rFonts w:ascii="Times New Roman" w:hAnsi="Times New Roman" w:cs="Times New Roman"/>
                <w:color w:val="000000"/>
              </w:rPr>
            </w:pPr>
          </w:p>
        </w:tc>
        <w:tc>
          <w:tcPr>
            <w:tcW w:w="1080" w:type="dxa"/>
          </w:tcPr>
          <w:p w14:paraId="22EAF02F" w14:textId="77777777" w:rsidR="00F1752B" w:rsidRPr="00F1752B" w:rsidRDefault="00F1752B" w:rsidP="00EA3ADB">
            <w:pPr>
              <w:jc w:val="center"/>
              <w:rPr>
                <w:rFonts w:ascii="Times New Roman" w:hAnsi="Times New Roman" w:cs="Times New Roman"/>
                <w:color w:val="000000"/>
              </w:rPr>
            </w:pPr>
          </w:p>
        </w:tc>
        <w:tc>
          <w:tcPr>
            <w:tcW w:w="810" w:type="dxa"/>
            <w:vAlign w:val="center"/>
          </w:tcPr>
          <w:p w14:paraId="2A0D131E" w14:textId="77777777" w:rsidR="00F1752B" w:rsidRPr="00F1752B" w:rsidRDefault="00F1752B" w:rsidP="00EA3ADB">
            <w:pPr>
              <w:jc w:val="center"/>
              <w:rPr>
                <w:rFonts w:ascii="Times New Roman" w:hAnsi="Times New Roman" w:cs="Times New Roman"/>
                <w:color w:val="000000"/>
              </w:rPr>
            </w:pPr>
            <w:r w:rsidRPr="00F1752B">
              <w:rPr>
                <w:rFonts w:ascii="Times New Roman" w:hAnsi="Times New Roman" w:cs="Times New Roman"/>
                <w:color w:val="000000"/>
              </w:rPr>
              <w:t>0.99</w:t>
            </w:r>
          </w:p>
        </w:tc>
        <w:tc>
          <w:tcPr>
            <w:tcW w:w="900" w:type="dxa"/>
            <w:vAlign w:val="center"/>
          </w:tcPr>
          <w:p w14:paraId="52A329C8" w14:textId="77777777" w:rsidR="00F1752B" w:rsidRPr="00F1752B" w:rsidRDefault="00F1752B" w:rsidP="00EA3ADB">
            <w:pPr>
              <w:jc w:val="center"/>
              <w:rPr>
                <w:rFonts w:ascii="Times New Roman" w:hAnsi="Times New Roman" w:cs="Times New Roman"/>
                <w:color w:val="000000"/>
              </w:rPr>
            </w:pPr>
            <w:r w:rsidRPr="00F1752B">
              <w:rPr>
                <w:rFonts w:ascii="Times New Roman" w:hAnsi="Times New Roman" w:cs="Times New Roman"/>
                <w:color w:val="000000"/>
              </w:rPr>
              <w:t>24.8</w:t>
            </w:r>
          </w:p>
        </w:tc>
        <w:tc>
          <w:tcPr>
            <w:tcW w:w="900" w:type="dxa"/>
            <w:vAlign w:val="center"/>
          </w:tcPr>
          <w:p w14:paraId="5886CD39" w14:textId="77777777" w:rsidR="00F1752B" w:rsidRPr="00F1752B" w:rsidRDefault="00F1752B" w:rsidP="00EA3ADB">
            <w:pPr>
              <w:jc w:val="center"/>
              <w:rPr>
                <w:rFonts w:ascii="Times New Roman" w:hAnsi="Times New Roman" w:cs="Times New Roman"/>
                <w:color w:val="000000"/>
              </w:rPr>
            </w:pPr>
            <w:r w:rsidRPr="00F1752B">
              <w:rPr>
                <w:rFonts w:ascii="Times New Roman" w:hAnsi="Times New Roman" w:cs="Times New Roman"/>
                <w:color w:val="000000"/>
              </w:rPr>
              <w:t>0.21</w:t>
            </w:r>
          </w:p>
        </w:tc>
      </w:tr>
      <w:tr w:rsidR="002277DE" w:rsidRPr="00F1752B" w14:paraId="426673B7" w14:textId="77777777" w:rsidTr="002277DE">
        <w:tc>
          <w:tcPr>
            <w:tcW w:w="630" w:type="dxa"/>
          </w:tcPr>
          <w:p w14:paraId="1B9856E2" w14:textId="77777777" w:rsidR="002277DE" w:rsidRPr="00F1752B" w:rsidRDefault="002277DE" w:rsidP="00EA3ADB">
            <w:pPr>
              <w:tabs>
                <w:tab w:val="left" w:pos="3337"/>
              </w:tabs>
              <w:rPr>
                <w:rFonts w:ascii="Times New Roman" w:hAnsi="Times New Roman" w:cs="Times New Roman"/>
              </w:rPr>
            </w:pPr>
          </w:p>
        </w:tc>
        <w:tc>
          <w:tcPr>
            <w:tcW w:w="2700" w:type="dxa"/>
            <w:gridSpan w:val="2"/>
          </w:tcPr>
          <w:p w14:paraId="3E49E3E2" w14:textId="77777777" w:rsidR="002277DE" w:rsidRPr="00F1752B" w:rsidRDefault="002277DE" w:rsidP="00EA3ADB">
            <w:pPr>
              <w:rPr>
                <w:rFonts w:ascii="Times New Roman" w:hAnsi="Times New Roman" w:cs="Times New Roman"/>
              </w:rPr>
            </w:pPr>
            <w:r w:rsidRPr="00F1752B">
              <w:rPr>
                <w:rFonts w:ascii="Times New Roman" w:hAnsi="Times New Roman" w:cs="Times New Roman"/>
              </w:rPr>
              <w:t>Treatment combination</w:t>
            </w:r>
          </w:p>
        </w:tc>
        <w:tc>
          <w:tcPr>
            <w:tcW w:w="990" w:type="dxa"/>
          </w:tcPr>
          <w:p w14:paraId="33B82F64" w14:textId="77777777" w:rsidR="002277DE" w:rsidRPr="00F1752B" w:rsidRDefault="002277DE" w:rsidP="00EA3ADB">
            <w:pPr>
              <w:rPr>
                <w:rFonts w:ascii="Times New Roman" w:hAnsi="Times New Roman" w:cs="Times New Roman"/>
              </w:rPr>
            </w:pPr>
          </w:p>
        </w:tc>
        <w:tc>
          <w:tcPr>
            <w:tcW w:w="810" w:type="dxa"/>
          </w:tcPr>
          <w:p w14:paraId="3BFEE472" w14:textId="77777777" w:rsidR="002277DE" w:rsidRPr="00F1752B" w:rsidRDefault="002277DE" w:rsidP="00EA3ADB">
            <w:pPr>
              <w:rPr>
                <w:rFonts w:ascii="Times New Roman" w:hAnsi="Times New Roman" w:cs="Times New Roman"/>
              </w:rPr>
            </w:pPr>
          </w:p>
        </w:tc>
        <w:tc>
          <w:tcPr>
            <w:tcW w:w="900" w:type="dxa"/>
          </w:tcPr>
          <w:p w14:paraId="3C8ED071" w14:textId="77777777" w:rsidR="002277DE" w:rsidRPr="00F1752B" w:rsidRDefault="002277DE" w:rsidP="00EA3ADB">
            <w:pPr>
              <w:rPr>
                <w:rFonts w:ascii="Times New Roman" w:hAnsi="Times New Roman" w:cs="Times New Roman"/>
              </w:rPr>
            </w:pPr>
          </w:p>
        </w:tc>
        <w:tc>
          <w:tcPr>
            <w:tcW w:w="1080" w:type="dxa"/>
          </w:tcPr>
          <w:p w14:paraId="4DDF4F86" w14:textId="77777777" w:rsidR="002277DE" w:rsidRPr="00F1752B" w:rsidRDefault="002277DE" w:rsidP="00EA3ADB">
            <w:pPr>
              <w:rPr>
                <w:rFonts w:ascii="Times New Roman" w:hAnsi="Times New Roman" w:cs="Times New Roman"/>
              </w:rPr>
            </w:pPr>
          </w:p>
        </w:tc>
        <w:tc>
          <w:tcPr>
            <w:tcW w:w="810" w:type="dxa"/>
          </w:tcPr>
          <w:p w14:paraId="0AFAA4AB" w14:textId="77777777" w:rsidR="002277DE" w:rsidRPr="00F1752B" w:rsidRDefault="002277DE" w:rsidP="00EA3ADB">
            <w:pPr>
              <w:rPr>
                <w:rFonts w:ascii="Times New Roman" w:hAnsi="Times New Roman" w:cs="Times New Roman"/>
              </w:rPr>
            </w:pPr>
          </w:p>
        </w:tc>
        <w:tc>
          <w:tcPr>
            <w:tcW w:w="900" w:type="dxa"/>
            <w:vAlign w:val="bottom"/>
          </w:tcPr>
          <w:p w14:paraId="4C8BF78E" w14:textId="77777777" w:rsidR="002277DE" w:rsidRPr="00F1752B" w:rsidRDefault="002277DE" w:rsidP="00EA3ADB">
            <w:pPr>
              <w:jc w:val="right"/>
              <w:rPr>
                <w:rFonts w:ascii="Times New Roman" w:hAnsi="Times New Roman" w:cs="Times New Roman"/>
                <w:color w:val="000000"/>
              </w:rPr>
            </w:pPr>
          </w:p>
        </w:tc>
        <w:tc>
          <w:tcPr>
            <w:tcW w:w="900" w:type="dxa"/>
          </w:tcPr>
          <w:p w14:paraId="30A4EEB5" w14:textId="77777777" w:rsidR="002277DE" w:rsidRPr="00F1752B" w:rsidRDefault="002277DE" w:rsidP="00EA3ADB">
            <w:pPr>
              <w:rPr>
                <w:rFonts w:ascii="Times New Roman" w:hAnsi="Times New Roman" w:cs="Times New Roman"/>
              </w:rPr>
            </w:pPr>
          </w:p>
        </w:tc>
      </w:tr>
      <w:tr w:rsidR="00977A4D" w:rsidRPr="00F1752B" w14:paraId="2C0A6F63" w14:textId="77777777" w:rsidTr="007604F5">
        <w:tc>
          <w:tcPr>
            <w:tcW w:w="630" w:type="dxa"/>
          </w:tcPr>
          <w:p w14:paraId="6F7204C6"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T1</w:t>
            </w:r>
          </w:p>
        </w:tc>
        <w:tc>
          <w:tcPr>
            <w:tcW w:w="1620" w:type="dxa"/>
            <w:vAlign w:val="bottom"/>
          </w:tcPr>
          <w:p w14:paraId="042E2335"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1</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1</w:t>
            </w:r>
          </w:p>
        </w:tc>
        <w:tc>
          <w:tcPr>
            <w:tcW w:w="1080" w:type="dxa"/>
            <w:vAlign w:val="bottom"/>
          </w:tcPr>
          <w:p w14:paraId="790964B8"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62.7</w:t>
            </w:r>
          </w:p>
        </w:tc>
        <w:tc>
          <w:tcPr>
            <w:tcW w:w="990" w:type="dxa"/>
            <w:vAlign w:val="bottom"/>
          </w:tcPr>
          <w:p w14:paraId="7869D715"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118.3</w:t>
            </w:r>
          </w:p>
        </w:tc>
        <w:tc>
          <w:tcPr>
            <w:tcW w:w="810" w:type="dxa"/>
            <w:vAlign w:val="bottom"/>
          </w:tcPr>
          <w:p w14:paraId="0F6D44B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109.8</w:t>
            </w:r>
          </w:p>
        </w:tc>
        <w:tc>
          <w:tcPr>
            <w:tcW w:w="900" w:type="dxa"/>
            <w:vAlign w:val="bottom"/>
          </w:tcPr>
          <w:p w14:paraId="6DF27666"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4.71</w:t>
            </w:r>
          </w:p>
        </w:tc>
        <w:tc>
          <w:tcPr>
            <w:tcW w:w="1080" w:type="dxa"/>
            <w:vAlign w:val="bottom"/>
          </w:tcPr>
          <w:p w14:paraId="09B5174D" w14:textId="77777777" w:rsidR="00977A4D" w:rsidRPr="00977A4D" w:rsidRDefault="00977A4D" w:rsidP="007604F5">
            <w:pPr>
              <w:jc w:val="right"/>
              <w:rPr>
                <w:rFonts w:ascii="Times New Roman" w:hAnsi="Times New Roman" w:cs="Times New Roman"/>
                <w:color w:val="000000"/>
              </w:rPr>
            </w:pPr>
            <w:r w:rsidRPr="00977A4D">
              <w:rPr>
                <w:rFonts w:ascii="Times New Roman" w:hAnsi="Times New Roman" w:cs="Times New Roman"/>
                <w:color w:val="000000"/>
              </w:rPr>
              <w:t>12.39</w:t>
            </w:r>
          </w:p>
        </w:tc>
        <w:tc>
          <w:tcPr>
            <w:tcW w:w="810" w:type="dxa"/>
            <w:vAlign w:val="bottom"/>
          </w:tcPr>
          <w:p w14:paraId="034B9C5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7.56</w:t>
            </w:r>
          </w:p>
        </w:tc>
        <w:tc>
          <w:tcPr>
            <w:tcW w:w="900" w:type="dxa"/>
            <w:vAlign w:val="bottom"/>
          </w:tcPr>
          <w:p w14:paraId="06B9BEB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249.4</w:t>
            </w:r>
          </w:p>
        </w:tc>
        <w:tc>
          <w:tcPr>
            <w:tcW w:w="900" w:type="dxa"/>
            <w:vAlign w:val="bottom"/>
          </w:tcPr>
          <w:p w14:paraId="1ED6A87C"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2.11</w:t>
            </w:r>
          </w:p>
        </w:tc>
      </w:tr>
      <w:tr w:rsidR="00977A4D" w:rsidRPr="00F1752B" w14:paraId="18810079" w14:textId="77777777" w:rsidTr="007604F5">
        <w:tc>
          <w:tcPr>
            <w:tcW w:w="630" w:type="dxa"/>
          </w:tcPr>
          <w:p w14:paraId="275FE519"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T2</w:t>
            </w:r>
          </w:p>
        </w:tc>
        <w:tc>
          <w:tcPr>
            <w:tcW w:w="1620" w:type="dxa"/>
          </w:tcPr>
          <w:p w14:paraId="24E4ADCA" w14:textId="77777777" w:rsidR="00977A4D" w:rsidRPr="00F1752B" w:rsidRDefault="00977A4D" w:rsidP="00EA3ADB">
            <w:pPr>
              <w:jc w:val="center"/>
              <w:rPr>
                <w:rFonts w:ascii="Times New Roman" w:hAnsi="Times New Roman" w:cs="Times New Roman"/>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1</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2</w:t>
            </w:r>
          </w:p>
        </w:tc>
        <w:tc>
          <w:tcPr>
            <w:tcW w:w="1080" w:type="dxa"/>
            <w:vAlign w:val="bottom"/>
          </w:tcPr>
          <w:p w14:paraId="73EBD4F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62.7</w:t>
            </w:r>
          </w:p>
        </w:tc>
        <w:tc>
          <w:tcPr>
            <w:tcW w:w="990" w:type="dxa"/>
            <w:vAlign w:val="bottom"/>
          </w:tcPr>
          <w:p w14:paraId="3956013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118.3</w:t>
            </w:r>
          </w:p>
        </w:tc>
        <w:tc>
          <w:tcPr>
            <w:tcW w:w="810" w:type="dxa"/>
            <w:vAlign w:val="bottom"/>
          </w:tcPr>
          <w:p w14:paraId="3379E91C"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104.2</w:t>
            </w:r>
          </w:p>
        </w:tc>
        <w:tc>
          <w:tcPr>
            <w:tcW w:w="900" w:type="dxa"/>
            <w:vAlign w:val="bottom"/>
          </w:tcPr>
          <w:p w14:paraId="66F0A53F"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4.81</w:t>
            </w:r>
          </w:p>
        </w:tc>
        <w:tc>
          <w:tcPr>
            <w:tcW w:w="1080" w:type="dxa"/>
            <w:vAlign w:val="bottom"/>
          </w:tcPr>
          <w:p w14:paraId="39004611" w14:textId="77777777" w:rsidR="00977A4D" w:rsidRPr="00977A4D" w:rsidRDefault="00977A4D" w:rsidP="007604F5">
            <w:pPr>
              <w:jc w:val="right"/>
              <w:rPr>
                <w:rFonts w:ascii="Times New Roman" w:hAnsi="Times New Roman" w:cs="Times New Roman"/>
                <w:color w:val="000000"/>
              </w:rPr>
            </w:pPr>
            <w:r w:rsidRPr="00977A4D">
              <w:rPr>
                <w:rFonts w:ascii="Times New Roman" w:hAnsi="Times New Roman" w:cs="Times New Roman"/>
                <w:color w:val="000000"/>
              </w:rPr>
              <w:t>13.73</w:t>
            </w:r>
          </w:p>
        </w:tc>
        <w:tc>
          <w:tcPr>
            <w:tcW w:w="810" w:type="dxa"/>
            <w:vAlign w:val="bottom"/>
          </w:tcPr>
          <w:p w14:paraId="5A8CCE65"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7.82</w:t>
            </w:r>
          </w:p>
        </w:tc>
        <w:tc>
          <w:tcPr>
            <w:tcW w:w="900" w:type="dxa"/>
            <w:vAlign w:val="bottom"/>
          </w:tcPr>
          <w:p w14:paraId="66D6D8D3"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257.9</w:t>
            </w:r>
          </w:p>
        </w:tc>
        <w:tc>
          <w:tcPr>
            <w:tcW w:w="900" w:type="dxa"/>
            <w:vAlign w:val="bottom"/>
          </w:tcPr>
          <w:p w14:paraId="5B48F23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2.18</w:t>
            </w:r>
          </w:p>
        </w:tc>
      </w:tr>
      <w:tr w:rsidR="00977A4D" w:rsidRPr="00F1752B" w14:paraId="63DBBEE1" w14:textId="77777777" w:rsidTr="007604F5">
        <w:tc>
          <w:tcPr>
            <w:tcW w:w="630" w:type="dxa"/>
          </w:tcPr>
          <w:p w14:paraId="27FBE94A"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T3</w:t>
            </w:r>
          </w:p>
        </w:tc>
        <w:tc>
          <w:tcPr>
            <w:tcW w:w="1620" w:type="dxa"/>
          </w:tcPr>
          <w:p w14:paraId="063192BB" w14:textId="77777777" w:rsidR="00977A4D" w:rsidRPr="00F1752B" w:rsidRDefault="00977A4D" w:rsidP="00EA3ADB">
            <w:pPr>
              <w:jc w:val="center"/>
              <w:rPr>
                <w:rFonts w:ascii="Times New Roman" w:hAnsi="Times New Roman" w:cs="Times New Roman"/>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1</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3</w:t>
            </w:r>
          </w:p>
        </w:tc>
        <w:tc>
          <w:tcPr>
            <w:tcW w:w="1080" w:type="dxa"/>
            <w:vAlign w:val="bottom"/>
          </w:tcPr>
          <w:p w14:paraId="36D6B10E"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53.3</w:t>
            </w:r>
          </w:p>
        </w:tc>
        <w:tc>
          <w:tcPr>
            <w:tcW w:w="990" w:type="dxa"/>
            <w:vAlign w:val="bottom"/>
          </w:tcPr>
          <w:p w14:paraId="65532480"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112.7</w:t>
            </w:r>
          </w:p>
        </w:tc>
        <w:tc>
          <w:tcPr>
            <w:tcW w:w="810" w:type="dxa"/>
            <w:vAlign w:val="bottom"/>
          </w:tcPr>
          <w:p w14:paraId="41AC281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64.2</w:t>
            </w:r>
          </w:p>
        </w:tc>
        <w:tc>
          <w:tcPr>
            <w:tcW w:w="900" w:type="dxa"/>
            <w:vAlign w:val="bottom"/>
          </w:tcPr>
          <w:p w14:paraId="048B52F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3.84</w:t>
            </w:r>
          </w:p>
        </w:tc>
        <w:tc>
          <w:tcPr>
            <w:tcW w:w="1080" w:type="dxa"/>
            <w:vAlign w:val="bottom"/>
          </w:tcPr>
          <w:p w14:paraId="6FFAF904" w14:textId="77777777" w:rsidR="00977A4D" w:rsidRPr="00977A4D" w:rsidRDefault="00977A4D" w:rsidP="007604F5">
            <w:pPr>
              <w:jc w:val="right"/>
              <w:rPr>
                <w:rFonts w:ascii="Times New Roman" w:hAnsi="Times New Roman" w:cs="Times New Roman"/>
                <w:color w:val="000000"/>
              </w:rPr>
            </w:pPr>
            <w:r w:rsidRPr="00977A4D">
              <w:rPr>
                <w:rFonts w:ascii="Times New Roman" w:hAnsi="Times New Roman" w:cs="Times New Roman"/>
                <w:color w:val="000000"/>
              </w:rPr>
              <w:t>9.95</w:t>
            </w:r>
          </w:p>
        </w:tc>
        <w:tc>
          <w:tcPr>
            <w:tcW w:w="810" w:type="dxa"/>
            <w:vAlign w:val="bottom"/>
          </w:tcPr>
          <w:p w14:paraId="0A2FF123"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7.02</w:t>
            </w:r>
          </w:p>
        </w:tc>
        <w:tc>
          <w:tcPr>
            <w:tcW w:w="900" w:type="dxa"/>
            <w:vAlign w:val="bottom"/>
          </w:tcPr>
          <w:p w14:paraId="6C4287B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231.6</w:t>
            </w:r>
          </w:p>
        </w:tc>
        <w:tc>
          <w:tcPr>
            <w:tcW w:w="900" w:type="dxa"/>
            <w:vAlign w:val="bottom"/>
          </w:tcPr>
          <w:p w14:paraId="4F5DFDB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2.06</w:t>
            </w:r>
          </w:p>
        </w:tc>
      </w:tr>
      <w:tr w:rsidR="00977A4D" w:rsidRPr="00F1752B" w14:paraId="68C7ED52" w14:textId="77777777" w:rsidTr="007604F5">
        <w:tc>
          <w:tcPr>
            <w:tcW w:w="630" w:type="dxa"/>
          </w:tcPr>
          <w:p w14:paraId="0036B6AD"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T4</w:t>
            </w:r>
          </w:p>
        </w:tc>
        <w:tc>
          <w:tcPr>
            <w:tcW w:w="1620" w:type="dxa"/>
          </w:tcPr>
          <w:p w14:paraId="4E0AC4C4" w14:textId="77777777" w:rsidR="00977A4D" w:rsidRPr="00F1752B" w:rsidRDefault="00977A4D" w:rsidP="00EA3ADB">
            <w:pPr>
              <w:jc w:val="center"/>
              <w:rPr>
                <w:rFonts w:ascii="Times New Roman" w:hAnsi="Times New Roman" w:cs="Times New Roman"/>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1</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4</w:t>
            </w:r>
          </w:p>
        </w:tc>
        <w:tc>
          <w:tcPr>
            <w:tcW w:w="1080" w:type="dxa"/>
            <w:vAlign w:val="bottom"/>
          </w:tcPr>
          <w:p w14:paraId="0E2B7CB5"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53.3</w:t>
            </w:r>
          </w:p>
        </w:tc>
        <w:tc>
          <w:tcPr>
            <w:tcW w:w="990" w:type="dxa"/>
            <w:vAlign w:val="bottom"/>
          </w:tcPr>
          <w:p w14:paraId="355BE40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112.7</w:t>
            </w:r>
          </w:p>
        </w:tc>
        <w:tc>
          <w:tcPr>
            <w:tcW w:w="810" w:type="dxa"/>
            <w:vAlign w:val="bottom"/>
          </w:tcPr>
          <w:p w14:paraId="2147A3D5"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63.5</w:t>
            </w:r>
          </w:p>
        </w:tc>
        <w:tc>
          <w:tcPr>
            <w:tcW w:w="900" w:type="dxa"/>
            <w:vAlign w:val="bottom"/>
          </w:tcPr>
          <w:p w14:paraId="5464DA33"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3.82</w:t>
            </w:r>
          </w:p>
        </w:tc>
        <w:tc>
          <w:tcPr>
            <w:tcW w:w="1080" w:type="dxa"/>
            <w:vAlign w:val="bottom"/>
          </w:tcPr>
          <w:p w14:paraId="3C13BCBB" w14:textId="77777777" w:rsidR="00977A4D" w:rsidRPr="00977A4D" w:rsidRDefault="00977A4D" w:rsidP="007604F5">
            <w:pPr>
              <w:jc w:val="right"/>
              <w:rPr>
                <w:rFonts w:ascii="Times New Roman" w:hAnsi="Times New Roman" w:cs="Times New Roman"/>
                <w:color w:val="000000"/>
              </w:rPr>
            </w:pPr>
            <w:r w:rsidRPr="00977A4D">
              <w:rPr>
                <w:rFonts w:ascii="Times New Roman" w:hAnsi="Times New Roman" w:cs="Times New Roman"/>
                <w:color w:val="000000"/>
              </w:rPr>
              <w:t>10.33</w:t>
            </w:r>
          </w:p>
        </w:tc>
        <w:tc>
          <w:tcPr>
            <w:tcW w:w="810" w:type="dxa"/>
            <w:vAlign w:val="bottom"/>
          </w:tcPr>
          <w:p w14:paraId="5C3C227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7.27</w:t>
            </w:r>
          </w:p>
        </w:tc>
        <w:tc>
          <w:tcPr>
            <w:tcW w:w="900" w:type="dxa"/>
            <w:vAlign w:val="bottom"/>
          </w:tcPr>
          <w:p w14:paraId="0A03ACA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240.0</w:t>
            </w:r>
          </w:p>
        </w:tc>
        <w:tc>
          <w:tcPr>
            <w:tcW w:w="900" w:type="dxa"/>
            <w:vAlign w:val="bottom"/>
          </w:tcPr>
          <w:p w14:paraId="4A02CEE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2.13</w:t>
            </w:r>
          </w:p>
        </w:tc>
      </w:tr>
      <w:tr w:rsidR="00977A4D" w:rsidRPr="00F1752B" w14:paraId="7C55C710" w14:textId="77777777" w:rsidTr="007604F5">
        <w:tc>
          <w:tcPr>
            <w:tcW w:w="630" w:type="dxa"/>
          </w:tcPr>
          <w:p w14:paraId="58E86397"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T5</w:t>
            </w:r>
          </w:p>
        </w:tc>
        <w:tc>
          <w:tcPr>
            <w:tcW w:w="1620" w:type="dxa"/>
          </w:tcPr>
          <w:p w14:paraId="66417AE9" w14:textId="77777777" w:rsidR="00977A4D" w:rsidRPr="00F1752B" w:rsidRDefault="00977A4D" w:rsidP="00EA3ADB">
            <w:pPr>
              <w:jc w:val="center"/>
              <w:rPr>
                <w:rFonts w:ascii="Times New Roman" w:hAnsi="Times New Roman" w:cs="Times New Roman"/>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2</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1</w:t>
            </w:r>
          </w:p>
        </w:tc>
        <w:tc>
          <w:tcPr>
            <w:tcW w:w="1080" w:type="dxa"/>
            <w:vAlign w:val="bottom"/>
          </w:tcPr>
          <w:p w14:paraId="79151B6D"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62.7</w:t>
            </w:r>
          </w:p>
        </w:tc>
        <w:tc>
          <w:tcPr>
            <w:tcW w:w="990" w:type="dxa"/>
            <w:vAlign w:val="bottom"/>
          </w:tcPr>
          <w:p w14:paraId="39CA1C2F"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118.3</w:t>
            </w:r>
          </w:p>
        </w:tc>
        <w:tc>
          <w:tcPr>
            <w:tcW w:w="810" w:type="dxa"/>
            <w:vAlign w:val="bottom"/>
          </w:tcPr>
          <w:p w14:paraId="19A80D05"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99.4</w:t>
            </w:r>
          </w:p>
        </w:tc>
        <w:tc>
          <w:tcPr>
            <w:tcW w:w="900" w:type="dxa"/>
            <w:vAlign w:val="bottom"/>
          </w:tcPr>
          <w:p w14:paraId="5F08396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5.58</w:t>
            </w:r>
          </w:p>
        </w:tc>
        <w:tc>
          <w:tcPr>
            <w:tcW w:w="1080" w:type="dxa"/>
            <w:vAlign w:val="bottom"/>
          </w:tcPr>
          <w:p w14:paraId="598F1449" w14:textId="77777777" w:rsidR="00977A4D" w:rsidRPr="00977A4D" w:rsidRDefault="00977A4D" w:rsidP="007604F5">
            <w:pPr>
              <w:jc w:val="right"/>
              <w:rPr>
                <w:rFonts w:ascii="Times New Roman" w:hAnsi="Times New Roman" w:cs="Times New Roman"/>
                <w:color w:val="000000"/>
              </w:rPr>
            </w:pPr>
            <w:r w:rsidRPr="00977A4D">
              <w:rPr>
                <w:rFonts w:ascii="Times New Roman" w:hAnsi="Times New Roman" w:cs="Times New Roman"/>
                <w:color w:val="000000"/>
              </w:rPr>
              <w:t>15.14</w:t>
            </w:r>
          </w:p>
        </w:tc>
        <w:tc>
          <w:tcPr>
            <w:tcW w:w="810" w:type="dxa"/>
            <w:vAlign w:val="bottom"/>
          </w:tcPr>
          <w:p w14:paraId="610A15A0"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12.38</w:t>
            </w:r>
          </w:p>
        </w:tc>
        <w:tc>
          <w:tcPr>
            <w:tcW w:w="900" w:type="dxa"/>
            <w:vAlign w:val="bottom"/>
          </w:tcPr>
          <w:p w14:paraId="5AEC848C"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210.5</w:t>
            </w:r>
          </w:p>
        </w:tc>
        <w:tc>
          <w:tcPr>
            <w:tcW w:w="900" w:type="dxa"/>
            <w:vAlign w:val="bottom"/>
          </w:tcPr>
          <w:p w14:paraId="3EA5DE8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1.78</w:t>
            </w:r>
          </w:p>
        </w:tc>
      </w:tr>
      <w:tr w:rsidR="00977A4D" w:rsidRPr="00F1752B" w14:paraId="14D29CF7" w14:textId="77777777" w:rsidTr="007604F5">
        <w:tc>
          <w:tcPr>
            <w:tcW w:w="630" w:type="dxa"/>
          </w:tcPr>
          <w:p w14:paraId="01C2A69B"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T6</w:t>
            </w:r>
          </w:p>
        </w:tc>
        <w:tc>
          <w:tcPr>
            <w:tcW w:w="1620" w:type="dxa"/>
            <w:vAlign w:val="bottom"/>
          </w:tcPr>
          <w:p w14:paraId="237E2A1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2</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2</w:t>
            </w:r>
          </w:p>
        </w:tc>
        <w:tc>
          <w:tcPr>
            <w:tcW w:w="1080" w:type="dxa"/>
            <w:vAlign w:val="bottom"/>
          </w:tcPr>
          <w:p w14:paraId="3A21FE3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62.7</w:t>
            </w:r>
          </w:p>
        </w:tc>
        <w:tc>
          <w:tcPr>
            <w:tcW w:w="990" w:type="dxa"/>
            <w:vAlign w:val="bottom"/>
          </w:tcPr>
          <w:p w14:paraId="45225B7F"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118.3</w:t>
            </w:r>
          </w:p>
        </w:tc>
        <w:tc>
          <w:tcPr>
            <w:tcW w:w="810" w:type="dxa"/>
            <w:vAlign w:val="bottom"/>
          </w:tcPr>
          <w:p w14:paraId="521CF6F8"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98.8</w:t>
            </w:r>
          </w:p>
        </w:tc>
        <w:tc>
          <w:tcPr>
            <w:tcW w:w="900" w:type="dxa"/>
            <w:vAlign w:val="bottom"/>
          </w:tcPr>
          <w:p w14:paraId="3C3B6E26"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5.90</w:t>
            </w:r>
          </w:p>
        </w:tc>
        <w:tc>
          <w:tcPr>
            <w:tcW w:w="1080" w:type="dxa"/>
            <w:vAlign w:val="bottom"/>
          </w:tcPr>
          <w:p w14:paraId="4EFD6A6A" w14:textId="77777777" w:rsidR="00977A4D" w:rsidRPr="00977A4D" w:rsidRDefault="00977A4D" w:rsidP="007604F5">
            <w:pPr>
              <w:jc w:val="right"/>
              <w:rPr>
                <w:rFonts w:ascii="Times New Roman" w:hAnsi="Times New Roman" w:cs="Times New Roman"/>
                <w:color w:val="000000"/>
              </w:rPr>
            </w:pPr>
            <w:r w:rsidRPr="00977A4D">
              <w:rPr>
                <w:rFonts w:ascii="Times New Roman" w:hAnsi="Times New Roman" w:cs="Times New Roman"/>
                <w:color w:val="000000"/>
              </w:rPr>
              <w:t>16.01</w:t>
            </w:r>
          </w:p>
        </w:tc>
        <w:tc>
          <w:tcPr>
            <w:tcW w:w="810" w:type="dxa"/>
            <w:vAlign w:val="bottom"/>
          </w:tcPr>
          <w:p w14:paraId="6AE850B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12.84</w:t>
            </w:r>
          </w:p>
        </w:tc>
        <w:tc>
          <w:tcPr>
            <w:tcW w:w="900" w:type="dxa"/>
            <w:vAlign w:val="bottom"/>
          </w:tcPr>
          <w:p w14:paraId="6D6CEE5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218.3</w:t>
            </w:r>
          </w:p>
        </w:tc>
        <w:tc>
          <w:tcPr>
            <w:tcW w:w="900" w:type="dxa"/>
            <w:vAlign w:val="bottom"/>
          </w:tcPr>
          <w:p w14:paraId="06FF8D0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1.85</w:t>
            </w:r>
          </w:p>
        </w:tc>
      </w:tr>
      <w:tr w:rsidR="00977A4D" w:rsidRPr="00F1752B" w14:paraId="694BC80D" w14:textId="77777777" w:rsidTr="007604F5">
        <w:tc>
          <w:tcPr>
            <w:tcW w:w="630" w:type="dxa"/>
          </w:tcPr>
          <w:p w14:paraId="6EDC6B85"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T7</w:t>
            </w:r>
          </w:p>
        </w:tc>
        <w:tc>
          <w:tcPr>
            <w:tcW w:w="1620" w:type="dxa"/>
            <w:vAlign w:val="bottom"/>
          </w:tcPr>
          <w:p w14:paraId="1915CB93"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2</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3</w:t>
            </w:r>
          </w:p>
        </w:tc>
        <w:tc>
          <w:tcPr>
            <w:tcW w:w="1080" w:type="dxa"/>
            <w:vAlign w:val="bottom"/>
          </w:tcPr>
          <w:p w14:paraId="742F7C6C"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53.3</w:t>
            </w:r>
          </w:p>
        </w:tc>
        <w:tc>
          <w:tcPr>
            <w:tcW w:w="990" w:type="dxa"/>
            <w:vAlign w:val="bottom"/>
          </w:tcPr>
          <w:p w14:paraId="5CC53A03"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112.7</w:t>
            </w:r>
          </w:p>
        </w:tc>
        <w:tc>
          <w:tcPr>
            <w:tcW w:w="810" w:type="dxa"/>
            <w:vAlign w:val="bottom"/>
          </w:tcPr>
          <w:p w14:paraId="154F6BD2"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62.9</w:t>
            </w:r>
          </w:p>
        </w:tc>
        <w:tc>
          <w:tcPr>
            <w:tcW w:w="900" w:type="dxa"/>
            <w:vAlign w:val="bottom"/>
          </w:tcPr>
          <w:p w14:paraId="22E80BE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4.46</w:t>
            </w:r>
          </w:p>
        </w:tc>
        <w:tc>
          <w:tcPr>
            <w:tcW w:w="1080" w:type="dxa"/>
            <w:vAlign w:val="bottom"/>
          </w:tcPr>
          <w:p w14:paraId="3B1CF0F0" w14:textId="77777777" w:rsidR="00977A4D" w:rsidRPr="00977A4D" w:rsidRDefault="00977A4D" w:rsidP="007604F5">
            <w:pPr>
              <w:jc w:val="right"/>
              <w:rPr>
                <w:rFonts w:ascii="Times New Roman" w:hAnsi="Times New Roman" w:cs="Times New Roman"/>
                <w:color w:val="000000"/>
              </w:rPr>
            </w:pPr>
            <w:r w:rsidRPr="00977A4D">
              <w:rPr>
                <w:rFonts w:ascii="Times New Roman" w:hAnsi="Times New Roman" w:cs="Times New Roman"/>
                <w:color w:val="000000"/>
              </w:rPr>
              <w:t>10.50</w:t>
            </w:r>
          </w:p>
        </w:tc>
        <w:tc>
          <w:tcPr>
            <w:tcW w:w="810" w:type="dxa"/>
            <w:vAlign w:val="bottom"/>
          </w:tcPr>
          <w:p w14:paraId="6053E91F"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9.53</w:t>
            </w:r>
          </w:p>
        </w:tc>
        <w:tc>
          <w:tcPr>
            <w:tcW w:w="900" w:type="dxa"/>
            <w:vAlign w:val="bottom"/>
          </w:tcPr>
          <w:p w14:paraId="0E23447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162.0</w:t>
            </w:r>
          </w:p>
        </w:tc>
        <w:tc>
          <w:tcPr>
            <w:tcW w:w="900" w:type="dxa"/>
            <w:vAlign w:val="bottom"/>
          </w:tcPr>
          <w:p w14:paraId="7A06933F"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1.44</w:t>
            </w:r>
          </w:p>
        </w:tc>
      </w:tr>
      <w:tr w:rsidR="00977A4D" w:rsidRPr="00F1752B" w14:paraId="1E6D2CAD" w14:textId="77777777" w:rsidTr="007604F5">
        <w:tc>
          <w:tcPr>
            <w:tcW w:w="630" w:type="dxa"/>
          </w:tcPr>
          <w:p w14:paraId="1B4697C8"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T8</w:t>
            </w:r>
          </w:p>
        </w:tc>
        <w:tc>
          <w:tcPr>
            <w:tcW w:w="1620" w:type="dxa"/>
            <w:vAlign w:val="bottom"/>
          </w:tcPr>
          <w:p w14:paraId="7E398D33"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2</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4</w:t>
            </w:r>
          </w:p>
        </w:tc>
        <w:tc>
          <w:tcPr>
            <w:tcW w:w="1080" w:type="dxa"/>
            <w:vAlign w:val="bottom"/>
          </w:tcPr>
          <w:p w14:paraId="00EACA8D"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53.3</w:t>
            </w:r>
          </w:p>
        </w:tc>
        <w:tc>
          <w:tcPr>
            <w:tcW w:w="990" w:type="dxa"/>
            <w:vAlign w:val="bottom"/>
          </w:tcPr>
          <w:p w14:paraId="4A6941C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112.7</w:t>
            </w:r>
          </w:p>
        </w:tc>
        <w:tc>
          <w:tcPr>
            <w:tcW w:w="810" w:type="dxa"/>
            <w:vAlign w:val="bottom"/>
          </w:tcPr>
          <w:p w14:paraId="430DAF8F"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61.8</w:t>
            </w:r>
          </w:p>
        </w:tc>
        <w:tc>
          <w:tcPr>
            <w:tcW w:w="900" w:type="dxa"/>
            <w:vAlign w:val="bottom"/>
          </w:tcPr>
          <w:p w14:paraId="7F14E9B2"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4.33</w:t>
            </w:r>
          </w:p>
        </w:tc>
        <w:tc>
          <w:tcPr>
            <w:tcW w:w="1080" w:type="dxa"/>
            <w:vAlign w:val="bottom"/>
          </w:tcPr>
          <w:p w14:paraId="60564F51" w14:textId="77777777" w:rsidR="00977A4D" w:rsidRPr="00977A4D" w:rsidRDefault="00977A4D" w:rsidP="007604F5">
            <w:pPr>
              <w:jc w:val="right"/>
              <w:rPr>
                <w:rFonts w:ascii="Times New Roman" w:hAnsi="Times New Roman" w:cs="Times New Roman"/>
                <w:color w:val="000000"/>
              </w:rPr>
            </w:pPr>
            <w:r w:rsidRPr="00977A4D">
              <w:rPr>
                <w:rFonts w:ascii="Times New Roman" w:hAnsi="Times New Roman" w:cs="Times New Roman"/>
                <w:color w:val="000000"/>
              </w:rPr>
              <w:t>11.06</w:t>
            </w:r>
          </w:p>
        </w:tc>
        <w:tc>
          <w:tcPr>
            <w:tcW w:w="810" w:type="dxa"/>
            <w:vAlign w:val="bottom"/>
          </w:tcPr>
          <w:p w14:paraId="6A2DC7C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9.63</w:t>
            </w:r>
          </w:p>
        </w:tc>
        <w:tc>
          <w:tcPr>
            <w:tcW w:w="900" w:type="dxa"/>
            <w:vAlign w:val="bottom"/>
          </w:tcPr>
          <w:p w14:paraId="795689C3"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163.7</w:t>
            </w:r>
          </w:p>
        </w:tc>
        <w:tc>
          <w:tcPr>
            <w:tcW w:w="900" w:type="dxa"/>
            <w:vAlign w:val="bottom"/>
          </w:tcPr>
          <w:p w14:paraId="07F007F0"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1.45</w:t>
            </w:r>
          </w:p>
        </w:tc>
      </w:tr>
      <w:tr w:rsidR="00977A4D" w:rsidRPr="00F1752B" w14:paraId="37DD4C38" w14:textId="77777777" w:rsidTr="007604F5">
        <w:tc>
          <w:tcPr>
            <w:tcW w:w="630" w:type="dxa"/>
          </w:tcPr>
          <w:p w14:paraId="5D579BF3"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T9</w:t>
            </w:r>
          </w:p>
        </w:tc>
        <w:tc>
          <w:tcPr>
            <w:tcW w:w="1620" w:type="dxa"/>
            <w:vAlign w:val="bottom"/>
          </w:tcPr>
          <w:p w14:paraId="05068E7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3</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1</w:t>
            </w:r>
          </w:p>
        </w:tc>
        <w:tc>
          <w:tcPr>
            <w:tcW w:w="1080" w:type="dxa"/>
            <w:vAlign w:val="bottom"/>
          </w:tcPr>
          <w:p w14:paraId="67947F96"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62.7</w:t>
            </w:r>
          </w:p>
        </w:tc>
        <w:tc>
          <w:tcPr>
            <w:tcW w:w="990" w:type="dxa"/>
            <w:vAlign w:val="bottom"/>
          </w:tcPr>
          <w:p w14:paraId="46EF9035"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118.3</w:t>
            </w:r>
          </w:p>
        </w:tc>
        <w:tc>
          <w:tcPr>
            <w:tcW w:w="810" w:type="dxa"/>
            <w:vAlign w:val="bottom"/>
          </w:tcPr>
          <w:p w14:paraId="6F7C1E9D"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107.2</w:t>
            </w:r>
          </w:p>
        </w:tc>
        <w:tc>
          <w:tcPr>
            <w:tcW w:w="900" w:type="dxa"/>
            <w:vAlign w:val="bottom"/>
          </w:tcPr>
          <w:p w14:paraId="07AF535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5.78</w:t>
            </w:r>
          </w:p>
        </w:tc>
        <w:tc>
          <w:tcPr>
            <w:tcW w:w="1080" w:type="dxa"/>
            <w:vAlign w:val="bottom"/>
          </w:tcPr>
          <w:p w14:paraId="6C1BFBA7" w14:textId="77777777" w:rsidR="00977A4D" w:rsidRPr="00977A4D" w:rsidRDefault="00977A4D" w:rsidP="007604F5">
            <w:pPr>
              <w:jc w:val="right"/>
              <w:rPr>
                <w:rFonts w:ascii="Times New Roman" w:hAnsi="Times New Roman" w:cs="Times New Roman"/>
                <w:color w:val="000000"/>
              </w:rPr>
            </w:pPr>
            <w:r w:rsidRPr="00977A4D">
              <w:rPr>
                <w:rFonts w:ascii="Times New Roman" w:hAnsi="Times New Roman" w:cs="Times New Roman"/>
                <w:color w:val="000000"/>
              </w:rPr>
              <w:t>15.21</w:t>
            </w:r>
          </w:p>
        </w:tc>
        <w:tc>
          <w:tcPr>
            <w:tcW w:w="810" w:type="dxa"/>
            <w:vAlign w:val="bottom"/>
          </w:tcPr>
          <w:p w14:paraId="08921C7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12.70</w:t>
            </w:r>
          </w:p>
        </w:tc>
        <w:tc>
          <w:tcPr>
            <w:tcW w:w="900" w:type="dxa"/>
            <w:vAlign w:val="bottom"/>
          </w:tcPr>
          <w:p w14:paraId="685B0986"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279.3</w:t>
            </w:r>
          </w:p>
        </w:tc>
        <w:tc>
          <w:tcPr>
            <w:tcW w:w="900" w:type="dxa"/>
            <w:vAlign w:val="bottom"/>
          </w:tcPr>
          <w:p w14:paraId="07894308"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2.36</w:t>
            </w:r>
          </w:p>
        </w:tc>
      </w:tr>
      <w:tr w:rsidR="00977A4D" w:rsidRPr="00F1752B" w14:paraId="52B7BC84" w14:textId="77777777" w:rsidTr="007604F5">
        <w:tc>
          <w:tcPr>
            <w:tcW w:w="630" w:type="dxa"/>
          </w:tcPr>
          <w:p w14:paraId="3FC1D0AB"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T10</w:t>
            </w:r>
          </w:p>
        </w:tc>
        <w:tc>
          <w:tcPr>
            <w:tcW w:w="1620" w:type="dxa"/>
            <w:vAlign w:val="bottom"/>
          </w:tcPr>
          <w:p w14:paraId="096EFF2D"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3</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2</w:t>
            </w:r>
          </w:p>
        </w:tc>
        <w:tc>
          <w:tcPr>
            <w:tcW w:w="1080" w:type="dxa"/>
            <w:vAlign w:val="bottom"/>
          </w:tcPr>
          <w:p w14:paraId="024006A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62.7</w:t>
            </w:r>
          </w:p>
        </w:tc>
        <w:tc>
          <w:tcPr>
            <w:tcW w:w="990" w:type="dxa"/>
            <w:vAlign w:val="bottom"/>
          </w:tcPr>
          <w:p w14:paraId="6D4C6CC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118.3</w:t>
            </w:r>
          </w:p>
        </w:tc>
        <w:tc>
          <w:tcPr>
            <w:tcW w:w="810" w:type="dxa"/>
            <w:vAlign w:val="bottom"/>
          </w:tcPr>
          <w:p w14:paraId="27F58036"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106.8</w:t>
            </w:r>
          </w:p>
        </w:tc>
        <w:tc>
          <w:tcPr>
            <w:tcW w:w="900" w:type="dxa"/>
            <w:vAlign w:val="bottom"/>
          </w:tcPr>
          <w:p w14:paraId="10445C7B" w14:textId="77777777" w:rsidR="00977A4D" w:rsidRPr="00F1752B" w:rsidRDefault="00977A4D" w:rsidP="00EA3ADB">
            <w:pPr>
              <w:jc w:val="center"/>
              <w:rPr>
                <w:rFonts w:ascii="Times New Roman" w:hAnsi="Times New Roman" w:cs="Times New Roman"/>
                <w:b/>
                <w:bCs/>
                <w:color w:val="000000"/>
              </w:rPr>
            </w:pPr>
            <w:r w:rsidRPr="00F1752B">
              <w:rPr>
                <w:rFonts w:ascii="Times New Roman" w:hAnsi="Times New Roman" w:cs="Times New Roman"/>
                <w:b/>
                <w:bCs/>
                <w:color w:val="000000"/>
              </w:rPr>
              <w:t>5.90</w:t>
            </w:r>
          </w:p>
        </w:tc>
        <w:tc>
          <w:tcPr>
            <w:tcW w:w="1080" w:type="dxa"/>
            <w:vAlign w:val="bottom"/>
          </w:tcPr>
          <w:p w14:paraId="299C8B64" w14:textId="77777777" w:rsidR="00977A4D" w:rsidRPr="00977A4D" w:rsidRDefault="00977A4D" w:rsidP="007604F5">
            <w:pPr>
              <w:jc w:val="right"/>
              <w:rPr>
                <w:rFonts w:ascii="Times New Roman" w:hAnsi="Times New Roman" w:cs="Times New Roman"/>
                <w:b/>
                <w:bCs/>
                <w:color w:val="000000"/>
              </w:rPr>
            </w:pPr>
            <w:r w:rsidRPr="00977A4D">
              <w:rPr>
                <w:rFonts w:ascii="Times New Roman" w:hAnsi="Times New Roman" w:cs="Times New Roman"/>
                <w:b/>
                <w:bCs/>
                <w:color w:val="000000"/>
              </w:rPr>
              <w:t>15.54</w:t>
            </w:r>
          </w:p>
        </w:tc>
        <w:tc>
          <w:tcPr>
            <w:tcW w:w="810" w:type="dxa"/>
            <w:vAlign w:val="bottom"/>
          </w:tcPr>
          <w:p w14:paraId="759C3159" w14:textId="77777777" w:rsidR="00977A4D" w:rsidRPr="00F1752B" w:rsidRDefault="00977A4D" w:rsidP="00EA3ADB">
            <w:pPr>
              <w:jc w:val="center"/>
              <w:rPr>
                <w:rFonts w:ascii="Times New Roman" w:hAnsi="Times New Roman" w:cs="Times New Roman"/>
                <w:b/>
                <w:bCs/>
                <w:color w:val="000000"/>
              </w:rPr>
            </w:pPr>
            <w:r w:rsidRPr="00F1752B">
              <w:rPr>
                <w:rFonts w:ascii="Times New Roman" w:hAnsi="Times New Roman" w:cs="Times New Roman"/>
                <w:b/>
                <w:bCs/>
                <w:color w:val="000000"/>
              </w:rPr>
              <w:t>12.84</w:t>
            </w:r>
          </w:p>
        </w:tc>
        <w:tc>
          <w:tcPr>
            <w:tcW w:w="900" w:type="dxa"/>
            <w:vAlign w:val="bottom"/>
          </w:tcPr>
          <w:p w14:paraId="041E221D" w14:textId="77777777" w:rsidR="00977A4D" w:rsidRPr="00F1752B" w:rsidRDefault="00977A4D" w:rsidP="00EA3ADB">
            <w:pPr>
              <w:jc w:val="center"/>
              <w:rPr>
                <w:rFonts w:ascii="Times New Roman" w:hAnsi="Times New Roman" w:cs="Times New Roman"/>
                <w:b/>
                <w:bCs/>
                <w:color w:val="000000"/>
              </w:rPr>
            </w:pPr>
            <w:r w:rsidRPr="00F1752B">
              <w:rPr>
                <w:rFonts w:ascii="Times New Roman" w:hAnsi="Times New Roman" w:cs="Times New Roman"/>
                <w:b/>
                <w:bCs/>
                <w:color w:val="000000"/>
              </w:rPr>
              <w:t>282.4</w:t>
            </w:r>
          </w:p>
        </w:tc>
        <w:tc>
          <w:tcPr>
            <w:tcW w:w="900" w:type="dxa"/>
            <w:vAlign w:val="bottom"/>
          </w:tcPr>
          <w:p w14:paraId="130F72E7" w14:textId="77777777" w:rsidR="00977A4D" w:rsidRPr="00F1752B" w:rsidRDefault="00977A4D" w:rsidP="00EA3ADB">
            <w:pPr>
              <w:jc w:val="center"/>
              <w:rPr>
                <w:rFonts w:ascii="Times New Roman" w:hAnsi="Times New Roman" w:cs="Times New Roman"/>
                <w:b/>
                <w:bCs/>
                <w:color w:val="000000"/>
              </w:rPr>
            </w:pPr>
            <w:r w:rsidRPr="00F1752B">
              <w:rPr>
                <w:rFonts w:ascii="Times New Roman" w:hAnsi="Times New Roman" w:cs="Times New Roman"/>
                <w:b/>
                <w:bCs/>
                <w:color w:val="000000"/>
              </w:rPr>
              <w:t>2.39</w:t>
            </w:r>
          </w:p>
        </w:tc>
      </w:tr>
      <w:tr w:rsidR="00977A4D" w:rsidRPr="00F1752B" w14:paraId="16709BB6" w14:textId="77777777" w:rsidTr="007604F5">
        <w:tc>
          <w:tcPr>
            <w:tcW w:w="630" w:type="dxa"/>
          </w:tcPr>
          <w:p w14:paraId="6DC8016C"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T11</w:t>
            </w:r>
          </w:p>
        </w:tc>
        <w:tc>
          <w:tcPr>
            <w:tcW w:w="1620" w:type="dxa"/>
            <w:vAlign w:val="bottom"/>
          </w:tcPr>
          <w:p w14:paraId="2CEB748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3</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3</w:t>
            </w:r>
          </w:p>
        </w:tc>
        <w:tc>
          <w:tcPr>
            <w:tcW w:w="1080" w:type="dxa"/>
            <w:vAlign w:val="bottom"/>
          </w:tcPr>
          <w:p w14:paraId="5FE27F9D"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53.3</w:t>
            </w:r>
          </w:p>
        </w:tc>
        <w:tc>
          <w:tcPr>
            <w:tcW w:w="990" w:type="dxa"/>
            <w:vAlign w:val="bottom"/>
          </w:tcPr>
          <w:p w14:paraId="0F468DB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112.7</w:t>
            </w:r>
          </w:p>
        </w:tc>
        <w:tc>
          <w:tcPr>
            <w:tcW w:w="810" w:type="dxa"/>
            <w:vAlign w:val="bottom"/>
          </w:tcPr>
          <w:p w14:paraId="20B6891B"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65.0</w:t>
            </w:r>
          </w:p>
        </w:tc>
        <w:tc>
          <w:tcPr>
            <w:tcW w:w="900" w:type="dxa"/>
            <w:vAlign w:val="bottom"/>
          </w:tcPr>
          <w:p w14:paraId="15B6A76E"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4.42</w:t>
            </w:r>
          </w:p>
        </w:tc>
        <w:tc>
          <w:tcPr>
            <w:tcW w:w="1080" w:type="dxa"/>
            <w:vAlign w:val="bottom"/>
          </w:tcPr>
          <w:p w14:paraId="1B41D98A" w14:textId="77777777" w:rsidR="00977A4D" w:rsidRPr="00977A4D" w:rsidRDefault="00977A4D" w:rsidP="007604F5">
            <w:pPr>
              <w:jc w:val="right"/>
              <w:rPr>
                <w:rFonts w:ascii="Times New Roman" w:hAnsi="Times New Roman" w:cs="Times New Roman"/>
                <w:color w:val="000000"/>
              </w:rPr>
            </w:pPr>
            <w:r w:rsidRPr="00977A4D">
              <w:rPr>
                <w:rFonts w:ascii="Times New Roman" w:hAnsi="Times New Roman" w:cs="Times New Roman"/>
                <w:color w:val="000000"/>
              </w:rPr>
              <w:t>10.57</w:t>
            </w:r>
          </w:p>
        </w:tc>
        <w:tc>
          <w:tcPr>
            <w:tcW w:w="810" w:type="dxa"/>
            <w:vAlign w:val="bottom"/>
          </w:tcPr>
          <w:p w14:paraId="48434DE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9.47</w:t>
            </w:r>
          </w:p>
        </w:tc>
        <w:tc>
          <w:tcPr>
            <w:tcW w:w="900" w:type="dxa"/>
            <w:vAlign w:val="bottom"/>
          </w:tcPr>
          <w:p w14:paraId="5910C81F"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208.4</w:t>
            </w:r>
          </w:p>
        </w:tc>
        <w:tc>
          <w:tcPr>
            <w:tcW w:w="900" w:type="dxa"/>
            <w:vAlign w:val="bottom"/>
          </w:tcPr>
          <w:p w14:paraId="73DA3D5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1.85</w:t>
            </w:r>
          </w:p>
        </w:tc>
      </w:tr>
      <w:tr w:rsidR="00977A4D" w:rsidRPr="00F1752B" w14:paraId="7F850F01" w14:textId="77777777" w:rsidTr="007604F5">
        <w:tc>
          <w:tcPr>
            <w:tcW w:w="630" w:type="dxa"/>
          </w:tcPr>
          <w:p w14:paraId="79124BE3" w14:textId="77777777" w:rsidR="00977A4D" w:rsidRPr="00F1752B" w:rsidRDefault="00977A4D" w:rsidP="00EA3ADB">
            <w:pPr>
              <w:tabs>
                <w:tab w:val="left" w:pos="3337"/>
              </w:tabs>
              <w:rPr>
                <w:rFonts w:ascii="Times New Roman" w:hAnsi="Times New Roman" w:cs="Times New Roman"/>
              </w:rPr>
            </w:pPr>
            <w:r w:rsidRPr="00F1752B">
              <w:rPr>
                <w:rFonts w:ascii="Times New Roman" w:hAnsi="Times New Roman" w:cs="Times New Roman"/>
              </w:rPr>
              <w:t>T12</w:t>
            </w:r>
          </w:p>
        </w:tc>
        <w:tc>
          <w:tcPr>
            <w:tcW w:w="1620" w:type="dxa"/>
            <w:vAlign w:val="bottom"/>
          </w:tcPr>
          <w:p w14:paraId="4DF63B33"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S</w:t>
            </w:r>
            <w:r w:rsidRPr="00F1752B">
              <w:rPr>
                <w:rFonts w:ascii="Times New Roman" w:hAnsi="Times New Roman" w:cs="Times New Roman"/>
                <w:color w:val="000000"/>
                <w:vertAlign w:val="subscript"/>
              </w:rPr>
              <w:t>3</w:t>
            </w:r>
            <w:r w:rsidRPr="00F1752B">
              <w:rPr>
                <w:rFonts w:ascii="Times New Roman" w:hAnsi="Times New Roman" w:cs="Times New Roman"/>
                <w:color w:val="000000"/>
              </w:rPr>
              <w:t>G</w:t>
            </w:r>
            <w:r w:rsidRPr="00F1752B">
              <w:rPr>
                <w:rFonts w:ascii="Times New Roman" w:hAnsi="Times New Roman" w:cs="Times New Roman"/>
                <w:color w:val="000000"/>
                <w:vertAlign w:val="subscript"/>
              </w:rPr>
              <w:t>4</w:t>
            </w:r>
          </w:p>
        </w:tc>
        <w:tc>
          <w:tcPr>
            <w:tcW w:w="1080" w:type="dxa"/>
            <w:vAlign w:val="bottom"/>
          </w:tcPr>
          <w:p w14:paraId="7A49F78E"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53.3</w:t>
            </w:r>
          </w:p>
        </w:tc>
        <w:tc>
          <w:tcPr>
            <w:tcW w:w="990" w:type="dxa"/>
            <w:vAlign w:val="bottom"/>
          </w:tcPr>
          <w:p w14:paraId="02AAEF3C"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112.7</w:t>
            </w:r>
          </w:p>
        </w:tc>
        <w:tc>
          <w:tcPr>
            <w:tcW w:w="810" w:type="dxa"/>
            <w:vAlign w:val="bottom"/>
          </w:tcPr>
          <w:p w14:paraId="72A892F5"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63.1</w:t>
            </w:r>
          </w:p>
        </w:tc>
        <w:tc>
          <w:tcPr>
            <w:tcW w:w="900" w:type="dxa"/>
            <w:vAlign w:val="bottom"/>
          </w:tcPr>
          <w:p w14:paraId="481AA9C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4.42</w:t>
            </w:r>
          </w:p>
        </w:tc>
        <w:tc>
          <w:tcPr>
            <w:tcW w:w="1080" w:type="dxa"/>
            <w:vAlign w:val="bottom"/>
          </w:tcPr>
          <w:p w14:paraId="41EF3F7C" w14:textId="77777777" w:rsidR="00977A4D" w:rsidRPr="00977A4D" w:rsidRDefault="00977A4D" w:rsidP="007604F5">
            <w:pPr>
              <w:jc w:val="right"/>
              <w:rPr>
                <w:rFonts w:ascii="Times New Roman" w:hAnsi="Times New Roman" w:cs="Times New Roman"/>
                <w:color w:val="000000"/>
              </w:rPr>
            </w:pPr>
            <w:r w:rsidRPr="00977A4D">
              <w:rPr>
                <w:rFonts w:ascii="Times New Roman" w:hAnsi="Times New Roman" w:cs="Times New Roman"/>
                <w:color w:val="000000"/>
              </w:rPr>
              <w:t>10.94</w:t>
            </w:r>
          </w:p>
        </w:tc>
        <w:tc>
          <w:tcPr>
            <w:tcW w:w="810" w:type="dxa"/>
            <w:vAlign w:val="bottom"/>
          </w:tcPr>
          <w:p w14:paraId="126340E1"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9.84</w:t>
            </w:r>
          </w:p>
        </w:tc>
        <w:tc>
          <w:tcPr>
            <w:tcW w:w="900" w:type="dxa"/>
            <w:vAlign w:val="bottom"/>
          </w:tcPr>
          <w:p w14:paraId="04BCC07F"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216.6</w:t>
            </w:r>
          </w:p>
        </w:tc>
        <w:tc>
          <w:tcPr>
            <w:tcW w:w="900" w:type="dxa"/>
            <w:vAlign w:val="bottom"/>
          </w:tcPr>
          <w:p w14:paraId="583189EC"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1.92</w:t>
            </w:r>
          </w:p>
        </w:tc>
      </w:tr>
      <w:tr w:rsidR="00977A4D" w:rsidRPr="00F1752B" w14:paraId="5C1DB6EE" w14:textId="77777777" w:rsidTr="007604F5">
        <w:tc>
          <w:tcPr>
            <w:tcW w:w="630" w:type="dxa"/>
          </w:tcPr>
          <w:p w14:paraId="2E9D8543" w14:textId="77777777" w:rsidR="00977A4D" w:rsidRPr="00F1752B" w:rsidRDefault="00977A4D" w:rsidP="00EA3ADB">
            <w:pPr>
              <w:rPr>
                <w:rFonts w:ascii="Times New Roman" w:hAnsi="Times New Roman" w:cs="Times New Roman"/>
              </w:rPr>
            </w:pPr>
          </w:p>
        </w:tc>
        <w:tc>
          <w:tcPr>
            <w:tcW w:w="2700" w:type="dxa"/>
            <w:gridSpan w:val="2"/>
          </w:tcPr>
          <w:p w14:paraId="6C0E2464" w14:textId="77777777" w:rsidR="00977A4D" w:rsidRPr="00F1752B" w:rsidRDefault="00977A4D" w:rsidP="00EA3ADB">
            <w:pPr>
              <w:tabs>
                <w:tab w:val="left" w:pos="3337"/>
              </w:tabs>
              <w:jc w:val="center"/>
              <w:rPr>
                <w:rFonts w:ascii="Times New Roman" w:hAnsi="Times New Roman" w:cs="Times New Roman"/>
              </w:rPr>
            </w:pPr>
            <w:proofErr w:type="spellStart"/>
            <w:proofErr w:type="gramStart"/>
            <w:r w:rsidRPr="00F1752B">
              <w:rPr>
                <w:rFonts w:ascii="Times New Roman" w:hAnsi="Times New Roman" w:cs="Times New Roman"/>
              </w:rPr>
              <w:t>SEm</w:t>
            </w:r>
            <w:proofErr w:type="spellEnd"/>
            <w:r w:rsidRPr="00F1752B">
              <w:rPr>
                <w:rFonts w:ascii="Times New Roman" w:hAnsi="Times New Roman" w:cs="Times New Roman"/>
              </w:rPr>
              <w:t>(</w:t>
            </w:r>
            <w:proofErr w:type="gramEnd"/>
            <w:r w:rsidRPr="00F1752B">
              <w:rPr>
                <w:rFonts w:ascii="Times New Roman" w:hAnsi="Times New Roman" w:cs="Times New Roman"/>
              </w:rPr>
              <w:t>±)</w:t>
            </w:r>
          </w:p>
        </w:tc>
        <w:tc>
          <w:tcPr>
            <w:tcW w:w="990" w:type="dxa"/>
          </w:tcPr>
          <w:p w14:paraId="75971459" w14:textId="77777777" w:rsidR="00977A4D" w:rsidRPr="00F1752B" w:rsidRDefault="00977A4D" w:rsidP="00EA3ADB">
            <w:pPr>
              <w:jc w:val="center"/>
              <w:rPr>
                <w:rFonts w:ascii="Times New Roman" w:hAnsi="Times New Roman" w:cs="Times New Roman"/>
              </w:rPr>
            </w:pPr>
          </w:p>
        </w:tc>
        <w:tc>
          <w:tcPr>
            <w:tcW w:w="810" w:type="dxa"/>
            <w:vAlign w:val="bottom"/>
          </w:tcPr>
          <w:p w14:paraId="3FF49CA2"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4.68</w:t>
            </w:r>
          </w:p>
        </w:tc>
        <w:tc>
          <w:tcPr>
            <w:tcW w:w="900" w:type="dxa"/>
          </w:tcPr>
          <w:p w14:paraId="2629C7E6" w14:textId="77777777" w:rsidR="00977A4D" w:rsidRPr="00F1752B" w:rsidRDefault="00977A4D" w:rsidP="00EA3ADB">
            <w:pPr>
              <w:jc w:val="center"/>
              <w:rPr>
                <w:rFonts w:ascii="Times New Roman" w:hAnsi="Times New Roman" w:cs="Times New Roman"/>
              </w:rPr>
            </w:pPr>
            <w:r w:rsidRPr="00F1752B">
              <w:rPr>
                <w:rFonts w:ascii="Times New Roman" w:hAnsi="Times New Roman" w:cs="Times New Roman"/>
              </w:rPr>
              <w:t>0.37</w:t>
            </w:r>
          </w:p>
        </w:tc>
        <w:tc>
          <w:tcPr>
            <w:tcW w:w="1080" w:type="dxa"/>
            <w:vAlign w:val="bottom"/>
          </w:tcPr>
          <w:p w14:paraId="2BE67C40" w14:textId="77777777" w:rsidR="00977A4D" w:rsidRDefault="00977A4D" w:rsidP="007604F5">
            <w:pPr>
              <w:jc w:val="right"/>
              <w:rPr>
                <w:rFonts w:ascii="Calibri" w:hAnsi="Calibri" w:cs="Calibri"/>
                <w:color w:val="000000"/>
              </w:rPr>
            </w:pPr>
            <w:r>
              <w:rPr>
                <w:rFonts w:ascii="Calibri" w:hAnsi="Calibri" w:cs="Calibri"/>
                <w:color w:val="000000"/>
              </w:rPr>
              <w:t>0.91</w:t>
            </w:r>
          </w:p>
        </w:tc>
        <w:tc>
          <w:tcPr>
            <w:tcW w:w="810" w:type="dxa"/>
            <w:vAlign w:val="bottom"/>
          </w:tcPr>
          <w:p w14:paraId="443977D8"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0.33</w:t>
            </w:r>
          </w:p>
        </w:tc>
        <w:tc>
          <w:tcPr>
            <w:tcW w:w="900" w:type="dxa"/>
            <w:vAlign w:val="bottom"/>
          </w:tcPr>
          <w:p w14:paraId="6BB7761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8.39</w:t>
            </w:r>
          </w:p>
        </w:tc>
        <w:tc>
          <w:tcPr>
            <w:tcW w:w="900" w:type="dxa"/>
            <w:vAlign w:val="bottom"/>
          </w:tcPr>
          <w:p w14:paraId="7839CA95"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0.07</w:t>
            </w:r>
          </w:p>
        </w:tc>
      </w:tr>
      <w:tr w:rsidR="00977A4D" w:rsidRPr="00F1752B" w14:paraId="58948870" w14:textId="77777777" w:rsidTr="007604F5">
        <w:tc>
          <w:tcPr>
            <w:tcW w:w="630" w:type="dxa"/>
          </w:tcPr>
          <w:p w14:paraId="7AFFAB96" w14:textId="77777777" w:rsidR="00977A4D" w:rsidRPr="00F1752B" w:rsidRDefault="00977A4D" w:rsidP="00EA3ADB">
            <w:pPr>
              <w:rPr>
                <w:rFonts w:ascii="Times New Roman" w:hAnsi="Times New Roman" w:cs="Times New Roman"/>
              </w:rPr>
            </w:pPr>
          </w:p>
        </w:tc>
        <w:tc>
          <w:tcPr>
            <w:tcW w:w="2700" w:type="dxa"/>
            <w:gridSpan w:val="2"/>
          </w:tcPr>
          <w:p w14:paraId="3D66A59C" w14:textId="77777777" w:rsidR="00977A4D" w:rsidRPr="00F1752B" w:rsidRDefault="00977A4D" w:rsidP="00EA3ADB">
            <w:pPr>
              <w:tabs>
                <w:tab w:val="left" w:pos="3337"/>
              </w:tabs>
              <w:jc w:val="center"/>
              <w:rPr>
                <w:rFonts w:ascii="Times New Roman" w:hAnsi="Times New Roman" w:cs="Times New Roman"/>
              </w:rPr>
            </w:pPr>
            <w:r w:rsidRPr="00F1752B">
              <w:rPr>
                <w:rFonts w:ascii="Times New Roman" w:hAnsi="Times New Roman" w:cs="Times New Roman"/>
              </w:rPr>
              <w:t>CD (p=0.05)</w:t>
            </w:r>
          </w:p>
        </w:tc>
        <w:tc>
          <w:tcPr>
            <w:tcW w:w="990" w:type="dxa"/>
          </w:tcPr>
          <w:p w14:paraId="25EC1EED" w14:textId="77777777" w:rsidR="00977A4D" w:rsidRPr="00F1752B" w:rsidRDefault="00977A4D" w:rsidP="00EA3ADB">
            <w:pPr>
              <w:jc w:val="center"/>
              <w:rPr>
                <w:rFonts w:ascii="Times New Roman" w:hAnsi="Times New Roman" w:cs="Times New Roman"/>
              </w:rPr>
            </w:pPr>
          </w:p>
        </w:tc>
        <w:tc>
          <w:tcPr>
            <w:tcW w:w="810" w:type="dxa"/>
            <w:vAlign w:val="bottom"/>
          </w:tcPr>
          <w:p w14:paraId="6E6B27FC"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13.7</w:t>
            </w:r>
          </w:p>
        </w:tc>
        <w:tc>
          <w:tcPr>
            <w:tcW w:w="900" w:type="dxa"/>
          </w:tcPr>
          <w:p w14:paraId="1FE9F01A" w14:textId="77777777" w:rsidR="00977A4D" w:rsidRPr="00F1752B" w:rsidRDefault="00977A4D" w:rsidP="00EA3ADB">
            <w:pPr>
              <w:jc w:val="center"/>
              <w:rPr>
                <w:rFonts w:ascii="Times New Roman" w:hAnsi="Times New Roman" w:cs="Times New Roman"/>
              </w:rPr>
            </w:pPr>
            <w:r w:rsidRPr="00F1752B">
              <w:rPr>
                <w:rFonts w:ascii="Times New Roman" w:hAnsi="Times New Roman" w:cs="Times New Roman"/>
              </w:rPr>
              <w:t>1.10</w:t>
            </w:r>
          </w:p>
        </w:tc>
        <w:tc>
          <w:tcPr>
            <w:tcW w:w="1080" w:type="dxa"/>
            <w:vAlign w:val="bottom"/>
          </w:tcPr>
          <w:p w14:paraId="6CACCB2B" w14:textId="77777777" w:rsidR="00977A4D" w:rsidRDefault="00977A4D" w:rsidP="007604F5">
            <w:pPr>
              <w:jc w:val="right"/>
              <w:rPr>
                <w:rFonts w:ascii="Calibri" w:hAnsi="Calibri" w:cs="Calibri"/>
                <w:color w:val="000000"/>
              </w:rPr>
            </w:pPr>
            <w:r>
              <w:rPr>
                <w:rFonts w:ascii="Calibri" w:hAnsi="Calibri" w:cs="Calibri"/>
                <w:color w:val="000000"/>
              </w:rPr>
              <w:t>2.67</w:t>
            </w:r>
          </w:p>
        </w:tc>
        <w:tc>
          <w:tcPr>
            <w:tcW w:w="810" w:type="dxa"/>
            <w:vAlign w:val="bottom"/>
          </w:tcPr>
          <w:p w14:paraId="3BFB1387"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0.98</w:t>
            </w:r>
          </w:p>
        </w:tc>
        <w:tc>
          <w:tcPr>
            <w:tcW w:w="900" w:type="dxa"/>
            <w:vAlign w:val="bottom"/>
          </w:tcPr>
          <w:p w14:paraId="2A28F2E4"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24.60</w:t>
            </w:r>
          </w:p>
        </w:tc>
        <w:tc>
          <w:tcPr>
            <w:tcW w:w="900" w:type="dxa"/>
            <w:vAlign w:val="bottom"/>
          </w:tcPr>
          <w:p w14:paraId="7FFAEE4A"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0.21</w:t>
            </w:r>
          </w:p>
        </w:tc>
      </w:tr>
      <w:tr w:rsidR="00977A4D" w:rsidRPr="00F1752B" w14:paraId="57F948F4" w14:textId="77777777" w:rsidTr="007604F5">
        <w:tc>
          <w:tcPr>
            <w:tcW w:w="630" w:type="dxa"/>
          </w:tcPr>
          <w:p w14:paraId="55431EC2" w14:textId="77777777" w:rsidR="00977A4D" w:rsidRPr="00F1752B" w:rsidRDefault="00977A4D" w:rsidP="00EA3ADB">
            <w:pPr>
              <w:rPr>
                <w:rFonts w:ascii="Times New Roman" w:hAnsi="Times New Roman" w:cs="Times New Roman"/>
              </w:rPr>
            </w:pPr>
          </w:p>
        </w:tc>
        <w:tc>
          <w:tcPr>
            <w:tcW w:w="2700" w:type="dxa"/>
            <w:gridSpan w:val="2"/>
          </w:tcPr>
          <w:p w14:paraId="0AFFCBCD" w14:textId="77777777" w:rsidR="00977A4D" w:rsidRPr="00F1752B" w:rsidRDefault="00977A4D" w:rsidP="00EA3ADB">
            <w:pPr>
              <w:jc w:val="center"/>
              <w:rPr>
                <w:rFonts w:ascii="Times New Roman" w:hAnsi="Times New Roman" w:cs="Times New Roman"/>
              </w:rPr>
            </w:pPr>
            <w:proofErr w:type="gramStart"/>
            <w:r w:rsidRPr="00F1752B">
              <w:rPr>
                <w:rFonts w:ascii="Times New Roman" w:hAnsi="Times New Roman" w:cs="Times New Roman"/>
              </w:rPr>
              <w:t>CV(</w:t>
            </w:r>
            <w:proofErr w:type="gramEnd"/>
            <w:r w:rsidRPr="00F1752B">
              <w:rPr>
                <w:rFonts w:ascii="Times New Roman" w:hAnsi="Times New Roman" w:cs="Times New Roman"/>
              </w:rPr>
              <w:t>%)</w:t>
            </w:r>
          </w:p>
        </w:tc>
        <w:tc>
          <w:tcPr>
            <w:tcW w:w="990" w:type="dxa"/>
          </w:tcPr>
          <w:p w14:paraId="123A2A5A" w14:textId="77777777" w:rsidR="00977A4D" w:rsidRPr="00F1752B" w:rsidRDefault="00977A4D" w:rsidP="00EA3ADB">
            <w:pPr>
              <w:jc w:val="center"/>
              <w:rPr>
                <w:rFonts w:ascii="Times New Roman" w:hAnsi="Times New Roman" w:cs="Times New Roman"/>
              </w:rPr>
            </w:pPr>
          </w:p>
        </w:tc>
        <w:tc>
          <w:tcPr>
            <w:tcW w:w="810" w:type="dxa"/>
          </w:tcPr>
          <w:p w14:paraId="5C777EFB" w14:textId="77777777" w:rsidR="00977A4D" w:rsidRPr="00F1752B" w:rsidRDefault="00977A4D" w:rsidP="00EA3ADB">
            <w:pPr>
              <w:jc w:val="center"/>
              <w:rPr>
                <w:rFonts w:ascii="Times New Roman" w:hAnsi="Times New Roman" w:cs="Times New Roman"/>
              </w:rPr>
            </w:pPr>
            <w:r w:rsidRPr="00F1752B">
              <w:rPr>
                <w:rFonts w:ascii="Times New Roman" w:hAnsi="Times New Roman" w:cs="Times New Roman"/>
              </w:rPr>
              <w:t>9.67</w:t>
            </w:r>
          </w:p>
        </w:tc>
        <w:tc>
          <w:tcPr>
            <w:tcW w:w="900" w:type="dxa"/>
          </w:tcPr>
          <w:p w14:paraId="6F4F5D8A" w14:textId="77777777" w:rsidR="00977A4D" w:rsidRPr="00F1752B" w:rsidRDefault="00977A4D" w:rsidP="00EA3ADB">
            <w:pPr>
              <w:jc w:val="center"/>
              <w:rPr>
                <w:rFonts w:ascii="Times New Roman" w:hAnsi="Times New Roman" w:cs="Times New Roman"/>
              </w:rPr>
            </w:pPr>
            <w:r w:rsidRPr="00F1752B">
              <w:rPr>
                <w:rFonts w:ascii="Times New Roman" w:hAnsi="Times New Roman" w:cs="Times New Roman"/>
              </w:rPr>
              <w:t>13.42</w:t>
            </w:r>
          </w:p>
        </w:tc>
        <w:tc>
          <w:tcPr>
            <w:tcW w:w="1080" w:type="dxa"/>
            <w:vAlign w:val="bottom"/>
          </w:tcPr>
          <w:p w14:paraId="52C468B9" w14:textId="77777777" w:rsidR="00977A4D" w:rsidRDefault="00977A4D" w:rsidP="007604F5">
            <w:pPr>
              <w:jc w:val="right"/>
              <w:rPr>
                <w:rFonts w:ascii="Calibri" w:hAnsi="Calibri" w:cs="Calibri"/>
                <w:color w:val="000000"/>
              </w:rPr>
            </w:pPr>
            <w:r>
              <w:rPr>
                <w:rFonts w:ascii="Calibri" w:hAnsi="Calibri" w:cs="Calibri"/>
                <w:color w:val="000000"/>
              </w:rPr>
              <w:t>12.48</w:t>
            </w:r>
          </w:p>
        </w:tc>
        <w:tc>
          <w:tcPr>
            <w:tcW w:w="810" w:type="dxa"/>
            <w:vAlign w:val="bottom"/>
          </w:tcPr>
          <w:p w14:paraId="53F26922"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5.85</w:t>
            </w:r>
          </w:p>
        </w:tc>
        <w:tc>
          <w:tcPr>
            <w:tcW w:w="900" w:type="dxa"/>
            <w:vAlign w:val="bottom"/>
          </w:tcPr>
          <w:p w14:paraId="15B814B9"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6.41</w:t>
            </w:r>
          </w:p>
        </w:tc>
        <w:tc>
          <w:tcPr>
            <w:tcW w:w="900" w:type="dxa"/>
            <w:vAlign w:val="bottom"/>
          </w:tcPr>
          <w:p w14:paraId="51FFA8BD" w14:textId="77777777" w:rsidR="00977A4D" w:rsidRPr="00F1752B" w:rsidRDefault="00977A4D" w:rsidP="00EA3ADB">
            <w:pPr>
              <w:jc w:val="center"/>
              <w:rPr>
                <w:rFonts w:ascii="Times New Roman" w:hAnsi="Times New Roman" w:cs="Times New Roman"/>
                <w:color w:val="000000"/>
              </w:rPr>
            </w:pPr>
            <w:r w:rsidRPr="00F1752B">
              <w:rPr>
                <w:rFonts w:ascii="Times New Roman" w:hAnsi="Times New Roman" w:cs="Times New Roman"/>
                <w:color w:val="000000"/>
              </w:rPr>
              <w:t>6.31</w:t>
            </w:r>
          </w:p>
        </w:tc>
      </w:tr>
    </w:tbl>
    <w:p w14:paraId="1170A0DE" w14:textId="77777777" w:rsidR="007B4E3B" w:rsidRPr="00F1752B" w:rsidRDefault="007B4E3B" w:rsidP="007B4E3B">
      <w:pPr>
        <w:rPr>
          <w:rFonts w:ascii="Times New Roman" w:hAnsi="Times New Roman" w:cs="Times New Roman"/>
        </w:rPr>
      </w:pPr>
    </w:p>
    <w:p w14:paraId="28D83187" w14:textId="77777777" w:rsidR="00C01ACB" w:rsidRDefault="00217354" w:rsidP="00647D8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3.2</w:t>
      </w:r>
      <w:r w:rsidR="00C01ACB" w:rsidRPr="0034388F">
        <w:rPr>
          <w:rFonts w:ascii="Times New Roman" w:hAnsi="Times New Roman" w:cs="Times New Roman"/>
          <w:b/>
          <w:sz w:val="24"/>
          <w:szCs w:val="24"/>
        </w:rPr>
        <w:t>Yield attributes</w:t>
      </w:r>
      <w:r w:rsidR="004E7515">
        <w:rPr>
          <w:rFonts w:ascii="Times New Roman" w:hAnsi="Times New Roman" w:cs="Times New Roman"/>
          <w:b/>
          <w:sz w:val="24"/>
          <w:szCs w:val="24"/>
        </w:rPr>
        <w:t xml:space="preserve"> and yield</w:t>
      </w:r>
      <w:r w:rsidR="00C01ACB" w:rsidRPr="0034388F">
        <w:rPr>
          <w:rFonts w:ascii="Times New Roman" w:hAnsi="Times New Roman" w:cs="Times New Roman"/>
          <w:b/>
          <w:sz w:val="24"/>
          <w:szCs w:val="24"/>
        </w:rPr>
        <w:t>:</w:t>
      </w:r>
      <w:r w:rsidR="00556CE5" w:rsidRPr="0034388F">
        <w:rPr>
          <w:rFonts w:ascii="Times New Roman" w:hAnsi="Times New Roman" w:cs="Times New Roman"/>
          <w:b/>
          <w:sz w:val="24"/>
          <w:szCs w:val="24"/>
        </w:rPr>
        <w:t xml:space="preserve"> </w:t>
      </w:r>
    </w:p>
    <w:p w14:paraId="08F0C976" w14:textId="77777777" w:rsidR="003A0E7A" w:rsidRDefault="00A47612" w:rsidP="003A0E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3.2.1 </w:t>
      </w:r>
      <w:r w:rsidRPr="00A47612">
        <w:rPr>
          <w:rFonts w:ascii="Times New Roman" w:hAnsi="Times New Roman" w:cs="Times New Roman"/>
          <w:i/>
          <w:iCs/>
          <w:sz w:val="24"/>
          <w:szCs w:val="24"/>
        </w:rPr>
        <w:t>N</w:t>
      </w:r>
      <w:r w:rsidR="003A0E7A" w:rsidRPr="00A47612">
        <w:rPr>
          <w:rFonts w:ascii="Times New Roman" w:hAnsi="Times New Roman" w:cs="Times New Roman"/>
          <w:i/>
          <w:iCs/>
          <w:sz w:val="24"/>
          <w:szCs w:val="24"/>
        </w:rPr>
        <w:t xml:space="preserve">umber of effective </w:t>
      </w:r>
      <w:proofErr w:type="gramStart"/>
      <w:r w:rsidR="003A0E7A" w:rsidRPr="00A47612">
        <w:rPr>
          <w:rFonts w:ascii="Times New Roman" w:hAnsi="Times New Roman" w:cs="Times New Roman"/>
          <w:i/>
          <w:iCs/>
          <w:sz w:val="24"/>
          <w:szCs w:val="24"/>
        </w:rPr>
        <w:t>pod</w:t>
      </w:r>
      <w:proofErr w:type="gramEnd"/>
      <w:r w:rsidR="003A0E7A" w:rsidRPr="00A47612">
        <w:rPr>
          <w:rFonts w:ascii="Times New Roman" w:hAnsi="Times New Roman" w:cs="Times New Roman"/>
          <w:i/>
          <w:iCs/>
          <w:sz w:val="24"/>
          <w:szCs w:val="24"/>
        </w:rPr>
        <w:t xml:space="preserve"> per plant</w:t>
      </w:r>
      <w:r w:rsidR="003A0E7A" w:rsidRPr="00E06CC2">
        <w:rPr>
          <w:rFonts w:ascii="Times New Roman" w:hAnsi="Times New Roman" w:cs="Times New Roman"/>
          <w:sz w:val="24"/>
          <w:szCs w:val="24"/>
        </w:rPr>
        <w:t xml:space="preserve"> </w:t>
      </w:r>
    </w:p>
    <w:p w14:paraId="186D56F0" w14:textId="77777777" w:rsidR="00631204" w:rsidRDefault="00631204" w:rsidP="003A0E7A">
      <w:pPr>
        <w:spacing w:line="360" w:lineRule="auto"/>
        <w:jc w:val="both"/>
        <w:rPr>
          <w:rFonts w:ascii="Times New Roman" w:hAnsi="Times New Roman" w:cs="Times New Roman"/>
          <w:sz w:val="24"/>
          <w:szCs w:val="24"/>
        </w:rPr>
      </w:pPr>
      <w:commentRangeStart w:id="24"/>
      <w:r>
        <w:rPr>
          <w:rFonts w:ascii="Times New Roman" w:hAnsi="Times New Roman" w:cs="Times New Roman"/>
          <w:sz w:val="24"/>
          <w:szCs w:val="24"/>
        </w:rPr>
        <w:t xml:space="preserve">Yield attributes and yield data (pooled for three years) presented in table-2. The data revealed that the number of effective </w:t>
      </w:r>
      <w:proofErr w:type="gramStart"/>
      <w:r>
        <w:rPr>
          <w:rFonts w:ascii="Times New Roman" w:hAnsi="Times New Roman" w:cs="Times New Roman"/>
          <w:sz w:val="24"/>
          <w:szCs w:val="24"/>
        </w:rPr>
        <w:t>pod</w:t>
      </w:r>
      <w:proofErr w:type="gramEnd"/>
      <w:r>
        <w:rPr>
          <w:rFonts w:ascii="Times New Roman" w:hAnsi="Times New Roman" w:cs="Times New Roman"/>
          <w:sz w:val="24"/>
          <w:szCs w:val="24"/>
        </w:rPr>
        <w:t xml:space="preserve"> per plant was higher with lower planting density. High density planting with 30X10cm spacing recorded lowest pod per plant (28.72) and the maximum (37.61) being recorded with 30X20cm spacing. </w:t>
      </w:r>
      <w:r w:rsidR="00876AE1">
        <w:rPr>
          <w:rFonts w:ascii="Times New Roman" w:hAnsi="Times New Roman" w:cs="Times New Roman"/>
          <w:sz w:val="24"/>
          <w:szCs w:val="24"/>
        </w:rPr>
        <w:t xml:space="preserve">This may be due to higher interception of solar radiation, availability of more space, nutrient and moisture in thin populated planting geometry. Among genotypes PA-16 registered significantly higher number of effective </w:t>
      </w:r>
      <w:proofErr w:type="gramStart"/>
      <w:r w:rsidR="00876AE1">
        <w:rPr>
          <w:rFonts w:ascii="Times New Roman" w:hAnsi="Times New Roman" w:cs="Times New Roman"/>
          <w:sz w:val="24"/>
          <w:szCs w:val="24"/>
        </w:rPr>
        <w:t>pod</w:t>
      </w:r>
      <w:proofErr w:type="gramEnd"/>
      <w:r w:rsidR="00876AE1">
        <w:rPr>
          <w:rFonts w:ascii="Times New Roman" w:hAnsi="Times New Roman" w:cs="Times New Roman"/>
          <w:sz w:val="24"/>
          <w:szCs w:val="24"/>
        </w:rPr>
        <w:t xml:space="preserve"> per plant (40.59) closely followed by AL-882 (37.05) and the lowest (28.78) being recorded with ICPL 20338. </w:t>
      </w:r>
      <w:r w:rsidR="00327629">
        <w:rPr>
          <w:rFonts w:ascii="Times New Roman" w:hAnsi="Times New Roman" w:cs="Times New Roman"/>
          <w:sz w:val="24"/>
          <w:szCs w:val="24"/>
        </w:rPr>
        <w:t xml:space="preserve">Interaction of both factors </w:t>
      </w:r>
      <w:r w:rsidR="00CF3B51">
        <w:rPr>
          <w:rFonts w:ascii="Times New Roman" w:hAnsi="Times New Roman" w:cs="Times New Roman"/>
          <w:sz w:val="24"/>
          <w:szCs w:val="24"/>
        </w:rPr>
        <w:t>wa</w:t>
      </w:r>
      <w:r w:rsidR="00327629">
        <w:rPr>
          <w:rFonts w:ascii="Times New Roman" w:hAnsi="Times New Roman" w:cs="Times New Roman"/>
          <w:sz w:val="24"/>
          <w:szCs w:val="24"/>
        </w:rPr>
        <w:t>s</w:t>
      </w:r>
      <w:r w:rsidR="00876AE1">
        <w:rPr>
          <w:rFonts w:ascii="Times New Roman" w:hAnsi="Times New Roman" w:cs="Times New Roman"/>
          <w:sz w:val="24"/>
          <w:szCs w:val="24"/>
        </w:rPr>
        <w:t xml:space="preserve"> found non-significant. Among treatment </w:t>
      </w:r>
      <w:r w:rsidR="0011022C">
        <w:rPr>
          <w:rFonts w:ascii="Times New Roman" w:hAnsi="Times New Roman" w:cs="Times New Roman"/>
          <w:sz w:val="24"/>
          <w:szCs w:val="24"/>
        </w:rPr>
        <w:t>combinations PA</w:t>
      </w:r>
      <w:r w:rsidR="00CF3B51">
        <w:rPr>
          <w:rFonts w:ascii="Times New Roman" w:hAnsi="Times New Roman" w:cs="Times New Roman"/>
          <w:sz w:val="24"/>
          <w:szCs w:val="24"/>
        </w:rPr>
        <w:t xml:space="preserve">-16 sown with </w:t>
      </w:r>
      <w:r w:rsidR="0011022C">
        <w:rPr>
          <w:rFonts w:ascii="Times New Roman" w:hAnsi="Times New Roman" w:cs="Times New Roman"/>
          <w:sz w:val="24"/>
          <w:szCs w:val="24"/>
        </w:rPr>
        <w:t>30X2</w:t>
      </w:r>
      <w:r w:rsidR="00CF3B51">
        <w:rPr>
          <w:rFonts w:ascii="Times New Roman" w:hAnsi="Times New Roman" w:cs="Times New Roman"/>
          <w:sz w:val="24"/>
          <w:szCs w:val="24"/>
        </w:rPr>
        <w:t>0</w:t>
      </w:r>
      <w:r w:rsidR="0011022C">
        <w:rPr>
          <w:rFonts w:ascii="Times New Roman" w:hAnsi="Times New Roman" w:cs="Times New Roman"/>
          <w:sz w:val="24"/>
          <w:szCs w:val="24"/>
        </w:rPr>
        <w:t xml:space="preserve"> </w:t>
      </w:r>
      <w:r w:rsidR="00CF3B51">
        <w:rPr>
          <w:rFonts w:ascii="Times New Roman" w:hAnsi="Times New Roman" w:cs="Times New Roman"/>
          <w:sz w:val="24"/>
          <w:szCs w:val="24"/>
        </w:rPr>
        <w:t>cm planting geometry r</w:t>
      </w:r>
      <w:r w:rsidR="0011022C">
        <w:rPr>
          <w:rFonts w:ascii="Times New Roman" w:hAnsi="Times New Roman" w:cs="Times New Roman"/>
          <w:sz w:val="24"/>
          <w:szCs w:val="24"/>
        </w:rPr>
        <w:t xml:space="preserve">egistered maximum number of effective </w:t>
      </w:r>
      <w:proofErr w:type="gramStart"/>
      <w:r w:rsidR="0011022C">
        <w:rPr>
          <w:rFonts w:ascii="Times New Roman" w:hAnsi="Times New Roman" w:cs="Times New Roman"/>
          <w:sz w:val="24"/>
          <w:szCs w:val="24"/>
        </w:rPr>
        <w:t>pod</w:t>
      </w:r>
      <w:proofErr w:type="gramEnd"/>
      <w:r w:rsidR="0011022C">
        <w:rPr>
          <w:rFonts w:ascii="Times New Roman" w:hAnsi="Times New Roman" w:cs="Times New Roman"/>
          <w:sz w:val="24"/>
          <w:szCs w:val="24"/>
        </w:rPr>
        <w:t xml:space="preserve"> per plant (44.</w:t>
      </w:r>
      <w:commentRangeStart w:id="25"/>
      <w:r w:rsidR="0011022C">
        <w:rPr>
          <w:rFonts w:ascii="Times New Roman" w:hAnsi="Times New Roman" w:cs="Times New Roman"/>
          <w:sz w:val="24"/>
          <w:szCs w:val="24"/>
        </w:rPr>
        <w:t>3</w:t>
      </w:r>
      <w:commentRangeEnd w:id="25"/>
      <w:r w:rsidR="00107E41">
        <w:rPr>
          <w:rStyle w:val="CommentReference"/>
        </w:rPr>
        <w:commentReference w:id="25"/>
      </w:r>
      <w:r w:rsidR="0011022C">
        <w:rPr>
          <w:rFonts w:ascii="Times New Roman" w:hAnsi="Times New Roman" w:cs="Times New Roman"/>
          <w:sz w:val="24"/>
          <w:szCs w:val="24"/>
        </w:rPr>
        <w:t>).</w:t>
      </w:r>
      <w:commentRangeEnd w:id="24"/>
      <w:r w:rsidR="00816D4B">
        <w:rPr>
          <w:rStyle w:val="CommentReference"/>
        </w:rPr>
        <w:commentReference w:id="24"/>
      </w:r>
    </w:p>
    <w:p w14:paraId="4C729B1B" w14:textId="77777777" w:rsidR="00107E41" w:rsidRDefault="00107E41" w:rsidP="003A0E7A">
      <w:pPr>
        <w:spacing w:line="360" w:lineRule="auto"/>
        <w:jc w:val="both"/>
        <w:rPr>
          <w:rFonts w:ascii="Times New Roman" w:hAnsi="Times New Roman" w:cs="Times New Roman"/>
          <w:sz w:val="24"/>
          <w:szCs w:val="24"/>
        </w:rPr>
      </w:pPr>
    </w:p>
    <w:p w14:paraId="35ACE8F7" w14:textId="77777777" w:rsidR="003A0E7A" w:rsidRDefault="0075496A" w:rsidP="003A0E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3.2.2 </w:t>
      </w:r>
      <w:r w:rsidRPr="0075496A">
        <w:rPr>
          <w:rFonts w:ascii="Times New Roman" w:hAnsi="Times New Roman" w:cs="Times New Roman"/>
          <w:i/>
          <w:iCs/>
          <w:sz w:val="24"/>
          <w:szCs w:val="24"/>
        </w:rPr>
        <w:t>N</w:t>
      </w:r>
      <w:r w:rsidR="003A0E7A" w:rsidRPr="0075496A">
        <w:rPr>
          <w:rFonts w:ascii="Times New Roman" w:hAnsi="Times New Roman" w:cs="Times New Roman"/>
          <w:i/>
          <w:iCs/>
          <w:sz w:val="24"/>
          <w:szCs w:val="24"/>
        </w:rPr>
        <w:t>umber of effective seed per pod</w:t>
      </w:r>
      <w:r w:rsidR="003A0E7A">
        <w:rPr>
          <w:rFonts w:ascii="Times New Roman" w:hAnsi="Times New Roman" w:cs="Times New Roman"/>
          <w:sz w:val="24"/>
          <w:szCs w:val="24"/>
        </w:rPr>
        <w:t xml:space="preserve"> </w:t>
      </w:r>
    </w:p>
    <w:p w14:paraId="457212EA" w14:textId="77777777" w:rsidR="0011022C" w:rsidRDefault="0011022C" w:rsidP="001102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commentRangeStart w:id="26"/>
      <w:r>
        <w:rPr>
          <w:rFonts w:ascii="Times New Roman" w:hAnsi="Times New Roman" w:cs="Times New Roman"/>
          <w:sz w:val="24"/>
          <w:szCs w:val="24"/>
        </w:rPr>
        <w:t>The data presented in table-2 revealed that the number of effective seed per pod was influenced by varying planting geometry and genotypes. Maximum seed per pod (</w:t>
      </w:r>
      <w:proofErr w:type="gramStart"/>
      <w:r>
        <w:rPr>
          <w:rFonts w:ascii="Times New Roman" w:hAnsi="Times New Roman" w:cs="Times New Roman"/>
          <w:sz w:val="24"/>
          <w:szCs w:val="24"/>
        </w:rPr>
        <w:t>3.41)was</w:t>
      </w:r>
      <w:proofErr w:type="gramEnd"/>
      <w:r>
        <w:rPr>
          <w:rFonts w:ascii="Times New Roman" w:hAnsi="Times New Roman" w:cs="Times New Roman"/>
          <w:sz w:val="24"/>
          <w:szCs w:val="24"/>
        </w:rPr>
        <w:t xml:space="preserve"> recorded with 45X10cm spacing. High density planting with 30X10cm spacing recorded lowest pod per plant (3.3). Among genotypes PA-16 registered significantly higher number of effective seed per pod (3.44) closely followed by AL-882 (3</w:t>
      </w:r>
      <w:r w:rsidR="00A02E35">
        <w:rPr>
          <w:rFonts w:ascii="Times New Roman" w:hAnsi="Times New Roman" w:cs="Times New Roman"/>
          <w:sz w:val="24"/>
          <w:szCs w:val="24"/>
        </w:rPr>
        <w:t>.36</w:t>
      </w:r>
      <w:r>
        <w:rPr>
          <w:rFonts w:ascii="Times New Roman" w:hAnsi="Times New Roman" w:cs="Times New Roman"/>
          <w:sz w:val="24"/>
          <w:szCs w:val="24"/>
        </w:rPr>
        <w:t>) and the lowest (</w:t>
      </w:r>
      <w:r w:rsidR="00A02E35">
        <w:rPr>
          <w:rFonts w:ascii="Times New Roman" w:hAnsi="Times New Roman" w:cs="Times New Roman"/>
          <w:sz w:val="24"/>
          <w:szCs w:val="24"/>
        </w:rPr>
        <w:t>3.</w:t>
      </w:r>
      <w:r>
        <w:rPr>
          <w:rFonts w:ascii="Times New Roman" w:hAnsi="Times New Roman" w:cs="Times New Roman"/>
          <w:sz w:val="24"/>
          <w:szCs w:val="24"/>
        </w:rPr>
        <w:t>28) being recorded with ICPL 20338</w:t>
      </w:r>
      <w:commentRangeEnd w:id="26"/>
      <w:r w:rsidR="00921B3A">
        <w:rPr>
          <w:rStyle w:val="CommentReference"/>
        </w:rPr>
        <w:commentReference w:id="26"/>
      </w:r>
      <w:r>
        <w:rPr>
          <w:rFonts w:ascii="Times New Roman" w:hAnsi="Times New Roman" w:cs="Times New Roman"/>
          <w:sz w:val="24"/>
          <w:szCs w:val="24"/>
        </w:rPr>
        <w:t xml:space="preserve">. Interaction of both factors was found non-significant. Among treatment combinations PA-16 sown with 30X20 cm planting geometry registered maximum number of effective </w:t>
      </w:r>
      <w:r w:rsidR="00A02E35">
        <w:rPr>
          <w:rFonts w:ascii="Times New Roman" w:hAnsi="Times New Roman" w:cs="Times New Roman"/>
          <w:sz w:val="24"/>
          <w:szCs w:val="24"/>
        </w:rPr>
        <w:t xml:space="preserve">seed per </w:t>
      </w:r>
      <w:r>
        <w:rPr>
          <w:rFonts w:ascii="Times New Roman" w:hAnsi="Times New Roman" w:cs="Times New Roman"/>
          <w:sz w:val="24"/>
          <w:szCs w:val="24"/>
        </w:rPr>
        <w:t>pod (</w:t>
      </w:r>
      <w:r w:rsidR="00A02E35">
        <w:rPr>
          <w:rFonts w:ascii="Times New Roman" w:hAnsi="Times New Roman" w:cs="Times New Roman"/>
          <w:sz w:val="24"/>
          <w:szCs w:val="24"/>
        </w:rPr>
        <w:t>3.</w:t>
      </w:r>
      <w:commentRangeStart w:id="27"/>
      <w:r w:rsidR="00A02E35">
        <w:rPr>
          <w:rFonts w:ascii="Times New Roman" w:hAnsi="Times New Roman" w:cs="Times New Roman"/>
          <w:sz w:val="24"/>
          <w:szCs w:val="24"/>
        </w:rPr>
        <w:t>47</w:t>
      </w:r>
      <w:commentRangeEnd w:id="27"/>
      <w:r w:rsidR="00921B3A">
        <w:rPr>
          <w:rStyle w:val="CommentReference"/>
        </w:rPr>
        <w:commentReference w:id="27"/>
      </w:r>
      <w:r>
        <w:rPr>
          <w:rFonts w:ascii="Times New Roman" w:hAnsi="Times New Roman" w:cs="Times New Roman"/>
          <w:sz w:val="24"/>
          <w:szCs w:val="24"/>
        </w:rPr>
        <w:t>).</w:t>
      </w:r>
    </w:p>
    <w:p w14:paraId="444C63EA" w14:textId="77777777" w:rsidR="003A0E7A" w:rsidRDefault="0075496A" w:rsidP="003A0E7A">
      <w:pPr>
        <w:spacing w:line="360" w:lineRule="auto"/>
        <w:jc w:val="both"/>
        <w:rPr>
          <w:rFonts w:ascii="Times New Roman" w:hAnsi="Times New Roman" w:cs="Times New Roman"/>
          <w:i/>
          <w:iCs/>
          <w:sz w:val="24"/>
          <w:szCs w:val="24"/>
        </w:rPr>
      </w:pPr>
      <w:r>
        <w:rPr>
          <w:rFonts w:ascii="Times New Roman" w:hAnsi="Times New Roman" w:cs="Times New Roman"/>
          <w:sz w:val="24"/>
          <w:szCs w:val="24"/>
        </w:rPr>
        <w:t>3.2.3</w:t>
      </w:r>
      <w:r w:rsidR="003A0E7A" w:rsidRPr="00E06CC2">
        <w:rPr>
          <w:rFonts w:ascii="Times New Roman" w:hAnsi="Times New Roman" w:cs="Times New Roman"/>
          <w:sz w:val="24"/>
          <w:szCs w:val="24"/>
        </w:rPr>
        <w:t xml:space="preserve"> </w:t>
      </w:r>
      <w:r w:rsidRPr="0075496A">
        <w:rPr>
          <w:rFonts w:ascii="Times New Roman" w:hAnsi="Times New Roman" w:cs="Times New Roman"/>
          <w:i/>
          <w:iCs/>
          <w:sz w:val="24"/>
          <w:szCs w:val="24"/>
        </w:rPr>
        <w:t>S</w:t>
      </w:r>
      <w:r w:rsidR="003A0E7A" w:rsidRPr="0075496A">
        <w:rPr>
          <w:rFonts w:ascii="Times New Roman" w:hAnsi="Times New Roman" w:cs="Times New Roman"/>
          <w:i/>
          <w:iCs/>
          <w:sz w:val="24"/>
          <w:szCs w:val="24"/>
        </w:rPr>
        <w:t>eed index (100 seed weight)</w:t>
      </w:r>
    </w:p>
    <w:p w14:paraId="41A1D7BB" w14:textId="77777777" w:rsidR="00EA3ADB" w:rsidRDefault="00EA3ADB" w:rsidP="00EA3ADB">
      <w:pPr>
        <w:spacing w:line="360" w:lineRule="auto"/>
        <w:jc w:val="both"/>
        <w:rPr>
          <w:rFonts w:ascii="Times New Roman" w:hAnsi="Times New Roman" w:cs="Times New Roman"/>
          <w:sz w:val="24"/>
          <w:szCs w:val="24"/>
        </w:rPr>
      </w:pPr>
      <w:commentRangeStart w:id="28"/>
      <w:r>
        <w:rPr>
          <w:rFonts w:ascii="Times New Roman" w:hAnsi="Times New Roman" w:cs="Times New Roman"/>
          <w:sz w:val="24"/>
          <w:szCs w:val="24"/>
        </w:rPr>
        <w:t>The s</w:t>
      </w:r>
      <w:r w:rsidRPr="00EA3ADB">
        <w:rPr>
          <w:rFonts w:ascii="Times New Roman" w:hAnsi="Times New Roman" w:cs="Times New Roman"/>
          <w:sz w:val="24"/>
          <w:szCs w:val="24"/>
        </w:rPr>
        <w:t>eed index (100 seed weight)</w:t>
      </w:r>
      <w:r>
        <w:rPr>
          <w:rFonts w:ascii="Times New Roman" w:hAnsi="Times New Roman" w:cs="Times New Roman"/>
          <w:sz w:val="24"/>
          <w:szCs w:val="24"/>
        </w:rPr>
        <w:t xml:space="preserve"> was estimated with high resolution electronic balance and presented in table-</w:t>
      </w:r>
      <w:proofErr w:type="gramStart"/>
      <w:r>
        <w:rPr>
          <w:rFonts w:ascii="Times New Roman" w:hAnsi="Times New Roman" w:cs="Times New Roman"/>
          <w:sz w:val="24"/>
          <w:szCs w:val="24"/>
        </w:rPr>
        <w:t>2 .The</w:t>
      </w:r>
      <w:proofErr w:type="gramEnd"/>
      <w:r>
        <w:rPr>
          <w:rFonts w:ascii="Times New Roman" w:hAnsi="Times New Roman" w:cs="Times New Roman"/>
          <w:sz w:val="24"/>
          <w:szCs w:val="24"/>
        </w:rPr>
        <w:t xml:space="preserve"> data revealed that the s</w:t>
      </w:r>
      <w:r w:rsidRPr="00EA3ADB">
        <w:rPr>
          <w:rFonts w:ascii="Times New Roman" w:hAnsi="Times New Roman" w:cs="Times New Roman"/>
          <w:sz w:val="24"/>
          <w:szCs w:val="24"/>
        </w:rPr>
        <w:t xml:space="preserve">eed index </w:t>
      </w:r>
      <w:r>
        <w:rPr>
          <w:rFonts w:ascii="Times New Roman" w:hAnsi="Times New Roman" w:cs="Times New Roman"/>
          <w:sz w:val="24"/>
          <w:szCs w:val="24"/>
        </w:rPr>
        <w:t xml:space="preserve">was not influenced by varying planting </w:t>
      </w:r>
      <w:proofErr w:type="gramStart"/>
      <w:r>
        <w:rPr>
          <w:rFonts w:ascii="Times New Roman" w:hAnsi="Times New Roman" w:cs="Times New Roman"/>
          <w:sz w:val="24"/>
          <w:szCs w:val="24"/>
        </w:rPr>
        <w:t>geometry .</w:t>
      </w:r>
      <w:proofErr w:type="gramEnd"/>
      <w:r>
        <w:rPr>
          <w:rFonts w:ascii="Times New Roman" w:hAnsi="Times New Roman" w:cs="Times New Roman"/>
          <w:sz w:val="24"/>
          <w:szCs w:val="24"/>
        </w:rPr>
        <w:t xml:space="preserve"> Though the maximum seed index (10.15g) was recorded with 45X10cm spacing, but the values from other two planting geometry were found at par. </w:t>
      </w:r>
      <w:r w:rsidR="006276B5">
        <w:rPr>
          <w:rFonts w:ascii="Times New Roman" w:hAnsi="Times New Roman" w:cs="Times New Roman"/>
          <w:sz w:val="24"/>
          <w:szCs w:val="24"/>
        </w:rPr>
        <w:t xml:space="preserve">Nevertheless, the seed index </w:t>
      </w:r>
      <w:proofErr w:type="gramStart"/>
      <w:r w:rsidR="006276B5">
        <w:rPr>
          <w:rFonts w:ascii="Times New Roman" w:hAnsi="Times New Roman" w:cs="Times New Roman"/>
          <w:sz w:val="24"/>
          <w:szCs w:val="24"/>
        </w:rPr>
        <w:t>differ</w:t>
      </w:r>
      <w:proofErr w:type="gramEnd"/>
      <w:r w:rsidR="006276B5">
        <w:rPr>
          <w:rFonts w:ascii="Times New Roman" w:hAnsi="Times New Roman" w:cs="Times New Roman"/>
          <w:sz w:val="24"/>
          <w:szCs w:val="24"/>
        </w:rPr>
        <w:t xml:space="preserve"> significantly due to varying genotypes.  </w:t>
      </w:r>
      <w:r>
        <w:rPr>
          <w:rFonts w:ascii="Times New Roman" w:hAnsi="Times New Roman" w:cs="Times New Roman"/>
          <w:sz w:val="24"/>
          <w:szCs w:val="24"/>
        </w:rPr>
        <w:t xml:space="preserve">Among genotypes PA-16 registered significantly higher seed </w:t>
      </w:r>
      <w:r w:rsidR="006276B5">
        <w:rPr>
          <w:rFonts w:ascii="Times New Roman" w:hAnsi="Times New Roman" w:cs="Times New Roman"/>
          <w:sz w:val="24"/>
          <w:szCs w:val="24"/>
        </w:rPr>
        <w:t>index</w:t>
      </w:r>
      <w:r>
        <w:rPr>
          <w:rFonts w:ascii="Times New Roman" w:hAnsi="Times New Roman" w:cs="Times New Roman"/>
          <w:sz w:val="24"/>
          <w:szCs w:val="24"/>
        </w:rPr>
        <w:t xml:space="preserve"> (</w:t>
      </w:r>
      <w:r w:rsidR="006276B5">
        <w:rPr>
          <w:rFonts w:ascii="Times New Roman" w:hAnsi="Times New Roman" w:cs="Times New Roman"/>
          <w:sz w:val="24"/>
          <w:szCs w:val="24"/>
        </w:rPr>
        <w:t>10.55g</w:t>
      </w:r>
      <w:r>
        <w:rPr>
          <w:rFonts w:ascii="Times New Roman" w:hAnsi="Times New Roman" w:cs="Times New Roman"/>
          <w:sz w:val="24"/>
          <w:szCs w:val="24"/>
        </w:rPr>
        <w:t>) closely followed by AL-882 (</w:t>
      </w:r>
      <w:r w:rsidR="006276B5">
        <w:rPr>
          <w:rFonts w:ascii="Times New Roman" w:hAnsi="Times New Roman" w:cs="Times New Roman"/>
          <w:sz w:val="24"/>
          <w:szCs w:val="24"/>
        </w:rPr>
        <w:t>10.10g</w:t>
      </w:r>
      <w:r>
        <w:rPr>
          <w:rFonts w:ascii="Times New Roman" w:hAnsi="Times New Roman" w:cs="Times New Roman"/>
          <w:sz w:val="24"/>
          <w:szCs w:val="24"/>
        </w:rPr>
        <w:t>) and the lowest (</w:t>
      </w:r>
      <w:r w:rsidR="006276B5">
        <w:rPr>
          <w:rFonts w:ascii="Times New Roman" w:hAnsi="Times New Roman" w:cs="Times New Roman"/>
          <w:sz w:val="24"/>
          <w:szCs w:val="24"/>
        </w:rPr>
        <w:t>9.7</w:t>
      </w:r>
      <w:r>
        <w:rPr>
          <w:rFonts w:ascii="Times New Roman" w:hAnsi="Times New Roman" w:cs="Times New Roman"/>
          <w:sz w:val="24"/>
          <w:szCs w:val="24"/>
        </w:rPr>
        <w:t>3</w:t>
      </w:r>
      <w:r w:rsidR="006276B5">
        <w:rPr>
          <w:rFonts w:ascii="Times New Roman" w:hAnsi="Times New Roman" w:cs="Times New Roman"/>
          <w:sz w:val="24"/>
          <w:szCs w:val="24"/>
        </w:rPr>
        <w:t>g</w:t>
      </w:r>
      <w:r>
        <w:rPr>
          <w:rFonts w:ascii="Times New Roman" w:hAnsi="Times New Roman" w:cs="Times New Roman"/>
          <w:sz w:val="24"/>
          <w:szCs w:val="24"/>
        </w:rPr>
        <w:t>) being recorded with ICPL 20338.</w:t>
      </w:r>
      <w:commentRangeEnd w:id="28"/>
      <w:r w:rsidR="0071592E">
        <w:rPr>
          <w:rStyle w:val="CommentReference"/>
        </w:rPr>
        <w:commentReference w:id="28"/>
      </w:r>
      <w:r>
        <w:rPr>
          <w:rFonts w:ascii="Times New Roman" w:hAnsi="Times New Roman" w:cs="Times New Roman"/>
          <w:sz w:val="24"/>
          <w:szCs w:val="24"/>
        </w:rPr>
        <w:t xml:space="preserve"> Interaction of both factors was found non-significant. </w:t>
      </w:r>
      <w:r w:rsidR="008018C5">
        <w:rPr>
          <w:rFonts w:ascii="Times New Roman" w:hAnsi="Times New Roman" w:cs="Times New Roman"/>
          <w:sz w:val="24"/>
          <w:szCs w:val="24"/>
        </w:rPr>
        <w:t>The variation due to t</w:t>
      </w:r>
      <w:r w:rsidR="00EC16A9">
        <w:rPr>
          <w:rFonts w:ascii="Times New Roman" w:hAnsi="Times New Roman" w:cs="Times New Roman"/>
          <w:sz w:val="24"/>
          <w:szCs w:val="24"/>
        </w:rPr>
        <w:t>r</w:t>
      </w:r>
      <w:r>
        <w:rPr>
          <w:rFonts w:ascii="Times New Roman" w:hAnsi="Times New Roman" w:cs="Times New Roman"/>
          <w:sz w:val="24"/>
          <w:szCs w:val="24"/>
        </w:rPr>
        <w:t>eatment combinations</w:t>
      </w:r>
      <w:r w:rsidR="008018C5">
        <w:rPr>
          <w:rFonts w:ascii="Times New Roman" w:hAnsi="Times New Roman" w:cs="Times New Roman"/>
          <w:sz w:val="24"/>
          <w:szCs w:val="24"/>
        </w:rPr>
        <w:t xml:space="preserve"> of planting geometry and </w:t>
      </w:r>
      <w:proofErr w:type="gramStart"/>
      <w:r w:rsidR="008018C5">
        <w:rPr>
          <w:rFonts w:ascii="Times New Roman" w:hAnsi="Times New Roman" w:cs="Times New Roman"/>
          <w:sz w:val="24"/>
          <w:szCs w:val="24"/>
        </w:rPr>
        <w:t xml:space="preserve">genotype </w:t>
      </w:r>
      <w:r>
        <w:rPr>
          <w:rFonts w:ascii="Times New Roman" w:hAnsi="Times New Roman" w:cs="Times New Roman"/>
          <w:sz w:val="24"/>
          <w:szCs w:val="24"/>
        </w:rPr>
        <w:t xml:space="preserve"> </w:t>
      </w:r>
      <w:r w:rsidR="006276B5">
        <w:rPr>
          <w:rFonts w:ascii="Times New Roman" w:hAnsi="Times New Roman" w:cs="Times New Roman"/>
          <w:sz w:val="24"/>
          <w:szCs w:val="24"/>
        </w:rPr>
        <w:lastRenderedPageBreak/>
        <w:t>did</w:t>
      </w:r>
      <w:proofErr w:type="gramEnd"/>
      <w:r w:rsidR="006276B5">
        <w:rPr>
          <w:rFonts w:ascii="Times New Roman" w:hAnsi="Times New Roman" w:cs="Times New Roman"/>
          <w:sz w:val="24"/>
          <w:szCs w:val="24"/>
        </w:rPr>
        <w:t xml:space="preserve"> not </w:t>
      </w:r>
      <w:r w:rsidR="008018C5">
        <w:rPr>
          <w:rFonts w:ascii="Times New Roman" w:hAnsi="Times New Roman" w:cs="Times New Roman"/>
          <w:sz w:val="24"/>
          <w:szCs w:val="24"/>
        </w:rPr>
        <w:t xml:space="preserve">reach statistical </w:t>
      </w:r>
      <w:r w:rsidR="006276B5">
        <w:rPr>
          <w:rFonts w:ascii="Times New Roman" w:hAnsi="Times New Roman" w:cs="Times New Roman"/>
          <w:sz w:val="24"/>
          <w:szCs w:val="24"/>
        </w:rPr>
        <w:t>significan</w:t>
      </w:r>
      <w:r w:rsidR="008018C5">
        <w:rPr>
          <w:rFonts w:ascii="Times New Roman" w:hAnsi="Times New Roman" w:cs="Times New Roman"/>
          <w:sz w:val="24"/>
          <w:szCs w:val="24"/>
        </w:rPr>
        <w:t>ce</w:t>
      </w:r>
      <w:r w:rsidR="006276B5">
        <w:rPr>
          <w:rFonts w:ascii="Times New Roman" w:hAnsi="Times New Roman" w:cs="Times New Roman"/>
          <w:sz w:val="24"/>
          <w:szCs w:val="24"/>
        </w:rPr>
        <w:t xml:space="preserve">, but </w:t>
      </w:r>
      <w:r>
        <w:rPr>
          <w:rFonts w:ascii="Times New Roman" w:hAnsi="Times New Roman" w:cs="Times New Roman"/>
          <w:sz w:val="24"/>
          <w:szCs w:val="24"/>
        </w:rPr>
        <w:t xml:space="preserve">PA-16 sown with </w:t>
      </w:r>
      <w:r w:rsidR="006276B5">
        <w:rPr>
          <w:rFonts w:ascii="Times New Roman" w:hAnsi="Times New Roman" w:cs="Times New Roman"/>
          <w:sz w:val="24"/>
          <w:szCs w:val="24"/>
        </w:rPr>
        <w:t>45X1</w:t>
      </w:r>
      <w:r>
        <w:rPr>
          <w:rFonts w:ascii="Times New Roman" w:hAnsi="Times New Roman" w:cs="Times New Roman"/>
          <w:sz w:val="24"/>
          <w:szCs w:val="24"/>
        </w:rPr>
        <w:t>0 cm planting geomet</w:t>
      </w:r>
      <w:r w:rsidR="006276B5">
        <w:rPr>
          <w:rFonts w:ascii="Times New Roman" w:hAnsi="Times New Roman" w:cs="Times New Roman"/>
          <w:sz w:val="24"/>
          <w:szCs w:val="24"/>
        </w:rPr>
        <w:t xml:space="preserve">ry registered maximum </w:t>
      </w:r>
      <w:r>
        <w:rPr>
          <w:rFonts w:ascii="Times New Roman" w:hAnsi="Times New Roman" w:cs="Times New Roman"/>
          <w:sz w:val="24"/>
          <w:szCs w:val="24"/>
        </w:rPr>
        <w:t xml:space="preserve">  seed </w:t>
      </w:r>
      <w:r w:rsidR="006276B5">
        <w:rPr>
          <w:rFonts w:ascii="Times New Roman" w:hAnsi="Times New Roman" w:cs="Times New Roman"/>
          <w:sz w:val="24"/>
          <w:szCs w:val="24"/>
        </w:rPr>
        <w:t>index</w:t>
      </w:r>
      <w:r>
        <w:rPr>
          <w:rFonts w:ascii="Times New Roman" w:hAnsi="Times New Roman" w:cs="Times New Roman"/>
          <w:sz w:val="24"/>
          <w:szCs w:val="24"/>
        </w:rPr>
        <w:t xml:space="preserve"> (</w:t>
      </w:r>
      <w:r w:rsidR="006276B5">
        <w:rPr>
          <w:rFonts w:ascii="Times New Roman" w:hAnsi="Times New Roman" w:cs="Times New Roman"/>
          <w:sz w:val="24"/>
          <w:szCs w:val="24"/>
        </w:rPr>
        <w:t>10.</w:t>
      </w:r>
      <w:commentRangeStart w:id="29"/>
      <w:r w:rsidR="006276B5">
        <w:rPr>
          <w:rFonts w:ascii="Times New Roman" w:hAnsi="Times New Roman" w:cs="Times New Roman"/>
          <w:sz w:val="24"/>
          <w:szCs w:val="24"/>
        </w:rPr>
        <w:t>73g</w:t>
      </w:r>
      <w:commentRangeEnd w:id="29"/>
      <w:r w:rsidR="001C7B33">
        <w:rPr>
          <w:rStyle w:val="CommentReference"/>
        </w:rPr>
        <w:commentReference w:id="29"/>
      </w:r>
      <w:r w:rsidR="006276B5">
        <w:rPr>
          <w:rFonts w:ascii="Times New Roman" w:hAnsi="Times New Roman" w:cs="Times New Roman"/>
          <w:sz w:val="24"/>
          <w:szCs w:val="24"/>
        </w:rPr>
        <w:t>)</w:t>
      </w:r>
      <w:r>
        <w:rPr>
          <w:rFonts w:ascii="Times New Roman" w:hAnsi="Times New Roman" w:cs="Times New Roman"/>
          <w:sz w:val="24"/>
          <w:szCs w:val="24"/>
        </w:rPr>
        <w:t>.</w:t>
      </w:r>
    </w:p>
    <w:p w14:paraId="78DE04F6" w14:textId="77777777" w:rsidR="003A0E7A" w:rsidRDefault="0075496A" w:rsidP="00647D8F">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3.2.4 </w:t>
      </w:r>
      <w:r w:rsidRPr="0075496A">
        <w:rPr>
          <w:rFonts w:ascii="Times New Roman" w:hAnsi="Times New Roman" w:cs="Times New Roman"/>
          <w:i/>
          <w:iCs/>
          <w:sz w:val="24"/>
          <w:szCs w:val="24"/>
        </w:rPr>
        <w:t>G</w:t>
      </w:r>
      <w:r w:rsidR="003A0E7A" w:rsidRPr="0075496A">
        <w:rPr>
          <w:rFonts w:ascii="Times New Roman" w:hAnsi="Times New Roman" w:cs="Times New Roman"/>
          <w:i/>
          <w:iCs/>
          <w:sz w:val="24"/>
          <w:szCs w:val="24"/>
        </w:rPr>
        <w:t>rain yield (kg/ha</w:t>
      </w:r>
      <w:r>
        <w:rPr>
          <w:rFonts w:ascii="Times New Roman" w:hAnsi="Times New Roman" w:cs="Times New Roman"/>
          <w:i/>
          <w:iCs/>
          <w:sz w:val="24"/>
          <w:szCs w:val="24"/>
        </w:rPr>
        <w:t xml:space="preserve"> and kg/ha/day</w:t>
      </w:r>
      <w:r w:rsidR="003A0E7A" w:rsidRPr="0075496A">
        <w:rPr>
          <w:rFonts w:ascii="Times New Roman" w:hAnsi="Times New Roman" w:cs="Times New Roman"/>
          <w:i/>
          <w:iCs/>
          <w:sz w:val="24"/>
          <w:szCs w:val="24"/>
        </w:rPr>
        <w:t>)</w:t>
      </w:r>
    </w:p>
    <w:p w14:paraId="78713E03" w14:textId="77777777" w:rsidR="00EC6455" w:rsidRDefault="00EC6455" w:rsidP="00EC6455">
      <w:pPr>
        <w:spacing w:line="360" w:lineRule="auto"/>
        <w:jc w:val="both"/>
        <w:rPr>
          <w:rFonts w:ascii="Times New Roman" w:hAnsi="Times New Roman" w:cs="Times New Roman"/>
          <w:sz w:val="24"/>
          <w:szCs w:val="24"/>
        </w:rPr>
      </w:pPr>
      <w:r>
        <w:rPr>
          <w:rFonts w:ascii="Times New Roman" w:hAnsi="Times New Roman" w:cs="Times New Roman"/>
          <w:sz w:val="24"/>
          <w:szCs w:val="24"/>
        </w:rPr>
        <w:t>The data on grain yield (pooled for three years) presented in table-</w:t>
      </w:r>
      <w:proofErr w:type="gramStart"/>
      <w:r>
        <w:rPr>
          <w:rFonts w:ascii="Times New Roman" w:hAnsi="Times New Roman" w:cs="Times New Roman"/>
          <w:sz w:val="24"/>
          <w:szCs w:val="24"/>
        </w:rPr>
        <w:t>2  revealed</w:t>
      </w:r>
      <w:proofErr w:type="gramEnd"/>
      <w:r>
        <w:rPr>
          <w:rFonts w:ascii="Times New Roman" w:hAnsi="Times New Roman" w:cs="Times New Roman"/>
          <w:sz w:val="24"/>
          <w:szCs w:val="24"/>
        </w:rPr>
        <w:t xml:space="preserve"> that </w:t>
      </w:r>
      <w:proofErr w:type="gramStart"/>
      <w:r>
        <w:rPr>
          <w:rFonts w:ascii="Times New Roman" w:hAnsi="Times New Roman" w:cs="Times New Roman"/>
          <w:sz w:val="24"/>
          <w:szCs w:val="24"/>
        </w:rPr>
        <w:t>the</w:t>
      </w:r>
      <w:r w:rsidR="00BB4547">
        <w:rPr>
          <w:rFonts w:ascii="Times New Roman" w:hAnsi="Times New Roman" w:cs="Times New Roman"/>
          <w:sz w:val="24"/>
          <w:szCs w:val="24"/>
        </w:rPr>
        <w:t>re</w:t>
      </w:r>
      <w:r>
        <w:rPr>
          <w:rFonts w:ascii="Times New Roman" w:hAnsi="Times New Roman" w:cs="Times New Roman"/>
          <w:sz w:val="24"/>
          <w:szCs w:val="24"/>
        </w:rPr>
        <w:t xml:space="preserve">  was</w:t>
      </w:r>
      <w:proofErr w:type="gramEnd"/>
      <w:r>
        <w:rPr>
          <w:rFonts w:ascii="Times New Roman" w:hAnsi="Times New Roman" w:cs="Times New Roman"/>
          <w:sz w:val="24"/>
          <w:szCs w:val="24"/>
        </w:rPr>
        <w:t xml:space="preserve"> </w:t>
      </w:r>
      <w:r w:rsidR="00BB4547">
        <w:rPr>
          <w:rFonts w:ascii="Times New Roman" w:hAnsi="Times New Roman" w:cs="Times New Roman"/>
          <w:sz w:val="24"/>
          <w:szCs w:val="24"/>
        </w:rPr>
        <w:t>significant variation</w:t>
      </w:r>
      <w:r w:rsidR="00EC16A9">
        <w:rPr>
          <w:rFonts w:ascii="Times New Roman" w:hAnsi="Times New Roman" w:cs="Times New Roman"/>
          <w:sz w:val="24"/>
          <w:szCs w:val="24"/>
        </w:rPr>
        <w:t>s</w:t>
      </w:r>
      <w:r w:rsidR="00BB4547">
        <w:rPr>
          <w:rFonts w:ascii="Times New Roman" w:hAnsi="Times New Roman" w:cs="Times New Roman"/>
          <w:sz w:val="24"/>
          <w:szCs w:val="24"/>
        </w:rPr>
        <w:t xml:space="preserve"> in grain yield </w:t>
      </w:r>
      <w:commentRangeStart w:id="30"/>
      <w:r w:rsidR="00BB4547">
        <w:rPr>
          <w:rFonts w:ascii="Times New Roman" w:hAnsi="Times New Roman" w:cs="Times New Roman"/>
          <w:sz w:val="24"/>
          <w:szCs w:val="24"/>
        </w:rPr>
        <w:t xml:space="preserve">of extra early </w:t>
      </w:r>
      <w:proofErr w:type="spellStart"/>
      <w:r w:rsidR="00BB4547">
        <w:rPr>
          <w:rFonts w:ascii="Times New Roman" w:hAnsi="Times New Roman" w:cs="Times New Roman"/>
          <w:sz w:val="24"/>
          <w:szCs w:val="24"/>
        </w:rPr>
        <w:t>pigeonpea</w:t>
      </w:r>
      <w:proofErr w:type="spellEnd"/>
      <w:r w:rsidR="00BB4547">
        <w:rPr>
          <w:rFonts w:ascii="Times New Roman" w:hAnsi="Times New Roman" w:cs="Times New Roman"/>
          <w:sz w:val="24"/>
          <w:szCs w:val="24"/>
        </w:rPr>
        <w:t xml:space="preserve"> genotypes due to varying planting geometry.</w:t>
      </w:r>
      <w:r w:rsidR="00EC16A9">
        <w:rPr>
          <w:rFonts w:ascii="Times New Roman" w:hAnsi="Times New Roman" w:cs="Times New Roman"/>
          <w:sz w:val="24"/>
          <w:szCs w:val="24"/>
        </w:rPr>
        <w:t xml:space="preserve"> The maximum pooled grain yield was recorded with 45</w:t>
      </w:r>
      <w:r>
        <w:rPr>
          <w:rFonts w:ascii="Times New Roman" w:hAnsi="Times New Roman" w:cs="Times New Roman"/>
          <w:sz w:val="24"/>
          <w:szCs w:val="24"/>
        </w:rPr>
        <w:t>X10cm spacing</w:t>
      </w:r>
      <w:r w:rsidR="00EC16A9">
        <w:rPr>
          <w:rFonts w:ascii="Times New Roman" w:hAnsi="Times New Roman" w:cs="Times New Roman"/>
          <w:sz w:val="24"/>
          <w:szCs w:val="24"/>
        </w:rPr>
        <w:t xml:space="preserve"> (863 kg/ha) closely followed </w:t>
      </w:r>
      <w:proofErr w:type="gramStart"/>
      <w:r w:rsidR="00EC16A9">
        <w:rPr>
          <w:rFonts w:ascii="Times New Roman" w:hAnsi="Times New Roman" w:cs="Times New Roman"/>
          <w:sz w:val="24"/>
          <w:szCs w:val="24"/>
        </w:rPr>
        <w:t xml:space="preserve">by </w:t>
      </w:r>
      <w:r>
        <w:rPr>
          <w:rFonts w:ascii="Times New Roman" w:hAnsi="Times New Roman" w:cs="Times New Roman"/>
          <w:sz w:val="24"/>
          <w:szCs w:val="24"/>
        </w:rPr>
        <w:t xml:space="preserve"> </w:t>
      </w:r>
      <w:r w:rsidR="00EC16A9">
        <w:rPr>
          <w:rFonts w:ascii="Times New Roman" w:hAnsi="Times New Roman" w:cs="Times New Roman"/>
          <w:sz w:val="24"/>
          <w:szCs w:val="24"/>
        </w:rPr>
        <w:t>30</w:t>
      </w:r>
      <w:proofErr w:type="gramEnd"/>
      <w:r w:rsidR="00EC16A9">
        <w:rPr>
          <w:rFonts w:ascii="Times New Roman" w:hAnsi="Times New Roman" w:cs="Times New Roman"/>
          <w:sz w:val="24"/>
          <w:szCs w:val="24"/>
        </w:rPr>
        <w:t xml:space="preserve">X10cm spacing. </w:t>
      </w:r>
      <w:commentRangeEnd w:id="30"/>
      <w:r w:rsidR="001C7B33">
        <w:rPr>
          <w:rStyle w:val="CommentReference"/>
        </w:rPr>
        <w:commentReference w:id="30"/>
      </w:r>
      <w:r w:rsidR="00EC16A9">
        <w:rPr>
          <w:rFonts w:ascii="Times New Roman" w:hAnsi="Times New Roman" w:cs="Times New Roman"/>
          <w:sz w:val="24"/>
          <w:szCs w:val="24"/>
        </w:rPr>
        <w:t xml:space="preserve">Wider spacing of 30X20cm </w:t>
      </w:r>
      <w:r>
        <w:rPr>
          <w:rFonts w:ascii="Times New Roman" w:hAnsi="Times New Roman" w:cs="Times New Roman"/>
          <w:sz w:val="24"/>
          <w:szCs w:val="24"/>
        </w:rPr>
        <w:t xml:space="preserve">recorded lowest </w:t>
      </w:r>
      <w:r w:rsidR="00EC16A9">
        <w:rPr>
          <w:rFonts w:ascii="Times New Roman" w:hAnsi="Times New Roman" w:cs="Times New Roman"/>
          <w:sz w:val="24"/>
          <w:szCs w:val="24"/>
        </w:rPr>
        <w:t>grain yield</w:t>
      </w:r>
      <w:r>
        <w:rPr>
          <w:rFonts w:ascii="Times New Roman" w:hAnsi="Times New Roman" w:cs="Times New Roman"/>
          <w:sz w:val="24"/>
          <w:szCs w:val="24"/>
        </w:rPr>
        <w:t xml:space="preserve"> (</w:t>
      </w:r>
      <w:r w:rsidR="00EC16A9">
        <w:rPr>
          <w:rFonts w:ascii="Times New Roman" w:hAnsi="Times New Roman" w:cs="Times New Roman"/>
          <w:sz w:val="24"/>
          <w:szCs w:val="24"/>
        </w:rPr>
        <w:t>591kg/ha).</w:t>
      </w:r>
      <w:r>
        <w:rPr>
          <w:rFonts w:ascii="Times New Roman" w:hAnsi="Times New Roman" w:cs="Times New Roman"/>
          <w:sz w:val="24"/>
          <w:szCs w:val="24"/>
        </w:rPr>
        <w:t xml:space="preserve"> </w:t>
      </w:r>
      <w:r w:rsidR="007D762A">
        <w:rPr>
          <w:rFonts w:ascii="Times New Roman" w:hAnsi="Times New Roman" w:cs="Times New Roman"/>
          <w:sz w:val="24"/>
          <w:szCs w:val="24"/>
        </w:rPr>
        <w:t xml:space="preserve">It was observed that </w:t>
      </w:r>
      <w:proofErr w:type="gramStart"/>
      <w:r w:rsidR="007D762A">
        <w:rPr>
          <w:rFonts w:ascii="Times New Roman" w:hAnsi="Times New Roman" w:cs="Times New Roman"/>
          <w:sz w:val="24"/>
          <w:szCs w:val="24"/>
        </w:rPr>
        <w:t xml:space="preserve">genotype  </w:t>
      </w:r>
      <w:r>
        <w:rPr>
          <w:rFonts w:ascii="Times New Roman" w:hAnsi="Times New Roman" w:cs="Times New Roman"/>
          <w:sz w:val="24"/>
          <w:szCs w:val="24"/>
        </w:rPr>
        <w:t>PA</w:t>
      </w:r>
      <w:proofErr w:type="gramEnd"/>
      <w:r>
        <w:rPr>
          <w:rFonts w:ascii="Times New Roman" w:hAnsi="Times New Roman" w:cs="Times New Roman"/>
          <w:sz w:val="24"/>
          <w:szCs w:val="24"/>
        </w:rPr>
        <w:t xml:space="preserve">-16 registered significantly higher </w:t>
      </w:r>
      <w:r w:rsidR="007D762A">
        <w:rPr>
          <w:rFonts w:ascii="Times New Roman" w:hAnsi="Times New Roman" w:cs="Times New Roman"/>
          <w:sz w:val="24"/>
          <w:szCs w:val="24"/>
        </w:rPr>
        <w:t xml:space="preserve">grain yield </w:t>
      </w:r>
      <w:r>
        <w:rPr>
          <w:rFonts w:ascii="Times New Roman" w:hAnsi="Times New Roman" w:cs="Times New Roman"/>
          <w:sz w:val="24"/>
          <w:szCs w:val="24"/>
        </w:rPr>
        <w:t>(</w:t>
      </w:r>
      <w:r w:rsidR="007D762A">
        <w:rPr>
          <w:rFonts w:ascii="Times New Roman" w:hAnsi="Times New Roman" w:cs="Times New Roman"/>
          <w:sz w:val="24"/>
          <w:szCs w:val="24"/>
        </w:rPr>
        <w:t>873 kg/ha</w:t>
      </w:r>
      <w:r>
        <w:rPr>
          <w:rFonts w:ascii="Times New Roman" w:hAnsi="Times New Roman" w:cs="Times New Roman"/>
          <w:sz w:val="24"/>
          <w:szCs w:val="24"/>
        </w:rPr>
        <w:t>) closely followed by AL-882 (</w:t>
      </w:r>
      <w:r w:rsidR="007D762A">
        <w:rPr>
          <w:rFonts w:ascii="Times New Roman" w:hAnsi="Times New Roman" w:cs="Times New Roman"/>
          <w:sz w:val="24"/>
          <w:szCs w:val="24"/>
        </w:rPr>
        <w:t>836 kg/ha</w:t>
      </w:r>
      <w:r>
        <w:rPr>
          <w:rFonts w:ascii="Times New Roman" w:hAnsi="Times New Roman" w:cs="Times New Roman"/>
          <w:sz w:val="24"/>
          <w:szCs w:val="24"/>
        </w:rPr>
        <w:t>) and the lowest (</w:t>
      </w:r>
      <w:r w:rsidR="007D762A">
        <w:rPr>
          <w:rFonts w:ascii="Times New Roman" w:hAnsi="Times New Roman" w:cs="Times New Roman"/>
          <w:sz w:val="24"/>
          <w:szCs w:val="24"/>
        </w:rPr>
        <w:t>655kg/ha)</w:t>
      </w:r>
      <w:r>
        <w:rPr>
          <w:rFonts w:ascii="Times New Roman" w:hAnsi="Times New Roman" w:cs="Times New Roman"/>
          <w:sz w:val="24"/>
          <w:szCs w:val="24"/>
        </w:rPr>
        <w:t xml:space="preserve"> being recorded with ICPL 20338. Interaction of both factors was found significant. Among treatment combinations PA-16 sown with </w:t>
      </w:r>
      <w:r w:rsidR="007D762A">
        <w:rPr>
          <w:rFonts w:ascii="Times New Roman" w:hAnsi="Times New Roman" w:cs="Times New Roman"/>
          <w:sz w:val="24"/>
          <w:szCs w:val="24"/>
        </w:rPr>
        <w:t>45</w:t>
      </w:r>
      <w:r>
        <w:rPr>
          <w:rFonts w:ascii="Times New Roman" w:hAnsi="Times New Roman" w:cs="Times New Roman"/>
          <w:sz w:val="24"/>
          <w:szCs w:val="24"/>
        </w:rPr>
        <w:t>X</w:t>
      </w:r>
      <w:r w:rsidR="007D762A">
        <w:rPr>
          <w:rFonts w:ascii="Times New Roman" w:hAnsi="Times New Roman" w:cs="Times New Roman"/>
          <w:sz w:val="24"/>
          <w:szCs w:val="24"/>
        </w:rPr>
        <w:t>1</w:t>
      </w:r>
      <w:r>
        <w:rPr>
          <w:rFonts w:ascii="Times New Roman" w:hAnsi="Times New Roman" w:cs="Times New Roman"/>
          <w:sz w:val="24"/>
          <w:szCs w:val="24"/>
        </w:rPr>
        <w:t xml:space="preserve">0 cm planting geometry registered maximum </w:t>
      </w:r>
      <w:r w:rsidR="007D762A">
        <w:rPr>
          <w:rFonts w:ascii="Times New Roman" w:hAnsi="Times New Roman" w:cs="Times New Roman"/>
          <w:sz w:val="24"/>
          <w:szCs w:val="24"/>
        </w:rPr>
        <w:t xml:space="preserve">grain yield </w:t>
      </w:r>
      <w:r>
        <w:rPr>
          <w:rFonts w:ascii="Times New Roman" w:hAnsi="Times New Roman" w:cs="Times New Roman"/>
          <w:sz w:val="24"/>
          <w:szCs w:val="24"/>
        </w:rPr>
        <w:t>(</w:t>
      </w:r>
      <w:r w:rsidR="007D762A">
        <w:rPr>
          <w:rFonts w:ascii="Times New Roman" w:hAnsi="Times New Roman" w:cs="Times New Roman"/>
          <w:sz w:val="24"/>
          <w:szCs w:val="24"/>
        </w:rPr>
        <w:t>1044kg/ha</w:t>
      </w:r>
      <w:r>
        <w:rPr>
          <w:rFonts w:ascii="Times New Roman" w:hAnsi="Times New Roman" w:cs="Times New Roman"/>
          <w:sz w:val="24"/>
          <w:szCs w:val="24"/>
        </w:rPr>
        <w:t>).</w:t>
      </w:r>
      <w:r w:rsidR="00007690">
        <w:rPr>
          <w:rFonts w:ascii="Times New Roman" w:hAnsi="Times New Roman" w:cs="Times New Roman"/>
          <w:sz w:val="24"/>
          <w:szCs w:val="24"/>
        </w:rPr>
        <w:t xml:space="preserve"> Grain yield (kg/ha) per day followed the same trend as grain yield (kg/ha</w:t>
      </w:r>
      <w:proofErr w:type="gramStart"/>
      <w:r w:rsidR="00007690">
        <w:rPr>
          <w:rFonts w:ascii="Times New Roman" w:hAnsi="Times New Roman" w:cs="Times New Roman"/>
          <w:sz w:val="24"/>
          <w:szCs w:val="24"/>
        </w:rPr>
        <w:t>).The</w:t>
      </w:r>
      <w:proofErr w:type="gramEnd"/>
      <w:r w:rsidR="00007690">
        <w:rPr>
          <w:rFonts w:ascii="Times New Roman" w:hAnsi="Times New Roman" w:cs="Times New Roman"/>
          <w:sz w:val="24"/>
          <w:szCs w:val="24"/>
        </w:rPr>
        <w:t xml:space="preserve"> maximum yield of 7.44kg/ha</w:t>
      </w:r>
      <w:r w:rsidR="00452B89">
        <w:rPr>
          <w:rFonts w:ascii="Times New Roman" w:hAnsi="Times New Roman" w:cs="Times New Roman"/>
          <w:sz w:val="24"/>
          <w:szCs w:val="24"/>
        </w:rPr>
        <w:t>/day</w:t>
      </w:r>
      <w:r w:rsidR="00007690">
        <w:rPr>
          <w:rFonts w:ascii="Times New Roman" w:hAnsi="Times New Roman" w:cs="Times New Roman"/>
          <w:sz w:val="24"/>
          <w:szCs w:val="24"/>
        </w:rPr>
        <w:t xml:space="preserve"> and 7.37kg/ha</w:t>
      </w:r>
      <w:r w:rsidR="00452B89">
        <w:rPr>
          <w:rFonts w:ascii="Times New Roman" w:hAnsi="Times New Roman" w:cs="Times New Roman"/>
          <w:sz w:val="24"/>
          <w:szCs w:val="24"/>
        </w:rPr>
        <w:t>/day</w:t>
      </w:r>
      <w:r w:rsidR="00007690">
        <w:rPr>
          <w:rFonts w:ascii="Times New Roman" w:hAnsi="Times New Roman" w:cs="Times New Roman"/>
          <w:sz w:val="24"/>
          <w:szCs w:val="24"/>
        </w:rPr>
        <w:t xml:space="preserve"> w</w:t>
      </w:r>
      <w:r w:rsidR="00452B89">
        <w:rPr>
          <w:rFonts w:ascii="Times New Roman" w:hAnsi="Times New Roman" w:cs="Times New Roman"/>
          <w:sz w:val="24"/>
          <w:szCs w:val="24"/>
        </w:rPr>
        <w:t>ere</w:t>
      </w:r>
      <w:r w:rsidR="00007690">
        <w:rPr>
          <w:rFonts w:ascii="Times New Roman" w:hAnsi="Times New Roman" w:cs="Times New Roman"/>
          <w:sz w:val="24"/>
          <w:szCs w:val="24"/>
        </w:rPr>
        <w:t xml:space="preserve"> obtained from 45X10cm spacing</w:t>
      </w:r>
      <w:r w:rsidR="00452B89">
        <w:rPr>
          <w:rFonts w:ascii="Times New Roman" w:hAnsi="Times New Roman" w:cs="Times New Roman"/>
          <w:sz w:val="24"/>
          <w:szCs w:val="24"/>
        </w:rPr>
        <w:t xml:space="preserve"> and</w:t>
      </w:r>
      <w:r w:rsidR="00007690">
        <w:rPr>
          <w:rFonts w:ascii="Times New Roman" w:hAnsi="Times New Roman" w:cs="Times New Roman"/>
          <w:sz w:val="24"/>
          <w:szCs w:val="24"/>
        </w:rPr>
        <w:t xml:space="preserve"> PA-16</w:t>
      </w:r>
      <w:r w:rsidR="00452B89">
        <w:rPr>
          <w:rFonts w:ascii="Times New Roman" w:hAnsi="Times New Roman" w:cs="Times New Roman"/>
          <w:sz w:val="24"/>
          <w:szCs w:val="24"/>
        </w:rPr>
        <w:t xml:space="preserve"> respectively. The treatment combination of these two factors recorded the maximum (8.82kg/ha/day)</w:t>
      </w:r>
      <w:r w:rsidR="00452B89" w:rsidRPr="00452B89">
        <w:rPr>
          <w:rFonts w:ascii="Times New Roman" w:hAnsi="Times New Roman" w:cs="Times New Roman"/>
          <w:sz w:val="24"/>
          <w:szCs w:val="24"/>
        </w:rPr>
        <w:t xml:space="preserve"> </w:t>
      </w:r>
      <w:r w:rsidR="00452B89">
        <w:rPr>
          <w:rFonts w:ascii="Times New Roman" w:hAnsi="Times New Roman" w:cs="Times New Roman"/>
          <w:sz w:val="24"/>
          <w:szCs w:val="24"/>
        </w:rPr>
        <w:t xml:space="preserve">grain yield. From farmer point of view, they </w:t>
      </w:r>
      <w:r w:rsidR="008018C5">
        <w:rPr>
          <w:rFonts w:ascii="Times New Roman" w:hAnsi="Times New Roman" w:cs="Times New Roman"/>
          <w:sz w:val="24"/>
          <w:szCs w:val="24"/>
        </w:rPr>
        <w:t xml:space="preserve">could </w:t>
      </w:r>
      <w:r w:rsidR="00452B89">
        <w:rPr>
          <w:rFonts w:ascii="Times New Roman" w:hAnsi="Times New Roman" w:cs="Times New Roman"/>
          <w:sz w:val="24"/>
          <w:szCs w:val="24"/>
        </w:rPr>
        <w:t>g</w:t>
      </w:r>
      <w:r w:rsidR="008018C5">
        <w:rPr>
          <w:rFonts w:ascii="Times New Roman" w:hAnsi="Times New Roman" w:cs="Times New Roman"/>
          <w:sz w:val="24"/>
          <w:szCs w:val="24"/>
        </w:rPr>
        <w:t>e</w:t>
      </w:r>
      <w:r w:rsidR="00452B89">
        <w:rPr>
          <w:rFonts w:ascii="Times New Roman" w:hAnsi="Times New Roman" w:cs="Times New Roman"/>
          <w:sz w:val="24"/>
          <w:szCs w:val="24"/>
        </w:rPr>
        <w:t xml:space="preserve">t an equivalent yield of 1588 kg/ha from a medium duration </w:t>
      </w:r>
      <w:proofErr w:type="spellStart"/>
      <w:r w:rsidR="00452B89">
        <w:rPr>
          <w:rFonts w:ascii="Times New Roman" w:hAnsi="Times New Roman" w:cs="Times New Roman"/>
          <w:sz w:val="24"/>
          <w:szCs w:val="24"/>
        </w:rPr>
        <w:t>pigeonpea</w:t>
      </w:r>
      <w:proofErr w:type="spellEnd"/>
      <w:r w:rsidR="00452B89">
        <w:rPr>
          <w:rFonts w:ascii="Times New Roman" w:hAnsi="Times New Roman" w:cs="Times New Roman"/>
          <w:sz w:val="24"/>
          <w:szCs w:val="24"/>
        </w:rPr>
        <w:t xml:space="preserve"> with 180days maturity and have the land free in November for a </w:t>
      </w:r>
      <w:r w:rsidR="00452B89" w:rsidRPr="00452B89">
        <w:rPr>
          <w:rFonts w:ascii="Times New Roman" w:hAnsi="Times New Roman" w:cs="Times New Roman"/>
          <w:i/>
          <w:iCs/>
          <w:sz w:val="24"/>
          <w:szCs w:val="24"/>
        </w:rPr>
        <w:t>rabi</w:t>
      </w:r>
      <w:r w:rsidR="00452B89">
        <w:rPr>
          <w:rFonts w:ascii="Times New Roman" w:hAnsi="Times New Roman" w:cs="Times New Roman"/>
          <w:sz w:val="24"/>
          <w:szCs w:val="24"/>
        </w:rPr>
        <w:t xml:space="preserve"> crop.</w:t>
      </w:r>
      <w:r w:rsidR="00021C96">
        <w:rPr>
          <w:rFonts w:ascii="Times New Roman" w:hAnsi="Times New Roman" w:cs="Times New Roman"/>
          <w:sz w:val="24"/>
          <w:szCs w:val="24"/>
        </w:rPr>
        <w:t xml:space="preserve"> </w:t>
      </w:r>
      <w:r w:rsidR="00292FBF">
        <w:rPr>
          <w:rFonts w:ascii="Times New Roman" w:hAnsi="Times New Roman" w:cs="Times New Roman"/>
          <w:sz w:val="24"/>
          <w:szCs w:val="24"/>
        </w:rPr>
        <w:t xml:space="preserve">The result was in conflict with the findings of </w:t>
      </w:r>
      <w:r w:rsidR="00021C96">
        <w:rPr>
          <w:rFonts w:ascii="Times New Roman" w:hAnsi="Times New Roman" w:cs="Times New Roman"/>
          <w:sz w:val="24"/>
          <w:szCs w:val="24"/>
        </w:rPr>
        <w:t xml:space="preserve">Bansal </w:t>
      </w:r>
      <w:r w:rsidR="00021C96" w:rsidRPr="00B929C3">
        <w:rPr>
          <w:rFonts w:ascii="Times New Roman" w:hAnsi="Times New Roman" w:cs="Times New Roman"/>
          <w:i/>
          <w:iCs/>
          <w:sz w:val="24"/>
          <w:szCs w:val="24"/>
        </w:rPr>
        <w:t>et al</w:t>
      </w:r>
      <w:r w:rsidR="00021C96">
        <w:rPr>
          <w:rFonts w:ascii="Times New Roman" w:hAnsi="Times New Roman" w:cs="Times New Roman"/>
          <w:sz w:val="24"/>
          <w:szCs w:val="24"/>
        </w:rPr>
        <w:t>. (2023)</w:t>
      </w:r>
      <w:r w:rsidR="00292FBF">
        <w:rPr>
          <w:rFonts w:ascii="Times New Roman" w:hAnsi="Times New Roman" w:cs="Times New Roman"/>
          <w:sz w:val="24"/>
          <w:szCs w:val="24"/>
        </w:rPr>
        <w:t>, who</w:t>
      </w:r>
      <w:r w:rsidR="00021C96">
        <w:rPr>
          <w:rFonts w:ascii="Times New Roman" w:hAnsi="Times New Roman" w:cs="Times New Roman"/>
          <w:sz w:val="24"/>
          <w:szCs w:val="24"/>
        </w:rPr>
        <w:t xml:space="preserve"> </w:t>
      </w:r>
      <w:r w:rsidR="00292FBF">
        <w:rPr>
          <w:rFonts w:ascii="Times New Roman" w:hAnsi="Times New Roman" w:cs="Times New Roman"/>
          <w:sz w:val="24"/>
          <w:szCs w:val="24"/>
        </w:rPr>
        <w:t xml:space="preserve">reported higher yield from </w:t>
      </w:r>
      <w:proofErr w:type="gramStart"/>
      <w:r w:rsidR="00292FBF">
        <w:rPr>
          <w:rFonts w:ascii="Times New Roman" w:hAnsi="Times New Roman" w:cs="Times New Roman"/>
          <w:sz w:val="24"/>
          <w:szCs w:val="24"/>
        </w:rPr>
        <w:t>lower  spacing</w:t>
      </w:r>
      <w:proofErr w:type="gramEnd"/>
      <w:r w:rsidR="00292FBF">
        <w:rPr>
          <w:rFonts w:ascii="Times New Roman" w:hAnsi="Times New Roman" w:cs="Times New Roman"/>
          <w:sz w:val="24"/>
          <w:szCs w:val="24"/>
        </w:rPr>
        <w:t xml:space="preserve"> (30 X 12.5cm) and significantly higher </w:t>
      </w:r>
      <w:proofErr w:type="gramStart"/>
      <w:r w:rsidR="00292FBF">
        <w:rPr>
          <w:rFonts w:ascii="Times New Roman" w:hAnsi="Times New Roman" w:cs="Times New Roman"/>
          <w:sz w:val="24"/>
          <w:szCs w:val="24"/>
        </w:rPr>
        <w:t>grain  yield</w:t>
      </w:r>
      <w:proofErr w:type="gramEnd"/>
      <w:r w:rsidR="00292FBF">
        <w:rPr>
          <w:rFonts w:ascii="Times New Roman" w:hAnsi="Times New Roman" w:cs="Times New Roman"/>
          <w:sz w:val="24"/>
          <w:szCs w:val="24"/>
        </w:rPr>
        <w:t xml:space="preserve"> from AL882 than PA-16 at </w:t>
      </w:r>
      <w:commentRangeStart w:id="31"/>
      <w:r w:rsidR="00292FBF">
        <w:rPr>
          <w:rFonts w:ascii="Times New Roman" w:hAnsi="Times New Roman" w:cs="Times New Roman"/>
          <w:sz w:val="24"/>
          <w:szCs w:val="24"/>
        </w:rPr>
        <w:t>Ludhiana</w:t>
      </w:r>
      <w:commentRangeEnd w:id="31"/>
      <w:r w:rsidR="0066419A">
        <w:rPr>
          <w:rStyle w:val="CommentReference"/>
        </w:rPr>
        <w:commentReference w:id="31"/>
      </w:r>
      <w:r w:rsidR="00292FBF">
        <w:rPr>
          <w:rFonts w:ascii="Times New Roman" w:hAnsi="Times New Roman" w:cs="Times New Roman"/>
          <w:sz w:val="24"/>
          <w:szCs w:val="24"/>
        </w:rPr>
        <w:t>.</w:t>
      </w:r>
    </w:p>
    <w:p w14:paraId="2B64E19E" w14:textId="77777777" w:rsidR="003A0E7A" w:rsidRDefault="003A0E7A" w:rsidP="00647D8F">
      <w:pPr>
        <w:spacing w:line="360" w:lineRule="auto"/>
        <w:jc w:val="both"/>
        <w:rPr>
          <w:rFonts w:ascii="Times New Roman" w:hAnsi="Times New Roman" w:cs="Times New Roman"/>
          <w:i/>
          <w:iCs/>
          <w:sz w:val="24"/>
          <w:szCs w:val="24"/>
        </w:rPr>
      </w:pPr>
      <w:r w:rsidRPr="002A3CD0">
        <w:rPr>
          <w:rFonts w:ascii="Times New Roman" w:hAnsi="Times New Roman" w:cs="Times New Roman"/>
          <w:sz w:val="24"/>
          <w:szCs w:val="24"/>
        </w:rPr>
        <w:t xml:space="preserve"> </w:t>
      </w:r>
      <w:r w:rsidR="0075496A">
        <w:rPr>
          <w:rFonts w:ascii="Times New Roman" w:hAnsi="Times New Roman" w:cs="Times New Roman"/>
          <w:sz w:val="24"/>
          <w:szCs w:val="24"/>
        </w:rPr>
        <w:t xml:space="preserve">3.2.5 </w:t>
      </w:r>
      <w:proofErr w:type="gramStart"/>
      <w:r w:rsidR="0075496A" w:rsidRPr="0075496A">
        <w:rPr>
          <w:rFonts w:ascii="Times New Roman" w:hAnsi="Times New Roman" w:cs="Times New Roman"/>
          <w:i/>
          <w:iCs/>
          <w:sz w:val="24"/>
          <w:szCs w:val="24"/>
        </w:rPr>
        <w:t xml:space="preserve">Stover </w:t>
      </w:r>
      <w:r w:rsidR="0075496A">
        <w:rPr>
          <w:rFonts w:ascii="Times New Roman" w:hAnsi="Times New Roman" w:cs="Times New Roman"/>
          <w:i/>
          <w:iCs/>
          <w:sz w:val="24"/>
          <w:szCs w:val="24"/>
        </w:rPr>
        <w:t>,</w:t>
      </w:r>
      <w:r w:rsidR="0075496A" w:rsidRPr="0075496A">
        <w:rPr>
          <w:rFonts w:ascii="Times New Roman" w:hAnsi="Times New Roman" w:cs="Times New Roman"/>
          <w:i/>
          <w:iCs/>
          <w:sz w:val="24"/>
          <w:szCs w:val="24"/>
        </w:rPr>
        <w:t>C</w:t>
      </w:r>
      <w:r w:rsidRPr="0075496A">
        <w:rPr>
          <w:rFonts w:ascii="Times New Roman" w:hAnsi="Times New Roman" w:cs="Times New Roman"/>
          <w:i/>
          <w:iCs/>
          <w:sz w:val="24"/>
          <w:szCs w:val="24"/>
        </w:rPr>
        <w:t>haff</w:t>
      </w:r>
      <w:proofErr w:type="gramEnd"/>
      <w:r w:rsidRPr="0075496A">
        <w:rPr>
          <w:rFonts w:ascii="Times New Roman" w:hAnsi="Times New Roman" w:cs="Times New Roman"/>
          <w:i/>
          <w:iCs/>
          <w:sz w:val="24"/>
          <w:szCs w:val="24"/>
        </w:rPr>
        <w:t xml:space="preserve"> </w:t>
      </w:r>
      <w:r w:rsidR="0075496A" w:rsidRPr="0075496A">
        <w:rPr>
          <w:rFonts w:ascii="Times New Roman" w:hAnsi="Times New Roman" w:cs="Times New Roman"/>
          <w:i/>
          <w:iCs/>
          <w:sz w:val="24"/>
          <w:szCs w:val="24"/>
        </w:rPr>
        <w:t xml:space="preserve">and </w:t>
      </w:r>
      <w:r w:rsidR="0075496A">
        <w:rPr>
          <w:rFonts w:ascii="Times New Roman" w:hAnsi="Times New Roman" w:cs="Times New Roman"/>
          <w:i/>
          <w:iCs/>
          <w:sz w:val="24"/>
          <w:szCs w:val="24"/>
        </w:rPr>
        <w:t xml:space="preserve">biological </w:t>
      </w:r>
      <w:r w:rsidRPr="0075496A">
        <w:rPr>
          <w:rFonts w:ascii="Times New Roman" w:hAnsi="Times New Roman" w:cs="Times New Roman"/>
          <w:i/>
          <w:iCs/>
          <w:sz w:val="24"/>
          <w:szCs w:val="24"/>
        </w:rPr>
        <w:t>yield (kg/ha)</w:t>
      </w:r>
    </w:p>
    <w:p w14:paraId="58302CDC" w14:textId="77777777" w:rsidR="000F63A3" w:rsidRDefault="000F63A3" w:rsidP="000F63A3">
      <w:pPr>
        <w:spacing w:line="360" w:lineRule="auto"/>
        <w:jc w:val="both"/>
        <w:rPr>
          <w:rFonts w:ascii="Times New Roman" w:hAnsi="Times New Roman" w:cs="Times New Roman"/>
          <w:sz w:val="24"/>
          <w:szCs w:val="24"/>
        </w:rPr>
      </w:pPr>
      <w:commentRangeStart w:id="32"/>
      <w:r>
        <w:rPr>
          <w:rFonts w:ascii="Times New Roman" w:hAnsi="Times New Roman" w:cs="Times New Roman"/>
          <w:sz w:val="24"/>
          <w:szCs w:val="24"/>
        </w:rPr>
        <w:t xml:space="preserve">The data presented in table-2 indicates the impact </w:t>
      </w:r>
      <w:proofErr w:type="gramStart"/>
      <w:r>
        <w:rPr>
          <w:rFonts w:ascii="Times New Roman" w:hAnsi="Times New Roman" w:cs="Times New Roman"/>
          <w:sz w:val="24"/>
          <w:szCs w:val="24"/>
        </w:rPr>
        <w:t>of  different</w:t>
      </w:r>
      <w:proofErr w:type="gramEnd"/>
      <w:r>
        <w:rPr>
          <w:rFonts w:ascii="Times New Roman" w:hAnsi="Times New Roman" w:cs="Times New Roman"/>
          <w:sz w:val="24"/>
          <w:szCs w:val="24"/>
        </w:rPr>
        <w:t xml:space="preserve"> spacing and genotypes on stover, chaff and biological yield. They followed almost the same trend as observed in grain yield. The maximum stover dry weight (1214kg/ha) was recorded with 45X10cm spacing, closely followed by 30X10cm spacing (1209kg/ha).</w:t>
      </w:r>
      <w:r w:rsidR="00B929C3" w:rsidRPr="00B929C3">
        <w:rPr>
          <w:rFonts w:ascii="Times New Roman" w:hAnsi="Times New Roman" w:cs="Times New Roman"/>
          <w:sz w:val="24"/>
          <w:szCs w:val="24"/>
        </w:rPr>
        <w:t xml:space="preserve"> </w:t>
      </w:r>
      <w:commentRangeEnd w:id="32"/>
      <w:r w:rsidR="00A91A12">
        <w:rPr>
          <w:rStyle w:val="CommentReference"/>
        </w:rPr>
        <w:commentReference w:id="32"/>
      </w:r>
      <w:r w:rsidR="00B929C3">
        <w:rPr>
          <w:rFonts w:ascii="Times New Roman" w:hAnsi="Times New Roman" w:cs="Times New Roman"/>
          <w:sz w:val="24"/>
          <w:szCs w:val="24"/>
        </w:rPr>
        <w:t xml:space="preserve">The result was in conflict with the findings of Bansal </w:t>
      </w:r>
      <w:r w:rsidR="00B929C3" w:rsidRPr="00B929C3">
        <w:rPr>
          <w:rFonts w:ascii="Times New Roman" w:hAnsi="Times New Roman" w:cs="Times New Roman"/>
          <w:i/>
          <w:iCs/>
          <w:sz w:val="24"/>
          <w:szCs w:val="24"/>
        </w:rPr>
        <w:t>et al</w:t>
      </w:r>
      <w:r w:rsidR="00B929C3">
        <w:rPr>
          <w:rFonts w:ascii="Times New Roman" w:hAnsi="Times New Roman" w:cs="Times New Roman"/>
          <w:sz w:val="24"/>
          <w:szCs w:val="24"/>
        </w:rPr>
        <w:t xml:space="preserve">. (2022), who reported higher yield from </w:t>
      </w:r>
      <w:proofErr w:type="gramStart"/>
      <w:r w:rsidR="00B929C3">
        <w:rPr>
          <w:rFonts w:ascii="Times New Roman" w:hAnsi="Times New Roman" w:cs="Times New Roman"/>
          <w:sz w:val="24"/>
          <w:szCs w:val="24"/>
        </w:rPr>
        <w:t>lower  spacing</w:t>
      </w:r>
      <w:proofErr w:type="gramEnd"/>
      <w:r w:rsidR="00B929C3">
        <w:rPr>
          <w:rFonts w:ascii="Times New Roman" w:hAnsi="Times New Roman" w:cs="Times New Roman"/>
          <w:sz w:val="24"/>
          <w:szCs w:val="24"/>
        </w:rPr>
        <w:t xml:space="preserve"> (30 X 12.5cm) and significantly higher </w:t>
      </w:r>
      <w:proofErr w:type="gramStart"/>
      <w:r w:rsidR="00B929C3">
        <w:rPr>
          <w:rFonts w:ascii="Times New Roman" w:hAnsi="Times New Roman" w:cs="Times New Roman"/>
          <w:sz w:val="24"/>
          <w:szCs w:val="24"/>
        </w:rPr>
        <w:t>biological  yield</w:t>
      </w:r>
      <w:proofErr w:type="gramEnd"/>
      <w:r w:rsidR="00B929C3">
        <w:rPr>
          <w:rFonts w:ascii="Times New Roman" w:hAnsi="Times New Roman" w:cs="Times New Roman"/>
          <w:sz w:val="24"/>
          <w:szCs w:val="24"/>
        </w:rPr>
        <w:t xml:space="preserve"> from AL882 than PA-16 at Ludhiana.</w:t>
      </w:r>
      <w:r>
        <w:rPr>
          <w:rFonts w:ascii="Times New Roman" w:hAnsi="Times New Roman" w:cs="Times New Roman"/>
          <w:sz w:val="24"/>
          <w:szCs w:val="24"/>
        </w:rPr>
        <w:t xml:space="preserve"> However, the chaff yield recorded maximum </w:t>
      </w:r>
      <w:r w:rsidR="0048398A">
        <w:rPr>
          <w:rFonts w:ascii="Times New Roman" w:hAnsi="Times New Roman" w:cs="Times New Roman"/>
          <w:sz w:val="24"/>
          <w:szCs w:val="24"/>
        </w:rPr>
        <w:t xml:space="preserve">(416 kg/ha) </w:t>
      </w:r>
      <w:r>
        <w:rPr>
          <w:rFonts w:ascii="Times New Roman" w:hAnsi="Times New Roman" w:cs="Times New Roman"/>
          <w:sz w:val="24"/>
          <w:szCs w:val="24"/>
        </w:rPr>
        <w:t xml:space="preserve">with closer spacing </w:t>
      </w:r>
      <w:r w:rsidR="0048398A">
        <w:rPr>
          <w:rFonts w:ascii="Times New Roman" w:hAnsi="Times New Roman" w:cs="Times New Roman"/>
          <w:sz w:val="24"/>
          <w:szCs w:val="24"/>
        </w:rPr>
        <w:t xml:space="preserve">(30X10cm) followed </w:t>
      </w:r>
      <w:proofErr w:type="gramStart"/>
      <w:r w:rsidR="0048398A">
        <w:rPr>
          <w:rFonts w:ascii="Times New Roman" w:hAnsi="Times New Roman" w:cs="Times New Roman"/>
          <w:sz w:val="24"/>
          <w:szCs w:val="24"/>
        </w:rPr>
        <w:t>by  45</w:t>
      </w:r>
      <w:proofErr w:type="gramEnd"/>
      <w:r w:rsidR="0048398A">
        <w:rPr>
          <w:rFonts w:ascii="Times New Roman" w:hAnsi="Times New Roman" w:cs="Times New Roman"/>
          <w:sz w:val="24"/>
          <w:szCs w:val="24"/>
        </w:rPr>
        <w:t xml:space="preserve">X10cm spacing (390kg/ha). </w:t>
      </w:r>
      <w:commentRangeStart w:id="33"/>
      <w:r>
        <w:rPr>
          <w:rFonts w:ascii="Times New Roman" w:hAnsi="Times New Roman" w:cs="Times New Roman"/>
          <w:sz w:val="24"/>
          <w:szCs w:val="24"/>
        </w:rPr>
        <w:t xml:space="preserve">Among genotypes PA-16 registered significantly higher </w:t>
      </w:r>
      <w:r w:rsidR="0048398A">
        <w:rPr>
          <w:rFonts w:ascii="Times New Roman" w:hAnsi="Times New Roman" w:cs="Times New Roman"/>
          <w:sz w:val="24"/>
          <w:szCs w:val="24"/>
        </w:rPr>
        <w:t xml:space="preserve">yield of both </w:t>
      </w:r>
      <w:r>
        <w:rPr>
          <w:rFonts w:ascii="Times New Roman" w:hAnsi="Times New Roman" w:cs="Times New Roman"/>
          <w:sz w:val="24"/>
          <w:szCs w:val="24"/>
        </w:rPr>
        <w:t>s</w:t>
      </w:r>
      <w:r w:rsidR="0048398A">
        <w:rPr>
          <w:rFonts w:ascii="Times New Roman" w:hAnsi="Times New Roman" w:cs="Times New Roman"/>
          <w:sz w:val="24"/>
          <w:szCs w:val="24"/>
        </w:rPr>
        <w:t xml:space="preserve">tover (1246 kg/ha) and chaff </w:t>
      </w:r>
      <w:r>
        <w:rPr>
          <w:rFonts w:ascii="Times New Roman" w:hAnsi="Times New Roman" w:cs="Times New Roman"/>
          <w:sz w:val="24"/>
          <w:szCs w:val="24"/>
        </w:rPr>
        <w:t>(</w:t>
      </w:r>
      <w:r w:rsidR="0048398A">
        <w:rPr>
          <w:rFonts w:ascii="Times New Roman" w:hAnsi="Times New Roman" w:cs="Times New Roman"/>
          <w:sz w:val="24"/>
          <w:szCs w:val="24"/>
        </w:rPr>
        <w:t>409k</w:t>
      </w:r>
      <w:r>
        <w:rPr>
          <w:rFonts w:ascii="Times New Roman" w:hAnsi="Times New Roman" w:cs="Times New Roman"/>
          <w:sz w:val="24"/>
          <w:szCs w:val="24"/>
        </w:rPr>
        <w:t>g</w:t>
      </w:r>
      <w:r w:rsidR="0048398A">
        <w:rPr>
          <w:rFonts w:ascii="Times New Roman" w:hAnsi="Times New Roman" w:cs="Times New Roman"/>
          <w:sz w:val="24"/>
          <w:szCs w:val="24"/>
        </w:rPr>
        <w:t>/ha</w:t>
      </w:r>
      <w:r>
        <w:rPr>
          <w:rFonts w:ascii="Times New Roman" w:hAnsi="Times New Roman" w:cs="Times New Roman"/>
          <w:sz w:val="24"/>
          <w:szCs w:val="24"/>
        </w:rPr>
        <w:t>) followed by AL-882 (</w:t>
      </w:r>
      <w:r w:rsidR="00D86F34">
        <w:rPr>
          <w:rFonts w:ascii="Times New Roman" w:hAnsi="Times New Roman" w:cs="Times New Roman"/>
          <w:sz w:val="24"/>
          <w:szCs w:val="24"/>
        </w:rPr>
        <w:t>1233 and 395 k</w:t>
      </w:r>
      <w:r>
        <w:rPr>
          <w:rFonts w:ascii="Times New Roman" w:hAnsi="Times New Roman" w:cs="Times New Roman"/>
          <w:sz w:val="24"/>
          <w:szCs w:val="24"/>
        </w:rPr>
        <w:t>g</w:t>
      </w:r>
      <w:r w:rsidR="00D86F34">
        <w:rPr>
          <w:rFonts w:ascii="Times New Roman" w:hAnsi="Times New Roman" w:cs="Times New Roman"/>
          <w:sz w:val="24"/>
          <w:szCs w:val="24"/>
        </w:rPr>
        <w:t>/ha respectively</w:t>
      </w:r>
      <w:r>
        <w:rPr>
          <w:rFonts w:ascii="Times New Roman" w:hAnsi="Times New Roman" w:cs="Times New Roman"/>
          <w:sz w:val="24"/>
          <w:szCs w:val="24"/>
        </w:rPr>
        <w:t>)</w:t>
      </w:r>
      <w:r w:rsidR="00D86F34">
        <w:rPr>
          <w:rFonts w:ascii="Times New Roman" w:hAnsi="Times New Roman" w:cs="Times New Roman"/>
          <w:sz w:val="24"/>
          <w:szCs w:val="24"/>
        </w:rPr>
        <w:t>.</w:t>
      </w:r>
      <w:r>
        <w:rPr>
          <w:rFonts w:ascii="Times New Roman" w:hAnsi="Times New Roman" w:cs="Times New Roman"/>
          <w:sz w:val="24"/>
          <w:szCs w:val="24"/>
        </w:rPr>
        <w:t xml:space="preserve"> </w:t>
      </w:r>
      <w:r w:rsidR="00D86F34">
        <w:rPr>
          <w:rFonts w:ascii="Times New Roman" w:hAnsi="Times New Roman" w:cs="Times New Roman"/>
          <w:sz w:val="24"/>
          <w:szCs w:val="24"/>
        </w:rPr>
        <w:t>T</w:t>
      </w:r>
      <w:r>
        <w:rPr>
          <w:rFonts w:ascii="Times New Roman" w:hAnsi="Times New Roman" w:cs="Times New Roman"/>
          <w:sz w:val="24"/>
          <w:szCs w:val="24"/>
        </w:rPr>
        <w:t xml:space="preserve">he lowest </w:t>
      </w:r>
      <w:r w:rsidR="00D86F34">
        <w:rPr>
          <w:rFonts w:ascii="Times New Roman" w:hAnsi="Times New Roman" w:cs="Times New Roman"/>
          <w:sz w:val="24"/>
          <w:szCs w:val="24"/>
        </w:rPr>
        <w:t>yield of stover(1028kg/</w:t>
      </w:r>
      <w:commentRangeEnd w:id="33"/>
      <w:r w:rsidR="0066419A">
        <w:rPr>
          <w:rStyle w:val="CommentReference"/>
        </w:rPr>
        <w:commentReference w:id="33"/>
      </w:r>
      <w:r w:rsidR="00D86F34">
        <w:rPr>
          <w:rFonts w:ascii="Times New Roman" w:hAnsi="Times New Roman" w:cs="Times New Roman"/>
          <w:sz w:val="24"/>
          <w:szCs w:val="24"/>
        </w:rPr>
        <w:t xml:space="preserve">ha) </w:t>
      </w:r>
      <w:commentRangeStart w:id="34"/>
      <w:r w:rsidR="00D86F34">
        <w:rPr>
          <w:rFonts w:ascii="Times New Roman" w:hAnsi="Times New Roman" w:cs="Times New Roman"/>
          <w:sz w:val="24"/>
          <w:szCs w:val="24"/>
        </w:rPr>
        <w:t>and</w:t>
      </w:r>
      <w:commentRangeEnd w:id="34"/>
      <w:r w:rsidR="00E47253">
        <w:rPr>
          <w:rStyle w:val="CommentReference"/>
        </w:rPr>
        <w:commentReference w:id="34"/>
      </w:r>
      <w:r w:rsidR="00D86F34">
        <w:rPr>
          <w:rFonts w:ascii="Times New Roman" w:hAnsi="Times New Roman" w:cs="Times New Roman"/>
          <w:sz w:val="24"/>
          <w:szCs w:val="24"/>
        </w:rPr>
        <w:t xml:space="preserve"> chaff </w:t>
      </w:r>
      <w:r>
        <w:rPr>
          <w:rFonts w:ascii="Times New Roman" w:hAnsi="Times New Roman" w:cs="Times New Roman"/>
          <w:sz w:val="24"/>
          <w:szCs w:val="24"/>
        </w:rPr>
        <w:t>(</w:t>
      </w:r>
      <w:r w:rsidR="00D86F34">
        <w:rPr>
          <w:rFonts w:ascii="Times New Roman" w:hAnsi="Times New Roman" w:cs="Times New Roman"/>
          <w:sz w:val="24"/>
          <w:szCs w:val="24"/>
        </w:rPr>
        <w:t>323kg/ha)</w:t>
      </w:r>
      <w:r>
        <w:rPr>
          <w:rFonts w:ascii="Times New Roman" w:hAnsi="Times New Roman" w:cs="Times New Roman"/>
          <w:sz w:val="24"/>
          <w:szCs w:val="24"/>
        </w:rPr>
        <w:t xml:space="preserve"> being recorded with ICPL 20338. Interaction of both factors was found non-significant</w:t>
      </w:r>
      <w:r w:rsidR="00C72A21">
        <w:rPr>
          <w:rFonts w:ascii="Times New Roman" w:hAnsi="Times New Roman" w:cs="Times New Roman"/>
          <w:sz w:val="24"/>
          <w:szCs w:val="24"/>
        </w:rPr>
        <w:t xml:space="preserve"> for stover </w:t>
      </w:r>
      <w:r w:rsidR="00C72A21">
        <w:rPr>
          <w:rFonts w:ascii="Times New Roman" w:hAnsi="Times New Roman" w:cs="Times New Roman"/>
          <w:sz w:val="24"/>
          <w:szCs w:val="24"/>
        </w:rPr>
        <w:lastRenderedPageBreak/>
        <w:t>yield and significant for chaff yield</w:t>
      </w:r>
      <w:r>
        <w:rPr>
          <w:rFonts w:ascii="Times New Roman" w:hAnsi="Times New Roman" w:cs="Times New Roman"/>
          <w:sz w:val="24"/>
          <w:szCs w:val="24"/>
        </w:rPr>
        <w:t xml:space="preserve">. The variation due to treatment combinations of planting geometry and </w:t>
      </w:r>
      <w:proofErr w:type="gramStart"/>
      <w:r>
        <w:rPr>
          <w:rFonts w:ascii="Times New Roman" w:hAnsi="Times New Roman" w:cs="Times New Roman"/>
          <w:sz w:val="24"/>
          <w:szCs w:val="24"/>
        </w:rPr>
        <w:t xml:space="preserve">genotype  </w:t>
      </w:r>
      <w:r w:rsidR="00C72A21">
        <w:rPr>
          <w:rFonts w:ascii="Times New Roman" w:hAnsi="Times New Roman" w:cs="Times New Roman"/>
          <w:sz w:val="24"/>
          <w:szCs w:val="24"/>
        </w:rPr>
        <w:t>found</w:t>
      </w:r>
      <w:proofErr w:type="gramEnd"/>
      <w:r w:rsidR="00C72A21">
        <w:rPr>
          <w:rFonts w:ascii="Times New Roman" w:hAnsi="Times New Roman" w:cs="Times New Roman"/>
          <w:sz w:val="24"/>
          <w:szCs w:val="24"/>
        </w:rPr>
        <w:t xml:space="preserve"> </w:t>
      </w:r>
      <w:r>
        <w:rPr>
          <w:rFonts w:ascii="Times New Roman" w:hAnsi="Times New Roman" w:cs="Times New Roman"/>
          <w:sz w:val="24"/>
          <w:szCs w:val="24"/>
        </w:rPr>
        <w:t>statistical</w:t>
      </w:r>
      <w:r w:rsidR="00C72A21">
        <w:rPr>
          <w:rFonts w:ascii="Times New Roman" w:hAnsi="Times New Roman" w:cs="Times New Roman"/>
          <w:sz w:val="24"/>
          <w:szCs w:val="24"/>
        </w:rPr>
        <w:t>ly</w:t>
      </w:r>
      <w:r>
        <w:rPr>
          <w:rFonts w:ascii="Times New Roman" w:hAnsi="Times New Roman" w:cs="Times New Roman"/>
          <w:sz w:val="24"/>
          <w:szCs w:val="24"/>
        </w:rPr>
        <w:t xml:space="preserve"> significan</w:t>
      </w:r>
      <w:r w:rsidR="00C72A21">
        <w:rPr>
          <w:rFonts w:ascii="Times New Roman" w:hAnsi="Times New Roman" w:cs="Times New Roman"/>
          <w:sz w:val="24"/>
          <w:szCs w:val="24"/>
        </w:rPr>
        <w:t xml:space="preserve">t </w:t>
      </w:r>
      <w:proofErr w:type="gramStart"/>
      <w:r w:rsidR="00C72A21">
        <w:rPr>
          <w:rFonts w:ascii="Times New Roman" w:hAnsi="Times New Roman" w:cs="Times New Roman"/>
          <w:sz w:val="24"/>
          <w:szCs w:val="24"/>
        </w:rPr>
        <w:t xml:space="preserve">and </w:t>
      </w:r>
      <w:r>
        <w:rPr>
          <w:rFonts w:ascii="Times New Roman" w:hAnsi="Times New Roman" w:cs="Times New Roman"/>
          <w:sz w:val="24"/>
          <w:szCs w:val="24"/>
        </w:rPr>
        <w:t xml:space="preserve"> PA</w:t>
      </w:r>
      <w:proofErr w:type="gramEnd"/>
      <w:r>
        <w:rPr>
          <w:rFonts w:ascii="Times New Roman" w:hAnsi="Times New Roman" w:cs="Times New Roman"/>
          <w:sz w:val="24"/>
          <w:szCs w:val="24"/>
        </w:rPr>
        <w:t xml:space="preserve">-16 sown with 45X10 cm planting geometry registered maximum   </w:t>
      </w:r>
      <w:r w:rsidR="00C72A21">
        <w:rPr>
          <w:rFonts w:ascii="Times New Roman" w:hAnsi="Times New Roman" w:cs="Times New Roman"/>
          <w:sz w:val="24"/>
          <w:szCs w:val="24"/>
        </w:rPr>
        <w:t>chaff yield</w:t>
      </w:r>
      <w:r>
        <w:rPr>
          <w:rFonts w:ascii="Times New Roman" w:hAnsi="Times New Roman" w:cs="Times New Roman"/>
          <w:sz w:val="24"/>
          <w:szCs w:val="24"/>
        </w:rPr>
        <w:t xml:space="preserve"> (</w:t>
      </w:r>
      <w:r w:rsidR="00C72A21">
        <w:rPr>
          <w:rFonts w:ascii="Times New Roman" w:hAnsi="Times New Roman" w:cs="Times New Roman"/>
          <w:sz w:val="24"/>
          <w:szCs w:val="24"/>
        </w:rPr>
        <w:t>452k</w:t>
      </w:r>
      <w:r>
        <w:rPr>
          <w:rFonts w:ascii="Times New Roman" w:hAnsi="Times New Roman" w:cs="Times New Roman"/>
          <w:sz w:val="24"/>
          <w:szCs w:val="24"/>
        </w:rPr>
        <w:t>g</w:t>
      </w:r>
      <w:r w:rsidR="00C72A21">
        <w:rPr>
          <w:rFonts w:ascii="Times New Roman" w:hAnsi="Times New Roman" w:cs="Times New Roman"/>
          <w:sz w:val="24"/>
          <w:szCs w:val="24"/>
        </w:rPr>
        <w:t>/ha</w:t>
      </w:r>
      <w:proofErr w:type="gramStart"/>
      <w:r>
        <w:rPr>
          <w:rFonts w:ascii="Times New Roman" w:hAnsi="Times New Roman" w:cs="Times New Roman"/>
          <w:sz w:val="24"/>
          <w:szCs w:val="24"/>
        </w:rPr>
        <w:t>).</w:t>
      </w:r>
      <w:r w:rsidR="007726BA">
        <w:rPr>
          <w:rFonts w:ascii="Times New Roman" w:hAnsi="Times New Roman" w:cs="Times New Roman"/>
          <w:sz w:val="24"/>
          <w:szCs w:val="24"/>
        </w:rPr>
        <w:t>Nonetheless</w:t>
      </w:r>
      <w:proofErr w:type="gramEnd"/>
      <w:r w:rsidR="007726BA">
        <w:rPr>
          <w:rFonts w:ascii="Times New Roman" w:hAnsi="Times New Roman" w:cs="Times New Roman"/>
          <w:sz w:val="24"/>
          <w:szCs w:val="24"/>
        </w:rPr>
        <w:t>, AL-882</w:t>
      </w:r>
      <w:r w:rsidR="007726BA" w:rsidRPr="007726BA">
        <w:rPr>
          <w:rFonts w:ascii="Times New Roman" w:hAnsi="Times New Roman" w:cs="Times New Roman"/>
          <w:sz w:val="24"/>
          <w:szCs w:val="24"/>
        </w:rPr>
        <w:t xml:space="preserve"> </w:t>
      </w:r>
      <w:r w:rsidR="007726BA">
        <w:rPr>
          <w:rFonts w:ascii="Times New Roman" w:hAnsi="Times New Roman" w:cs="Times New Roman"/>
          <w:sz w:val="24"/>
          <w:szCs w:val="24"/>
        </w:rPr>
        <w:t xml:space="preserve">sown with 45X10 cm planting geometry registered maximum   stover yield (1335kg/ha). The </w:t>
      </w:r>
      <w:r w:rsidR="0078538B">
        <w:rPr>
          <w:rFonts w:ascii="Times New Roman" w:hAnsi="Times New Roman" w:cs="Times New Roman"/>
          <w:sz w:val="24"/>
          <w:szCs w:val="24"/>
        </w:rPr>
        <w:t xml:space="preserve">maximum </w:t>
      </w:r>
      <w:r w:rsidR="007726BA">
        <w:rPr>
          <w:rFonts w:ascii="Times New Roman" w:hAnsi="Times New Roman" w:cs="Times New Roman"/>
          <w:sz w:val="24"/>
          <w:szCs w:val="24"/>
        </w:rPr>
        <w:t>biological yield</w:t>
      </w:r>
      <w:r w:rsidR="0078538B">
        <w:rPr>
          <w:rFonts w:ascii="Times New Roman" w:hAnsi="Times New Roman" w:cs="Times New Roman"/>
          <w:sz w:val="24"/>
          <w:szCs w:val="24"/>
        </w:rPr>
        <w:t xml:space="preserve"> was computed with</w:t>
      </w:r>
      <w:r w:rsidR="007726BA">
        <w:rPr>
          <w:rFonts w:ascii="Times New Roman" w:hAnsi="Times New Roman" w:cs="Times New Roman"/>
          <w:sz w:val="24"/>
          <w:szCs w:val="24"/>
        </w:rPr>
        <w:t xml:space="preserve"> </w:t>
      </w:r>
      <w:r w:rsidR="0078538B">
        <w:rPr>
          <w:rFonts w:ascii="Times New Roman" w:hAnsi="Times New Roman" w:cs="Times New Roman"/>
          <w:sz w:val="24"/>
          <w:szCs w:val="24"/>
        </w:rPr>
        <w:t>45 X 10cm spacing (2464kg/ha); PA-16 (2529kg/ha) and the combination of both treatments (2824kg/ha). Notably, genotype AL-882 with the same spacing (45X10cm) produced 2793kg/ha biological yield which was statistically at par wit</w:t>
      </w:r>
      <w:r w:rsidR="00FA4464">
        <w:rPr>
          <w:rFonts w:ascii="Times New Roman" w:hAnsi="Times New Roman" w:cs="Times New Roman"/>
          <w:sz w:val="24"/>
          <w:szCs w:val="24"/>
        </w:rPr>
        <w:t>h</w:t>
      </w:r>
      <w:r w:rsidR="0078538B">
        <w:rPr>
          <w:rFonts w:ascii="Times New Roman" w:hAnsi="Times New Roman" w:cs="Times New Roman"/>
          <w:sz w:val="24"/>
          <w:szCs w:val="24"/>
        </w:rPr>
        <w:t xml:space="preserve"> PA</w:t>
      </w:r>
      <w:r w:rsidR="00FA4464">
        <w:rPr>
          <w:rFonts w:ascii="Times New Roman" w:hAnsi="Times New Roman" w:cs="Times New Roman"/>
          <w:sz w:val="24"/>
          <w:szCs w:val="24"/>
        </w:rPr>
        <w:t>-</w:t>
      </w:r>
      <w:r w:rsidR="0078538B">
        <w:rPr>
          <w:rFonts w:ascii="Times New Roman" w:hAnsi="Times New Roman" w:cs="Times New Roman"/>
          <w:sz w:val="24"/>
          <w:szCs w:val="24"/>
        </w:rPr>
        <w:t>16.</w:t>
      </w:r>
      <w:r w:rsidR="00345A8C">
        <w:rPr>
          <w:rFonts w:ascii="Times New Roman" w:hAnsi="Times New Roman" w:cs="Times New Roman"/>
          <w:sz w:val="24"/>
          <w:szCs w:val="24"/>
        </w:rPr>
        <w:t xml:space="preserve"> Both ICPL-20338 and ICPL-11255 were dwarf genotypes and could not compete with PA-16 and AL882 in each yield attributing parameters and yield. However, perusal of data on yield attributing parameters and yield presented in table-2 indicate that both ICPL-20338 and ICPL-11255 were very much competitive </w:t>
      </w:r>
      <w:r w:rsidR="00673356">
        <w:rPr>
          <w:rFonts w:ascii="Times New Roman" w:hAnsi="Times New Roman" w:cs="Times New Roman"/>
          <w:sz w:val="24"/>
          <w:szCs w:val="24"/>
        </w:rPr>
        <w:t>figures under high density planting (30X10cm).</w:t>
      </w:r>
      <w:r w:rsidR="00345A8C">
        <w:rPr>
          <w:rFonts w:ascii="Times New Roman" w:hAnsi="Times New Roman" w:cs="Times New Roman"/>
          <w:sz w:val="24"/>
          <w:szCs w:val="24"/>
        </w:rPr>
        <w:t xml:space="preserve"> </w:t>
      </w:r>
      <w:r w:rsidR="00673356">
        <w:rPr>
          <w:rFonts w:ascii="Times New Roman" w:hAnsi="Times New Roman" w:cs="Times New Roman"/>
          <w:sz w:val="24"/>
          <w:szCs w:val="24"/>
        </w:rPr>
        <w:t>ICPL-11255 recorded 794kg/ha and 7.05 kg/ha/</w:t>
      </w:r>
      <w:proofErr w:type="gramStart"/>
      <w:r w:rsidR="00673356">
        <w:rPr>
          <w:rFonts w:ascii="Times New Roman" w:hAnsi="Times New Roman" w:cs="Times New Roman"/>
          <w:sz w:val="24"/>
          <w:szCs w:val="24"/>
        </w:rPr>
        <w:t>day  grain</w:t>
      </w:r>
      <w:proofErr w:type="gramEnd"/>
      <w:r w:rsidR="00673356">
        <w:rPr>
          <w:rFonts w:ascii="Times New Roman" w:hAnsi="Times New Roman" w:cs="Times New Roman"/>
          <w:sz w:val="24"/>
          <w:szCs w:val="24"/>
        </w:rPr>
        <w:t xml:space="preserve"> yield as compared to PA-16 (883kg/ha and 7.46 kg/ha/</w:t>
      </w:r>
      <w:proofErr w:type="gramStart"/>
      <w:r w:rsidR="00673356">
        <w:rPr>
          <w:rFonts w:ascii="Times New Roman" w:hAnsi="Times New Roman" w:cs="Times New Roman"/>
          <w:sz w:val="24"/>
          <w:szCs w:val="24"/>
        </w:rPr>
        <w:t>day  respectively</w:t>
      </w:r>
      <w:proofErr w:type="gramEnd"/>
      <w:r w:rsidR="00673356">
        <w:rPr>
          <w:rFonts w:ascii="Times New Roman" w:hAnsi="Times New Roman" w:cs="Times New Roman"/>
          <w:sz w:val="24"/>
          <w:szCs w:val="24"/>
        </w:rPr>
        <w:t>) and AL-882 (852kg/ha and 7.20 kg/ha/</w:t>
      </w:r>
      <w:proofErr w:type="gramStart"/>
      <w:r w:rsidR="00673356">
        <w:rPr>
          <w:rFonts w:ascii="Times New Roman" w:hAnsi="Times New Roman" w:cs="Times New Roman"/>
          <w:sz w:val="24"/>
          <w:szCs w:val="24"/>
        </w:rPr>
        <w:t>day  respectively</w:t>
      </w:r>
      <w:proofErr w:type="gramEnd"/>
      <w:r w:rsidR="00673356">
        <w:rPr>
          <w:rFonts w:ascii="Times New Roman" w:hAnsi="Times New Roman" w:cs="Times New Roman"/>
          <w:sz w:val="24"/>
          <w:szCs w:val="24"/>
        </w:rPr>
        <w:t>).</w:t>
      </w:r>
      <w:r w:rsidR="00294DC6">
        <w:rPr>
          <w:rFonts w:ascii="Times New Roman" w:hAnsi="Times New Roman" w:cs="Times New Roman"/>
          <w:sz w:val="24"/>
          <w:szCs w:val="24"/>
        </w:rPr>
        <w:t xml:space="preserve"> These genotypes could not perform well under higher spacing due to their low genetic </w:t>
      </w:r>
      <w:commentRangeStart w:id="35"/>
      <w:r w:rsidR="00294DC6">
        <w:rPr>
          <w:rFonts w:ascii="Times New Roman" w:hAnsi="Times New Roman" w:cs="Times New Roman"/>
          <w:sz w:val="24"/>
          <w:szCs w:val="24"/>
        </w:rPr>
        <w:t>potential</w:t>
      </w:r>
      <w:commentRangeEnd w:id="35"/>
      <w:r w:rsidR="003D06D7">
        <w:rPr>
          <w:rStyle w:val="CommentReference"/>
        </w:rPr>
        <w:commentReference w:id="35"/>
      </w:r>
      <w:r w:rsidR="00294DC6">
        <w:rPr>
          <w:rFonts w:ascii="Times New Roman" w:hAnsi="Times New Roman" w:cs="Times New Roman"/>
          <w:sz w:val="24"/>
          <w:szCs w:val="24"/>
        </w:rPr>
        <w:t>.</w:t>
      </w:r>
    </w:p>
    <w:p w14:paraId="4B35D22E" w14:textId="77777777" w:rsidR="003A0E7A" w:rsidRDefault="0075496A" w:rsidP="00647D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3.2.6 </w:t>
      </w:r>
      <w:r w:rsidRPr="0075496A">
        <w:rPr>
          <w:rFonts w:ascii="Times New Roman" w:hAnsi="Times New Roman" w:cs="Times New Roman"/>
          <w:i/>
          <w:iCs/>
          <w:sz w:val="24"/>
          <w:szCs w:val="24"/>
        </w:rPr>
        <w:t>H</w:t>
      </w:r>
      <w:r w:rsidR="003A0E7A" w:rsidRPr="0075496A">
        <w:rPr>
          <w:rFonts w:ascii="Times New Roman" w:hAnsi="Times New Roman" w:cs="Times New Roman"/>
          <w:i/>
          <w:iCs/>
          <w:sz w:val="24"/>
          <w:szCs w:val="24"/>
        </w:rPr>
        <w:t xml:space="preserve">arvest </w:t>
      </w:r>
      <w:commentRangeStart w:id="36"/>
      <w:r w:rsidR="003A0E7A" w:rsidRPr="0075496A">
        <w:rPr>
          <w:rFonts w:ascii="Times New Roman" w:hAnsi="Times New Roman" w:cs="Times New Roman"/>
          <w:i/>
          <w:iCs/>
          <w:sz w:val="24"/>
          <w:szCs w:val="24"/>
        </w:rPr>
        <w:t>index</w:t>
      </w:r>
      <w:commentRangeEnd w:id="36"/>
      <w:r w:rsidR="00476AEF">
        <w:rPr>
          <w:rStyle w:val="CommentReference"/>
        </w:rPr>
        <w:commentReference w:id="36"/>
      </w:r>
      <w:r w:rsidR="003A0E7A" w:rsidRPr="0075496A">
        <w:rPr>
          <w:rFonts w:ascii="Times New Roman" w:hAnsi="Times New Roman" w:cs="Times New Roman"/>
          <w:i/>
          <w:iCs/>
          <w:sz w:val="24"/>
          <w:szCs w:val="24"/>
        </w:rPr>
        <w:t>(%)</w:t>
      </w:r>
    </w:p>
    <w:p w14:paraId="6ACD1BE1" w14:textId="77777777" w:rsidR="0070105F" w:rsidRDefault="00EF7F6E" w:rsidP="00541F2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2C14">
        <w:rPr>
          <w:rFonts w:ascii="Times New Roman" w:hAnsi="Times New Roman" w:cs="Times New Roman"/>
          <w:sz w:val="24"/>
          <w:szCs w:val="24"/>
        </w:rPr>
        <w:t xml:space="preserve">   </w:t>
      </w:r>
      <w:r w:rsidR="007604F5">
        <w:rPr>
          <w:rFonts w:ascii="Times New Roman" w:hAnsi="Times New Roman" w:cs="Times New Roman"/>
          <w:sz w:val="24"/>
          <w:szCs w:val="24"/>
        </w:rPr>
        <w:t>The study foun</w:t>
      </w:r>
      <w:r w:rsidR="00A76410">
        <w:rPr>
          <w:rFonts w:ascii="Times New Roman" w:hAnsi="Times New Roman" w:cs="Times New Roman"/>
          <w:sz w:val="24"/>
          <w:szCs w:val="24"/>
        </w:rPr>
        <w:t>d</w:t>
      </w:r>
      <w:r w:rsidR="007604F5">
        <w:rPr>
          <w:rFonts w:ascii="Times New Roman" w:hAnsi="Times New Roman" w:cs="Times New Roman"/>
          <w:sz w:val="24"/>
          <w:szCs w:val="24"/>
        </w:rPr>
        <w:t xml:space="preserve"> that the highest harvest index of 34.71% achieved with the planting geometry of 45X10cm which may be attributed to higher photosynthate accumulation in grain as compared to stem, leaf and chaff of </w:t>
      </w:r>
      <w:proofErr w:type="spellStart"/>
      <w:r w:rsidR="007604F5">
        <w:rPr>
          <w:rFonts w:ascii="Times New Roman" w:hAnsi="Times New Roman" w:cs="Times New Roman"/>
          <w:sz w:val="24"/>
          <w:szCs w:val="24"/>
        </w:rPr>
        <w:t>pigeonpea</w:t>
      </w:r>
      <w:proofErr w:type="spellEnd"/>
      <w:r w:rsidR="007604F5">
        <w:rPr>
          <w:rFonts w:ascii="Times New Roman" w:hAnsi="Times New Roman" w:cs="Times New Roman"/>
          <w:sz w:val="24"/>
          <w:szCs w:val="24"/>
        </w:rPr>
        <w:t xml:space="preserve"> with</w:t>
      </w:r>
      <w:r w:rsidR="00A76410">
        <w:rPr>
          <w:rFonts w:ascii="Times New Roman" w:hAnsi="Times New Roman" w:cs="Times New Roman"/>
          <w:sz w:val="24"/>
          <w:szCs w:val="24"/>
        </w:rPr>
        <w:t xml:space="preserve"> this</w:t>
      </w:r>
      <w:r w:rsidR="007604F5">
        <w:rPr>
          <w:rFonts w:ascii="Times New Roman" w:hAnsi="Times New Roman" w:cs="Times New Roman"/>
          <w:sz w:val="24"/>
          <w:szCs w:val="24"/>
        </w:rPr>
        <w:t xml:space="preserve"> spacing. Higher grain weight may be attributed to higher number of </w:t>
      </w:r>
      <w:proofErr w:type="gramStart"/>
      <w:r w:rsidR="007604F5">
        <w:rPr>
          <w:rFonts w:ascii="Times New Roman" w:hAnsi="Times New Roman" w:cs="Times New Roman"/>
          <w:sz w:val="24"/>
          <w:szCs w:val="24"/>
        </w:rPr>
        <w:t>pod</w:t>
      </w:r>
      <w:proofErr w:type="gramEnd"/>
      <w:r w:rsidR="007604F5">
        <w:rPr>
          <w:rFonts w:ascii="Times New Roman" w:hAnsi="Times New Roman" w:cs="Times New Roman"/>
          <w:sz w:val="24"/>
          <w:szCs w:val="24"/>
        </w:rPr>
        <w:t xml:space="preserve"> per square meter, seed per pod, seed index with 45X10m spacing. </w:t>
      </w:r>
      <w:r w:rsidR="00E21C09">
        <w:rPr>
          <w:rFonts w:ascii="Times New Roman" w:hAnsi="Times New Roman" w:cs="Times New Roman"/>
          <w:sz w:val="24"/>
          <w:szCs w:val="24"/>
        </w:rPr>
        <w:t xml:space="preserve">The result was in conformity </w:t>
      </w:r>
      <w:r w:rsidR="004D2683">
        <w:rPr>
          <w:rFonts w:ascii="Times New Roman" w:hAnsi="Times New Roman" w:cs="Times New Roman"/>
          <w:sz w:val="24"/>
          <w:szCs w:val="24"/>
        </w:rPr>
        <w:t xml:space="preserve">with the findings of Bansal </w:t>
      </w:r>
      <w:r w:rsidR="004D2683" w:rsidRPr="004D2683">
        <w:rPr>
          <w:rFonts w:ascii="Times New Roman" w:hAnsi="Times New Roman" w:cs="Times New Roman"/>
          <w:i/>
          <w:iCs/>
          <w:sz w:val="24"/>
          <w:szCs w:val="24"/>
        </w:rPr>
        <w:t>et al</w:t>
      </w:r>
      <w:r w:rsidR="004D2683">
        <w:rPr>
          <w:rFonts w:ascii="Times New Roman" w:hAnsi="Times New Roman" w:cs="Times New Roman"/>
          <w:sz w:val="24"/>
          <w:szCs w:val="24"/>
        </w:rPr>
        <w:t xml:space="preserve">. (2023) who reported maximum harvest index with wider spacing of 50X25cm. Similar results are also reported by Kashyap </w:t>
      </w:r>
      <w:r w:rsidR="004D2683" w:rsidRPr="004D2683">
        <w:rPr>
          <w:rFonts w:ascii="Times New Roman" w:hAnsi="Times New Roman" w:cs="Times New Roman"/>
          <w:i/>
          <w:iCs/>
          <w:sz w:val="24"/>
          <w:szCs w:val="24"/>
        </w:rPr>
        <w:t>et al</w:t>
      </w:r>
      <w:r w:rsidR="004D2683">
        <w:rPr>
          <w:rFonts w:ascii="Times New Roman" w:hAnsi="Times New Roman" w:cs="Times New Roman"/>
          <w:sz w:val="24"/>
          <w:szCs w:val="24"/>
        </w:rPr>
        <w:t xml:space="preserve">. (2003) and Umesh </w:t>
      </w:r>
      <w:r w:rsidR="004D2683" w:rsidRPr="004D2683">
        <w:rPr>
          <w:rFonts w:ascii="Times New Roman" w:hAnsi="Times New Roman" w:cs="Times New Roman"/>
          <w:i/>
          <w:iCs/>
          <w:sz w:val="24"/>
          <w:szCs w:val="24"/>
        </w:rPr>
        <w:t>et al</w:t>
      </w:r>
      <w:r w:rsidR="004D2683">
        <w:rPr>
          <w:rFonts w:ascii="Times New Roman" w:hAnsi="Times New Roman" w:cs="Times New Roman"/>
          <w:sz w:val="24"/>
          <w:szCs w:val="24"/>
        </w:rPr>
        <w:t>. (2013).</w:t>
      </w:r>
      <w:r w:rsidR="00A76410">
        <w:rPr>
          <w:rFonts w:ascii="Times New Roman" w:hAnsi="Times New Roman" w:cs="Times New Roman"/>
          <w:sz w:val="24"/>
          <w:szCs w:val="24"/>
        </w:rPr>
        <w:t xml:space="preserve">Significant variation  in harvest index observed among genotypes tested and the maximum (34.27%) computed with PA-16 followed by AL-882 (33.66%).This indicated higher </w:t>
      </w:r>
      <w:r w:rsidR="00541F28">
        <w:rPr>
          <w:rFonts w:ascii="Times New Roman" w:hAnsi="Times New Roman" w:cs="Times New Roman"/>
          <w:sz w:val="24"/>
          <w:szCs w:val="24"/>
        </w:rPr>
        <w:t xml:space="preserve">potentiality of PA-16 for </w:t>
      </w:r>
      <w:r w:rsidR="00A76410">
        <w:rPr>
          <w:rFonts w:ascii="Times New Roman" w:hAnsi="Times New Roman" w:cs="Times New Roman"/>
          <w:sz w:val="24"/>
          <w:szCs w:val="24"/>
        </w:rPr>
        <w:t>photosynthate partitioning towards grain  as compared to other parts</w:t>
      </w:r>
      <w:r w:rsidR="00541F28">
        <w:rPr>
          <w:rFonts w:ascii="Times New Roman" w:hAnsi="Times New Roman" w:cs="Times New Roman"/>
          <w:sz w:val="24"/>
          <w:szCs w:val="24"/>
        </w:rPr>
        <w:t>.</w:t>
      </w:r>
      <w:r w:rsidR="004D2683">
        <w:rPr>
          <w:rFonts w:ascii="Times New Roman" w:hAnsi="Times New Roman" w:cs="Times New Roman"/>
          <w:sz w:val="24"/>
          <w:szCs w:val="24"/>
        </w:rPr>
        <w:t xml:space="preserve"> The findings align with previous study by Umesh </w:t>
      </w:r>
      <w:r w:rsidR="004D2683" w:rsidRPr="004D2683">
        <w:rPr>
          <w:rFonts w:ascii="Times New Roman" w:hAnsi="Times New Roman" w:cs="Times New Roman"/>
          <w:i/>
          <w:iCs/>
          <w:sz w:val="24"/>
          <w:szCs w:val="24"/>
        </w:rPr>
        <w:t>et al</w:t>
      </w:r>
      <w:r w:rsidR="004D2683">
        <w:rPr>
          <w:rFonts w:ascii="Times New Roman" w:hAnsi="Times New Roman" w:cs="Times New Roman"/>
          <w:sz w:val="24"/>
          <w:szCs w:val="24"/>
        </w:rPr>
        <w:t xml:space="preserve">. (2013), Kaur and Saini (2018) and Bansal </w:t>
      </w:r>
      <w:r w:rsidR="004D2683" w:rsidRPr="004D2683">
        <w:rPr>
          <w:rFonts w:ascii="Times New Roman" w:hAnsi="Times New Roman" w:cs="Times New Roman"/>
          <w:i/>
          <w:iCs/>
          <w:sz w:val="24"/>
          <w:szCs w:val="24"/>
        </w:rPr>
        <w:t>et al</w:t>
      </w:r>
      <w:r w:rsidR="004D2683">
        <w:rPr>
          <w:rFonts w:ascii="Times New Roman" w:hAnsi="Times New Roman" w:cs="Times New Roman"/>
          <w:sz w:val="24"/>
          <w:szCs w:val="24"/>
        </w:rPr>
        <w:t xml:space="preserve">. (2023). </w:t>
      </w:r>
      <w:r w:rsidR="009B537C">
        <w:rPr>
          <w:rFonts w:ascii="Times New Roman" w:hAnsi="Times New Roman" w:cs="Times New Roman"/>
          <w:sz w:val="24"/>
          <w:szCs w:val="24"/>
        </w:rPr>
        <w:t xml:space="preserve"> The difference in harvest index associated with varying potentiality of genotypes in yield attributes.</w:t>
      </w:r>
      <w:r w:rsidR="005E6A80">
        <w:rPr>
          <w:rFonts w:ascii="Times New Roman" w:hAnsi="Times New Roman" w:cs="Times New Roman"/>
          <w:sz w:val="24"/>
          <w:szCs w:val="24"/>
        </w:rPr>
        <w:t xml:space="preserve"> </w:t>
      </w:r>
      <w:r w:rsidR="00E674CA">
        <w:rPr>
          <w:rFonts w:ascii="Times New Roman" w:hAnsi="Times New Roman" w:cs="Times New Roman"/>
          <w:sz w:val="24"/>
          <w:szCs w:val="24"/>
        </w:rPr>
        <w:t>Harvest</w:t>
      </w:r>
      <w:r w:rsidR="005E6A80">
        <w:rPr>
          <w:rFonts w:ascii="Times New Roman" w:hAnsi="Times New Roman" w:cs="Times New Roman"/>
          <w:sz w:val="24"/>
          <w:szCs w:val="24"/>
        </w:rPr>
        <w:t xml:space="preserve"> Index was calculated on proportion of grain yield to biological yield </w:t>
      </w:r>
      <w:proofErr w:type="spellStart"/>
      <w:r w:rsidR="005E6A80">
        <w:rPr>
          <w:rFonts w:ascii="Times New Roman" w:hAnsi="Times New Roman" w:cs="Times New Roman"/>
          <w:sz w:val="24"/>
          <w:szCs w:val="24"/>
        </w:rPr>
        <w:t>ie</w:t>
      </w:r>
      <w:proofErr w:type="spellEnd"/>
      <w:r w:rsidR="005E6A80">
        <w:rPr>
          <w:rFonts w:ascii="Times New Roman" w:hAnsi="Times New Roman" w:cs="Times New Roman"/>
          <w:sz w:val="24"/>
          <w:szCs w:val="24"/>
        </w:rPr>
        <w:t xml:space="preserve">, total dry matter production of above ground </w:t>
      </w:r>
      <w:proofErr w:type="gramStart"/>
      <w:r w:rsidR="005E6A80">
        <w:rPr>
          <w:rFonts w:ascii="Times New Roman" w:hAnsi="Times New Roman" w:cs="Times New Roman"/>
          <w:sz w:val="24"/>
          <w:szCs w:val="24"/>
        </w:rPr>
        <w:t>parts  to</w:t>
      </w:r>
      <w:proofErr w:type="gramEnd"/>
      <w:r w:rsidR="005E6A80">
        <w:rPr>
          <w:rFonts w:ascii="Times New Roman" w:hAnsi="Times New Roman" w:cs="Times New Roman"/>
          <w:sz w:val="24"/>
          <w:szCs w:val="24"/>
        </w:rPr>
        <w:t xml:space="preserve"> find out the dry matter partitioning to </w:t>
      </w:r>
      <w:proofErr w:type="gramStart"/>
      <w:r w:rsidR="005E6A80">
        <w:rPr>
          <w:rFonts w:ascii="Times New Roman" w:hAnsi="Times New Roman" w:cs="Times New Roman"/>
          <w:sz w:val="24"/>
          <w:szCs w:val="24"/>
        </w:rPr>
        <w:t xml:space="preserve">grain </w:t>
      </w:r>
      <w:r w:rsidR="003B6E79">
        <w:rPr>
          <w:rFonts w:ascii="Times New Roman" w:hAnsi="Times New Roman" w:cs="Times New Roman"/>
          <w:sz w:val="24"/>
          <w:szCs w:val="24"/>
        </w:rPr>
        <w:t xml:space="preserve"> or</w:t>
      </w:r>
      <w:proofErr w:type="gramEnd"/>
      <w:r w:rsidR="003B6E79">
        <w:rPr>
          <w:rFonts w:ascii="Times New Roman" w:hAnsi="Times New Roman" w:cs="Times New Roman"/>
          <w:sz w:val="24"/>
          <w:szCs w:val="24"/>
        </w:rPr>
        <w:t xml:space="preserve"> the reproductive efficiency of crop </w:t>
      </w:r>
      <w:r w:rsidR="005E6A80">
        <w:rPr>
          <w:rFonts w:ascii="Times New Roman" w:hAnsi="Times New Roman" w:cs="Times New Roman"/>
          <w:sz w:val="24"/>
          <w:szCs w:val="24"/>
        </w:rPr>
        <w:t xml:space="preserve">as influenced by </w:t>
      </w:r>
      <w:r w:rsidR="003B6E79">
        <w:rPr>
          <w:rFonts w:ascii="Times New Roman" w:hAnsi="Times New Roman" w:cs="Times New Roman"/>
          <w:sz w:val="24"/>
          <w:szCs w:val="24"/>
        </w:rPr>
        <w:t xml:space="preserve">varying </w:t>
      </w:r>
      <w:proofErr w:type="gramStart"/>
      <w:r w:rsidR="003B6E79">
        <w:rPr>
          <w:rFonts w:ascii="Times New Roman" w:hAnsi="Times New Roman" w:cs="Times New Roman"/>
          <w:sz w:val="24"/>
          <w:szCs w:val="24"/>
        </w:rPr>
        <w:t>genotypes</w:t>
      </w:r>
      <w:r w:rsidR="005E6A80">
        <w:rPr>
          <w:rFonts w:ascii="Times New Roman" w:hAnsi="Times New Roman" w:cs="Times New Roman"/>
          <w:sz w:val="24"/>
          <w:szCs w:val="24"/>
        </w:rPr>
        <w:t xml:space="preserve">  of</w:t>
      </w:r>
      <w:proofErr w:type="gramEnd"/>
      <w:r w:rsidR="005E6A80">
        <w:rPr>
          <w:rFonts w:ascii="Times New Roman" w:hAnsi="Times New Roman" w:cs="Times New Roman"/>
          <w:sz w:val="24"/>
          <w:szCs w:val="24"/>
        </w:rPr>
        <w:t xml:space="preserve"> </w:t>
      </w:r>
      <w:proofErr w:type="spellStart"/>
      <w:proofErr w:type="gramStart"/>
      <w:r w:rsidR="005E6A80">
        <w:rPr>
          <w:rFonts w:ascii="Times New Roman" w:hAnsi="Times New Roman" w:cs="Times New Roman"/>
          <w:sz w:val="24"/>
          <w:szCs w:val="24"/>
        </w:rPr>
        <w:t>pigeonpea</w:t>
      </w:r>
      <w:proofErr w:type="spellEnd"/>
      <w:r w:rsidR="005E6A80">
        <w:rPr>
          <w:rFonts w:ascii="Times New Roman" w:hAnsi="Times New Roman" w:cs="Times New Roman"/>
          <w:sz w:val="24"/>
          <w:szCs w:val="24"/>
        </w:rPr>
        <w:t xml:space="preserve"> </w:t>
      </w:r>
      <w:r w:rsidR="00862F0C">
        <w:rPr>
          <w:rFonts w:ascii="Times New Roman" w:hAnsi="Times New Roman" w:cs="Times New Roman"/>
          <w:sz w:val="24"/>
          <w:szCs w:val="24"/>
        </w:rPr>
        <w:t xml:space="preserve"> and</w:t>
      </w:r>
      <w:proofErr w:type="gramEnd"/>
      <w:r w:rsidR="00862F0C">
        <w:rPr>
          <w:rFonts w:ascii="Times New Roman" w:hAnsi="Times New Roman" w:cs="Times New Roman"/>
          <w:sz w:val="24"/>
          <w:szCs w:val="24"/>
        </w:rPr>
        <w:t xml:space="preserve"> planting </w:t>
      </w:r>
      <w:proofErr w:type="gramStart"/>
      <w:r w:rsidR="00862F0C">
        <w:rPr>
          <w:rFonts w:ascii="Times New Roman" w:hAnsi="Times New Roman" w:cs="Times New Roman"/>
          <w:sz w:val="24"/>
          <w:szCs w:val="24"/>
        </w:rPr>
        <w:t xml:space="preserve">geometries </w:t>
      </w:r>
      <w:r w:rsidR="005E6A80">
        <w:rPr>
          <w:rFonts w:ascii="Times New Roman" w:hAnsi="Times New Roman" w:cs="Times New Roman"/>
          <w:sz w:val="24"/>
          <w:szCs w:val="24"/>
        </w:rPr>
        <w:t xml:space="preserve"> during</w:t>
      </w:r>
      <w:proofErr w:type="gramEnd"/>
      <w:r w:rsidR="005E6A80">
        <w:rPr>
          <w:rFonts w:ascii="Times New Roman" w:hAnsi="Times New Roman" w:cs="Times New Roman"/>
          <w:sz w:val="24"/>
          <w:szCs w:val="24"/>
        </w:rPr>
        <w:t xml:space="preserve"> </w:t>
      </w:r>
      <w:r w:rsidR="00541F28" w:rsidRPr="00541F28">
        <w:rPr>
          <w:rFonts w:ascii="Times New Roman" w:hAnsi="Times New Roman" w:cs="Times New Roman"/>
          <w:i/>
          <w:iCs/>
          <w:sz w:val="24"/>
          <w:szCs w:val="24"/>
        </w:rPr>
        <w:t>kharif</w:t>
      </w:r>
      <w:r w:rsidR="005E6A80" w:rsidRPr="005E6A80">
        <w:rPr>
          <w:rFonts w:ascii="Times New Roman" w:hAnsi="Times New Roman" w:cs="Times New Roman"/>
          <w:i/>
          <w:sz w:val="24"/>
          <w:szCs w:val="24"/>
        </w:rPr>
        <w:t xml:space="preserve"> </w:t>
      </w:r>
      <w:r w:rsidR="005E6A80">
        <w:rPr>
          <w:rFonts w:ascii="Times New Roman" w:hAnsi="Times New Roman" w:cs="Times New Roman"/>
          <w:sz w:val="24"/>
          <w:szCs w:val="24"/>
        </w:rPr>
        <w:t>season</w:t>
      </w:r>
      <w:r w:rsidR="004B4851">
        <w:rPr>
          <w:rFonts w:ascii="Times New Roman" w:hAnsi="Times New Roman" w:cs="Times New Roman"/>
          <w:sz w:val="24"/>
          <w:szCs w:val="24"/>
        </w:rPr>
        <w:t xml:space="preserve"> (Table-</w:t>
      </w:r>
      <w:r w:rsidR="00541F28">
        <w:rPr>
          <w:rFonts w:ascii="Times New Roman" w:hAnsi="Times New Roman" w:cs="Times New Roman"/>
          <w:sz w:val="24"/>
          <w:szCs w:val="24"/>
        </w:rPr>
        <w:t>2</w:t>
      </w:r>
      <w:r w:rsidR="004B4851">
        <w:rPr>
          <w:rFonts w:ascii="Times New Roman" w:hAnsi="Times New Roman" w:cs="Times New Roman"/>
          <w:sz w:val="24"/>
          <w:szCs w:val="24"/>
        </w:rPr>
        <w:t>)</w:t>
      </w:r>
      <w:r w:rsidR="005E6A80">
        <w:rPr>
          <w:rFonts w:ascii="Times New Roman" w:hAnsi="Times New Roman" w:cs="Times New Roman"/>
          <w:sz w:val="24"/>
          <w:szCs w:val="24"/>
        </w:rPr>
        <w:t>.</w:t>
      </w:r>
      <w:r w:rsidR="00964EBB">
        <w:rPr>
          <w:rFonts w:ascii="Times New Roman" w:hAnsi="Times New Roman" w:cs="Times New Roman"/>
          <w:sz w:val="24"/>
          <w:szCs w:val="24"/>
        </w:rPr>
        <w:t xml:space="preserve"> </w:t>
      </w:r>
      <w:r w:rsidR="009B537C">
        <w:rPr>
          <w:rFonts w:ascii="Times New Roman" w:hAnsi="Times New Roman" w:cs="Times New Roman"/>
          <w:sz w:val="24"/>
          <w:szCs w:val="24"/>
        </w:rPr>
        <w:t xml:space="preserve">Interaction of spacing </w:t>
      </w:r>
      <w:r w:rsidR="009B537C">
        <w:rPr>
          <w:rFonts w:ascii="Times New Roman" w:hAnsi="Times New Roman" w:cs="Times New Roman"/>
          <w:sz w:val="24"/>
          <w:szCs w:val="24"/>
        </w:rPr>
        <w:lastRenderedPageBreak/>
        <w:t xml:space="preserve">and genotypes was found significant. </w:t>
      </w:r>
      <w:r w:rsidR="00862F0C">
        <w:rPr>
          <w:rFonts w:ascii="Times New Roman" w:hAnsi="Times New Roman" w:cs="Times New Roman"/>
          <w:sz w:val="24"/>
          <w:szCs w:val="24"/>
        </w:rPr>
        <w:t xml:space="preserve">Treatment combination of </w:t>
      </w:r>
      <w:r w:rsidR="00541F28">
        <w:rPr>
          <w:rFonts w:ascii="Times New Roman" w:hAnsi="Times New Roman" w:cs="Times New Roman"/>
          <w:sz w:val="24"/>
          <w:szCs w:val="24"/>
        </w:rPr>
        <w:t xml:space="preserve">PA-16 </w:t>
      </w:r>
      <w:r w:rsidR="00862F0C">
        <w:rPr>
          <w:rFonts w:ascii="Times New Roman" w:hAnsi="Times New Roman" w:cs="Times New Roman"/>
          <w:sz w:val="24"/>
          <w:szCs w:val="24"/>
        </w:rPr>
        <w:t>with 45X10 cm gave highest harvest index (</w:t>
      </w:r>
      <w:r w:rsidR="00541F28">
        <w:rPr>
          <w:rFonts w:ascii="Times New Roman" w:hAnsi="Times New Roman" w:cs="Times New Roman"/>
          <w:sz w:val="24"/>
          <w:szCs w:val="24"/>
        </w:rPr>
        <w:t>36.93%)</w:t>
      </w:r>
      <w:r w:rsidR="00862F0C">
        <w:rPr>
          <w:rFonts w:ascii="Times New Roman" w:hAnsi="Times New Roman" w:cs="Times New Roman"/>
          <w:sz w:val="24"/>
          <w:szCs w:val="24"/>
        </w:rPr>
        <w:t xml:space="preserve"> followed by </w:t>
      </w:r>
      <w:r w:rsidR="00541F28">
        <w:rPr>
          <w:rFonts w:ascii="Times New Roman" w:hAnsi="Times New Roman" w:cs="Times New Roman"/>
          <w:sz w:val="24"/>
          <w:szCs w:val="24"/>
        </w:rPr>
        <w:t xml:space="preserve">AL-882 </w:t>
      </w:r>
      <w:r w:rsidR="00862F0C">
        <w:rPr>
          <w:rFonts w:ascii="Times New Roman" w:hAnsi="Times New Roman" w:cs="Times New Roman"/>
          <w:sz w:val="24"/>
          <w:szCs w:val="24"/>
        </w:rPr>
        <w:t>with 45X10 spacing</w:t>
      </w:r>
      <w:r w:rsidR="00541F28">
        <w:rPr>
          <w:rFonts w:ascii="Times New Roman" w:hAnsi="Times New Roman" w:cs="Times New Roman"/>
          <w:sz w:val="24"/>
          <w:szCs w:val="24"/>
        </w:rPr>
        <w:t xml:space="preserve"> </w:t>
      </w:r>
      <w:r w:rsidR="00862F0C">
        <w:rPr>
          <w:rFonts w:ascii="Times New Roman" w:hAnsi="Times New Roman" w:cs="Times New Roman"/>
          <w:sz w:val="24"/>
          <w:szCs w:val="24"/>
        </w:rPr>
        <w:t>(</w:t>
      </w:r>
      <w:r w:rsidR="00541F28">
        <w:rPr>
          <w:rFonts w:ascii="Times New Roman" w:hAnsi="Times New Roman" w:cs="Times New Roman"/>
          <w:sz w:val="24"/>
          <w:szCs w:val="24"/>
        </w:rPr>
        <w:t>36.37%</w:t>
      </w:r>
      <w:r w:rsidR="00862F0C">
        <w:rPr>
          <w:rFonts w:ascii="Times New Roman" w:hAnsi="Times New Roman" w:cs="Times New Roman"/>
          <w:sz w:val="24"/>
          <w:szCs w:val="24"/>
        </w:rPr>
        <w:t>).</w:t>
      </w:r>
      <w:r w:rsidR="003B6E79" w:rsidRPr="003B6E79">
        <w:rPr>
          <w:rFonts w:ascii="Times New Roman" w:hAnsi="Times New Roman" w:cs="Times New Roman"/>
          <w:sz w:val="24"/>
          <w:szCs w:val="24"/>
        </w:rPr>
        <w:t xml:space="preserve"> </w:t>
      </w:r>
      <w:r w:rsidR="003B6E79">
        <w:rPr>
          <w:rFonts w:ascii="Times New Roman" w:hAnsi="Times New Roman" w:cs="Times New Roman"/>
          <w:sz w:val="24"/>
          <w:szCs w:val="24"/>
        </w:rPr>
        <w:t xml:space="preserve">Low </w:t>
      </w:r>
    </w:p>
    <w:tbl>
      <w:tblPr>
        <w:tblStyle w:val="TableGrid"/>
        <w:tblpPr w:leftFromText="180" w:rightFromText="180" w:vertAnchor="page" w:horzAnchor="margin" w:tblpXSpec="center" w:tblpY="5491"/>
        <w:tblW w:w="10188" w:type="dxa"/>
        <w:tblLayout w:type="fixed"/>
        <w:tblLook w:val="04A0" w:firstRow="1" w:lastRow="0" w:firstColumn="1" w:lastColumn="0" w:noHBand="0" w:noVBand="1"/>
      </w:tblPr>
      <w:tblGrid>
        <w:gridCol w:w="630"/>
        <w:gridCol w:w="1458"/>
        <w:gridCol w:w="882"/>
        <w:gridCol w:w="934"/>
        <w:gridCol w:w="851"/>
        <w:gridCol w:w="933"/>
        <w:gridCol w:w="900"/>
        <w:gridCol w:w="900"/>
        <w:gridCol w:w="900"/>
        <w:gridCol w:w="900"/>
        <w:gridCol w:w="900"/>
      </w:tblGrid>
      <w:tr w:rsidR="0070105F" w:rsidRPr="00455A9E" w14:paraId="7BA78B63" w14:textId="77777777" w:rsidTr="0070105F">
        <w:tc>
          <w:tcPr>
            <w:tcW w:w="630" w:type="dxa"/>
          </w:tcPr>
          <w:p w14:paraId="59B37987"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S.N.</w:t>
            </w:r>
          </w:p>
        </w:tc>
        <w:tc>
          <w:tcPr>
            <w:tcW w:w="1458" w:type="dxa"/>
          </w:tcPr>
          <w:p w14:paraId="554A145F"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Treatment</w:t>
            </w:r>
          </w:p>
        </w:tc>
        <w:tc>
          <w:tcPr>
            <w:tcW w:w="882" w:type="dxa"/>
          </w:tcPr>
          <w:p w14:paraId="15FC62AC" w14:textId="77777777" w:rsidR="0070105F" w:rsidRPr="00455A9E" w:rsidRDefault="0070105F" w:rsidP="0070105F">
            <w:pPr>
              <w:rPr>
                <w:rFonts w:ascii="Times New Roman" w:hAnsi="Times New Roman" w:cs="Times New Roman"/>
              </w:rPr>
            </w:pPr>
            <w:r w:rsidRPr="00455A9E">
              <w:rPr>
                <w:rFonts w:ascii="Times New Roman" w:hAnsi="Times New Roman" w:cs="Times New Roman"/>
              </w:rPr>
              <w:t>Pod/ plant</w:t>
            </w:r>
          </w:p>
        </w:tc>
        <w:tc>
          <w:tcPr>
            <w:tcW w:w="934" w:type="dxa"/>
          </w:tcPr>
          <w:p w14:paraId="0E621204" w14:textId="77777777" w:rsidR="0070105F" w:rsidRPr="00455A9E" w:rsidRDefault="0070105F" w:rsidP="0070105F">
            <w:pPr>
              <w:rPr>
                <w:rFonts w:ascii="Times New Roman" w:hAnsi="Times New Roman" w:cs="Times New Roman"/>
              </w:rPr>
            </w:pPr>
            <w:r w:rsidRPr="00455A9E">
              <w:rPr>
                <w:rFonts w:ascii="Times New Roman" w:hAnsi="Times New Roman" w:cs="Times New Roman"/>
              </w:rPr>
              <w:t>Seed/ pod</w:t>
            </w:r>
          </w:p>
        </w:tc>
        <w:tc>
          <w:tcPr>
            <w:tcW w:w="851" w:type="dxa"/>
          </w:tcPr>
          <w:p w14:paraId="6359D966" w14:textId="77777777" w:rsidR="0070105F" w:rsidRPr="00455A9E" w:rsidRDefault="0070105F" w:rsidP="0070105F">
            <w:pPr>
              <w:rPr>
                <w:rFonts w:ascii="Times New Roman" w:hAnsi="Times New Roman" w:cs="Times New Roman"/>
              </w:rPr>
            </w:pPr>
            <w:r w:rsidRPr="00455A9E">
              <w:rPr>
                <w:rFonts w:ascii="Times New Roman" w:hAnsi="Times New Roman" w:cs="Times New Roman"/>
              </w:rPr>
              <w:t>Seed index (g)</w:t>
            </w:r>
          </w:p>
        </w:tc>
        <w:tc>
          <w:tcPr>
            <w:tcW w:w="933" w:type="dxa"/>
          </w:tcPr>
          <w:p w14:paraId="08F615DE" w14:textId="77777777" w:rsidR="0070105F" w:rsidRPr="00455A9E" w:rsidRDefault="0070105F" w:rsidP="0070105F">
            <w:pPr>
              <w:rPr>
                <w:rFonts w:ascii="Times New Roman" w:hAnsi="Times New Roman" w:cs="Times New Roman"/>
              </w:rPr>
            </w:pPr>
            <w:r w:rsidRPr="00455A9E">
              <w:rPr>
                <w:rFonts w:ascii="Times New Roman" w:hAnsi="Times New Roman" w:cs="Times New Roman"/>
              </w:rPr>
              <w:t>Grain yield (kg/ha)</w:t>
            </w:r>
          </w:p>
        </w:tc>
        <w:tc>
          <w:tcPr>
            <w:tcW w:w="900" w:type="dxa"/>
          </w:tcPr>
          <w:p w14:paraId="63B1AA22" w14:textId="77777777" w:rsidR="0070105F" w:rsidRPr="00455A9E" w:rsidRDefault="0070105F" w:rsidP="0070105F">
            <w:pPr>
              <w:rPr>
                <w:rFonts w:ascii="Times New Roman" w:hAnsi="Times New Roman" w:cs="Times New Roman"/>
              </w:rPr>
            </w:pPr>
            <w:r w:rsidRPr="00455A9E">
              <w:rPr>
                <w:rFonts w:ascii="Times New Roman" w:hAnsi="Times New Roman" w:cs="Times New Roman"/>
              </w:rPr>
              <w:t>Stover yield (kg/ha)</w:t>
            </w:r>
          </w:p>
        </w:tc>
        <w:tc>
          <w:tcPr>
            <w:tcW w:w="900" w:type="dxa"/>
          </w:tcPr>
          <w:p w14:paraId="31D8B4F1" w14:textId="77777777" w:rsidR="0070105F" w:rsidRPr="00455A9E" w:rsidRDefault="0070105F" w:rsidP="0070105F">
            <w:pPr>
              <w:rPr>
                <w:rFonts w:ascii="Times New Roman" w:hAnsi="Times New Roman" w:cs="Times New Roman"/>
              </w:rPr>
            </w:pPr>
            <w:r w:rsidRPr="00455A9E">
              <w:rPr>
                <w:rFonts w:ascii="Times New Roman" w:hAnsi="Times New Roman" w:cs="Times New Roman"/>
              </w:rPr>
              <w:t xml:space="preserve">Chaff </w:t>
            </w:r>
            <w:proofErr w:type="gramStart"/>
            <w:r w:rsidRPr="00455A9E">
              <w:rPr>
                <w:rFonts w:ascii="Times New Roman" w:hAnsi="Times New Roman" w:cs="Times New Roman"/>
              </w:rPr>
              <w:t>yield  (</w:t>
            </w:r>
            <w:proofErr w:type="gramEnd"/>
            <w:r w:rsidRPr="00455A9E">
              <w:rPr>
                <w:rFonts w:ascii="Times New Roman" w:hAnsi="Times New Roman" w:cs="Times New Roman"/>
              </w:rPr>
              <w:t>kg/ha)</w:t>
            </w:r>
          </w:p>
        </w:tc>
        <w:tc>
          <w:tcPr>
            <w:tcW w:w="900" w:type="dxa"/>
          </w:tcPr>
          <w:p w14:paraId="61A24C2D" w14:textId="77777777" w:rsidR="0070105F" w:rsidRPr="00455A9E" w:rsidRDefault="0070105F" w:rsidP="0070105F">
            <w:pPr>
              <w:rPr>
                <w:rFonts w:ascii="Times New Roman" w:hAnsi="Times New Roman" w:cs="Times New Roman"/>
              </w:rPr>
            </w:pPr>
            <w:proofErr w:type="gramStart"/>
            <w:r w:rsidRPr="00455A9E">
              <w:rPr>
                <w:rFonts w:ascii="Times New Roman" w:hAnsi="Times New Roman" w:cs="Times New Roman"/>
              </w:rPr>
              <w:t>Biological  yield</w:t>
            </w:r>
            <w:proofErr w:type="gramEnd"/>
            <w:r w:rsidRPr="00455A9E">
              <w:rPr>
                <w:rFonts w:ascii="Times New Roman" w:hAnsi="Times New Roman" w:cs="Times New Roman"/>
              </w:rPr>
              <w:t xml:space="preserve"> (kg/ha)</w:t>
            </w:r>
          </w:p>
        </w:tc>
        <w:tc>
          <w:tcPr>
            <w:tcW w:w="900" w:type="dxa"/>
          </w:tcPr>
          <w:p w14:paraId="2A515741" w14:textId="77777777" w:rsidR="0070105F" w:rsidRPr="00455A9E" w:rsidRDefault="0070105F" w:rsidP="0070105F">
            <w:pPr>
              <w:rPr>
                <w:rFonts w:ascii="Times New Roman" w:hAnsi="Times New Roman" w:cs="Times New Roman"/>
              </w:rPr>
            </w:pPr>
            <w:proofErr w:type="gramStart"/>
            <w:r w:rsidRPr="00455A9E">
              <w:rPr>
                <w:rFonts w:ascii="Times New Roman" w:hAnsi="Times New Roman" w:cs="Times New Roman"/>
              </w:rPr>
              <w:t>HI  (</w:t>
            </w:r>
            <w:proofErr w:type="gramEnd"/>
            <w:r w:rsidRPr="00455A9E">
              <w:rPr>
                <w:rFonts w:ascii="Times New Roman" w:hAnsi="Times New Roman" w:cs="Times New Roman"/>
              </w:rPr>
              <w:t>%)</w:t>
            </w:r>
          </w:p>
        </w:tc>
        <w:tc>
          <w:tcPr>
            <w:tcW w:w="900" w:type="dxa"/>
          </w:tcPr>
          <w:p w14:paraId="0D8D2A97" w14:textId="77777777" w:rsidR="0070105F" w:rsidRPr="00455A9E" w:rsidRDefault="0070105F" w:rsidP="0070105F">
            <w:pPr>
              <w:rPr>
                <w:rFonts w:ascii="Times New Roman" w:hAnsi="Times New Roman" w:cs="Times New Roman"/>
              </w:rPr>
            </w:pPr>
            <w:proofErr w:type="gramStart"/>
            <w:r w:rsidRPr="00455A9E">
              <w:rPr>
                <w:rFonts w:ascii="Times New Roman" w:hAnsi="Times New Roman" w:cs="Times New Roman"/>
              </w:rPr>
              <w:t>Yield  (</w:t>
            </w:r>
            <w:proofErr w:type="gramEnd"/>
            <w:r w:rsidRPr="00455A9E">
              <w:rPr>
                <w:rFonts w:ascii="Times New Roman" w:hAnsi="Times New Roman" w:cs="Times New Roman"/>
              </w:rPr>
              <w:t>kg/ha/day)</w:t>
            </w:r>
          </w:p>
        </w:tc>
      </w:tr>
      <w:tr w:rsidR="0070105F" w:rsidRPr="00455A9E" w14:paraId="0D666809" w14:textId="77777777" w:rsidTr="0070105F">
        <w:tc>
          <w:tcPr>
            <w:tcW w:w="630" w:type="dxa"/>
          </w:tcPr>
          <w:p w14:paraId="659B5F6E" w14:textId="77777777" w:rsidR="0070105F" w:rsidRPr="00455A9E" w:rsidRDefault="0070105F" w:rsidP="0070105F">
            <w:pPr>
              <w:tabs>
                <w:tab w:val="left" w:pos="3337"/>
              </w:tabs>
              <w:rPr>
                <w:rFonts w:ascii="Times New Roman" w:hAnsi="Times New Roman" w:cs="Times New Roman"/>
              </w:rPr>
            </w:pPr>
          </w:p>
        </w:tc>
        <w:tc>
          <w:tcPr>
            <w:tcW w:w="1458" w:type="dxa"/>
          </w:tcPr>
          <w:p w14:paraId="14A8F294"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Spacing(cm)</w:t>
            </w:r>
          </w:p>
        </w:tc>
        <w:tc>
          <w:tcPr>
            <w:tcW w:w="882" w:type="dxa"/>
          </w:tcPr>
          <w:p w14:paraId="306ED5A8" w14:textId="77777777" w:rsidR="0070105F" w:rsidRPr="00455A9E" w:rsidRDefault="0070105F" w:rsidP="0070105F">
            <w:pPr>
              <w:tabs>
                <w:tab w:val="left" w:pos="3337"/>
              </w:tabs>
              <w:rPr>
                <w:rFonts w:ascii="Times New Roman" w:hAnsi="Times New Roman" w:cs="Times New Roman"/>
              </w:rPr>
            </w:pPr>
          </w:p>
        </w:tc>
        <w:tc>
          <w:tcPr>
            <w:tcW w:w="934" w:type="dxa"/>
          </w:tcPr>
          <w:p w14:paraId="27076939" w14:textId="77777777" w:rsidR="0070105F" w:rsidRPr="00455A9E" w:rsidRDefault="0070105F" w:rsidP="0070105F">
            <w:pPr>
              <w:rPr>
                <w:rFonts w:ascii="Times New Roman" w:hAnsi="Times New Roman" w:cs="Times New Roman"/>
              </w:rPr>
            </w:pPr>
          </w:p>
        </w:tc>
        <w:tc>
          <w:tcPr>
            <w:tcW w:w="851" w:type="dxa"/>
            <w:vAlign w:val="bottom"/>
          </w:tcPr>
          <w:p w14:paraId="625C655B" w14:textId="77777777" w:rsidR="0070105F" w:rsidRPr="00455A9E" w:rsidRDefault="0070105F" w:rsidP="0070105F">
            <w:pPr>
              <w:jc w:val="center"/>
              <w:rPr>
                <w:rFonts w:ascii="Times New Roman" w:hAnsi="Times New Roman" w:cs="Times New Roman"/>
                <w:color w:val="000000"/>
              </w:rPr>
            </w:pPr>
          </w:p>
        </w:tc>
        <w:tc>
          <w:tcPr>
            <w:tcW w:w="933" w:type="dxa"/>
          </w:tcPr>
          <w:p w14:paraId="0DA93000" w14:textId="77777777" w:rsidR="0070105F" w:rsidRPr="00455A9E" w:rsidRDefault="0070105F" w:rsidP="0070105F">
            <w:pPr>
              <w:rPr>
                <w:rFonts w:ascii="Times New Roman" w:hAnsi="Times New Roman" w:cs="Times New Roman"/>
              </w:rPr>
            </w:pPr>
          </w:p>
        </w:tc>
        <w:tc>
          <w:tcPr>
            <w:tcW w:w="900" w:type="dxa"/>
            <w:vAlign w:val="bottom"/>
          </w:tcPr>
          <w:p w14:paraId="2EA31E9B" w14:textId="77777777" w:rsidR="0070105F" w:rsidRPr="00455A9E" w:rsidRDefault="0070105F" w:rsidP="0070105F">
            <w:pPr>
              <w:jc w:val="right"/>
              <w:rPr>
                <w:rFonts w:ascii="Times New Roman" w:hAnsi="Times New Roman" w:cs="Times New Roman"/>
                <w:color w:val="000000"/>
              </w:rPr>
            </w:pPr>
          </w:p>
        </w:tc>
        <w:tc>
          <w:tcPr>
            <w:tcW w:w="900" w:type="dxa"/>
          </w:tcPr>
          <w:p w14:paraId="42D9F966" w14:textId="77777777" w:rsidR="0070105F" w:rsidRPr="00455A9E" w:rsidRDefault="0070105F" w:rsidP="0070105F">
            <w:pPr>
              <w:rPr>
                <w:rFonts w:ascii="Times New Roman" w:hAnsi="Times New Roman" w:cs="Times New Roman"/>
              </w:rPr>
            </w:pPr>
          </w:p>
        </w:tc>
        <w:tc>
          <w:tcPr>
            <w:tcW w:w="900" w:type="dxa"/>
          </w:tcPr>
          <w:p w14:paraId="3F4196C5" w14:textId="77777777" w:rsidR="0070105F" w:rsidRPr="00455A9E" w:rsidRDefault="0070105F" w:rsidP="0070105F">
            <w:pPr>
              <w:rPr>
                <w:rFonts w:ascii="Times New Roman" w:hAnsi="Times New Roman" w:cs="Times New Roman"/>
              </w:rPr>
            </w:pPr>
          </w:p>
        </w:tc>
        <w:tc>
          <w:tcPr>
            <w:tcW w:w="900" w:type="dxa"/>
          </w:tcPr>
          <w:p w14:paraId="5241DFCD" w14:textId="77777777" w:rsidR="0070105F" w:rsidRPr="00455A9E" w:rsidRDefault="0070105F" w:rsidP="0070105F">
            <w:pPr>
              <w:tabs>
                <w:tab w:val="left" w:pos="3337"/>
              </w:tabs>
              <w:rPr>
                <w:rFonts w:ascii="Times New Roman" w:hAnsi="Times New Roman" w:cs="Times New Roman"/>
              </w:rPr>
            </w:pPr>
          </w:p>
        </w:tc>
        <w:tc>
          <w:tcPr>
            <w:tcW w:w="900" w:type="dxa"/>
          </w:tcPr>
          <w:p w14:paraId="4433AC51" w14:textId="77777777" w:rsidR="0070105F" w:rsidRPr="00455A9E" w:rsidRDefault="0070105F" w:rsidP="0070105F">
            <w:pPr>
              <w:tabs>
                <w:tab w:val="left" w:pos="3337"/>
              </w:tabs>
              <w:rPr>
                <w:rFonts w:ascii="Times New Roman" w:hAnsi="Times New Roman" w:cs="Times New Roman"/>
              </w:rPr>
            </w:pPr>
          </w:p>
        </w:tc>
      </w:tr>
      <w:tr w:rsidR="0070105F" w:rsidRPr="00455A9E" w14:paraId="3470E2E5" w14:textId="77777777" w:rsidTr="0070105F">
        <w:tc>
          <w:tcPr>
            <w:tcW w:w="630" w:type="dxa"/>
          </w:tcPr>
          <w:p w14:paraId="2CB1D51F"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S</w:t>
            </w:r>
            <w:r w:rsidRPr="00455A9E">
              <w:rPr>
                <w:rFonts w:ascii="Times New Roman" w:hAnsi="Times New Roman" w:cs="Times New Roman"/>
                <w:vertAlign w:val="subscript"/>
              </w:rPr>
              <w:t>1</w:t>
            </w:r>
          </w:p>
        </w:tc>
        <w:tc>
          <w:tcPr>
            <w:tcW w:w="1458" w:type="dxa"/>
          </w:tcPr>
          <w:p w14:paraId="3D49D46A"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color w:val="000000"/>
              </w:rPr>
              <w:t>30X10</w:t>
            </w:r>
          </w:p>
        </w:tc>
        <w:tc>
          <w:tcPr>
            <w:tcW w:w="882" w:type="dxa"/>
            <w:vAlign w:val="center"/>
          </w:tcPr>
          <w:p w14:paraId="5466AB4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28.72</w:t>
            </w:r>
          </w:p>
        </w:tc>
        <w:tc>
          <w:tcPr>
            <w:tcW w:w="934" w:type="dxa"/>
            <w:vAlign w:val="center"/>
          </w:tcPr>
          <w:p w14:paraId="01C62C59"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3.30</w:t>
            </w:r>
          </w:p>
        </w:tc>
        <w:tc>
          <w:tcPr>
            <w:tcW w:w="851" w:type="dxa"/>
            <w:vAlign w:val="center"/>
          </w:tcPr>
          <w:p w14:paraId="2AA00C7A"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9.95</w:t>
            </w:r>
          </w:p>
        </w:tc>
        <w:tc>
          <w:tcPr>
            <w:tcW w:w="933" w:type="dxa"/>
            <w:vAlign w:val="bottom"/>
          </w:tcPr>
          <w:p w14:paraId="590B7C5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823</w:t>
            </w:r>
          </w:p>
        </w:tc>
        <w:tc>
          <w:tcPr>
            <w:tcW w:w="900" w:type="dxa"/>
            <w:vAlign w:val="center"/>
          </w:tcPr>
          <w:p w14:paraId="28AED6A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1,209</w:t>
            </w:r>
          </w:p>
        </w:tc>
        <w:tc>
          <w:tcPr>
            <w:tcW w:w="900" w:type="dxa"/>
            <w:vAlign w:val="center"/>
          </w:tcPr>
          <w:p w14:paraId="566E6AF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416</w:t>
            </w:r>
          </w:p>
        </w:tc>
        <w:tc>
          <w:tcPr>
            <w:tcW w:w="900" w:type="dxa"/>
            <w:vAlign w:val="center"/>
          </w:tcPr>
          <w:p w14:paraId="650B31F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2,447</w:t>
            </w:r>
          </w:p>
        </w:tc>
        <w:tc>
          <w:tcPr>
            <w:tcW w:w="900" w:type="dxa"/>
            <w:vAlign w:val="center"/>
          </w:tcPr>
          <w:p w14:paraId="7988CA9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33.59</w:t>
            </w:r>
          </w:p>
        </w:tc>
        <w:tc>
          <w:tcPr>
            <w:tcW w:w="900" w:type="dxa"/>
            <w:vAlign w:val="center"/>
          </w:tcPr>
          <w:p w14:paraId="0FCFDD7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7.12</w:t>
            </w:r>
          </w:p>
        </w:tc>
      </w:tr>
      <w:tr w:rsidR="0070105F" w:rsidRPr="00455A9E" w14:paraId="40DAF64F" w14:textId="77777777" w:rsidTr="0070105F">
        <w:tc>
          <w:tcPr>
            <w:tcW w:w="630" w:type="dxa"/>
          </w:tcPr>
          <w:p w14:paraId="69BD46E7"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S</w:t>
            </w:r>
            <w:r w:rsidRPr="00455A9E">
              <w:rPr>
                <w:rFonts w:ascii="Times New Roman" w:hAnsi="Times New Roman" w:cs="Times New Roman"/>
                <w:vertAlign w:val="subscript"/>
              </w:rPr>
              <w:t>2</w:t>
            </w:r>
          </w:p>
        </w:tc>
        <w:tc>
          <w:tcPr>
            <w:tcW w:w="1458" w:type="dxa"/>
          </w:tcPr>
          <w:p w14:paraId="1D55F259"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color w:val="000000"/>
              </w:rPr>
              <w:t>30X20</w:t>
            </w:r>
          </w:p>
        </w:tc>
        <w:tc>
          <w:tcPr>
            <w:tcW w:w="882" w:type="dxa"/>
            <w:vAlign w:val="center"/>
          </w:tcPr>
          <w:p w14:paraId="053EFF6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37.61</w:t>
            </w:r>
          </w:p>
        </w:tc>
        <w:tc>
          <w:tcPr>
            <w:tcW w:w="934" w:type="dxa"/>
            <w:vAlign w:val="center"/>
          </w:tcPr>
          <w:p w14:paraId="5CD9A9D3"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3.38</w:t>
            </w:r>
          </w:p>
        </w:tc>
        <w:tc>
          <w:tcPr>
            <w:tcW w:w="851" w:type="dxa"/>
            <w:vAlign w:val="center"/>
          </w:tcPr>
          <w:p w14:paraId="2554EA7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10.09</w:t>
            </w:r>
          </w:p>
        </w:tc>
        <w:tc>
          <w:tcPr>
            <w:tcW w:w="933" w:type="dxa"/>
            <w:vAlign w:val="bottom"/>
          </w:tcPr>
          <w:p w14:paraId="45B3461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591</w:t>
            </w:r>
          </w:p>
        </w:tc>
        <w:tc>
          <w:tcPr>
            <w:tcW w:w="900" w:type="dxa"/>
            <w:vAlign w:val="center"/>
          </w:tcPr>
          <w:p w14:paraId="099409E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1,005</w:t>
            </w:r>
          </w:p>
        </w:tc>
        <w:tc>
          <w:tcPr>
            <w:tcW w:w="900" w:type="dxa"/>
            <w:vAlign w:val="center"/>
          </w:tcPr>
          <w:p w14:paraId="0F4C322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290</w:t>
            </w:r>
          </w:p>
        </w:tc>
        <w:tc>
          <w:tcPr>
            <w:tcW w:w="900" w:type="dxa"/>
            <w:vAlign w:val="center"/>
          </w:tcPr>
          <w:p w14:paraId="792C5F6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1,886</w:t>
            </w:r>
          </w:p>
        </w:tc>
        <w:tc>
          <w:tcPr>
            <w:tcW w:w="900" w:type="dxa"/>
            <w:vAlign w:val="center"/>
          </w:tcPr>
          <w:p w14:paraId="3654C178"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31.38</w:t>
            </w:r>
          </w:p>
        </w:tc>
        <w:tc>
          <w:tcPr>
            <w:tcW w:w="900" w:type="dxa"/>
            <w:vAlign w:val="center"/>
          </w:tcPr>
          <w:p w14:paraId="6C8EE458"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5.11</w:t>
            </w:r>
          </w:p>
        </w:tc>
      </w:tr>
      <w:tr w:rsidR="0070105F" w:rsidRPr="00455A9E" w14:paraId="30478F91" w14:textId="77777777" w:rsidTr="0070105F">
        <w:tc>
          <w:tcPr>
            <w:tcW w:w="630" w:type="dxa"/>
          </w:tcPr>
          <w:p w14:paraId="2B2815BC"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S</w:t>
            </w:r>
            <w:r w:rsidRPr="00455A9E">
              <w:rPr>
                <w:rFonts w:ascii="Times New Roman" w:hAnsi="Times New Roman" w:cs="Times New Roman"/>
                <w:vertAlign w:val="subscript"/>
              </w:rPr>
              <w:t>3</w:t>
            </w:r>
          </w:p>
        </w:tc>
        <w:tc>
          <w:tcPr>
            <w:tcW w:w="1458" w:type="dxa"/>
          </w:tcPr>
          <w:p w14:paraId="3BD68964"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color w:val="000000"/>
              </w:rPr>
              <w:t>45X10</w:t>
            </w:r>
          </w:p>
        </w:tc>
        <w:tc>
          <w:tcPr>
            <w:tcW w:w="882" w:type="dxa"/>
            <w:vAlign w:val="center"/>
          </w:tcPr>
          <w:p w14:paraId="30618EB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36.22</w:t>
            </w:r>
          </w:p>
        </w:tc>
        <w:tc>
          <w:tcPr>
            <w:tcW w:w="934" w:type="dxa"/>
            <w:vAlign w:val="center"/>
          </w:tcPr>
          <w:p w14:paraId="29AD67C3"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3.41</w:t>
            </w:r>
          </w:p>
        </w:tc>
        <w:tc>
          <w:tcPr>
            <w:tcW w:w="851" w:type="dxa"/>
            <w:vAlign w:val="center"/>
          </w:tcPr>
          <w:p w14:paraId="7C7276C8"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10.15</w:t>
            </w:r>
          </w:p>
        </w:tc>
        <w:tc>
          <w:tcPr>
            <w:tcW w:w="933" w:type="dxa"/>
            <w:vAlign w:val="bottom"/>
          </w:tcPr>
          <w:p w14:paraId="4E43D9C8"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863</w:t>
            </w:r>
          </w:p>
        </w:tc>
        <w:tc>
          <w:tcPr>
            <w:tcW w:w="900" w:type="dxa"/>
            <w:vAlign w:val="center"/>
          </w:tcPr>
          <w:p w14:paraId="1C06A2B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1,214</w:t>
            </w:r>
          </w:p>
        </w:tc>
        <w:tc>
          <w:tcPr>
            <w:tcW w:w="900" w:type="dxa"/>
            <w:vAlign w:val="center"/>
          </w:tcPr>
          <w:p w14:paraId="459C8D1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390</w:t>
            </w:r>
          </w:p>
        </w:tc>
        <w:tc>
          <w:tcPr>
            <w:tcW w:w="900" w:type="dxa"/>
            <w:vAlign w:val="center"/>
          </w:tcPr>
          <w:p w14:paraId="21DD599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2,467</w:t>
            </w:r>
          </w:p>
        </w:tc>
        <w:tc>
          <w:tcPr>
            <w:tcW w:w="900" w:type="dxa"/>
            <w:vAlign w:val="center"/>
          </w:tcPr>
          <w:p w14:paraId="43C2AC1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34.71</w:t>
            </w:r>
          </w:p>
        </w:tc>
        <w:tc>
          <w:tcPr>
            <w:tcW w:w="900" w:type="dxa"/>
            <w:vAlign w:val="center"/>
          </w:tcPr>
          <w:p w14:paraId="1E514EC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7.44</w:t>
            </w:r>
          </w:p>
        </w:tc>
      </w:tr>
      <w:tr w:rsidR="0070105F" w:rsidRPr="00455A9E" w14:paraId="221FBD1A" w14:textId="77777777" w:rsidTr="0070105F">
        <w:tc>
          <w:tcPr>
            <w:tcW w:w="630" w:type="dxa"/>
          </w:tcPr>
          <w:p w14:paraId="445B89C3" w14:textId="77777777" w:rsidR="0070105F" w:rsidRPr="00455A9E" w:rsidRDefault="0070105F" w:rsidP="0070105F">
            <w:pPr>
              <w:tabs>
                <w:tab w:val="left" w:pos="3337"/>
              </w:tabs>
              <w:rPr>
                <w:rFonts w:ascii="Times New Roman" w:hAnsi="Times New Roman" w:cs="Times New Roman"/>
              </w:rPr>
            </w:pPr>
          </w:p>
        </w:tc>
        <w:tc>
          <w:tcPr>
            <w:tcW w:w="1458" w:type="dxa"/>
          </w:tcPr>
          <w:p w14:paraId="06C0E0C0" w14:textId="77777777" w:rsidR="0070105F" w:rsidRPr="00455A9E" w:rsidRDefault="0070105F" w:rsidP="0070105F">
            <w:pPr>
              <w:tabs>
                <w:tab w:val="left" w:pos="3337"/>
              </w:tabs>
              <w:rPr>
                <w:rFonts w:ascii="Times New Roman" w:hAnsi="Times New Roman" w:cs="Times New Roman"/>
              </w:rPr>
            </w:pPr>
            <w:proofErr w:type="spellStart"/>
            <w:proofErr w:type="gramStart"/>
            <w:r w:rsidRPr="00455A9E">
              <w:rPr>
                <w:rFonts w:ascii="Times New Roman" w:hAnsi="Times New Roman" w:cs="Times New Roman"/>
              </w:rPr>
              <w:t>SEm</w:t>
            </w:r>
            <w:proofErr w:type="spellEnd"/>
            <w:r w:rsidRPr="00455A9E">
              <w:rPr>
                <w:rFonts w:ascii="Times New Roman" w:hAnsi="Times New Roman" w:cs="Times New Roman"/>
              </w:rPr>
              <w:t>(</w:t>
            </w:r>
            <w:proofErr w:type="gramEnd"/>
            <w:r w:rsidRPr="00455A9E">
              <w:rPr>
                <w:rFonts w:ascii="Times New Roman" w:hAnsi="Times New Roman" w:cs="Times New Roman"/>
              </w:rPr>
              <w:t>±)</w:t>
            </w:r>
          </w:p>
        </w:tc>
        <w:tc>
          <w:tcPr>
            <w:tcW w:w="882" w:type="dxa"/>
            <w:vAlign w:val="center"/>
          </w:tcPr>
          <w:p w14:paraId="307AD03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0.77</w:t>
            </w:r>
          </w:p>
        </w:tc>
        <w:tc>
          <w:tcPr>
            <w:tcW w:w="934" w:type="dxa"/>
            <w:vAlign w:val="center"/>
          </w:tcPr>
          <w:p w14:paraId="72936742"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0.03</w:t>
            </w:r>
          </w:p>
        </w:tc>
        <w:tc>
          <w:tcPr>
            <w:tcW w:w="851" w:type="dxa"/>
            <w:vAlign w:val="center"/>
          </w:tcPr>
          <w:p w14:paraId="1BED4A89"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NS</w:t>
            </w:r>
          </w:p>
        </w:tc>
        <w:tc>
          <w:tcPr>
            <w:tcW w:w="933" w:type="dxa"/>
            <w:vAlign w:val="bottom"/>
          </w:tcPr>
          <w:p w14:paraId="79513179"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15.6</w:t>
            </w:r>
          </w:p>
        </w:tc>
        <w:tc>
          <w:tcPr>
            <w:tcW w:w="900" w:type="dxa"/>
            <w:vAlign w:val="center"/>
          </w:tcPr>
          <w:p w14:paraId="3AE3E8A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20.4</w:t>
            </w:r>
          </w:p>
        </w:tc>
        <w:tc>
          <w:tcPr>
            <w:tcW w:w="900" w:type="dxa"/>
            <w:vAlign w:val="center"/>
          </w:tcPr>
          <w:p w14:paraId="5460B4D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7.7</w:t>
            </w:r>
          </w:p>
        </w:tc>
        <w:tc>
          <w:tcPr>
            <w:tcW w:w="900" w:type="dxa"/>
            <w:vAlign w:val="center"/>
          </w:tcPr>
          <w:p w14:paraId="1D059C9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41.9</w:t>
            </w:r>
          </w:p>
        </w:tc>
        <w:tc>
          <w:tcPr>
            <w:tcW w:w="900" w:type="dxa"/>
            <w:vAlign w:val="center"/>
          </w:tcPr>
          <w:p w14:paraId="7B54ADC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0.22</w:t>
            </w:r>
          </w:p>
        </w:tc>
        <w:tc>
          <w:tcPr>
            <w:tcW w:w="900" w:type="dxa"/>
            <w:vAlign w:val="center"/>
          </w:tcPr>
          <w:p w14:paraId="7A9ADD1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0.13</w:t>
            </w:r>
          </w:p>
        </w:tc>
      </w:tr>
      <w:tr w:rsidR="0070105F" w:rsidRPr="00455A9E" w14:paraId="55D096BF" w14:textId="77777777" w:rsidTr="0070105F">
        <w:tc>
          <w:tcPr>
            <w:tcW w:w="630" w:type="dxa"/>
          </w:tcPr>
          <w:p w14:paraId="36A665E3" w14:textId="77777777" w:rsidR="0070105F" w:rsidRPr="00455A9E" w:rsidRDefault="0070105F" w:rsidP="0070105F">
            <w:pPr>
              <w:tabs>
                <w:tab w:val="left" w:pos="3337"/>
              </w:tabs>
              <w:rPr>
                <w:rFonts w:ascii="Times New Roman" w:hAnsi="Times New Roman" w:cs="Times New Roman"/>
              </w:rPr>
            </w:pPr>
          </w:p>
        </w:tc>
        <w:tc>
          <w:tcPr>
            <w:tcW w:w="1458" w:type="dxa"/>
          </w:tcPr>
          <w:p w14:paraId="289F8E55"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CD (p=0.05)</w:t>
            </w:r>
          </w:p>
        </w:tc>
        <w:tc>
          <w:tcPr>
            <w:tcW w:w="882" w:type="dxa"/>
            <w:vAlign w:val="center"/>
          </w:tcPr>
          <w:p w14:paraId="0C2416B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2.28</w:t>
            </w:r>
          </w:p>
        </w:tc>
        <w:tc>
          <w:tcPr>
            <w:tcW w:w="934" w:type="dxa"/>
            <w:vAlign w:val="center"/>
          </w:tcPr>
          <w:p w14:paraId="5F874689"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0.08</w:t>
            </w:r>
          </w:p>
        </w:tc>
        <w:tc>
          <w:tcPr>
            <w:tcW w:w="851" w:type="dxa"/>
            <w:vAlign w:val="bottom"/>
          </w:tcPr>
          <w:p w14:paraId="63A9E57C" w14:textId="77777777" w:rsidR="0070105F" w:rsidRPr="00455A9E" w:rsidRDefault="0070105F" w:rsidP="0070105F">
            <w:pPr>
              <w:rPr>
                <w:rFonts w:ascii="Times New Roman" w:hAnsi="Times New Roman" w:cs="Times New Roman"/>
                <w:color w:val="000000"/>
              </w:rPr>
            </w:pPr>
          </w:p>
        </w:tc>
        <w:tc>
          <w:tcPr>
            <w:tcW w:w="933" w:type="dxa"/>
            <w:vAlign w:val="bottom"/>
          </w:tcPr>
          <w:p w14:paraId="07D5BF9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46.2</w:t>
            </w:r>
          </w:p>
        </w:tc>
        <w:tc>
          <w:tcPr>
            <w:tcW w:w="900" w:type="dxa"/>
            <w:vAlign w:val="center"/>
          </w:tcPr>
          <w:p w14:paraId="2E23826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60.3</w:t>
            </w:r>
          </w:p>
        </w:tc>
        <w:tc>
          <w:tcPr>
            <w:tcW w:w="900" w:type="dxa"/>
            <w:vAlign w:val="center"/>
          </w:tcPr>
          <w:p w14:paraId="234FA4D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22.8</w:t>
            </w:r>
          </w:p>
        </w:tc>
        <w:tc>
          <w:tcPr>
            <w:tcW w:w="900" w:type="dxa"/>
            <w:vAlign w:val="center"/>
          </w:tcPr>
          <w:p w14:paraId="417438C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123.8</w:t>
            </w:r>
          </w:p>
        </w:tc>
        <w:tc>
          <w:tcPr>
            <w:tcW w:w="900" w:type="dxa"/>
            <w:vAlign w:val="center"/>
          </w:tcPr>
          <w:p w14:paraId="22B4091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0.66</w:t>
            </w:r>
          </w:p>
        </w:tc>
        <w:tc>
          <w:tcPr>
            <w:tcW w:w="900" w:type="dxa"/>
            <w:vAlign w:val="center"/>
          </w:tcPr>
          <w:p w14:paraId="6FCE3B9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0.39</w:t>
            </w:r>
          </w:p>
        </w:tc>
      </w:tr>
      <w:tr w:rsidR="0070105F" w:rsidRPr="00455A9E" w14:paraId="09AE6EF2" w14:textId="77777777" w:rsidTr="0070105F">
        <w:tc>
          <w:tcPr>
            <w:tcW w:w="630" w:type="dxa"/>
          </w:tcPr>
          <w:p w14:paraId="3E341280" w14:textId="77777777" w:rsidR="0070105F" w:rsidRPr="00455A9E" w:rsidRDefault="0070105F" w:rsidP="0070105F">
            <w:pPr>
              <w:tabs>
                <w:tab w:val="left" w:pos="3337"/>
              </w:tabs>
              <w:rPr>
                <w:rFonts w:ascii="Times New Roman" w:hAnsi="Times New Roman" w:cs="Times New Roman"/>
              </w:rPr>
            </w:pPr>
          </w:p>
        </w:tc>
        <w:tc>
          <w:tcPr>
            <w:tcW w:w="1458" w:type="dxa"/>
          </w:tcPr>
          <w:p w14:paraId="6EB68EAA"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Genotypes</w:t>
            </w:r>
          </w:p>
        </w:tc>
        <w:tc>
          <w:tcPr>
            <w:tcW w:w="882" w:type="dxa"/>
            <w:vAlign w:val="bottom"/>
          </w:tcPr>
          <w:p w14:paraId="6C8C0B9D" w14:textId="77777777" w:rsidR="0070105F" w:rsidRPr="00455A9E" w:rsidRDefault="0070105F" w:rsidP="0070105F">
            <w:pPr>
              <w:rPr>
                <w:rFonts w:ascii="Times New Roman" w:hAnsi="Times New Roman" w:cs="Times New Roman"/>
                <w:color w:val="000000"/>
              </w:rPr>
            </w:pPr>
          </w:p>
        </w:tc>
        <w:tc>
          <w:tcPr>
            <w:tcW w:w="934" w:type="dxa"/>
            <w:vAlign w:val="bottom"/>
          </w:tcPr>
          <w:p w14:paraId="53A6699D" w14:textId="77777777" w:rsidR="0070105F" w:rsidRPr="00455A9E" w:rsidRDefault="0070105F" w:rsidP="0070105F">
            <w:pPr>
              <w:jc w:val="center"/>
              <w:rPr>
                <w:rFonts w:ascii="Times New Roman" w:hAnsi="Times New Roman" w:cs="Times New Roman"/>
                <w:color w:val="000000"/>
              </w:rPr>
            </w:pPr>
          </w:p>
        </w:tc>
        <w:tc>
          <w:tcPr>
            <w:tcW w:w="851" w:type="dxa"/>
            <w:vAlign w:val="bottom"/>
          </w:tcPr>
          <w:p w14:paraId="322E9550" w14:textId="77777777" w:rsidR="0070105F" w:rsidRPr="00455A9E" w:rsidRDefault="0070105F" w:rsidP="0070105F">
            <w:pPr>
              <w:rPr>
                <w:rFonts w:ascii="Times New Roman" w:hAnsi="Times New Roman" w:cs="Times New Roman"/>
                <w:color w:val="000000"/>
              </w:rPr>
            </w:pPr>
          </w:p>
        </w:tc>
        <w:tc>
          <w:tcPr>
            <w:tcW w:w="933" w:type="dxa"/>
            <w:vAlign w:val="bottom"/>
          </w:tcPr>
          <w:p w14:paraId="4022D968" w14:textId="77777777" w:rsidR="0070105F" w:rsidRPr="00455A9E" w:rsidRDefault="0070105F" w:rsidP="0070105F">
            <w:pPr>
              <w:rPr>
                <w:rFonts w:ascii="Times New Roman" w:hAnsi="Times New Roman" w:cs="Times New Roman"/>
                <w:color w:val="000000"/>
              </w:rPr>
            </w:pPr>
          </w:p>
        </w:tc>
        <w:tc>
          <w:tcPr>
            <w:tcW w:w="900" w:type="dxa"/>
            <w:vAlign w:val="bottom"/>
          </w:tcPr>
          <w:p w14:paraId="13FB3F3A" w14:textId="77777777" w:rsidR="0070105F" w:rsidRPr="00455A9E" w:rsidRDefault="0070105F" w:rsidP="0070105F">
            <w:pPr>
              <w:rPr>
                <w:rFonts w:ascii="Times New Roman" w:hAnsi="Times New Roman" w:cs="Times New Roman"/>
                <w:color w:val="000000"/>
              </w:rPr>
            </w:pPr>
          </w:p>
        </w:tc>
        <w:tc>
          <w:tcPr>
            <w:tcW w:w="900" w:type="dxa"/>
            <w:vAlign w:val="bottom"/>
          </w:tcPr>
          <w:p w14:paraId="28B562BF" w14:textId="77777777" w:rsidR="0070105F" w:rsidRPr="00455A9E" w:rsidRDefault="0070105F" w:rsidP="0070105F">
            <w:pPr>
              <w:rPr>
                <w:rFonts w:ascii="Times New Roman" w:hAnsi="Times New Roman" w:cs="Times New Roman"/>
                <w:color w:val="000000"/>
              </w:rPr>
            </w:pPr>
          </w:p>
        </w:tc>
        <w:tc>
          <w:tcPr>
            <w:tcW w:w="900" w:type="dxa"/>
            <w:vAlign w:val="bottom"/>
          </w:tcPr>
          <w:p w14:paraId="519A0896" w14:textId="77777777" w:rsidR="0070105F" w:rsidRPr="00455A9E" w:rsidRDefault="0070105F" w:rsidP="0070105F">
            <w:pPr>
              <w:rPr>
                <w:rFonts w:ascii="Times New Roman" w:hAnsi="Times New Roman" w:cs="Times New Roman"/>
                <w:color w:val="000000"/>
              </w:rPr>
            </w:pPr>
          </w:p>
        </w:tc>
        <w:tc>
          <w:tcPr>
            <w:tcW w:w="900" w:type="dxa"/>
            <w:vAlign w:val="bottom"/>
          </w:tcPr>
          <w:p w14:paraId="1D483C1C" w14:textId="77777777" w:rsidR="0070105F" w:rsidRPr="00455A9E" w:rsidRDefault="0070105F" w:rsidP="0070105F">
            <w:pPr>
              <w:rPr>
                <w:rFonts w:ascii="Times New Roman" w:hAnsi="Times New Roman" w:cs="Times New Roman"/>
                <w:color w:val="000000"/>
              </w:rPr>
            </w:pPr>
          </w:p>
        </w:tc>
        <w:tc>
          <w:tcPr>
            <w:tcW w:w="900" w:type="dxa"/>
            <w:vAlign w:val="bottom"/>
          </w:tcPr>
          <w:p w14:paraId="7736BAF0" w14:textId="77777777" w:rsidR="0070105F" w:rsidRPr="00455A9E" w:rsidRDefault="0070105F" w:rsidP="0070105F">
            <w:pPr>
              <w:rPr>
                <w:rFonts w:ascii="Times New Roman" w:hAnsi="Times New Roman" w:cs="Times New Roman"/>
                <w:color w:val="000000"/>
              </w:rPr>
            </w:pPr>
          </w:p>
        </w:tc>
      </w:tr>
      <w:tr w:rsidR="0070105F" w:rsidRPr="00455A9E" w14:paraId="3EFC7751" w14:textId="77777777" w:rsidTr="0070105F">
        <w:tc>
          <w:tcPr>
            <w:tcW w:w="630" w:type="dxa"/>
          </w:tcPr>
          <w:p w14:paraId="03E2E0CE"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G</w:t>
            </w:r>
            <w:r w:rsidRPr="00455A9E">
              <w:rPr>
                <w:rFonts w:ascii="Times New Roman" w:hAnsi="Times New Roman" w:cs="Times New Roman"/>
                <w:vertAlign w:val="subscript"/>
              </w:rPr>
              <w:t>1</w:t>
            </w:r>
          </w:p>
        </w:tc>
        <w:tc>
          <w:tcPr>
            <w:tcW w:w="1458" w:type="dxa"/>
          </w:tcPr>
          <w:p w14:paraId="31D6FCBA"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AL-882</w:t>
            </w:r>
          </w:p>
        </w:tc>
        <w:tc>
          <w:tcPr>
            <w:tcW w:w="882" w:type="dxa"/>
            <w:vAlign w:val="center"/>
          </w:tcPr>
          <w:p w14:paraId="1FAA46C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37.05</w:t>
            </w:r>
          </w:p>
        </w:tc>
        <w:tc>
          <w:tcPr>
            <w:tcW w:w="934" w:type="dxa"/>
            <w:vAlign w:val="center"/>
          </w:tcPr>
          <w:p w14:paraId="62695C7D"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3.40</w:t>
            </w:r>
          </w:p>
        </w:tc>
        <w:tc>
          <w:tcPr>
            <w:tcW w:w="851" w:type="dxa"/>
            <w:vAlign w:val="center"/>
          </w:tcPr>
          <w:p w14:paraId="7F0E0358"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10.10</w:t>
            </w:r>
          </w:p>
        </w:tc>
        <w:tc>
          <w:tcPr>
            <w:tcW w:w="933" w:type="dxa"/>
            <w:vAlign w:val="bottom"/>
          </w:tcPr>
          <w:p w14:paraId="57A3424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836</w:t>
            </w:r>
          </w:p>
        </w:tc>
        <w:tc>
          <w:tcPr>
            <w:tcW w:w="900" w:type="dxa"/>
            <w:vAlign w:val="bottom"/>
          </w:tcPr>
          <w:p w14:paraId="2D335D3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1233</w:t>
            </w:r>
          </w:p>
        </w:tc>
        <w:tc>
          <w:tcPr>
            <w:tcW w:w="900" w:type="dxa"/>
            <w:vAlign w:val="bottom"/>
          </w:tcPr>
          <w:p w14:paraId="268BC74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395</w:t>
            </w:r>
          </w:p>
        </w:tc>
        <w:tc>
          <w:tcPr>
            <w:tcW w:w="900" w:type="dxa"/>
            <w:vAlign w:val="bottom"/>
          </w:tcPr>
          <w:p w14:paraId="5B68760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2464</w:t>
            </w:r>
          </w:p>
        </w:tc>
        <w:tc>
          <w:tcPr>
            <w:tcW w:w="900" w:type="dxa"/>
            <w:vAlign w:val="center"/>
          </w:tcPr>
          <w:p w14:paraId="51860F0A"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33.66</w:t>
            </w:r>
          </w:p>
        </w:tc>
        <w:tc>
          <w:tcPr>
            <w:tcW w:w="900" w:type="dxa"/>
            <w:vAlign w:val="center"/>
          </w:tcPr>
          <w:p w14:paraId="1EFBDA9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7.07</w:t>
            </w:r>
          </w:p>
        </w:tc>
      </w:tr>
      <w:tr w:rsidR="0070105F" w:rsidRPr="00455A9E" w14:paraId="06270090" w14:textId="77777777" w:rsidTr="0070105F">
        <w:tc>
          <w:tcPr>
            <w:tcW w:w="630" w:type="dxa"/>
          </w:tcPr>
          <w:p w14:paraId="767A3052"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G</w:t>
            </w:r>
            <w:r w:rsidRPr="00455A9E">
              <w:rPr>
                <w:rFonts w:ascii="Times New Roman" w:hAnsi="Times New Roman" w:cs="Times New Roman"/>
                <w:vertAlign w:val="subscript"/>
              </w:rPr>
              <w:t>2</w:t>
            </w:r>
          </w:p>
        </w:tc>
        <w:tc>
          <w:tcPr>
            <w:tcW w:w="1458" w:type="dxa"/>
            <w:vAlign w:val="bottom"/>
          </w:tcPr>
          <w:p w14:paraId="489CA815" w14:textId="77777777" w:rsidR="0070105F" w:rsidRPr="00455A9E" w:rsidRDefault="0070105F" w:rsidP="0070105F">
            <w:pPr>
              <w:rPr>
                <w:rFonts w:ascii="Times New Roman" w:hAnsi="Times New Roman" w:cs="Times New Roman"/>
                <w:color w:val="000000"/>
              </w:rPr>
            </w:pPr>
            <w:r w:rsidRPr="00455A9E">
              <w:rPr>
                <w:rFonts w:ascii="Times New Roman" w:hAnsi="Times New Roman" w:cs="Times New Roman"/>
                <w:color w:val="000000"/>
              </w:rPr>
              <w:t>PA16</w:t>
            </w:r>
          </w:p>
        </w:tc>
        <w:tc>
          <w:tcPr>
            <w:tcW w:w="882" w:type="dxa"/>
            <w:vAlign w:val="center"/>
          </w:tcPr>
          <w:p w14:paraId="3CE915D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40.59</w:t>
            </w:r>
          </w:p>
        </w:tc>
        <w:tc>
          <w:tcPr>
            <w:tcW w:w="934" w:type="dxa"/>
            <w:vAlign w:val="center"/>
          </w:tcPr>
          <w:p w14:paraId="54F83F6F"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3.44</w:t>
            </w:r>
          </w:p>
        </w:tc>
        <w:tc>
          <w:tcPr>
            <w:tcW w:w="851" w:type="dxa"/>
            <w:vAlign w:val="center"/>
          </w:tcPr>
          <w:p w14:paraId="52A66D19"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10.55</w:t>
            </w:r>
          </w:p>
        </w:tc>
        <w:tc>
          <w:tcPr>
            <w:tcW w:w="933" w:type="dxa"/>
            <w:vAlign w:val="bottom"/>
          </w:tcPr>
          <w:p w14:paraId="55B447E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873</w:t>
            </w:r>
          </w:p>
        </w:tc>
        <w:tc>
          <w:tcPr>
            <w:tcW w:w="900" w:type="dxa"/>
            <w:vAlign w:val="bottom"/>
          </w:tcPr>
          <w:p w14:paraId="0036368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1246</w:t>
            </w:r>
          </w:p>
        </w:tc>
        <w:tc>
          <w:tcPr>
            <w:tcW w:w="900" w:type="dxa"/>
            <w:vAlign w:val="bottom"/>
          </w:tcPr>
          <w:p w14:paraId="3AD62D2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409</w:t>
            </w:r>
          </w:p>
        </w:tc>
        <w:tc>
          <w:tcPr>
            <w:tcW w:w="900" w:type="dxa"/>
            <w:vAlign w:val="bottom"/>
          </w:tcPr>
          <w:p w14:paraId="458E609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2529</w:t>
            </w:r>
          </w:p>
        </w:tc>
        <w:tc>
          <w:tcPr>
            <w:tcW w:w="900" w:type="dxa"/>
            <w:vAlign w:val="center"/>
          </w:tcPr>
          <w:p w14:paraId="021D91E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34.27</w:t>
            </w:r>
          </w:p>
        </w:tc>
        <w:tc>
          <w:tcPr>
            <w:tcW w:w="900" w:type="dxa"/>
            <w:vAlign w:val="center"/>
          </w:tcPr>
          <w:p w14:paraId="4371F73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7.37</w:t>
            </w:r>
          </w:p>
        </w:tc>
      </w:tr>
      <w:tr w:rsidR="0070105F" w:rsidRPr="00455A9E" w14:paraId="6C544EF4" w14:textId="77777777" w:rsidTr="0070105F">
        <w:tc>
          <w:tcPr>
            <w:tcW w:w="630" w:type="dxa"/>
          </w:tcPr>
          <w:p w14:paraId="214D422C"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G</w:t>
            </w:r>
            <w:r w:rsidRPr="00455A9E">
              <w:rPr>
                <w:rFonts w:ascii="Times New Roman" w:hAnsi="Times New Roman" w:cs="Times New Roman"/>
                <w:vertAlign w:val="subscript"/>
              </w:rPr>
              <w:t>3</w:t>
            </w:r>
          </w:p>
        </w:tc>
        <w:tc>
          <w:tcPr>
            <w:tcW w:w="1458" w:type="dxa"/>
            <w:vAlign w:val="bottom"/>
          </w:tcPr>
          <w:p w14:paraId="2BF04BC1" w14:textId="77777777" w:rsidR="0070105F" w:rsidRPr="00455A9E" w:rsidRDefault="0070105F" w:rsidP="0070105F">
            <w:pPr>
              <w:rPr>
                <w:rFonts w:ascii="Times New Roman" w:hAnsi="Times New Roman" w:cs="Times New Roman"/>
                <w:color w:val="000000"/>
              </w:rPr>
            </w:pPr>
            <w:r w:rsidRPr="00455A9E">
              <w:rPr>
                <w:rFonts w:ascii="Times New Roman" w:hAnsi="Times New Roman" w:cs="Times New Roman"/>
                <w:color w:val="000000"/>
              </w:rPr>
              <w:t>20338</w:t>
            </w:r>
          </w:p>
        </w:tc>
        <w:tc>
          <w:tcPr>
            <w:tcW w:w="882" w:type="dxa"/>
            <w:vAlign w:val="center"/>
          </w:tcPr>
          <w:p w14:paraId="3C9706A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28.78</w:t>
            </w:r>
          </w:p>
        </w:tc>
        <w:tc>
          <w:tcPr>
            <w:tcW w:w="934" w:type="dxa"/>
            <w:vAlign w:val="center"/>
          </w:tcPr>
          <w:p w14:paraId="08E7F357"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3.28</w:t>
            </w:r>
          </w:p>
        </w:tc>
        <w:tc>
          <w:tcPr>
            <w:tcW w:w="851" w:type="dxa"/>
            <w:vAlign w:val="center"/>
          </w:tcPr>
          <w:p w14:paraId="456F17F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9.73</w:t>
            </w:r>
          </w:p>
        </w:tc>
        <w:tc>
          <w:tcPr>
            <w:tcW w:w="933" w:type="dxa"/>
            <w:vAlign w:val="bottom"/>
          </w:tcPr>
          <w:p w14:paraId="51F6290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655</w:t>
            </w:r>
          </w:p>
        </w:tc>
        <w:tc>
          <w:tcPr>
            <w:tcW w:w="900" w:type="dxa"/>
            <w:vAlign w:val="bottom"/>
          </w:tcPr>
          <w:p w14:paraId="6B90DF6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1028</w:t>
            </w:r>
          </w:p>
        </w:tc>
        <w:tc>
          <w:tcPr>
            <w:tcW w:w="900" w:type="dxa"/>
            <w:vAlign w:val="bottom"/>
          </w:tcPr>
          <w:p w14:paraId="2FD6BDB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323</w:t>
            </w:r>
          </w:p>
        </w:tc>
        <w:tc>
          <w:tcPr>
            <w:tcW w:w="900" w:type="dxa"/>
            <w:vAlign w:val="bottom"/>
          </w:tcPr>
          <w:p w14:paraId="5C3A07B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2006</w:t>
            </w:r>
          </w:p>
        </w:tc>
        <w:tc>
          <w:tcPr>
            <w:tcW w:w="900" w:type="dxa"/>
            <w:vAlign w:val="center"/>
          </w:tcPr>
          <w:p w14:paraId="39464A8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32.62</w:t>
            </w:r>
          </w:p>
        </w:tc>
        <w:tc>
          <w:tcPr>
            <w:tcW w:w="900" w:type="dxa"/>
            <w:vAlign w:val="center"/>
          </w:tcPr>
          <w:p w14:paraId="58A5D11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5.82</w:t>
            </w:r>
          </w:p>
        </w:tc>
      </w:tr>
      <w:tr w:rsidR="0070105F" w:rsidRPr="00455A9E" w14:paraId="502B724A" w14:textId="77777777" w:rsidTr="0070105F">
        <w:tc>
          <w:tcPr>
            <w:tcW w:w="630" w:type="dxa"/>
          </w:tcPr>
          <w:p w14:paraId="7965C56C"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G</w:t>
            </w:r>
            <w:r w:rsidRPr="00455A9E">
              <w:rPr>
                <w:rFonts w:ascii="Times New Roman" w:hAnsi="Times New Roman" w:cs="Times New Roman"/>
                <w:vertAlign w:val="subscript"/>
              </w:rPr>
              <w:t>4</w:t>
            </w:r>
          </w:p>
        </w:tc>
        <w:tc>
          <w:tcPr>
            <w:tcW w:w="1458" w:type="dxa"/>
            <w:vAlign w:val="bottom"/>
          </w:tcPr>
          <w:p w14:paraId="5053B7E5" w14:textId="77777777" w:rsidR="0070105F" w:rsidRPr="00455A9E" w:rsidRDefault="0070105F" w:rsidP="0070105F">
            <w:pPr>
              <w:rPr>
                <w:rFonts w:ascii="Times New Roman" w:hAnsi="Times New Roman" w:cs="Times New Roman"/>
                <w:color w:val="000000"/>
              </w:rPr>
            </w:pPr>
            <w:r w:rsidRPr="00455A9E">
              <w:rPr>
                <w:rFonts w:ascii="Times New Roman" w:hAnsi="Times New Roman" w:cs="Times New Roman"/>
                <w:color w:val="000000"/>
              </w:rPr>
              <w:t>11255</w:t>
            </w:r>
          </w:p>
        </w:tc>
        <w:tc>
          <w:tcPr>
            <w:tcW w:w="882" w:type="dxa"/>
            <w:vAlign w:val="center"/>
          </w:tcPr>
          <w:p w14:paraId="36C2A92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30.30</w:t>
            </w:r>
          </w:p>
        </w:tc>
        <w:tc>
          <w:tcPr>
            <w:tcW w:w="934" w:type="dxa"/>
            <w:vAlign w:val="center"/>
          </w:tcPr>
          <w:p w14:paraId="64E10D25"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3.33</w:t>
            </w:r>
          </w:p>
        </w:tc>
        <w:tc>
          <w:tcPr>
            <w:tcW w:w="851" w:type="dxa"/>
            <w:vAlign w:val="center"/>
          </w:tcPr>
          <w:p w14:paraId="28C2309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9.89</w:t>
            </w:r>
          </w:p>
        </w:tc>
        <w:tc>
          <w:tcPr>
            <w:tcW w:w="933" w:type="dxa"/>
            <w:vAlign w:val="bottom"/>
          </w:tcPr>
          <w:p w14:paraId="3CCDE24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671</w:t>
            </w:r>
          </w:p>
        </w:tc>
        <w:tc>
          <w:tcPr>
            <w:tcW w:w="900" w:type="dxa"/>
            <w:vAlign w:val="bottom"/>
          </w:tcPr>
          <w:p w14:paraId="416E68BA"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1064</w:t>
            </w:r>
          </w:p>
        </w:tc>
        <w:tc>
          <w:tcPr>
            <w:tcW w:w="900" w:type="dxa"/>
            <w:vAlign w:val="bottom"/>
          </w:tcPr>
          <w:p w14:paraId="43B4847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333</w:t>
            </w:r>
          </w:p>
        </w:tc>
        <w:tc>
          <w:tcPr>
            <w:tcW w:w="900" w:type="dxa"/>
            <w:vAlign w:val="bottom"/>
          </w:tcPr>
          <w:p w14:paraId="7F4B458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2067</w:t>
            </w:r>
          </w:p>
        </w:tc>
        <w:tc>
          <w:tcPr>
            <w:tcW w:w="900" w:type="dxa"/>
            <w:vAlign w:val="center"/>
          </w:tcPr>
          <w:p w14:paraId="05B6A2D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32.36</w:t>
            </w:r>
          </w:p>
        </w:tc>
        <w:tc>
          <w:tcPr>
            <w:tcW w:w="900" w:type="dxa"/>
            <w:vAlign w:val="center"/>
          </w:tcPr>
          <w:p w14:paraId="4A91A31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5.96</w:t>
            </w:r>
          </w:p>
        </w:tc>
      </w:tr>
      <w:tr w:rsidR="0070105F" w:rsidRPr="00455A9E" w14:paraId="5FA29E61" w14:textId="77777777" w:rsidTr="0070105F">
        <w:tc>
          <w:tcPr>
            <w:tcW w:w="630" w:type="dxa"/>
          </w:tcPr>
          <w:p w14:paraId="2DCC6A29" w14:textId="77777777" w:rsidR="0070105F" w:rsidRPr="00455A9E" w:rsidRDefault="0070105F" w:rsidP="0070105F">
            <w:pPr>
              <w:tabs>
                <w:tab w:val="left" w:pos="3337"/>
              </w:tabs>
              <w:rPr>
                <w:rFonts w:ascii="Times New Roman" w:hAnsi="Times New Roman" w:cs="Times New Roman"/>
              </w:rPr>
            </w:pPr>
          </w:p>
        </w:tc>
        <w:tc>
          <w:tcPr>
            <w:tcW w:w="1458" w:type="dxa"/>
          </w:tcPr>
          <w:p w14:paraId="1611623E" w14:textId="77777777" w:rsidR="0070105F" w:rsidRPr="00455A9E" w:rsidRDefault="0070105F" w:rsidP="0070105F">
            <w:pPr>
              <w:tabs>
                <w:tab w:val="left" w:pos="3337"/>
              </w:tabs>
              <w:rPr>
                <w:rFonts w:ascii="Times New Roman" w:hAnsi="Times New Roman" w:cs="Times New Roman"/>
              </w:rPr>
            </w:pPr>
            <w:proofErr w:type="spellStart"/>
            <w:proofErr w:type="gramStart"/>
            <w:r w:rsidRPr="00455A9E">
              <w:rPr>
                <w:rFonts w:ascii="Times New Roman" w:hAnsi="Times New Roman" w:cs="Times New Roman"/>
              </w:rPr>
              <w:t>SEm</w:t>
            </w:r>
            <w:proofErr w:type="spellEnd"/>
            <w:r w:rsidRPr="00455A9E">
              <w:rPr>
                <w:rFonts w:ascii="Times New Roman" w:hAnsi="Times New Roman" w:cs="Times New Roman"/>
              </w:rPr>
              <w:t>(</w:t>
            </w:r>
            <w:proofErr w:type="gramEnd"/>
            <w:r w:rsidRPr="00455A9E">
              <w:rPr>
                <w:rFonts w:ascii="Times New Roman" w:hAnsi="Times New Roman" w:cs="Times New Roman"/>
              </w:rPr>
              <w:t>±)</w:t>
            </w:r>
          </w:p>
        </w:tc>
        <w:tc>
          <w:tcPr>
            <w:tcW w:w="882" w:type="dxa"/>
            <w:vAlign w:val="center"/>
          </w:tcPr>
          <w:p w14:paraId="33F2929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0.89</w:t>
            </w:r>
          </w:p>
        </w:tc>
        <w:tc>
          <w:tcPr>
            <w:tcW w:w="934" w:type="dxa"/>
            <w:vAlign w:val="center"/>
          </w:tcPr>
          <w:p w14:paraId="7BEF12FB"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0.03</w:t>
            </w:r>
          </w:p>
        </w:tc>
        <w:tc>
          <w:tcPr>
            <w:tcW w:w="851" w:type="dxa"/>
            <w:vAlign w:val="center"/>
          </w:tcPr>
          <w:p w14:paraId="1DB81CC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0.18</w:t>
            </w:r>
          </w:p>
        </w:tc>
        <w:tc>
          <w:tcPr>
            <w:tcW w:w="933" w:type="dxa"/>
            <w:vAlign w:val="bottom"/>
          </w:tcPr>
          <w:p w14:paraId="3B33A51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18.1</w:t>
            </w:r>
          </w:p>
        </w:tc>
        <w:tc>
          <w:tcPr>
            <w:tcW w:w="900" w:type="dxa"/>
            <w:vAlign w:val="bottom"/>
          </w:tcPr>
          <w:p w14:paraId="4750B40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23.6</w:t>
            </w:r>
          </w:p>
        </w:tc>
        <w:tc>
          <w:tcPr>
            <w:tcW w:w="900" w:type="dxa"/>
            <w:vAlign w:val="bottom"/>
          </w:tcPr>
          <w:p w14:paraId="7E1645A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8.9</w:t>
            </w:r>
          </w:p>
        </w:tc>
        <w:tc>
          <w:tcPr>
            <w:tcW w:w="900" w:type="dxa"/>
            <w:vAlign w:val="bottom"/>
          </w:tcPr>
          <w:p w14:paraId="377A255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48.4</w:t>
            </w:r>
          </w:p>
        </w:tc>
        <w:tc>
          <w:tcPr>
            <w:tcW w:w="900" w:type="dxa"/>
            <w:vAlign w:val="center"/>
          </w:tcPr>
          <w:p w14:paraId="63F6DA7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0.26</w:t>
            </w:r>
          </w:p>
        </w:tc>
        <w:tc>
          <w:tcPr>
            <w:tcW w:w="900" w:type="dxa"/>
            <w:vAlign w:val="center"/>
          </w:tcPr>
          <w:p w14:paraId="1027BDA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0.15</w:t>
            </w:r>
          </w:p>
        </w:tc>
      </w:tr>
      <w:tr w:rsidR="0070105F" w:rsidRPr="00455A9E" w14:paraId="5C09F623" w14:textId="77777777" w:rsidTr="0070105F">
        <w:tc>
          <w:tcPr>
            <w:tcW w:w="630" w:type="dxa"/>
          </w:tcPr>
          <w:p w14:paraId="7CA2E7B8" w14:textId="77777777" w:rsidR="0070105F" w:rsidRPr="00455A9E" w:rsidRDefault="0070105F" w:rsidP="0070105F">
            <w:pPr>
              <w:tabs>
                <w:tab w:val="left" w:pos="3337"/>
              </w:tabs>
              <w:rPr>
                <w:rFonts w:ascii="Times New Roman" w:hAnsi="Times New Roman" w:cs="Times New Roman"/>
              </w:rPr>
            </w:pPr>
          </w:p>
        </w:tc>
        <w:tc>
          <w:tcPr>
            <w:tcW w:w="1458" w:type="dxa"/>
          </w:tcPr>
          <w:p w14:paraId="10A0810C"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CD (p=0.05)</w:t>
            </w:r>
          </w:p>
        </w:tc>
        <w:tc>
          <w:tcPr>
            <w:tcW w:w="882" w:type="dxa"/>
            <w:vAlign w:val="center"/>
          </w:tcPr>
          <w:p w14:paraId="78835EE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2.28</w:t>
            </w:r>
          </w:p>
        </w:tc>
        <w:tc>
          <w:tcPr>
            <w:tcW w:w="934" w:type="dxa"/>
            <w:vAlign w:val="center"/>
          </w:tcPr>
          <w:p w14:paraId="62DDCBCB"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0.09</w:t>
            </w:r>
          </w:p>
        </w:tc>
        <w:tc>
          <w:tcPr>
            <w:tcW w:w="851" w:type="dxa"/>
            <w:vAlign w:val="center"/>
          </w:tcPr>
          <w:p w14:paraId="71E003F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0.54</w:t>
            </w:r>
          </w:p>
        </w:tc>
        <w:tc>
          <w:tcPr>
            <w:tcW w:w="933" w:type="dxa"/>
            <w:vAlign w:val="bottom"/>
          </w:tcPr>
          <w:p w14:paraId="3A05C13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53.3</w:t>
            </w:r>
          </w:p>
        </w:tc>
        <w:tc>
          <w:tcPr>
            <w:tcW w:w="900" w:type="dxa"/>
            <w:vAlign w:val="bottom"/>
          </w:tcPr>
          <w:p w14:paraId="09D195A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69.6</w:t>
            </w:r>
          </w:p>
        </w:tc>
        <w:tc>
          <w:tcPr>
            <w:tcW w:w="900" w:type="dxa"/>
            <w:vAlign w:val="bottom"/>
          </w:tcPr>
          <w:p w14:paraId="4867C0A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26.4</w:t>
            </w:r>
          </w:p>
        </w:tc>
        <w:tc>
          <w:tcPr>
            <w:tcW w:w="900" w:type="dxa"/>
            <w:vAlign w:val="bottom"/>
          </w:tcPr>
          <w:p w14:paraId="4F567FF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142.9</w:t>
            </w:r>
          </w:p>
        </w:tc>
        <w:tc>
          <w:tcPr>
            <w:tcW w:w="900" w:type="dxa"/>
            <w:vAlign w:val="center"/>
          </w:tcPr>
          <w:p w14:paraId="4478E50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0.76</w:t>
            </w:r>
          </w:p>
        </w:tc>
        <w:tc>
          <w:tcPr>
            <w:tcW w:w="900" w:type="dxa"/>
            <w:vAlign w:val="center"/>
          </w:tcPr>
          <w:p w14:paraId="6CF7086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0.45</w:t>
            </w:r>
          </w:p>
        </w:tc>
      </w:tr>
      <w:tr w:rsidR="0070105F" w:rsidRPr="00455A9E" w14:paraId="5757CD7C" w14:textId="77777777" w:rsidTr="0070105F">
        <w:tc>
          <w:tcPr>
            <w:tcW w:w="630" w:type="dxa"/>
          </w:tcPr>
          <w:p w14:paraId="053488D7" w14:textId="77777777" w:rsidR="0070105F" w:rsidRPr="00455A9E" w:rsidRDefault="0070105F" w:rsidP="0070105F">
            <w:pPr>
              <w:tabs>
                <w:tab w:val="left" w:pos="3337"/>
              </w:tabs>
              <w:rPr>
                <w:rFonts w:ascii="Times New Roman" w:hAnsi="Times New Roman" w:cs="Times New Roman"/>
              </w:rPr>
            </w:pPr>
          </w:p>
        </w:tc>
        <w:tc>
          <w:tcPr>
            <w:tcW w:w="2340" w:type="dxa"/>
            <w:gridSpan w:val="2"/>
          </w:tcPr>
          <w:p w14:paraId="4B7257B4" w14:textId="77777777" w:rsidR="0070105F" w:rsidRPr="00455A9E" w:rsidRDefault="0070105F" w:rsidP="0070105F">
            <w:pPr>
              <w:rPr>
                <w:rFonts w:ascii="Times New Roman" w:hAnsi="Times New Roman" w:cs="Times New Roman"/>
                <w:color w:val="000000"/>
              </w:rPr>
            </w:pPr>
            <w:r w:rsidRPr="00455A9E">
              <w:rPr>
                <w:rFonts w:ascii="Times New Roman" w:hAnsi="Times New Roman" w:cs="Times New Roman"/>
              </w:rPr>
              <w:t>Interaction (AXB)</w:t>
            </w:r>
          </w:p>
        </w:tc>
        <w:tc>
          <w:tcPr>
            <w:tcW w:w="934" w:type="dxa"/>
            <w:vAlign w:val="center"/>
          </w:tcPr>
          <w:p w14:paraId="7C9B65AF" w14:textId="77777777" w:rsidR="0070105F" w:rsidRPr="00455A9E" w:rsidRDefault="0070105F" w:rsidP="0070105F">
            <w:pPr>
              <w:jc w:val="center"/>
              <w:rPr>
                <w:rFonts w:ascii="Times New Roman" w:hAnsi="Times New Roman" w:cs="Times New Roman"/>
                <w:color w:val="000000"/>
              </w:rPr>
            </w:pPr>
          </w:p>
        </w:tc>
        <w:tc>
          <w:tcPr>
            <w:tcW w:w="851" w:type="dxa"/>
            <w:vAlign w:val="center"/>
          </w:tcPr>
          <w:p w14:paraId="7098EDD9" w14:textId="77777777" w:rsidR="0070105F" w:rsidRPr="00455A9E" w:rsidRDefault="0070105F" w:rsidP="0070105F">
            <w:pPr>
              <w:jc w:val="right"/>
              <w:rPr>
                <w:rFonts w:ascii="Times New Roman" w:hAnsi="Times New Roman" w:cs="Times New Roman"/>
                <w:color w:val="000000"/>
              </w:rPr>
            </w:pPr>
          </w:p>
        </w:tc>
        <w:tc>
          <w:tcPr>
            <w:tcW w:w="933" w:type="dxa"/>
            <w:vAlign w:val="bottom"/>
          </w:tcPr>
          <w:p w14:paraId="35E980AA" w14:textId="77777777" w:rsidR="0070105F" w:rsidRPr="00455A9E" w:rsidRDefault="0070105F" w:rsidP="0070105F">
            <w:pPr>
              <w:jc w:val="right"/>
              <w:rPr>
                <w:rFonts w:ascii="Times New Roman" w:hAnsi="Times New Roman" w:cs="Times New Roman"/>
                <w:color w:val="000000"/>
              </w:rPr>
            </w:pPr>
          </w:p>
        </w:tc>
        <w:tc>
          <w:tcPr>
            <w:tcW w:w="900" w:type="dxa"/>
            <w:vAlign w:val="bottom"/>
          </w:tcPr>
          <w:p w14:paraId="59F9C3B6" w14:textId="77777777" w:rsidR="0070105F" w:rsidRPr="00455A9E" w:rsidRDefault="0070105F" w:rsidP="0070105F">
            <w:pPr>
              <w:jc w:val="right"/>
              <w:rPr>
                <w:rFonts w:ascii="Times New Roman" w:hAnsi="Times New Roman" w:cs="Times New Roman"/>
                <w:color w:val="000000"/>
              </w:rPr>
            </w:pPr>
          </w:p>
        </w:tc>
        <w:tc>
          <w:tcPr>
            <w:tcW w:w="900" w:type="dxa"/>
            <w:vAlign w:val="bottom"/>
          </w:tcPr>
          <w:p w14:paraId="5DD601AB" w14:textId="77777777" w:rsidR="0070105F" w:rsidRPr="00455A9E" w:rsidRDefault="0070105F" w:rsidP="0070105F">
            <w:pPr>
              <w:jc w:val="right"/>
              <w:rPr>
                <w:rFonts w:ascii="Times New Roman" w:hAnsi="Times New Roman" w:cs="Times New Roman"/>
                <w:color w:val="000000"/>
              </w:rPr>
            </w:pPr>
          </w:p>
        </w:tc>
        <w:tc>
          <w:tcPr>
            <w:tcW w:w="900" w:type="dxa"/>
            <w:vAlign w:val="bottom"/>
          </w:tcPr>
          <w:p w14:paraId="760AF42E" w14:textId="77777777" w:rsidR="0070105F" w:rsidRPr="00455A9E" w:rsidRDefault="0070105F" w:rsidP="0070105F">
            <w:pPr>
              <w:jc w:val="right"/>
              <w:rPr>
                <w:rFonts w:ascii="Times New Roman" w:hAnsi="Times New Roman" w:cs="Times New Roman"/>
                <w:color w:val="000000"/>
              </w:rPr>
            </w:pPr>
          </w:p>
        </w:tc>
        <w:tc>
          <w:tcPr>
            <w:tcW w:w="900" w:type="dxa"/>
            <w:vAlign w:val="center"/>
          </w:tcPr>
          <w:p w14:paraId="1D467A9B" w14:textId="77777777" w:rsidR="0070105F" w:rsidRPr="00455A9E" w:rsidRDefault="0070105F" w:rsidP="0070105F">
            <w:pPr>
              <w:jc w:val="right"/>
              <w:rPr>
                <w:rFonts w:ascii="Times New Roman" w:hAnsi="Times New Roman" w:cs="Times New Roman"/>
                <w:color w:val="000000"/>
              </w:rPr>
            </w:pPr>
          </w:p>
        </w:tc>
        <w:tc>
          <w:tcPr>
            <w:tcW w:w="900" w:type="dxa"/>
            <w:vAlign w:val="center"/>
          </w:tcPr>
          <w:p w14:paraId="33DA4362" w14:textId="77777777" w:rsidR="0070105F" w:rsidRPr="00455A9E" w:rsidRDefault="0070105F" w:rsidP="0070105F">
            <w:pPr>
              <w:jc w:val="right"/>
              <w:rPr>
                <w:rFonts w:ascii="Times New Roman" w:hAnsi="Times New Roman" w:cs="Times New Roman"/>
                <w:color w:val="000000"/>
              </w:rPr>
            </w:pPr>
          </w:p>
        </w:tc>
      </w:tr>
      <w:tr w:rsidR="0070105F" w:rsidRPr="00455A9E" w14:paraId="5AF85794" w14:textId="77777777" w:rsidTr="0070105F">
        <w:tc>
          <w:tcPr>
            <w:tcW w:w="630" w:type="dxa"/>
          </w:tcPr>
          <w:p w14:paraId="5E72E171" w14:textId="77777777" w:rsidR="0070105F" w:rsidRPr="00455A9E" w:rsidRDefault="0070105F" w:rsidP="0070105F">
            <w:pPr>
              <w:tabs>
                <w:tab w:val="left" w:pos="3337"/>
              </w:tabs>
              <w:rPr>
                <w:rFonts w:ascii="Times New Roman" w:hAnsi="Times New Roman" w:cs="Times New Roman"/>
              </w:rPr>
            </w:pPr>
          </w:p>
        </w:tc>
        <w:tc>
          <w:tcPr>
            <w:tcW w:w="1458" w:type="dxa"/>
          </w:tcPr>
          <w:p w14:paraId="783F8C41" w14:textId="77777777" w:rsidR="0070105F" w:rsidRPr="00455A9E" w:rsidRDefault="0070105F" w:rsidP="0070105F">
            <w:pPr>
              <w:tabs>
                <w:tab w:val="left" w:pos="3337"/>
              </w:tabs>
              <w:rPr>
                <w:rFonts w:ascii="Times New Roman" w:hAnsi="Times New Roman" w:cs="Times New Roman"/>
              </w:rPr>
            </w:pPr>
            <w:proofErr w:type="spellStart"/>
            <w:proofErr w:type="gramStart"/>
            <w:r w:rsidRPr="00455A9E">
              <w:rPr>
                <w:rFonts w:ascii="Times New Roman" w:hAnsi="Times New Roman" w:cs="Times New Roman"/>
              </w:rPr>
              <w:t>SEm</w:t>
            </w:r>
            <w:proofErr w:type="spellEnd"/>
            <w:r w:rsidRPr="00455A9E">
              <w:rPr>
                <w:rFonts w:ascii="Times New Roman" w:hAnsi="Times New Roman" w:cs="Times New Roman"/>
              </w:rPr>
              <w:t>(</w:t>
            </w:r>
            <w:proofErr w:type="gramEnd"/>
            <w:r w:rsidRPr="00455A9E">
              <w:rPr>
                <w:rFonts w:ascii="Times New Roman" w:hAnsi="Times New Roman" w:cs="Times New Roman"/>
              </w:rPr>
              <w:t>±)</w:t>
            </w:r>
          </w:p>
        </w:tc>
        <w:tc>
          <w:tcPr>
            <w:tcW w:w="882" w:type="dxa"/>
            <w:vAlign w:val="bottom"/>
          </w:tcPr>
          <w:p w14:paraId="38F4A282" w14:textId="77777777" w:rsidR="0070105F" w:rsidRPr="00455A9E" w:rsidRDefault="0070105F" w:rsidP="0070105F">
            <w:pPr>
              <w:rPr>
                <w:rFonts w:ascii="Times New Roman" w:hAnsi="Times New Roman" w:cs="Times New Roman"/>
                <w:color w:val="000000"/>
              </w:rPr>
            </w:pPr>
            <w:r w:rsidRPr="00455A9E">
              <w:rPr>
                <w:rFonts w:ascii="Times New Roman" w:hAnsi="Times New Roman" w:cs="Times New Roman"/>
                <w:color w:val="000000"/>
              </w:rPr>
              <w:t>NS</w:t>
            </w:r>
          </w:p>
        </w:tc>
        <w:tc>
          <w:tcPr>
            <w:tcW w:w="934" w:type="dxa"/>
            <w:vAlign w:val="bottom"/>
          </w:tcPr>
          <w:p w14:paraId="1C0B29AC"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NS</w:t>
            </w:r>
          </w:p>
        </w:tc>
        <w:tc>
          <w:tcPr>
            <w:tcW w:w="851" w:type="dxa"/>
            <w:vAlign w:val="bottom"/>
          </w:tcPr>
          <w:p w14:paraId="734A7A28" w14:textId="77777777" w:rsidR="0070105F" w:rsidRPr="00455A9E" w:rsidRDefault="0070105F" w:rsidP="0070105F">
            <w:pPr>
              <w:rPr>
                <w:rFonts w:ascii="Times New Roman" w:hAnsi="Times New Roman" w:cs="Times New Roman"/>
                <w:color w:val="000000"/>
              </w:rPr>
            </w:pPr>
            <w:r w:rsidRPr="00455A9E">
              <w:rPr>
                <w:rFonts w:ascii="Times New Roman" w:hAnsi="Times New Roman" w:cs="Times New Roman"/>
                <w:color w:val="000000"/>
              </w:rPr>
              <w:t>NS</w:t>
            </w:r>
          </w:p>
        </w:tc>
        <w:tc>
          <w:tcPr>
            <w:tcW w:w="933" w:type="dxa"/>
            <w:vAlign w:val="bottom"/>
          </w:tcPr>
          <w:p w14:paraId="0B3D4619"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31.3</w:t>
            </w:r>
          </w:p>
        </w:tc>
        <w:tc>
          <w:tcPr>
            <w:tcW w:w="900" w:type="dxa"/>
            <w:vAlign w:val="center"/>
          </w:tcPr>
          <w:p w14:paraId="48B6E068"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NS</w:t>
            </w:r>
          </w:p>
        </w:tc>
        <w:tc>
          <w:tcPr>
            <w:tcW w:w="900" w:type="dxa"/>
            <w:vAlign w:val="bottom"/>
          </w:tcPr>
          <w:p w14:paraId="2ACBDFE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15.5</w:t>
            </w:r>
          </w:p>
        </w:tc>
        <w:tc>
          <w:tcPr>
            <w:tcW w:w="900" w:type="dxa"/>
            <w:vAlign w:val="bottom"/>
          </w:tcPr>
          <w:p w14:paraId="6A589C5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83.9</w:t>
            </w:r>
          </w:p>
        </w:tc>
        <w:tc>
          <w:tcPr>
            <w:tcW w:w="900" w:type="dxa"/>
            <w:vAlign w:val="center"/>
          </w:tcPr>
          <w:p w14:paraId="6473B5F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0.44</w:t>
            </w:r>
          </w:p>
        </w:tc>
        <w:tc>
          <w:tcPr>
            <w:tcW w:w="900" w:type="dxa"/>
            <w:vAlign w:val="center"/>
          </w:tcPr>
          <w:p w14:paraId="46197DB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0.26</w:t>
            </w:r>
          </w:p>
        </w:tc>
      </w:tr>
      <w:tr w:rsidR="0070105F" w:rsidRPr="00455A9E" w14:paraId="1B3E7EFD" w14:textId="77777777" w:rsidTr="0070105F">
        <w:tc>
          <w:tcPr>
            <w:tcW w:w="630" w:type="dxa"/>
          </w:tcPr>
          <w:p w14:paraId="0444A5E8" w14:textId="77777777" w:rsidR="0070105F" w:rsidRPr="00455A9E" w:rsidRDefault="0070105F" w:rsidP="0070105F">
            <w:pPr>
              <w:tabs>
                <w:tab w:val="left" w:pos="3337"/>
              </w:tabs>
              <w:rPr>
                <w:rFonts w:ascii="Times New Roman" w:hAnsi="Times New Roman" w:cs="Times New Roman"/>
              </w:rPr>
            </w:pPr>
          </w:p>
        </w:tc>
        <w:tc>
          <w:tcPr>
            <w:tcW w:w="1458" w:type="dxa"/>
          </w:tcPr>
          <w:p w14:paraId="589D604A"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CD (p=0.05)</w:t>
            </w:r>
          </w:p>
        </w:tc>
        <w:tc>
          <w:tcPr>
            <w:tcW w:w="882" w:type="dxa"/>
          </w:tcPr>
          <w:p w14:paraId="2883DAC4" w14:textId="77777777" w:rsidR="0070105F" w:rsidRPr="00455A9E" w:rsidRDefault="0070105F" w:rsidP="0070105F">
            <w:pPr>
              <w:tabs>
                <w:tab w:val="left" w:pos="3337"/>
              </w:tabs>
              <w:rPr>
                <w:rFonts w:ascii="Times New Roman" w:hAnsi="Times New Roman" w:cs="Times New Roman"/>
              </w:rPr>
            </w:pPr>
          </w:p>
        </w:tc>
        <w:tc>
          <w:tcPr>
            <w:tcW w:w="934" w:type="dxa"/>
          </w:tcPr>
          <w:p w14:paraId="656C498C" w14:textId="77777777" w:rsidR="0070105F" w:rsidRPr="00455A9E" w:rsidRDefault="0070105F" w:rsidP="0070105F">
            <w:pPr>
              <w:rPr>
                <w:rFonts w:ascii="Times New Roman" w:hAnsi="Times New Roman" w:cs="Times New Roman"/>
              </w:rPr>
            </w:pPr>
          </w:p>
        </w:tc>
        <w:tc>
          <w:tcPr>
            <w:tcW w:w="851" w:type="dxa"/>
          </w:tcPr>
          <w:p w14:paraId="064E707B" w14:textId="77777777" w:rsidR="0070105F" w:rsidRPr="00455A9E" w:rsidRDefault="0070105F" w:rsidP="0070105F">
            <w:pPr>
              <w:rPr>
                <w:rFonts w:ascii="Times New Roman" w:hAnsi="Times New Roman" w:cs="Times New Roman"/>
              </w:rPr>
            </w:pPr>
          </w:p>
        </w:tc>
        <w:tc>
          <w:tcPr>
            <w:tcW w:w="933" w:type="dxa"/>
            <w:vAlign w:val="bottom"/>
          </w:tcPr>
          <w:p w14:paraId="0A3DD26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92.4</w:t>
            </w:r>
          </w:p>
        </w:tc>
        <w:tc>
          <w:tcPr>
            <w:tcW w:w="900" w:type="dxa"/>
            <w:vAlign w:val="center"/>
          </w:tcPr>
          <w:p w14:paraId="00BCE02F" w14:textId="77777777" w:rsidR="0070105F" w:rsidRPr="00455A9E" w:rsidRDefault="0070105F" w:rsidP="0070105F">
            <w:pPr>
              <w:jc w:val="right"/>
              <w:rPr>
                <w:rFonts w:ascii="Times New Roman" w:hAnsi="Times New Roman" w:cs="Times New Roman"/>
                <w:color w:val="000000"/>
              </w:rPr>
            </w:pPr>
          </w:p>
        </w:tc>
        <w:tc>
          <w:tcPr>
            <w:tcW w:w="900" w:type="dxa"/>
            <w:vAlign w:val="bottom"/>
          </w:tcPr>
          <w:p w14:paraId="68F111B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45.6</w:t>
            </w:r>
          </w:p>
        </w:tc>
        <w:tc>
          <w:tcPr>
            <w:tcW w:w="900" w:type="dxa"/>
            <w:vAlign w:val="bottom"/>
          </w:tcPr>
          <w:p w14:paraId="03424F0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247.6</w:t>
            </w:r>
          </w:p>
        </w:tc>
        <w:tc>
          <w:tcPr>
            <w:tcW w:w="900" w:type="dxa"/>
            <w:vAlign w:val="center"/>
          </w:tcPr>
          <w:p w14:paraId="21DDF2B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1.31</w:t>
            </w:r>
          </w:p>
        </w:tc>
        <w:tc>
          <w:tcPr>
            <w:tcW w:w="900" w:type="dxa"/>
            <w:vAlign w:val="center"/>
          </w:tcPr>
          <w:p w14:paraId="5AB635E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0.78</w:t>
            </w:r>
          </w:p>
        </w:tc>
      </w:tr>
      <w:tr w:rsidR="0070105F" w:rsidRPr="00455A9E" w14:paraId="6AE0C913" w14:textId="77777777" w:rsidTr="0070105F">
        <w:tc>
          <w:tcPr>
            <w:tcW w:w="630" w:type="dxa"/>
          </w:tcPr>
          <w:p w14:paraId="479A7FDC" w14:textId="77777777" w:rsidR="0070105F" w:rsidRPr="00455A9E" w:rsidRDefault="0070105F" w:rsidP="0070105F">
            <w:pPr>
              <w:tabs>
                <w:tab w:val="left" w:pos="3337"/>
              </w:tabs>
              <w:rPr>
                <w:rFonts w:ascii="Times New Roman" w:hAnsi="Times New Roman" w:cs="Times New Roman"/>
              </w:rPr>
            </w:pPr>
          </w:p>
        </w:tc>
        <w:tc>
          <w:tcPr>
            <w:tcW w:w="3274" w:type="dxa"/>
            <w:gridSpan w:val="3"/>
          </w:tcPr>
          <w:p w14:paraId="0D27ED7F" w14:textId="77777777" w:rsidR="0070105F" w:rsidRPr="00455A9E" w:rsidRDefault="0070105F" w:rsidP="0070105F">
            <w:pPr>
              <w:rPr>
                <w:rFonts w:ascii="Times New Roman" w:hAnsi="Times New Roman" w:cs="Times New Roman"/>
              </w:rPr>
            </w:pPr>
            <w:r w:rsidRPr="00455A9E">
              <w:rPr>
                <w:rFonts w:ascii="Times New Roman" w:hAnsi="Times New Roman" w:cs="Times New Roman"/>
              </w:rPr>
              <w:t>Treatment combination</w:t>
            </w:r>
          </w:p>
        </w:tc>
        <w:tc>
          <w:tcPr>
            <w:tcW w:w="851" w:type="dxa"/>
          </w:tcPr>
          <w:p w14:paraId="4FCEDB0E" w14:textId="77777777" w:rsidR="0070105F" w:rsidRPr="00455A9E" w:rsidRDefault="0070105F" w:rsidP="0070105F">
            <w:pPr>
              <w:rPr>
                <w:rFonts w:ascii="Times New Roman" w:hAnsi="Times New Roman" w:cs="Times New Roman"/>
              </w:rPr>
            </w:pPr>
          </w:p>
        </w:tc>
        <w:tc>
          <w:tcPr>
            <w:tcW w:w="933" w:type="dxa"/>
          </w:tcPr>
          <w:p w14:paraId="4DB69196" w14:textId="77777777" w:rsidR="0070105F" w:rsidRPr="00455A9E" w:rsidRDefault="0070105F" w:rsidP="0070105F">
            <w:pPr>
              <w:rPr>
                <w:rFonts w:ascii="Times New Roman" w:hAnsi="Times New Roman" w:cs="Times New Roman"/>
              </w:rPr>
            </w:pPr>
          </w:p>
        </w:tc>
        <w:tc>
          <w:tcPr>
            <w:tcW w:w="900" w:type="dxa"/>
            <w:vAlign w:val="bottom"/>
          </w:tcPr>
          <w:p w14:paraId="6FFBF7BD" w14:textId="77777777" w:rsidR="0070105F" w:rsidRPr="00455A9E" w:rsidRDefault="0070105F" w:rsidP="0070105F">
            <w:pPr>
              <w:jc w:val="right"/>
              <w:rPr>
                <w:rFonts w:ascii="Times New Roman" w:hAnsi="Times New Roman" w:cs="Times New Roman"/>
                <w:color w:val="000000"/>
              </w:rPr>
            </w:pPr>
          </w:p>
        </w:tc>
        <w:tc>
          <w:tcPr>
            <w:tcW w:w="900" w:type="dxa"/>
          </w:tcPr>
          <w:p w14:paraId="305BFC1B" w14:textId="77777777" w:rsidR="0070105F" w:rsidRPr="00455A9E" w:rsidRDefault="0070105F" w:rsidP="0070105F">
            <w:pPr>
              <w:rPr>
                <w:rFonts w:ascii="Times New Roman" w:hAnsi="Times New Roman" w:cs="Times New Roman"/>
              </w:rPr>
            </w:pPr>
          </w:p>
        </w:tc>
        <w:tc>
          <w:tcPr>
            <w:tcW w:w="900" w:type="dxa"/>
          </w:tcPr>
          <w:p w14:paraId="53E367C2" w14:textId="77777777" w:rsidR="0070105F" w:rsidRPr="00455A9E" w:rsidRDefault="0070105F" w:rsidP="0070105F">
            <w:pPr>
              <w:rPr>
                <w:rFonts w:ascii="Times New Roman" w:hAnsi="Times New Roman" w:cs="Times New Roman"/>
              </w:rPr>
            </w:pPr>
          </w:p>
        </w:tc>
        <w:tc>
          <w:tcPr>
            <w:tcW w:w="900" w:type="dxa"/>
          </w:tcPr>
          <w:p w14:paraId="5610500C" w14:textId="77777777" w:rsidR="0070105F" w:rsidRPr="00455A9E" w:rsidRDefault="0070105F" w:rsidP="0070105F">
            <w:pPr>
              <w:rPr>
                <w:rFonts w:ascii="Times New Roman" w:hAnsi="Times New Roman" w:cs="Times New Roman"/>
              </w:rPr>
            </w:pPr>
          </w:p>
        </w:tc>
        <w:tc>
          <w:tcPr>
            <w:tcW w:w="900" w:type="dxa"/>
          </w:tcPr>
          <w:p w14:paraId="4ADBBCA4" w14:textId="77777777" w:rsidR="0070105F" w:rsidRPr="00455A9E" w:rsidRDefault="0070105F" w:rsidP="0070105F">
            <w:pPr>
              <w:rPr>
                <w:rFonts w:ascii="Times New Roman" w:hAnsi="Times New Roman" w:cs="Times New Roman"/>
              </w:rPr>
            </w:pPr>
          </w:p>
        </w:tc>
      </w:tr>
      <w:tr w:rsidR="0070105F" w:rsidRPr="00455A9E" w14:paraId="25EBEEA7" w14:textId="77777777" w:rsidTr="0070105F">
        <w:tc>
          <w:tcPr>
            <w:tcW w:w="630" w:type="dxa"/>
          </w:tcPr>
          <w:p w14:paraId="4C8ED483"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T1</w:t>
            </w:r>
          </w:p>
        </w:tc>
        <w:tc>
          <w:tcPr>
            <w:tcW w:w="1458" w:type="dxa"/>
            <w:vAlign w:val="bottom"/>
          </w:tcPr>
          <w:p w14:paraId="1E7B941D"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1</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1</w:t>
            </w:r>
          </w:p>
        </w:tc>
        <w:tc>
          <w:tcPr>
            <w:tcW w:w="882" w:type="dxa"/>
            <w:vAlign w:val="bottom"/>
          </w:tcPr>
          <w:p w14:paraId="05EDCCF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30.71</w:t>
            </w:r>
          </w:p>
        </w:tc>
        <w:tc>
          <w:tcPr>
            <w:tcW w:w="934" w:type="dxa"/>
            <w:vAlign w:val="bottom"/>
          </w:tcPr>
          <w:p w14:paraId="0EDBFA1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3.36</w:t>
            </w:r>
          </w:p>
        </w:tc>
        <w:tc>
          <w:tcPr>
            <w:tcW w:w="851" w:type="dxa"/>
            <w:vAlign w:val="bottom"/>
          </w:tcPr>
          <w:p w14:paraId="281520B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9.97</w:t>
            </w:r>
          </w:p>
        </w:tc>
        <w:tc>
          <w:tcPr>
            <w:tcW w:w="933" w:type="dxa"/>
            <w:vAlign w:val="bottom"/>
          </w:tcPr>
          <w:p w14:paraId="4D94CB58"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852</w:t>
            </w:r>
          </w:p>
        </w:tc>
        <w:tc>
          <w:tcPr>
            <w:tcW w:w="900" w:type="dxa"/>
            <w:vAlign w:val="bottom"/>
          </w:tcPr>
          <w:p w14:paraId="6049D80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1228</w:t>
            </w:r>
          </w:p>
        </w:tc>
        <w:tc>
          <w:tcPr>
            <w:tcW w:w="900" w:type="dxa"/>
            <w:vAlign w:val="bottom"/>
          </w:tcPr>
          <w:p w14:paraId="0BF1049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415</w:t>
            </w:r>
          </w:p>
        </w:tc>
        <w:tc>
          <w:tcPr>
            <w:tcW w:w="900" w:type="dxa"/>
            <w:vAlign w:val="bottom"/>
          </w:tcPr>
          <w:p w14:paraId="384B023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2494</w:t>
            </w:r>
          </w:p>
        </w:tc>
        <w:tc>
          <w:tcPr>
            <w:tcW w:w="900" w:type="dxa"/>
            <w:vAlign w:val="bottom"/>
          </w:tcPr>
          <w:p w14:paraId="30A078C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34.14</w:t>
            </w:r>
          </w:p>
        </w:tc>
        <w:tc>
          <w:tcPr>
            <w:tcW w:w="900" w:type="dxa"/>
            <w:vAlign w:val="center"/>
          </w:tcPr>
          <w:p w14:paraId="1747509A"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7.20</w:t>
            </w:r>
          </w:p>
        </w:tc>
      </w:tr>
      <w:tr w:rsidR="0070105F" w:rsidRPr="00455A9E" w14:paraId="400FB52B" w14:textId="77777777" w:rsidTr="0070105F">
        <w:tc>
          <w:tcPr>
            <w:tcW w:w="630" w:type="dxa"/>
          </w:tcPr>
          <w:p w14:paraId="672F33D0"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T2</w:t>
            </w:r>
          </w:p>
        </w:tc>
        <w:tc>
          <w:tcPr>
            <w:tcW w:w="1458" w:type="dxa"/>
          </w:tcPr>
          <w:p w14:paraId="18E3A6C7" w14:textId="77777777" w:rsidR="0070105F" w:rsidRPr="00455A9E" w:rsidRDefault="0070105F" w:rsidP="0070105F">
            <w:pPr>
              <w:jc w:val="center"/>
              <w:rPr>
                <w:rFonts w:ascii="Times New Roman" w:hAnsi="Times New Roman" w:cs="Times New Roman"/>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1</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2</w:t>
            </w:r>
          </w:p>
        </w:tc>
        <w:tc>
          <w:tcPr>
            <w:tcW w:w="882" w:type="dxa"/>
            <w:vAlign w:val="bottom"/>
          </w:tcPr>
          <w:p w14:paraId="7081EF9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34.04</w:t>
            </w:r>
          </w:p>
        </w:tc>
        <w:tc>
          <w:tcPr>
            <w:tcW w:w="934" w:type="dxa"/>
            <w:vAlign w:val="bottom"/>
          </w:tcPr>
          <w:p w14:paraId="43D06E4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3.40</w:t>
            </w:r>
          </w:p>
        </w:tc>
        <w:tc>
          <w:tcPr>
            <w:tcW w:w="851" w:type="dxa"/>
            <w:vAlign w:val="bottom"/>
          </w:tcPr>
          <w:p w14:paraId="2E22B91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10.34</w:t>
            </w:r>
          </w:p>
        </w:tc>
        <w:tc>
          <w:tcPr>
            <w:tcW w:w="933" w:type="dxa"/>
            <w:vAlign w:val="bottom"/>
          </w:tcPr>
          <w:p w14:paraId="0522618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883</w:t>
            </w:r>
          </w:p>
        </w:tc>
        <w:tc>
          <w:tcPr>
            <w:tcW w:w="900" w:type="dxa"/>
            <w:vAlign w:val="bottom"/>
          </w:tcPr>
          <w:p w14:paraId="1304FD5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1266</w:t>
            </w:r>
          </w:p>
        </w:tc>
        <w:tc>
          <w:tcPr>
            <w:tcW w:w="900" w:type="dxa"/>
            <w:vAlign w:val="bottom"/>
          </w:tcPr>
          <w:p w14:paraId="4176F4E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430</w:t>
            </w:r>
          </w:p>
        </w:tc>
        <w:tc>
          <w:tcPr>
            <w:tcW w:w="900" w:type="dxa"/>
            <w:vAlign w:val="bottom"/>
          </w:tcPr>
          <w:p w14:paraId="0B9D1729"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2579</w:t>
            </w:r>
          </w:p>
        </w:tc>
        <w:tc>
          <w:tcPr>
            <w:tcW w:w="900" w:type="dxa"/>
            <w:vAlign w:val="bottom"/>
          </w:tcPr>
          <w:p w14:paraId="248E34F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34.23</w:t>
            </w:r>
          </w:p>
        </w:tc>
        <w:tc>
          <w:tcPr>
            <w:tcW w:w="900" w:type="dxa"/>
            <w:vAlign w:val="center"/>
          </w:tcPr>
          <w:p w14:paraId="7E91F27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7.46</w:t>
            </w:r>
          </w:p>
        </w:tc>
      </w:tr>
      <w:tr w:rsidR="0070105F" w:rsidRPr="00455A9E" w14:paraId="7720C32C" w14:textId="77777777" w:rsidTr="0070105F">
        <w:tc>
          <w:tcPr>
            <w:tcW w:w="630" w:type="dxa"/>
          </w:tcPr>
          <w:p w14:paraId="35A608DD"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T3</w:t>
            </w:r>
          </w:p>
        </w:tc>
        <w:tc>
          <w:tcPr>
            <w:tcW w:w="1458" w:type="dxa"/>
          </w:tcPr>
          <w:p w14:paraId="3DAEE2BF" w14:textId="77777777" w:rsidR="0070105F" w:rsidRPr="00455A9E" w:rsidRDefault="0070105F" w:rsidP="0070105F">
            <w:pPr>
              <w:jc w:val="center"/>
              <w:rPr>
                <w:rFonts w:ascii="Times New Roman" w:hAnsi="Times New Roman" w:cs="Times New Roman"/>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1</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3</w:t>
            </w:r>
          </w:p>
        </w:tc>
        <w:tc>
          <w:tcPr>
            <w:tcW w:w="882" w:type="dxa"/>
            <w:vAlign w:val="bottom"/>
          </w:tcPr>
          <w:p w14:paraId="793D98C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24.34</w:t>
            </w:r>
          </w:p>
        </w:tc>
        <w:tc>
          <w:tcPr>
            <w:tcW w:w="934" w:type="dxa"/>
            <w:vAlign w:val="bottom"/>
          </w:tcPr>
          <w:p w14:paraId="4B1AA02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3.19</w:t>
            </w:r>
          </w:p>
        </w:tc>
        <w:tc>
          <w:tcPr>
            <w:tcW w:w="851" w:type="dxa"/>
            <w:vAlign w:val="bottom"/>
          </w:tcPr>
          <w:p w14:paraId="577F935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9.68</w:t>
            </w:r>
          </w:p>
        </w:tc>
        <w:tc>
          <w:tcPr>
            <w:tcW w:w="933" w:type="dxa"/>
            <w:vAlign w:val="bottom"/>
          </w:tcPr>
          <w:p w14:paraId="54439AB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762</w:t>
            </w:r>
          </w:p>
        </w:tc>
        <w:tc>
          <w:tcPr>
            <w:tcW w:w="900" w:type="dxa"/>
            <w:vAlign w:val="bottom"/>
          </w:tcPr>
          <w:p w14:paraId="4094185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1150</w:t>
            </w:r>
          </w:p>
        </w:tc>
        <w:tc>
          <w:tcPr>
            <w:tcW w:w="900" w:type="dxa"/>
            <w:vAlign w:val="bottom"/>
          </w:tcPr>
          <w:p w14:paraId="0C7730C8"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403</w:t>
            </w:r>
          </w:p>
        </w:tc>
        <w:tc>
          <w:tcPr>
            <w:tcW w:w="900" w:type="dxa"/>
            <w:vAlign w:val="bottom"/>
          </w:tcPr>
          <w:p w14:paraId="5397145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2316</w:t>
            </w:r>
          </w:p>
        </w:tc>
        <w:tc>
          <w:tcPr>
            <w:tcW w:w="900" w:type="dxa"/>
            <w:vAlign w:val="bottom"/>
          </w:tcPr>
          <w:p w14:paraId="65F42379"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32.87</w:t>
            </w:r>
          </w:p>
        </w:tc>
        <w:tc>
          <w:tcPr>
            <w:tcW w:w="900" w:type="dxa"/>
            <w:vAlign w:val="center"/>
          </w:tcPr>
          <w:p w14:paraId="6201B8F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6.77</w:t>
            </w:r>
          </w:p>
        </w:tc>
      </w:tr>
      <w:tr w:rsidR="0070105F" w:rsidRPr="00455A9E" w14:paraId="460A4DC4" w14:textId="77777777" w:rsidTr="0070105F">
        <w:tc>
          <w:tcPr>
            <w:tcW w:w="630" w:type="dxa"/>
          </w:tcPr>
          <w:p w14:paraId="3EEC7615"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T4</w:t>
            </w:r>
          </w:p>
        </w:tc>
        <w:tc>
          <w:tcPr>
            <w:tcW w:w="1458" w:type="dxa"/>
          </w:tcPr>
          <w:p w14:paraId="107ACA4A" w14:textId="77777777" w:rsidR="0070105F" w:rsidRPr="00455A9E" w:rsidRDefault="0070105F" w:rsidP="0070105F">
            <w:pPr>
              <w:jc w:val="center"/>
              <w:rPr>
                <w:rFonts w:ascii="Times New Roman" w:hAnsi="Times New Roman" w:cs="Times New Roman"/>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1</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4</w:t>
            </w:r>
          </w:p>
        </w:tc>
        <w:tc>
          <w:tcPr>
            <w:tcW w:w="882" w:type="dxa"/>
            <w:vAlign w:val="bottom"/>
          </w:tcPr>
          <w:p w14:paraId="51AF375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25.77</w:t>
            </w:r>
          </w:p>
        </w:tc>
        <w:tc>
          <w:tcPr>
            <w:tcW w:w="934" w:type="dxa"/>
            <w:vAlign w:val="bottom"/>
          </w:tcPr>
          <w:p w14:paraId="49EC241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3.26</w:t>
            </w:r>
          </w:p>
        </w:tc>
        <w:tc>
          <w:tcPr>
            <w:tcW w:w="851" w:type="dxa"/>
            <w:vAlign w:val="bottom"/>
          </w:tcPr>
          <w:p w14:paraId="03311B0A"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9.82</w:t>
            </w:r>
          </w:p>
        </w:tc>
        <w:tc>
          <w:tcPr>
            <w:tcW w:w="933" w:type="dxa"/>
            <w:vAlign w:val="bottom"/>
          </w:tcPr>
          <w:p w14:paraId="0DE7073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794</w:t>
            </w:r>
          </w:p>
        </w:tc>
        <w:tc>
          <w:tcPr>
            <w:tcW w:w="900" w:type="dxa"/>
            <w:vAlign w:val="bottom"/>
          </w:tcPr>
          <w:p w14:paraId="730C350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1191</w:t>
            </w:r>
          </w:p>
        </w:tc>
        <w:tc>
          <w:tcPr>
            <w:tcW w:w="900" w:type="dxa"/>
            <w:vAlign w:val="bottom"/>
          </w:tcPr>
          <w:p w14:paraId="365C186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415</w:t>
            </w:r>
          </w:p>
        </w:tc>
        <w:tc>
          <w:tcPr>
            <w:tcW w:w="900" w:type="dxa"/>
            <w:vAlign w:val="bottom"/>
          </w:tcPr>
          <w:p w14:paraId="0621EC3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2400</w:t>
            </w:r>
          </w:p>
        </w:tc>
        <w:tc>
          <w:tcPr>
            <w:tcW w:w="900" w:type="dxa"/>
            <w:vAlign w:val="bottom"/>
          </w:tcPr>
          <w:p w14:paraId="5E707D1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33.09</w:t>
            </w:r>
          </w:p>
        </w:tc>
        <w:tc>
          <w:tcPr>
            <w:tcW w:w="900" w:type="dxa"/>
            <w:vAlign w:val="center"/>
          </w:tcPr>
          <w:p w14:paraId="1C7B6CD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7.05</w:t>
            </w:r>
          </w:p>
        </w:tc>
      </w:tr>
      <w:tr w:rsidR="0070105F" w:rsidRPr="00455A9E" w14:paraId="17BC12E2" w14:textId="77777777" w:rsidTr="0070105F">
        <w:tc>
          <w:tcPr>
            <w:tcW w:w="630" w:type="dxa"/>
          </w:tcPr>
          <w:p w14:paraId="145628C1"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T5</w:t>
            </w:r>
          </w:p>
        </w:tc>
        <w:tc>
          <w:tcPr>
            <w:tcW w:w="1458" w:type="dxa"/>
          </w:tcPr>
          <w:p w14:paraId="486631B4" w14:textId="77777777" w:rsidR="0070105F" w:rsidRPr="00455A9E" w:rsidRDefault="0070105F" w:rsidP="0070105F">
            <w:pPr>
              <w:jc w:val="center"/>
              <w:rPr>
                <w:rFonts w:ascii="Times New Roman" w:hAnsi="Times New Roman" w:cs="Times New Roman"/>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2</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1</w:t>
            </w:r>
          </w:p>
        </w:tc>
        <w:tc>
          <w:tcPr>
            <w:tcW w:w="882" w:type="dxa"/>
            <w:vAlign w:val="bottom"/>
          </w:tcPr>
          <w:p w14:paraId="138DAC1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41.10</w:t>
            </w:r>
          </w:p>
        </w:tc>
        <w:tc>
          <w:tcPr>
            <w:tcW w:w="934" w:type="dxa"/>
            <w:vAlign w:val="bottom"/>
          </w:tcPr>
          <w:p w14:paraId="3D0EF4A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3.39</w:t>
            </w:r>
          </w:p>
        </w:tc>
        <w:tc>
          <w:tcPr>
            <w:tcW w:w="851" w:type="dxa"/>
            <w:vAlign w:val="bottom"/>
          </w:tcPr>
          <w:p w14:paraId="01CD44E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10.14</w:t>
            </w:r>
          </w:p>
        </w:tc>
        <w:tc>
          <w:tcPr>
            <w:tcW w:w="933" w:type="dxa"/>
            <w:vAlign w:val="bottom"/>
          </w:tcPr>
          <w:p w14:paraId="3AD9F4CA"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641</w:t>
            </w:r>
          </w:p>
        </w:tc>
        <w:tc>
          <w:tcPr>
            <w:tcW w:w="900" w:type="dxa"/>
            <w:vAlign w:val="bottom"/>
          </w:tcPr>
          <w:p w14:paraId="5690C82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1135</w:t>
            </w:r>
          </w:p>
        </w:tc>
        <w:tc>
          <w:tcPr>
            <w:tcW w:w="900" w:type="dxa"/>
            <w:vAlign w:val="bottom"/>
          </w:tcPr>
          <w:p w14:paraId="0B5C01DA"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328</w:t>
            </w:r>
          </w:p>
        </w:tc>
        <w:tc>
          <w:tcPr>
            <w:tcW w:w="900" w:type="dxa"/>
            <w:vAlign w:val="bottom"/>
          </w:tcPr>
          <w:p w14:paraId="63BFAEB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2105</w:t>
            </w:r>
          </w:p>
        </w:tc>
        <w:tc>
          <w:tcPr>
            <w:tcW w:w="900" w:type="dxa"/>
            <w:vAlign w:val="bottom"/>
          </w:tcPr>
          <w:p w14:paraId="4B9E3D8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30.48</w:t>
            </w:r>
          </w:p>
        </w:tc>
        <w:tc>
          <w:tcPr>
            <w:tcW w:w="900" w:type="dxa"/>
            <w:vAlign w:val="center"/>
          </w:tcPr>
          <w:p w14:paraId="10AB53D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5.42</w:t>
            </w:r>
          </w:p>
        </w:tc>
      </w:tr>
      <w:tr w:rsidR="0070105F" w:rsidRPr="00455A9E" w14:paraId="4F67A9F7" w14:textId="77777777" w:rsidTr="0070105F">
        <w:tc>
          <w:tcPr>
            <w:tcW w:w="630" w:type="dxa"/>
          </w:tcPr>
          <w:p w14:paraId="252D2F49"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T6</w:t>
            </w:r>
          </w:p>
        </w:tc>
        <w:tc>
          <w:tcPr>
            <w:tcW w:w="1458" w:type="dxa"/>
            <w:vAlign w:val="bottom"/>
          </w:tcPr>
          <w:p w14:paraId="517BCC6D"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2</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2</w:t>
            </w:r>
          </w:p>
        </w:tc>
        <w:tc>
          <w:tcPr>
            <w:tcW w:w="882" w:type="dxa"/>
            <w:vAlign w:val="bottom"/>
          </w:tcPr>
          <w:p w14:paraId="155E4153" w14:textId="77777777" w:rsidR="0070105F" w:rsidRPr="00455A9E" w:rsidRDefault="0070105F" w:rsidP="0070105F">
            <w:pPr>
              <w:jc w:val="right"/>
              <w:rPr>
                <w:rFonts w:ascii="Times New Roman" w:hAnsi="Times New Roman" w:cs="Times New Roman"/>
                <w:b/>
                <w:bCs/>
                <w:color w:val="000000"/>
              </w:rPr>
            </w:pPr>
            <w:r w:rsidRPr="00455A9E">
              <w:rPr>
                <w:rFonts w:ascii="Times New Roman" w:hAnsi="Times New Roman" w:cs="Times New Roman"/>
                <w:b/>
                <w:bCs/>
                <w:color w:val="000000"/>
              </w:rPr>
              <w:t>44.30</w:t>
            </w:r>
          </w:p>
        </w:tc>
        <w:tc>
          <w:tcPr>
            <w:tcW w:w="934" w:type="dxa"/>
            <w:vAlign w:val="bottom"/>
          </w:tcPr>
          <w:p w14:paraId="5BFCCAD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3.47</w:t>
            </w:r>
          </w:p>
        </w:tc>
        <w:tc>
          <w:tcPr>
            <w:tcW w:w="851" w:type="dxa"/>
            <w:vAlign w:val="bottom"/>
          </w:tcPr>
          <w:p w14:paraId="0BFDA09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10.56</w:t>
            </w:r>
          </w:p>
        </w:tc>
        <w:tc>
          <w:tcPr>
            <w:tcW w:w="933" w:type="dxa"/>
            <w:vAlign w:val="bottom"/>
          </w:tcPr>
          <w:p w14:paraId="1C05E96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691</w:t>
            </w:r>
          </w:p>
        </w:tc>
        <w:tc>
          <w:tcPr>
            <w:tcW w:w="900" w:type="dxa"/>
            <w:vAlign w:val="bottom"/>
          </w:tcPr>
          <w:p w14:paraId="29D8625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1145</w:t>
            </w:r>
          </w:p>
        </w:tc>
        <w:tc>
          <w:tcPr>
            <w:tcW w:w="900" w:type="dxa"/>
            <w:vAlign w:val="bottom"/>
          </w:tcPr>
          <w:p w14:paraId="6D40C35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347</w:t>
            </w:r>
          </w:p>
        </w:tc>
        <w:tc>
          <w:tcPr>
            <w:tcW w:w="900" w:type="dxa"/>
            <w:vAlign w:val="bottom"/>
          </w:tcPr>
          <w:p w14:paraId="6892115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2183</w:t>
            </w:r>
          </w:p>
        </w:tc>
        <w:tc>
          <w:tcPr>
            <w:tcW w:w="900" w:type="dxa"/>
            <w:vAlign w:val="bottom"/>
          </w:tcPr>
          <w:p w14:paraId="46AFBD2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31.64</w:t>
            </w:r>
          </w:p>
        </w:tc>
        <w:tc>
          <w:tcPr>
            <w:tcW w:w="900" w:type="dxa"/>
            <w:vAlign w:val="center"/>
          </w:tcPr>
          <w:p w14:paraId="5EF746E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5.84</w:t>
            </w:r>
          </w:p>
        </w:tc>
      </w:tr>
      <w:tr w:rsidR="0070105F" w:rsidRPr="00455A9E" w14:paraId="3AAA0B45" w14:textId="77777777" w:rsidTr="0070105F">
        <w:tc>
          <w:tcPr>
            <w:tcW w:w="630" w:type="dxa"/>
          </w:tcPr>
          <w:p w14:paraId="56F03C59"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T7</w:t>
            </w:r>
          </w:p>
        </w:tc>
        <w:tc>
          <w:tcPr>
            <w:tcW w:w="1458" w:type="dxa"/>
            <w:vAlign w:val="bottom"/>
          </w:tcPr>
          <w:p w14:paraId="59481772"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2</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3</w:t>
            </w:r>
          </w:p>
        </w:tc>
        <w:tc>
          <w:tcPr>
            <w:tcW w:w="882" w:type="dxa"/>
            <w:vAlign w:val="bottom"/>
          </w:tcPr>
          <w:p w14:paraId="3DB8469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31.80</w:t>
            </w:r>
          </w:p>
        </w:tc>
        <w:tc>
          <w:tcPr>
            <w:tcW w:w="934" w:type="dxa"/>
            <w:vAlign w:val="bottom"/>
          </w:tcPr>
          <w:p w14:paraId="6178979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3.31</w:t>
            </w:r>
          </w:p>
        </w:tc>
        <w:tc>
          <w:tcPr>
            <w:tcW w:w="851" w:type="dxa"/>
            <w:vAlign w:val="bottom"/>
          </w:tcPr>
          <w:p w14:paraId="6A5D924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9.73</w:t>
            </w:r>
          </w:p>
        </w:tc>
        <w:tc>
          <w:tcPr>
            <w:tcW w:w="933" w:type="dxa"/>
            <w:vAlign w:val="bottom"/>
          </w:tcPr>
          <w:p w14:paraId="22C11CF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520</w:t>
            </w:r>
          </w:p>
        </w:tc>
        <w:tc>
          <w:tcPr>
            <w:tcW w:w="900" w:type="dxa"/>
            <w:vAlign w:val="bottom"/>
          </w:tcPr>
          <w:p w14:paraId="657FDBA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861</w:t>
            </w:r>
          </w:p>
        </w:tc>
        <w:tc>
          <w:tcPr>
            <w:tcW w:w="900" w:type="dxa"/>
            <w:vAlign w:val="bottom"/>
          </w:tcPr>
          <w:p w14:paraId="751BA0C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239</w:t>
            </w:r>
          </w:p>
        </w:tc>
        <w:tc>
          <w:tcPr>
            <w:tcW w:w="900" w:type="dxa"/>
            <w:vAlign w:val="bottom"/>
          </w:tcPr>
          <w:p w14:paraId="3FF3510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1620</w:t>
            </w:r>
          </w:p>
        </w:tc>
        <w:tc>
          <w:tcPr>
            <w:tcW w:w="900" w:type="dxa"/>
            <w:vAlign w:val="bottom"/>
          </w:tcPr>
          <w:p w14:paraId="74783A8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32.15</w:t>
            </w:r>
          </w:p>
        </w:tc>
        <w:tc>
          <w:tcPr>
            <w:tcW w:w="900" w:type="dxa"/>
            <w:vAlign w:val="center"/>
          </w:tcPr>
          <w:p w14:paraId="4369533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4.62</w:t>
            </w:r>
          </w:p>
        </w:tc>
      </w:tr>
      <w:tr w:rsidR="0070105F" w:rsidRPr="00455A9E" w14:paraId="5A3EAD60" w14:textId="77777777" w:rsidTr="0070105F">
        <w:tc>
          <w:tcPr>
            <w:tcW w:w="630" w:type="dxa"/>
          </w:tcPr>
          <w:p w14:paraId="287F28F0"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T8</w:t>
            </w:r>
          </w:p>
        </w:tc>
        <w:tc>
          <w:tcPr>
            <w:tcW w:w="1458" w:type="dxa"/>
            <w:vAlign w:val="bottom"/>
          </w:tcPr>
          <w:p w14:paraId="315254FB"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2</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4</w:t>
            </w:r>
          </w:p>
        </w:tc>
        <w:tc>
          <w:tcPr>
            <w:tcW w:w="882" w:type="dxa"/>
            <w:vAlign w:val="bottom"/>
          </w:tcPr>
          <w:p w14:paraId="3E92FA3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33.22</w:t>
            </w:r>
          </w:p>
        </w:tc>
        <w:tc>
          <w:tcPr>
            <w:tcW w:w="934" w:type="dxa"/>
            <w:vAlign w:val="bottom"/>
          </w:tcPr>
          <w:p w14:paraId="2795484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3.34</w:t>
            </w:r>
          </w:p>
        </w:tc>
        <w:tc>
          <w:tcPr>
            <w:tcW w:w="851" w:type="dxa"/>
            <w:vAlign w:val="bottom"/>
          </w:tcPr>
          <w:p w14:paraId="250285CA"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9.94</w:t>
            </w:r>
          </w:p>
        </w:tc>
        <w:tc>
          <w:tcPr>
            <w:tcW w:w="933" w:type="dxa"/>
            <w:vAlign w:val="bottom"/>
          </w:tcPr>
          <w:p w14:paraId="6CD3607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511</w:t>
            </w:r>
          </w:p>
        </w:tc>
        <w:tc>
          <w:tcPr>
            <w:tcW w:w="900" w:type="dxa"/>
            <w:vAlign w:val="bottom"/>
          </w:tcPr>
          <w:p w14:paraId="0429678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880</w:t>
            </w:r>
          </w:p>
        </w:tc>
        <w:tc>
          <w:tcPr>
            <w:tcW w:w="900" w:type="dxa"/>
            <w:vAlign w:val="bottom"/>
          </w:tcPr>
          <w:p w14:paraId="4375E19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245</w:t>
            </w:r>
          </w:p>
        </w:tc>
        <w:tc>
          <w:tcPr>
            <w:tcW w:w="900" w:type="dxa"/>
            <w:vAlign w:val="bottom"/>
          </w:tcPr>
          <w:p w14:paraId="1C5C2A2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1637</w:t>
            </w:r>
          </w:p>
        </w:tc>
        <w:tc>
          <w:tcPr>
            <w:tcW w:w="900" w:type="dxa"/>
            <w:vAlign w:val="bottom"/>
          </w:tcPr>
          <w:p w14:paraId="16C930B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31.26</w:t>
            </w:r>
          </w:p>
        </w:tc>
        <w:tc>
          <w:tcPr>
            <w:tcW w:w="900" w:type="dxa"/>
            <w:vAlign w:val="center"/>
          </w:tcPr>
          <w:p w14:paraId="3F5FD36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4.54</w:t>
            </w:r>
          </w:p>
        </w:tc>
      </w:tr>
      <w:tr w:rsidR="0070105F" w:rsidRPr="00455A9E" w14:paraId="5E97B366" w14:textId="77777777" w:rsidTr="0070105F">
        <w:tc>
          <w:tcPr>
            <w:tcW w:w="630" w:type="dxa"/>
          </w:tcPr>
          <w:p w14:paraId="318E1F3B"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T9</w:t>
            </w:r>
          </w:p>
        </w:tc>
        <w:tc>
          <w:tcPr>
            <w:tcW w:w="1458" w:type="dxa"/>
            <w:vAlign w:val="bottom"/>
          </w:tcPr>
          <w:p w14:paraId="3450EEBB"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3</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1</w:t>
            </w:r>
          </w:p>
        </w:tc>
        <w:tc>
          <w:tcPr>
            <w:tcW w:w="882" w:type="dxa"/>
            <w:vAlign w:val="bottom"/>
          </w:tcPr>
          <w:p w14:paraId="1FE33CA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39.33</w:t>
            </w:r>
          </w:p>
        </w:tc>
        <w:tc>
          <w:tcPr>
            <w:tcW w:w="934" w:type="dxa"/>
            <w:vAlign w:val="bottom"/>
          </w:tcPr>
          <w:p w14:paraId="6B9B69E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3.44</w:t>
            </w:r>
          </w:p>
        </w:tc>
        <w:tc>
          <w:tcPr>
            <w:tcW w:w="851" w:type="dxa"/>
            <w:vAlign w:val="bottom"/>
          </w:tcPr>
          <w:p w14:paraId="443B81F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10.18</w:t>
            </w:r>
          </w:p>
        </w:tc>
        <w:tc>
          <w:tcPr>
            <w:tcW w:w="933" w:type="dxa"/>
            <w:vAlign w:val="bottom"/>
          </w:tcPr>
          <w:p w14:paraId="39F5A4B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1015</w:t>
            </w:r>
          </w:p>
        </w:tc>
        <w:tc>
          <w:tcPr>
            <w:tcW w:w="900" w:type="dxa"/>
            <w:vAlign w:val="bottom"/>
          </w:tcPr>
          <w:p w14:paraId="1FBBEA7A"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1335</w:t>
            </w:r>
          </w:p>
        </w:tc>
        <w:tc>
          <w:tcPr>
            <w:tcW w:w="900" w:type="dxa"/>
            <w:vAlign w:val="bottom"/>
          </w:tcPr>
          <w:p w14:paraId="071F0B7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443</w:t>
            </w:r>
          </w:p>
        </w:tc>
        <w:tc>
          <w:tcPr>
            <w:tcW w:w="900" w:type="dxa"/>
            <w:vAlign w:val="bottom"/>
          </w:tcPr>
          <w:p w14:paraId="4D06753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2793</w:t>
            </w:r>
          </w:p>
        </w:tc>
        <w:tc>
          <w:tcPr>
            <w:tcW w:w="900" w:type="dxa"/>
            <w:vAlign w:val="bottom"/>
          </w:tcPr>
          <w:p w14:paraId="0BCCB62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36.37</w:t>
            </w:r>
          </w:p>
        </w:tc>
        <w:tc>
          <w:tcPr>
            <w:tcW w:w="900" w:type="dxa"/>
            <w:vAlign w:val="center"/>
          </w:tcPr>
          <w:p w14:paraId="4774957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8.58</w:t>
            </w:r>
          </w:p>
        </w:tc>
      </w:tr>
      <w:tr w:rsidR="0070105F" w:rsidRPr="00455A9E" w14:paraId="21C5145F" w14:textId="77777777" w:rsidTr="0070105F">
        <w:tc>
          <w:tcPr>
            <w:tcW w:w="630" w:type="dxa"/>
          </w:tcPr>
          <w:p w14:paraId="7CCA4BD5"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T10</w:t>
            </w:r>
          </w:p>
        </w:tc>
        <w:tc>
          <w:tcPr>
            <w:tcW w:w="1458" w:type="dxa"/>
            <w:vAlign w:val="bottom"/>
          </w:tcPr>
          <w:p w14:paraId="77CC2D47"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3</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2</w:t>
            </w:r>
          </w:p>
        </w:tc>
        <w:tc>
          <w:tcPr>
            <w:tcW w:w="882" w:type="dxa"/>
            <w:vAlign w:val="bottom"/>
          </w:tcPr>
          <w:p w14:paraId="6EF1E338"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43.43</w:t>
            </w:r>
          </w:p>
        </w:tc>
        <w:tc>
          <w:tcPr>
            <w:tcW w:w="934" w:type="dxa"/>
            <w:vAlign w:val="bottom"/>
          </w:tcPr>
          <w:p w14:paraId="50A6C0D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3.44</w:t>
            </w:r>
          </w:p>
        </w:tc>
        <w:tc>
          <w:tcPr>
            <w:tcW w:w="851" w:type="dxa"/>
            <w:vAlign w:val="bottom"/>
          </w:tcPr>
          <w:p w14:paraId="284209A6" w14:textId="77777777" w:rsidR="0070105F" w:rsidRPr="00455A9E" w:rsidRDefault="0070105F" w:rsidP="0070105F">
            <w:pPr>
              <w:jc w:val="right"/>
              <w:rPr>
                <w:rFonts w:ascii="Times New Roman" w:hAnsi="Times New Roman" w:cs="Times New Roman"/>
                <w:b/>
                <w:bCs/>
                <w:color w:val="000000"/>
              </w:rPr>
            </w:pPr>
            <w:r w:rsidRPr="00455A9E">
              <w:rPr>
                <w:rFonts w:ascii="Times New Roman" w:hAnsi="Times New Roman" w:cs="Times New Roman"/>
                <w:b/>
                <w:bCs/>
                <w:color w:val="000000"/>
              </w:rPr>
              <w:t>10.73</w:t>
            </w:r>
          </w:p>
        </w:tc>
        <w:tc>
          <w:tcPr>
            <w:tcW w:w="933" w:type="dxa"/>
            <w:vAlign w:val="bottom"/>
          </w:tcPr>
          <w:p w14:paraId="0878E898" w14:textId="77777777" w:rsidR="0070105F" w:rsidRPr="00455A9E" w:rsidRDefault="0070105F" w:rsidP="0070105F">
            <w:pPr>
              <w:jc w:val="right"/>
              <w:rPr>
                <w:rFonts w:ascii="Times New Roman" w:hAnsi="Times New Roman" w:cs="Times New Roman"/>
                <w:b/>
                <w:bCs/>
                <w:color w:val="000000"/>
              </w:rPr>
            </w:pPr>
            <w:r w:rsidRPr="00455A9E">
              <w:rPr>
                <w:rFonts w:ascii="Times New Roman" w:hAnsi="Times New Roman" w:cs="Times New Roman"/>
                <w:b/>
                <w:bCs/>
                <w:color w:val="000000"/>
              </w:rPr>
              <w:t>1044</w:t>
            </w:r>
          </w:p>
        </w:tc>
        <w:tc>
          <w:tcPr>
            <w:tcW w:w="900" w:type="dxa"/>
            <w:vAlign w:val="bottom"/>
          </w:tcPr>
          <w:p w14:paraId="217FC70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1328</w:t>
            </w:r>
          </w:p>
        </w:tc>
        <w:tc>
          <w:tcPr>
            <w:tcW w:w="900" w:type="dxa"/>
            <w:vAlign w:val="bottom"/>
          </w:tcPr>
          <w:p w14:paraId="3E03B0D6" w14:textId="77777777" w:rsidR="0070105F" w:rsidRPr="00455A9E" w:rsidRDefault="0070105F" w:rsidP="0070105F">
            <w:pPr>
              <w:jc w:val="right"/>
              <w:rPr>
                <w:rFonts w:ascii="Times New Roman" w:hAnsi="Times New Roman" w:cs="Times New Roman"/>
                <w:b/>
                <w:bCs/>
                <w:color w:val="000000"/>
              </w:rPr>
            </w:pPr>
            <w:r w:rsidRPr="00455A9E">
              <w:rPr>
                <w:rFonts w:ascii="Times New Roman" w:hAnsi="Times New Roman" w:cs="Times New Roman"/>
                <w:b/>
                <w:bCs/>
                <w:color w:val="000000"/>
              </w:rPr>
              <w:t>452</w:t>
            </w:r>
          </w:p>
        </w:tc>
        <w:tc>
          <w:tcPr>
            <w:tcW w:w="900" w:type="dxa"/>
            <w:vAlign w:val="bottom"/>
          </w:tcPr>
          <w:p w14:paraId="2EA3D24B" w14:textId="77777777" w:rsidR="0070105F" w:rsidRPr="00455A9E" w:rsidRDefault="0070105F" w:rsidP="0070105F">
            <w:pPr>
              <w:jc w:val="right"/>
              <w:rPr>
                <w:rFonts w:ascii="Times New Roman" w:hAnsi="Times New Roman" w:cs="Times New Roman"/>
                <w:b/>
                <w:bCs/>
                <w:color w:val="000000"/>
              </w:rPr>
            </w:pPr>
            <w:r w:rsidRPr="00455A9E">
              <w:rPr>
                <w:rFonts w:ascii="Times New Roman" w:hAnsi="Times New Roman" w:cs="Times New Roman"/>
                <w:b/>
                <w:bCs/>
                <w:color w:val="000000"/>
              </w:rPr>
              <w:t>2824</w:t>
            </w:r>
          </w:p>
        </w:tc>
        <w:tc>
          <w:tcPr>
            <w:tcW w:w="900" w:type="dxa"/>
            <w:vAlign w:val="bottom"/>
          </w:tcPr>
          <w:p w14:paraId="5DC744D6" w14:textId="77777777" w:rsidR="0070105F" w:rsidRPr="00455A9E" w:rsidRDefault="0070105F" w:rsidP="0070105F">
            <w:pPr>
              <w:jc w:val="right"/>
              <w:rPr>
                <w:rFonts w:ascii="Times New Roman" w:hAnsi="Times New Roman" w:cs="Times New Roman"/>
                <w:b/>
                <w:bCs/>
                <w:color w:val="000000"/>
              </w:rPr>
            </w:pPr>
            <w:r w:rsidRPr="00455A9E">
              <w:rPr>
                <w:rFonts w:ascii="Times New Roman" w:hAnsi="Times New Roman" w:cs="Times New Roman"/>
                <w:b/>
                <w:bCs/>
                <w:color w:val="000000"/>
              </w:rPr>
              <w:t>36.93</w:t>
            </w:r>
          </w:p>
        </w:tc>
        <w:tc>
          <w:tcPr>
            <w:tcW w:w="900" w:type="dxa"/>
            <w:vAlign w:val="center"/>
          </w:tcPr>
          <w:p w14:paraId="40A8AB6C" w14:textId="77777777" w:rsidR="0070105F" w:rsidRPr="00455A9E" w:rsidRDefault="0070105F" w:rsidP="0070105F">
            <w:pPr>
              <w:jc w:val="right"/>
              <w:rPr>
                <w:rFonts w:ascii="Times New Roman" w:hAnsi="Times New Roman" w:cs="Times New Roman"/>
                <w:b/>
                <w:bCs/>
                <w:color w:val="000000"/>
              </w:rPr>
            </w:pPr>
            <w:r w:rsidRPr="00455A9E">
              <w:rPr>
                <w:rFonts w:ascii="Times New Roman" w:hAnsi="Times New Roman" w:cs="Times New Roman"/>
                <w:b/>
                <w:bCs/>
                <w:color w:val="000000"/>
              </w:rPr>
              <w:t>8.82</w:t>
            </w:r>
          </w:p>
        </w:tc>
      </w:tr>
      <w:tr w:rsidR="0070105F" w:rsidRPr="00455A9E" w14:paraId="14ABD888" w14:textId="77777777" w:rsidTr="0070105F">
        <w:tc>
          <w:tcPr>
            <w:tcW w:w="630" w:type="dxa"/>
          </w:tcPr>
          <w:p w14:paraId="20AB3497"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T11</w:t>
            </w:r>
          </w:p>
        </w:tc>
        <w:tc>
          <w:tcPr>
            <w:tcW w:w="1458" w:type="dxa"/>
            <w:vAlign w:val="bottom"/>
          </w:tcPr>
          <w:p w14:paraId="630D418C"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3</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3</w:t>
            </w:r>
          </w:p>
        </w:tc>
        <w:tc>
          <w:tcPr>
            <w:tcW w:w="882" w:type="dxa"/>
            <w:vAlign w:val="bottom"/>
          </w:tcPr>
          <w:p w14:paraId="0E9876A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30.19</w:t>
            </w:r>
          </w:p>
        </w:tc>
        <w:tc>
          <w:tcPr>
            <w:tcW w:w="934" w:type="dxa"/>
            <w:vAlign w:val="bottom"/>
          </w:tcPr>
          <w:p w14:paraId="0A0C692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3.33</w:t>
            </w:r>
          </w:p>
        </w:tc>
        <w:tc>
          <w:tcPr>
            <w:tcW w:w="851" w:type="dxa"/>
            <w:vAlign w:val="bottom"/>
          </w:tcPr>
          <w:p w14:paraId="192B463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9.78</w:t>
            </w:r>
          </w:p>
        </w:tc>
        <w:tc>
          <w:tcPr>
            <w:tcW w:w="933" w:type="dxa"/>
            <w:vAlign w:val="bottom"/>
          </w:tcPr>
          <w:p w14:paraId="2C30F97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684</w:t>
            </w:r>
          </w:p>
        </w:tc>
        <w:tc>
          <w:tcPr>
            <w:tcW w:w="900" w:type="dxa"/>
            <w:vAlign w:val="bottom"/>
          </w:tcPr>
          <w:p w14:paraId="6DDFAD3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1072</w:t>
            </w:r>
          </w:p>
        </w:tc>
        <w:tc>
          <w:tcPr>
            <w:tcW w:w="900" w:type="dxa"/>
            <w:vAlign w:val="bottom"/>
          </w:tcPr>
          <w:p w14:paraId="3903EB8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328</w:t>
            </w:r>
          </w:p>
        </w:tc>
        <w:tc>
          <w:tcPr>
            <w:tcW w:w="900" w:type="dxa"/>
            <w:vAlign w:val="bottom"/>
          </w:tcPr>
          <w:p w14:paraId="66701CEB"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2084</w:t>
            </w:r>
          </w:p>
        </w:tc>
        <w:tc>
          <w:tcPr>
            <w:tcW w:w="900" w:type="dxa"/>
            <w:vAlign w:val="bottom"/>
          </w:tcPr>
          <w:p w14:paraId="7612530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32.83</w:t>
            </w:r>
          </w:p>
        </w:tc>
        <w:tc>
          <w:tcPr>
            <w:tcW w:w="900" w:type="dxa"/>
            <w:vAlign w:val="center"/>
          </w:tcPr>
          <w:p w14:paraId="38078CA8"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6.07</w:t>
            </w:r>
          </w:p>
        </w:tc>
      </w:tr>
      <w:tr w:rsidR="0070105F" w:rsidRPr="00455A9E" w14:paraId="498E4C3D" w14:textId="77777777" w:rsidTr="0070105F">
        <w:tc>
          <w:tcPr>
            <w:tcW w:w="630" w:type="dxa"/>
          </w:tcPr>
          <w:p w14:paraId="1F9EA888"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T12</w:t>
            </w:r>
          </w:p>
        </w:tc>
        <w:tc>
          <w:tcPr>
            <w:tcW w:w="1458" w:type="dxa"/>
            <w:vAlign w:val="bottom"/>
          </w:tcPr>
          <w:p w14:paraId="24B43C0E" w14:textId="77777777" w:rsidR="0070105F" w:rsidRPr="00455A9E" w:rsidRDefault="0070105F" w:rsidP="0070105F">
            <w:pPr>
              <w:jc w:val="center"/>
              <w:rPr>
                <w:rFonts w:ascii="Times New Roman" w:hAnsi="Times New Roman" w:cs="Times New Roman"/>
                <w:color w:val="000000"/>
              </w:rPr>
            </w:pPr>
            <w:r w:rsidRPr="00455A9E">
              <w:rPr>
                <w:rFonts w:ascii="Times New Roman" w:hAnsi="Times New Roman" w:cs="Times New Roman"/>
                <w:color w:val="000000"/>
              </w:rPr>
              <w:t>S</w:t>
            </w:r>
            <w:r w:rsidRPr="00455A9E">
              <w:rPr>
                <w:rFonts w:ascii="Times New Roman" w:hAnsi="Times New Roman" w:cs="Times New Roman"/>
                <w:color w:val="000000"/>
                <w:vertAlign w:val="subscript"/>
              </w:rPr>
              <w:t>3</w:t>
            </w:r>
            <w:r w:rsidRPr="00455A9E">
              <w:rPr>
                <w:rFonts w:ascii="Times New Roman" w:hAnsi="Times New Roman" w:cs="Times New Roman"/>
                <w:color w:val="000000"/>
              </w:rPr>
              <w:t>G</w:t>
            </w:r>
            <w:r w:rsidRPr="00455A9E">
              <w:rPr>
                <w:rFonts w:ascii="Times New Roman" w:hAnsi="Times New Roman" w:cs="Times New Roman"/>
                <w:color w:val="000000"/>
                <w:vertAlign w:val="subscript"/>
              </w:rPr>
              <w:t>4</w:t>
            </w:r>
          </w:p>
        </w:tc>
        <w:tc>
          <w:tcPr>
            <w:tcW w:w="882" w:type="dxa"/>
            <w:vAlign w:val="bottom"/>
          </w:tcPr>
          <w:p w14:paraId="3170A5FA"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31.91</w:t>
            </w:r>
          </w:p>
        </w:tc>
        <w:tc>
          <w:tcPr>
            <w:tcW w:w="934" w:type="dxa"/>
            <w:vAlign w:val="bottom"/>
          </w:tcPr>
          <w:p w14:paraId="499C26D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3.40</w:t>
            </w:r>
          </w:p>
        </w:tc>
        <w:tc>
          <w:tcPr>
            <w:tcW w:w="851" w:type="dxa"/>
            <w:vAlign w:val="bottom"/>
          </w:tcPr>
          <w:p w14:paraId="068AB05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9.92</w:t>
            </w:r>
          </w:p>
        </w:tc>
        <w:tc>
          <w:tcPr>
            <w:tcW w:w="933" w:type="dxa"/>
            <w:vAlign w:val="bottom"/>
          </w:tcPr>
          <w:p w14:paraId="119CCAB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708</w:t>
            </w:r>
          </w:p>
        </w:tc>
        <w:tc>
          <w:tcPr>
            <w:tcW w:w="900" w:type="dxa"/>
            <w:vAlign w:val="bottom"/>
          </w:tcPr>
          <w:p w14:paraId="4719634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1120</w:t>
            </w:r>
          </w:p>
        </w:tc>
        <w:tc>
          <w:tcPr>
            <w:tcW w:w="900" w:type="dxa"/>
            <w:vAlign w:val="bottom"/>
          </w:tcPr>
          <w:p w14:paraId="3403BA9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337</w:t>
            </w:r>
          </w:p>
        </w:tc>
        <w:tc>
          <w:tcPr>
            <w:tcW w:w="900" w:type="dxa"/>
            <w:vAlign w:val="bottom"/>
          </w:tcPr>
          <w:p w14:paraId="0E1949F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2166</w:t>
            </w:r>
          </w:p>
        </w:tc>
        <w:tc>
          <w:tcPr>
            <w:tcW w:w="900" w:type="dxa"/>
            <w:vAlign w:val="bottom"/>
          </w:tcPr>
          <w:p w14:paraId="7B370A7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32.72</w:t>
            </w:r>
          </w:p>
        </w:tc>
        <w:tc>
          <w:tcPr>
            <w:tcW w:w="900" w:type="dxa"/>
            <w:vAlign w:val="center"/>
          </w:tcPr>
          <w:p w14:paraId="0998E4C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6.29</w:t>
            </w:r>
          </w:p>
        </w:tc>
      </w:tr>
      <w:tr w:rsidR="0070105F" w:rsidRPr="00455A9E" w14:paraId="4F95B3FA" w14:textId="77777777" w:rsidTr="0070105F">
        <w:tc>
          <w:tcPr>
            <w:tcW w:w="630" w:type="dxa"/>
          </w:tcPr>
          <w:p w14:paraId="730F89BD" w14:textId="77777777" w:rsidR="0070105F" w:rsidRPr="00455A9E" w:rsidRDefault="0070105F" w:rsidP="0070105F">
            <w:pPr>
              <w:tabs>
                <w:tab w:val="left" w:pos="3337"/>
              </w:tabs>
              <w:rPr>
                <w:rFonts w:ascii="Times New Roman" w:hAnsi="Times New Roman" w:cs="Times New Roman"/>
              </w:rPr>
            </w:pPr>
          </w:p>
        </w:tc>
        <w:tc>
          <w:tcPr>
            <w:tcW w:w="1458" w:type="dxa"/>
          </w:tcPr>
          <w:p w14:paraId="3623FFBD" w14:textId="77777777" w:rsidR="0070105F" w:rsidRPr="00455A9E" w:rsidRDefault="0070105F" w:rsidP="0070105F">
            <w:pPr>
              <w:tabs>
                <w:tab w:val="left" w:pos="3337"/>
              </w:tabs>
              <w:rPr>
                <w:rFonts w:ascii="Times New Roman" w:hAnsi="Times New Roman" w:cs="Times New Roman"/>
              </w:rPr>
            </w:pPr>
            <w:proofErr w:type="spellStart"/>
            <w:proofErr w:type="gramStart"/>
            <w:r w:rsidRPr="00455A9E">
              <w:rPr>
                <w:rFonts w:ascii="Times New Roman" w:hAnsi="Times New Roman" w:cs="Times New Roman"/>
              </w:rPr>
              <w:t>SEm</w:t>
            </w:r>
            <w:proofErr w:type="spellEnd"/>
            <w:r w:rsidRPr="00455A9E">
              <w:rPr>
                <w:rFonts w:ascii="Times New Roman" w:hAnsi="Times New Roman" w:cs="Times New Roman"/>
              </w:rPr>
              <w:t>(</w:t>
            </w:r>
            <w:proofErr w:type="gramEnd"/>
            <w:r w:rsidRPr="00455A9E">
              <w:rPr>
                <w:rFonts w:ascii="Times New Roman" w:hAnsi="Times New Roman" w:cs="Times New Roman"/>
              </w:rPr>
              <w:t>±)</w:t>
            </w:r>
          </w:p>
        </w:tc>
        <w:tc>
          <w:tcPr>
            <w:tcW w:w="882" w:type="dxa"/>
            <w:vAlign w:val="bottom"/>
          </w:tcPr>
          <w:p w14:paraId="1E16B4AD"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1.55</w:t>
            </w:r>
          </w:p>
        </w:tc>
        <w:tc>
          <w:tcPr>
            <w:tcW w:w="934" w:type="dxa"/>
            <w:vAlign w:val="bottom"/>
          </w:tcPr>
          <w:p w14:paraId="681E2178"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0.05</w:t>
            </w:r>
          </w:p>
        </w:tc>
        <w:tc>
          <w:tcPr>
            <w:tcW w:w="851" w:type="dxa"/>
            <w:vAlign w:val="bottom"/>
          </w:tcPr>
          <w:p w14:paraId="66F6E384" w14:textId="77777777" w:rsidR="0070105F" w:rsidRPr="00455A9E" w:rsidRDefault="0070105F" w:rsidP="0070105F">
            <w:pPr>
              <w:rPr>
                <w:rFonts w:ascii="Times New Roman" w:hAnsi="Times New Roman" w:cs="Times New Roman"/>
                <w:color w:val="000000"/>
              </w:rPr>
            </w:pPr>
            <w:r w:rsidRPr="00455A9E">
              <w:rPr>
                <w:rFonts w:ascii="Times New Roman" w:hAnsi="Times New Roman" w:cs="Times New Roman"/>
                <w:color w:val="000000"/>
              </w:rPr>
              <w:t>NS</w:t>
            </w:r>
          </w:p>
        </w:tc>
        <w:tc>
          <w:tcPr>
            <w:tcW w:w="933" w:type="dxa"/>
            <w:vAlign w:val="bottom"/>
          </w:tcPr>
          <w:p w14:paraId="2883208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31.3</w:t>
            </w:r>
          </w:p>
        </w:tc>
        <w:tc>
          <w:tcPr>
            <w:tcW w:w="900" w:type="dxa"/>
            <w:vAlign w:val="bottom"/>
          </w:tcPr>
          <w:p w14:paraId="49830819"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40.8</w:t>
            </w:r>
          </w:p>
        </w:tc>
        <w:tc>
          <w:tcPr>
            <w:tcW w:w="900" w:type="dxa"/>
            <w:vAlign w:val="bottom"/>
          </w:tcPr>
          <w:p w14:paraId="42DA7E0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15.5</w:t>
            </w:r>
          </w:p>
        </w:tc>
        <w:tc>
          <w:tcPr>
            <w:tcW w:w="900" w:type="dxa"/>
            <w:vAlign w:val="bottom"/>
          </w:tcPr>
          <w:p w14:paraId="5320947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83.9</w:t>
            </w:r>
          </w:p>
        </w:tc>
        <w:tc>
          <w:tcPr>
            <w:tcW w:w="900" w:type="dxa"/>
            <w:vAlign w:val="bottom"/>
          </w:tcPr>
          <w:p w14:paraId="23EBE070"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0.44</w:t>
            </w:r>
          </w:p>
        </w:tc>
        <w:tc>
          <w:tcPr>
            <w:tcW w:w="900" w:type="dxa"/>
            <w:vAlign w:val="bottom"/>
          </w:tcPr>
          <w:p w14:paraId="2B0DE84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0.26</w:t>
            </w:r>
          </w:p>
        </w:tc>
      </w:tr>
      <w:tr w:rsidR="0070105F" w:rsidRPr="00455A9E" w14:paraId="6CD59C53" w14:textId="77777777" w:rsidTr="0070105F">
        <w:tc>
          <w:tcPr>
            <w:tcW w:w="630" w:type="dxa"/>
          </w:tcPr>
          <w:p w14:paraId="3D266E23" w14:textId="77777777" w:rsidR="0070105F" w:rsidRPr="00455A9E" w:rsidRDefault="0070105F" w:rsidP="0070105F">
            <w:pPr>
              <w:tabs>
                <w:tab w:val="left" w:pos="3337"/>
              </w:tabs>
              <w:rPr>
                <w:rFonts w:ascii="Times New Roman" w:hAnsi="Times New Roman" w:cs="Times New Roman"/>
              </w:rPr>
            </w:pPr>
          </w:p>
        </w:tc>
        <w:tc>
          <w:tcPr>
            <w:tcW w:w="1458" w:type="dxa"/>
          </w:tcPr>
          <w:p w14:paraId="065C1946" w14:textId="77777777" w:rsidR="0070105F" w:rsidRPr="00455A9E" w:rsidRDefault="0070105F" w:rsidP="0070105F">
            <w:pPr>
              <w:tabs>
                <w:tab w:val="left" w:pos="3337"/>
              </w:tabs>
              <w:rPr>
                <w:rFonts w:ascii="Times New Roman" w:hAnsi="Times New Roman" w:cs="Times New Roman"/>
              </w:rPr>
            </w:pPr>
            <w:r w:rsidRPr="00455A9E">
              <w:rPr>
                <w:rFonts w:ascii="Times New Roman" w:hAnsi="Times New Roman" w:cs="Times New Roman"/>
              </w:rPr>
              <w:t>CD (p=0.05)</w:t>
            </w:r>
          </w:p>
        </w:tc>
        <w:tc>
          <w:tcPr>
            <w:tcW w:w="882" w:type="dxa"/>
            <w:vAlign w:val="bottom"/>
          </w:tcPr>
          <w:p w14:paraId="16423CC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4.54</w:t>
            </w:r>
          </w:p>
        </w:tc>
        <w:tc>
          <w:tcPr>
            <w:tcW w:w="934" w:type="dxa"/>
            <w:vAlign w:val="bottom"/>
          </w:tcPr>
          <w:p w14:paraId="0621F6B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0.16</w:t>
            </w:r>
          </w:p>
        </w:tc>
        <w:tc>
          <w:tcPr>
            <w:tcW w:w="851" w:type="dxa"/>
            <w:vAlign w:val="bottom"/>
          </w:tcPr>
          <w:p w14:paraId="6003415E" w14:textId="77777777" w:rsidR="0070105F" w:rsidRPr="00455A9E" w:rsidRDefault="0070105F" w:rsidP="0070105F">
            <w:pPr>
              <w:rPr>
                <w:rFonts w:ascii="Times New Roman" w:hAnsi="Times New Roman" w:cs="Times New Roman"/>
                <w:color w:val="000000"/>
              </w:rPr>
            </w:pPr>
          </w:p>
        </w:tc>
        <w:tc>
          <w:tcPr>
            <w:tcW w:w="933" w:type="dxa"/>
            <w:vAlign w:val="bottom"/>
          </w:tcPr>
          <w:p w14:paraId="77EFA06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91.8</w:t>
            </w:r>
          </w:p>
        </w:tc>
        <w:tc>
          <w:tcPr>
            <w:tcW w:w="900" w:type="dxa"/>
            <w:vAlign w:val="bottom"/>
          </w:tcPr>
          <w:p w14:paraId="3EE91616"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119.8</w:t>
            </w:r>
          </w:p>
        </w:tc>
        <w:tc>
          <w:tcPr>
            <w:tcW w:w="900" w:type="dxa"/>
            <w:vAlign w:val="bottom"/>
          </w:tcPr>
          <w:p w14:paraId="0F012A47"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45.3</w:t>
            </w:r>
          </w:p>
        </w:tc>
        <w:tc>
          <w:tcPr>
            <w:tcW w:w="900" w:type="dxa"/>
            <w:vAlign w:val="bottom"/>
          </w:tcPr>
          <w:p w14:paraId="3ABFA8EE"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245.9</w:t>
            </w:r>
          </w:p>
        </w:tc>
        <w:tc>
          <w:tcPr>
            <w:tcW w:w="900" w:type="dxa"/>
            <w:vAlign w:val="bottom"/>
          </w:tcPr>
          <w:p w14:paraId="65C082B5"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1.30</w:t>
            </w:r>
          </w:p>
        </w:tc>
        <w:tc>
          <w:tcPr>
            <w:tcW w:w="900" w:type="dxa"/>
            <w:vAlign w:val="bottom"/>
          </w:tcPr>
          <w:p w14:paraId="2563483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0.77</w:t>
            </w:r>
          </w:p>
        </w:tc>
      </w:tr>
      <w:tr w:rsidR="0070105F" w:rsidRPr="00455A9E" w14:paraId="5DD158B7" w14:textId="77777777" w:rsidTr="0070105F">
        <w:tc>
          <w:tcPr>
            <w:tcW w:w="630" w:type="dxa"/>
          </w:tcPr>
          <w:p w14:paraId="59DB0726" w14:textId="77777777" w:rsidR="0070105F" w:rsidRPr="00455A9E" w:rsidRDefault="0070105F" w:rsidP="0070105F">
            <w:pPr>
              <w:tabs>
                <w:tab w:val="left" w:pos="3337"/>
              </w:tabs>
              <w:rPr>
                <w:rFonts w:ascii="Times New Roman" w:hAnsi="Times New Roman" w:cs="Times New Roman"/>
              </w:rPr>
            </w:pPr>
          </w:p>
        </w:tc>
        <w:tc>
          <w:tcPr>
            <w:tcW w:w="1458" w:type="dxa"/>
          </w:tcPr>
          <w:p w14:paraId="42AE2554" w14:textId="77777777" w:rsidR="0070105F" w:rsidRPr="00455A9E" w:rsidRDefault="0070105F" w:rsidP="0070105F">
            <w:pPr>
              <w:rPr>
                <w:rFonts w:ascii="Times New Roman" w:hAnsi="Times New Roman" w:cs="Times New Roman"/>
              </w:rPr>
            </w:pPr>
            <w:proofErr w:type="gramStart"/>
            <w:r w:rsidRPr="00455A9E">
              <w:rPr>
                <w:rFonts w:ascii="Times New Roman" w:hAnsi="Times New Roman" w:cs="Times New Roman"/>
              </w:rPr>
              <w:t>CV(</w:t>
            </w:r>
            <w:proofErr w:type="gramEnd"/>
            <w:r w:rsidRPr="00455A9E">
              <w:rPr>
                <w:rFonts w:ascii="Times New Roman" w:hAnsi="Times New Roman" w:cs="Times New Roman"/>
              </w:rPr>
              <w:t>%)</w:t>
            </w:r>
          </w:p>
        </w:tc>
        <w:tc>
          <w:tcPr>
            <w:tcW w:w="882" w:type="dxa"/>
            <w:vAlign w:val="bottom"/>
          </w:tcPr>
          <w:p w14:paraId="2DDAF044"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7.84</w:t>
            </w:r>
          </w:p>
        </w:tc>
        <w:tc>
          <w:tcPr>
            <w:tcW w:w="934" w:type="dxa"/>
            <w:vAlign w:val="bottom"/>
          </w:tcPr>
          <w:p w14:paraId="434037F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2.75</w:t>
            </w:r>
          </w:p>
        </w:tc>
        <w:tc>
          <w:tcPr>
            <w:tcW w:w="851" w:type="dxa"/>
            <w:vAlign w:val="bottom"/>
          </w:tcPr>
          <w:p w14:paraId="11B0FC91"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5.4</w:t>
            </w:r>
          </w:p>
        </w:tc>
        <w:tc>
          <w:tcPr>
            <w:tcW w:w="933" w:type="dxa"/>
            <w:vAlign w:val="bottom"/>
          </w:tcPr>
          <w:p w14:paraId="4DD612BA"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7.14</w:t>
            </w:r>
          </w:p>
        </w:tc>
        <w:tc>
          <w:tcPr>
            <w:tcW w:w="900" w:type="dxa"/>
            <w:vAlign w:val="bottom"/>
          </w:tcPr>
          <w:p w14:paraId="2899516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6.2</w:t>
            </w:r>
          </w:p>
        </w:tc>
        <w:tc>
          <w:tcPr>
            <w:tcW w:w="900" w:type="dxa"/>
            <w:vAlign w:val="bottom"/>
          </w:tcPr>
          <w:p w14:paraId="1CD56CA3"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7.3</w:t>
            </w:r>
          </w:p>
        </w:tc>
        <w:tc>
          <w:tcPr>
            <w:tcW w:w="900" w:type="dxa"/>
            <w:vAlign w:val="bottom"/>
          </w:tcPr>
          <w:p w14:paraId="42B558DF"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6.4</w:t>
            </w:r>
          </w:p>
        </w:tc>
        <w:tc>
          <w:tcPr>
            <w:tcW w:w="900" w:type="dxa"/>
            <w:vAlign w:val="bottom"/>
          </w:tcPr>
          <w:p w14:paraId="421F2A92"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2.31</w:t>
            </w:r>
          </w:p>
        </w:tc>
        <w:tc>
          <w:tcPr>
            <w:tcW w:w="900" w:type="dxa"/>
            <w:vAlign w:val="bottom"/>
          </w:tcPr>
          <w:p w14:paraId="40B0E86C" w14:textId="77777777" w:rsidR="0070105F" w:rsidRPr="00455A9E" w:rsidRDefault="0070105F" w:rsidP="0070105F">
            <w:pPr>
              <w:jc w:val="right"/>
              <w:rPr>
                <w:rFonts w:ascii="Times New Roman" w:hAnsi="Times New Roman" w:cs="Times New Roman"/>
                <w:color w:val="000000"/>
              </w:rPr>
            </w:pPr>
            <w:r w:rsidRPr="00455A9E">
              <w:rPr>
                <w:rFonts w:ascii="Times New Roman" w:hAnsi="Times New Roman" w:cs="Times New Roman"/>
                <w:color w:val="000000"/>
              </w:rPr>
              <w:t>6.96</w:t>
            </w:r>
          </w:p>
        </w:tc>
      </w:tr>
    </w:tbl>
    <w:p w14:paraId="4BE3A5D0" w14:textId="77777777" w:rsidR="00E34EBB" w:rsidRDefault="00E34EBB" w:rsidP="00541F28">
      <w:pPr>
        <w:spacing w:line="360" w:lineRule="auto"/>
        <w:jc w:val="both"/>
        <w:rPr>
          <w:rFonts w:ascii="Times New Roman" w:hAnsi="Times New Roman" w:cs="Times New Roman"/>
          <w:sz w:val="24"/>
          <w:szCs w:val="24"/>
        </w:rPr>
      </w:pPr>
    </w:p>
    <w:p w14:paraId="58FA6D6D" w14:textId="77777777" w:rsidR="00E34EBB" w:rsidRPr="00455A9E" w:rsidRDefault="00E34EBB" w:rsidP="00E34EBB">
      <w:pPr>
        <w:rPr>
          <w:rFonts w:ascii="Times New Roman" w:hAnsi="Times New Roman" w:cs="Times New Roman"/>
        </w:rPr>
      </w:pPr>
      <w:r w:rsidRPr="00455A9E">
        <w:rPr>
          <w:rFonts w:ascii="Times New Roman" w:hAnsi="Times New Roman" w:cs="Times New Roman"/>
        </w:rPr>
        <w:t xml:space="preserve">Table-2:  Effect of planting geometry on yield attributes and yield of extra early </w:t>
      </w:r>
      <w:proofErr w:type="spellStart"/>
      <w:proofErr w:type="gramStart"/>
      <w:r w:rsidRPr="00455A9E">
        <w:rPr>
          <w:rFonts w:ascii="Times New Roman" w:hAnsi="Times New Roman" w:cs="Times New Roman"/>
        </w:rPr>
        <w:t>pigeonpea</w:t>
      </w:r>
      <w:proofErr w:type="spellEnd"/>
      <w:r w:rsidRPr="00455A9E">
        <w:rPr>
          <w:rFonts w:ascii="Times New Roman" w:hAnsi="Times New Roman" w:cs="Times New Roman"/>
        </w:rPr>
        <w:t xml:space="preserve">  genotypes</w:t>
      </w:r>
      <w:proofErr w:type="gramEnd"/>
      <w:r w:rsidRPr="00455A9E">
        <w:rPr>
          <w:rFonts w:ascii="Times New Roman" w:hAnsi="Times New Roman" w:cs="Times New Roman"/>
        </w:rPr>
        <w:t xml:space="preserve"> (mean and pooled data for three years, 2019-22).</w:t>
      </w:r>
    </w:p>
    <w:p w14:paraId="43FE23BF" w14:textId="77777777" w:rsidR="00E34EBB" w:rsidRDefault="00E34EBB" w:rsidP="00541F28">
      <w:pPr>
        <w:spacing w:line="360" w:lineRule="auto"/>
        <w:jc w:val="both"/>
        <w:rPr>
          <w:rFonts w:ascii="Times New Roman" w:hAnsi="Times New Roman" w:cs="Times New Roman"/>
          <w:sz w:val="24"/>
          <w:szCs w:val="24"/>
        </w:rPr>
      </w:pPr>
    </w:p>
    <w:p w14:paraId="3FADFC0E" w14:textId="77777777" w:rsidR="00E34EBB" w:rsidRDefault="00E34EBB" w:rsidP="00541F28">
      <w:pPr>
        <w:spacing w:line="360" w:lineRule="auto"/>
        <w:jc w:val="both"/>
        <w:rPr>
          <w:rFonts w:ascii="Times New Roman" w:hAnsi="Times New Roman" w:cs="Times New Roman"/>
          <w:sz w:val="24"/>
          <w:szCs w:val="24"/>
        </w:rPr>
      </w:pPr>
    </w:p>
    <w:p w14:paraId="1C98EE23" w14:textId="77777777" w:rsidR="00E34EBB" w:rsidRDefault="00E34EBB" w:rsidP="00541F28">
      <w:pPr>
        <w:spacing w:line="360" w:lineRule="auto"/>
        <w:jc w:val="both"/>
        <w:rPr>
          <w:rFonts w:ascii="Times New Roman" w:hAnsi="Times New Roman" w:cs="Times New Roman"/>
          <w:sz w:val="24"/>
          <w:szCs w:val="24"/>
        </w:rPr>
      </w:pPr>
    </w:p>
    <w:p w14:paraId="43454A62" w14:textId="10AB744A" w:rsidR="00A07645" w:rsidRDefault="003B6E79" w:rsidP="00541F28">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vegetative  growth</w:t>
      </w:r>
      <w:proofErr w:type="gramEnd"/>
      <w:r>
        <w:rPr>
          <w:rFonts w:ascii="Times New Roman" w:hAnsi="Times New Roman" w:cs="Times New Roman"/>
          <w:sz w:val="24"/>
          <w:szCs w:val="24"/>
        </w:rPr>
        <w:t xml:space="preserve"> of </w:t>
      </w:r>
      <w:r w:rsidR="00541F28">
        <w:rPr>
          <w:rFonts w:ascii="Times New Roman" w:hAnsi="Times New Roman" w:cs="Times New Roman"/>
          <w:sz w:val="24"/>
          <w:szCs w:val="24"/>
        </w:rPr>
        <w:t xml:space="preserve">extra early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w:t>
      </w:r>
      <w:r w:rsidR="00541F28">
        <w:rPr>
          <w:rFonts w:ascii="Times New Roman" w:hAnsi="Times New Roman" w:cs="Times New Roman"/>
          <w:sz w:val="24"/>
          <w:szCs w:val="24"/>
        </w:rPr>
        <w:t xml:space="preserve">genotypes </w:t>
      </w:r>
      <w:r>
        <w:rPr>
          <w:rFonts w:ascii="Times New Roman" w:hAnsi="Times New Roman" w:cs="Times New Roman"/>
          <w:sz w:val="24"/>
          <w:szCs w:val="24"/>
        </w:rPr>
        <w:t>leads to lower st</w:t>
      </w:r>
      <w:r w:rsidR="00541F28">
        <w:rPr>
          <w:rFonts w:ascii="Times New Roman" w:hAnsi="Times New Roman" w:cs="Times New Roman"/>
          <w:sz w:val="24"/>
          <w:szCs w:val="24"/>
        </w:rPr>
        <w:t>over</w:t>
      </w:r>
      <w:r>
        <w:rPr>
          <w:rFonts w:ascii="Times New Roman" w:hAnsi="Times New Roman" w:cs="Times New Roman"/>
          <w:sz w:val="24"/>
          <w:szCs w:val="24"/>
        </w:rPr>
        <w:t xml:space="preserve"> yield </w:t>
      </w:r>
      <w:r w:rsidR="00541F28">
        <w:rPr>
          <w:rFonts w:ascii="Times New Roman" w:hAnsi="Times New Roman" w:cs="Times New Roman"/>
          <w:sz w:val="24"/>
          <w:szCs w:val="24"/>
        </w:rPr>
        <w:t xml:space="preserve">and thus </w:t>
      </w:r>
      <w:r w:rsidR="003100A0">
        <w:rPr>
          <w:rFonts w:ascii="Times New Roman" w:hAnsi="Times New Roman" w:cs="Times New Roman"/>
          <w:sz w:val="24"/>
          <w:szCs w:val="24"/>
        </w:rPr>
        <w:t xml:space="preserve">lower biological yield </w:t>
      </w:r>
      <w:r w:rsidR="003100A0" w:rsidRPr="00D04150">
        <w:rPr>
          <w:rFonts w:ascii="Times New Roman" w:hAnsi="Times New Roman" w:cs="Times New Roman"/>
          <w:i/>
          <w:sz w:val="24"/>
          <w:szCs w:val="24"/>
        </w:rPr>
        <w:t>i</w:t>
      </w:r>
      <w:r w:rsidR="00D04150" w:rsidRPr="00D04150">
        <w:rPr>
          <w:rFonts w:ascii="Times New Roman" w:hAnsi="Times New Roman" w:cs="Times New Roman"/>
          <w:i/>
          <w:sz w:val="24"/>
          <w:szCs w:val="24"/>
        </w:rPr>
        <w:t>.</w:t>
      </w:r>
      <w:r w:rsidR="003100A0" w:rsidRPr="00D04150">
        <w:rPr>
          <w:rFonts w:ascii="Times New Roman" w:hAnsi="Times New Roman" w:cs="Times New Roman"/>
          <w:i/>
          <w:sz w:val="24"/>
          <w:szCs w:val="24"/>
        </w:rPr>
        <w:t>e</w:t>
      </w:r>
      <w:r w:rsidR="003100A0">
        <w:rPr>
          <w:rFonts w:ascii="Times New Roman" w:hAnsi="Times New Roman" w:cs="Times New Roman"/>
          <w:sz w:val="24"/>
          <w:szCs w:val="24"/>
        </w:rPr>
        <w:t>. total dry matter production without</w:t>
      </w:r>
      <w:r w:rsidR="005C7659">
        <w:rPr>
          <w:rFonts w:ascii="Times New Roman" w:hAnsi="Times New Roman" w:cs="Times New Roman"/>
          <w:sz w:val="24"/>
          <w:szCs w:val="24"/>
        </w:rPr>
        <w:t xml:space="preserve"> </w:t>
      </w:r>
      <w:r w:rsidR="003100A0">
        <w:rPr>
          <w:rFonts w:ascii="Times New Roman" w:hAnsi="Times New Roman" w:cs="Times New Roman"/>
          <w:sz w:val="24"/>
          <w:szCs w:val="24"/>
        </w:rPr>
        <w:t xml:space="preserve">reducing </w:t>
      </w:r>
      <w:r w:rsidR="005C7659">
        <w:rPr>
          <w:rFonts w:ascii="Times New Roman" w:hAnsi="Times New Roman" w:cs="Times New Roman"/>
          <w:sz w:val="24"/>
          <w:szCs w:val="24"/>
        </w:rPr>
        <w:t xml:space="preserve">the </w:t>
      </w:r>
      <w:r w:rsidR="003100A0">
        <w:rPr>
          <w:rFonts w:ascii="Times New Roman" w:hAnsi="Times New Roman" w:cs="Times New Roman"/>
          <w:sz w:val="24"/>
          <w:szCs w:val="24"/>
        </w:rPr>
        <w:t>per hectare grain yield</w:t>
      </w:r>
      <w:r w:rsidR="00541F28">
        <w:rPr>
          <w:rFonts w:ascii="Times New Roman" w:hAnsi="Times New Roman" w:cs="Times New Roman"/>
          <w:sz w:val="24"/>
          <w:szCs w:val="24"/>
        </w:rPr>
        <w:t xml:space="preserve"> proportionately</w:t>
      </w:r>
      <w:r w:rsidR="003100A0">
        <w:rPr>
          <w:rFonts w:ascii="Times New Roman" w:hAnsi="Times New Roman" w:cs="Times New Roman"/>
          <w:sz w:val="24"/>
          <w:szCs w:val="24"/>
        </w:rPr>
        <w:t xml:space="preserve">. </w:t>
      </w:r>
      <w:r w:rsidR="005C7659">
        <w:rPr>
          <w:rFonts w:ascii="Times New Roman" w:hAnsi="Times New Roman" w:cs="Times New Roman"/>
          <w:sz w:val="24"/>
          <w:szCs w:val="24"/>
        </w:rPr>
        <w:t xml:space="preserve">This </w:t>
      </w:r>
      <w:r w:rsidR="00862F0C">
        <w:rPr>
          <w:rFonts w:ascii="Times New Roman" w:hAnsi="Times New Roman" w:cs="Times New Roman"/>
          <w:sz w:val="24"/>
          <w:szCs w:val="24"/>
        </w:rPr>
        <w:t>result</w:t>
      </w:r>
      <w:r w:rsidR="009F5DF8">
        <w:rPr>
          <w:rFonts w:ascii="Times New Roman" w:hAnsi="Times New Roman" w:cs="Times New Roman"/>
          <w:sz w:val="24"/>
          <w:szCs w:val="24"/>
        </w:rPr>
        <w:t>s</w:t>
      </w:r>
      <w:r w:rsidR="00862F0C">
        <w:rPr>
          <w:rFonts w:ascii="Times New Roman" w:hAnsi="Times New Roman" w:cs="Times New Roman"/>
          <w:sz w:val="24"/>
          <w:szCs w:val="24"/>
        </w:rPr>
        <w:t xml:space="preserve"> in </w:t>
      </w:r>
      <w:r>
        <w:rPr>
          <w:rFonts w:ascii="Times New Roman" w:hAnsi="Times New Roman" w:cs="Times New Roman"/>
          <w:sz w:val="24"/>
          <w:szCs w:val="24"/>
        </w:rPr>
        <w:t>higher harvest index</w:t>
      </w:r>
      <w:r w:rsidR="005C7659">
        <w:rPr>
          <w:rFonts w:ascii="Times New Roman" w:hAnsi="Times New Roman" w:cs="Times New Roman"/>
          <w:sz w:val="24"/>
          <w:szCs w:val="24"/>
        </w:rPr>
        <w:t xml:space="preserve"> of </w:t>
      </w:r>
      <w:r w:rsidR="00541F28">
        <w:rPr>
          <w:rFonts w:ascii="Times New Roman" w:hAnsi="Times New Roman" w:cs="Times New Roman"/>
          <w:sz w:val="24"/>
          <w:szCs w:val="24"/>
        </w:rPr>
        <w:t xml:space="preserve">extra early </w:t>
      </w:r>
      <w:proofErr w:type="spellStart"/>
      <w:proofErr w:type="gramStart"/>
      <w:r w:rsidR="005C7659">
        <w:rPr>
          <w:rFonts w:ascii="Times New Roman" w:hAnsi="Times New Roman" w:cs="Times New Roman"/>
          <w:sz w:val="24"/>
          <w:szCs w:val="24"/>
        </w:rPr>
        <w:t>pigeonpea</w:t>
      </w:r>
      <w:proofErr w:type="spellEnd"/>
      <w:r w:rsidR="005C7659">
        <w:rPr>
          <w:rFonts w:ascii="Times New Roman" w:hAnsi="Times New Roman" w:cs="Times New Roman"/>
          <w:sz w:val="24"/>
          <w:szCs w:val="24"/>
        </w:rPr>
        <w:t xml:space="preserve"> </w:t>
      </w:r>
      <w:r w:rsidR="00B8108F">
        <w:rPr>
          <w:rFonts w:ascii="Times New Roman" w:hAnsi="Times New Roman" w:cs="Times New Roman"/>
          <w:sz w:val="24"/>
          <w:szCs w:val="24"/>
        </w:rPr>
        <w:t xml:space="preserve"> (</w:t>
      </w:r>
      <w:proofErr w:type="gramEnd"/>
      <w:r w:rsidR="00B8108F">
        <w:rPr>
          <w:rFonts w:ascii="Times New Roman" w:hAnsi="Times New Roman" w:cs="Times New Roman"/>
          <w:sz w:val="24"/>
          <w:szCs w:val="24"/>
        </w:rPr>
        <w:t xml:space="preserve">Panda </w:t>
      </w:r>
      <w:r w:rsidR="00B8108F" w:rsidRPr="009F5DF8">
        <w:rPr>
          <w:rFonts w:ascii="Times New Roman" w:hAnsi="Times New Roman" w:cs="Times New Roman"/>
          <w:i/>
          <w:sz w:val="24"/>
          <w:szCs w:val="24"/>
        </w:rPr>
        <w:t>et</w:t>
      </w:r>
      <w:r w:rsidR="005C7659" w:rsidRPr="009F5DF8">
        <w:rPr>
          <w:rFonts w:ascii="Times New Roman" w:hAnsi="Times New Roman" w:cs="Times New Roman"/>
          <w:i/>
          <w:sz w:val="24"/>
          <w:szCs w:val="24"/>
        </w:rPr>
        <w:t xml:space="preserve"> al.</w:t>
      </w:r>
      <w:r w:rsidR="005C7659">
        <w:rPr>
          <w:rFonts w:ascii="Times New Roman" w:hAnsi="Times New Roman" w:cs="Times New Roman"/>
          <w:sz w:val="24"/>
          <w:szCs w:val="24"/>
        </w:rPr>
        <w:t xml:space="preserve"> 2019)</w:t>
      </w:r>
      <w:r>
        <w:rPr>
          <w:rFonts w:ascii="Times New Roman" w:hAnsi="Times New Roman" w:cs="Times New Roman"/>
          <w:sz w:val="24"/>
          <w:szCs w:val="24"/>
        </w:rPr>
        <w:t>.</w:t>
      </w:r>
    </w:p>
    <w:p w14:paraId="39AB9DA7" w14:textId="77777777" w:rsidR="00AE6EBB" w:rsidRDefault="00AE6EBB" w:rsidP="00541F28">
      <w:pPr>
        <w:spacing w:line="360" w:lineRule="auto"/>
        <w:jc w:val="both"/>
        <w:rPr>
          <w:rFonts w:ascii="Times New Roman" w:hAnsi="Times New Roman" w:cs="Times New Roman"/>
          <w:sz w:val="24"/>
          <w:szCs w:val="24"/>
        </w:rPr>
      </w:pPr>
    </w:p>
    <w:p w14:paraId="07CBF3DA" w14:textId="77777777" w:rsidR="00C01ACB" w:rsidRPr="00B02CAF" w:rsidRDefault="00C01ACB" w:rsidP="009F5DF8">
      <w:pPr>
        <w:tabs>
          <w:tab w:val="left" w:pos="5460"/>
        </w:tabs>
        <w:spacing w:after="0" w:line="360" w:lineRule="auto"/>
        <w:jc w:val="both"/>
        <w:rPr>
          <w:rFonts w:ascii="Times New Roman" w:hAnsi="Times New Roman" w:cs="Times New Roman"/>
          <w:b/>
          <w:sz w:val="24"/>
          <w:szCs w:val="24"/>
        </w:rPr>
      </w:pPr>
      <w:commentRangeStart w:id="37"/>
      <w:r w:rsidRPr="00B02CAF">
        <w:rPr>
          <w:rFonts w:ascii="Times New Roman" w:hAnsi="Times New Roman" w:cs="Times New Roman"/>
          <w:b/>
          <w:sz w:val="24"/>
          <w:szCs w:val="24"/>
        </w:rPr>
        <w:t>Economics</w:t>
      </w:r>
      <w:commentRangeEnd w:id="37"/>
      <w:r w:rsidR="00476AEF">
        <w:rPr>
          <w:rStyle w:val="CommentReference"/>
        </w:rPr>
        <w:commentReference w:id="37"/>
      </w:r>
      <w:r w:rsidRPr="00B02CAF">
        <w:rPr>
          <w:rFonts w:ascii="Times New Roman" w:hAnsi="Times New Roman" w:cs="Times New Roman"/>
          <w:b/>
          <w:sz w:val="24"/>
          <w:szCs w:val="24"/>
        </w:rPr>
        <w:t>:</w:t>
      </w:r>
      <w:r w:rsidR="009F5DF8">
        <w:rPr>
          <w:rFonts w:ascii="Times New Roman" w:hAnsi="Times New Roman" w:cs="Times New Roman"/>
          <w:b/>
          <w:sz w:val="24"/>
          <w:szCs w:val="24"/>
        </w:rPr>
        <w:tab/>
      </w:r>
    </w:p>
    <w:p w14:paraId="3656A00D" w14:textId="24534692" w:rsidR="00EA0BBC" w:rsidRDefault="004B4851" w:rsidP="00D637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6285D" w:rsidRPr="00647D8F">
        <w:rPr>
          <w:rFonts w:ascii="Times New Roman" w:hAnsi="Times New Roman" w:cs="Times New Roman"/>
          <w:sz w:val="24"/>
          <w:szCs w:val="24"/>
        </w:rPr>
        <w:t xml:space="preserve">  </w:t>
      </w:r>
      <w:r w:rsidR="00404AE5">
        <w:rPr>
          <w:rFonts w:ascii="Times New Roman" w:hAnsi="Times New Roman" w:cs="Times New Roman"/>
          <w:sz w:val="24"/>
          <w:szCs w:val="24"/>
        </w:rPr>
        <w:t xml:space="preserve">Economics for each </w:t>
      </w:r>
      <w:r w:rsidR="00262E1F">
        <w:rPr>
          <w:rFonts w:ascii="Times New Roman" w:hAnsi="Times New Roman" w:cs="Times New Roman"/>
          <w:sz w:val="24"/>
          <w:szCs w:val="24"/>
        </w:rPr>
        <w:t xml:space="preserve">treatment combination </w:t>
      </w:r>
      <w:r w:rsidR="00404AE5">
        <w:rPr>
          <w:rFonts w:ascii="Times New Roman" w:hAnsi="Times New Roman" w:cs="Times New Roman"/>
          <w:sz w:val="24"/>
          <w:szCs w:val="24"/>
        </w:rPr>
        <w:t>was computed and presented in Table-</w:t>
      </w:r>
      <w:r w:rsidR="00262E1F">
        <w:rPr>
          <w:rFonts w:ascii="Times New Roman" w:hAnsi="Times New Roman" w:cs="Times New Roman"/>
          <w:sz w:val="24"/>
          <w:szCs w:val="24"/>
        </w:rPr>
        <w:t>3</w:t>
      </w:r>
      <w:r w:rsidR="005061BB">
        <w:rPr>
          <w:rFonts w:ascii="Times New Roman" w:hAnsi="Times New Roman" w:cs="Times New Roman"/>
          <w:sz w:val="24"/>
          <w:szCs w:val="24"/>
        </w:rPr>
        <w:t xml:space="preserve">. The gross return was </w:t>
      </w:r>
      <w:proofErr w:type="gramStart"/>
      <w:r w:rsidR="005061BB">
        <w:rPr>
          <w:rFonts w:ascii="Times New Roman" w:hAnsi="Times New Roman" w:cs="Times New Roman"/>
          <w:sz w:val="24"/>
          <w:szCs w:val="24"/>
        </w:rPr>
        <w:t xml:space="preserve">calculated </w:t>
      </w:r>
      <w:r w:rsidR="00E075CF">
        <w:rPr>
          <w:rFonts w:ascii="Times New Roman" w:hAnsi="Times New Roman" w:cs="Times New Roman"/>
          <w:sz w:val="24"/>
          <w:szCs w:val="24"/>
        </w:rPr>
        <w:t xml:space="preserve"> </w:t>
      </w:r>
      <w:r w:rsidR="005061BB">
        <w:rPr>
          <w:rFonts w:ascii="Times New Roman" w:hAnsi="Times New Roman" w:cs="Times New Roman"/>
          <w:sz w:val="24"/>
          <w:szCs w:val="24"/>
        </w:rPr>
        <w:t>by</w:t>
      </w:r>
      <w:proofErr w:type="gramEnd"/>
      <w:r w:rsidR="005061BB">
        <w:rPr>
          <w:rFonts w:ascii="Times New Roman" w:hAnsi="Times New Roman" w:cs="Times New Roman"/>
          <w:sz w:val="24"/>
          <w:szCs w:val="24"/>
        </w:rPr>
        <w:t xml:space="preserve"> </w:t>
      </w:r>
      <w:r w:rsidR="00514019">
        <w:rPr>
          <w:rFonts w:ascii="Times New Roman" w:hAnsi="Times New Roman" w:cs="Times New Roman"/>
          <w:sz w:val="24"/>
          <w:szCs w:val="24"/>
        </w:rPr>
        <w:t>multiplying grain yield with</w:t>
      </w:r>
      <w:r w:rsidR="00E075CF">
        <w:rPr>
          <w:rFonts w:ascii="Times New Roman" w:hAnsi="Times New Roman" w:cs="Times New Roman"/>
          <w:sz w:val="24"/>
          <w:szCs w:val="24"/>
        </w:rPr>
        <w:t xml:space="preserve"> </w:t>
      </w:r>
      <w:r w:rsidR="00EA0BBC">
        <w:rPr>
          <w:rFonts w:ascii="Times New Roman" w:hAnsi="Times New Roman" w:cs="Times New Roman"/>
          <w:sz w:val="24"/>
          <w:szCs w:val="24"/>
        </w:rPr>
        <w:t xml:space="preserve">mean </w:t>
      </w:r>
      <w:r w:rsidR="00E075CF">
        <w:rPr>
          <w:rFonts w:ascii="Times New Roman" w:hAnsi="Times New Roman" w:cs="Times New Roman"/>
          <w:sz w:val="24"/>
          <w:szCs w:val="24"/>
        </w:rPr>
        <w:t>minimum support price (MSP)</w:t>
      </w:r>
      <w:r w:rsidR="00514019">
        <w:rPr>
          <w:rFonts w:ascii="Times New Roman" w:hAnsi="Times New Roman" w:cs="Times New Roman"/>
          <w:sz w:val="24"/>
          <w:szCs w:val="24"/>
        </w:rPr>
        <w:t xml:space="preserve"> </w:t>
      </w:r>
      <w:r w:rsidR="00E075CF">
        <w:rPr>
          <w:rFonts w:ascii="Times New Roman" w:hAnsi="Times New Roman" w:cs="Times New Roman"/>
          <w:sz w:val="24"/>
          <w:szCs w:val="24"/>
        </w:rPr>
        <w:t xml:space="preserve">for </w:t>
      </w:r>
      <w:r w:rsidR="00EA0BBC">
        <w:rPr>
          <w:rFonts w:ascii="Times New Roman" w:hAnsi="Times New Roman" w:cs="Times New Roman"/>
          <w:sz w:val="24"/>
          <w:szCs w:val="24"/>
        </w:rPr>
        <w:t>three</w:t>
      </w:r>
      <w:r w:rsidR="00AF7799">
        <w:rPr>
          <w:rFonts w:ascii="Times New Roman" w:hAnsi="Times New Roman" w:cs="Times New Roman"/>
          <w:sz w:val="24"/>
          <w:szCs w:val="24"/>
        </w:rPr>
        <w:t xml:space="preserve"> years (Rs.</w:t>
      </w:r>
      <w:r w:rsidR="00EA0BBC">
        <w:rPr>
          <w:rFonts w:ascii="Times New Roman" w:hAnsi="Times New Roman" w:cs="Times New Roman"/>
          <w:sz w:val="24"/>
          <w:szCs w:val="24"/>
        </w:rPr>
        <w:t>63.3</w:t>
      </w:r>
      <w:r w:rsidR="00AF7799">
        <w:rPr>
          <w:rFonts w:ascii="Times New Roman" w:hAnsi="Times New Roman" w:cs="Times New Roman"/>
          <w:sz w:val="24"/>
          <w:szCs w:val="24"/>
        </w:rPr>
        <w:t>/</w:t>
      </w:r>
      <w:proofErr w:type="gramStart"/>
      <w:r w:rsidR="00AF7799">
        <w:rPr>
          <w:rFonts w:ascii="Times New Roman" w:hAnsi="Times New Roman" w:cs="Times New Roman"/>
          <w:sz w:val="24"/>
          <w:szCs w:val="24"/>
        </w:rPr>
        <w:t>kg)  and</w:t>
      </w:r>
      <w:proofErr w:type="gramEnd"/>
      <w:r w:rsidR="00AF7799">
        <w:rPr>
          <w:rFonts w:ascii="Times New Roman" w:hAnsi="Times New Roman" w:cs="Times New Roman"/>
          <w:sz w:val="24"/>
          <w:szCs w:val="24"/>
        </w:rPr>
        <w:t xml:space="preserve"> cost of cultivation </w:t>
      </w:r>
      <w:r w:rsidR="00262E1F">
        <w:rPr>
          <w:rFonts w:ascii="Times New Roman" w:hAnsi="Times New Roman" w:cs="Times New Roman"/>
          <w:sz w:val="24"/>
          <w:szCs w:val="24"/>
        </w:rPr>
        <w:t>differed due to variation in seed rate in different plan</w:t>
      </w:r>
      <w:commentRangeStart w:id="38"/>
      <w:r w:rsidR="00262E1F">
        <w:rPr>
          <w:rFonts w:ascii="Times New Roman" w:hAnsi="Times New Roman" w:cs="Times New Roman"/>
          <w:sz w:val="24"/>
          <w:szCs w:val="24"/>
        </w:rPr>
        <w:t>ting geometr</w:t>
      </w:r>
      <w:r w:rsidR="00576BA8">
        <w:rPr>
          <w:rFonts w:ascii="Times New Roman" w:hAnsi="Times New Roman" w:cs="Times New Roman"/>
          <w:sz w:val="24"/>
          <w:szCs w:val="24"/>
        </w:rPr>
        <w:t>ies</w:t>
      </w:r>
      <w:r w:rsidR="00262E1F">
        <w:rPr>
          <w:rFonts w:ascii="Times New Roman" w:hAnsi="Times New Roman" w:cs="Times New Roman"/>
          <w:sz w:val="24"/>
          <w:szCs w:val="24"/>
        </w:rPr>
        <w:t>.</w:t>
      </w:r>
      <w:r w:rsidR="005061BB">
        <w:rPr>
          <w:rFonts w:ascii="Times New Roman" w:hAnsi="Times New Roman" w:cs="Times New Roman"/>
          <w:sz w:val="24"/>
          <w:szCs w:val="24"/>
        </w:rPr>
        <w:t xml:space="preserve"> T</w:t>
      </w:r>
      <w:r w:rsidR="0036285D" w:rsidRPr="00647D8F">
        <w:rPr>
          <w:rFonts w:ascii="Times New Roman" w:hAnsi="Times New Roman" w:cs="Times New Roman"/>
          <w:sz w:val="24"/>
          <w:szCs w:val="24"/>
        </w:rPr>
        <w:t xml:space="preserve">he </w:t>
      </w:r>
      <w:proofErr w:type="gramStart"/>
      <w:r w:rsidR="00EA0BBC">
        <w:rPr>
          <w:rFonts w:ascii="Times New Roman" w:hAnsi="Times New Roman" w:cs="Times New Roman"/>
          <w:sz w:val="24"/>
          <w:szCs w:val="24"/>
        </w:rPr>
        <w:t>maximum</w:t>
      </w:r>
      <w:r w:rsidR="00C64333" w:rsidRPr="00647D8F">
        <w:rPr>
          <w:rFonts w:ascii="Times New Roman" w:hAnsi="Times New Roman" w:cs="Times New Roman"/>
          <w:sz w:val="24"/>
          <w:szCs w:val="24"/>
        </w:rPr>
        <w:t xml:space="preserve">  </w:t>
      </w:r>
      <w:r w:rsidR="005061BB">
        <w:rPr>
          <w:rFonts w:ascii="Times New Roman" w:hAnsi="Times New Roman" w:cs="Times New Roman"/>
          <w:sz w:val="24"/>
          <w:szCs w:val="24"/>
        </w:rPr>
        <w:t>gross</w:t>
      </w:r>
      <w:proofErr w:type="gramEnd"/>
      <w:r w:rsidR="005061BB">
        <w:rPr>
          <w:rFonts w:ascii="Times New Roman" w:hAnsi="Times New Roman" w:cs="Times New Roman"/>
          <w:sz w:val="24"/>
          <w:szCs w:val="24"/>
        </w:rPr>
        <w:t xml:space="preserve"> return (Rs. </w:t>
      </w:r>
      <w:r w:rsidR="00EA0BBC">
        <w:rPr>
          <w:rFonts w:ascii="Times New Roman" w:hAnsi="Times New Roman" w:cs="Times New Roman"/>
          <w:sz w:val="24"/>
          <w:szCs w:val="24"/>
        </w:rPr>
        <w:t>52</w:t>
      </w:r>
      <w:r w:rsidR="005061BB">
        <w:rPr>
          <w:rFonts w:ascii="Times New Roman" w:hAnsi="Times New Roman" w:cs="Times New Roman"/>
          <w:sz w:val="24"/>
          <w:szCs w:val="24"/>
        </w:rPr>
        <w:t>,</w:t>
      </w:r>
      <w:r w:rsidR="00EA0BBC">
        <w:rPr>
          <w:rFonts w:ascii="Times New Roman" w:hAnsi="Times New Roman" w:cs="Times New Roman"/>
          <w:sz w:val="24"/>
          <w:szCs w:val="24"/>
        </w:rPr>
        <w:t>048</w:t>
      </w:r>
      <w:r w:rsidR="005061BB">
        <w:rPr>
          <w:rFonts w:ascii="Times New Roman" w:hAnsi="Times New Roman" w:cs="Times New Roman"/>
          <w:sz w:val="24"/>
          <w:szCs w:val="24"/>
        </w:rPr>
        <w:t>/ha),</w:t>
      </w:r>
      <w:r w:rsidR="0036285D" w:rsidRPr="00647D8F">
        <w:rPr>
          <w:rFonts w:ascii="Times New Roman" w:hAnsi="Times New Roman" w:cs="Times New Roman"/>
          <w:sz w:val="24"/>
          <w:szCs w:val="24"/>
        </w:rPr>
        <w:t xml:space="preserve"> net return </w:t>
      </w:r>
      <w:proofErr w:type="gramStart"/>
      <w:r w:rsidR="0036285D" w:rsidRPr="00647D8F">
        <w:rPr>
          <w:rFonts w:ascii="Times New Roman" w:hAnsi="Times New Roman" w:cs="Times New Roman"/>
          <w:sz w:val="24"/>
          <w:szCs w:val="24"/>
        </w:rPr>
        <w:t>(</w:t>
      </w:r>
      <w:r w:rsidR="00E20CB3" w:rsidRPr="00647D8F">
        <w:rPr>
          <w:rFonts w:ascii="Times New Roman" w:hAnsi="Times New Roman" w:cs="Times New Roman"/>
          <w:sz w:val="24"/>
          <w:szCs w:val="24"/>
        </w:rPr>
        <w:t xml:space="preserve"> Rs</w:t>
      </w:r>
      <w:proofErr w:type="gramEnd"/>
      <w:r w:rsidR="00E20CB3" w:rsidRPr="00647D8F">
        <w:rPr>
          <w:rFonts w:ascii="Times New Roman" w:hAnsi="Times New Roman" w:cs="Times New Roman"/>
          <w:sz w:val="24"/>
          <w:szCs w:val="24"/>
        </w:rPr>
        <w:t xml:space="preserve"> </w:t>
      </w:r>
      <w:r w:rsidR="00EA0BBC">
        <w:rPr>
          <w:rFonts w:ascii="Times New Roman" w:hAnsi="Times New Roman" w:cs="Times New Roman"/>
          <w:sz w:val="24"/>
          <w:szCs w:val="24"/>
        </w:rPr>
        <w:t>21</w:t>
      </w:r>
      <w:r w:rsidR="00E20CB3" w:rsidRPr="00647D8F">
        <w:rPr>
          <w:rFonts w:ascii="Times New Roman" w:hAnsi="Times New Roman" w:cs="Times New Roman"/>
          <w:sz w:val="24"/>
          <w:szCs w:val="24"/>
        </w:rPr>
        <w:t>,</w:t>
      </w:r>
      <w:r w:rsidR="00EA0BBC">
        <w:rPr>
          <w:rFonts w:ascii="Times New Roman" w:hAnsi="Times New Roman" w:cs="Times New Roman"/>
          <w:sz w:val="24"/>
          <w:szCs w:val="24"/>
        </w:rPr>
        <w:t>048</w:t>
      </w:r>
      <w:r w:rsidR="005061BB">
        <w:rPr>
          <w:rFonts w:ascii="Times New Roman" w:hAnsi="Times New Roman" w:cs="Times New Roman"/>
          <w:sz w:val="24"/>
          <w:szCs w:val="24"/>
        </w:rPr>
        <w:t>/ha</w:t>
      </w:r>
      <w:proofErr w:type="gramStart"/>
      <w:r w:rsidR="00E20CB3" w:rsidRPr="00647D8F">
        <w:rPr>
          <w:rFonts w:ascii="Times New Roman" w:hAnsi="Times New Roman" w:cs="Times New Roman"/>
          <w:sz w:val="24"/>
          <w:szCs w:val="24"/>
        </w:rPr>
        <w:t xml:space="preserve">) </w:t>
      </w:r>
      <w:r w:rsidR="00EA0BBC">
        <w:rPr>
          <w:rFonts w:ascii="Times New Roman" w:hAnsi="Times New Roman" w:cs="Times New Roman"/>
          <w:sz w:val="24"/>
          <w:szCs w:val="24"/>
        </w:rPr>
        <w:t>,</w:t>
      </w:r>
      <w:proofErr w:type="gramEnd"/>
      <w:r w:rsidR="00EA0BBC">
        <w:rPr>
          <w:rFonts w:ascii="Times New Roman" w:hAnsi="Times New Roman" w:cs="Times New Roman"/>
          <w:sz w:val="24"/>
          <w:szCs w:val="24"/>
        </w:rPr>
        <w:t xml:space="preserve"> </w:t>
      </w:r>
      <w:r w:rsidR="00E20CB3" w:rsidRPr="00647D8F">
        <w:rPr>
          <w:rFonts w:ascii="Times New Roman" w:hAnsi="Times New Roman" w:cs="Times New Roman"/>
          <w:sz w:val="24"/>
          <w:szCs w:val="24"/>
        </w:rPr>
        <w:t>B:C ratio (</w:t>
      </w:r>
      <w:r w:rsidR="00EA0BBC">
        <w:rPr>
          <w:rFonts w:ascii="Times New Roman" w:hAnsi="Times New Roman" w:cs="Times New Roman"/>
          <w:sz w:val="24"/>
          <w:szCs w:val="24"/>
        </w:rPr>
        <w:t>1</w:t>
      </w:r>
      <w:r w:rsidR="00576BA8">
        <w:rPr>
          <w:rFonts w:ascii="Times New Roman" w:hAnsi="Times New Roman" w:cs="Times New Roman"/>
          <w:sz w:val="24"/>
          <w:szCs w:val="24"/>
        </w:rPr>
        <w:t>.</w:t>
      </w:r>
      <w:r w:rsidR="00EA0BBC">
        <w:rPr>
          <w:rFonts w:ascii="Times New Roman" w:hAnsi="Times New Roman" w:cs="Times New Roman"/>
          <w:sz w:val="24"/>
          <w:szCs w:val="24"/>
        </w:rPr>
        <w:t>68</w:t>
      </w:r>
      <w:r w:rsidR="002559BC" w:rsidRPr="00647D8F">
        <w:rPr>
          <w:rFonts w:ascii="Times New Roman" w:hAnsi="Times New Roman" w:cs="Times New Roman"/>
          <w:sz w:val="24"/>
          <w:szCs w:val="24"/>
        </w:rPr>
        <w:t xml:space="preserve">) </w:t>
      </w:r>
      <w:r w:rsidR="00EA0BBC" w:rsidRPr="00647D8F">
        <w:rPr>
          <w:rFonts w:ascii="Times New Roman" w:hAnsi="Times New Roman" w:cs="Times New Roman"/>
          <w:sz w:val="24"/>
          <w:szCs w:val="24"/>
        </w:rPr>
        <w:t>and</w:t>
      </w:r>
      <w:r w:rsidR="00EA0BBC">
        <w:rPr>
          <w:rFonts w:ascii="Times New Roman" w:hAnsi="Times New Roman" w:cs="Times New Roman"/>
          <w:sz w:val="24"/>
          <w:szCs w:val="24"/>
        </w:rPr>
        <w:t xml:space="preserve"> return per day (Rs. 449/ha/day)</w:t>
      </w:r>
      <w:r w:rsidR="00C64333" w:rsidRPr="00647D8F">
        <w:rPr>
          <w:rFonts w:ascii="Times New Roman" w:hAnsi="Times New Roman" w:cs="Times New Roman"/>
          <w:sz w:val="24"/>
          <w:szCs w:val="24"/>
        </w:rPr>
        <w:t xml:space="preserve"> was obtained from</w:t>
      </w:r>
      <w:r w:rsidR="002559BC" w:rsidRPr="00647D8F">
        <w:rPr>
          <w:rFonts w:ascii="Times New Roman" w:hAnsi="Times New Roman" w:cs="Times New Roman"/>
          <w:sz w:val="24"/>
          <w:szCs w:val="24"/>
        </w:rPr>
        <w:t xml:space="preserve"> </w:t>
      </w:r>
      <w:r w:rsidR="00EA0BBC">
        <w:rPr>
          <w:rFonts w:ascii="Times New Roman" w:hAnsi="Times New Roman" w:cs="Times New Roman"/>
          <w:sz w:val="24"/>
          <w:szCs w:val="24"/>
        </w:rPr>
        <w:t xml:space="preserve">45X10cm spacing. </w:t>
      </w:r>
      <w:commentRangeEnd w:id="38"/>
      <w:r w:rsidR="00F73D90">
        <w:rPr>
          <w:rStyle w:val="CommentReference"/>
        </w:rPr>
        <w:commentReference w:id="38"/>
      </w:r>
      <w:commentRangeStart w:id="39"/>
      <w:r w:rsidR="00EA0BBC">
        <w:rPr>
          <w:rFonts w:ascii="Times New Roman" w:hAnsi="Times New Roman" w:cs="Times New Roman"/>
          <w:sz w:val="24"/>
          <w:szCs w:val="24"/>
        </w:rPr>
        <w:t>Among genotypes PA-16</w:t>
      </w:r>
      <w:r w:rsidR="005D1828">
        <w:rPr>
          <w:rFonts w:ascii="Times New Roman" w:hAnsi="Times New Roman" w:cs="Times New Roman"/>
          <w:sz w:val="24"/>
          <w:szCs w:val="24"/>
        </w:rPr>
        <w:t xml:space="preserve"> outperformed other genotypes </w:t>
      </w:r>
      <w:proofErr w:type="gramStart"/>
      <w:r w:rsidR="005D1828">
        <w:rPr>
          <w:rFonts w:ascii="Times New Roman" w:hAnsi="Times New Roman" w:cs="Times New Roman"/>
          <w:sz w:val="24"/>
          <w:szCs w:val="24"/>
        </w:rPr>
        <w:t xml:space="preserve">and </w:t>
      </w:r>
      <w:r w:rsidR="00EA0BBC">
        <w:rPr>
          <w:rFonts w:ascii="Times New Roman" w:hAnsi="Times New Roman" w:cs="Times New Roman"/>
          <w:sz w:val="24"/>
          <w:szCs w:val="24"/>
        </w:rPr>
        <w:t xml:space="preserve"> registered</w:t>
      </w:r>
      <w:proofErr w:type="gramEnd"/>
      <w:r w:rsidR="00EA0BBC">
        <w:rPr>
          <w:rFonts w:ascii="Times New Roman" w:hAnsi="Times New Roman" w:cs="Times New Roman"/>
          <w:sz w:val="24"/>
          <w:szCs w:val="24"/>
        </w:rPr>
        <w:t xml:space="preserve"> maximum gross return (Rs. 52,648/ha),</w:t>
      </w:r>
      <w:r w:rsidR="00EA0BBC" w:rsidRPr="00647D8F">
        <w:rPr>
          <w:rFonts w:ascii="Times New Roman" w:hAnsi="Times New Roman" w:cs="Times New Roman"/>
          <w:sz w:val="24"/>
          <w:szCs w:val="24"/>
        </w:rPr>
        <w:t xml:space="preserve"> net return </w:t>
      </w:r>
      <w:proofErr w:type="gramStart"/>
      <w:r w:rsidR="00EA0BBC" w:rsidRPr="00647D8F">
        <w:rPr>
          <w:rFonts w:ascii="Times New Roman" w:hAnsi="Times New Roman" w:cs="Times New Roman"/>
          <w:sz w:val="24"/>
          <w:szCs w:val="24"/>
        </w:rPr>
        <w:t>( Rs</w:t>
      </w:r>
      <w:proofErr w:type="gramEnd"/>
      <w:r w:rsidR="00EA0BBC" w:rsidRPr="00647D8F">
        <w:rPr>
          <w:rFonts w:ascii="Times New Roman" w:hAnsi="Times New Roman" w:cs="Times New Roman"/>
          <w:sz w:val="24"/>
          <w:szCs w:val="24"/>
        </w:rPr>
        <w:t xml:space="preserve"> </w:t>
      </w:r>
      <w:r w:rsidR="00EA0BBC">
        <w:rPr>
          <w:rFonts w:ascii="Times New Roman" w:hAnsi="Times New Roman" w:cs="Times New Roman"/>
          <w:sz w:val="24"/>
          <w:szCs w:val="24"/>
        </w:rPr>
        <w:t>21</w:t>
      </w:r>
      <w:r w:rsidR="00EA0BBC" w:rsidRPr="00647D8F">
        <w:rPr>
          <w:rFonts w:ascii="Times New Roman" w:hAnsi="Times New Roman" w:cs="Times New Roman"/>
          <w:sz w:val="24"/>
          <w:szCs w:val="24"/>
        </w:rPr>
        <w:t>,</w:t>
      </w:r>
      <w:r w:rsidR="00EA0BBC">
        <w:rPr>
          <w:rFonts w:ascii="Times New Roman" w:hAnsi="Times New Roman" w:cs="Times New Roman"/>
          <w:sz w:val="24"/>
          <w:szCs w:val="24"/>
        </w:rPr>
        <w:t>315/ha</w:t>
      </w:r>
      <w:proofErr w:type="gramStart"/>
      <w:r w:rsidR="00EA0BBC" w:rsidRPr="00647D8F">
        <w:rPr>
          <w:rFonts w:ascii="Times New Roman" w:hAnsi="Times New Roman" w:cs="Times New Roman"/>
          <w:sz w:val="24"/>
          <w:szCs w:val="24"/>
        </w:rPr>
        <w:t xml:space="preserve">) </w:t>
      </w:r>
      <w:r w:rsidR="00EA0BBC">
        <w:rPr>
          <w:rFonts w:ascii="Times New Roman" w:hAnsi="Times New Roman" w:cs="Times New Roman"/>
          <w:sz w:val="24"/>
          <w:szCs w:val="24"/>
        </w:rPr>
        <w:t>,</w:t>
      </w:r>
      <w:proofErr w:type="gramEnd"/>
      <w:r w:rsidR="00EA0BBC">
        <w:rPr>
          <w:rFonts w:ascii="Times New Roman" w:hAnsi="Times New Roman" w:cs="Times New Roman"/>
          <w:sz w:val="24"/>
          <w:szCs w:val="24"/>
        </w:rPr>
        <w:t xml:space="preserve"> </w:t>
      </w:r>
      <w:r w:rsidR="00EA0BBC" w:rsidRPr="00647D8F">
        <w:rPr>
          <w:rFonts w:ascii="Times New Roman" w:hAnsi="Times New Roman" w:cs="Times New Roman"/>
          <w:sz w:val="24"/>
          <w:szCs w:val="24"/>
        </w:rPr>
        <w:t>B:C ratio (</w:t>
      </w:r>
      <w:r w:rsidR="00EA0BBC">
        <w:rPr>
          <w:rFonts w:ascii="Times New Roman" w:hAnsi="Times New Roman" w:cs="Times New Roman"/>
          <w:sz w:val="24"/>
          <w:szCs w:val="24"/>
        </w:rPr>
        <w:t>1.68</w:t>
      </w:r>
      <w:r w:rsidR="00EA0BBC" w:rsidRPr="00647D8F">
        <w:rPr>
          <w:rFonts w:ascii="Times New Roman" w:hAnsi="Times New Roman" w:cs="Times New Roman"/>
          <w:sz w:val="24"/>
          <w:szCs w:val="24"/>
        </w:rPr>
        <w:t>) and</w:t>
      </w:r>
      <w:r w:rsidR="00EA0BBC">
        <w:rPr>
          <w:rFonts w:ascii="Times New Roman" w:hAnsi="Times New Roman" w:cs="Times New Roman"/>
          <w:sz w:val="24"/>
          <w:szCs w:val="24"/>
        </w:rPr>
        <w:t xml:space="preserve"> return per day (Rs. 445/ha/day). </w:t>
      </w:r>
      <w:commentRangeEnd w:id="39"/>
      <w:r w:rsidR="001B103D">
        <w:rPr>
          <w:rStyle w:val="CommentReference"/>
        </w:rPr>
        <w:commentReference w:id="39"/>
      </w:r>
      <w:r w:rsidR="00EA0BBC">
        <w:rPr>
          <w:rFonts w:ascii="Times New Roman" w:hAnsi="Times New Roman" w:cs="Times New Roman"/>
          <w:sz w:val="24"/>
          <w:szCs w:val="24"/>
        </w:rPr>
        <w:t xml:space="preserve">The </w:t>
      </w:r>
      <w:commentRangeStart w:id="40"/>
      <w:r w:rsidR="00EA0BBC">
        <w:rPr>
          <w:rFonts w:ascii="Times New Roman" w:hAnsi="Times New Roman" w:cs="Times New Roman"/>
          <w:sz w:val="24"/>
          <w:szCs w:val="24"/>
        </w:rPr>
        <w:t>treatment combination of PA</w:t>
      </w:r>
      <w:r w:rsidR="005D1828">
        <w:rPr>
          <w:rFonts w:ascii="Times New Roman" w:hAnsi="Times New Roman" w:cs="Times New Roman"/>
          <w:sz w:val="24"/>
          <w:szCs w:val="24"/>
        </w:rPr>
        <w:t>-</w:t>
      </w:r>
      <w:r w:rsidR="00EA0BBC">
        <w:rPr>
          <w:rFonts w:ascii="Times New Roman" w:hAnsi="Times New Roman" w:cs="Times New Roman"/>
          <w:sz w:val="24"/>
          <w:szCs w:val="24"/>
        </w:rPr>
        <w:t>16 sown with 45X 10cm spacing</w:t>
      </w:r>
      <w:r w:rsidR="005D1828">
        <w:rPr>
          <w:rFonts w:ascii="Times New Roman" w:hAnsi="Times New Roman" w:cs="Times New Roman"/>
          <w:sz w:val="24"/>
          <w:szCs w:val="24"/>
        </w:rPr>
        <w:t xml:space="preserve"> gave maximum gross return (Rs. 62,971/ha),</w:t>
      </w:r>
      <w:r w:rsidR="005D1828" w:rsidRPr="00647D8F">
        <w:rPr>
          <w:rFonts w:ascii="Times New Roman" w:hAnsi="Times New Roman" w:cs="Times New Roman"/>
          <w:sz w:val="24"/>
          <w:szCs w:val="24"/>
        </w:rPr>
        <w:t xml:space="preserve"> net return </w:t>
      </w:r>
      <w:proofErr w:type="gramStart"/>
      <w:r w:rsidR="005D1828" w:rsidRPr="00647D8F">
        <w:rPr>
          <w:rFonts w:ascii="Times New Roman" w:hAnsi="Times New Roman" w:cs="Times New Roman"/>
          <w:sz w:val="24"/>
          <w:szCs w:val="24"/>
        </w:rPr>
        <w:t>( Rs</w:t>
      </w:r>
      <w:proofErr w:type="gramEnd"/>
      <w:r w:rsidR="005D1828" w:rsidRPr="00647D8F">
        <w:rPr>
          <w:rFonts w:ascii="Times New Roman" w:hAnsi="Times New Roman" w:cs="Times New Roman"/>
          <w:sz w:val="24"/>
          <w:szCs w:val="24"/>
        </w:rPr>
        <w:t xml:space="preserve"> </w:t>
      </w:r>
      <w:r w:rsidR="005D1828">
        <w:rPr>
          <w:rFonts w:ascii="Times New Roman" w:hAnsi="Times New Roman" w:cs="Times New Roman"/>
          <w:sz w:val="24"/>
          <w:szCs w:val="24"/>
        </w:rPr>
        <w:t>31,971/ha</w:t>
      </w:r>
      <w:proofErr w:type="gramStart"/>
      <w:r w:rsidR="005D1828" w:rsidRPr="00647D8F">
        <w:rPr>
          <w:rFonts w:ascii="Times New Roman" w:hAnsi="Times New Roman" w:cs="Times New Roman"/>
          <w:sz w:val="24"/>
          <w:szCs w:val="24"/>
        </w:rPr>
        <w:t xml:space="preserve">) </w:t>
      </w:r>
      <w:r w:rsidR="005D1828">
        <w:rPr>
          <w:rFonts w:ascii="Times New Roman" w:hAnsi="Times New Roman" w:cs="Times New Roman"/>
          <w:sz w:val="24"/>
          <w:szCs w:val="24"/>
        </w:rPr>
        <w:t>,</w:t>
      </w:r>
      <w:proofErr w:type="gramEnd"/>
      <w:r w:rsidR="005D1828">
        <w:rPr>
          <w:rFonts w:ascii="Times New Roman" w:hAnsi="Times New Roman" w:cs="Times New Roman"/>
          <w:sz w:val="24"/>
          <w:szCs w:val="24"/>
        </w:rPr>
        <w:t xml:space="preserve"> </w:t>
      </w:r>
      <w:r w:rsidR="005D1828" w:rsidRPr="00647D8F">
        <w:rPr>
          <w:rFonts w:ascii="Times New Roman" w:hAnsi="Times New Roman" w:cs="Times New Roman"/>
          <w:sz w:val="24"/>
          <w:szCs w:val="24"/>
        </w:rPr>
        <w:t>B:C ratio (</w:t>
      </w:r>
      <w:r w:rsidR="005D1828">
        <w:rPr>
          <w:rFonts w:ascii="Times New Roman" w:hAnsi="Times New Roman" w:cs="Times New Roman"/>
          <w:sz w:val="24"/>
          <w:szCs w:val="24"/>
        </w:rPr>
        <w:t>2.03</w:t>
      </w:r>
      <w:r w:rsidR="005D1828" w:rsidRPr="00647D8F">
        <w:rPr>
          <w:rFonts w:ascii="Times New Roman" w:hAnsi="Times New Roman" w:cs="Times New Roman"/>
          <w:sz w:val="24"/>
          <w:szCs w:val="24"/>
        </w:rPr>
        <w:t>) and</w:t>
      </w:r>
      <w:r w:rsidR="005D1828">
        <w:rPr>
          <w:rFonts w:ascii="Times New Roman" w:hAnsi="Times New Roman" w:cs="Times New Roman"/>
          <w:sz w:val="24"/>
          <w:szCs w:val="24"/>
        </w:rPr>
        <w:t xml:space="preserve"> return per day (Rs. 532/ha/day) closely followed by AL-882 with 45X10cm planting </w:t>
      </w:r>
      <w:proofErr w:type="gramStart"/>
      <w:r w:rsidR="005D1828">
        <w:rPr>
          <w:rFonts w:ascii="Times New Roman" w:hAnsi="Times New Roman" w:cs="Times New Roman"/>
          <w:sz w:val="24"/>
          <w:szCs w:val="24"/>
        </w:rPr>
        <w:t>geometry(</w:t>
      </w:r>
      <w:proofErr w:type="gramEnd"/>
      <w:r w:rsidR="005D1828">
        <w:rPr>
          <w:rFonts w:ascii="Times New Roman" w:hAnsi="Times New Roman" w:cs="Times New Roman"/>
          <w:sz w:val="24"/>
          <w:szCs w:val="24"/>
        </w:rPr>
        <w:t>Rs.61,235/ha,</w:t>
      </w:r>
      <w:r w:rsidR="005D1828" w:rsidRPr="005D1828">
        <w:rPr>
          <w:rFonts w:ascii="Times New Roman" w:hAnsi="Times New Roman" w:cs="Times New Roman"/>
          <w:sz w:val="24"/>
          <w:szCs w:val="24"/>
        </w:rPr>
        <w:t xml:space="preserve"> </w:t>
      </w:r>
      <w:r w:rsidR="005D1828" w:rsidRPr="00647D8F">
        <w:rPr>
          <w:rFonts w:ascii="Times New Roman" w:hAnsi="Times New Roman" w:cs="Times New Roman"/>
          <w:sz w:val="24"/>
          <w:szCs w:val="24"/>
        </w:rPr>
        <w:t xml:space="preserve">Rs </w:t>
      </w:r>
      <w:r w:rsidR="005D1828">
        <w:rPr>
          <w:rFonts w:ascii="Times New Roman" w:hAnsi="Times New Roman" w:cs="Times New Roman"/>
          <w:sz w:val="24"/>
          <w:szCs w:val="24"/>
        </w:rPr>
        <w:t>30,235/</w:t>
      </w:r>
      <w:proofErr w:type="gramStart"/>
      <w:r w:rsidR="005D1828">
        <w:rPr>
          <w:rFonts w:ascii="Times New Roman" w:hAnsi="Times New Roman" w:cs="Times New Roman"/>
          <w:sz w:val="24"/>
          <w:szCs w:val="24"/>
        </w:rPr>
        <w:t>ha ,</w:t>
      </w:r>
      <w:proofErr w:type="gramEnd"/>
      <w:r w:rsidR="005D1828">
        <w:rPr>
          <w:rFonts w:ascii="Times New Roman" w:hAnsi="Times New Roman" w:cs="Times New Roman"/>
          <w:sz w:val="24"/>
          <w:szCs w:val="24"/>
        </w:rPr>
        <w:t xml:space="preserve"> 1.98 and Rs.517/ha/day respectively)</w:t>
      </w:r>
      <w:r w:rsidR="00EA0BBC">
        <w:rPr>
          <w:rFonts w:ascii="Times New Roman" w:hAnsi="Times New Roman" w:cs="Times New Roman"/>
          <w:sz w:val="24"/>
          <w:szCs w:val="24"/>
        </w:rPr>
        <w:t>.</w:t>
      </w:r>
      <w:r w:rsidR="00A6348C">
        <w:rPr>
          <w:rFonts w:ascii="Times New Roman" w:hAnsi="Times New Roman" w:cs="Times New Roman"/>
          <w:sz w:val="24"/>
          <w:szCs w:val="24"/>
        </w:rPr>
        <w:t xml:space="preserve"> </w:t>
      </w:r>
      <w:commentRangeEnd w:id="40"/>
      <w:r w:rsidR="001B103D">
        <w:rPr>
          <w:rStyle w:val="CommentReference"/>
        </w:rPr>
        <w:commentReference w:id="40"/>
      </w:r>
      <w:r w:rsidR="00A6348C">
        <w:rPr>
          <w:rFonts w:ascii="Times New Roman" w:hAnsi="Times New Roman" w:cs="Times New Roman"/>
          <w:sz w:val="24"/>
          <w:szCs w:val="24"/>
        </w:rPr>
        <w:t xml:space="preserve">Similar results were reported by </w:t>
      </w:r>
      <w:proofErr w:type="spellStart"/>
      <w:r w:rsidR="00A6348C">
        <w:rPr>
          <w:rFonts w:ascii="Times New Roman" w:hAnsi="Times New Roman" w:cs="Times New Roman"/>
          <w:sz w:val="24"/>
          <w:szCs w:val="24"/>
        </w:rPr>
        <w:t>Tuppad</w:t>
      </w:r>
      <w:proofErr w:type="spellEnd"/>
      <w:r w:rsidR="00A6348C">
        <w:rPr>
          <w:rFonts w:ascii="Times New Roman" w:hAnsi="Times New Roman" w:cs="Times New Roman"/>
          <w:sz w:val="24"/>
          <w:szCs w:val="24"/>
        </w:rPr>
        <w:t xml:space="preserve"> </w:t>
      </w:r>
      <w:proofErr w:type="gramStart"/>
      <w:r w:rsidR="00A6348C" w:rsidRPr="00A6348C">
        <w:rPr>
          <w:rFonts w:ascii="Times New Roman" w:hAnsi="Times New Roman" w:cs="Times New Roman"/>
          <w:i/>
          <w:iCs/>
          <w:sz w:val="24"/>
          <w:szCs w:val="24"/>
        </w:rPr>
        <w:t>et al</w:t>
      </w:r>
      <w:r w:rsidR="00A6348C">
        <w:rPr>
          <w:rFonts w:ascii="Times New Roman" w:hAnsi="Times New Roman" w:cs="Times New Roman"/>
          <w:sz w:val="24"/>
          <w:szCs w:val="24"/>
        </w:rPr>
        <w:t>.(</w:t>
      </w:r>
      <w:proofErr w:type="gramEnd"/>
      <w:r w:rsidR="00A6348C">
        <w:rPr>
          <w:rFonts w:ascii="Times New Roman" w:hAnsi="Times New Roman" w:cs="Times New Roman"/>
          <w:sz w:val="24"/>
          <w:szCs w:val="24"/>
        </w:rPr>
        <w:t>2012</w:t>
      </w:r>
      <w:proofErr w:type="gramStart"/>
      <w:r w:rsidR="00A6348C">
        <w:rPr>
          <w:rFonts w:ascii="Times New Roman" w:hAnsi="Times New Roman" w:cs="Times New Roman"/>
          <w:sz w:val="24"/>
          <w:szCs w:val="24"/>
        </w:rPr>
        <w:t>),Kaur</w:t>
      </w:r>
      <w:proofErr w:type="gramEnd"/>
      <w:r w:rsidR="00A6348C">
        <w:rPr>
          <w:rFonts w:ascii="Times New Roman" w:hAnsi="Times New Roman" w:cs="Times New Roman"/>
          <w:sz w:val="24"/>
          <w:szCs w:val="24"/>
        </w:rPr>
        <w:t xml:space="preserve"> and Saini (2018) and Bansal </w:t>
      </w:r>
      <w:r w:rsidR="00A6348C" w:rsidRPr="00A6348C">
        <w:rPr>
          <w:rFonts w:ascii="Times New Roman" w:hAnsi="Times New Roman" w:cs="Times New Roman"/>
          <w:i/>
          <w:iCs/>
          <w:sz w:val="24"/>
          <w:szCs w:val="24"/>
        </w:rPr>
        <w:t>et al</w:t>
      </w:r>
      <w:r w:rsidR="00A6348C">
        <w:rPr>
          <w:rFonts w:ascii="Times New Roman" w:hAnsi="Times New Roman" w:cs="Times New Roman"/>
          <w:sz w:val="24"/>
          <w:szCs w:val="24"/>
        </w:rPr>
        <w:t>. (</w:t>
      </w:r>
      <w:commentRangeStart w:id="41"/>
      <w:r w:rsidR="00A6348C">
        <w:rPr>
          <w:rFonts w:ascii="Times New Roman" w:hAnsi="Times New Roman" w:cs="Times New Roman"/>
          <w:sz w:val="24"/>
          <w:szCs w:val="24"/>
        </w:rPr>
        <w:t>2023</w:t>
      </w:r>
      <w:commentRangeEnd w:id="41"/>
      <w:r w:rsidR="001170F1">
        <w:rPr>
          <w:rStyle w:val="CommentReference"/>
        </w:rPr>
        <w:commentReference w:id="41"/>
      </w:r>
      <w:r w:rsidR="00A6348C">
        <w:rPr>
          <w:rFonts w:ascii="Times New Roman" w:hAnsi="Times New Roman" w:cs="Times New Roman"/>
          <w:sz w:val="24"/>
          <w:szCs w:val="24"/>
        </w:rPr>
        <w:t>).</w:t>
      </w:r>
    </w:p>
    <w:p w14:paraId="3446F2DB" w14:textId="77777777" w:rsidR="009B3B78" w:rsidRDefault="009B3B78" w:rsidP="00D637EB">
      <w:pPr>
        <w:spacing w:after="0" w:line="360" w:lineRule="auto"/>
        <w:jc w:val="both"/>
        <w:rPr>
          <w:rFonts w:ascii="Times New Roman" w:hAnsi="Times New Roman" w:cs="Times New Roman"/>
          <w:sz w:val="24"/>
          <w:szCs w:val="24"/>
        </w:rPr>
      </w:pPr>
    </w:p>
    <w:p w14:paraId="20DF9720" w14:textId="77777777" w:rsidR="009B3B78" w:rsidRDefault="009B3B78" w:rsidP="00D637EB">
      <w:pPr>
        <w:spacing w:after="0" w:line="360" w:lineRule="auto"/>
        <w:jc w:val="both"/>
        <w:rPr>
          <w:rFonts w:ascii="Times New Roman" w:hAnsi="Times New Roman" w:cs="Times New Roman"/>
          <w:sz w:val="24"/>
          <w:szCs w:val="24"/>
        </w:rPr>
      </w:pPr>
      <w:r w:rsidRPr="003D340A">
        <w:rPr>
          <w:rFonts w:ascii="Times New Roman" w:hAnsi="Times New Roman" w:cs="Times New Roman"/>
          <w:sz w:val="24"/>
          <w:szCs w:val="24"/>
        </w:rPr>
        <w:t>Table-</w:t>
      </w:r>
      <w:r>
        <w:rPr>
          <w:rFonts w:ascii="Times New Roman" w:hAnsi="Times New Roman" w:cs="Times New Roman"/>
          <w:sz w:val="24"/>
          <w:szCs w:val="24"/>
        </w:rPr>
        <w:t>3</w:t>
      </w:r>
      <w:r w:rsidRPr="003D340A">
        <w:rPr>
          <w:rFonts w:ascii="Times New Roman" w:hAnsi="Times New Roman" w:cs="Times New Roman"/>
          <w:sz w:val="24"/>
          <w:szCs w:val="24"/>
        </w:rPr>
        <w:t xml:space="preserve">:  Effect of planting geometry </w:t>
      </w:r>
      <w:r>
        <w:rPr>
          <w:rFonts w:ascii="Times New Roman" w:hAnsi="Times New Roman" w:cs="Times New Roman"/>
          <w:sz w:val="24"/>
          <w:szCs w:val="24"/>
        </w:rPr>
        <w:t xml:space="preserve">and </w:t>
      </w:r>
      <w:r w:rsidRPr="003D340A">
        <w:rPr>
          <w:rFonts w:ascii="Times New Roman" w:hAnsi="Times New Roman" w:cs="Times New Roman"/>
          <w:sz w:val="24"/>
          <w:szCs w:val="24"/>
        </w:rPr>
        <w:t xml:space="preserve">genotypes </w:t>
      </w:r>
      <w:proofErr w:type="gramStart"/>
      <w:r w:rsidRPr="003D340A">
        <w:rPr>
          <w:rFonts w:ascii="Times New Roman" w:hAnsi="Times New Roman" w:cs="Times New Roman"/>
          <w:sz w:val="24"/>
          <w:szCs w:val="24"/>
        </w:rPr>
        <w:t xml:space="preserve">on </w:t>
      </w:r>
      <w:r>
        <w:rPr>
          <w:rFonts w:ascii="Times New Roman" w:hAnsi="Times New Roman" w:cs="Times New Roman"/>
          <w:sz w:val="24"/>
          <w:szCs w:val="24"/>
        </w:rPr>
        <w:t xml:space="preserve"> economics</w:t>
      </w:r>
      <w:proofErr w:type="gramEnd"/>
      <w:r>
        <w:rPr>
          <w:rFonts w:ascii="Times New Roman" w:hAnsi="Times New Roman" w:cs="Times New Roman"/>
          <w:sz w:val="24"/>
          <w:szCs w:val="24"/>
        </w:rPr>
        <w:t xml:space="preserve"> </w:t>
      </w:r>
      <w:r w:rsidRPr="003D340A">
        <w:rPr>
          <w:rFonts w:ascii="Times New Roman" w:hAnsi="Times New Roman" w:cs="Times New Roman"/>
          <w:sz w:val="24"/>
          <w:szCs w:val="24"/>
        </w:rPr>
        <w:t xml:space="preserve"> of extra early </w:t>
      </w:r>
      <w:proofErr w:type="spellStart"/>
      <w:proofErr w:type="gramStart"/>
      <w:r w:rsidRPr="003D340A">
        <w:rPr>
          <w:rFonts w:ascii="Times New Roman" w:hAnsi="Times New Roman" w:cs="Times New Roman"/>
          <w:sz w:val="24"/>
          <w:szCs w:val="24"/>
        </w:rPr>
        <w:t>pigeonpea</w:t>
      </w:r>
      <w:proofErr w:type="spellEnd"/>
      <w:r w:rsidRPr="003D340A">
        <w:rPr>
          <w:rFonts w:ascii="Times New Roman" w:hAnsi="Times New Roman" w:cs="Times New Roman"/>
          <w:sz w:val="24"/>
          <w:szCs w:val="24"/>
        </w:rPr>
        <w:t xml:space="preserve">  </w:t>
      </w:r>
      <w:r w:rsidRPr="00021155">
        <w:rPr>
          <w:rFonts w:ascii="Times New Roman" w:hAnsi="Times New Roman" w:cs="Times New Roman"/>
          <w:sz w:val="24"/>
          <w:szCs w:val="24"/>
        </w:rPr>
        <w:t>(</w:t>
      </w:r>
      <w:proofErr w:type="gramEnd"/>
      <w:r w:rsidRPr="00021155">
        <w:rPr>
          <w:rFonts w:ascii="Times New Roman" w:hAnsi="Times New Roman" w:cs="Times New Roman"/>
          <w:sz w:val="24"/>
          <w:szCs w:val="24"/>
        </w:rPr>
        <w:t>mean and pooled data for three years, 2019-22).</w:t>
      </w:r>
    </w:p>
    <w:p w14:paraId="3CB558C1" w14:textId="77777777" w:rsidR="009B3B78" w:rsidRDefault="009B3B78" w:rsidP="00D637EB">
      <w:pPr>
        <w:spacing w:after="0" w:line="360" w:lineRule="auto"/>
        <w:jc w:val="both"/>
        <w:rPr>
          <w:rFonts w:ascii="Times New Roman" w:hAnsi="Times New Roman" w:cs="Times New Roman"/>
          <w:sz w:val="24"/>
          <w:szCs w:val="24"/>
        </w:rPr>
      </w:pPr>
    </w:p>
    <w:tbl>
      <w:tblPr>
        <w:tblStyle w:val="TableGrid"/>
        <w:tblW w:w="9270" w:type="dxa"/>
        <w:tblInd w:w="-252" w:type="dxa"/>
        <w:tblLayout w:type="fixed"/>
        <w:tblLook w:val="04A0" w:firstRow="1" w:lastRow="0" w:firstColumn="1" w:lastColumn="0" w:noHBand="0" w:noVBand="1"/>
      </w:tblPr>
      <w:tblGrid>
        <w:gridCol w:w="630"/>
        <w:gridCol w:w="1710"/>
        <w:gridCol w:w="1260"/>
        <w:gridCol w:w="1440"/>
        <w:gridCol w:w="1170"/>
        <w:gridCol w:w="990"/>
        <w:gridCol w:w="900"/>
        <w:gridCol w:w="1170"/>
      </w:tblGrid>
      <w:tr w:rsidR="00455A9E" w14:paraId="77FD9E3B" w14:textId="77777777" w:rsidTr="00F95C04">
        <w:tc>
          <w:tcPr>
            <w:tcW w:w="630" w:type="dxa"/>
          </w:tcPr>
          <w:p w14:paraId="141AAB73" w14:textId="77777777" w:rsidR="00455A9E" w:rsidRPr="00734B41" w:rsidRDefault="00455A9E" w:rsidP="00F95C04">
            <w:pPr>
              <w:tabs>
                <w:tab w:val="left" w:pos="3337"/>
              </w:tabs>
              <w:rPr>
                <w:rFonts w:ascii="Times New Roman" w:hAnsi="Times New Roman" w:cs="Times New Roman"/>
              </w:rPr>
            </w:pPr>
            <w:r w:rsidRPr="00734B41">
              <w:rPr>
                <w:rFonts w:ascii="Times New Roman" w:hAnsi="Times New Roman" w:cs="Times New Roman"/>
              </w:rPr>
              <w:t>S.N.</w:t>
            </w:r>
          </w:p>
        </w:tc>
        <w:tc>
          <w:tcPr>
            <w:tcW w:w="1710" w:type="dxa"/>
          </w:tcPr>
          <w:p w14:paraId="5E300B41" w14:textId="77777777" w:rsidR="00455A9E" w:rsidRPr="00734B41" w:rsidRDefault="00455A9E" w:rsidP="00F95C04">
            <w:pPr>
              <w:tabs>
                <w:tab w:val="left" w:pos="3337"/>
              </w:tabs>
              <w:rPr>
                <w:rFonts w:ascii="Times New Roman" w:hAnsi="Times New Roman" w:cs="Times New Roman"/>
              </w:rPr>
            </w:pPr>
            <w:r w:rsidRPr="00734B41">
              <w:rPr>
                <w:rFonts w:ascii="Times New Roman" w:hAnsi="Times New Roman" w:cs="Times New Roman"/>
              </w:rPr>
              <w:t>Treatment</w:t>
            </w:r>
          </w:p>
        </w:tc>
        <w:tc>
          <w:tcPr>
            <w:tcW w:w="1260" w:type="dxa"/>
          </w:tcPr>
          <w:p w14:paraId="742CAA75" w14:textId="77777777" w:rsidR="00455A9E" w:rsidRDefault="00455A9E" w:rsidP="00F95C04">
            <w:r w:rsidRPr="004B66CE">
              <w:rPr>
                <w:rFonts w:ascii="Times New Roman" w:hAnsi="Times New Roman" w:cs="Times New Roman"/>
                <w:sz w:val="24"/>
                <w:szCs w:val="24"/>
              </w:rPr>
              <w:t>Grain yield (kg/ha)</w:t>
            </w:r>
          </w:p>
        </w:tc>
        <w:tc>
          <w:tcPr>
            <w:tcW w:w="1440" w:type="dxa"/>
          </w:tcPr>
          <w:p w14:paraId="70942F48" w14:textId="77777777" w:rsidR="00455A9E" w:rsidRDefault="00455A9E" w:rsidP="00F95C04">
            <w:r>
              <w:t>GMR</w:t>
            </w:r>
          </w:p>
          <w:p w14:paraId="7FE6C2D5" w14:textId="77777777" w:rsidR="00455A9E" w:rsidRDefault="00455A9E" w:rsidP="00F95C04">
            <w:r>
              <w:t>(Rs)</w:t>
            </w:r>
          </w:p>
        </w:tc>
        <w:tc>
          <w:tcPr>
            <w:tcW w:w="1170" w:type="dxa"/>
          </w:tcPr>
          <w:p w14:paraId="52CD51F3" w14:textId="77777777" w:rsidR="00455A9E" w:rsidRDefault="00455A9E" w:rsidP="00F95C04">
            <w:r>
              <w:t>COP</w:t>
            </w:r>
          </w:p>
          <w:p w14:paraId="29CDB8C3" w14:textId="77777777" w:rsidR="00455A9E" w:rsidRDefault="00455A9E" w:rsidP="00F95C04">
            <w:r>
              <w:t>(Rs)</w:t>
            </w:r>
          </w:p>
        </w:tc>
        <w:tc>
          <w:tcPr>
            <w:tcW w:w="990" w:type="dxa"/>
          </w:tcPr>
          <w:p w14:paraId="5435D061" w14:textId="77777777" w:rsidR="00455A9E" w:rsidRDefault="00455A9E" w:rsidP="00F95C04">
            <w:r>
              <w:t>NMR</w:t>
            </w:r>
          </w:p>
          <w:p w14:paraId="2F87F447" w14:textId="77777777" w:rsidR="00455A9E" w:rsidRDefault="00455A9E" w:rsidP="00F95C04">
            <w:r>
              <w:t>(Rs)</w:t>
            </w:r>
          </w:p>
        </w:tc>
        <w:tc>
          <w:tcPr>
            <w:tcW w:w="900" w:type="dxa"/>
          </w:tcPr>
          <w:p w14:paraId="0DB315DF" w14:textId="77777777" w:rsidR="00455A9E" w:rsidRDefault="00455A9E" w:rsidP="00F95C04">
            <w:r>
              <w:t>B:C ratio</w:t>
            </w:r>
          </w:p>
        </w:tc>
        <w:tc>
          <w:tcPr>
            <w:tcW w:w="1170" w:type="dxa"/>
          </w:tcPr>
          <w:p w14:paraId="2A5AC9D4" w14:textId="77777777" w:rsidR="00455A9E" w:rsidRDefault="00455A9E" w:rsidP="00F95C04">
            <w:r>
              <w:t>Return/ha/day (Rs)</w:t>
            </w:r>
          </w:p>
        </w:tc>
      </w:tr>
      <w:tr w:rsidR="00455A9E" w14:paraId="47DB8DC4" w14:textId="77777777" w:rsidTr="00F95C04">
        <w:tc>
          <w:tcPr>
            <w:tcW w:w="630" w:type="dxa"/>
          </w:tcPr>
          <w:p w14:paraId="57AC43EE" w14:textId="77777777" w:rsidR="00455A9E" w:rsidRDefault="00455A9E" w:rsidP="00F95C04">
            <w:pPr>
              <w:tabs>
                <w:tab w:val="left" w:pos="3337"/>
              </w:tabs>
              <w:rPr>
                <w:rFonts w:ascii="Times New Roman" w:hAnsi="Times New Roman" w:cs="Times New Roman"/>
                <w:sz w:val="24"/>
                <w:szCs w:val="24"/>
              </w:rPr>
            </w:pPr>
          </w:p>
        </w:tc>
        <w:tc>
          <w:tcPr>
            <w:tcW w:w="1710" w:type="dxa"/>
          </w:tcPr>
          <w:p w14:paraId="06B6DD1A"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Spacing(cm)</w:t>
            </w:r>
          </w:p>
        </w:tc>
        <w:tc>
          <w:tcPr>
            <w:tcW w:w="1260" w:type="dxa"/>
          </w:tcPr>
          <w:p w14:paraId="304CE78B" w14:textId="77777777" w:rsidR="00455A9E" w:rsidRDefault="00455A9E" w:rsidP="00F95C04">
            <w:pPr>
              <w:tabs>
                <w:tab w:val="left" w:pos="3337"/>
              </w:tabs>
              <w:rPr>
                <w:rFonts w:ascii="Times New Roman" w:hAnsi="Times New Roman" w:cs="Times New Roman"/>
                <w:sz w:val="24"/>
                <w:szCs w:val="24"/>
              </w:rPr>
            </w:pPr>
          </w:p>
        </w:tc>
        <w:tc>
          <w:tcPr>
            <w:tcW w:w="1440" w:type="dxa"/>
          </w:tcPr>
          <w:p w14:paraId="115B82B6" w14:textId="77777777" w:rsidR="00455A9E" w:rsidRDefault="00455A9E" w:rsidP="00F95C04">
            <w:pPr>
              <w:rPr>
                <w:rFonts w:ascii="Times New Roman" w:hAnsi="Times New Roman" w:cs="Times New Roman"/>
                <w:sz w:val="24"/>
                <w:szCs w:val="24"/>
              </w:rPr>
            </w:pPr>
          </w:p>
        </w:tc>
        <w:tc>
          <w:tcPr>
            <w:tcW w:w="1170" w:type="dxa"/>
          </w:tcPr>
          <w:p w14:paraId="7EB230F8" w14:textId="77777777" w:rsidR="00455A9E" w:rsidRPr="004B66CE" w:rsidRDefault="00455A9E" w:rsidP="00F95C04">
            <w:pPr>
              <w:rPr>
                <w:rFonts w:ascii="Times New Roman" w:hAnsi="Times New Roman" w:cs="Times New Roman"/>
                <w:sz w:val="24"/>
                <w:szCs w:val="24"/>
              </w:rPr>
            </w:pPr>
          </w:p>
        </w:tc>
        <w:tc>
          <w:tcPr>
            <w:tcW w:w="990" w:type="dxa"/>
          </w:tcPr>
          <w:p w14:paraId="150D846C" w14:textId="77777777" w:rsidR="00455A9E" w:rsidRPr="004B66CE" w:rsidRDefault="00455A9E" w:rsidP="00F95C04">
            <w:pPr>
              <w:rPr>
                <w:rFonts w:ascii="Times New Roman" w:hAnsi="Times New Roman" w:cs="Times New Roman"/>
                <w:sz w:val="24"/>
                <w:szCs w:val="24"/>
              </w:rPr>
            </w:pPr>
          </w:p>
        </w:tc>
        <w:tc>
          <w:tcPr>
            <w:tcW w:w="900" w:type="dxa"/>
            <w:vAlign w:val="bottom"/>
          </w:tcPr>
          <w:p w14:paraId="429DCD1F" w14:textId="77777777" w:rsidR="00455A9E" w:rsidRDefault="00455A9E" w:rsidP="00F95C04">
            <w:pPr>
              <w:jc w:val="right"/>
              <w:rPr>
                <w:rFonts w:ascii="Calibri" w:hAnsi="Calibri" w:cs="Calibri"/>
                <w:color w:val="000000"/>
              </w:rPr>
            </w:pPr>
          </w:p>
        </w:tc>
        <w:tc>
          <w:tcPr>
            <w:tcW w:w="1170" w:type="dxa"/>
          </w:tcPr>
          <w:p w14:paraId="3AD2E658" w14:textId="77777777" w:rsidR="00455A9E" w:rsidRPr="004B66CE" w:rsidRDefault="00455A9E" w:rsidP="00F95C04">
            <w:pPr>
              <w:rPr>
                <w:rFonts w:ascii="Times New Roman" w:hAnsi="Times New Roman" w:cs="Times New Roman"/>
                <w:sz w:val="24"/>
                <w:szCs w:val="24"/>
              </w:rPr>
            </w:pPr>
          </w:p>
        </w:tc>
      </w:tr>
      <w:tr w:rsidR="00455A9E" w14:paraId="5F3DE527" w14:textId="77777777" w:rsidTr="00F95C04">
        <w:tc>
          <w:tcPr>
            <w:tcW w:w="630" w:type="dxa"/>
          </w:tcPr>
          <w:p w14:paraId="4CDA8333"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S</w:t>
            </w:r>
            <w:r w:rsidRPr="00BD63D2">
              <w:rPr>
                <w:rFonts w:ascii="Times New Roman" w:hAnsi="Times New Roman" w:cs="Times New Roman"/>
                <w:sz w:val="24"/>
                <w:szCs w:val="24"/>
                <w:vertAlign w:val="subscript"/>
              </w:rPr>
              <w:t>1</w:t>
            </w:r>
          </w:p>
        </w:tc>
        <w:tc>
          <w:tcPr>
            <w:tcW w:w="1710" w:type="dxa"/>
          </w:tcPr>
          <w:p w14:paraId="75E8240D" w14:textId="77777777" w:rsidR="00455A9E" w:rsidRDefault="00455A9E" w:rsidP="00F95C04">
            <w:pPr>
              <w:tabs>
                <w:tab w:val="left" w:pos="3337"/>
              </w:tabs>
              <w:rPr>
                <w:rFonts w:ascii="Times New Roman" w:hAnsi="Times New Roman" w:cs="Times New Roman"/>
                <w:sz w:val="24"/>
                <w:szCs w:val="24"/>
              </w:rPr>
            </w:pPr>
            <w:r>
              <w:rPr>
                <w:rFonts w:ascii="Calibri" w:hAnsi="Calibri" w:cs="Calibri"/>
                <w:color w:val="000000"/>
              </w:rPr>
              <w:t>30X10</w:t>
            </w:r>
          </w:p>
        </w:tc>
        <w:tc>
          <w:tcPr>
            <w:tcW w:w="1260" w:type="dxa"/>
            <w:vAlign w:val="bottom"/>
          </w:tcPr>
          <w:p w14:paraId="65BBEF78" w14:textId="77777777" w:rsidR="00455A9E" w:rsidRDefault="00455A9E" w:rsidP="00F95C04">
            <w:pPr>
              <w:jc w:val="right"/>
              <w:rPr>
                <w:rFonts w:ascii="Calibri" w:hAnsi="Calibri" w:cs="Calibri"/>
                <w:color w:val="000000"/>
              </w:rPr>
            </w:pPr>
            <w:r>
              <w:rPr>
                <w:rFonts w:ascii="Calibri" w:hAnsi="Calibri" w:cs="Calibri"/>
                <w:color w:val="000000"/>
              </w:rPr>
              <w:t>823</w:t>
            </w:r>
          </w:p>
        </w:tc>
        <w:tc>
          <w:tcPr>
            <w:tcW w:w="1440" w:type="dxa"/>
            <w:vAlign w:val="center"/>
          </w:tcPr>
          <w:p w14:paraId="75DECC65" w14:textId="77777777" w:rsidR="00455A9E" w:rsidRDefault="00455A9E" w:rsidP="00F95C04">
            <w:pPr>
              <w:jc w:val="right"/>
              <w:rPr>
                <w:rFonts w:ascii="Segoe UI" w:hAnsi="Segoe UI" w:cs="Segoe UI"/>
                <w:color w:val="000000"/>
              </w:rPr>
            </w:pPr>
            <w:r>
              <w:rPr>
                <w:rFonts w:ascii="Segoe UI" w:hAnsi="Segoe UI" w:cs="Segoe UI"/>
                <w:color w:val="000000"/>
              </w:rPr>
              <w:t>49,642</w:t>
            </w:r>
          </w:p>
        </w:tc>
        <w:tc>
          <w:tcPr>
            <w:tcW w:w="1170" w:type="dxa"/>
          </w:tcPr>
          <w:p w14:paraId="7F543DEB" w14:textId="77777777" w:rsidR="00455A9E" w:rsidRPr="004B66CE" w:rsidRDefault="00455A9E" w:rsidP="00F95C04">
            <w:pPr>
              <w:rPr>
                <w:rFonts w:ascii="Times New Roman" w:hAnsi="Times New Roman" w:cs="Times New Roman"/>
                <w:sz w:val="24"/>
                <w:szCs w:val="24"/>
              </w:rPr>
            </w:pPr>
            <w:r>
              <w:rPr>
                <w:rFonts w:ascii="Times New Roman" w:hAnsi="Times New Roman" w:cs="Times New Roman"/>
                <w:sz w:val="24"/>
                <w:szCs w:val="24"/>
              </w:rPr>
              <w:t>33,000</w:t>
            </w:r>
          </w:p>
        </w:tc>
        <w:tc>
          <w:tcPr>
            <w:tcW w:w="990" w:type="dxa"/>
            <w:vAlign w:val="center"/>
          </w:tcPr>
          <w:p w14:paraId="5DD84AB1" w14:textId="77777777" w:rsidR="00455A9E" w:rsidRDefault="00455A9E" w:rsidP="00F95C04">
            <w:pPr>
              <w:jc w:val="center"/>
              <w:rPr>
                <w:rFonts w:ascii="Calibri" w:hAnsi="Calibri" w:cs="Calibri"/>
              </w:rPr>
            </w:pPr>
            <w:r>
              <w:rPr>
                <w:rFonts w:ascii="Calibri" w:hAnsi="Calibri" w:cs="Calibri"/>
              </w:rPr>
              <w:t>16642</w:t>
            </w:r>
          </w:p>
        </w:tc>
        <w:tc>
          <w:tcPr>
            <w:tcW w:w="900" w:type="dxa"/>
            <w:vAlign w:val="bottom"/>
          </w:tcPr>
          <w:p w14:paraId="4DB65EE9" w14:textId="77777777" w:rsidR="00455A9E" w:rsidRDefault="00455A9E" w:rsidP="00F95C04">
            <w:pPr>
              <w:jc w:val="right"/>
              <w:rPr>
                <w:rFonts w:ascii="Calibri" w:hAnsi="Calibri" w:cs="Calibri"/>
                <w:color w:val="000000"/>
              </w:rPr>
            </w:pPr>
            <w:r>
              <w:rPr>
                <w:rFonts w:ascii="Calibri" w:hAnsi="Calibri" w:cs="Calibri"/>
                <w:color w:val="000000"/>
              </w:rPr>
              <w:t>1.50</w:t>
            </w:r>
          </w:p>
        </w:tc>
        <w:tc>
          <w:tcPr>
            <w:tcW w:w="1170" w:type="dxa"/>
            <w:vAlign w:val="bottom"/>
          </w:tcPr>
          <w:p w14:paraId="6863FF16" w14:textId="77777777" w:rsidR="00455A9E" w:rsidRDefault="00455A9E" w:rsidP="00F95C04">
            <w:pPr>
              <w:jc w:val="right"/>
              <w:rPr>
                <w:rFonts w:ascii="Calibri" w:hAnsi="Calibri" w:cs="Calibri"/>
                <w:color w:val="000000"/>
              </w:rPr>
            </w:pPr>
            <w:r>
              <w:rPr>
                <w:rFonts w:ascii="Calibri" w:hAnsi="Calibri" w:cs="Calibri"/>
                <w:color w:val="000000"/>
              </w:rPr>
              <w:t>429</w:t>
            </w:r>
          </w:p>
        </w:tc>
      </w:tr>
      <w:tr w:rsidR="00455A9E" w14:paraId="7F00881F" w14:textId="77777777" w:rsidTr="00F95C04">
        <w:tc>
          <w:tcPr>
            <w:tcW w:w="630" w:type="dxa"/>
          </w:tcPr>
          <w:p w14:paraId="648CF42A"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S</w:t>
            </w:r>
            <w:r w:rsidRPr="00BD63D2">
              <w:rPr>
                <w:rFonts w:ascii="Times New Roman" w:hAnsi="Times New Roman" w:cs="Times New Roman"/>
                <w:sz w:val="24"/>
                <w:szCs w:val="24"/>
                <w:vertAlign w:val="subscript"/>
              </w:rPr>
              <w:t>2</w:t>
            </w:r>
          </w:p>
        </w:tc>
        <w:tc>
          <w:tcPr>
            <w:tcW w:w="1710" w:type="dxa"/>
          </w:tcPr>
          <w:p w14:paraId="0E7FD7C9" w14:textId="77777777" w:rsidR="00455A9E" w:rsidRDefault="00455A9E" w:rsidP="00F95C04">
            <w:pPr>
              <w:tabs>
                <w:tab w:val="left" w:pos="3337"/>
              </w:tabs>
              <w:rPr>
                <w:rFonts w:ascii="Times New Roman" w:hAnsi="Times New Roman" w:cs="Times New Roman"/>
                <w:sz w:val="24"/>
                <w:szCs w:val="24"/>
              </w:rPr>
            </w:pPr>
            <w:r>
              <w:rPr>
                <w:rFonts w:ascii="Calibri" w:hAnsi="Calibri" w:cs="Calibri"/>
                <w:color w:val="000000"/>
              </w:rPr>
              <w:t>30X20</w:t>
            </w:r>
          </w:p>
        </w:tc>
        <w:tc>
          <w:tcPr>
            <w:tcW w:w="1260" w:type="dxa"/>
            <w:vAlign w:val="bottom"/>
          </w:tcPr>
          <w:p w14:paraId="5985FC68" w14:textId="77777777" w:rsidR="00455A9E" w:rsidRDefault="00455A9E" w:rsidP="00F95C04">
            <w:pPr>
              <w:jc w:val="right"/>
              <w:rPr>
                <w:rFonts w:ascii="Calibri" w:hAnsi="Calibri" w:cs="Calibri"/>
                <w:color w:val="000000"/>
              </w:rPr>
            </w:pPr>
            <w:r>
              <w:rPr>
                <w:rFonts w:ascii="Calibri" w:hAnsi="Calibri" w:cs="Calibri"/>
                <w:color w:val="000000"/>
              </w:rPr>
              <w:t>591</w:t>
            </w:r>
          </w:p>
        </w:tc>
        <w:tc>
          <w:tcPr>
            <w:tcW w:w="1440" w:type="dxa"/>
            <w:vAlign w:val="center"/>
          </w:tcPr>
          <w:p w14:paraId="0430F914" w14:textId="77777777" w:rsidR="00455A9E" w:rsidRDefault="00455A9E" w:rsidP="00F95C04">
            <w:pPr>
              <w:jc w:val="right"/>
              <w:rPr>
                <w:rFonts w:ascii="Segoe UI" w:hAnsi="Segoe UI" w:cs="Segoe UI"/>
                <w:color w:val="000000"/>
              </w:rPr>
            </w:pPr>
            <w:r>
              <w:rPr>
                <w:rFonts w:ascii="Segoe UI" w:hAnsi="Segoe UI" w:cs="Segoe UI"/>
                <w:color w:val="000000"/>
              </w:rPr>
              <w:t>35,655</w:t>
            </w:r>
          </w:p>
        </w:tc>
        <w:tc>
          <w:tcPr>
            <w:tcW w:w="1170" w:type="dxa"/>
          </w:tcPr>
          <w:p w14:paraId="65D018D4" w14:textId="77777777" w:rsidR="00455A9E" w:rsidRDefault="00455A9E" w:rsidP="00F95C04">
            <w:r>
              <w:rPr>
                <w:rFonts w:ascii="Times New Roman" w:hAnsi="Times New Roman" w:cs="Times New Roman"/>
                <w:sz w:val="24"/>
                <w:szCs w:val="24"/>
              </w:rPr>
              <w:t>30,</w:t>
            </w:r>
            <w:r w:rsidRPr="00B45F63">
              <w:rPr>
                <w:rFonts w:ascii="Times New Roman" w:hAnsi="Times New Roman" w:cs="Times New Roman"/>
                <w:sz w:val="24"/>
                <w:szCs w:val="24"/>
              </w:rPr>
              <w:t>000</w:t>
            </w:r>
          </w:p>
        </w:tc>
        <w:tc>
          <w:tcPr>
            <w:tcW w:w="990" w:type="dxa"/>
            <w:vAlign w:val="center"/>
          </w:tcPr>
          <w:p w14:paraId="7B556F6E" w14:textId="77777777" w:rsidR="00455A9E" w:rsidRDefault="00455A9E" w:rsidP="00F95C04">
            <w:pPr>
              <w:jc w:val="center"/>
              <w:rPr>
                <w:rFonts w:ascii="Calibri" w:hAnsi="Calibri" w:cs="Calibri"/>
              </w:rPr>
            </w:pPr>
            <w:r>
              <w:rPr>
                <w:rFonts w:ascii="Calibri" w:hAnsi="Calibri" w:cs="Calibri"/>
              </w:rPr>
              <w:t>5655</w:t>
            </w:r>
          </w:p>
        </w:tc>
        <w:tc>
          <w:tcPr>
            <w:tcW w:w="900" w:type="dxa"/>
            <w:vAlign w:val="bottom"/>
          </w:tcPr>
          <w:p w14:paraId="17A0B6D0" w14:textId="77777777" w:rsidR="00455A9E" w:rsidRDefault="00455A9E" w:rsidP="00F95C04">
            <w:pPr>
              <w:jc w:val="right"/>
              <w:rPr>
                <w:rFonts w:ascii="Calibri" w:hAnsi="Calibri" w:cs="Calibri"/>
                <w:color w:val="000000"/>
              </w:rPr>
            </w:pPr>
            <w:r>
              <w:rPr>
                <w:rFonts w:ascii="Calibri" w:hAnsi="Calibri" w:cs="Calibri"/>
                <w:color w:val="000000"/>
              </w:rPr>
              <w:t>1.19</w:t>
            </w:r>
          </w:p>
        </w:tc>
        <w:tc>
          <w:tcPr>
            <w:tcW w:w="1170" w:type="dxa"/>
            <w:vAlign w:val="bottom"/>
          </w:tcPr>
          <w:p w14:paraId="0B921A1D" w14:textId="77777777" w:rsidR="00455A9E" w:rsidRDefault="00455A9E" w:rsidP="00F95C04">
            <w:pPr>
              <w:jc w:val="right"/>
              <w:rPr>
                <w:rFonts w:ascii="Calibri" w:hAnsi="Calibri" w:cs="Calibri"/>
                <w:color w:val="000000"/>
              </w:rPr>
            </w:pPr>
            <w:r>
              <w:rPr>
                <w:rFonts w:ascii="Calibri" w:hAnsi="Calibri" w:cs="Calibri"/>
                <w:color w:val="000000"/>
              </w:rPr>
              <w:t>308</w:t>
            </w:r>
          </w:p>
        </w:tc>
      </w:tr>
      <w:tr w:rsidR="00455A9E" w14:paraId="51744CD1" w14:textId="77777777" w:rsidTr="00F95C04">
        <w:tc>
          <w:tcPr>
            <w:tcW w:w="630" w:type="dxa"/>
          </w:tcPr>
          <w:p w14:paraId="5273194D"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S</w:t>
            </w:r>
            <w:r w:rsidRPr="00BD63D2">
              <w:rPr>
                <w:rFonts w:ascii="Times New Roman" w:hAnsi="Times New Roman" w:cs="Times New Roman"/>
                <w:sz w:val="24"/>
                <w:szCs w:val="24"/>
                <w:vertAlign w:val="subscript"/>
              </w:rPr>
              <w:t>3</w:t>
            </w:r>
          </w:p>
        </w:tc>
        <w:tc>
          <w:tcPr>
            <w:tcW w:w="1710" w:type="dxa"/>
          </w:tcPr>
          <w:p w14:paraId="249E8B8C" w14:textId="77777777" w:rsidR="00455A9E" w:rsidRDefault="00455A9E" w:rsidP="00F95C04">
            <w:pPr>
              <w:tabs>
                <w:tab w:val="left" w:pos="3337"/>
              </w:tabs>
              <w:rPr>
                <w:rFonts w:ascii="Times New Roman" w:hAnsi="Times New Roman" w:cs="Times New Roman"/>
                <w:sz w:val="24"/>
                <w:szCs w:val="24"/>
              </w:rPr>
            </w:pPr>
            <w:r>
              <w:rPr>
                <w:rFonts w:ascii="Calibri" w:hAnsi="Calibri" w:cs="Calibri"/>
                <w:color w:val="000000"/>
              </w:rPr>
              <w:t>45X10</w:t>
            </w:r>
          </w:p>
        </w:tc>
        <w:tc>
          <w:tcPr>
            <w:tcW w:w="1260" w:type="dxa"/>
            <w:vAlign w:val="bottom"/>
          </w:tcPr>
          <w:p w14:paraId="715C34E6" w14:textId="77777777" w:rsidR="00455A9E" w:rsidRDefault="00455A9E" w:rsidP="00F95C04">
            <w:pPr>
              <w:jc w:val="right"/>
              <w:rPr>
                <w:rFonts w:ascii="Calibri" w:hAnsi="Calibri" w:cs="Calibri"/>
                <w:color w:val="000000"/>
              </w:rPr>
            </w:pPr>
            <w:r>
              <w:rPr>
                <w:rFonts w:ascii="Calibri" w:hAnsi="Calibri" w:cs="Calibri"/>
                <w:color w:val="000000"/>
              </w:rPr>
              <w:t>863</w:t>
            </w:r>
          </w:p>
        </w:tc>
        <w:tc>
          <w:tcPr>
            <w:tcW w:w="1440" w:type="dxa"/>
            <w:vAlign w:val="center"/>
          </w:tcPr>
          <w:p w14:paraId="796660D9" w14:textId="77777777" w:rsidR="00455A9E" w:rsidRPr="00F6500A" w:rsidRDefault="00455A9E" w:rsidP="00F95C04">
            <w:pPr>
              <w:jc w:val="right"/>
              <w:rPr>
                <w:rFonts w:ascii="Segoe UI" w:hAnsi="Segoe UI" w:cs="Segoe UI"/>
                <w:b/>
                <w:bCs/>
                <w:color w:val="000000"/>
              </w:rPr>
            </w:pPr>
            <w:r w:rsidRPr="00F6500A">
              <w:rPr>
                <w:rFonts w:ascii="Segoe UI" w:hAnsi="Segoe UI" w:cs="Segoe UI"/>
                <w:b/>
                <w:bCs/>
                <w:color w:val="000000"/>
              </w:rPr>
              <w:t>52,048</w:t>
            </w:r>
          </w:p>
        </w:tc>
        <w:tc>
          <w:tcPr>
            <w:tcW w:w="1170" w:type="dxa"/>
          </w:tcPr>
          <w:p w14:paraId="679E6A6D" w14:textId="77777777" w:rsidR="00455A9E" w:rsidRDefault="00455A9E" w:rsidP="00F95C04">
            <w:r>
              <w:rPr>
                <w:rFonts w:ascii="Times New Roman" w:hAnsi="Times New Roman" w:cs="Times New Roman"/>
                <w:sz w:val="24"/>
                <w:szCs w:val="24"/>
              </w:rPr>
              <w:t>31,</w:t>
            </w:r>
            <w:r w:rsidRPr="00B45F63">
              <w:rPr>
                <w:rFonts w:ascii="Times New Roman" w:hAnsi="Times New Roman" w:cs="Times New Roman"/>
                <w:sz w:val="24"/>
                <w:szCs w:val="24"/>
              </w:rPr>
              <w:t>000</w:t>
            </w:r>
          </w:p>
        </w:tc>
        <w:tc>
          <w:tcPr>
            <w:tcW w:w="990" w:type="dxa"/>
            <w:vAlign w:val="center"/>
          </w:tcPr>
          <w:p w14:paraId="4365D2B4" w14:textId="77777777" w:rsidR="00455A9E" w:rsidRPr="00F6500A" w:rsidRDefault="00455A9E" w:rsidP="00F95C04">
            <w:pPr>
              <w:jc w:val="center"/>
              <w:rPr>
                <w:rFonts w:ascii="Calibri" w:hAnsi="Calibri" w:cs="Calibri"/>
                <w:b/>
                <w:bCs/>
              </w:rPr>
            </w:pPr>
            <w:r w:rsidRPr="00F6500A">
              <w:rPr>
                <w:rFonts w:ascii="Calibri" w:hAnsi="Calibri" w:cs="Calibri"/>
                <w:b/>
                <w:bCs/>
              </w:rPr>
              <w:t>21048</w:t>
            </w:r>
          </w:p>
        </w:tc>
        <w:tc>
          <w:tcPr>
            <w:tcW w:w="900" w:type="dxa"/>
            <w:vAlign w:val="bottom"/>
          </w:tcPr>
          <w:p w14:paraId="34512DF1" w14:textId="77777777" w:rsidR="00455A9E" w:rsidRPr="00F6500A" w:rsidRDefault="00455A9E" w:rsidP="00F95C04">
            <w:pPr>
              <w:jc w:val="right"/>
              <w:rPr>
                <w:rFonts w:ascii="Calibri" w:hAnsi="Calibri" w:cs="Calibri"/>
                <w:b/>
                <w:bCs/>
                <w:color w:val="000000"/>
              </w:rPr>
            </w:pPr>
            <w:r w:rsidRPr="00F6500A">
              <w:rPr>
                <w:rFonts w:ascii="Calibri" w:hAnsi="Calibri" w:cs="Calibri"/>
                <w:b/>
                <w:bCs/>
                <w:color w:val="000000"/>
              </w:rPr>
              <w:t>1.68</w:t>
            </w:r>
          </w:p>
        </w:tc>
        <w:tc>
          <w:tcPr>
            <w:tcW w:w="1170" w:type="dxa"/>
            <w:vAlign w:val="bottom"/>
          </w:tcPr>
          <w:p w14:paraId="295C3544" w14:textId="77777777" w:rsidR="00455A9E" w:rsidRPr="00F6500A" w:rsidRDefault="00455A9E" w:rsidP="00F95C04">
            <w:pPr>
              <w:jc w:val="right"/>
              <w:rPr>
                <w:rFonts w:ascii="Calibri" w:hAnsi="Calibri" w:cs="Calibri"/>
                <w:b/>
                <w:bCs/>
                <w:color w:val="000000"/>
              </w:rPr>
            </w:pPr>
            <w:r w:rsidRPr="00F6500A">
              <w:rPr>
                <w:rFonts w:ascii="Calibri" w:hAnsi="Calibri" w:cs="Calibri"/>
                <w:b/>
                <w:bCs/>
                <w:color w:val="000000"/>
              </w:rPr>
              <w:t>449</w:t>
            </w:r>
          </w:p>
        </w:tc>
      </w:tr>
      <w:tr w:rsidR="00455A9E" w14:paraId="32BCD417" w14:textId="77777777" w:rsidTr="00F95C04">
        <w:tc>
          <w:tcPr>
            <w:tcW w:w="630" w:type="dxa"/>
          </w:tcPr>
          <w:p w14:paraId="75B3C2F7" w14:textId="77777777" w:rsidR="00455A9E" w:rsidRDefault="00455A9E" w:rsidP="00F95C04">
            <w:pPr>
              <w:tabs>
                <w:tab w:val="left" w:pos="3337"/>
              </w:tabs>
              <w:rPr>
                <w:rFonts w:ascii="Times New Roman" w:hAnsi="Times New Roman" w:cs="Times New Roman"/>
                <w:sz w:val="24"/>
                <w:szCs w:val="24"/>
              </w:rPr>
            </w:pPr>
          </w:p>
        </w:tc>
        <w:tc>
          <w:tcPr>
            <w:tcW w:w="1710" w:type="dxa"/>
          </w:tcPr>
          <w:p w14:paraId="0C4B8428" w14:textId="77777777" w:rsidR="00455A9E" w:rsidRDefault="00455A9E" w:rsidP="00F95C04">
            <w:pPr>
              <w:tabs>
                <w:tab w:val="left" w:pos="3337"/>
              </w:tabs>
              <w:rPr>
                <w:rFonts w:ascii="Times New Roman" w:hAnsi="Times New Roman" w:cs="Times New Roman"/>
                <w:sz w:val="24"/>
                <w:szCs w:val="24"/>
              </w:rPr>
            </w:pPr>
            <w:proofErr w:type="spellStart"/>
            <w:proofErr w:type="gramStart"/>
            <w:r>
              <w:rPr>
                <w:rFonts w:ascii="Times New Roman" w:hAnsi="Times New Roman" w:cs="Times New Roman"/>
                <w:sz w:val="24"/>
                <w:szCs w:val="24"/>
              </w:rPr>
              <w:t>SEm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1260" w:type="dxa"/>
            <w:vAlign w:val="bottom"/>
          </w:tcPr>
          <w:p w14:paraId="4819A0E9" w14:textId="77777777" w:rsidR="00455A9E" w:rsidRDefault="00455A9E" w:rsidP="00F95C04">
            <w:pPr>
              <w:jc w:val="right"/>
              <w:rPr>
                <w:rFonts w:ascii="Calibri" w:hAnsi="Calibri" w:cs="Calibri"/>
                <w:color w:val="000000"/>
              </w:rPr>
            </w:pPr>
            <w:r>
              <w:rPr>
                <w:rFonts w:ascii="Calibri" w:hAnsi="Calibri" w:cs="Calibri"/>
                <w:color w:val="000000"/>
              </w:rPr>
              <w:t>15.6</w:t>
            </w:r>
          </w:p>
        </w:tc>
        <w:tc>
          <w:tcPr>
            <w:tcW w:w="1440" w:type="dxa"/>
            <w:vAlign w:val="center"/>
          </w:tcPr>
          <w:p w14:paraId="1A3EF532" w14:textId="77777777" w:rsidR="00455A9E" w:rsidRDefault="00455A9E" w:rsidP="00F95C04">
            <w:pPr>
              <w:jc w:val="right"/>
              <w:rPr>
                <w:rFonts w:ascii="Segoe UI" w:hAnsi="Segoe UI" w:cs="Segoe UI"/>
                <w:color w:val="000000"/>
              </w:rPr>
            </w:pPr>
            <w:r>
              <w:rPr>
                <w:rFonts w:ascii="Segoe UI" w:hAnsi="Segoe UI" w:cs="Segoe UI"/>
                <w:color w:val="000000"/>
              </w:rPr>
              <w:t>944</w:t>
            </w:r>
          </w:p>
        </w:tc>
        <w:tc>
          <w:tcPr>
            <w:tcW w:w="1170" w:type="dxa"/>
          </w:tcPr>
          <w:p w14:paraId="7C513DE0" w14:textId="77777777" w:rsidR="00455A9E" w:rsidRPr="004B66CE" w:rsidRDefault="00455A9E" w:rsidP="00F95C04">
            <w:pPr>
              <w:rPr>
                <w:rFonts w:ascii="Times New Roman" w:hAnsi="Times New Roman" w:cs="Times New Roman"/>
                <w:sz w:val="24"/>
                <w:szCs w:val="24"/>
              </w:rPr>
            </w:pPr>
          </w:p>
        </w:tc>
        <w:tc>
          <w:tcPr>
            <w:tcW w:w="990" w:type="dxa"/>
            <w:vAlign w:val="bottom"/>
          </w:tcPr>
          <w:p w14:paraId="53BFBBDA" w14:textId="77777777" w:rsidR="00455A9E" w:rsidRDefault="00455A9E" w:rsidP="00F95C04">
            <w:pPr>
              <w:jc w:val="center"/>
              <w:rPr>
                <w:rFonts w:ascii="Calibri" w:hAnsi="Calibri" w:cs="Calibri"/>
                <w:color w:val="000000"/>
              </w:rPr>
            </w:pPr>
            <w:r>
              <w:rPr>
                <w:rFonts w:ascii="Calibri" w:hAnsi="Calibri" w:cs="Calibri"/>
                <w:color w:val="000000"/>
              </w:rPr>
              <w:t>940</w:t>
            </w:r>
          </w:p>
        </w:tc>
        <w:tc>
          <w:tcPr>
            <w:tcW w:w="900" w:type="dxa"/>
            <w:vAlign w:val="bottom"/>
          </w:tcPr>
          <w:p w14:paraId="7D966F3C" w14:textId="77777777" w:rsidR="00455A9E" w:rsidRDefault="00455A9E" w:rsidP="00F95C04">
            <w:pPr>
              <w:rPr>
                <w:rFonts w:ascii="Calibri" w:hAnsi="Calibri" w:cs="Calibri"/>
                <w:color w:val="000000"/>
              </w:rPr>
            </w:pPr>
          </w:p>
        </w:tc>
        <w:tc>
          <w:tcPr>
            <w:tcW w:w="1170" w:type="dxa"/>
            <w:vAlign w:val="bottom"/>
          </w:tcPr>
          <w:p w14:paraId="0F365739" w14:textId="77777777" w:rsidR="00455A9E" w:rsidRDefault="00455A9E" w:rsidP="00F95C04">
            <w:pPr>
              <w:rPr>
                <w:rFonts w:ascii="Calibri" w:hAnsi="Calibri" w:cs="Calibri"/>
                <w:color w:val="000000"/>
              </w:rPr>
            </w:pPr>
          </w:p>
        </w:tc>
      </w:tr>
      <w:tr w:rsidR="00455A9E" w14:paraId="3E2AF85F" w14:textId="77777777" w:rsidTr="00F95C04">
        <w:tc>
          <w:tcPr>
            <w:tcW w:w="630" w:type="dxa"/>
          </w:tcPr>
          <w:p w14:paraId="11213A8B" w14:textId="77777777" w:rsidR="00455A9E" w:rsidRDefault="00455A9E" w:rsidP="00F95C04">
            <w:pPr>
              <w:tabs>
                <w:tab w:val="left" w:pos="3337"/>
              </w:tabs>
              <w:rPr>
                <w:rFonts w:ascii="Times New Roman" w:hAnsi="Times New Roman" w:cs="Times New Roman"/>
                <w:sz w:val="24"/>
                <w:szCs w:val="24"/>
              </w:rPr>
            </w:pPr>
          </w:p>
        </w:tc>
        <w:tc>
          <w:tcPr>
            <w:tcW w:w="1710" w:type="dxa"/>
          </w:tcPr>
          <w:p w14:paraId="42CFA536"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CD (p=0.05)</w:t>
            </w:r>
          </w:p>
        </w:tc>
        <w:tc>
          <w:tcPr>
            <w:tcW w:w="1260" w:type="dxa"/>
            <w:vAlign w:val="bottom"/>
          </w:tcPr>
          <w:p w14:paraId="3301E3BB" w14:textId="77777777" w:rsidR="00455A9E" w:rsidRDefault="00455A9E" w:rsidP="00F95C04">
            <w:pPr>
              <w:jc w:val="right"/>
              <w:rPr>
                <w:rFonts w:ascii="Calibri" w:hAnsi="Calibri" w:cs="Calibri"/>
                <w:color w:val="000000"/>
              </w:rPr>
            </w:pPr>
            <w:r>
              <w:rPr>
                <w:rFonts w:ascii="Calibri" w:hAnsi="Calibri" w:cs="Calibri"/>
                <w:color w:val="000000"/>
              </w:rPr>
              <w:t>46.2</w:t>
            </w:r>
          </w:p>
        </w:tc>
        <w:tc>
          <w:tcPr>
            <w:tcW w:w="1440" w:type="dxa"/>
            <w:vAlign w:val="center"/>
          </w:tcPr>
          <w:p w14:paraId="6A8A51FA" w14:textId="77777777" w:rsidR="00455A9E" w:rsidRDefault="00455A9E" w:rsidP="00F95C04">
            <w:pPr>
              <w:jc w:val="right"/>
              <w:rPr>
                <w:rFonts w:ascii="Segoe UI" w:hAnsi="Segoe UI" w:cs="Segoe UI"/>
                <w:color w:val="000000"/>
              </w:rPr>
            </w:pPr>
            <w:r>
              <w:rPr>
                <w:rFonts w:ascii="Segoe UI" w:hAnsi="Segoe UI" w:cs="Segoe UI"/>
                <w:color w:val="000000"/>
              </w:rPr>
              <w:t>2,786</w:t>
            </w:r>
          </w:p>
        </w:tc>
        <w:tc>
          <w:tcPr>
            <w:tcW w:w="1170" w:type="dxa"/>
          </w:tcPr>
          <w:p w14:paraId="5777C3E1" w14:textId="77777777" w:rsidR="00455A9E" w:rsidRPr="004B66CE" w:rsidRDefault="00455A9E" w:rsidP="00F95C04">
            <w:pPr>
              <w:rPr>
                <w:rFonts w:ascii="Times New Roman" w:hAnsi="Times New Roman" w:cs="Times New Roman"/>
                <w:sz w:val="24"/>
                <w:szCs w:val="24"/>
              </w:rPr>
            </w:pPr>
          </w:p>
        </w:tc>
        <w:tc>
          <w:tcPr>
            <w:tcW w:w="990" w:type="dxa"/>
            <w:vAlign w:val="bottom"/>
          </w:tcPr>
          <w:p w14:paraId="28A26356" w14:textId="77777777" w:rsidR="00455A9E" w:rsidRDefault="00455A9E" w:rsidP="00F95C04">
            <w:pPr>
              <w:jc w:val="center"/>
              <w:rPr>
                <w:rFonts w:ascii="Calibri" w:hAnsi="Calibri" w:cs="Calibri"/>
                <w:color w:val="000000"/>
              </w:rPr>
            </w:pPr>
            <w:r>
              <w:rPr>
                <w:rFonts w:ascii="Calibri" w:hAnsi="Calibri" w:cs="Calibri"/>
                <w:color w:val="000000"/>
              </w:rPr>
              <w:t>2775</w:t>
            </w:r>
          </w:p>
        </w:tc>
        <w:tc>
          <w:tcPr>
            <w:tcW w:w="900" w:type="dxa"/>
            <w:vAlign w:val="bottom"/>
          </w:tcPr>
          <w:p w14:paraId="78C9907D" w14:textId="77777777" w:rsidR="00455A9E" w:rsidRDefault="00455A9E" w:rsidP="00F95C04">
            <w:pPr>
              <w:rPr>
                <w:rFonts w:ascii="Calibri" w:hAnsi="Calibri" w:cs="Calibri"/>
                <w:color w:val="000000"/>
              </w:rPr>
            </w:pPr>
          </w:p>
        </w:tc>
        <w:tc>
          <w:tcPr>
            <w:tcW w:w="1170" w:type="dxa"/>
            <w:vAlign w:val="bottom"/>
          </w:tcPr>
          <w:p w14:paraId="67B8F8BA" w14:textId="77777777" w:rsidR="00455A9E" w:rsidRDefault="00455A9E" w:rsidP="00F95C04">
            <w:pPr>
              <w:rPr>
                <w:rFonts w:ascii="Calibri" w:hAnsi="Calibri" w:cs="Calibri"/>
                <w:color w:val="000000"/>
              </w:rPr>
            </w:pPr>
          </w:p>
        </w:tc>
      </w:tr>
      <w:tr w:rsidR="00455A9E" w14:paraId="295DC50E" w14:textId="77777777" w:rsidTr="00F95C04">
        <w:tc>
          <w:tcPr>
            <w:tcW w:w="630" w:type="dxa"/>
          </w:tcPr>
          <w:p w14:paraId="11873792" w14:textId="77777777" w:rsidR="00455A9E" w:rsidRDefault="00455A9E" w:rsidP="00F95C04">
            <w:pPr>
              <w:tabs>
                <w:tab w:val="left" w:pos="3337"/>
              </w:tabs>
              <w:rPr>
                <w:rFonts w:ascii="Times New Roman" w:hAnsi="Times New Roman" w:cs="Times New Roman"/>
                <w:sz w:val="24"/>
                <w:szCs w:val="24"/>
              </w:rPr>
            </w:pPr>
          </w:p>
        </w:tc>
        <w:tc>
          <w:tcPr>
            <w:tcW w:w="1710" w:type="dxa"/>
          </w:tcPr>
          <w:p w14:paraId="0B6B9477"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Genotypes</w:t>
            </w:r>
          </w:p>
        </w:tc>
        <w:tc>
          <w:tcPr>
            <w:tcW w:w="1260" w:type="dxa"/>
            <w:vAlign w:val="bottom"/>
          </w:tcPr>
          <w:p w14:paraId="392B4417" w14:textId="77777777" w:rsidR="00455A9E" w:rsidRDefault="00455A9E" w:rsidP="00F95C04">
            <w:pPr>
              <w:rPr>
                <w:rFonts w:ascii="Calibri" w:hAnsi="Calibri" w:cs="Calibri"/>
                <w:color w:val="000000"/>
              </w:rPr>
            </w:pPr>
          </w:p>
        </w:tc>
        <w:tc>
          <w:tcPr>
            <w:tcW w:w="1440" w:type="dxa"/>
            <w:vAlign w:val="bottom"/>
          </w:tcPr>
          <w:p w14:paraId="4BDFFC4C" w14:textId="77777777" w:rsidR="00455A9E" w:rsidRDefault="00455A9E" w:rsidP="00F95C04">
            <w:pPr>
              <w:rPr>
                <w:rFonts w:ascii="Calibri" w:hAnsi="Calibri" w:cs="Calibri"/>
                <w:color w:val="000000"/>
              </w:rPr>
            </w:pPr>
          </w:p>
        </w:tc>
        <w:tc>
          <w:tcPr>
            <w:tcW w:w="1170" w:type="dxa"/>
          </w:tcPr>
          <w:p w14:paraId="6ADED68F" w14:textId="77777777" w:rsidR="00455A9E" w:rsidRPr="004B66CE" w:rsidRDefault="00455A9E" w:rsidP="00F95C04">
            <w:pPr>
              <w:rPr>
                <w:rFonts w:ascii="Times New Roman" w:hAnsi="Times New Roman" w:cs="Times New Roman"/>
                <w:sz w:val="24"/>
                <w:szCs w:val="24"/>
              </w:rPr>
            </w:pPr>
          </w:p>
        </w:tc>
        <w:tc>
          <w:tcPr>
            <w:tcW w:w="990" w:type="dxa"/>
            <w:vAlign w:val="bottom"/>
          </w:tcPr>
          <w:p w14:paraId="01DA1BD2" w14:textId="77777777" w:rsidR="00455A9E" w:rsidRDefault="00455A9E" w:rsidP="00F95C04">
            <w:pPr>
              <w:jc w:val="center"/>
              <w:rPr>
                <w:rFonts w:ascii="Calibri" w:hAnsi="Calibri" w:cs="Calibri"/>
                <w:color w:val="000000"/>
              </w:rPr>
            </w:pPr>
          </w:p>
        </w:tc>
        <w:tc>
          <w:tcPr>
            <w:tcW w:w="900" w:type="dxa"/>
            <w:vAlign w:val="bottom"/>
          </w:tcPr>
          <w:p w14:paraId="276A021C" w14:textId="77777777" w:rsidR="00455A9E" w:rsidRDefault="00455A9E" w:rsidP="00F95C04">
            <w:pPr>
              <w:rPr>
                <w:rFonts w:ascii="Calibri" w:hAnsi="Calibri" w:cs="Calibri"/>
                <w:color w:val="000000"/>
              </w:rPr>
            </w:pPr>
          </w:p>
        </w:tc>
        <w:tc>
          <w:tcPr>
            <w:tcW w:w="1170" w:type="dxa"/>
            <w:vAlign w:val="bottom"/>
          </w:tcPr>
          <w:p w14:paraId="28DFB635" w14:textId="77777777" w:rsidR="00455A9E" w:rsidRDefault="00455A9E" w:rsidP="00F95C04">
            <w:pPr>
              <w:rPr>
                <w:rFonts w:ascii="Calibri" w:hAnsi="Calibri" w:cs="Calibri"/>
                <w:color w:val="000000"/>
              </w:rPr>
            </w:pPr>
          </w:p>
        </w:tc>
      </w:tr>
      <w:tr w:rsidR="00455A9E" w14:paraId="716F1497" w14:textId="77777777" w:rsidTr="00F95C04">
        <w:tc>
          <w:tcPr>
            <w:tcW w:w="630" w:type="dxa"/>
          </w:tcPr>
          <w:p w14:paraId="0D5D6D9A"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G</w:t>
            </w:r>
            <w:r w:rsidRPr="00BD63D2">
              <w:rPr>
                <w:rFonts w:ascii="Times New Roman" w:hAnsi="Times New Roman" w:cs="Times New Roman"/>
                <w:sz w:val="24"/>
                <w:szCs w:val="24"/>
                <w:vertAlign w:val="subscript"/>
              </w:rPr>
              <w:t>1</w:t>
            </w:r>
          </w:p>
        </w:tc>
        <w:tc>
          <w:tcPr>
            <w:tcW w:w="1710" w:type="dxa"/>
          </w:tcPr>
          <w:p w14:paraId="5442534F"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AL-882</w:t>
            </w:r>
          </w:p>
        </w:tc>
        <w:tc>
          <w:tcPr>
            <w:tcW w:w="1260" w:type="dxa"/>
            <w:vAlign w:val="bottom"/>
          </w:tcPr>
          <w:p w14:paraId="0F82D78B" w14:textId="77777777" w:rsidR="00455A9E" w:rsidRDefault="00455A9E" w:rsidP="00F95C04">
            <w:pPr>
              <w:jc w:val="right"/>
              <w:rPr>
                <w:rFonts w:ascii="Calibri" w:hAnsi="Calibri" w:cs="Calibri"/>
                <w:color w:val="000000"/>
              </w:rPr>
            </w:pPr>
            <w:r>
              <w:rPr>
                <w:rFonts w:ascii="Calibri" w:hAnsi="Calibri" w:cs="Calibri"/>
                <w:color w:val="000000"/>
              </w:rPr>
              <w:t>836</w:t>
            </w:r>
          </w:p>
        </w:tc>
        <w:tc>
          <w:tcPr>
            <w:tcW w:w="1440" w:type="dxa"/>
            <w:vAlign w:val="bottom"/>
          </w:tcPr>
          <w:p w14:paraId="29939ACE" w14:textId="77777777" w:rsidR="00455A9E" w:rsidRDefault="00455A9E" w:rsidP="00F95C04">
            <w:pPr>
              <w:jc w:val="right"/>
              <w:rPr>
                <w:rFonts w:ascii="Calibri" w:hAnsi="Calibri" w:cs="Calibri"/>
                <w:color w:val="000000"/>
              </w:rPr>
            </w:pPr>
            <w:r>
              <w:rPr>
                <w:rFonts w:ascii="Calibri" w:hAnsi="Calibri" w:cs="Calibri"/>
                <w:color w:val="000000"/>
              </w:rPr>
              <w:t>50436</w:t>
            </w:r>
          </w:p>
        </w:tc>
        <w:tc>
          <w:tcPr>
            <w:tcW w:w="1170" w:type="dxa"/>
          </w:tcPr>
          <w:p w14:paraId="1EA6AA3A" w14:textId="77777777" w:rsidR="00455A9E" w:rsidRPr="004B66CE" w:rsidRDefault="00455A9E" w:rsidP="00F95C04">
            <w:pPr>
              <w:rPr>
                <w:rFonts w:ascii="Times New Roman" w:hAnsi="Times New Roman" w:cs="Times New Roman"/>
                <w:sz w:val="24"/>
                <w:szCs w:val="24"/>
              </w:rPr>
            </w:pPr>
            <w:r>
              <w:rPr>
                <w:rFonts w:ascii="Times New Roman" w:hAnsi="Times New Roman" w:cs="Times New Roman"/>
                <w:sz w:val="24"/>
                <w:szCs w:val="24"/>
              </w:rPr>
              <w:t>31,333</w:t>
            </w:r>
          </w:p>
        </w:tc>
        <w:tc>
          <w:tcPr>
            <w:tcW w:w="990" w:type="dxa"/>
            <w:vAlign w:val="bottom"/>
          </w:tcPr>
          <w:p w14:paraId="7ADD414B" w14:textId="77777777" w:rsidR="00455A9E" w:rsidRDefault="00455A9E" w:rsidP="00F95C04">
            <w:pPr>
              <w:jc w:val="center"/>
              <w:rPr>
                <w:rFonts w:ascii="Calibri" w:hAnsi="Calibri" w:cs="Calibri"/>
                <w:color w:val="000000"/>
              </w:rPr>
            </w:pPr>
            <w:r>
              <w:rPr>
                <w:rFonts w:ascii="Calibri" w:hAnsi="Calibri" w:cs="Calibri"/>
                <w:color w:val="000000"/>
              </w:rPr>
              <w:t>19102</w:t>
            </w:r>
          </w:p>
        </w:tc>
        <w:tc>
          <w:tcPr>
            <w:tcW w:w="900" w:type="dxa"/>
            <w:vAlign w:val="bottom"/>
          </w:tcPr>
          <w:p w14:paraId="151ECC5D" w14:textId="77777777" w:rsidR="00455A9E" w:rsidRDefault="00455A9E" w:rsidP="00F95C04">
            <w:pPr>
              <w:jc w:val="right"/>
              <w:rPr>
                <w:rFonts w:ascii="Calibri" w:hAnsi="Calibri" w:cs="Calibri"/>
                <w:color w:val="000000"/>
              </w:rPr>
            </w:pPr>
            <w:r>
              <w:rPr>
                <w:rFonts w:ascii="Calibri" w:hAnsi="Calibri" w:cs="Calibri"/>
                <w:color w:val="000000"/>
              </w:rPr>
              <w:t>1.61</w:t>
            </w:r>
          </w:p>
        </w:tc>
        <w:tc>
          <w:tcPr>
            <w:tcW w:w="1170" w:type="dxa"/>
            <w:vAlign w:val="bottom"/>
          </w:tcPr>
          <w:p w14:paraId="5992D7D6" w14:textId="77777777" w:rsidR="00455A9E" w:rsidRDefault="00455A9E" w:rsidP="00F95C04">
            <w:pPr>
              <w:jc w:val="right"/>
              <w:rPr>
                <w:rFonts w:ascii="Calibri" w:hAnsi="Calibri" w:cs="Calibri"/>
                <w:color w:val="000000"/>
              </w:rPr>
            </w:pPr>
            <w:r>
              <w:rPr>
                <w:rFonts w:ascii="Calibri" w:hAnsi="Calibri" w:cs="Calibri"/>
                <w:color w:val="000000"/>
              </w:rPr>
              <w:t>426</w:t>
            </w:r>
          </w:p>
        </w:tc>
      </w:tr>
      <w:tr w:rsidR="00455A9E" w14:paraId="5F020D41" w14:textId="77777777" w:rsidTr="00F95C04">
        <w:trPr>
          <w:trHeight w:val="287"/>
        </w:trPr>
        <w:tc>
          <w:tcPr>
            <w:tcW w:w="630" w:type="dxa"/>
          </w:tcPr>
          <w:p w14:paraId="4D75DB9E"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G</w:t>
            </w:r>
            <w:r w:rsidRPr="00BD63D2">
              <w:rPr>
                <w:rFonts w:ascii="Times New Roman" w:hAnsi="Times New Roman" w:cs="Times New Roman"/>
                <w:sz w:val="24"/>
                <w:szCs w:val="24"/>
                <w:vertAlign w:val="subscript"/>
              </w:rPr>
              <w:t>2</w:t>
            </w:r>
          </w:p>
        </w:tc>
        <w:tc>
          <w:tcPr>
            <w:tcW w:w="1710" w:type="dxa"/>
            <w:vAlign w:val="bottom"/>
          </w:tcPr>
          <w:p w14:paraId="3D77127E" w14:textId="77777777" w:rsidR="00455A9E" w:rsidRDefault="00455A9E" w:rsidP="00F95C04">
            <w:pPr>
              <w:rPr>
                <w:rFonts w:ascii="Calibri" w:hAnsi="Calibri" w:cs="Calibri"/>
                <w:color w:val="000000"/>
              </w:rPr>
            </w:pPr>
            <w:r>
              <w:rPr>
                <w:rFonts w:ascii="Calibri" w:hAnsi="Calibri" w:cs="Calibri"/>
                <w:color w:val="000000"/>
              </w:rPr>
              <w:t>PA16</w:t>
            </w:r>
          </w:p>
        </w:tc>
        <w:tc>
          <w:tcPr>
            <w:tcW w:w="1260" w:type="dxa"/>
            <w:vAlign w:val="bottom"/>
          </w:tcPr>
          <w:p w14:paraId="1C0D3A4D" w14:textId="77777777" w:rsidR="00455A9E" w:rsidRDefault="00455A9E" w:rsidP="00F95C04">
            <w:pPr>
              <w:jc w:val="right"/>
              <w:rPr>
                <w:rFonts w:ascii="Calibri" w:hAnsi="Calibri" w:cs="Calibri"/>
                <w:color w:val="000000"/>
              </w:rPr>
            </w:pPr>
            <w:r>
              <w:rPr>
                <w:rFonts w:ascii="Calibri" w:hAnsi="Calibri" w:cs="Calibri"/>
                <w:color w:val="000000"/>
              </w:rPr>
              <w:t>873</w:t>
            </w:r>
          </w:p>
        </w:tc>
        <w:tc>
          <w:tcPr>
            <w:tcW w:w="1440" w:type="dxa"/>
            <w:vAlign w:val="bottom"/>
          </w:tcPr>
          <w:p w14:paraId="42825D3C" w14:textId="77777777" w:rsidR="00455A9E" w:rsidRPr="00F6500A" w:rsidRDefault="00455A9E" w:rsidP="00F95C04">
            <w:pPr>
              <w:jc w:val="right"/>
              <w:rPr>
                <w:rFonts w:ascii="Calibri" w:hAnsi="Calibri" w:cs="Calibri"/>
                <w:b/>
                <w:bCs/>
                <w:color w:val="000000"/>
              </w:rPr>
            </w:pPr>
            <w:r w:rsidRPr="00F6500A">
              <w:rPr>
                <w:rFonts w:ascii="Calibri" w:hAnsi="Calibri" w:cs="Calibri"/>
                <w:b/>
                <w:bCs/>
                <w:color w:val="000000"/>
              </w:rPr>
              <w:t>52648</w:t>
            </w:r>
          </w:p>
        </w:tc>
        <w:tc>
          <w:tcPr>
            <w:tcW w:w="1170" w:type="dxa"/>
          </w:tcPr>
          <w:p w14:paraId="1E3FA8A8" w14:textId="77777777" w:rsidR="00455A9E" w:rsidRDefault="00455A9E" w:rsidP="00F95C04">
            <w:r w:rsidRPr="001C7EC8">
              <w:rPr>
                <w:rFonts w:ascii="Times New Roman" w:hAnsi="Times New Roman" w:cs="Times New Roman"/>
                <w:sz w:val="24"/>
                <w:szCs w:val="24"/>
              </w:rPr>
              <w:t>31,333</w:t>
            </w:r>
          </w:p>
        </w:tc>
        <w:tc>
          <w:tcPr>
            <w:tcW w:w="990" w:type="dxa"/>
            <w:vAlign w:val="bottom"/>
          </w:tcPr>
          <w:p w14:paraId="0B35F10D" w14:textId="77777777" w:rsidR="00455A9E" w:rsidRPr="00F6500A" w:rsidRDefault="00455A9E" w:rsidP="00F95C04">
            <w:pPr>
              <w:jc w:val="center"/>
              <w:rPr>
                <w:rFonts w:ascii="Calibri" w:hAnsi="Calibri" w:cs="Calibri"/>
                <w:b/>
                <w:bCs/>
                <w:color w:val="000000"/>
              </w:rPr>
            </w:pPr>
            <w:r w:rsidRPr="00F6500A">
              <w:rPr>
                <w:rFonts w:ascii="Calibri" w:hAnsi="Calibri" w:cs="Calibri"/>
                <w:b/>
                <w:bCs/>
                <w:color w:val="000000"/>
              </w:rPr>
              <w:t>21315</w:t>
            </w:r>
          </w:p>
        </w:tc>
        <w:tc>
          <w:tcPr>
            <w:tcW w:w="900" w:type="dxa"/>
            <w:vAlign w:val="bottom"/>
          </w:tcPr>
          <w:p w14:paraId="2F6D4628" w14:textId="77777777" w:rsidR="00455A9E" w:rsidRPr="00F6500A" w:rsidRDefault="00455A9E" w:rsidP="00F95C04">
            <w:pPr>
              <w:jc w:val="right"/>
              <w:rPr>
                <w:rFonts w:ascii="Calibri" w:hAnsi="Calibri" w:cs="Calibri"/>
                <w:b/>
                <w:bCs/>
                <w:color w:val="000000"/>
              </w:rPr>
            </w:pPr>
            <w:r w:rsidRPr="00F6500A">
              <w:rPr>
                <w:rFonts w:ascii="Calibri" w:hAnsi="Calibri" w:cs="Calibri"/>
                <w:b/>
                <w:bCs/>
                <w:color w:val="000000"/>
              </w:rPr>
              <w:t>1.68</w:t>
            </w:r>
          </w:p>
        </w:tc>
        <w:tc>
          <w:tcPr>
            <w:tcW w:w="1170" w:type="dxa"/>
            <w:vAlign w:val="bottom"/>
          </w:tcPr>
          <w:p w14:paraId="0E293C7C" w14:textId="77777777" w:rsidR="00455A9E" w:rsidRPr="00F6500A" w:rsidRDefault="00455A9E" w:rsidP="00F95C04">
            <w:pPr>
              <w:jc w:val="right"/>
              <w:rPr>
                <w:rFonts w:ascii="Calibri" w:hAnsi="Calibri" w:cs="Calibri"/>
                <w:b/>
                <w:bCs/>
                <w:color w:val="000000"/>
              </w:rPr>
            </w:pPr>
            <w:r w:rsidRPr="00F6500A">
              <w:rPr>
                <w:rFonts w:ascii="Calibri" w:hAnsi="Calibri" w:cs="Calibri"/>
                <w:b/>
                <w:bCs/>
                <w:color w:val="000000"/>
              </w:rPr>
              <w:t>445</w:t>
            </w:r>
          </w:p>
        </w:tc>
      </w:tr>
      <w:tr w:rsidR="00455A9E" w14:paraId="544E4FDC" w14:textId="77777777" w:rsidTr="00F95C04">
        <w:tc>
          <w:tcPr>
            <w:tcW w:w="630" w:type="dxa"/>
          </w:tcPr>
          <w:p w14:paraId="6CC356E5"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G</w:t>
            </w:r>
            <w:r w:rsidRPr="00BD63D2">
              <w:rPr>
                <w:rFonts w:ascii="Times New Roman" w:hAnsi="Times New Roman" w:cs="Times New Roman"/>
                <w:sz w:val="24"/>
                <w:szCs w:val="24"/>
                <w:vertAlign w:val="subscript"/>
              </w:rPr>
              <w:t>3</w:t>
            </w:r>
          </w:p>
        </w:tc>
        <w:tc>
          <w:tcPr>
            <w:tcW w:w="1710" w:type="dxa"/>
            <w:vAlign w:val="bottom"/>
          </w:tcPr>
          <w:p w14:paraId="1CE978B1" w14:textId="77777777" w:rsidR="00455A9E" w:rsidRDefault="00455A9E" w:rsidP="00F95C04">
            <w:pPr>
              <w:rPr>
                <w:rFonts w:ascii="Calibri" w:hAnsi="Calibri" w:cs="Calibri"/>
                <w:color w:val="000000"/>
              </w:rPr>
            </w:pPr>
            <w:r>
              <w:rPr>
                <w:rFonts w:ascii="Calibri" w:hAnsi="Calibri" w:cs="Calibri"/>
                <w:color w:val="000000"/>
              </w:rPr>
              <w:t>20338</w:t>
            </w:r>
          </w:p>
        </w:tc>
        <w:tc>
          <w:tcPr>
            <w:tcW w:w="1260" w:type="dxa"/>
            <w:vAlign w:val="bottom"/>
          </w:tcPr>
          <w:p w14:paraId="43C7EE8D" w14:textId="77777777" w:rsidR="00455A9E" w:rsidRDefault="00455A9E" w:rsidP="00F95C04">
            <w:pPr>
              <w:jc w:val="right"/>
              <w:rPr>
                <w:rFonts w:ascii="Calibri" w:hAnsi="Calibri" w:cs="Calibri"/>
                <w:color w:val="000000"/>
              </w:rPr>
            </w:pPr>
            <w:r>
              <w:rPr>
                <w:rFonts w:ascii="Calibri" w:hAnsi="Calibri" w:cs="Calibri"/>
                <w:color w:val="000000"/>
              </w:rPr>
              <w:t>655</w:t>
            </w:r>
          </w:p>
        </w:tc>
        <w:tc>
          <w:tcPr>
            <w:tcW w:w="1440" w:type="dxa"/>
            <w:vAlign w:val="bottom"/>
          </w:tcPr>
          <w:p w14:paraId="68175F4D" w14:textId="77777777" w:rsidR="00455A9E" w:rsidRDefault="00455A9E" w:rsidP="00F95C04">
            <w:pPr>
              <w:jc w:val="right"/>
              <w:rPr>
                <w:rFonts w:ascii="Calibri" w:hAnsi="Calibri" w:cs="Calibri"/>
                <w:color w:val="000000"/>
              </w:rPr>
            </w:pPr>
            <w:r>
              <w:rPr>
                <w:rFonts w:ascii="Calibri" w:hAnsi="Calibri" w:cs="Calibri"/>
                <w:color w:val="000000"/>
              </w:rPr>
              <w:t>39543</w:t>
            </w:r>
          </w:p>
        </w:tc>
        <w:tc>
          <w:tcPr>
            <w:tcW w:w="1170" w:type="dxa"/>
          </w:tcPr>
          <w:p w14:paraId="63B00322" w14:textId="77777777" w:rsidR="00455A9E" w:rsidRDefault="00455A9E" w:rsidP="00F95C04">
            <w:r w:rsidRPr="001C7EC8">
              <w:rPr>
                <w:rFonts w:ascii="Times New Roman" w:hAnsi="Times New Roman" w:cs="Times New Roman"/>
                <w:sz w:val="24"/>
                <w:szCs w:val="24"/>
              </w:rPr>
              <w:t>31,333</w:t>
            </w:r>
          </w:p>
        </w:tc>
        <w:tc>
          <w:tcPr>
            <w:tcW w:w="990" w:type="dxa"/>
            <w:vAlign w:val="bottom"/>
          </w:tcPr>
          <w:p w14:paraId="72751A59" w14:textId="77777777" w:rsidR="00455A9E" w:rsidRDefault="00455A9E" w:rsidP="00F95C04">
            <w:pPr>
              <w:jc w:val="center"/>
              <w:rPr>
                <w:rFonts w:ascii="Calibri" w:hAnsi="Calibri" w:cs="Calibri"/>
                <w:color w:val="000000"/>
              </w:rPr>
            </w:pPr>
            <w:r>
              <w:rPr>
                <w:rFonts w:ascii="Calibri" w:hAnsi="Calibri" w:cs="Calibri"/>
                <w:color w:val="000000"/>
              </w:rPr>
              <w:t>8210</w:t>
            </w:r>
          </w:p>
        </w:tc>
        <w:tc>
          <w:tcPr>
            <w:tcW w:w="900" w:type="dxa"/>
            <w:vAlign w:val="bottom"/>
          </w:tcPr>
          <w:p w14:paraId="1180B0DC" w14:textId="77777777" w:rsidR="00455A9E" w:rsidRDefault="00455A9E" w:rsidP="00F95C04">
            <w:pPr>
              <w:jc w:val="right"/>
              <w:rPr>
                <w:rFonts w:ascii="Calibri" w:hAnsi="Calibri" w:cs="Calibri"/>
                <w:color w:val="000000"/>
              </w:rPr>
            </w:pPr>
            <w:r>
              <w:rPr>
                <w:rFonts w:ascii="Calibri" w:hAnsi="Calibri" w:cs="Calibri"/>
                <w:color w:val="000000"/>
              </w:rPr>
              <w:t>1.26</w:t>
            </w:r>
          </w:p>
        </w:tc>
        <w:tc>
          <w:tcPr>
            <w:tcW w:w="1170" w:type="dxa"/>
            <w:vAlign w:val="bottom"/>
          </w:tcPr>
          <w:p w14:paraId="110DAA63" w14:textId="77777777" w:rsidR="00455A9E" w:rsidRDefault="00455A9E" w:rsidP="00F95C04">
            <w:pPr>
              <w:jc w:val="right"/>
              <w:rPr>
                <w:rFonts w:ascii="Calibri" w:hAnsi="Calibri" w:cs="Calibri"/>
                <w:color w:val="000000"/>
              </w:rPr>
            </w:pPr>
            <w:r>
              <w:rPr>
                <w:rFonts w:ascii="Calibri" w:hAnsi="Calibri" w:cs="Calibri"/>
                <w:color w:val="000000"/>
              </w:rPr>
              <w:t>351</w:t>
            </w:r>
          </w:p>
        </w:tc>
      </w:tr>
      <w:tr w:rsidR="00455A9E" w14:paraId="146762E7" w14:textId="77777777" w:rsidTr="00F95C04">
        <w:tc>
          <w:tcPr>
            <w:tcW w:w="630" w:type="dxa"/>
          </w:tcPr>
          <w:p w14:paraId="5B5A9817"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G</w:t>
            </w:r>
            <w:r w:rsidRPr="00BD63D2">
              <w:rPr>
                <w:rFonts w:ascii="Times New Roman" w:hAnsi="Times New Roman" w:cs="Times New Roman"/>
                <w:sz w:val="24"/>
                <w:szCs w:val="24"/>
                <w:vertAlign w:val="subscript"/>
              </w:rPr>
              <w:t>4</w:t>
            </w:r>
          </w:p>
        </w:tc>
        <w:tc>
          <w:tcPr>
            <w:tcW w:w="1710" w:type="dxa"/>
            <w:vAlign w:val="bottom"/>
          </w:tcPr>
          <w:p w14:paraId="3D899D25" w14:textId="77777777" w:rsidR="00455A9E" w:rsidRDefault="00455A9E" w:rsidP="00F95C04">
            <w:pPr>
              <w:rPr>
                <w:rFonts w:ascii="Calibri" w:hAnsi="Calibri" w:cs="Calibri"/>
                <w:color w:val="000000"/>
              </w:rPr>
            </w:pPr>
            <w:r>
              <w:rPr>
                <w:rFonts w:ascii="Calibri" w:hAnsi="Calibri" w:cs="Calibri"/>
                <w:color w:val="000000"/>
              </w:rPr>
              <w:t>11255</w:t>
            </w:r>
          </w:p>
        </w:tc>
        <w:tc>
          <w:tcPr>
            <w:tcW w:w="1260" w:type="dxa"/>
            <w:vAlign w:val="bottom"/>
          </w:tcPr>
          <w:p w14:paraId="635E78C5" w14:textId="77777777" w:rsidR="00455A9E" w:rsidRDefault="00455A9E" w:rsidP="00F95C04">
            <w:pPr>
              <w:jc w:val="right"/>
              <w:rPr>
                <w:rFonts w:ascii="Calibri" w:hAnsi="Calibri" w:cs="Calibri"/>
                <w:color w:val="000000"/>
              </w:rPr>
            </w:pPr>
            <w:r>
              <w:rPr>
                <w:rFonts w:ascii="Calibri" w:hAnsi="Calibri" w:cs="Calibri"/>
                <w:color w:val="000000"/>
              </w:rPr>
              <w:t>671</w:t>
            </w:r>
          </w:p>
        </w:tc>
        <w:tc>
          <w:tcPr>
            <w:tcW w:w="1440" w:type="dxa"/>
            <w:vAlign w:val="bottom"/>
          </w:tcPr>
          <w:p w14:paraId="3A4BFFB9" w14:textId="77777777" w:rsidR="00455A9E" w:rsidRDefault="00455A9E" w:rsidP="00F95C04">
            <w:pPr>
              <w:jc w:val="right"/>
              <w:rPr>
                <w:rFonts w:ascii="Calibri" w:hAnsi="Calibri" w:cs="Calibri"/>
                <w:color w:val="000000"/>
              </w:rPr>
            </w:pPr>
            <w:r>
              <w:rPr>
                <w:rFonts w:ascii="Calibri" w:hAnsi="Calibri" w:cs="Calibri"/>
                <w:color w:val="000000"/>
              </w:rPr>
              <w:t>40499</w:t>
            </w:r>
          </w:p>
        </w:tc>
        <w:tc>
          <w:tcPr>
            <w:tcW w:w="1170" w:type="dxa"/>
          </w:tcPr>
          <w:p w14:paraId="109E341A" w14:textId="77777777" w:rsidR="00455A9E" w:rsidRDefault="00455A9E" w:rsidP="00F95C04">
            <w:r w:rsidRPr="001C7EC8">
              <w:rPr>
                <w:rFonts w:ascii="Times New Roman" w:hAnsi="Times New Roman" w:cs="Times New Roman"/>
                <w:sz w:val="24"/>
                <w:szCs w:val="24"/>
              </w:rPr>
              <w:t>31,333</w:t>
            </w:r>
          </w:p>
        </w:tc>
        <w:tc>
          <w:tcPr>
            <w:tcW w:w="990" w:type="dxa"/>
            <w:vAlign w:val="bottom"/>
          </w:tcPr>
          <w:p w14:paraId="20417F65" w14:textId="77777777" w:rsidR="00455A9E" w:rsidRDefault="00455A9E" w:rsidP="00F95C04">
            <w:pPr>
              <w:jc w:val="center"/>
              <w:rPr>
                <w:rFonts w:ascii="Calibri" w:hAnsi="Calibri" w:cs="Calibri"/>
                <w:color w:val="000000"/>
              </w:rPr>
            </w:pPr>
            <w:r>
              <w:rPr>
                <w:rFonts w:ascii="Calibri" w:hAnsi="Calibri" w:cs="Calibri"/>
                <w:color w:val="000000"/>
              </w:rPr>
              <w:t>9166</w:t>
            </w:r>
          </w:p>
        </w:tc>
        <w:tc>
          <w:tcPr>
            <w:tcW w:w="900" w:type="dxa"/>
            <w:vAlign w:val="bottom"/>
          </w:tcPr>
          <w:p w14:paraId="0BC11724" w14:textId="77777777" w:rsidR="00455A9E" w:rsidRDefault="00455A9E" w:rsidP="00F95C04">
            <w:pPr>
              <w:jc w:val="right"/>
              <w:rPr>
                <w:rFonts w:ascii="Calibri" w:hAnsi="Calibri" w:cs="Calibri"/>
                <w:color w:val="000000"/>
              </w:rPr>
            </w:pPr>
            <w:r>
              <w:rPr>
                <w:rFonts w:ascii="Calibri" w:hAnsi="Calibri" w:cs="Calibri"/>
                <w:color w:val="000000"/>
              </w:rPr>
              <w:t>1.29</w:t>
            </w:r>
          </w:p>
        </w:tc>
        <w:tc>
          <w:tcPr>
            <w:tcW w:w="1170" w:type="dxa"/>
            <w:vAlign w:val="bottom"/>
          </w:tcPr>
          <w:p w14:paraId="09A18491" w14:textId="77777777" w:rsidR="00455A9E" w:rsidRDefault="00455A9E" w:rsidP="00F95C04">
            <w:pPr>
              <w:jc w:val="right"/>
              <w:rPr>
                <w:rFonts w:ascii="Calibri" w:hAnsi="Calibri" w:cs="Calibri"/>
                <w:color w:val="000000"/>
              </w:rPr>
            </w:pPr>
            <w:r>
              <w:rPr>
                <w:rFonts w:ascii="Calibri" w:hAnsi="Calibri" w:cs="Calibri"/>
                <w:color w:val="000000"/>
              </w:rPr>
              <w:t>359</w:t>
            </w:r>
          </w:p>
        </w:tc>
      </w:tr>
      <w:tr w:rsidR="00455A9E" w14:paraId="022FEC4A" w14:textId="77777777" w:rsidTr="00F95C04">
        <w:tc>
          <w:tcPr>
            <w:tcW w:w="630" w:type="dxa"/>
          </w:tcPr>
          <w:p w14:paraId="5D4A028C" w14:textId="77777777" w:rsidR="00455A9E" w:rsidRDefault="00455A9E" w:rsidP="00F95C04">
            <w:pPr>
              <w:tabs>
                <w:tab w:val="left" w:pos="3337"/>
              </w:tabs>
              <w:rPr>
                <w:rFonts w:ascii="Times New Roman" w:hAnsi="Times New Roman" w:cs="Times New Roman"/>
                <w:sz w:val="24"/>
                <w:szCs w:val="24"/>
              </w:rPr>
            </w:pPr>
          </w:p>
        </w:tc>
        <w:tc>
          <w:tcPr>
            <w:tcW w:w="1710" w:type="dxa"/>
          </w:tcPr>
          <w:p w14:paraId="7B508B66" w14:textId="77777777" w:rsidR="00455A9E" w:rsidRDefault="00455A9E" w:rsidP="00F95C04">
            <w:pPr>
              <w:tabs>
                <w:tab w:val="left" w:pos="3337"/>
              </w:tabs>
              <w:rPr>
                <w:rFonts w:ascii="Times New Roman" w:hAnsi="Times New Roman" w:cs="Times New Roman"/>
                <w:sz w:val="24"/>
                <w:szCs w:val="24"/>
              </w:rPr>
            </w:pPr>
            <w:proofErr w:type="spellStart"/>
            <w:proofErr w:type="gramStart"/>
            <w:r>
              <w:rPr>
                <w:rFonts w:ascii="Times New Roman" w:hAnsi="Times New Roman" w:cs="Times New Roman"/>
                <w:sz w:val="24"/>
                <w:szCs w:val="24"/>
              </w:rPr>
              <w:t>SEm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1260" w:type="dxa"/>
            <w:vAlign w:val="bottom"/>
          </w:tcPr>
          <w:p w14:paraId="5C00C063" w14:textId="77777777" w:rsidR="00455A9E" w:rsidRDefault="00455A9E" w:rsidP="00F95C04">
            <w:pPr>
              <w:jc w:val="right"/>
              <w:rPr>
                <w:rFonts w:ascii="Calibri" w:hAnsi="Calibri" w:cs="Calibri"/>
                <w:color w:val="000000"/>
              </w:rPr>
            </w:pPr>
            <w:r>
              <w:rPr>
                <w:rFonts w:ascii="Calibri" w:hAnsi="Calibri" w:cs="Calibri"/>
                <w:color w:val="000000"/>
              </w:rPr>
              <w:t>18.1</w:t>
            </w:r>
          </w:p>
        </w:tc>
        <w:tc>
          <w:tcPr>
            <w:tcW w:w="1440" w:type="dxa"/>
            <w:vAlign w:val="bottom"/>
          </w:tcPr>
          <w:p w14:paraId="23E18B61" w14:textId="77777777" w:rsidR="00455A9E" w:rsidRDefault="00455A9E" w:rsidP="00F95C04">
            <w:pPr>
              <w:jc w:val="right"/>
              <w:rPr>
                <w:rFonts w:ascii="Calibri" w:hAnsi="Calibri" w:cs="Calibri"/>
                <w:color w:val="000000"/>
              </w:rPr>
            </w:pPr>
            <w:r>
              <w:rPr>
                <w:rFonts w:ascii="Calibri" w:hAnsi="Calibri" w:cs="Calibri"/>
                <w:color w:val="000000"/>
              </w:rPr>
              <w:t>1090</w:t>
            </w:r>
          </w:p>
        </w:tc>
        <w:tc>
          <w:tcPr>
            <w:tcW w:w="1170" w:type="dxa"/>
          </w:tcPr>
          <w:p w14:paraId="1EACD3EB" w14:textId="77777777" w:rsidR="00455A9E" w:rsidRPr="004B66CE" w:rsidRDefault="00455A9E" w:rsidP="00F95C04">
            <w:pPr>
              <w:rPr>
                <w:rFonts w:ascii="Times New Roman" w:hAnsi="Times New Roman" w:cs="Times New Roman"/>
                <w:sz w:val="24"/>
                <w:szCs w:val="24"/>
              </w:rPr>
            </w:pPr>
          </w:p>
        </w:tc>
        <w:tc>
          <w:tcPr>
            <w:tcW w:w="990" w:type="dxa"/>
            <w:vAlign w:val="bottom"/>
          </w:tcPr>
          <w:p w14:paraId="674AA361" w14:textId="77777777" w:rsidR="00455A9E" w:rsidRDefault="00455A9E" w:rsidP="00F95C04">
            <w:pPr>
              <w:jc w:val="center"/>
              <w:rPr>
                <w:rFonts w:ascii="Calibri" w:hAnsi="Calibri" w:cs="Calibri"/>
                <w:color w:val="000000"/>
              </w:rPr>
            </w:pPr>
            <w:r>
              <w:rPr>
                <w:rFonts w:ascii="Calibri" w:hAnsi="Calibri" w:cs="Calibri"/>
                <w:color w:val="000000"/>
              </w:rPr>
              <w:t>1085</w:t>
            </w:r>
          </w:p>
        </w:tc>
        <w:tc>
          <w:tcPr>
            <w:tcW w:w="900" w:type="dxa"/>
          </w:tcPr>
          <w:p w14:paraId="356AA53E" w14:textId="77777777" w:rsidR="00455A9E" w:rsidRPr="004B66CE" w:rsidRDefault="00455A9E" w:rsidP="00F95C04">
            <w:pPr>
              <w:rPr>
                <w:rFonts w:ascii="Times New Roman" w:hAnsi="Times New Roman" w:cs="Times New Roman"/>
                <w:sz w:val="24"/>
                <w:szCs w:val="24"/>
              </w:rPr>
            </w:pPr>
          </w:p>
        </w:tc>
        <w:tc>
          <w:tcPr>
            <w:tcW w:w="1170" w:type="dxa"/>
          </w:tcPr>
          <w:p w14:paraId="57520FAB" w14:textId="77777777" w:rsidR="00455A9E" w:rsidRDefault="00455A9E" w:rsidP="00F95C04">
            <w:pPr>
              <w:rPr>
                <w:rFonts w:ascii="Times New Roman" w:hAnsi="Times New Roman" w:cs="Times New Roman"/>
                <w:sz w:val="24"/>
                <w:szCs w:val="24"/>
              </w:rPr>
            </w:pPr>
          </w:p>
        </w:tc>
      </w:tr>
      <w:tr w:rsidR="00455A9E" w14:paraId="5AF85368" w14:textId="77777777" w:rsidTr="00F95C04">
        <w:tc>
          <w:tcPr>
            <w:tcW w:w="630" w:type="dxa"/>
          </w:tcPr>
          <w:p w14:paraId="03888C35" w14:textId="77777777" w:rsidR="00455A9E" w:rsidRDefault="00455A9E" w:rsidP="00F95C04">
            <w:pPr>
              <w:tabs>
                <w:tab w:val="left" w:pos="3337"/>
              </w:tabs>
              <w:rPr>
                <w:rFonts w:ascii="Times New Roman" w:hAnsi="Times New Roman" w:cs="Times New Roman"/>
                <w:sz w:val="24"/>
                <w:szCs w:val="24"/>
              </w:rPr>
            </w:pPr>
          </w:p>
        </w:tc>
        <w:tc>
          <w:tcPr>
            <w:tcW w:w="1710" w:type="dxa"/>
          </w:tcPr>
          <w:p w14:paraId="28777F03"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CD (p=0.05)</w:t>
            </w:r>
          </w:p>
        </w:tc>
        <w:tc>
          <w:tcPr>
            <w:tcW w:w="1260" w:type="dxa"/>
            <w:vAlign w:val="bottom"/>
          </w:tcPr>
          <w:p w14:paraId="0B505194" w14:textId="77777777" w:rsidR="00455A9E" w:rsidRDefault="00455A9E" w:rsidP="00F95C04">
            <w:pPr>
              <w:jc w:val="right"/>
              <w:rPr>
                <w:rFonts w:ascii="Calibri" w:hAnsi="Calibri" w:cs="Calibri"/>
                <w:color w:val="000000"/>
              </w:rPr>
            </w:pPr>
            <w:r>
              <w:rPr>
                <w:rFonts w:ascii="Calibri" w:hAnsi="Calibri" w:cs="Calibri"/>
                <w:color w:val="000000"/>
              </w:rPr>
              <w:t>53.3</w:t>
            </w:r>
          </w:p>
        </w:tc>
        <w:tc>
          <w:tcPr>
            <w:tcW w:w="1440" w:type="dxa"/>
            <w:vAlign w:val="bottom"/>
          </w:tcPr>
          <w:p w14:paraId="2356478A" w14:textId="77777777" w:rsidR="00455A9E" w:rsidRDefault="00455A9E" w:rsidP="00F95C04">
            <w:pPr>
              <w:jc w:val="right"/>
              <w:rPr>
                <w:rFonts w:ascii="Calibri" w:hAnsi="Calibri" w:cs="Calibri"/>
                <w:color w:val="000000"/>
              </w:rPr>
            </w:pPr>
            <w:r>
              <w:rPr>
                <w:rFonts w:ascii="Calibri" w:hAnsi="Calibri" w:cs="Calibri"/>
                <w:color w:val="000000"/>
              </w:rPr>
              <w:t>3217</w:t>
            </w:r>
          </w:p>
        </w:tc>
        <w:tc>
          <w:tcPr>
            <w:tcW w:w="1170" w:type="dxa"/>
          </w:tcPr>
          <w:p w14:paraId="40032DC5" w14:textId="77777777" w:rsidR="00455A9E" w:rsidRPr="004B66CE" w:rsidRDefault="00455A9E" w:rsidP="00F95C04">
            <w:pPr>
              <w:rPr>
                <w:rFonts w:ascii="Times New Roman" w:hAnsi="Times New Roman" w:cs="Times New Roman"/>
                <w:sz w:val="24"/>
                <w:szCs w:val="24"/>
              </w:rPr>
            </w:pPr>
          </w:p>
        </w:tc>
        <w:tc>
          <w:tcPr>
            <w:tcW w:w="990" w:type="dxa"/>
            <w:vAlign w:val="bottom"/>
          </w:tcPr>
          <w:p w14:paraId="54FFBC57" w14:textId="77777777" w:rsidR="00455A9E" w:rsidRDefault="00455A9E" w:rsidP="00F95C04">
            <w:pPr>
              <w:jc w:val="center"/>
              <w:rPr>
                <w:rFonts w:ascii="Calibri" w:hAnsi="Calibri" w:cs="Calibri"/>
                <w:color w:val="000000"/>
              </w:rPr>
            </w:pPr>
            <w:r>
              <w:rPr>
                <w:rFonts w:ascii="Calibri" w:hAnsi="Calibri" w:cs="Calibri"/>
                <w:color w:val="000000"/>
              </w:rPr>
              <w:t>3204</w:t>
            </w:r>
          </w:p>
        </w:tc>
        <w:tc>
          <w:tcPr>
            <w:tcW w:w="900" w:type="dxa"/>
          </w:tcPr>
          <w:p w14:paraId="71E928A0" w14:textId="77777777" w:rsidR="00455A9E" w:rsidRPr="004B66CE" w:rsidRDefault="00455A9E" w:rsidP="00F95C04">
            <w:pPr>
              <w:rPr>
                <w:rFonts w:ascii="Times New Roman" w:hAnsi="Times New Roman" w:cs="Times New Roman"/>
                <w:sz w:val="24"/>
                <w:szCs w:val="24"/>
              </w:rPr>
            </w:pPr>
          </w:p>
        </w:tc>
        <w:tc>
          <w:tcPr>
            <w:tcW w:w="1170" w:type="dxa"/>
          </w:tcPr>
          <w:p w14:paraId="18C865DB" w14:textId="77777777" w:rsidR="00455A9E" w:rsidRDefault="00455A9E" w:rsidP="00F95C04">
            <w:pPr>
              <w:rPr>
                <w:rFonts w:ascii="Times New Roman" w:hAnsi="Times New Roman" w:cs="Times New Roman"/>
                <w:sz w:val="24"/>
                <w:szCs w:val="24"/>
              </w:rPr>
            </w:pPr>
          </w:p>
        </w:tc>
      </w:tr>
      <w:tr w:rsidR="00455A9E" w14:paraId="401D38D5" w14:textId="77777777" w:rsidTr="00F95C04">
        <w:tc>
          <w:tcPr>
            <w:tcW w:w="630" w:type="dxa"/>
          </w:tcPr>
          <w:p w14:paraId="03A49640" w14:textId="77777777" w:rsidR="00455A9E" w:rsidRDefault="00455A9E" w:rsidP="00F95C04">
            <w:pPr>
              <w:tabs>
                <w:tab w:val="left" w:pos="3337"/>
              </w:tabs>
              <w:rPr>
                <w:rFonts w:ascii="Times New Roman" w:hAnsi="Times New Roman" w:cs="Times New Roman"/>
                <w:sz w:val="24"/>
                <w:szCs w:val="24"/>
              </w:rPr>
            </w:pPr>
          </w:p>
        </w:tc>
        <w:tc>
          <w:tcPr>
            <w:tcW w:w="2970" w:type="dxa"/>
            <w:gridSpan w:val="2"/>
          </w:tcPr>
          <w:p w14:paraId="5C24C414" w14:textId="77777777" w:rsidR="00455A9E" w:rsidRDefault="00455A9E" w:rsidP="00F95C04">
            <w:pPr>
              <w:rPr>
                <w:rFonts w:ascii="Calibri" w:hAnsi="Calibri" w:cs="Calibri"/>
                <w:color w:val="000000"/>
              </w:rPr>
            </w:pPr>
            <w:r>
              <w:rPr>
                <w:rFonts w:ascii="Times New Roman" w:hAnsi="Times New Roman" w:cs="Times New Roman"/>
                <w:sz w:val="24"/>
                <w:szCs w:val="24"/>
              </w:rPr>
              <w:t>Interaction (AXB)</w:t>
            </w:r>
          </w:p>
        </w:tc>
        <w:tc>
          <w:tcPr>
            <w:tcW w:w="1440" w:type="dxa"/>
            <w:vAlign w:val="bottom"/>
          </w:tcPr>
          <w:p w14:paraId="09832144" w14:textId="77777777" w:rsidR="00455A9E" w:rsidRDefault="00455A9E" w:rsidP="00F95C04">
            <w:pPr>
              <w:jc w:val="right"/>
              <w:rPr>
                <w:rFonts w:ascii="Calibri" w:hAnsi="Calibri" w:cs="Calibri"/>
                <w:color w:val="000000"/>
              </w:rPr>
            </w:pPr>
          </w:p>
        </w:tc>
        <w:tc>
          <w:tcPr>
            <w:tcW w:w="1170" w:type="dxa"/>
          </w:tcPr>
          <w:p w14:paraId="069FD3B2" w14:textId="77777777" w:rsidR="00455A9E" w:rsidRPr="004B66CE" w:rsidRDefault="00455A9E" w:rsidP="00F95C04">
            <w:pPr>
              <w:rPr>
                <w:rFonts w:ascii="Times New Roman" w:hAnsi="Times New Roman" w:cs="Times New Roman"/>
                <w:sz w:val="24"/>
                <w:szCs w:val="24"/>
              </w:rPr>
            </w:pPr>
          </w:p>
        </w:tc>
        <w:tc>
          <w:tcPr>
            <w:tcW w:w="990" w:type="dxa"/>
            <w:vAlign w:val="bottom"/>
          </w:tcPr>
          <w:p w14:paraId="3C890AA9" w14:textId="77777777" w:rsidR="00455A9E" w:rsidRDefault="00455A9E" w:rsidP="00F95C04">
            <w:pPr>
              <w:rPr>
                <w:rFonts w:ascii="Calibri" w:hAnsi="Calibri" w:cs="Calibri"/>
                <w:color w:val="000000"/>
              </w:rPr>
            </w:pPr>
          </w:p>
        </w:tc>
        <w:tc>
          <w:tcPr>
            <w:tcW w:w="900" w:type="dxa"/>
          </w:tcPr>
          <w:p w14:paraId="706ADBAB" w14:textId="77777777" w:rsidR="00455A9E" w:rsidRPr="004B66CE" w:rsidRDefault="00455A9E" w:rsidP="00F95C04">
            <w:pPr>
              <w:rPr>
                <w:rFonts w:ascii="Times New Roman" w:hAnsi="Times New Roman" w:cs="Times New Roman"/>
                <w:sz w:val="24"/>
                <w:szCs w:val="24"/>
              </w:rPr>
            </w:pPr>
          </w:p>
        </w:tc>
        <w:tc>
          <w:tcPr>
            <w:tcW w:w="1170" w:type="dxa"/>
          </w:tcPr>
          <w:p w14:paraId="4E7A2D00" w14:textId="77777777" w:rsidR="00455A9E" w:rsidRDefault="00455A9E" w:rsidP="00F95C04">
            <w:pPr>
              <w:rPr>
                <w:rFonts w:ascii="Times New Roman" w:hAnsi="Times New Roman" w:cs="Times New Roman"/>
                <w:sz w:val="24"/>
                <w:szCs w:val="24"/>
              </w:rPr>
            </w:pPr>
          </w:p>
        </w:tc>
      </w:tr>
      <w:tr w:rsidR="00455A9E" w14:paraId="25031F95" w14:textId="77777777" w:rsidTr="00F95C04">
        <w:tc>
          <w:tcPr>
            <w:tcW w:w="630" w:type="dxa"/>
          </w:tcPr>
          <w:p w14:paraId="3C1A296F" w14:textId="77777777" w:rsidR="00455A9E" w:rsidRDefault="00455A9E" w:rsidP="00F95C04">
            <w:pPr>
              <w:tabs>
                <w:tab w:val="left" w:pos="3337"/>
              </w:tabs>
              <w:rPr>
                <w:rFonts w:ascii="Times New Roman" w:hAnsi="Times New Roman" w:cs="Times New Roman"/>
                <w:sz w:val="24"/>
                <w:szCs w:val="24"/>
              </w:rPr>
            </w:pPr>
          </w:p>
        </w:tc>
        <w:tc>
          <w:tcPr>
            <w:tcW w:w="1710" w:type="dxa"/>
          </w:tcPr>
          <w:p w14:paraId="52B449EF" w14:textId="77777777" w:rsidR="00455A9E" w:rsidRDefault="00455A9E" w:rsidP="00F95C04">
            <w:pPr>
              <w:tabs>
                <w:tab w:val="left" w:pos="3337"/>
              </w:tabs>
              <w:rPr>
                <w:rFonts w:ascii="Times New Roman" w:hAnsi="Times New Roman" w:cs="Times New Roman"/>
                <w:sz w:val="24"/>
                <w:szCs w:val="24"/>
              </w:rPr>
            </w:pPr>
            <w:proofErr w:type="spellStart"/>
            <w:proofErr w:type="gramStart"/>
            <w:r>
              <w:rPr>
                <w:rFonts w:ascii="Times New Roman" w:hAnsi="Times New Roman" w:cs="Times New Roman"/>
                <w:sz w:val="24"/>
                <w:szCs w:val="24"/>
              </w:rPr>
              <w:t>SEm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1260" w:type="dxa"/>
            <w:vAlign w:val="bottom"/>
          </w:tcPr>
          <w:p w14:paraId="69854205" w14:textId="77777777" w:rsidR="00455A9E" w:rsidRDefault="00455A9E" w:rsidP="00F95C04">
            <w:pPr>
              <w:jc w:val="right"/>
              <w:rPr>
                <w:rFonts w:ascii="Calibri" w:hAnsi="Calibri" w:cs="Calibri"/>
                <w:color w:val="000000"/>
              </w:rPr>
            </w:pPr>
            <w:r>
              <w:rPr>
                <w:rFonts w:ascii="Calibri" w:hAnsi="Calibri" w:cs="Calibri"/>
                <w:color w:val="000000"/>
              </w:rPr>
              <w:t>31.3</w:t>
            </w:r>
          </w:p>
        </w:tc>
        <w:tc>
          <w:tcPr>
            <w:tcW w:w="1440" w:type="dxa"/>
            <w:vAlign w:val="bottom"/>
          </w:tcPr>
          <w:p w14:paraId="38429EBF" w14:textId="77777777" w:rsidR="00455A9E" w:rsidRDefault="00455A9E" w:rsidP="00F95C04">
            <w:pPr>
              <w:jc w:val="right"/>
              <w:rPr>
                <w:rFonts w:ascii="Calibri" w:hAnsi="Calibri" w:cs="Calibri"/>
                <w:color w:val="000000"/>
              </w:rPr>
            </w:pPr>
            <w:r>
              <w:rPr>
                <w:rFonts w:ascii="Calibri" w:hAnsi="Calibri" w:cs="Calibri"/>
                <w:color w:val="000000"/>
              </w:rPr>
              <w:t>1887.9</w:t>
            </w:r>
          </w:p>
        </w:tc>
        <w:tc>
          <w:tcPr>
            <w:tcW w:w="1170" w:type="dxa"/>
          </w:tcPr>
          <w:p w14:paraId="6ED0D28F" w14:textId="77777777" w:rsidR="00455A9E" w:rsidRPr="004B66CE" w:rsidRDefault="00455A9E" w:rsidP="00F95C04">
            <w:pPr>
              <w:rPr>
                <w:rFonts w:ascii="Times New Roman" w:hAnsi="Times New Roman" w:cs="Times New Roman"/>
                <w:sz w:val="24"/>
                <w:szCs w:val="24"/>
              </w:rPr>
            </w:pPr>
          </w:p>
        </w:tc>
        <w:tc>
          <w:tcPr>
            <w:tcW w:w="990" w:type="dxa"/>
            <w:vAlign w:val="bottom"/>
          </w:tcPr>
          <w:p w14:paraId="5C2ABB99" w14:textId="77777777" w:rsidR="00455A9E" w:rsidRDefault="00455A9E" w:rsidP="00F95C04">
            <w:pPr>
              <w:jc w:val="center"/>
              <w:rPr>
                <w:rFonts w:ascii="Calibri" w:hAnsi="Calibri" w:cs="Calibri"/>
                <w:color w:val="000000"/>
              </w:rPr>
            </w:pPr>
            <w:r>
              <w:rPr>
                <w:rFonts w:ascii="Calibri" w:hAnsi="Calibri" w:cs="Calibri"/>
                <w:color w:val="000000"/>
              </w:rPr>
              <w:t>1880</w:t>
            </w:r>
          </w:p>
        </w:tc>
        <w:tc>
          <w:tcPr>
            <w:tcW w:w="900" w:type="dxa"/>
          </w:tcPr>
          <w:p w14:paraId="6E6BBBF7" w14:textId="77777777" w:rsidR="00455A9E" w:rsidRPr="004B66CE" w:rsidRDefault="00455A9E" w:rsidP="00F95C04">
            <w:pPr>
              <w:rPr>
                <w:rFonts w:ascii="Times New Roman" w:hAnsi="Times New Roman" w:cs="Times New Roman"/>
                <w:sz w:val="24"/>
                <w:szCs w:val="24"/>
              </w:rPr>
            </w:pPr>
          </w:p>
        </w:tc>
        <w:tc>
          <w:tcPr>
            <w:tcW w:w="1170" w:type="dxa"/>
          </w:tcPr>
          <w:p w14:paraId="3616D556" w14:textId="77777777" w:rsidR="00455A9E" w:rsidRDefault="00455A9E" w:rsidP="00F95C04">
            <w:pPr>
              <w:rPr>
                <w:rFonts w:ascii="Times New Roman" w:hAnsi="Times New Roman" w:cs="Times New Roman"/>
                <w:sz w:val="24"/>
                <w:szCs w:val="24"/>
              </w:rPr>
            </w:pPr>
          </w:p>
        </w:tc>
      </w:tr>
      <w:tr w:rsidR="00455A9E" w14:paraId="6F53766F" w14:textId="77777777" w:rsidTr="00F95C04">
        <w:tc>
          <w:tcPr>
            <w:tcW w:w="630" w:type="dxa"/>
          </w:tcPr>
          <w:p w14:paraId="03DF5AB8" w14:textId="77777777" w:rsidR="00455A9E" w:rsidRDefault="00455A9E" w:rsidP="00F95C04">
            <w:pPr>
              <w:tabs>
                <w:tab w:val="left" w:pos="3337"/>
              </w:tabs>
              <w:rPr>
                <w:rFonts w:ascii="Times New Roman" w:hAnsi="Times New Roman" w:cs="Times New Roman"/>
                <w:sz w:val="24"/>
                <w:szCs w:val="24"/>
              </w:rPr>
            </w:pPr>
          </w:p>
        </w:tc>
        <w:tc>
          <w:tcPr>
            <w:tcW w:w="1710" w:type="dxa"/>
          </w:tcPr>
          <w:p w14:paraId="2AA7F22D"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CD (p=0.05)</w:t>
            </w:r>
          </w:p>
        </w:tc>
        <w:tc>
          <w:tcPr>
            <w:tcW w:w="1260" w:type="dxa"/>
            <w:vAlign w:val="bottom"/>
          </w:tcPr>
          <w:p w14:paraId="08027E12" w14:textId="77777777" w:rsidR="00455A9E" w:rsidRDefault="00455A9E" w:rsidP="00F95C04">
            <w:pPr>
              <w:jc w:val="right"/>
              <w:rPr>
                <w:rFonts w:ascii="Calibri" w:hAnsi="Calibri" w:cs="Calibri"/>
                <w:color w:val="000000"/>
              </w:rPr>
            </w:pPr>
            <w:r>
              <w:rPr>
                <w:rFonts w:ascii="Calibri" w:hAnsi="Calibri" w:cs="Calibri"/>
                <w:color w:val="000000"/>
              </w:rPr>
              <w:t>92.4</w:t>
            </w:r>
          </w:p>
        </w:tc>
        <w:tc>
          <w:tcPr>
            <w:tcW w:w="1440" w:type="dxa"/>
            <w:vAlign w:val="bottom"/>
          </w:tcPr>
          <w:p w14:paraId="62AB2438" w14:textId="77777777" w:rsidR="00455A9E" w:rsidRDefault="00455A9E" w:rsidP="00F95C04">
            <w:pPr>
              <w:jc w:val="right"/>
              <w:rPr>
                <w:rFonts w:ascii="Calibri" w:hAnsi="Calibri" w:cs="Calibri"/>
                <w:color w:val="000000"/>
              </w:rPr>
            </w:pPr>
            <w:r>
              <w:rPr>
                <w:rFonts w:ascii="Calibri" w:hAnsi="Calibri" w:cs="Calibri"/>
                <w:color w:val="000000"/>
              </w:rPr>
              <w:t>5572.6</w:t>
            </w:r>
          </w:p>
        </w:tc>
        <w:tc>
          <w:tcPr>
            <w:tcW w:w="1170" w:type="dxa"/>
          </w:tcPr>
          <w:p w14:paraId="5A997493" w14:textId="77777777" w:rsidR="00455A9E" w:rsidRPr="004B66CE" w:rsidRDefault="00455A9E" w:rsidP="00F95C04">
            <w:pPr>
              <w:rPr>
                <w:rFonts w:ascii="Times New Roman" w:hAnsi="Times New Roman" w:cs="Times New Roman"/>
                <w:sz w:val="24"/>
                <w:szCs w:val="24"/>
              </w:rPr>
            </w:pPr>
          </w:p>
        </w:tc>
        <w:tc>
          <w:tcPr>
            <w:tcW w:w="990" w:type="dxa"/>
            <w:vAlign w:val="bottom"/>
          </w:tcPr>
          <w:p w14:paraId="4C1A0B63" w14:textId="77777777" w:rsidR="00455A9E" w:rsidRDefault="00455A9E" w:rsidP="00F95C04">
            <w:pPr>
              <w:jc w:val="center"/>
              <w:rPr>
                <w:rFonts w:ascii="Calibri" w:hAnsi="Calibri" w:cs="Calibri"/>
                <w:color w:val="000000"/>
              </w:rPr>
            </w:pPr>
            <w:r>
              <w:rPr>
                <w:rFonts w:ascii="Calibri" w:hAnsi="Calibri" w:cs="Calibri"/>
                <w:color w:val="000000"/>
              </w:rPr>
              <w:t>5549</w:t>
            </w:r>
          </w:p>
        </w:tc>
        <w:tc>
          <w:tcPr>
            <w:tcW w:w="900" w:type="dxa"/>
          </w:tcPr>
          <w:p w14:paraId="1E33A298" w14:textId="77777777" w:rsidR="00455A9E" w:rsidRPr="004B66CE" w:rsidRDefault="00455A9E" w:rsidP="00F95C04">
            <w:pPr>
              <w:rPr>
                <w:rFonts w:ascii="Times New Roman" w:hAnsi="Times New Roman" w:cs="Times New Roman"/>
                <w:sz w:val="24"/>
                <w:szCs w:val="24"/>
              </w:rPr>
            </w:pPr>
          </w:p>
        </w:tc>
        <w:tc>
          <w:tcPr>
            <w:tcW w:w="1170" w:type="dxa"/>
          </w:tcPr>
          <w:p w14:paraId="3DF15B97" w14:textId="77777777" w:rsidR="00455A9E" w:rsidRDefault="00455A9E" w:rsidP="00F95C04">
            <w:pPr>
              <w:rPr>
                <w:rFonts w:ascii="Times New Roman" w:hAnsi="Times New Roman" w:cs="Times New Roman"/>
                <w:sz w:val="24"/>
                <w:szCs w:val="24"/>
              </w:rPr>
            </w:pPr>
          </w:p>
        </w:tc>
      </w:tr>
      <w:tr w:rsidR="00455A9E" w14:paraId="15DF3840" w14:textId="77777777" w:rsidTr="00F95C04">
        <w:tc>
          <w:tcPr>
            <w:tcW w:w="630" w:type="dxa"/>
          </w:tcPr>
          <w:p w14:paraId="6FF38492" w14:textId="77777777" w:rsidR="00455A9E" w:rsidRDefault="00455A9E" w:rsidP="00F95C04">
            <w:pPr>
              <w:tabs>
                <w:tab w:val="left" w:pos="3337"/>
              </w:tabs>
              <w:rPr>
                <w:rFonts w:ascii="Times New Roman" w:hAnsi="Times New Roman" w:cs="Times New Roman"/>
                <w:sz w:val="24"/>
                <w:szCs w:val="24"/>
              </w:rPr>
            </w:pPr>
          </w:p>
        </w:tc>
        <w:tc>
          <w:tcPr>
            <w:tcW w:w="4410" w:type="dxa"/>
            <w:gridSpan w:val="3"/>
          </w:tcPr>
          <w:p w14:paraId="6C31C5CE" w14:textId="77777777" w:rsidR="00455A9E" w:rsidRDefault="00455A9E" w:rsidP="00F95C04">
            <w:pPr>
              <w:rPr>
                <w:rFonts w:ascii="Times New Roman" w:hAnsi="Times New Roman" w:cs="Times New Roman"/>
                <w:sz w:val="24"/>
                <w:szCs w:val="24"/>
              </w:rPr>
            </w:pPr>
            <w:r>
              <w:rPr>
                <w:rFonts w:ascii="Times New Roman" w:hAnsi="Times New Roman" w:cs="Times New Roman"/>
                <w:sz w:val="24"/>
                <w:szCs w:val="24"/>
              </w:rPr>
              <w:t>Treatment combination</w:t>
            </w:r>
          </w:p>
        </w:tc>
        <w:tc>
          <w:tcPr>
            <w:tcW w:w="1170" w:type="dxa"/>
          </w:tcPr>
          <w:p w14:paraId="4C7E57E9" w14:textId="77777777" w:rsidR="00455A9E" w:rsidRPr="004B66CE" w:rsidRDefault="00455A9E" w:rsidP="00F95C04">
            <w:pPr>
              <w:rPr>
                <w:rFonts w:ascii="Times New Roman" w:hAnsi="Times New Roman" w:cs="Times New Roman"/>
                <w:sz w:val="24"/>
                <w:szCs w:val="24"/>
              </w:rPr>
            </w:pPr>
          </w:p>
        </w:tc>
        <w:tc>
          <w:tcPr>
            <w:tcW w:w="990" w:type="dxa"/>
          </w:tcPr>
          <w:p w14:paraId="25FF6B06" w14:textId="77777777" w:rsidR="00455A9E" w:rsidRPr="004B66CE" w:rsidRDefault="00455A9E" w:rsidP="00F95C04">
            <w:pPr>
              <w:rPr>
                <w:rFonts w:ascii="Times New Roman" w:hAnsi="Times New Roman" w:cs="Times New Roman"/>
                <w:sz w:val="24"/>
                <w:szCs w:val="24"/>
              </w:rPr>
            </w:pPr>
          </w:p>
        </w:tc>
        <w:tc>
          <w:tcPr>
            <w:tcW w:w="900" w:type="dxa"/>
            <w:vAlign w:val="bottom"/>
          </w:tcPr>
          <w:p w14:paraId="52B995CD" w14:textId="77777777" w:rsidR="00455A9E" w:rsidRDefault="00455A9E" w:rsidP="00F95C04">
            <w:pPr>
              <w:jc w:val="right"/>
              <w:rPr>
                <w:rFonts w:ascii="Calibri" w:hAnsi="Calibri" w:cs="Calibri"/>
                <w:color w:val="000000"/>
              </w:rPr>
            </w:pPr>
          </w:p>
        </w:tc>
        <w:tc>
          <w:tcPr>
            <w:tcW w:w="1170" w:type="dxa"/>
          </w:tcPr>
          <w:p w14:paraId="34B4C465" w14:textId="77777777" w:rsidR="00455A9E" w:rsidRPr="004B66CE" w:rsidRDefault="00455A9E" w:rsidP="00F95C04">
            <w:pPr>
              <w:rPr>
                <w:rFonts w:ascii="Times New Roman" w:hAnsi="Times New Roman" w:cs="Times New Roman"/>
                <w:sz w:val="24"/>
                <w:szCs w:val="24"/>
              </w:rPr>
            </w:pPr>
          </w:p>
        </w:tc>
      </w:tr>
      <w:tr w:rsidR="00455A9E" w14:paraId="12310C0D" w14:textId="77777777" w:rsidTr="00F95C04">
        <w:tc>
          <w:tcPr>
            <w:tcW w:w="630" w:type="dxa"/>
          </w:tcPr>
          <w:p w14:paraId="2F7DB5C2"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T1</w:t>
            </w:r>
          </w:p>
        </w:tc>
        <w:tc>
          <w:tcPr>
            <w:tcW w:w="1710" w:type="dxa"/>
            <w:vAlign w:val="bottom"/>
          </w:tcPr>
          <w:p w14:paraId="04B2AA66" w14:textId="77777777" w:rsidR="00455A9E" w:rsidRDefault="00455A9E" w:rsidP="00F95C04">
            <w:pPr>
              <w:jc w:val="center"/>
              <w:rPr>
                <w:rFonts w:ascii="Calibri" w:hAnsi="Calibri" w:cs="Calibri"/>
                <w:color w:val="000000"/>
              </w:rPr>
            </w:pPr>
            <w:r>
              <w:rPr>
                <w:rFonts w:ascii="Calibri" w:hAnsi="Calibri" w:cs="Calibri"/>
                <w:color w:val="000000"/>
              </w:rPr>
              <w:t>S</w:t>
            </w:r>
            <w:r w:rsidRPr="001674B3">
              <w:rPr>
                <w:rFonts w:ascii="Calibri" w:hAnsi="Calibri" w:cs="Calibri"/>
                <w:color w:val="000000"/>
                <w:vertAlign w:val="subscript"/>
              </w:rPr>
              <w:t>1</w:t>
            </w:r>
            <w:r>
              <w:rPr>
                <w:rFonts w:ascii="Calibri" w:hAnsi="Calibri" w:cs="Calibri"/>
                <w:color w:val="000000"/>
              </w:rPr>
              <w:t>G</w:t>
            </w:r>
            <w:r w:rsidRPr="001674B3">
              <w:rPr>
                <w:rFonts w:ascii="Calibri" w:hAnsi="Calibri" w:cs="Calibri"/>
                <w:color w:val="000000"/>
                <w:vertAlign w:val="subscript"/>
              </w:rPr>
              <w:t>1</w:t>
            </w:r>
          </w:p>
        </w:tc>
        <w:tc>
          <w:tcPr>
            <w:tcW w:w="1260" w:type="dxa"/>
            <w:vAlign w:val="bottom"/>
          </w:tcPr>
          <w:p w14:paraId="553FB324" w14:textId="77777777" w:rsidR="00455A9E" w:rsidRPr="004D180C" w:rsidRDefault="00455A9E" w:rsidP="00F95C04">
            <w:pPr>
              <w:jc w:val="right"/>
              <w:rPr>
                <w:rFonts w:ascii="Calibri" w:hAnsi="Calibri" w:cs="Calibri"/>
              </w:rPr>
            </w:pPr>
            <w:r w:rsidRPr="004D180C">
              <w:rPr>
                <w:rFonts w:ascii="Calibri" w:hAnsi="Calibri" w:cs="Calibri"/>
              </w:rPr>
              <w:t>852</w:t>
            </w:r>
          </w:p>
        </w:tc>
        <w:tc>
          <w:tcPr>
            <w:tcW w:w="1440" w:type="dxa"/>
            <w:vAlign w:val="center"/>
          </w:tcPr>
          <w:p w14:paraId="07C84CBD" w14:textId="77777777" w:rsidR="00455A9E" w:rsidRDefault="00455A9E" w:rsidP="00F95C04">
            <w:pPr>
              <w:jc w:val="right"/>
              <w:rPr>
                <w:rFonts w:ascii="Calibri" w:hAnsi="Calibri" w:cs="Calibri"/>
                <w:color w:val="000000"/>
              </w:rPr>
            </w:pPr>
            <w:r>
              <w:rPr>
                <w:rFonts w:ascii="Calibri" w:hAnsi="Calibri" w:cs="Calibri"/>
                <w:color w:val="000000"/>
              </w:rPr>
              <w:t>51374</w:t>
            </w:r>
          </w:p>
        </w:tc>
        <w:tc>
          <w:tcPr>
            <w:tcW w:w="1170" w:type="dxa"/>
            <w:vAlign w:val="center"/>
          </w:tcPr>
          <w:p w14:paraId="2A34AE47" w14:textId="77777777" w:rsidR="00455A9E" w:rsidRDefault="00455A9E" w:rsidP="00F95C04">
            <w:pPr>
              <w:jc w:val="right"/>
              <w:rPr>
                <w:rFonts w:ascii="Calibri" w:hAnsi="Calibri" w:cs="Calibri"/>
                <w:color w:val="000000"/>
              </w:rPr>
            </w:pPr>
            <w:r>
              <w:rPr>
                <w:rFonts w:ascii="Calibri" w:hAnsi="Calibri" w:cs="Calibri"/>
                <w:color w:val="000000"/>
              </w:rPr>
              <w:t>33000</w:t>
            </w:r>
          </w:p>
        </w:tc>
        <w:tc>
          <w:tcPr>
            <w:tcW w:w="990" w:type="dxa"/>
            <w:vAlign w:val="bottom"/>
          </w:tcPr>
          <w:p w14:paraId="420E9570" w14:textId="77777777" w:rsidR="00455A9E" w:rsidRDefault="00455A9E" w:rsidP="00F95C04">
            <w:pPr>
              <w:jc w:val="right"/>
              <w:rPr>
                <w:rFonts w:ascii="Calibri" w:hAnsi="Calibri" w:cs="Calibri"/>
                <w:color w:val="000000"/>
              </w:rPr>
            </w:pPr>
            <w:r>
              <w:rPr>
                <w:rFonts w:ascii="Calibri" w:hAnsi="Calibri" w:cs="Calibri"/>
                <w:color w:val="000000"/>
              </w:rPr>
              <w:t>18374</w:t>
            </w:r>
          </w:p>
        </w:tc>
        <w:tc>
          <w:tcPr>
            <w:tcW w:w="900" w:type="dxa"/>
            <w:vAlign w:val="bottom"/>
          </w:tcPr>
          <w:p w14:paraId="4487B3A4" w14:textId="77777777" w:rsidR="00455A9E" w:rsidRDefault="00455A9E" w:rsidP="00F95C04">
            <w:pPr>
              <w:jc w:val="right"/>
              <w:rPr>
                <w:rFonts w:ascii="Calibri" w:hAnsi="Calibri" w:cs="Calibri"/>
                <w:color w:val="000000"/>
              </w:rPr>
            </w:pPr>
            <w:r>
              <w:rPr>
                <w:rFonts w:ascii="Calibri" w:hAnsi="Calibri" w:cs="Calibri"/>
                <w:color w:val="000000"/>
              </w:rPr>
              <w:t>1.56</w:t>
            </w:r>
          </w:p>
        </w:tc>
        <w:tc>
          <w:tcPr>
            <w:tcW w:w="1170" w:type="dxa"/>
            <w:vAlign w:val="bottom"/>
          </w:tcPr>
          <w:p w14:paraId="25037F22" w14:textId="77777777" w:rsidR="00455A9E" w:rsidRDefault="00455A9E" w:rsidP="00F95C04">
            <w:pPr>
              <w:jc w:val="right"/>
              <w:rPr>
                <w:rFonts w:ascii="Calibri" w:hAnsi="Calibri" w:cs="Calibri"/>
                <w:color w:val="000000"/>
              </w:rPr>
            </w:pPr>
            <w:r>
              <w:rPr>
                <w:rFonts w:ascii="Calibri" w:hAnsi="Calibri" w:cs="Calibri"/>
                <w:color w:val="000000"/>
              </w:rPr>
              <w:t>434</w:t>
            </w:r>
          </w:p>
        </w:tc>
      </w:tr>
      <w:tr w:rsidR="00455A9E" w14:paraId="4FDB13C1" w14:textId="77777777" w:rsidTr="00F95C04">
        <w:tc>
          <w:tcPr>
            <w:tcW w:w="630" w:type="dxa"/>
          </w:tcPr>
          <w:p w14:paraId="7EA81A3F"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T2</w:t>
            </w:r>
          </w:p>
        </w:tc>
        <w:tc>
          <w:tcPr>
            <w:tcW w:w="1710" w:type="dxa"/>
          </w:tcPr>
          <w:p w14:paraId="1203E6B0" w14:textId="77777777" w:rsidR="00455A9E" w:rsidRDefault="00455A9E" w:rsidP="00F95C04">
            <w:pPr>
              <w:jc w:val="center"/>
            </w:pPr>
            <w:r>
              <w:rPr>
                <w:rFonts w:ascii="Calibri" w:hAnsi="Calibri" w:cs="Calibri"/>
                <w:color w:val="000000"/>
              </w:rPr>
              <w:t>S</w:t>
            </w:r>
            <w:r w:rsidRPr="001674B3">
              <w:rPr>
                <w:rFonts w:ascii="Calibri" w:hAnsi="Calibri" w:cs="Calibri"/>
                <w:color w:val="000000"/>
                <w:vertAlign w:val="subscript"/>
              </w:rPr>
              <w:t>1</w:t>
            </w:r>
            <w:r>
              <w:rPr>
                <w:rFonts w:ascii="Calibri" w:hAnsi="Calibri" w:cs="Calibri"/>
                <w:color w:val="000000"/>
              </w:rPr>
              <w:t>G</w:t>
            </w:r>
            <w:r w:rsidRPr="001674B3">
              <w:rPr>
                <w:rFonts w:ascii="Calibri" w:hAnsi="Calibri" w:cs="Calibri"/>
                <w:color w:val="000000"/>
                <w:vertAlign w:val="subscript"/>
              </w:rPr>
              <w:t>2</w:t>
            </w:r>
          </w:p>
        </w:tc>
        <w:tc>
          <w:tcPr>
            <w:tcW w:w="1260" w:type="dxa"/>
            <w:vAlign w:val="bottom"/>
          </w:tcPr>
          <w:p w14:paraId="3AB5B4E5" w14:textId="77777777" w:rsidR="00455A9E" w:rsidRPr="004D180C" w:rsidRDefault="00455A9E" w:rsidP="00F95C04">
            <w:pPr>
              <w:jc w:val="right"/>
              <w:rPr>
                <w:rFonts w:ascii="Calibri" w:hAnsi="Calibri" w:cs="Calibri"/>
              </w:rPr>
            </w:pPr>
            <w:r w:rsidRPr="004D180C">
              <w:rPr>
                <w:rFonts w:ascii="Calibri" w:hAnsi="Calibri" w:cs="Calibri"/>
              </w:rPr>
              <w:t>883</w:t>
            </w:r>
          </w:p>
        </w:tc>
        <w:tc>
          <w:tcPr>
            <w:tcW w:w="1440" w:type="dxa"/>
            <w:vAlign w:val="center"/>
          </w:tcPr>
          <w:p w14:paraId="67E98F8E" w14:textId="77777777" w:rsidR="00455A9E" w:rsidRDefault="00455A9E" w:rsidP="00F95C04">
            <w:pPr>
              <w:jc w:val="right"/>
              <w:rPr>
                <w:rFonts w:ascii="Calibri" w:hAnsi="Calibri" w:cs="Calibri"/>
                <w:color w:val="000000"/>
              </w:rPr>
            </w:pPr>
            <w:r>
              <w:rPr>
                <w:rFonts w:ascii="Calibri" w:hAnsi="Calibri" w:cs="Calibri"/>
                <w:color w:val="000000"/>
              </w:rPr>
              <w:t>53292</w:t>
            </w:r>
          </w:p>
        </w:tc>
        <w:tc>
          <w:tcPr>
            <w:tcW w:w="1170" w:type="dxa"/>
            <w:vAlign w:val="center"/>
          </w:tcPr>
          <w:p w14:paraId="063516AD" w14:textId="77777777" w:rsidR="00455A9E" w:rsidRDefault="00455A9E" w:rsidP="00F95C04">
            <w:pPr>
              <w:jc w:val="right"/>
              <w:rPr>
                <w:rFonts w:ascii="Calibri" w:hAnsi="Calibri" w:cs="Calibri"/>
                <w:color w:val="000000"/>
              </w:rPr>
            </w:pPr>
            <w:r>
              <w:rPr>
                <w:rFonts w:ascii="Calibri" w:hAnsi="Calibri" w:cs="Calibri"/>
                <w:color w:val="000000"/>
              </w:rPr>
              <w:t>33000</w:t>
            </w:r>
          </w:p>
        </w:tc>
        <w:tc>
          <w:tcPr>
            <w:tcW w:w="990" w:type="dxa"/>
            <w:vAlign w:val="bottom"/>
          </w:tcPr>
          <w:p w14:paraId="3DB3A764" w14:textId="77777777" w:rsidR="00455A9E" w:rsidRDefault="00455A9E" w:rsidP="00F95C04">
            <w:pPr>
              <w:jc w:val="right"/>
              <w:rPr>
                <w:rFonts w:ascii="Calibri" w:hAnsi="Calibri" w:cs="Calibri"/>
                <w:color w:val="000000"/>
              </w:rPr>
            </w:pPr>
            <w:r>
              <w:rPr>
                <w:rFonts w:ascii="Calibri" w:hAnsi="Calibri" w:cs="Calibri"/>
                <w:color w:val="000000"/>
              </w:rPr>
              <w:t>20292</w:t>
            </w:r>
          </w:p>
        </w:tc>
        <w:tc>
          <w:tcPr>
            <w:tcW w:w="900" w:type="dxa"/>
            <w:vAlign w:val="bottom"/>
          </w:tcPr>
          <w:p w14:paraId="3029782D" w14:textId="77777777" w:rsidR="00455A9E" w:rsidRDefault="00455A9E" w:rsidP="00F95C04">
            <w:pPr>
              <w:jc w:val="right"/>
              <w:rPr>
                <w:rFonts w:ascii="Calibri" w:hAnsi="Calibri" w:cs="Calibri"/>
                <w:color w:val="000000"/>
              </w:rPr>
            </w:pPr>
            <w:r>
              <w:rPr>
                <w:rFonts w:ascii="Calibri" w:hAnsi="Calibri" w:cs="Calibri"/>
                <w:color w:val="000000"/>
              </w:rPr>
              <w:t>1.61</w:t>
            </w:r>
          </w:p>
        </w:tc>
        <w:tc>
          <w:tcPr>
            <w:tcW w:w="1170" w:type="dxa"/>
            <w:vAlign w:val="bottom"/>
          </w:tcPr>
          <w:p w14:paraId="41F42FD0" w14:textId="77777777" w:rsidR="00455A9E" w:rsidRDefault="00455A9E" w:rsidP="00F95C04">
            <w:pPr>
              <w:jc w:val="right"/>
              <w:rPr>
                <w:rFonts w:ascii="Calibri" w:hAnsi="Calibri" w:cs="Calibri"/>
                <w:color w:val="000000"/>
              </w:rPr>
            </w:pPr>
            <w:r>
              <w:rPr>
                <w:rFonts w:ascii="Calibri" w:hAnsi="Calibri" w:cs="Calibri"/>
                <w:color w:val="000000"/>
              </w:rPr>
              <w:t>450</w:t>
            </w:r>
          </w:p>
        </w:tc>
      </w:tr>
      <w:tr w:rsidR="00455A9E" w14:paraId="5C0DA13C" w14:textId="77777777" w:rsidTr="00F95C04">
        <w:tc>
          <w:tcPr>
            <w:tcW w:w="630" w:type="dxa"/>
          </w:tcPr>
          <w:p w14:paraId="2291C11C"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T3</w:t>
            </w:r>
          </w:p>
        </w:tc>
        <w:tc>
          <w:tcPr>
            <w:tcW w:w="1710" w:type="dxa"/>
          </w:tcPr>
          <w:p w14:paraId="4CAA1B86" w14:textId="77777777" w:rsidR="00455A9E" w:rsidRDefault="00455A9E" w:rsidP="00F95C04">
            <w:pPr>
              <w:jc w:val="center"/>
            </w:pPr>
            <w:r>
              <w:rPr>
                <w:rFonts w:ascii="Calibri" w:hAnsi="Calibri" w:cs="Calibri"/>
                <w:color w:val="000000"/>
              </w:rPr>
              <w:t>S</w:t>
            </w:r>
            <w:r w:rsidRPr="001674B3">
              <w:rPr>
                <w:rFonts w:ascii="Calibri" w:hAnsi="Calibri" w:cs="Calibri"/>
                <w:color w:val="000000"/>
                <w:vertAlign w:val="subscript"/>
              </w:rPr>
              <w:t>1</w:t>
            </w:r>
            <w:r>
              <w:rPr>
                <w:rFonts w:ascii="Calibri" w:hAnsi="Calibri" w:cs="Calibri"/>
                <w:color w:val="000000"/>
              </w:rPr>
              <w:t>G</w:t>
            </w:r>
            <w:r w:rsidRPr="001674B3">
              <w:rPr>
                <w:rFonts w:ascii="Calibri" w:hAnsi="Calibri" w:cs="Calibri"/>
                <w:color w:val="000000"/>
                <w:vertAlign w:val="subscript"/>
              </w:rPr>
              <w:t>3</w:t>
            </w:r>
          </w:p>
        </w:tc>
        <w:tc>
          <w:tcPr>
            <w:tcW w:w="1260" w:type="dxa"/>
            <w:vAlign w:val="bottom"/>
          </w:tcPr>
          <w:p w14:paraId="34EEC10B" w14:textId="77777777" w:rsidR="00455A9E" w:rsidRPr="004D180C" w:rsidRDefault="00455A9E" w:rsidP="00F95C04">
            <w:pPr>
              <w:jc w:val="right"/>
              <w:rPr>
                <w:rFonts w:ascii="Calibri" w:hAnsi="Calibri" w:cs="Calibri"/>
              </w:rPr>
            </w:pPr>
            <w:r w:rsidRPr="004D180C">
              <w:rPr>
                <w:rFonts w:ascii="Calibri" w:hAnsi="Calibri" w:cs="Calibri"/>
              </w:rPr>
              <w:t>762</w:t>
            </w:r>
          </w:p>
        </w:tc>
        <w:tc>
          <w:tcPr>
            <w:tcW w:w="1440" w:type="dxa"/>
            <w:vAlign w:val="center"/>
          </w:tcPr>
          <w:p w14:paraId="467082E9" w14:textId="77777777" w:rsidR="00455A9E" w:rsidRDefault="00455A9E" w:rsidP="00F95C04">
            <w:pPr>
              <w:jc w:val="right"/>
              <w:rPr>
                <w:rFonts w:ascii="Calibri" w:hAnsi="Calibri" w:cs="Calibri"/>
                <w:color w:val="000000"/>
              </w:rPr>
            </w:pPr>
            <w:r>
              <w:rPr>
                <w:rFonts w:ascii="Calibri" w:hAnsi="Calibri" w:cs="Calibri"/>
                <w:color w:val="000000"/>
              </w:rPr>
              <w:t>45985</w:t>
            </w:r>
          </w:p>
        </w:tc>
        <w:tc>
          <w:tcPr>
            <w:tcW w:w="1170" w:type="dxa"/>
            <w:vAlign w:val="center"/>
          </w:tcPr>
          <w:p w14:paraId="655AFC29" w14:textId="77777777" w:rsidR="00455A9E" w:rsidRDefault="00455A9E" w:rsidP="00F95C04">
            <w:pPr>
              <w:jc w:val="right"/>
              <w:rPr>
                <w:rFonts w:ascii="Calibri" w:hAnsi="Calibri" w:cs="Calibri"/>
                <w:color w:val="000000"/>
              </w:rPr>
            </w:pPr>
            <w:r>
              <w:rPr>
                <w:rFonts w:ascii="Calibri" w:hAnsi="Calibri" w:cs="Calibri"/>
                <w:color w:val="000000"/>
              </w:rPr>
              <w:t>33000</w:t>
            </w:r>
          </w:p>
        </w:tc>
        <w:tc>
          <w:tcPr>
            <w:tcW w:w="990" w:type="dxa"/>
            <w:vAlign w:val="bottom"/>
          </w:tcPr>
          <w:p w14:paraId="6E8890BA" w14:textId="77777777" w:rsidR="00455A9E" w:rsidRDefault="00455A9E" w:rsidP="00F95C04">
            <w:pPr>
              <w:jc w:val="right"/>
              <w:rPr>
                <w:rFonts w:ascii="Calibri" w:hAnsi="Calibri" w:cs="Calibri"/>
                <w:color w:val="000000"/>
              </w:rPr>
            </w:pPr>
            <w:r>
              <w:rPr>
                <w:rFonts w:ascii="Calibri" w:hAnsi="Calibri" w:cs="Calibri"/>
                <w:color w:val="000000"/>
              </w:rPr>
              <w:t>12985</w:t>
            </w:r>
          </w:p>
        </w:tc>
        <w:tc>
          <w:tcPr>
            <w:tcW w:w="900" w:type="dxa"/>
            <w:vAlign w:val="bottom"/>
          </w:tcPr>
          <w:p w14:paraId="082515A0" w14:textId="77777777" w:rsidR="00455A9E" w:rsidRDefault="00455A9E" w:rsidP="00F95C04">
            <w:pPr>
              <w:jc w:val="right"/>
              <w:rPr>
                <w:rFonts w:ascii="Calibri" w:hAnsi="Calibri" w:cs="Calibri"/>
                <w:color w:val="000000"/>
              </w:rPr>
            </w:pPr>
            <w:r>
              <w:rPr>
                <w:rFonts w:ascii="Calibri" w:hAnsi="Calibri" w:cs="Calibri"/>
                <w:color w:val="000000"/>
              </w:rPr>
              <w:t>1.39</w:t>
            </w:r>
          </w:p>
        </w:tc>
        <w:tc>
          <w:tcPr>
            <w:tcW w:w="1170" w:type="dxa"/>
            <w:vAlign w:val="bottom"/>
          </w:tcPr>
          <w:p w14:paraId="11BB5DE4" w14:textId="77777777" w:rsidR="00455A9E" w:rsidRDefault="00455A9E" w:rsidP="00F95C04">
            <w:pPr>
              <w:jc w:val="right"/>
              <w:rPr>
                <w:rFonts w:ascii="Calibri" w:hAnsi="Calibri" w:cs="Calibri"/>
                <w:color w:val="000000"/>
              </w:rPr>
            </w:pPr>
            <w:r>
              <w:rPr>
                <w:rFonts w:ascii="Calibri" w:hAnsi="Calibri" w:cs="Calibri"/>
                <w:color w:val="000000"/>
              </w:rPr>
              <w:t>408</w:t>
            </w:r>
          </w:p>
        </w:tc>
      </w:tr>
      <w:tr w:rsidR="00455A9E" w14:paraId="6C6DA341" w14:textId="77777777" w:rsidTr="00F95C04">
        <w:tc>
          <w:tcPr>
            <w:tcW w:w="630" w:type="dxa"/>
          </w:tcPr>
          <w:p w14:paraId="11EF577C"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T4</w:t>
            </w:r>
          </w:p>
        </w:tc>
        <w:tc>
          <w:tcPr>
            <w:tcW w:w="1710" w:type="dxa"/>
          </w:tcPr>
          <w:p w14:paraId="25FBFDF9" w14:textId="77777777" w:rsidR="00455A9E" w:rsidRDefault="00455A9E" w:rsidP="00F95C04">
            <w:pPr>
              <w:jc w:val="center"/>
            </w:pPr>
            <w:r>
              <w:rPr>
                <w:rFonts w:ascii="Calibri" w:hAnsi="Calibri" w:cs="Calibri"/>
                <w:color w:val="000000"/>
              </w:rPr>
              <w:t>S</w:t>
            </w:r>
            <w:r w:rsidRPr="001674B3">
              <w:rPr>
                <w:rFonts w:ascii="Calibri" w:hAnsi="Calibri" w:cs="Calibri"/>
                <w:color w:val="000000"/>
                <w:vertAlign w:val="subscript"/>
              </w:rPr>
              <w:t>1</w:t>
            </w:r>
            <w:r>
              <w:rPr>
                <w:rFonts w:ascii="Calibri" w:hAnsi="Calibri" w:cs="Calibri"/>
                <w:color w:val="000000"/>
              </w:rPr>
              <w:t>G</w:t>
            </w:r>
            <w:r w:rsidRPr="001674B3">
              <w:rPr>
                <w:rFonts w:ascii="Calibri" w:hAnsi="Calibri" w:cs="Calibri"/>
                <w:color w:val="000000"/>
                <w:vertAlign w:val="subscript"/>
              </w:rPr>
              <w:t>4</w:t>
            </w:r>
          </w:p>
        </w:tc>
        <w:tc>
          <w:tcPr>
            <w:tcW w:w="1260" w:type="dxa"/>
            <w:vAlign w:val="bottom"/>
          </w:tcPr>
          <w:p w14:paraId="4F4B0FB3" w14:textId="77777777" w:rsidR="00455A9E" w:rsidRPr="004D180C" w:rsidRDefault="00455A9E" w:rsidP="00F95C04">
            <w:pPr>
              <w:jc w:val="right"/>
              <w:rPr>
                <w:rFonts w:ascii="Calibri" w:hAnsi="Calibri" w:cs="Calibri"/>
              </w:rPr>
            </w:pPr>
            <w:r w:rsidRPr="004D180C">
              <w:rPr>
                <w:rFonts w:ascii="Calibri" w:hAnsi="Calibri" w:cs="Calibri"/>
              </w:rPr>
              <w:t>794</w:t>
            </w:r>
          </w:p>
        </w:tc>
        <w:tc>
          <w:tcPr>
            <w:tcW w:w="1440" w:type="dxa"/>
            <w:vAlign w:val="center"/>
          </w:tcPr>
          <w:p w14:paraId="0DA6227E" w14:textId="77777777" w:rsidR="00455A9E" w:rsidRDefault="00455A9E" w:rsidP="00F95C04">
            <w:pPr>
              <w:jc w:val="right"/>
              <w:rPr>
                <w:rFonts w:ascii="Calibri" w:hAnsi="Calibri" w:cs="Calibri"/>
                <w:color w:val="000000"/>
              </w:rPr>
            </w:pPr>
            <w:r>
              <w:rPr>
                <w:rFonts w:ascii="Calibri" w:hAnsi="Calibri" w:cs="Calibri"/>
                <w:color w:val="000000"/>
              </w:rPr>
              <w:t>47915</w:t>
            </w:r>
          </w:p>
        </w:tc>
        <w:tc>
          <w:tcPr>
            <w:tcW w:w="1170" w:type="dxa"/>
            <w:vAlign w:val="center"/>
          </w:tcPr>
          <w:p w14:paraId="3985F4CB" w14:textId="77777777" w:rsidR="00455A9E" w:rsidRDefault="00455A9E" w:rsidP="00F95C04">
            <w:pPr>
              <w:jc w:val="right"/>
              <w:rPr>
                <w:rFonts w:ascii="Calibri" w:hAnsi="Calibri" w:cs="Calibri"/>
                <w:color w:val="000000"/>
              </w:rPr>
            </w:pPr>
            <w:r>
              <w:rPr>
                <w:rFonts w:ascii="Calibri" w:hAnsi="Calibri" w:cs="Calibri"/>
                <w:color w:val="000000"/>
              </w:rPr>
              <w:t>33000</w:t>
            </w:r>
          </w:p>
        </w:tc>
        <w:tc>
          <w:tcPr>
            <w:tcW w:w="990" w:type="dxa"/>
            <w:vAlign w:val="bottom"/>
          </w:tcPr>
          <w:p w14:paraId="630CF25A" w14:textId="77777777" w:rsidR="00455A9E" w:rsidRDefault="00455A9E" w:rsidP="00F95C04">
            <w:pPr>
              <w:jc w:val="right"/>
              <w:rPr>
                <w:rFonts w:ascii="Calibri" w:hAnsi="Calibri" w:cs="Calibri"/>
                <w:color w:val="000000"/>
              </w:rPr>
            </w:pPr>
            <w:r>
              <w:rPr>
                <w:rFonts w:ascii="Calibri" w:hAnsi="Calibri" w:cs="Calibri"/>
                <w:color w:val="000000"/>
              </w:rPr>
              <w:t>14915</w:t>
            </w:r>
          </w:p>
        </w:tc>
        <w:tc>
          <w:tcPr>
            <w:tcW w:w="900" w:type="dxa"/>
            <w:vAlign w:val="bottom"/>
          </w:tcPr>
          <w:p w14:paraId="02BA4209" w14:textId="77777777" w:rsidR="00455A9E" w:rsidRDefault="00455A9E" w:rsidP="00F95C04">
            <w:pPr>
              <w:jc w:val="right"/>
              <w:rPr>
                <w:rFonts w:ascii="Calibri" w:hAnsi="Calibri" w:cs="Calibri"/>
                <w:color w:val="000000"/>
              </w:rPr>
            </w:pPr>
            <w:r>
              <w:rPr>
                <w:rFonts w:ascii="Calibri" w:hAnsi="Calibri" w:cs="Calibri"/>
                <w:color w:val="000000"/>
              </w:rPr>
              <w:t>1.45</w:t>
            </w:r>
          </w:p>
        </w:tc>
        <w:tc>
          <w:tcPr>
            <w:tcW w:w="1170" w:type="dxa"/>
            <w:vAlign w:val="bottom"/>
          </w:tcPr>
          <w:p w14:paraId="3E8416DB" w14:textId="77777777" w:rsidR="00455A9E" w:rsidRDefault="00455A9E" w:rsidP="00F95C04">
            <w:pPr>
              <w:jc w:val="right"/>
              <w:rPr>
                <w:rFonts w:ascii="Calibri" w:hAnsi="Calibri" w:cs="Calibri"/>
                <w:color w:val="000000"/>
              </w:rPr>
            </w:pPr>
            <w:r>
              <w:rPr>
                <w:rFonts w:ascii="Calibri" w:hAnsi="Calibri" w:cs="Calibri"/>
                <w:color w:val="000000"/>
              </w:rPr>
              <w:t>425</w:t>
            </w:r>
          </w:p>
        </w:tc>
      </w:tr>
      <w:tr w:rsidR="00455A9E" w14:paraId="639B4363" w14:textId="77777777" w:rsidTr="00F95C04">
        <w:tc>
          <w:tcPr>
            <w:tcW w:w="630" w:type="dxa"/>
          </w:tcPr>
          <w:p w14:paraId="451CE156"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T5</w:t>
            </w:r>
          </w:p>
        </w:tc>
        <w:tc>
          <w:tcPr>
            <w:tcW w:w="1710" w:type="dxa"/>
          </w:tcPr>
          <w:p w14:paraId="7FFD694B" w14:textId="77777777" w:rsidR="00455A9E" w:rsidRDefault="00455A9E" w:rsidP="00F95C04">
            <w:pPr>
              <w:jc w:val="center"/>
            </w:pPr>
            <w:r w:rsidRPr="00AC2338">
              <w:rPr>
                <w:rFonts w:ascii="Calibri" w:hAnsi="Calibri" w:cs="Calibri"/>
                <w:color w:val="000000"/>
              </w:rPr>
              <w:t>S</w:t>
            </w:r>
            <w:r w:rsidRPr="001674B3">
              <w:rPr>
                <w:rFonts w:ascii="Calibri" w:hAnsi="Calibri" w:cs="Calibri"/>
                <w:color w:val="000000"/>
                <w:vertAlign w:val="subscript"/>
              </w:rPr>
              <w:t>2</w:t>
            </w:r>
            <w:r w:rsidRPr="00AC2338">
              <w:rPr>
                <w:rFonts w:ascii="Calibri" w:hAnsi="Calibri" w:cs="Calibri"/>
                <w:color w:val="000000"/>
              </w:rPr>
              <w:t>G</w:t>
            </w:r>
            <w:r w:rsidRPr="001674B3">
              <w:rPr>
                <w:rFonts w:ascii="Calibri" w:hAnsi="Calibri" w:cs="Calibri"/>
                <w:color w:val="000000"/>
                <w:vertAlign w:val="subscript"/>
              </w:rPr>
              <w:t>1</w:t>
            </w:r>
          </w:p>
        </w:tc>
        <w:tc>
          <w:tcPr>
            <w:tcW w:w="1260" w:type="dxa"/>
            <w:vAlign w:val="bottom"/>
          </w:tcPr>
          <w:p w14:paraId="37BD6645" w14:textId="77777777" w:rsidR="00455A9E" w:rsidRPr="004D180C" w:rsidRDefault="00455A9E" w:rsidP="00F95C04">
            <w:pPr>
              <w:jc w:val="right"/>
              <w:rPr>
                <w:rFonts w:ascii="Calibri" w:hAnsi="Calibri" w:cs="Calibri"/>
              </w:rPr>
            </w:pPr>
            <w:r w:rsidRPr="004D180C">
              <w:rPr>
                <w:rFonts w:ascii="Calibri" w:hAnsi="Calibri" w:cs="Calibri"/>
              </w:rPr>
              <w:t>641</w:t>
            </w:r>
          </w:p>
        </w:tc>
        <w:tc>
          <w:tcPr>
            <w:tcW w:w="1440" w:type="dxa"/>
            <w:vAlign w:val="center"/>
          </w:tcPr>
          <w:p w14:paraId="78094100" w14:textId="77777777" w:rsidR="00455A9E" w:rsidRDefault="00455A9E" w:rsidP="00F95C04">
            <w:pPr>
              <w:jc w:val="right"/>
              <w:rPr>
                <w:rFonts w:ascii="Calibri" w:hAnsi="Calibri" w:cs="Calibri"/>
                <w:color w:val="000000"/>
              </w:rPr>
            </w:pPr>
            <w:r>
              <w:rPr>
                <w:rFonts w:ascii="Calibri" w:hAnsi="Calibri" w:cs="Calibri"/>
                <w:color w:val="000000"/>
              </w:rPr>
              <w:t>38698</w:t>
            </w:r>
          </w:p>
        </w:tc>
        <w:tc>
          <w:tcPr>
            <w:tcW w:w="1170" w:type="dxa"/>
            <w:vAlign w:val="center"/>
          </w:tcPr>
          <w:p w14:paraId="160F9856" w14:textId="77777777" w:rsidR="00455A9E" w:rsidRDefault="00455A9E" w:rsidP="00F95C04">
            <w:pPr>
              <w:jc w:val="right"/>
              <w:rPr>
                <w:rFonts w:ascii="Calibri" w:hAnsi="Calibri" w:cs="Calibri"/>
                <w:color w:val="000000"/>
              </w:rPr>
            </w:pPr>
            <w:r>
              <w:rPr>
                <w:rFonts w:ascii="Calibri" w:hAnsi="Calibri" w:cs="Calibri"/>
                <w:color w:val="000000"/>
              </w:rPr>
              <w:t>30000</w:t>
            </w:r>
          </w:p>
        </w:tc>
        <w:tc>
          <w:tcPr>
            <w:tcW w:w="990" w:type="dxa"/>
            <w:vAlign w:val="bottom"/>
          </w:tcPr>
          <w:p w14:paraId="6F53CE1E" w14:textId="77777777" w:rsidR="00455A9E" w:rsidRDefault="00455A9E" w:rsidP="00F95C04">
            <w:pPr>
              <w:jc w:val="right"/>
              <w:rPr>
                <w:rFonts w:ascii="Calibri" w:hAnsi="Calibri" w:cs="Calibri"/>
                <w:color w:val="000000"/>
              </w:rPr>
            </w:pPr>
            <w:r>
              <w:rPr>
                <w:rFonts w:ascii="Calibri" w:hAnsi="Calibri" w:cs="Calibri"/>
                <w:color w:val="000000"/>
              </w:rPr>
              <w:t>8698</w:t>
            </w:r>
          </w:p>
        </w:tc>
        <w:tc>
          <w:tcPr>
            <w:tcW w:w="900" w:type="dxa"/>
            <w:vAlign w:val="bottom"/>
          </w:tcPr>
          <w:p w14:paraId="7D173B8C" w14:textId="77777777" w:rsidR="00455A9E" w:rsidRDefault="00455A9E" w:rsidP="00F95C04">
            <w:pPr>
              <w:jc w:val="right"/>
              <w:rPr>
                <w:rFonts w:ascii="Calibri" w:hAnsi="Calibri" w:cs="Calibri"/>
                <w:color w:val="000000"/>
              </w:rPr>
            </w:pPr>
            <w:r>
              <w:rPr>
                <w:rFonts w:ascii="Calibri" w:hAnsi="Calibri" w:cs="Calibri"/>
                <w:color w:val="000000"/>
              </w:rPr>
              <w:t>1.29</w:t>
            </w:r>
          </w:p>
        </w:tc>
        <w:tc>
          <w:tcPr>
            <w:tcW w:w="1170" w:type="dxa"/>
            <w:vAlign w:val="bottom"/>
          </w:tcPr>
          <w:p w14:paraId="7F54645D" w14:textId="77777777" w:rsidR="00455A9E" w:rsidRDefault="00455A9E" w:rsidP="00F95C04">
            <w:pPr>
              <w:jc w:val="right"/>
              <w:rPr>
                <w:rFonts w:ascii="Calibri" w:hAnsi="Calibri" w:cs="Calibri"/>
                <w:color w:val="000000"/>
              </w:rPr>
            </w:pPr>
            <w:r>
              <w:rPr>
                <w:rFonts w:ascii="Calibri" w:hAnsi="Calibri" w:cs="Calibri"/>
                <w:color w:val="000000"/>
              </w:rPr>
              <w:t>327</w:t>
            </w:r>
          </w:p>
        </w:tc>
      </w:tr>
      <w:tr w:rsidR="00455A9E" w14:paraId="3CBC5126" w14:textId="77777777" w:rsidTr="00F95C04">
        <w:tc>
          <w:tcPr>
            <w:tcW w:w="630" w:type="dxa"/>
          </w:tcPr>
          <w:p w14:paraId="567513B1"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T6</w:t>
            </w:r>
          </w:p>
        </w:tc>
        <w:tc>
          <w:tcPr>
            <w:tcW w:w="1710" w:type="dxa"/>
            <w:vAlign w:val="bottom"/>
          </w:tcPr>
          <w:p w14:paraId="64814843" w14:textId="77777777" w:rsidR="00455A9E" w:rsidRDefault="00455A9E" w:rsidP="00F95C04">
            <w:pPr>
              <w:jc w:val="center"/>
              <w:rPr>
                <w:rFonts w:ascii="Calibri" w:hAnsi="Calibri" w:cs="Calibri"/>
                <w:color w:val="000000"/>
              </w:rPr>
            </w:pPr>
            <w:r w:rsidRPr="00AC2338">
              <w:rPr>
                <w:rFonts w:ascii="Calibri" w:hAnsi="Calibri" w:cs="Calibri"/>
                <w:color w:val="000000"/>
              </w:rPr>
              <w:t>S</w:t>
            </w:r>
            <w:r w:rsidRPr="001674B3">
              <w:rPr>
                <w:rFonts w:ascii="Calibri" w:hAnsi="Calibri" w:cs="Calibri"/>
                <w:color w:val="000000"/>
                <w:vertAlign w:val="subscript"/>
              </w:rPr>
              <w:t>2</w:t>
            </w:r>
            <w:r w:rsidRPr="00AC2338">
              <w:rPr>
                <w:rFonts w:ascii="Calibri" w:hAnsi="Calibri" w:cs="Calibri"/>
                <w:color w:val="000000"/>
              </w:rPr>
              <w:t>G</w:t>
            </w:r>
            <w:r>
              <w:rPr>
                <w:rFonts w:ascii="Calibri" w:hAnsi="Calibri" w:cs="Calibri"/>
                <w:color w:val="000000"/>
                <w:vertAlign w:val="subscript"/>
              </w:rPr>
              <w:t>2</w:t>
            </w:r>
          </w:p>
        </w:tc>
        <w:tc>
          <w:tcPr>
            <w:tcW w:w="1260" w:type="dxa"/>
            <w:vAlign w:val="bottom"/>
          </w:tcPr>
          <w:p w14:paraId="4EBE1FCF" w14:textId="77777777" w:rsidR="00455A9E" w:rsidRPr="004D180C" w:rsidRDefault="00455A9E" w:rsidP="00F95C04">
            <w:pPr>
              <w:jc w:val="right"/>
              <w:rPr>
                <w:rFonts w:ascii="Calibri" w:hAnsi="Calibri" w:cs="Calibri"/>
              </w:rPr>
            </w:pPr>
            <w:r w:rsidRPr="004D180C">
              <w:rPr>
                <w:rFonts w:ascii="Calibri" w:hAnsi="Calibri" w:cs="Calibri"/>
              </w:rPr>
              <w:t>691</w:t>
            </w:r>
          </w:p>
        </w:tc>
        <w:tc>
          <w:tcPr>
            <w:tcW w:w="1440" w:type="dxa"/>
            <w:vAlign w:val="center"/>
          </w:tcPr>
          <w:p w14:paraId="6ED7307F" w14:textId="77777777" w:rsidR="00455A9E" w:rsidRDefault="00455A9E" w:rsidP="00F95C04">
            <w:pPr>
              <w:jc w:val="right"/>
              <w:rPr>
                <w:rFonts w:ascii="Calibri" w:hAnsi="Calibri" w:cs="Calibri"/>
                <w:color w:val="000000"/>
              </w:rPr>
            </w:pPr>
            <w:r>
              <w:rPr>
                <w:rFonts w:ascii="Calibri" w:hAnsi="Calibri" w:cs="Calibri"/>
                <w:color w:val="000000"/>
              </w:rPr>
              <w:t>41681</w:t>
            </w:r>
          </w:p>
        </w:tc>
        <w:tc>
          <w:tcPr>
            <w:tcW w:w="1170" w:type="dxa"/>
            <w:vAlign w:val="center"/>
          </w:tcPr>
          <w:p w14:paraId="506C7258" w14:textId="77777777" w:rsidR="00455A9E" w:rsidRDefault="00455A9E" w:rsidP="00F95C04">
            <w:pPr>
              <w:jc w:val="right"/>
              <w:rPr>
                <w:rFonts w:ascii="Calibri" w:hAnsi="Calibri" w:cs="Calibri"/>
                <w:color w:val="000000"/>
              </w:rPr>
            </w:pPr>
            <w:r>
              <w:rPr>
                <w:rFonts w:ascii="Calibri" w:hAnsi="Calibri" w:cs="Calibri"/>
                <w:color w:val="000000"/>
              </w:rPr>
              <w:t>30000</w:t>
            </w:r>
          </w:p>
        </w:tc>
        <w:tc>
          <w:tcPr>
            <w:tcW w:w="990" w:type="dxa"/>
            <w:vAlign w:val="bottom"/>
          </w:tcPr>
          <w:p w14:paraId="6B6B7DB2" w14:textId="77777777" w:rsidR="00455A9E" w:rsidRDefault="00455A9E" w:rsidP="00F95C04">
            <w:pPr>
              <w:jc w:val="right"/>
              <w:rPr>
                <w:rFonts w:ascii="Calibri" w:hAnsi="Calibri" w:cs="Calibri"/>
                <w:color w:val="000000"/>
              </w:rPr>
            </w:pPr>
            <w:r>
              <w:rPr>
                <w:rFonts w:ascii="Calibri" w:hAnsi="Calibri" w:cs="Calibri"/>
                <w:color w:val="000000"/>
              </w:rPr>
              <w:t>11681</w:t>
            </w:r>
          </w:p>
        </w:tc>
        <w:tc>
          <w:tcPr>
            <w:tcW w:w="900" w:type="dxa"/>
            <w:vAlign w:val="bottom"/>
          </w:tcPr>
          <w:p w14:paraId="15C20CCE" w14:textId="77777777" w:rsidR="00455A9E" w:rsidRDefault="00455A9E" w:rsidP="00F95C04">
            <w:pPr>
              <w:jc w:val="right"/>
              <w:rPr>
                <w:rFonts w:ascii="Calibri" w:hAnsi="Calibri" w:cs="Calibri"/>
                <w:color w:val="000000"/>
              </w:rPr>
            </w:pPr>
            <w:r>
              <w:rPr>
                <w:rFonts w:ascii="Calibri" w:hAnsi="Calibri" w:cs="Calibri"/>
                <w:color w:val="000000"/>
              </w:rPr>
              <w:t>1.39</w:t>
            </w:r>
          </w:p>
        </w:tc>
        <w:tc>
          <w:tcPr>
            <w:tcW w:w="1170" w:type="dxa"/>
            <w:vAlign w:val="bottom"/>
          </w:tcPr>
          <w:p w14:paraId="5071E71E" w14:textId="77777777" w:rsidR="00455A9E" w:rsidRDefault="00455A9E" w:rsidP="00F95C04">
            <w:pPr>
              <w:jc w:val="right"/>
              <w:rPr>
                <w:rFonts w:ascii="Calibri" w:hAnsi="Calibri" w:cs="Calibri"/>
                <w:color w:val="000000"/>
              </w:rPr>
            </w:pPr>
            <w:r>
              <w:rPr>
                <w:rFonts w:ascii="Calibri" w:hAnsi="Calibri" w:cs="Calibri"/>
                <w:color w:val="000000"/>
              </w:rPr>
              <w:t>352</w:t>
            </w:r>
          </w:p>
        </w:tc>
      </w:tr>
      <w:tr w:rsidR="00455A9E" w14:paraId="7EFD6019" w14:textId="77777777" w:rsidTr="00F95C04">
        <w:tc>
          <w:tcPr>
            <w:tcW w:w="630" w:type="dxa"/>
          </w:tcPr>
          <w:p w14:paraId="1F82042F"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T7</w:t>
            </w:r>
          </w:p>
        </w:tc>
        <w:tc>
          <w:tcPr>
            <w:tcW w:w="1710" w:type="dxa"/>
            <w:vAlign w:val="bottom"/>
          </w:tcPr>
          <w:p w14:paraId="59E74FB2" w14:textId="77777777" w:rsidR="00455A9E" w:rsidRDefault="00455A9E" w:rsidP="00F95C04">
            <w:pPr>
              <w:jc w:val="center"/>
              <w:rPr>
                <w:rFonts w:ascii="Calibri" w:hAnsi="Calibri" w:cs="Calibri"/>
                <w:color w:val="000000"/>
              </w:rPr>
            </w:pPr>
            <w:r w:rsidRPr="00AC2338">
              <w:rPr>
                <w:rFonts w:ascii="Calibri" w:hAnsi="Calibri" w:cs="Calibri"/>
                <w:color w:val="000000"/>
              </w:rPr>
              <w:t>S</w:t>
            </w:r>
            <w:r w:rsidRPr="001674B3">
              <w:rPr>
                <w:rFonts w:ascii="Calibri" w:hAnsi="Calibri" w:cs="Calibri"/>
                <w:color w:val="000000"/>
                <w:vertAlign w:val="subscript"/>
              </w:rPr>
              <w:t>2</w:t>
            </w:r>
            <w:r w:rsidRPr="00AC2338">
              <w:rPr>
                <w:rFonts w:ascii="Calibri" w:hAnsi="Calibri" w:cs="Calibri"/>
                <w:color w:val="000000"/>
              </w:rPr>
              <w:t>G</w:t>
            </w:r>
            <w:r>
              <w:rPr>
                <w:rFonts w:ascii="Calibri" w:hAnsi="Calibri" w:cs="Calibri"/>
                <w:color w:val="000000"/>
                <w:vertAlign w:val="subscript"/>
              </w:rPr>
              <w:t>3</w:t>
            </w:r>
          </w:p>
        </w:tc>
        <w:tc>
          <w:tcPr>
            <w:tcW w:w="1260" w:type="dxa"/>
            <w:vAlign w:val="bottom"/>
          </w:tcPr>
          <w:p w14:paraId="19E94A97" w14:textId="77777777" w:rsidR="00455A9E" w:rsidRPr="004D180C" w:rsidRDefault="00455A9E" w:rsidP="00F95C04">
            <w:pPr>
              <w:jc w:val="right"/>
              <w:rPr>
                <w:rFonts w:ascii="Calibri" w:hAnsi="Calibri" w:cs="Calibri"/>
              </w:rPr>
            </w:pPr>
            <w:r w:rsidRPr="004D180C">
              <w:rPr>
                <w:rFonts w:ascii="Calibri" w:hAnsi="Calibri" w:cs="Calibri"/>
              </w:rPr>
              <w:t>520</w:t>
            </w:r>
          </w:p>
        </w:tc>
        <w:tc>
          <w:tcPr>
            <w:tcW w:w="1440" w:type="dxa"/>
            <w:vAlign w:val="center"/>
          </w:tcPr>
          <w:p w14:paraId="25DF3E0D" w14:textId="77777777" w:rsidR="00455A9E" w:rsidRDefault="00455A9E" w:rsidP="00F95C04">
            <w:pPr>
              <w:jc w:val="right"/>
              <w:rPr>
                <w:rFonts w:ascii="Calibri" w:hAnsi="Calibri" w:cs="Calibri"/>
                <w:color w:val="000000"/>
              </w:rPr>
            </w:pPr>
            <w:r>
              <w:rPr>
                <w:rFonts w:ascii="Calibri" w:hAnsi="Calibri" w:cs="Calibri"/>
                <w:color w:val="000000"/>
              </w:rPr>
              <w:t>31385</w:t>
            </w:r>
          </w:p>
        </w:tc>
        <w:tc>
          <w:tcPr>
            <w:tcW w:w="1170" w:type="dxa"/>
            <w:vAlign w:val="center"/>
          </w:tcPr>
          <w:p w14:paraId="005C3F3C" w14:textId="77777777" w:rsidR="00455A9E" w:rsidRDefault="00455A9E" w:rsidP="00F95C04">
            <w:pPr>
              <w:jc w:val="right"/>
              <w:rPr>
                <w:rFonts w:ascii="Calibri" w:hAnsi="Calibri" w:cs="Calibri"/>
                <w:color w:val="000000"/>
              </w:rPr>
            </w:pPr>
            <w:r>
              <w:rPr>
                <w:rFonts w:ascii="Calibri" w:hAnsi="Calibri" w:cs="Calibri"/>
                <w:color w:val="000000"/>
              </w:rPr>
              <w:t>30000</w:t>
            </w:r>
          </w:p>
        </w:tc>
        <w:tc>
          <w:tcPr>
            <w:tcW w:w="990" w:type="dxa"/>
            <w:vAlign w:val="bottom"/>
          </w:tcPr>
          <w:p w14:paraId="6DF29159" w14:textId="77777777" w:rsidR="00455A9E" w:rsidRDefault="00455A9E" w:rsidP="00F95C04">
            <w:pPr>
              <w:jc w:val="right"/>
              <w:rPr>
                <w:rFonts w:ascii="Calibri" w:hAnsi="Calibri" w:cs="Calibri"/>
                <w:color w:val="000000"/>
              </w:rPr>
            </w:pPr>
            <w:r>
              <w:rPr>
                <w:rFonts w:ascii="Calibri" w:hAnsi="Calibri" w:cs="Calibri"/>
                <w:color w:val="000000"/>
              </w:rPr>
              <w:t>1385</w:t>
            </w:r>
          </w:p>
        </w:tc>
        <w:tc>
          <w:tcPr>
            <w:tcW w:w="900" w:type="dxa"/>
            <w:vAlign w:val="bottom"/>
          </w:tcPr>
          <w:p w14:paraId="0DBEF826" w14:textId="77777777" w:rsidR="00455A9E" w:rsidRDefault="00455A9E" w:rsidP="00F95C04">
            <w:pPr>
              <w:jc w:val="right"/>
              <w:rPr>
                <w:rFonts w:ascii="Calibri" w:hAnsi="Calibri" w:cs="Calibri"/>
                <w:color w:val="000000"/>
              </w:rPr>
            </w:pPr>
            <w:r>
              <w:rPr>
                <w:rFonts w:ascii="Calibri" w:hAnsi="Calibri" w:cs="Calibri"/>
                <w:color w:val="000000"/>
              </w:rPr>
              <w:t>1.05</w:t>
            </w:r>
          </w:p>
        </w:tc>
        <w:tc>
          <w:tcPr>
            <w:tcW w:w="1170" w:type="dxa"/>
            <w:vAlign w:val="bottom"/>
          </w:tcPr>
          <w:p w14:paraId="7242928F" w14:textId="77777777" w:rsidR="00455A9E" w:rsidRDefault="00455A9E" w:rsidP="00F95C04">
            <w:pPr>
              <w:jc w:val="right"/>
              <w:rPr>
                <w:rFonts w:ascii="Calibri" w:hAnsi="Calibri" w:cs="Calibri"/>
                <w:color w:val="000000"/>
              </w:rPr>
            </w:pPr>
            <w:r>
              <w:rPr>
                <w:rFonts w:ascii="Calibri" w:hAnsi="Calibri" w:cs="Calibri"/>
                <w:color w:val="000000"/>
              </w:rPr>
              <w:t>279</w:t>
            </w:r>
          </w:p>
        </w:tc>
      </w:tr>
      <w:tr w:rsidR="00455A9E" w14:paraId="30F51300" w14:textId="77777777" w:rsidTr="00F95C04">
        <w:tc>
          <w:tcPr>
            <w:tcW w:w="630" w:type="dxa"/>
          </w:tcPr>
          <w:p w14:paraId="595C8B81"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T8</w:t>
            </w:r>
          </w:p>
        </w:tc>
        <w:tc>
          <w:tcPr>
            <w:tcW w:w="1710" w:type="dxa"/>
            <w:vAlign w:val="bottom"/>
          </w:tcPr>
          <w:p w14:paraId="4E60A768" w14:textId="77777777" w:rsidR="00455A9E" w:rsidRDefault="00455A9E" w:rsidP="00F95C04">
            <w:pPr>
              <w:jc w:val="center"/>
              <w:rPr>
                <w:rFonts w:ascii="Calibri" w:hAnsi="Calibri" w:cs="Calibri"/>
                <w:color w:val="000000"/>
              </w:rPr>
            </w:pPr>
            <w:r w:rsidRPr="00AC2338">
              <w:rPr>
                <w:rFonts w:ascii="Calibri" w:hAnsi="Calibri" w:cs="Calibri"/>
                <w:color w:val="000000"/>
              </w:rPr>
              <w:t>S</w:t>
            </w:r>
            <w:r w:rsidRPr="001674B3">
              <w:rPr>
                <w:rFonts w:ascii="Calibri" w:hAnsi="Calibri" w:cs="Calibri"/>
                <w:color w:val="000000"/>
                <w:vertAlign w:val="subscript"/>
              </w:rPr>
              <w:t>2</w:t>
            </w:r>
            <w:r w:rsidRPr="00AC2338">
              <w:rPr>
                <w:rFonts w:ascii="Calibri" w:hAnsi="Calibri" w:cs="Calibri"/>
                <w:color w:val="000000"/>
              </w:rPr>
              <w:t>G</w:t>
            </w:r>
            <w:r>
              <w:rPr>
                <w:rFonts w:ascii="Calibri" w:hAnsi="Calibri" w:cs="Calibri"/>
                <w:color w:val="000000"/>
                <w:vertAlign w:val="subscript"/>
              </w:rPr>
              <w:t>4</w:t>
            </w:r>
          </w:p>
        </w:tc>
        <w:tc>
          <w:tcPr>
            <w:tcW w:w="1260" w:type="dxa"/>
            <w:vAlign w:val="bottom"/>
          </w:tcPr>
          <w:p w14:paraId="6D032EEC" w14:textId="77777777" w:rsidR="00455A9E" w:rsidRPr="004D180C" w:rsidRDefault="00455A9E" w:rsidP="00F95C04">
            <w:pPr>
              <w:jc w:val="right"/>
              <w:rPr>
                <w:rFonts w:ascii="Calibri" w:hAnsi="Calibri" w:cs="Calibri"/>
              </w:rPr>
            </w:pPr>
            <w:r w:rsidRPr="004D180C">
              <w:rPr>
                <w:rFonts w:ascii="Calibri" w:hAnsi="Calibri" w:cs="Calibri"/>
              </w:rPr>
              <w:t>511</w:t>
            </w:r>
          </w:p>
        </w:tc>
        <w:tc>
          <w:tcPr>
            <w:tcW w:w="1440" w:type="dxa"/>
            <w:vAlign w:val="center"/>
          </w:tcPr>
          <w:p w14:paraId="2E2C1463" w14:textId="77777777" w:rsidR="00455A9E" w:rsidRDefault="00455A9E" w:rsidP="00F95C04">
            <w:pPr>
              <w:jc w:val="right"/>
              <w:rPr>
                <w:rFonts w:ascii="Calibri" w:hAnsi="Calibri" w:cs="Calibri"/>
                <w:color w:val="000000"/>
              </w:rPr>
            </w:pPr>
            <w:r>
              <w:rPr>
                <w:rFonts w:ascii="Calibri" w:hAnsi="Calibri" w:cs="Calibri"/>
                <w:color w:val="000000"/>
              </w:rPr>
              <w:t>30855</w:t>
            </w:r>
          </w:p>
        </w:tc>
        <w:tc>
          <w:tcPr>
            <w:tcW w:w="1170" w:type="dxa"/>
            <w:vAlign w:val="center"/>
          </w:tcPr>
          <w:p w14:paraId="6C16EF28" w14:textId="77777777" w:rsidR="00455A9E" w:rsidRDefault="00455A9E" w:rsidP="00F95C04">
            <w:pPr>
              <w:jc w:val="right"/>
              <w:rPr>
                <w:rFonts w:ascii="Calibri" w:hAnsi="Calibri" w:cs="Calibri"/>
                <w:color w:val="000000"/>
              </w:rPr>
            </w:pPr>
            <w:r>
              <w:rPr>
                <w:rFonts w:ascii="Calibri" w:hAnsi="Calibri" w:cs="Calibri"/>
                <w:color w:val="000000"/>
              </w:rPr>
              <w:t>30000</w:t>
            </w:r>
          </w:p>
        </w:tc>
        <w:tc>
          <w:tcPr>
            <w:tcW w:w="990" w:type="dxa"/>
            <w:vAlign w:val="bottom"/>
          </w:tcPr>
          <w:p w14:paraId="46E1BF87" w14:textId="77777777" w:rsidR="00455A9E" w:rsidRDefault="00455A9E" w:rsidP="00F95C04">
            <w:pPr>
              <w:jc w:val="right"/>
              <w:rPr>
                <w:rFonts w:ascii="Calibri" w:hAnsi="Calibri" w:cs="Calibri"/>
                <w:color w:val="000000"/>
              </w:rPr>
            </w:pPr>
            <w:r>
              <w:rPr>
                <w:rFonts w:ascii="Calibri" w:hAnsi="Calibri" w:cs="Calibri"/>
                <w:color w:val="000000"/>
              </w:rPr>
              <w:t>855</w:t>
            </w:r>
          </w:p>
        </w:tc>
        <w:tc>
          <w:tcPr>
            <w:tcW w:w="900" w:type="dxa"/>
            <w:vAlign w:val="bottom"/>
          </w:tcPr>
          <w:p w14:paraId="5D7D6A65" w14:textId="77777777" w:rsidR="00455A9E" w:rsidRDefault="00455A9E" w:rsidP="00F95C04">
            <w:pPr>
              <w:jc w:val="right"/>
              <w:rPr>
                <w:rFonts w:ascii="Calibri" w:hAnsi="Calibri" w:cs="Calibri"/>
                <w:color w:val="000000"/>
              </w:rPr>
            </w:pPr>
            <w:r>
              <w:rPr>
                <w:rFonts w:ascii="Calibri" w:hAnsi="Calibri" w:cs="Calibri"/>
                <w:color w:val="000000"/>
              </w:rPr>
              <w:t>1.03</w:t>
            </w:r>
          </w:p>
        </w:tc>
        <w:tc>
          <w:tcPr>
            <w:tcW w:w="1170" w:type="dxa"/>
            <w:vAlign w:val="bottom"/>
          </w:tcPr>
          <w:p w14:paraId="2F67820E" w14:textId="77777777" w:rsidR="00455A9E" w:rsidRDefault="00455A9E" w:rsidP="00F95C04">
            <w:pPr>
              <w:jc w:val="right"/>
              <w:rPr>
                <w:rFonts w:ascii="Calibri" w:hAnsi="Calibri" w:cs="Calibri"/>
                <w:color w:val="000000"/>
              </w:rPr>
            </w:pPr>
            <w:r>
              <w:rPr>
                <w:rFonts w:ascii="Calibri" w:hAnsi="Calibri" w:cs="Calibri"/>
                <w:color w:val="000000"/>
              </w:rPr>
              <w:t>274</w:t>
            </w:r>
          </w:p>
        </w:tc>
      </w:tr>
      <w:tr w:rsidR="00455A9E" w14:paraId="165EAB86" w14:textId="77777777" w:rsidTr="00F95C04">
        <w:tc>
          <w:tcPr>
            <w:tcW w:w="630" w:type="dxa"/>
          </w:tcPr>
          <w:p w14:paraId="44E6BE84"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T9</w:t>
            </w:r>
          </w:p>
        </w:tc>
        <w:tc>
          <w:tcPr>
            <w:tcW w:w="1710" w:type="dxa"/>
            <w:vAlign w:val="bottom"/>
          </w:tcPr>
          <w:p w14:paraId="6327ADC9" w14:textId="77777777" w:rsidR="00455A9E" w:rsidRDefault="00455A9E" w:rsidP="00F95C04">
            <w:pPr>
              <w:jc w:val="center"/>
              <w:rPr>
                <w:rFonts w:ascii="Calibri" w:hAnsi="Calibri" w:cs="Calibri"/>
                <w:color w:val="000000"/>
              </w:rPr>
            </w:pPr>
            <w:r w:rsidRPr="00AC2338">
              <w:rPr>
                <w:rFonts w:ascii="Calibri" w:hAnsi="Calibri" w:cs="Calibri"/>
                <w:color w:val="000000"/>
              </w:rPr>
              <w:t>S</w:t>
            </w:r>
            <w:r>
              <w:rPr>
                <w:rFonts w:ascii="Calibri" w:hAnsi="Calibri" w:cs="Calibri"/>
                <w:color w:val="000000"/>
                <w:vertAlign w:val="subscript"/>
              </w:rPr>
              <w:t>3</w:t>
            </w:r>
            <w:r w:rsidRPr="00AC2338">
              <w:rPr>
                <w:rFonts w:ascii="Calibri" w:hAnsi="Calibri" w:cs="Calibri"/>
                <w:color w:val="000000"/>
              </w:rPr>
              <w:t>G</w:t>
            </w:r>
            <w:r w:rsidRPr="001674B3">
              <w:rPr>
                <w:rFonts w:ascii="Calibri" w:hAnsi="Calibri" w:cs="Calibri"/>
                <w:color w:val="000000"/>
                <w:vertAlign w:val="subscript"/>
              </w:rPr>
              <w:t>1</w:t>
            </w:r>
          </w:p>
        </w:tc>
        <w:tc>
          <w:tcPr>
            <w:tcW w:w="1260" w:type="dxa"/>
            <w:vAlign w:val="bottom"/>
          </w:tcPr>
          <w:p w14:paraId="0442DE13" w14:textId="77777777" w:rsidR="00455A9E" w:rsidRPr="004D180C" w:rsidRDefault="00455A9E" w:rsidP="00F95C04">
            <w:pPr>
              <w:jc w:val="right"/>
              <w:rPr>
                <w:rFonts w:ascii="Calibri" w:hAnsi="Calibri" w:cs="Calibri"/>
              </w:rPr>
            </w:pPr>
            <w:r w:rsidRPr="004D180C">
              <w:rPr>
                <w:rFonts w:ascii="Calibri" w:hAnsi="Calibri" w:cs="Calibri"/>
              </w:rPr>
              <w:t>1015</w:t>
            </w:r>
          </w:p>
        </w:tc>
        <w:tc>
          <w:tcPr>
            <w:tcW w:w="1440" w:type="dxa"/>
            <w:vAlign w:val="center"/>
          </w:tcPr>
          <w:p w14:paraId="144E4184" w14:textId="77777777" w:rsidR="00455A9E" w:rsidRDefault="00455A9E" w:rsidP="00F95C04">
            <w:pPr>
              <w:jc w:val="right"/>
              <w:rPr>
                <w:rFonts w:ascii="Calibri" w:hAnsi="Calibri" w:cs="Calibri"/>
                <w:color w:val="000000"/>
              </w:rPr>
            </w:pPr>
            <w:r>
              <w:rPr>
                <w:rFonts w:ascii="Calibri" w:hAnsi="Calibri" w:cs="Calibri"/>
                <w:color w:val="000000"/>
              </w:rPr>
              <w:t>61235</w:t>
            </w:r>
          </w:p>
        </w:tc>
        <w:tc>
          <w:tcPr>
            <w:tcW w:w="1170" w:type="dxa"/>
            <w:vAlign w:val="center"/>
          </w:tcPr>
          <w:p w14:paraId="19342ACA" w14:textId="77777777" w:rsidR="00455A9E" w:rsidRDefault="00455A9E" w:rsidP="00F95C04">
            <w:pPr>
              <w:jc w:val="right"/>
              <w:rPr>
                <w:rFonts w:ascii="Calibri" w:hAnsi="Calibri" w:cs="Calibri"/>
                <w:color w:val="000000"/>
              </w:rPr>
            </w:pPr>
            <w:r>
              <w:rPr>
                <w:rFonts w:ascii="Calibri" w:hAnsi="Calibri" w:cs="Calibri"/>
                <w:color w:val="000000"/>
              </w:rPr>
              <w:t>31000</w:t>
            </w:r>
          </w:p>
        </w:tc>
        <w:tc>
          <w:tcPr>
            <w:tcW w:w="990" w:type="dxa"/>
            <w:vAlign w:val="bottom"/>
          </w:tcPr>
          <w:p w14:paraId="015A45F4" w14:textId="77777777" w:rsidR="00455A9E" w:rsidRDefault="00455A9E" w:rsidP="00F95C04">
            <w:pPr>
              <w:jc w:val="right"/>
              <w:rPr>
                <w:rFonts w:ascii="Calibri" w:hAnsi="Calibri" w:cs="Calibri"/>
                <w:color w:val="000000"/>
              </w:rPr>
            </w:pPr>
            <w:r>
              <w:rPr>
                <w:rFonts w:ascii="Calibri" w:hAnsi="Calibri" w:cs="Calibri"/>
                <w:color w:val="000000"/>
              </w:rPr>
              <w:t>30235</w:t>
            </w:r>
          </w:p>
        </w:tc>
        <w:tc>
          <w:tcPr>
            <w:tcW w:w="900" w:type="dxa"/>
            <w:vAlign w:val="bottom"/>
          </w:tcPr>
          <w:p w14:paraId="7F3A4873" w14:textId="77777777" w:rsidR="00455A9E" w:rsidRDefault="00455A9E" w:rsidP="00F95C04">
            <w:pPr>
              <w:jc w:val="right"/>
              <w:rPr>
                <w:rFonts w:ascii="Calibri" w:hAnsi="Calibri" w:cs="Calibri"/>
                <w:color w:val="000000"/>
              </w:rPr>
            </w:pPr>
            <w:r>
              <w:rPr>
                <w:rFonts w:ascii="Calibri" w:hAnsi="Calibri" w:cs="Calibri"/>
                <w:color w:val="000000"/>
              </w:rPr>
              <w:t>1.98</w:t>
            </w:r>
          </w:p>
        </w:tc>
        <w:tc>
          <w:tcPr>
            <w:tcW w:w="1170" w:type="dxa"/>
            <w:vAlign w:val="bottom"/>
          </w:tcPr>
          <w:p w14:paraId="79FA676D" w14:textId="77777777" w:rsidR="00455A9E" w:rsidRDefault="00455A9E" w:rsidP="00F95C04">
            <w:pPr>
              <w:jc w:val="right"/>
              <w:rPr>
                <w:rFonts w:ascii="Calibri" w:hAnsi="Calibri" w:cs="Calibri"/>
                <w:color w:val="000000"/>
              </w:rPr>
            </w:pPr>
            <w:r>
              <w:rPr>
                <w:rFonts w:ascii="Calibri" w:hAnsi="Calibri" w:cs="Calibri"/>
                <w:color w:val="000000"/>
              </w:rPr>
              <w:t>517</w:t>
            </w:r>
          </w:p>
        </w:tc>
      </w:tr>
      <w:tr w:rsidR="00455A9E" w14:paraId="117E1357" w14:textId="77777777" w:rsidTr="00F95C04">
        <w:tc>
          <w:tcPr>
            <w:tcW w:w="630" w:type="dxa"/>
          </w:tcPr>
          <w:p w14:paraId="48E6EEF3"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T10</w:t>
            </w:r>
          </w:p>
        </w:tc>
        <w:tc>
          <w:tcPr>
            <w:tcW w:w="1710" w:type="dxa"/>
            <w:vAlign w:val="bottom"/>
          </w:tcPr>
          <w:p w14:paraId="5E69ADC0" w14:textId="77777777" w:rsidR="00455A9E" w:rsidRDefault="00455A9E" w:rsidP="00F95C04">
            <w:pPr>
              <w:jc w:val="center"/>
              <w:rPr>
                <w:rFonts w:ascii="Calibri" w:hAnsi="Calibri" w:cs="Calibri"/>
                <w:color w:val="000000"/>
              </w:rPr>
            </w:pPr>
            <w:r w:rsidRPr="00AC2338">
              <w:rPr>
                <w:rFonts w:ascii="Calibri" w:hAnsi="Calibri" w:cs="Calibri"/>
                <w:color w:val="000000"/>
              </w:rPr>
              <w:t>S</w:t>
            </w:r>
            <w:r>
              <w:rPr>
                <w:rFonts w:ascii="Calibri" w:hAnsi="Calibri" w:cs="Calibri"/>
                <w:color w:val="000000"/>
                <w:vertAlign w:val="subscript"/>
              </w:rPr>
              <w:t>3</w:t>
            </w:r>
            <w:r w:rsidRPr="00AC2338">
              <w:rPr>
                <w:rFonts w:ascii="Calibri" w:hAnsi="Calibri" w:cs="Calibri"/>
                <w:color w:val="000000"/>
              </w:rPr>
              <w:t>G</w:t>
            </w:r>
            <w:r>
              <w:rPr>
                <w:rFonts w:ascii="Calibri" w:hAnsi="Calibri" w:cs="Calibri"/>
                <w:color w:val="000000"/>
                <w:vertAlign w:val="subscript"/>
              </w:rPr>
              <w:t>2</w:t>
            </w:r>
          </w:p>
        </w:tc>
        <w:tc>
          <w:tcPr>
            <w:tcW w:w="1260" w:type="dxa"/>
            <w:vAlign w:val="bottom"/>
          </w:tcPr>
          <w:p w14:paraId="173B97E9" w14:textId="77777777" w:rsidR="00455A9E" w:rsidRPr="004D180C" w:rsidRDefault="00455A9E" w:rsidP="00F95C04">
            <w:pPr>
              <w:jc w:val="right"/>
              <w:rPr>
                <w:rFonts w:ascii="Calibri" w:hAnsi="Calibri" w:cs="Calibri"/>
                <w:b/>
                <w:bCs/>
              </w:rPr>
            </w:pPr>
            <w:r w:rsidRPr="004D180C">
              <w:rPr>
                <w:rFonts w:ascii="Calibri" w:hAnsi="Calibri" w:cs="Calibri"/>
                <w:b/>
                <w:bCs/>
              </w:rPr>
              <w:t>1044</w:t>
            </w:r>
          </w:p>
        </w:tc>
        <w:tc>
          <w:tcPr>
            <w:tcW w:w="1440" w:type="dxa"/>
            <w:vAlign w:val="center"/>
          </w:tcPr>
          <w:p w14:paraId="643F9478" w14:textId="77777777" w:rsidR="00455A9E" w:rsidRDefault="00455A9E" w:rsidP="00F95C04">
            <w:pPr>
              <w:jc w:val="right"/>
              <w:rPr>
                <w:rFonts w:ascii="Calibri" w:hAnsi="Calibri" w:cs="Calibri"/>
                <w:b/>
                <w:bCs/>
                <w:color w:val="000000"/>
              </w:rPr>
            </w:pPr>
            <w:r>
              <w:rPr>
                <w:rFonts w:ascii="Calibri" w:hAnsi="Calibri" w:cs="Calibri"/>
                <w:b/>
                <w:bCs/>
                <w:color w:val="000000"/>
              </w:rPr>
              <w:t>62971</w:t>
            </w:r>
          </w:p>
        </w:tc>
        <w:tc>
          <w:tcPr>
            <w:tcW w:w="1170" w:type="dxa"/>
            <w:vAlign w:val="center"/>
          </w:tcPr>
          <w:p w14:paraId="762F9CBA" w14:textId="77777777" w:rsidR="00455A9E" w:rsidRDefault="00455A9E" w:rsidP="00F95C04">
            <w:pPr>
              <w:jc w:val="right"/>
              <w:rPr>
                <w:rFonts w:ascii="Calibri" w:hAnsi="Calibri" w:cs="Calibri"/>
                <w:color w:val="000000"/>
              </w:rPr>
            </w:pPr>
            <w:r>
              <w:rPr>
                <w:rFonts w:ascii="Calibri" w:hAnsi="Calibri" w:cs="Calibri"/>
                <w:color w:val="000000"/>
              </w:rPr>
              <w:t>31000</w:t>
            </w:r>
          </w:p>
        </w:tc>
        <w:tc>
          <w:tcPr>
            <w:tcW w:w="990" w:type="dxa"/>
            <w:vAlign w:val="bottom"/>
          </w:tcPr>
          <w:p w14:paraId="1B9C834F" w14:textId="77777777" w:rsidR="00455A9E" w:rsidRPr="006B12A7" w:rsidRDefault="00455A9E" w:rsidP="00F95C04">
            <w:pPr>
              <w:jc w:val="right"/>
              <w:rPr>
                <w:rFonts w:ascii="Calibri" w:hAnsi="Calibri" w:cs="Calibri"/>
                <w:b/>
                <w:bCs/>
                <w:color w:val="000000"/>
              </w:rPr>
            </w:pPr>
            <w:r w:rsidRPr="006B12A7">
              <w:rPr>
                <w:rFonts w:ascii="Calibri" w:hAnsi="Calibri" w:cs="Calibri"/>
                <w:b/>
                <w:bCs/>
                <w:color w:val="000000"/>
              </w:rPr>
              <w:t>31971</w:t>
            </w:r>
          </w:p>
        </w:tc>
        <w:tc>
          <w:tcPr>
            <w:tcW w:w="900" w:type="dxa"/>
            <w:vAlign w:val="bottom"/>
          </w:tcPr>
          <w:p w14:paraId="5E662B5D" w14:textId="77777777" w:rsidR="00455A9E" w:rsidRPr="006B12A7" w:rsidRDefault="00455A9E" w:rsidP="00F95C04">
            <w:pPr>
              <w:jc w:val="right"/>
              <w:rPr>
                <w:rFonts w:ascii="Calibri" w:hAnsi="Calibri" w:cs="Calibri"/>
                <w:b/>
                <w:bCs/>
                <w:color w:val="000000"/>
              </w:rPr>
            </w:pPr>
            <w:r w:rsidRPr="006B12A7">
              <w:rPr>
                <w:rFonts w:ascii="Calibri" w:hAnsi="Calibri" w:cs="Calibri"/>
                <w:b/>
                <w:bCs/>
                <w:color w:val="000000"/>
              </w:rPr>
              <w:t>2.03</w:t>
            </w:r>
          </w:p>
        </w:tc>
        <w:tc>
          <w:tcPr>
            <w:tcW w:w="1170" w:type="dxa"/>
            <w:vAlign w:val="bottom"/>
          </w:tcPr>
          <w:p w14:paraId="109A7B6F" w14:textId="77777777" w:rsidR="00455A9E" w:rsidRDefault="00455A9E" w:rsidP="00F95C04">
            <w:pPr>
              <w:jc w:val="right"/>
              <w:rPr>
                <w:rFonts w:ascii="Calibri" w:hAnsi="Calibri" w:cs="Calibri"/>
                <w:b/>
                <w:bCs/>
                <w:color w:val="000000"/>
              </w:rPr>
            </w:pPr>
            <w:r>
              <w:rPr>
                <w:rFonts w:ascii="Calibri" w:hAnsi="Calibri" w:cs="Calibri"/>
                <w:b/>
                <w:bCs/>
                <w:color w:val="000000"/>
              </w:rPr>
              <w:t>532</w:t>
            </w:r>
          </w:p>
        </w:tc>
      </w:tr>
      <w:tr w:rsidR="00455A9E" w14:paraId="2BA05901" w14:textId="77777777" w:rsidTr="00F95C04">
        <w:tc>
          <w:tcPr>
            <w:tcW w:w="630" w:type="dxa"/>
          </w:tcPr>
          <w:p w14:paraId="2CB8A50F"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T11</w:t>
            </w:r>
          </w:p>
        </w:tc>
        <w:tc>
          <w:tcPr>
            <w:tcW w:w="1710" w:type="dxa"/>
            <w:vAlign w:val="bottom"/>
          </w:tcPr>
          <w:p w14:paraId="42A0E99F" w14:textId="77777777" w:rsidR="00455A9E" w:rsidRDefault="00455A9E" w:rsidP="00F95C04">
            <w:pPr>
              <w:jc w:val="center"/>
              <w:rPr>
                <w:rFonts w:ascii="Calibri" w:hAnsi="Calibri" w:cs="Calibri"/>
                <w:color w:val="000000"/>
              </w:rPr>
            </w:pPr>
            <w:r w:rsidRPr="00AC2338">
              <w:rPr>
                <w:rFonts w:ascii="Calibri" w:hAnsi="Calibri" w:cs="Calibri"/>
                <w:color w:val="000000"/>
              </w:rPr>
              <w:t>S</w:t>
            </w:r>
            <w:r>
              <w:rPr>
                <w:rFonts w:ascii="Calibri" w:hAnsi="Calibri" w:cs="Calibri"/>
                <w:color w:val="000000"/>
                <w:vertAlign w:val="subscript"/>
              </w:rPr>
              <w:t>3</w:t>
            </w:r>
            <w:r w:rsidRPr="00AC2338">
              <w:rPr>
                <w:rFonts w:ascii="Calibri" w:hAnsi="Calibri" w:cs="Calibri"/>
                <w:color w:val="000000"/>
              </w:rPr>
              <w:t>G</w:t>
            </w:r>
            <w:r>
              <w:rPr>
                <w:rFonts w:ascii="Calibri" w:hAnsi="Calibri" w:cs="Calibri"/>
                <w:color w:val="000000"/>
                <w:vertAlign w:val="subscript"/>
              </w:rPr>
              <w:t>3</w:t>
            </w:r>
          </w:p>
        </w:tc>
        <w:tc>
          <w:tcPr>
            <w:tcW w:w="1260" w:type="dxa"/>
            <w:vAlign w:val="bottom"/>
          </w:tcPr>
          <w:p w14:paraId="322F42F1" w14:textId="77777777" w:rsidR="00455A9E" w:rsidRPr="004D180C" w:rsidRDefault="00455A9E" w:rsidP="00F95C04">
            <w:pPr>
              <w:jc w:val="right"/>
              <w:rPr>
                <w:rFonts w:ascii="Calibri" w:hAnsi="Calibri" w:cs="Calibri"/>
              </w:rPr>
            </w:pPr>
            <w:r w:rsidRPr="004D180C">
              <w:rPr>
                <w:rFonts w:ascii="Calibri" w:hAnsi="Calibri" w:cs="Calibri"/>
              </w:rPr>
              <w:t>684</w:t>
            </w:r>
          </w:p>
        </w:tc>
        <w:tc>
          <w:tcPr>
            <w:tcW w:w="1440" w:type="dxa"/>
            <w:vAlign w:val="center"/>
          </w:tcPr>
          <w:p w14:paraId="5A27EAA5" w14:textId="77777777" w:rsidR="00455A9E" w:rsidRDefault="00455A9E" w:rsidP="00F95C04">
            <w:pPr>
              <w:jc w:val="right"/>
              <w:rPr>
                <w:rFonts w:ascii="Calibri" w:hAnsi="Calibri" w:cs="Calibri"/>
                <w:color w:val="000000"/>
              </w:rPr>
            </w:pPr>
            <w:r>
              <w:rPr>
                <w:rFonts w:ascii="Calibri" w:hAnsi="Calibri" w:cs="Calibri"/>
                <w:color w:val="000000"/>
              </w:rPr>
              <w:t>41259</w:t>
            </w:r>
          </w:p>
        </w:tc>
        <w:tc>
          <w:tcPr>
            <w:tcW w:w="1170" w:type="dxa"/>
            <w:vAlign w:val="center"/>
          </w:tcPr>
          <w:p w14:paraId="4861A6A4" w14:textId="77777777" w:rsidR="00455A9E" w:rsidRDefault="00455A9E" w:rsidP="00F95C04">
            <w:pPr>
              <w:jc w:val="right"/>
              <w:rPr>
                <w:rFonts w:ascii="Calibri" w:hAnsi="Calibri" w:cs="Calibri"/>
                <w:color w:val="000000"/>
              </w:rPr>
            </w:pPr>
            <w:r>
              <w:rPr>
                <w:rFonts w:ascii="Calibri" w:hAnsi="Calibri" w:cs="Calibri"/>
                <w:color w:val="000000"/>
              </w:rPr>
              <w:t>31000</w:t>
            </w:r>
          </w:p>
        </w:tc>
        <w:tc>
          <w:tcPr>
            <w:tcW w:w="990" w:type="dxa"/>
            <w:vAlign w:val="bottom"/>
          </w:tcPr>
          <w:p w14:paraId="6542AE3A" w14:textId="77777777" w:rsidR="00455A9E" w:rsidRDefault="00455A9E" w:rsidP="00F95C04">
            <w:pPr>
              <w:jc w:val="right"/>
              <w:rPr>
                <w:rFonts w:ascii="Calibri" w:hAnsi="Calibri" w:cs="Calibri"/>
                <w:color w:val="000000"/>
              </w:rPr>
            </w:pPr>
            <w:r>
              <w:rPr>
                <w:rFonts w:ascii="Calibri" w:hAnsi="Calibri" w:cs="Calibri"/>
                <w:color w:val="000000"/>
              </w:rPr>
              <w:t>10259</w:t>
            </w:r>
          </w:p>
        </w:tc>
        <w:tc>
          <w:tcPr>
            <w:tcW w:w="900" w:type="dxa"/>
            <w:vAlign w:val="bottom"/>
          </w:tcPr>
          <w:p w14:paraId="4A22E04E" w14:textId="77777777" w:rsidR="00455A9E" w:rsidRDefault="00455A9E" w:rsidP="00F95C04">
            <w:pPr>
              <w:jc w:val="right"/>
              <w:rPr>
                <w:rFonts w:ascii="Calibri" w:hAnsi="Calibri" w:cs="Calibri"/>
                <w:color w:val="000000"/>
              </w:rPr>
            </w:pPr>
            <w:r>
              <w:rPr>
                <w:rFonts w:ascii="Calibri" w:hAnsi="Calibri" w:cs="Calibri"/>
                <w:color w:val="000000"/>
              </w:rPr>
              <w:t>1.33</w:t>
            </w:r>
          </w:p>
        </w:tc>
        <w:tc>
          <w:tcPr>
            <w:tcW w:w="1170" w:type="dxa"/>
            <w:vAlign w:val="bottom"/>
          </w:tcPr>
          <w:p w14:paraId="3703E621" w14:textId="77777777" w:rsidR="00455A9E" w:rsidRDefault="00455A9E" w:rsidP="00F95C04">
            <w:pPr>
              <w:jc w:val="right"/>
              <w:rPr>
                <w:rFonts w:ascii="Calibri" w:hAnsi="Calibri" w:cs="Calibri"/>
                <w:color w:val="000000"/>
              </w:rPr>
            </w:pPr>
            <w:r>
              <w:rPr>
                <w:rFonts w:ascii="Calibri" w:hAnsi="Calibri" w:cs="Calibri"/>
                <w:color w:val="000000"/>
              </w:rPr>
              <w:t>366</w:t>
            </w:r>
          </w:p>
        </w:tc>
      </w:tr>
      <w:tr w:rsidR="00455A9E" w14:paraId="18B6982B" w14:textId="77777777" w:rsidTr="00F95C04">
        <w:tc>
          <w:tcPr>
            <w:tcW w:w="630" w:type="dxa"/>
          </w:tcPr>
          <w:p w14:paraId="41834D1C"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T12</w:t>
            </w:r>
          </w:p>
        </w:tc>
        <w:tc>
          <w:tcPr>
            <w:tcW w:w="1710" w:type="dxa"/>
            <w:vAlign w:val="bottom"/>
          </w:tcPr>
          <w:p w14:paraId="65320B87" w14:textId="77777777" w:rsidR="00455A9E" w:rsidRDefault="00455A9E" w:rsidP="00F95C04">
            <w:pPr>
              <w:jc w:val="center"/>
              <w:rPr>
                <w:rFonts w:ascii="Calibri" w:hAnsi="Calibri" w:cs="Calibri"/>
                <w:color w:val="000000"/>
              </w:rPr>
            </w:pPr>
            <w:r w:rsidRPr="00AC2338">
              <w:rPr>
                <w:rFonts w:ascii="Calibri" w:hAnsi="Calibri" w:cs="Calibri"/>
                <w:color w:val="000000"/>
              </w:rPr>
              <w:t>S</w:t>
            </w:r>
            <w:r>
              <w:rPr>
                <w:rFonts w:ascii="Calibri" w:hAnsi="Calibri" w:cs="Calibri"/>
                <w:color w:val="000000"/>
                <w:vertAlign w:val="subscript"/>
              </w:rPr>
              <w:t>3</w:t>
            </w:r>
            <w:r w:rsidRPr="00AC2338">
              <w:rPr>
                <w:rFonts w:ascii="Calibri" w:hAnsi="Calibri" w:cs="Calibri"/>
                <w:color w:val="000000"/>
              </w:rPr>
              <w:t>G</w:t>
            </w:r>
            <w:r>
              <w:rPr>
                <w:rFonts w:ascii="Calibri" w:hAnsi="Calibri" w:cs="Calibri"/>
                <w:color w:val="000000"/>
                <w:vertAlign w:val="subscript"/>
              </w:rPr>
              <w:t>4</w:t>
            </w:r>
          </w:p>
        </w:tc>
        <w:tc>
          <w:tcPr>
            <w:tcW w:w="1260" w:type="dxa"/>
            <w:vAlign w:val="bottom"/>
          </w:tcPr>
          <w:p w14:paraId="4BF12A83" w14:textId="77777777" w:rsidR="00455A9E" w:rsidRPr="004D180C" w:rsidRDefault="00455A9E" w:rsidP="00F95C04">
            <w:pPr>
              <w:jc w:val="right"/>
              <w:rPr>
                <w:rFonts w:ascii="Calibri" w:hAnsi="Calibri" w:cs="Calibri"/>
              </w:rPr>
            </w:pPr>
            <w:r w:rsidRPr="004D180C">
              <w:rPr>
                <w:rFonts w:ascii="Calibri" w:hAnsi="Calibri" w:cs="Calibri"/>
              </w:rPr>
              <w:t>708</w:t>
            </w:r>
          </w:p>
        </w:tc>
        <w:tc>
          <w:tcPr>
            <w:tcW w:w="1440" w:type="dxa"/>
            <w:vAlign w:val="center"/>
          </w:tcPr>
          <w:p w14:paraId="7DF8AFB7" w14:textId="77777777" w:rsidR="00455A9E" w:rsidRDefault="00455A9E" w:rsidP="00F95C04">
            <w:pPr>
              <w:jc w:val="right"/>
              <w:rPr>
                <w:rFonts w:ascii="Calibri" w:hAnsi="Calibri" w:cs="Calibri"/>
                <w:color w:val="000000"/>
              </w:rPr>
            </w:pPr>
            <w:r>
              <w:rPr>
                <w:rFonts w:ascii="Calibri" w:hAnsi="Calibri" w:cs="Calibri"/>
                <w:color w:val="000000"/>
              </w:rPr>
              <w:t>42727</w:t>
            </w:r>
          </w:p>
        </w:tc>
        <w:tc>
          <w:tcPr>
            <w:tcW w:w="1170" w:type="dxa"/>
            <w:vAlign w:val="center"/>
          </w:tcPr>
          <w:p w14:paraId="4879EE4D" w14:textId="77777777" w:rsidR="00455A9E" w:rsidRDefault="00455A9E" w:rsidP="00F95C04">
            <w:pPr>
              <w:jc w:val="right"/>
              <w:rPr>
                <w:rFonts w:ascii="Calibri" w:hAnsi="Calibri" w:cs="Calibri"/>
                <w:color w:val="000000"/>
              </w:rPr>
            </w:pPr>
            <w:r>
              <w:rPr>
                <w:rFonts w:ascii="Calibri" w:hAnsi="Calibri" w:cs="Calibri"/>
                <w:color w:val="000000"/>
              </w:rPr>
              <w:t>31000</w:t>
            </w:r>
          </w:p>
        </w:tc>
        <w:tc>
          <w:tcPr>
            <w:tcW w:w="990" w:type="dxa"/>
            <w:vAlign w:val="bottom"/>
          </w:tcPr>
          <w:p w14:paraId="08B7CC54" w14:textId="77777777" w:rsidR="00455A9E" w:rsidRDefault="00455A9E" w:rsidP="00F95C04">
            <w:pPr>
              <w:jc w:val="right"/>
              <w:rPr>
                <w:rFonts w:ascii="Calibri" w:hAnsi="Calibri" w:cs="Calibri"/>
                <w:color w:val="000000"/>
              </w:rPr>
            </w:pPr>
            <w:r>
              <w:rPr>
                <w:rFonts w:ascii="Calibri" w:hAnsi="Calibri" w:cs="Calibri"/>
                <w:color w:val="000000"/>
              </w:rPr>
              <w:t>11727</w:t>
            </w:r>
          </w:p>
        </w:tc>
        <w:tc>
          <w:tcPr>
            <w:tcW w:w="900" w:type="dxa"/>
            <w:vAlign w:val="bottom"/>
          </w:tcPr>
          <w:p w14:paraId="0E266984" w14:textId="77777777" w:rsidR="00455A9E" w:rsidRDefault="00455A9E" w:rsidP="00F95C04">
            <w:pPr>
              <w:jc w:val="right"/>
              <w:rPr>
                <w:rFonts w:ascii="Calibri" w:hAnsi="Calibri" w:cs="Calibri"/>
                <w:color w:val="000000"/>
              </w:rPr>
            </w:pPr>
            <w:r>
              <w:rPr>
                <w:rFonts w:ascii="Calibri" w:hAnsi="Calibri" w:cs="Calibri"/>
                <w:color w:val="000000"/>
              </w:rPr>
              <w:t>1.38</w:t>
            </w:r>
          </w:p>
        </w:tc>
        <w:tc>
          <w:tcPr>
            <w:tcW w:w="1170" w:type="dxa"/>
            <w:vAlign w:val="bottom"/>
          </w:tcPr>
          <w:p w14:paraId="72AAACDD" w14:textId="77777777" w:rsidR="00455A9E" w:rsidRDefault="00455A9E" w:rsidP="00F95C04">
            <w:pPr>
              <w:jc w:val="right"/>
              <w:rPr>
                <w:rFonts w:ascii="Calibri" w:hAnsi="Calibri" w:cs="Calibri"/>
                <w:color w:val="000000"/>
              </w:rPr>
            </w:pPr>
            <w:r>
              <w:rPr>
                <w:rFonts w:ascii="Calibri" w:hAnsi="Calibri" w:cs="Calibri"/>
                <w:color w:val="000000"/>
              </w:rPr>
              <w:t>379</w:t>
            </w:r>
          </w:p>
        </w:tc>
      </w:tr>
      <w:tr w:rsidR="00455A9E" w14:paraId="298338FA" w14:textId="77777777" w:rsidTr="00F95C04">
        <w:tc>
          <w:tcPr>
            <w:tcW w:w="630" w:type="dxa"/>
          </w:tcPr>
          <w:p w14:paraId="2FF86318" w14:textId="77777777" w:rsidR="00455A9E" w:rsidRDefault="00455A9E" w:rsidP="00F95C04">
            <w:pPr>
              <w:tabs>
                <w:tab w:val="left" w:pos="3337"/>
              </w:tabs>
              <w:rPr>
                <w:rFonts w:ascii="Times New Roman" w:hAnsi="Times New Roman" w:cs="Times New Roman"/>
                <w:sz w:val="24"/>
                <w:szCs w:val="24"/>
              </w:rPr>
            </w:pPr>
          </w:p>
        </w:tc>
        <w:tc>
          <w:tcPr>
            <w:tcW w:w="1710" w:type="dxa"/>
          </w:tcPr>
          <w:p w14:paraId="66FE4F68" w14:textId="77777777" w:rsidR="00455A9E" w:rsidRDefault="00455A9E" w:rsidP="00F95C04">
            <w:pPr>
              <w:tabs>
                <w:tab w:val="left" w:pos="3337"/>
              </w:tabs>
              <w:rPr>
                <w:rFonts w:ascii="Times New Roman" w:hAnsi="Times New Roman" w:cs="Times New Roman"/>
                <w:sz w:val="24"/>
                <w:szCs w:val="24"/>
              </w:rPr>
            </w:pPr>
            <w:proofErr w:type="spellStart"/>
            <w:proofErr w:type="gramStart"/>
            <w:r>
              <w:rPr>
                <w:rFonts w:ascii="Times New Roman" w:hAnsi="Times New Roman" w:cs="Times New Roman"/>
                <w:sz w:val="24"/>
                <w:szCs w:val="24"/>
              </w:rPr>
              <w:t>SEm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1260" w:type="dxa"/>
            <w:vAlign w:val="bottom"/>
          </w:tcPr>
          <w:p w14:paraId="453931C1" w14:textId="77777777" w:rsidR="00455A9E" w:rsidRDefault="00455A9E" w:rsidP="00F95C04">
            <w:pPr>
              <w:jc w:val="right"/>
              <w:rPr>
                <w:rFonts w:ascii="Calibri" w:hAnsi="Calibri" w:cs="Calibri"/>
                <w:color w:val="000000"/>
              </w:rPr>
            </w:pPr>
            <w:r>
              <w:rPr>
                <w:rFonts w:ascii="Calibri" w:hAnsi="Calibri" w:cs="Calibri"/>
                <w:color w:val="000000"/>
              </w:rPr>
              <w:t>31.3</w:t>
            </w:r>
          </w:p>
        </w:tc>
        <w:tc>
          <w:tcPr>
            <w:tcW w:w="1440" w:type="dxa"/>
            <w:vAlign w:val="bottom"/>
          </w:tcPr>
          <w:p w14:paraId="3E36A54F" w14:textId="77777777" w:rsidR="00455A9E" w:rsidRDefault="00455A9E" w:rsidP="00F95C04">
            <w:pPr>
              <w:jc w:val="right"/>
              <w:rPr>
                <w:rFonts w:ascii="Calibri" w:hAnsi="Calibri" w:cs="Calibri"/>
                <w:color w:val="000000"/>
              </w:rPr>
            </w:pPr>
            <w:r>
              <w:rPr>
                <w:rFonts w:ascii="Calibri" w:hAnsi="Calibri" w:cs="Calibri"/>
                <w:color w:val="000000"/>
              </w:rPr>
              <w:t>1888</w:t>
            </w:r>
          </w:p>
        </w:tc>
        <w:tc>
          <w:tcPr>
            <w:tcW w:w="1170" w:type="dxa"/>
            <w:vAlign w:val="center"/>
          </w:tcPr>
          <w:p w14:paraId="5170ACA0" w14:textId="77777777" w:rsidR="00455A9E" w:rsidRDefault="00455A9E" w:rsidP="00F95C04">
            <w:pPr>
              <w:jc w:val="right"/>
              <w:rPr>
                <w:rFonts w:ascii="Calibri" w:hAnsi="Calibri" w:cs="Calibri"/>
                <w:color w:val="000000"/>
              </w:rPr>
            </w:pPr>
            <w:r>
              <w:rPr>
                <w:rFonts w:ascii="Calibri" w:hAnsi="Calibri" w:cs="Calibri"/>
                <w:color w:val="000000"/>
              </w:rPr>
              <w:t>-</w:t>
            </w:r>
          </w:p>
        </w:tc>
        <w:tc>
          <w:tcPr>
            <w:tcW w:w="990" w:type="dxa"/>
            <w:vAlign w:val="bottom"/>
          </w:tcPr>
          <w:p w14:paraId="6A9B69AA" w14:textId="77777777" w:rsidR="00455A9E" w:rsidRDefault="00455A9E" w:rsidP="00F95C04">
            <w:pPr>
              <w:jc w:val="right"/>
              <w:rPr>
                <w:rFonts w:ascii="Calibri" w:hAnsi="Calibri" w:cs="Calibri"/>
                <w:color w:val="000000"/>
              </w:rPr>
            </w:pPr>
            <w:r>
              <w:rPr>
                <w:rFonts w:ascii="Calibri" w:hAnsi="Calibri" w:cs="Calibri"/>
                <w:color w:val="000000"/>
              </w:rPr>
              <w:t>1887.9</w:t>
            </w:r>
          </w:p>
        </w:tc>
        <w:tc>
          <w:tcPr>
            <w:tcW w:w="900" w:type="dxa"/>
            <w:vAlign w:val="bottom"/>
          </w:tcPr>
          <w:p w14:paraId="67317C0B" w14:textId="77777777" w:rsidR="00455A9E" w:rsidRDefault="00455A9E" w:rsidP="00F95C04">
            <w:pPr>
              <w:jc w:val="right"/>
              <w:rPr>
                <w:rFonts w:ascii="Calibri" w:hAnsi="Calibri" w:cs="Calibri"/>
                <w:color w:val="000000"/>
              </w:rPr>
            </w:pPr>
          </w:p>
        </w:tc>
        <w:tc>
          <w:tcPr>
            <w:tcW w:w="1170" w:type="dxa"/>
            <w:vAlign w:val="bottom"/>
          </w:tcPr>
          <w:p w14:paraId="7070914D" w14:textId="77777777" w:rsidR="00455A9E" w:rsidRDefault="00455A9E" w:rsidP="00F95C04">
            <w:pPr>
              <w:jc w:val="right"/>
              <w:rPr>
                <w:rFonts w:ascii="Calibri" w:hAnsi="Calibri" w:cs="Calibri"/>
                <w:color w:val="000000"/>
              </w:rPr>
            </w:pPr>
          </w:p>
        </w:tc>
      </w:tr>
      <w:tr w:rsidR="00455A9E" w14:paraId="169A0EDC" w14:textId="77777777" w:rsidTr="00F95C04">
        <w:tc>
          <w:tcPr>
            <w:tcW w:w="630" w:type="dxa"/>
          </w:tcPr>
          <w:p w14:paraId="2A2D87FE" w14:textId="77777777" w:rsidR="00455A9E" w:rsidRDefault="00455A9E" w:rsidP="00F95C04">
            <w:pPr>
              <w:tabs>
                <w:tab w:val="left" w:pos="3337"/>
              </w:tabs>
              <w:rPr>
                <w:rFonts w:ascii="Times New Roman" w:hAnsi="Times New Roman" w:cs="Times New Roman"/>
                <w:sz w:val="24"/>
                <w:szCs w:val="24"/>
              </w:rPr>
            </w:pPr>
          </w:p>
        </w:tc>
        <w:tc>
          <w:tcPr>
            <w:tcW w:w="1710" w:type="dxa"/>
          </w:tcPr>
          <w:p w14:paraId="2FC6E574" w14:textId="77777777" w:rsidR="00455A9E" w:rsidRDefault="00455A9E" w:rsidP="00F95C04">
            <w:pPr>
              <w:tabs>
                <w:tab w:val="left" w:pos="3337"/>
              </w:tabs>
              <w:rPr>
                <w:rFonts w:ascii="Times New Roman" w:hAnsi="Times New Roman" w:cs="Times New Roman"/>
                <w:sz w:val="24"/>
                <w:szCs w:val="24"/>
              </w:rPr>
            </w:pPr>
            <w:r>
              <w:rPr>
                <w:rFonts w:ascii="Times New Roman" w:hAnsi="Times New Roman" w:cs="Times New Roman"/>
                <w:sz w:val="24"/>
                <w:szCs w:val="24"/>
              </w:rPr>
              <w:t>CD (p=0.05)</w:t>
            </w:r>
          </w:p>
        </w:tc>
        <w:tc>
          <w:tcPr>
            <w:tcW w:w="1260" w:type="dxa"/>
            <w:vAlign w:val="bottom"/>
          </w:tcPr>
          <w:p w14:paraId="7C5D663C" w14:textId="77777777" w:rsidR="00455A9E" w:rsidRDefault="00455A9E" w:rsidP="00F95C04">
            <w:pPr>
              <w:jc w:val="right"/>
              <w:rPr>
                <w:rFonts w:ascii="Calibri" w:hAnsi="Calibri" w:cs="Calibri"/>
                <w:color w:val="000000"/>
              </w:rPr>
            </w:pPr>
            <w:r>
              <w:rPr>
                <w:rFonts w:ascii="Calibri" w:hAnsi="Calibri" w:cs="Calibri"/>
                <w:color w:val="000000"/>
              </w:rPr>
              <w:t>91.8</w:t>
            </w:r>
          </w:p>
        </w:tc>
        <w:tc>
          <w:tcPr>
            <w:tcW w:w="1440" w:type="dxa"/>
            <w:vAlign w:val="bottom"/>
          </w:tcPr>
          <w:p w14:paraId="2627F67F" w14:textId="77777777" w:rsidR="00455A9E" w:rsidRDefault="00455A9E" w:rsidP="00F95C04">
            <w:pPr>
              <w:jc w:val="right"/>
              <w:rPr>
                <w:rFonts w:ascii="Calibri" w:hAnsi="Calibri" w:cs="Calibri"/>
                <w:color w:val="000000"/>
              </w:rPr>
            </w:pPr>
            <w:r>
              <w:rPr>
                <w:rFonts w:ascii="Calibri" w:hAnsi="Calibri" w:cs="Calibri"/>
                <w:color w:val="000000"/>
              </w:rPr>
              <w:t>5573</w:t>
            </w:r>
          </w:p>
        </w:tc>
        <w:tc>
          <w:tcPr>
            <w:tcW w:w="1170" w:type="dxa"/>
            <w:vAlign w:val="center"/>
          </w:tcPr>
          <w:p w14:paraId="662832C9" w14:textId="77777777" w:rsidR="00455A9E" w:rsidRDefault="00455A9E" w:rsidP="00F95C04">
            <w:pPr>
              <w:jc w:val="right"/>
              <w:rPr>
                <w:rFonts w:ascii="Calibri" w:hAnsi="Calibri" w:cs="Calibri"/>
                <w:color w:val="000000"/>
              </w:rPr>
            </w:pPr>
            <w:r>
              <w:rPr>
                <w:rFonts w:ascii="Calibri" w:hAnsi="Calibri" w:cs="Calibri"/>
                <w:color w:val="000000"/>
              </w:rPr>
              <w:t>-</w:t>
            </w:r>
          </w:p>
        </w:tc>
        <w:tc>
          <w:tcPr>
            <w:tcW w:w="990" w:type="dxa"/>
            <w:vAlign w:val="bottom"/>
          </w:tcPr>
          <w:p w14:paraId="2F314241" w14:textId="77777777" w:rsidR="00455A9E" w:rsidRDefault="00455A9E" w:rsidP="00F95C04">
            <w:pPr>
              <w:jc w:val="right"/>
              <w:rPr>
                <w:rFonts w:ascii="Calibri" w:hAnsi="Calibri" w:cs="Calibri"/>
                <w:color w:val="000000"/>
              </w:rPr>
            </w:pPr>
            <w:r>
              <w:rPr>
                <w:rFonts w:ascii="Calibri" w:hAnsi="Calibri" w:cs="Calibri"/>
                <w:color w:val="000000"/>
              </w:rPr>
              <w:t>5537.3</w:t>
            </w:r>
          </w:p>
        </w:tc>
        <w:tc>
          <w:tcPr>
            <w:tcW w:w="900" w:type="dxa"/>
            <w:vAlign w:val="bottom"/>
          </w:tcPr>
          <w:p w14:paraId="0FC78D69" w14:textId="77777777" w:rsidR="00455A9E" w:rsidRDefault="00455A9E" w:rsidP="00F95C04">
            <w:pPr>
              <w:jc w:val="right"/>
              <w:rPr>
                <w:rFonts w:ascii="Calibri" w:hAnsi="Calibri" w:cs="Calibri"/>
                <w:color w:val="000000"/>
              </w:rPr>
            </w:pPr>
          </w:p>
        </w:tc>
        <w:tc>
          <w:tcPr>
            <w:tcW w:w="1170" w:type="dxa"/>
            <w:vAlign w:val="bottom"/>
          </w:tcPr>
          <w:p w14:paraId="7588A7CB" w14:textId="77777777" w:rsidR="00455A9E" w:rsidRDefault="00455A9E" w:rsidP="00F95C04">
            <w:pPr>
              <w:jc w:val="right"/>
              <w:rPr>
                <w:rFonts w:ascii="Calibri" w:hAnsi="Calibri" w:cs="Calibri"/>
                <w:color w:val="000000"/>
              </w:rPr>
            </w:pPr>
          </w:p>
        </w:tc>
      </w:tr>
      <w:tr w:rsidR="00455A9E" w14:paraId="72F1229E" w14:textId="77777777" w:rsidTr="00F95C04">
        <w:tc>
          <w:tcPr>
            <w:tcW w:w="630" w:type="dxa"/>
          </w:tcPr>
          <w:p w14:paraId="2F38C7FE" w14:textId="77777777" w:rsidR="00455A9E" w:rsidRDefault="00455A9E" w:rsidP="00F95C04">
            <w:pPr>
              <w:tabs>
                <w:tab w:val="left" w:pos="3337"/>
              </w:tabs>
              <w:rPr>
                <w:rFonts w:ascii="Times New Roman" w:hAnsi="Times New Roman" w:cs="Times New Roman"/>
                <w:sz w:val="24"/>
                <w:szCs w:val="24"/>
              </w:rPr>
            </w:pPr>
          </w:p>
        </w:tc>
        <w:tc>
          <w:tcPr>
            <w:tcW w:w="1710" w:type="dxa"/>
          </w:tcPr>
          <w:p w14:paraId="305D2C59" w14:textId="77777777" w:rsidR="00455A9E" w:rsidRDefault="00455A9E" w:rsidP="00F95C04">
            <w:proofErr w:type="gramStart"/>
            <w:r>
              <w:t>CV(</w:t>
            </w:r>
            <w:proofErr w:type="gramEnd"/>
            <w:r>
              <w:t>%)</w:t>
            </w:r>
          </w:p>
        </w:tc>
        <w:tc>
          <w:tcPr>
            <w:tcW w:w="1260" w:type="dxa"/>
            <w:vAlign w:val="bottom"/>
          </w:tcPr>
          <w:p w14:paraId="017B1A58" w14:textId="77777777" w:rsidR="00455A9E" w:rsidRDefault="00455A9E" w:rsidP="00F95C04">
            <w:pPr>
              <w:jc w:val="right"/>
              <w:rPr>
                <w:rFonts w:ascii="Calibri" w:hAnsi="Calibri" w:cs="Calibri"/>
                <w:color w:val="000000"/>
              </w:rPr>
            </w:pPr>
            <w:r>
              <w:rPr>
                <w:rFonts w:ascii="Calibri" w:hAnsi="Calibri" w:cs="Calibri"/>
                <w:color w:val="000000"/>
              </w:rPr>
              <w:t>7.14</w:t>
            </w:r>
          </w:p>
        </w:tc>
        <w:tc>
          <w:tcPr>
            <w:tcW w:w="1440" w:type="dxa"/>
            <w:vAlign w:val="bottom"/>
          </w:tcPr>
          <w:p w14:paraId="6AAE446F" w14:textId="77777777" w:rsidR="00455A9E" w:rsidRDefault="00455A9E" w:rsidP="00F95C04">
            <w:pPr>
              <w:jc w:val="right"/>
              <w:rPr>
                <w:rFonts w:ascii="Calibri" w:hAnsi="Calibri" w:cs="Calibri"/>
                <w:color w:val="000000"/>
              </w:rPr>
            </w:pPr>
            <w:r>
              <w:rPr>
                <w:rFonts w:ascii="Calibri" w:hAnsi="Calibri" w:cs="Calibri"/>
                <w:color w:val="000000"/>
              </w:rPr>
              <w:t>7.14</w:t>
            </w:r>
          </w:p>
        </w:tc>
        <w:tc>
          <w:tcPr>
            <w:tcW w:w="1170" w:type="dxa"/>
            <w:vAlign w:val="center"/>
          </w:tcPr>
          <w:p w14:paraId="3A844572" w14:textId="77777777" w:rsidR="00455A9E" w:rsidRDefault="00455A9E" w:rsidP="00F95C04">
            <w:pPr>
              <w:jc w:val="right"/>
              <w:rPr>
                <w:rFonts w:ascii="Calibri" w:hAnsi="Calibri" w:cs="Calibri"/>
                <w:color w:val="000000"/>
              </w:rPr>
            </w:pPr>
            <w:r>
              <w:rPr>
                <w:rFonts w:ascii="Calibri" w:hAnsi="Calibri" w:cs="Calibri"/>
                <w:color w:val="000000"/>
              </w:rPr>
              <w:t>-</w:t>
            </w:r>
          </w:p>
        </w:tc>
        <w:tc>
          <w:tcPr>
            <w:tcW w:w="990" w:type="dxa"/>
            <w:vAlign w:val="bottom"/>
          </w:tcPr>
          <w:p w14:paraId="7F68F3A9" w14:textId="77777777" w:rsidR="00455A9E" w:rsidRDefault="00455A9E" w:rsidP="00F95C04">
            <w:pPr>
              <w:jc w:val="right"/>
              <w:rPr>
                <w:rFonts w:ascii="Calibri" w:hAnsi="Calibri" w:cs="Calibri"/>
                <w:color w:val="000000"/>
              </w:rPr>
            </w:pPr>
            <w:r>
              <w:rPr>
                <w:rFonts w:ascii="Calibri" w:hAnsi="Calibri" w:cs="Calibri"/>
                <w:color w:val="000000"/>
              </w:rPr>
              <w:t>22.6</w:t>
            </w:r>
          </w:p>
        </w:tc>
        <w:tc>
          <w:tcPr>
            <w:tcW w:w="900" w:type="dxa"/>
            <w:vAlign w:val="bottom"/>
          </w:tcPr>
          <w:p w14:paraId="7858A502" w14:textId="77777777" w:rsidR="00455A9E" w:rsidRDefault="00455A9E" w:rsidP="00F95C04">
            <w:pPr>
              <w:jc w:val="right"/>
              <w:rPr>
                <w:rFonts w:ascii="Calibri" w:hAnsi="Calibri" w:cs="Calibri"/>
                <w:color w:val="000000"/>
              </w:rPr>
            </w:pPr>
          </w:p>
        </w:tc>
        <w:tc>
          <w:tcPr>
            <w:tcW w:w="1170" w:type="dxa"/>
            <w:vAlign w:val="bottom"/>
          </w:tcPr>
          <w:p w14:paraId="7BBF3F6D" w14:textId="77777777" w:rsidR="00455A9E" w:rsidRDefault="00455A9E" w:rsidP="00F95C04">
            <w:pPr>
              <w:jc w:val="right"/>
              <w:rPr>
                <w:rFonts w:ascii="Calibri" w:hAnsi="Calibri" w:cs="Calibri"/>
                <w:color w:val="000000"/>
              </w:rPr>
            </w:pPr>
          </w:p>
        </w:tc>
      </w:tr>
    </w:tbl>
    <w:p w14:paraId="27CA0880" w14:textId="77777777" w:rsidR="009B3B78" w:rsidRDefault="009B3B78" w:rsidP="00D637EB">
      <w:pPr>
        <w:spacing w:after="0" w:line="360" w:lineRule="auto"/>
        <w:jc w:val="both"/>
        <w:rPr>
          <w:rFonts w:ascii="Times New Roman" w:hAnsi="Times New Roman" w:cs="Times New Roman"/>
          <w:sz w:val="24"/>
          <w:szCs w:val="24"/>
        </w:rPr>
      </w:pPr>
    </w:p>
    <w:p w14:paraId="0CB4EF25" w14:textId="77777777" w:rsidR="00A066FB" w:rsidRDefault="001F3BDC" w:rsidP="00D637EB">
      <w:pPr>
        <w:spacing w:after="0" w:line="360" w:lineRule="auto"/>
        <w:jc w:val="both"/>
        <w:rPr>
          <w:rFonts w:ascii="Times New Roman" w:hAnsi="Times New Roman" w:cs="Times New Roman"/>
          <w:sz w:val="24"/>
          <w:szCs w:val="24"/>
        </w:rPr>
      </w:pPr>
      <w:commentRangeStart w:id="42"/>
      <w:r w:rsidRPr="00647D8F">
        <w:rPr>
          <w:rFonts w:ascii="Times New Roman" w:hAnsi="Times New Roman" w:cs="Times New Roman"/>
          <w:sz w:val="24"/>
          <w:szCs w:val="24"/>
        </w:rPr>
        <w:t>CONCLUSION</w:t>
      </w:r>
      <w:commentRangeEnd w:id="42"/>
      <w:r w:rsidR="007A4E30">
        <w:rPr>
          <w:rStyle w:val="CommentReference"/>
        </w:rPr>
        <w:commentReference w:id="42"/>
      </w:r>
      <w:r w:rsidRPr="00647D8F">
        <w:rPr>
          <w:rFonts w:ascii="Times New Roman" w:hAnsi="Times New Roman" w:cs="Times New Roman"/>
          <w:sz w:val="24"/>
          <w:szCs w:val="24"/>
        </w:rPr>
        <w:t>:</w:t>
      </w:r>
      <w:r w:rsidR="00DF6139" w:rsidRPr="00647D8F">
        <w:rPr>
          <w:rFonts w:ascii="Times New Roman" w:hAnsi="Times New Roman" w:cs="Times New Roman"/>
          <w:sz w:val="24"/>
          <w:szCs w:val="24"/>
        </w:rPr>
        <w:t xml:space="preserve"> </w:t>
      </w:r>
    </w:p>
    <w:p w14:paraId="14470D59" w14:textId="77777777" w:rsidR="0070105F" w:rsidRDefault="0070105F" w:rsidP="00D637EB">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00227F71">
        <w:rPr>
          <w:rFonts w:ascii="Times New Roman" w:hAnsi="Times New Roman" w:cs="Times New Roman"/>
          <w:sz w:val="24"/>
          <w:szCs w:val="24"/>
        </w:rPr>
        <w:t>With regards to the quantitative measure of seed yield</w:t>
      </w:r>
      <w:r w:rsidR="00480CD1">
        <w:rPr>
          <w:rFonts w:ascii="Times New Roman" w:hAnsi="Times New Roman" w:cs="Times New Roman"/>
          <w:sz w:val="24"/>
          <w:szCs w:val="24"/>
        </w:rPr>
        <w:t xml:space="preserve"> and economics</w:t>
      </w:r>
      <w:r w:rsidR="00227F71">
        <w:rPr>
          <w:rFonts w:ascii="Times New Roman" w:hAnsi="Times New Roman" w:cs="Times New Roman"/>
          <w:sz w:val="24"/>
          <w:szCs w:val="24"/>
        </w:rPr>
        <w:t xml:space="preserve">, the genotype Pusa Arhar16 (PA-16) exhibited </w:t>
      </w:r>
      <w:r>
        <w:rPr>
          <w:rFonts w:ascii="Times New Roman" w:hAnsi="Times New Roman" w:cs="Times New Roman"/>
          <w:sz w:val="24"/>
          <w:szCs w:val="24"/>
        </w:rPr>
        <w:t xml:space="preserve">significantly </w:t>
      </w:r>
      <w:r w:rsidR="00227F71">
        <w:rPr>
          <w:rFonts w:ascii="Times New Roman" w:hAnsi="Times New Roman" w:cs="Times New Roman"/>
          <w:sz w:val="24"/>
          <w:szCs w:val="24"/>
        </w:rPr>
        <w:t xml:space="preserve">superior performance </w:t>
      </w:r>
      <w:r w:rsidR="00480CD1">
        <w:rPr>
          <w:rFonts w:ascii="Times New Roman" w:hAnsi="Times New Roman" w:cs="Times New Roman"/>
          <w:sz w:val="24"/>
          <w:szCs w:val="24"/>
        </w:rPr>
        <w:t xml:space="preserve">over other genotypes </w:t>
      </w:r>
      <w:r>
        <w:rPr>
          <w:rFonts w:ascii="Times New Roman" w:hAnsi="Times New Roman" w:cs="Times New Roman"/>
          <w:sz w:val="24"/>
          <w:szCs w:val="24"/>
        </w:rPr>
        <w:t>closely followed by AL-882.</w:t>
      </w:r>
    </w:p>
    <w:p w14:paraId="04D7DDF0" w14:textId="77777777" w:rsidR="0070105F" w:rsidRDefault="0070105F" w:rsidP="00D637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ii) Among planting geometry </w:t>
      </w:r>
      <w:r w:rsidR="00227F71">
        <w:rPr>
          <w:rFonts w:ascii="Times New Roman" w:hAnsi="Times New Roman" w:cs="Times New Roman"/>
          <w:sz w:val="24"/>
          <w:szCs w:val="24"/>
        </w:rPr>
        <w:t>sow</w:t>
      </w:r>
      <w:r>
        <w:rPr>
          <w:rFonts w:ascii="Times New Roman" w:hAnsi="Times New Roman" w:cs="Times New Roman"/>
          <w:sz w:val="24"/>
          <w:szCs w:val="24"/>
        </w:rPr>
        <w:t>ing</w:t>
      </w:r>
      <w:r w:rsidR="00227F71">
        <w:rPr>
          <w:rFonts w:ascii="Times New Roman" w:hAnsi="Times New Roman" w:cs="Times New Roman"/>
          <w:sz w:val="24"/>
          <w:szCs w:val="24"/>
        </w:rPr>
        <w:t xml:space="preserve"> with 45X10cm </w:t>
      </w:r>
      <w:r>
        <w:rPr>
          <w:rFonts w:ascii="Times New Roman" w:hAnsi="Times New Roman" w:cs="Times New Roman"/>
          <w:sz w:val="24"/>
          <w:szCs w:val="24"/>
        </w:rPr>
        <w:t>(0.22million plants per hectare) found better than 30X10cm (0.33 million plants per hectare) and 30X20cm (0.17million plants per hectare)</w:t>
      </w:r>
      <w:r w:rsidR="00480CD1">
        <w:rPr>
          <w:rFonts w:ascii="Times New Roman" w:hAnsi="Times New Roman" w:cs="Times New Roman"/>
          <w:sz w:val="24"/>
          <w:szCs w:val="24"/>
        </w:rPr>
        <w:t xml:space="preserve">. </w:t>
      </w:r>
    </w:p>
    <w:p w14:paraId="6869E20E" w14:textId="77777777" w:rsidR="00345B5B" w:rsidRDefault="0070105F" w:rsidP="00345B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iii) Combination of both factors PA-16 with 45X10 cm spacing produce maximum grain yield (1044kg/ha),</w:t>
      </w:r>
      <w:r w:rsidR="00345B5B">
        <w:rPr>
          <w:rFonts w:ascii="Times New Roman" w:hAnsi="Times New Roman" w:cs="Times New Roman"/>
          <w:sz w:val="24"/>
          <w:szCs w:val="24"/>
        </w:rPr>
        <w:t xml:space="preserve"> highest yield per day (8.82kg), net monetary return (Rs.31,971/ha</w:t>
      </w:r>
      <w:proofErr w:type="gramStart"/>
      <w:r w:rsidR="00345B5B">
        <w:rPr>
          <w:rFonts w:ascii="Times New Roman" w:hAnsi="Times New Roman" w:cs="Times New Roman"/>
          <w:sz w:val="24"/>
          <w:szCs w:val="24"/>
        </w:rPr>
        <w:t>) ,</w:t>
      </w:r>
      <w:proofErr w:type="gramEnd"/>
      <w:r w:rsidR="00345B5B">
        <w:rPr>
          <w:rFonts w:ascii="Times New Roman" w:hAnsi="Times New Roman" w:cs="Times New Roman"/>
          <w:sz w:val="24"/>
          <w:szCs w:val="24"/>
        </w:rPr>
        <w:t xml:space="preserve"> B:C ratio (2.03) and return per </w:t>
      </w:r>
      <w:proofErr w:type="gramStart"/>
      <w:r w:rsidR="00345B5B">
        <w:rPr>
          <w:rFonts w:ascii="Times New Roman" w:hAnsi="Times New Roman" w:cs="Times New Roman"/>
          <w:sz w:val="24"/>
          <w:szCs w:val="24"/>
        </w:rPr>
        <w:t>day(</w:t>
      </w:r>
      <w:proofErr w:type="gramEnd"/>
      <w:r w:rsidR="00345B5B">
        <w:rPr>
          <w:rFonts w:ascii="Times New Roman" w:hAnsi="Times New Roman" w:cs="Times New Roman"/>
          <w:sz w:val="24"/>
          <w:szCs w:val="24"/>
        </w:rPr>
        <w:t xml:space="preserve">Rs. 532/day). </w:t>
      </w:r>
    </w:p>
    <w:p w14:paraId="411210D2" w14:textId="77777777" w:rsidR="003C198B" w:rsidRDefault="00480CD1" w:rsidP="00D637EB">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i</w:t>
      </w:r>
      <w:r w:rsidR="00725A35">
        <w:rPr>
          <w:rFonts w:ascii="Times New Roman" w:hAnsi="Times New Roman" w:cs="Times New Roman"/>
          <w:sz w:val="24"/>
          <w:szCs w:val="24"/>
        </w:rPr>
        <w:t xml:space="preserve">t can be concluded that </w:t>
      </w:r>
      <w:r>
        <w:rPr>
          <w:rFonts w:ascii="Times New Roman" w:hAnsi="Times New Roman" w:cs="Times New Roman"/>
          <w:sz w:val="24"/>
          <w:szCs w:val="24"/>
        </w:rPr>
        <w:t xml:space="preserve">extra early </w:t>
      </w:r>
      <w:proofErr w:type="spellStart"/>
      <w:r w:rsidR="00725A35">
        <w:rPr>
          <w:rFonts w:ascii="Times New Roman" w:hAnsi="Times New Roman" w:cs="Times New Roman"/>
          <w:sz w:val="24"/>
          <w:szCs w:val="24"/>
        </w:rPr>
        <w:t>pigeonpea</w:t>
      </w:r>
      <w:proofErr w:type="spellEnd"/>
      <w:r w:rsidR="00725A35">
        <w:rPr>
          <w:rFonts w:ascii="Times New Roman" w:hAnsi="Times New Roman" w:cs="Times New Roman"/>
          <w:sz w:val="24"/>
          <w:szCs w:val="24"/>
        </w:rPr>
        <w:t xml:space="preserve"> </w:t>
      </w:r>
      <w:r w:rsidR="0034388F">
        <w:rPr>
          <w:rFonts w:ascii="Times New Roman" w:hAnsi="Times New Roman" w:cs="Times New Roman"/>
          <w:sz w:val="24"/>
          <w:szCs w:val="24"/>
        </w:rPr>
        <w:t xml:space="preserve">genotype </w:t>
      </w:r>
      <w:r>
        <w:rPr>
          <w:rFonts w:ascii="Times New Roman" w:hAnsi="Times New Roman" w:cs="Times New Roman"/>
          <w:sz w:val="24"/>
          <w:szCs w:val="24"/>
        </w:rPr>
        <w:t xml:space="preserve">Pusa </w:t>
      </w:r>
      <w:proofErr w:type="spellStart"/>
      <w:r>
        <w:rPr>
          <w:rFonts w:ascii="Times New Roman" w:hAnsi="Times New Roman" w:cs="Times New Roman"/>
          <w:sz w:val="24"/>
          <w:szCs w:val="24"/>
        </w:rPr>
        <w:t>Arhar</w:t>
      </w:r>
      <w:proofErr w:type="spellEnd"/>
      <w:r>
        <w:rPr>
          <w:rFonts w:ascii="Times New Roman" w:hAnsi="Times New Roman" w:cs="Times New Roman"/>
          <w:sz w:val="24"/>
          <w:szCs w:val="24"/>
        </w:rPr>
        <w:t xml:space="preserve"> 16 sown</w:t>
      </w:r>
      <w:r w:rsidR="00C36BDD">
        <w:rPr>
          <w:rFonts w:ascii="Times New Roman" w:hAnsi="Times New Roman" w:cs="Times New Roman"/>
          <w:sz w:val="24"/>
          <w:szCs w:val="24"/>
        </w:rPr>
        <w:t xml:space="preserve"> with 45X10 cm spacing (0.22 million plants/ha) may</w:t>
      </w:r>
      <w:r w:rsidR="003C198B">
        <w:rPr>
          <w:rFonts w:ascii="Times New Roman" w:hAnsi="Times New Roman" w:cs="Times New Roman"/>
          <w:sz w:val="24"/>
          <w:szCs w:val="24"/>
        </w:rPr>
        <w:t xml:space="preserve"> be </w:t>
      </w:r>
      <w:r w:rsidR="00725A35">
        <w:rPr>
          <w:rFonts w:ascii="Times New Roman" w:hAnsi="Times New Roman" w:cs="Times New Roman"/>
          <w:sz w:val="24"/>
          <w:szCs w:val="24"/>
        </w:rPr>
        <w:t>recommended</w:t>
      </w:r>
      <w:r w:rsidR="003C198B">
        <w:rPr>
          <w:rFonts w:ascii="Times New Roman" w:hAnsi="Times New Roman" w:cs="Times New Roman"/>
          <w:sz w:val="24"/>
          <w:szCs w:val="24"/>
        </w:rPr>
        <w:t xml:space="preserve"> to </w:t>
      </w:r>
      <w:proofErr w:type="gramStart"/>
      <w:r w:rsidR="003C198B">
        <w:rPr>
          <w:rFonts w:ascii="Times New Roman" w:hAnsi="Times New Roman" w:cs="Times New Roman"/>
          <w:sz w:val="24"/>
          <w:szCs w:val="24"/>
        </w:rPr>
        <w:t xml:space="preserve">farmers </w:t>
      </w:r>
      <w:r w:rsidR="00725A35">
        <w:rPr>
          <w:rFonts w:ascii="Times New Roman" w:hAnsi="Times New Roman" w:cs="Times New Roman"/>
          <w:sz w:val="24"/>
          <w:szCs w:val="24"/>
        </w:rPr>
        <w:t xml:space="preserve"> for</w:t>
      </w:r>
      <w:proofErr w:type="gramEnd"/>
      <w:r w:rsidR="00C36BDD">
        <w:rPr>
          <w:rFonts w:ascii="Times New Roman" w:hAnsi="Times New Roman" w:cs="Times New Roman"/>
          <w:sz w:val="24"/>
          <w:szCs w:val="24"/>
        </w:rPr>
        <w:t xml:space="preserve"> boosting pulse production for nutritional </w:t>
      </w:r>
      <w:proofErr w:type="gramStart"/>
      <w:r w:rsidR="00C36BDD">
        <w:rPr>
          <w:rFonts w:ascii="Times New Roman" w:hAnsi="Times New Roman" w:cs="Times New Roman"/>
          <w:sz w:val="24"/>
          <w:szCs w:val="24"/>
        </w:rPr>
        <w:t xml:space="preserve">security, </w:t>
      </w:r>
      <w:r w:rsidR="00725A35">
        <w:rPr>
          <w:rFonts w:ascii="Times New Roman" w:hAnsi="Times New Roman" w:cs="Times New Roman"/>
          <w:sz w:val="24"/>
          <w:szCs w:val="24"/>
        </w:rPr>
        <w:t xml:space="preserve"> </w:t>
      </w:r>
      <w:r w:rsidR="003C198B">
        <w:rPr>
          <w:rFonts w:ascii="Times New Roman" w:hAnsi="Times New Roman" w:cs="Times New Roman"/>
          <w:sz w:val="24"/>
          <w:szCs w:val="24"/>
        </w:rPr>
        <w:t>higher</w:t>
      </w:r>
      <w:proofErr w:type="gramEnd"/>
      <w:r w:rsidR="003C198B">
        <w:rPr>
          <w:rFonts w:ascii="Times New Roman" w:hAnsi="Times New Roman" w:cs="Times New Roman"/>
          <w:sz w:val="24"/>
          <w:szCs w:val="24"/>
        </w:rPr>
        <w:t xml:space="preserve"> profitability and soil </w:t>
      </w:r>
      <w:proofErr w:type="gramStart"/>
      <w:r w:rsidR="003C198B">
        <w:rPr>
          <w:rFonts w:ascii="Times New Roman" w:hAnsi="Times New Roman" w:cs="Times New Roman"/>
          <w:sz w:val="24"/>
          <w:szCs w:val="24"/>
        </w:rPr>
        <w:t>health</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where the situation demands </w:t>
      </w:r>
      <w:proofErr w:type="gramStart"/>
      <w:r>
        <w:rPr>
          <w:rFonts w:ascii="Times New Roman" w:hAnsi="Times New Roman" w:cs="Times New Roman"/>
          <w:sz w:val="24"/>
          <w:szCs w:val="24"/>
        </w:rPr>
        <w:t>for  narrow</w:t>
      </w:r>
      <w:proofErr w:type="gramEnd"/>
      <w:r>
        <w:rPr>
          <w:rFonts w:ascii="Times New Roman" w:hAnsi="Times New Roman" w:cs="Times New Roman"/>
          <w:sz w:val="24"/>
          <w:szCs w:val="24"/>
        </w:rPr>
        <w:t xml:space="preserve"> </w:t>
      </w:r>
      <w:r w:rsidRPr="00480CD1">
        <w:rPr>
          <w:rFonts w:ascii="Times New Roman" w:hAnsi="Times New Roman" w:cs="Times New Roman"/>
          <w:i/>
          <w:iCs/>
          <w:sz w:val="24"/>
          <w:szCs w:val="24"/>
        </w:rPr>
        <w:t>kharif</w:t>
      </w:r>
      <w:r>
        <w:rPr>
          <w:rFonts w:ascii="Times New Roman" w:hAnsi="Times New Roman" w:cs="Times New Roman"/>
          <w:sz w:val="24"/>
          <w:szCs w:val="24"/>
        </w:rPr>
        <w:t xml:space="preserve"> growing window due to want of </w:t>
      </w:r>
      <w:r w:rsidRPr="00480CD1">
        <w:rPr>
          <w:rFonts w:ascii="Times New Roman" w:hAnsi="Times New Roman" w:cs="Times New Roman"/>
          <w:i/>
          <w:iCs/>
          <w:sz w:val="24"/>
          <w:szCs w:val="24"/>
        </w:rPr>
        <w:t>rabi</w:t>
      </w:r>
      <w:r>
        <w:rPr>
          <w:rFonts w:ascii="Times New Roman" w:hAnsi="Times New Roman" w:cs="Times New Roman"/>
          <w:sz w:val="24"/>
          <w:szCs w:val="24"/>
        </w:rPr>
        <w:t xml:space="preserve"> crop </w:t>
      </w:r>
      <w:proofErr w:type="gramStart"/>
      <w:r>
        <w:rPr>
          <w:rFonts w:ascii="Times New Roman" w:hAnsi="Times New Roman" w:cs="Times New Roman"/>
          <w:sz w:val="24"/>
          <w:szCs w:val="24"/>
        </w:rPr>
        <w:t>sowing ,</w:t>
      </w:r>
      <w:proofErr w:type="gramEnd"/>
      <w:r>
        <w:rPr>
          <w:rFonts w:ascii="Times New Roman" w:hAnsi="Times New Roman" w:cs="Times New Roman"/>
          <w:sz w:val="24"/>
          <w:szCs w:val="24"/>
        </w:rPr>
        <w:t xml:space="preserve"> </w:t>
      </w:r>
      <w:r w:rsidR="00D45629">
        <w:rPr>
          <w:rFonts w:ascii="Times New Roman" w:hAnsi="Times New Roman" w:cs="Times New Roman"/>
          <w:sz w:val="24"/>
          <w:szCs w:val="24"/>
        </w:rPr>
        <w:t xml:space="preserve">higher possibility of </w:t>
      </w:r>
      <w:r>
        <w:rPr>
          <w:rFonts w:ascii="Times New Roman" w:hAnsi="Times New Roman" w:cs="Times New Roman"/>
          <w:sz w:val="24"/>
          <w:szCs w:val="24"/>
        </w:rPr>
        <w:t xml:space="preserve">terminal drought or cattle </w:t>
      </w:r>
      <w:proofErr w:type="gramStart"/>
      <w:r>
        <w:rPr>
          <w:rFonts w:ascii="Times New Roman" w:hAnsi="Times New Roman" w:cs="Times New Roman"/>
          <w:sz w:val="24"/>
          <w:szCs w:val="24"/>
        </w:rPr>
        <w:t xml:space="preserve">menace </w:t>
      </w:r>
      <w:r w:rsidR="003C198B">
        <w:rPr>
          <w:rFonts w:ascii="Times New Roman" w:hAnsi="Times New Roman" w:cs="Times New Roman"/>
          <w:sz w:val="24"/>
          <w:szCs w:val="24"/>
        </w:rPr>
        <w:t xml:space="preserve"> .</w:t>
      </w:r>
      <w:proofErr w:type="gramEnd"/>
      <w:r w:rsidR="00086AE3">
        <w:rPr>
          <w:rFonts w:ascii="Times New Roman" w:hAnsi="Times New Roman" w:cs="Times New Roman"/>
          <w:sz w:val="24"/>
          <w:szCs w:val="24"/>
        </w:rPr>
        <w:t xml:space="preserve"> </w:t>
      </w:r>
    </w:p>
    <w:p w14:paraId="6D1C2B0B" w14:textId="77777777" w:rsidR="00CF5B0F" w:rsidRDefault="00CF5B0F" w:rsidP="00CF5B0F">
      <w:pPr>
        <w:spacing w:line="360" w:lineRule="auto"/>
        <w:contextualSpacing/>
        <w:jc w:val="both"/>
        <w:rPr>
          <w:rFonts w:ascii="Times New Roman" w:hAnsi="Times New Roman" w:cs="Times New Roman"/>
          <w:sz w:val="24"/>
          <w:szCs w:val="24"/>
        </w:rPr>
      </w:pPr>
    </w:p>
    <w:p w14:paraId="6CAC2E45" w14:textId="77777777" w:rsidR="00CF5B0F" w:rsidRPr="00CF5B0F" w:rsidRDefault="00CF5B0F" w:rsidP="00CF5B0F">
      <w:pPr>
        <w:rPr>
          <w:rFonts w:ascii="Times New Roman" w:eastAsia="Calibri" w:hAnsi="Times New Roman" w:cs="Times New Roman"/>
          <w:b/>
          <w:bCs/>
          <w:kern w:val="2"/>
          <w:sz w:val="24"/>
          <w:szCs w:val="24"/>
        </w:rPr>
      </w:pPr>
      <w:bookmarkStart w:id="43" w:name="_Hlk197682619"/>
      <w:bookmarkStart w:id="44" w:name="_Hlk180402183"/>
      <w:bookmarkStart w:id="45" w:name="_Hlk183680988"/>
      <w:r w:rsidRPr="00CF5B0F">
        <w:rPr>
          <w:rFonts w:ascii="Times New Roman" w:eastAsia="Calibri" w:hAnsi="Times New Roman" w:cs="Times New Roman"/>
          <w:b/>
          <w:bCs/>
          <w:kern w:val="2"/>
          <w:sz w:val="24"/>
          <w:szCs w:val="24"/>
        </w:rPr>
        <w:t>Disclaimer (Artificial intelligence)</w:t>
      </w:r>
    </w:p>
    <w:p w14:paraId="2477EEDA" w14:textId="77777777" w:rsidR="00CF5B0F" w:rsidRPr="00CF5B0F" w:rsidRDefault="00CF5B0F" w:rsidP="00CF5B0F">
      <w:pPr>
        <w:jc w:val="both"/>
        <w:rPr>
          <w:rFonts w:ascii="Times New Roman" w:eastAsia="Calibri" w:hAnsi="Times New Roman" w:cs="Times New Roman"/>
          <w:kern w:val="2"/>
          <w:sz w:val="24"/>
          <w:szCs w:val="24"/>
        </w:rPr>
      </w:pPr>
      <w:r w:rsidRPr="00CF5B0F">
        <w:rPr>
          <w:rFonts w:ascii="Times New Roman" w:eastAsia="Calibri" w:hAnsi="Times New Roman" w:cs="Times New Roman"/>
          <w:kern w:val="2"/>
          <w:sz w:val="24"/>
          <w:szCs w:val="24"/>
        </w:rPr>
        <w:lastRenderedPageBreak/>
        <w:t>Author(s) hereby declare that NO generative AI technologies such as Large Language Models (Chat</w:t>
      </w:r>
      <w:r>
        <w:rPr>
          <w:rFonts w:ascii="Times New Roman" w:eastAsia="Calibri" w:hAnsi="Times New Roman" w:cs="Times New Roman"/>
          <w:kern w:val="2"/>
          <w:sz w:val="24"/>
          <w:szCs w:val="24"/>
        </w:rPr>
        <w:t xml:space="preserve"> </w:t>
      </w:r>
      <w:r w:rsidRPr="00CF5B0F">
        <w:rPr>
          <w:rFonts w:ascii="Times New Roman" w:eastAsia="Calibri" w:hAnsi="Times New Roman" w:cs="Times New Roman"/>
          <w:kern w:val="2"/>
          <w:sz w:val="24"/>
          <w:szCs w:val="24"/>
        </w:rPr>
        <w:t xml:space="preserve">GPT, COPILOT, etc.) and text-to-image generators have been used during the writing or editing of this manuscript. </w:t>
      </w:r>
    </w:p>
    <w:bookmarkEnd w:id="43"/>
    <w:bookmarkEnd w:id="44"/>
    <w:bookmarkEnd w:id="45"/>
    <w:p w14:paraId="2812D652" w14:textId="77777777" w:rsidR="00CF5B0F" w:rsidRDefault="00CF5B0F" w:rsidP="00CF5B0F">
      <w:pPr>
        <w:spacing w:line="360" w:lineRule="auto"/>
        <w:contextualSpacing/>
        <w:jc w:val="both"/>
        <w:rPr>
          <w:rFonts w:ascii="Times New Roman" w:hAnsi="Times New Roman" w:cs="Times New Roman"/>
          <w:sz w:val="24"/>
          <w:szCs w:val="24"/>
        </w:rPr>
      </w:pPr>
    </w:p>
    <w:p w14:paraId="06EC2063" w14:textId="77777777" w:rsidR="00CF5B0F" w:rsidRPr="00CF5B0F" w:rsidRDefault="00CF5B0F" w:rsidP="00CF5B0F">
      <w:pPr>
        <w:spacing w:after="0" w:line="240" w:lineRule="auto"/>
        <w:jc w:val="both"/>
        <w:rPr>
          <w:rFonts w:ascii="Times New Roman" w:hAnsi="Times New Roman" w:cs="Times New Roman"/>
          <w:sz w:val="24"/>
          <w:szCs w:val="24"/>
        </w:rPr>
      </w:pPr>
    </w:p>
    <w:p w14:paraId="6D54087C" w14:textId="77777777" w:rsidR="00DC43E7" w:rsidRPr="003A29C6" w:rsidRDefault="00DC43E7" w:rsidP="00DC43E7">
      <w:pPr>
        <w:jc w:val="both"/>
        <w:outlineLvl w:val="0"/>
        <w:rPr>
          <w:rFonts w:ascii="Arial" w:hAnsi="Arial" w:cs="Arial"/>
        </w:rPr>
      </w:pPr>
      <w:r w:rsidRPr="003A29C6">
        <w:rPr>
          <w:rFonts w:ascii="Arial" w:hAnsi="Arial" w:cs="Arial"/>
          <w:b/>
          <w:bCs/>
        </w:rPr>
        <w:t>COMPETING INTERESTS DISCLAIMER:</w:t>
      </w:r>
    </w:p>
    <w:p w14:paraId="4BD67562" w14:textId="77777777" w:rsidR="00DC43E7" w:rsidRDefault="00DC43E7" w:rsidP="00DC43E7">
      <w:r w:rsidRPr="00A10EDE">
        <w:t>Authors have declared that they have no known competing financial interests OR non-financial interests OR personal relationships that could have appeared to influence the work reported in this paper.</w:t>
      </w:r>
    </w:p>
    <w:p w14:paraId="2BA33AFA" w14:textId="77777777" w:rsidR="00CF5B0F" w:rsidRPr="00CF5B0F" w:rsidRDefault="00CF5B0F" w:rsidP="00CF5B0F">
      <w:pPr>
        <w:spacing w:after="0" w:line="240" w:lineRule="auto"/>
        <w:jc w:val="both"/>
        <w:rPr>
          <w:rFonts w:ascii="Times New Roman" w:hAnsi="Times New Roman" w:cs="Times New Roman"/>
          <w:sz w:val="24"/>
          <w:szCs w:val="24"/>
        </w:rPr>
      </w:pPr>
    </w:p>
    <w:p w14:paraId="301A4776" w14:textId="77777777" w:rsidR="00CF5B0F" w:rsidRPr="00CF5B0F" w:rsidRDefault="00CF5B0F" w:rsidP="00D637EB">
      <w:pPr>
        <w:spacing w:after="0" w:line="360" w:lineRule="auto"/>
        <w:jc w:val="both"/>
        <w:rPr>
          <w:rFonts w:ascii="Times New Roman" w:hAnsi="Times New Roman" w:cs="Times New Roman"/>
          <w:sz w:val="24"/>
          <w:szCs w:val="24"/>
        </w:rPr>
      </w:pPr>
    </w:p>
    <w:p w14:paraId="7B344E02" w14:textId="77777777" w:rsidR="00D637EB" w:rsidRDefault="00D637EB" w:rsidP="003C198B">
      <w:pPr>
        <w:spacing w:line="360" w:lineRule="auto"/>
        <w:jc w:val="both"/>
        <w:rPr>
          <w:rFonts w:ascii="Times New Roman" w:hAnsi="Times New Roman" w:cs="Times New Roman"/>
          <w:sz w:val="24"/>
          <w:szCs w:val="24"/>
        </w:rPr>
      </w:pPr>
    </w:p>
    <w:p w14:paraId="20A1A242" w14:textId="77777777" w:rsidR="00F805B8" w:rsidRPr="00AD0E0A" w:rsidRDefault="00F805B8" w:rsidP="003C198B">
      <w:pPr>
        <w:spacing w:line="360" w:lineRule="auto"/>
        <w:jc w:val="both"/>
        <w:rPr>
          <w:rFonts w:ascii="Times New Roman" w:hAnsi="Times New Roman" w:cs="Times New Roman"/>
          <w:b/>
          <w:bCs/>
          <w:sz w:val="24"/>
          <w:szCs w:val="24"/>
        </w:rPr>
      </w:pPr>
      <w:commentRangeStart w:id="46"/>
      <w:r w:rsidRPr="00AD0E0A">
        <w:rPr>
          <w:rFonts w:ascii="Times New Roman" w:hAnsi="Times New Roman" w:cs="Times New Roman"/>
          <w:b/>
          <w:bCs/>
          <w:sz w:val="24"/>
          <w:szCs w:val="24"/>
        </w:rPr>
        <w:t>REFERENCES:</w:t>
      </w:r>
      <w:commentRangeEnd w:id="46"/>
      <w:r w:rsidR="00A233CC">
        <w:rPr>
          <w:rStyle w:val="CommentReference"/>
        </w:rPr>
        <w:commentReference w:id="46"/>
      </w:r>
    </w:p>
    <w:p w14:paraId="73DA7772" w14:textId="77777777" w:rsidR="006E5BF1" w:rsidRDefault="006E5BF1" w:rsidP="00647D8F">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Bansal, K.K., </w:t>
      </w:r>
      <w:proofErr w:type="spellStart"/>
      <w:proofErr w:type="gramStart"/>
      <w:r>
        <w:rPr>
          <w:rFonts w:ascii="Times New Roman" w:hAnsi="Times New Roman" w:cs="Times New Roman"/>
          <w:sz w:val="24"/>
          <w:szCs w:val="24"/>
        </w:rPr>
        <w:t>Kumar,V</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Attri</w:t>
      </w:r>
      <w:proofErr w:type="spellEnd"/>
      <w:r>
        <w:rPr>
          <w:rFonts w:ascii="Times New Roman" w:hAnsi="Times New Roman" w:cs="Times New Roman"/>
          <w:sz w:val="24"/>
          <w:szCs w:val="24"/>
        </w:rPr>
        <w:t xml:space="preserve">, </w:t>
      </w:r>
      <w:r w:rsidR="00AD0E0A">
        <w:rPr>
          <w:rFonts w:ascii="Times New Roman" w:hAnsi="Times New Roman" w:cs="Times New Roman"/>
          <w:sz w:val="24"/>
          <w:szCs w:val="24"/>
        </w:rPr>
        <w:t xml:space="preserve">M., Jamwal, S., </w:t>
      </w:r>
      <w:proofErr w:type="spellStart"/>
      <w:proofErr w:type="gramStart"/>
      <w:r w:rsidR="00AD0E0A">
        <w:rPr>
          <w:rFonts w:ascii="Times New Roman" w:hAnsi="Times New Roman" w:cs="Times New Roman"/>
          <w:sz w:val="24"/>
          <w:szCs w:val="24"/>
        </w:rPr>
        <w:t>Kumari,A</w:t>
      </w:r>
      <w:proofErr w:type="spellEnd"/>
      <w:r w:rsidR="00AD0E0A">
        <w:rPr>
          <w:rFonts w:ascii="Times New Roman" w:hAnsi="Times New Roman" w:cs="Times New Roman"/>
          <w:sz w:val="24"/>
          <w:szCs w:val="24"/>
        </w:rPr>
        <w:t>.</w:t>
      </w:r>
      <w:proofErr w:type="gramEnd"/>
      <w:r w:rsidR="00AD0E0A">
        <w:rPr>
          <w:rFonts w:ascii="Times New Roman" w:hAnsi="Times New Roman" w:cs="Times New Roman"/>
          <w:sz w:val="24"/>
          <w:szCs w:val="24"/>
        </w:rPr>
        <w:t>, and K</w:t>
      </w:r>
      <w:r>
        <w:rPr>
          <w:rFonts w:ascii="Times New Roman" w:hAnsi="Times New Roman" w:cs="Times New Roman"/>
          <w:sz w:val="24"/>
          <w:szCs w:val="24"/>
        </w:rPr>
        <w:t>our,</w:t>
      </w:r>
      <w:r w:rsidR="00AD0E0A">
        <w:rPr>
          <w:rFonts w:ascii="Times New Roman" w:hAnsi="Times New Roman" w:cs="Times New Roman"/>
          <w:sz w:val="24"/>
          <w:szCs w:val="24"/>
        </w:rPr>
        <w:t xml:space="preserve"> </w:t>
      </w:r>
      <w:r>
        <w:rPr>
          <w:rFonts w:ascii="Times New Roman" w:hAnsi="Times New Roman" w:cs="Times New Roman"/>
          <w:sz w:val="24"/>
          <w:szCs w:val="24"/>
        </w:rPr>
        <w:t>K</w:t>
      </w:r>
      <w:r w:rsidR="00AD0E0A">
        <w:rPr>
          <w:rFonts w:ascii="Times New Roman" w:hAnsi="Times New Roman" w:cs="Times New Roman"/>
          <w:sz w:val="24"/>
          <w:szCs w:val="24"/>
        </w:rPr>
        <w:t>. (</w:t>
      </w:r>
      <w:r>
        <w:rPr>
          <w:rFonts w:ascii="Times New Roman" w:hAnsi="Times New Roman" w:cs="Times New Roman"/>
          <w:sz w:val="24"/>
          <w:szCs w:val="24"/>
        </w:rPr>
        <w:t>2023</w:t>
      </w:r>
      <w:r w:rsidR="00AD0E0A">
        <w:rPr>
          <w:rFonts w:ascii="Times New Roman" w:hAnsi="Times New Roman" w:cs="Times New Roman"/>
          <w:sz w:val="24"/>
          <w:szCs w:val="24"/>
        </w:rPr>
        <w:t>)</w:t>
      </w:r>
      <w:r>
        <w:rPr>
          <w:rFonts w:ascii="Times New Roman" w:hAnsi="Times New Roman" w:cs="Times New Roman"/>
          <w:sz w:val="24"/>
          <w:szCs w:val="24"/>
        </w:rPr>
        <w:t xml:space="preserve">. Impact of spacing variability on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genotypes: A study of growth evaluation, productivity, quality and profitability. </w:t>
      </w:r>
      <w:r w:rsidRPr="006E5BF1">
        <w:rPr>
          <w:rFonts w:ascii="Times New Roman" w:hAnsi="Times New Roman" w:cs="Times New Roman"/>
          <w:i/>
          <w:iCs/>
          <w:sz w:val="24"/>
          <w:szCs w:val="24"/>
        </w:rPr>
        <w:t>Biological forum-An International Journal</w:t>
      </w:r>
      <w:r>
        <w:rPr>
          <w:rFonts w:ascii="Times New Roman" w:hAnsi="Times New Roman" w:cs="Times New Roman"/>
          <w:sz w:val="24"/>
          <w:szCs w:val="24"/>
        </w:rPr>
        <w:t>, 15(7)</w:t>
      </w:r>
      <w:r w:rsidR="00AD0E0A">
        <w:rPr>
          <w:rFonts w:ascii="Times New Roman" w:hAnsi="Times New Roman" w:cs="Times New Roman"/>
          <w:sz w:val="24"/>
          <w:szCs w:val="24"/>
        </w:rPr>
        <w:t>,</w:t>
      </w:r>
      <w:r>
        <w:rPr>
          <w:rFonts w:ascii="Times New Roman" w:hAnsi="Times New Roman" w:cs="Times New Roman"/>
          <w:sz w:val="24"/>
          <w:szCs w:val="24"/>
        </w:rPr>
        <w:t xml:space="preserve"> 157-163</w:t>
      </w:r>
    </w:p>
    <w:p w14:paraId="1F253678" w14:textId="77777777" w:rsidR="006E5BF1" w:rsidRDefault="006E5BF1" w:rsidP="006E5BF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Bansal, K.K., </w:t>
      </w:r>
      <w:r w:rsidR="00E95F2D">
        <w:rPr>
          <w:rFonts w:ascii="Times New Roman" w:hAnsi="Times New Roman" w:cs="Times New Roman"/>
          <w:sz w:val="24"/>
          <w:szCs w:val="24"/>
        </w:rPr>
        <w:t>Sandhu,</w:t>
      </w:r>
      <w:r w:rsidR="00AD0E0A">
        <w:rPr>
          <w:rFonts w:ascii="Times New Roman" w:hAnsi="Times New Roman" w:cs="Times New Roman"/>
          <w:sz w:val="24"/>
          <w:szCs w:val="24"/>
        </w:rPr>
        <w:t xml:space="preserve"> </w:t>
      </w:r>
      <w:r w:rsidR="00E95F2D">
        <w:rPr>
          <w:rFonts w:ascii="Times New Roman" w:hAnsi="Times New Roman" w:cs="Times New Roman"/>
          <w:sz w:val="24"/>
          <w:szCs w:val="24"/>
        </w:rPr>
        <w:t>K</w:t>
      </w:r>
      <w:r w:rsidR="00AD0E0A">
        <w:rPr>
          <w:rFonts w:ascii="Times New Roman" w:hAnsi="Times New Roman" w:cs="Times New Roman"/>
          <w:sz w:val="24"/>
          <w:szCs w:val="24"/>
        </w:rPr>
        <w:t>.</w:t>
      </w:r>
      <w:r w:rsidR="00E95F2D">
        <w:rPr>
          <w:rFonts w:ascii="Times New Roman" w:hAnsi="Times New Roman" w:cs="Times New Roman"/>
          <w:sz w:val="24"/>
          <w:szCs w:val="24"/>
        </w:rPr>
        <w:t>S</w:t>
      </w:r>
      <w:r w:rsidR="00AD0E0A">
        <w:rPr>
          <w:rFonts w:ascii="Times New Roman" w:hAnsi="Times New Roman" w:cs="Times New Roman"/>
          <w:sz w:val="24"/>
          <w:szCs w:val="24"/>
        </w:rPr>
        <w:t>.</w:t>
      </w:r>
      <w:r w:rsidR="00E95F2D">
        <w:rPr>
          <w:rFonts w:ascii="Times New Roman" w:hAnsi="Times New Roman" w:cs="Times New Roman"/>
          <w:sz w:val="24"/>
          <w:szCs w:val="24"/>
        </w:rPr>
        <w:t>,</w:t>
      </w:r>
      <w:r w:rsidR="00AD0E0A">
        <w:rPr>
          <w:rFonts w:ascii="Times New Roman" w:hAnsi="Times New Roman" w:cs="Times New Roman"/>
          <w:sz w:val="24"/>
          <w:szCs w:val="24"/>
        </w:rPr>
        <w:t xml:space="preserve"> </w:t>
      </w:r>
      <w:proofErr w:type="spellStart"/>
      <w:proofErr w:type="gramStart"/>
      <w:r w:rsidR="00E95F2D">
        <w:rPr>
          <w:rFonts w:ascii="Times New Roman" w:hAnsi="Times New Roman" w:cs="Times New Roman"/>
          <w:sz w:val="24"/>
          <w:szCs w:val="24"/>
        </w:rPr>
        <w:t>Bharti</w:t>
      </w:r>
      <w:r>
        <w:rPr>
          <w:rFonts w:ascii="Times New Roman" w:hAnsi="Times New Roman" w:cs="Times New Roman"/>
          <w:sz w:val="24"/>
          <w:szCs w:val="24"/>
        </w:rPr>
        <w:t>,V</w:t>
      </w:r>
      <w:proofErr w:type="spellEnd"/>
      <w:r w:rsidR="00AD0E0A">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sidR="00E95F2D">
        <w:rPr>
          <w:rFonts w:ascii="Times New Roman" w:hAnsi="Times New Roman" w:cs="Times New Roman"/>
          <w:sz w:val="24"/>
          <w:szCs w:val="24"/>
        </w:rPr>
        <w:t>Saha,</w:t>
      </w:r>
      <w:r>
        <w:rPr>
          <w:rFonts w:ascii="Times New Roman" w:hAnsi="Times New Roman" w:cs="Times New Roman"/>
          <w:sz w:val="24"/>
          <w:szCs w:val="24"/>
        </w:rPr>
        <w:t>A</w:t>
      </w:r>
      <w:proofErr w:type="spellEnd"/>
      <w:r w:rsidR="00AD0E0A">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E95F2D">
        <w:rPr>
          <w:rFonts w:ascii="Times New Roman" w:hAnsi="Times New Roman" w:cs="Times New Roman"/>
          <w:sz w:val="24"/>
          <w:szCs w:val="24"/>
        </w:rPr>
        <w:t>Srivastav, H.</w:t>
      </w:r>
      <w:r>
        <w:rPr>
          <w:rFonts w:ascii="Times New Roman" w:hAnsi="Times New Roman" w:cs="Times New Roman"/>
          <w:sz w:val="24"/>
          <w:szCs w:val="24"/>
        </w:rPr>
        <w:t xml:space="preserve">, </w:t>
      </w:r>
      <w:proofErr w:type="spellStart"/>
      <w:proofErr w:type="gramStart"/>
      <w:r w:rsidR="00E95F2D">
        <w:rPr>
          <w:rFonts w:ascii="Times New Roman" w:hAnsi="Times New Roman" w:cs="Times New Roman"/>
          <w:sz w:val="24"/>
          <w:szCs w:val="24"/>
        </w:rPr>
        <w:t>Nesar,N</w:t>
      </w:r>
      <w:r w:rsidR="00AD0E0A">
        <w:rPr>
          <w:rFonts w:ascii="Times New Roman" w:hAnsi="Times New Roman" w:cs="Times New Roman"/>
          <w:sz w:val="24"/>
          <w:szCs w:val="24"/>
        </w:rPr>
        <w:t>.</w:t>
      </w:r>
      <w:r w:rsidR="00E95F2D">
        <w:rPr>
          <w:rFonts w:ascii="Times New Roman" w:hAnsi="Times New Roman" w:cs="Times New Roman"/>
          <w:sz w:val="24"/>
          <w:szCs w:val="24"/>
        </w:rPr>
        <w:t>A</w:t>
      </w:r>
      <w:proofErr w:type="spellEnd"/>
      <w:r w:rsidR="00AD0E0A">
        <w:rPr>
          <w:rFonts w:ascii="Times New Roman" w:hAnsi="Times New Roman" w:cs="Times New Roman"/>
          <w:sz w:val="24"/>
          <w:szCs w:val="24"/>
        </w:rPr>
        <w:t>.</w:t>
      </w:r>
      <w:proofErr w:type="gramEnd"/>
      <w:r w:rsidR="00E95F2D">
        <w:rPr>
          <w:rFonts w:ascii="Times New Roman" w:hAnsi="Times New Roman" w:cs="Times New Roman"/>
          <w:sz w:val="24"/>
          <w:szCs w:val="24"/>
        </w:rPr>
        <w:t xml:space="preserve"> and </w:t>
      </w:r>
      <w:proofErr w:type="spellStart"/>
      <w:r w:rsidR="00E95F2D">
        <w:rPr>
          <w:rFonts w:ascii="Times New Roman" w:hAnsi="Times New Roman" w:cs="Times New Roman"/>
          <w:sz w:val="24"/>
          <w:szCs w:val="24"/>
        </w:rPr>
        <w:t>Attri</w:t>
      </w:r>
      <w:proofErr w:type="spellEnd"/>
      <w:r w:rsidR="00E95F2D">
        <w:rPr>
          <w:rFonts w:ascii="Times New Roman" w:hAnsi="Times New Roman" w:cs="Times New Roman"/>
          <w:sz w:val="24"/>
          <w:szCs w:val="24"/>
        </w:rPr>
        <w:t xml:space="preserve">, M., </w:t>
      </w:r>
      <w:r w:rsidR="00AD0E0A">
        <w:rPr>
          <w:rFonts w:ascii="Times New Roman" w:hAnsi="Times New Roman" w:cs="Times New Roman"/>
          <w:sz w:val="24"/>
          <w:szCs w:val="24"/>
        </w:rPr>
        <w:t>(</w:t>
      </w:r>
      <w:r>
        <w:rPr>
          <w:rFonts w:ascii="Times New Roman" w:hAnsi="Times New Roman" w:cs="Times New Roman"/>
          <w:sz w:val="24"/>
          <w:szCs w:val="24"/>
        </w:rPr>
        <w:t>202</w:t>
      </w:r>
      <w:r w:rsidR="00E95F2D">
        <w:rPr>
          <w:rFonts w:ascii="Times New Roman" w:hAnsi="Times New Roman" w:cs="Times New Roman"/>
          <w:sz w:val="24"/>
          <w:szCs w:val="24"/>
        </w:rPr>
        <w:t>2</w:t>
      </w:r>
      <w:r w:rsidR="00AD0E0A">
        <w:rPr>
          <w:rFonts w:ascii="Times New Roman" w:hAnsi="Times New Roman" w:cs="Times New Roman"/>
          <w:sz w:val="24"/>
          <w:szCs w:val="24"/>
        </w:rPr>
        <w:t>)</w:t>
      </w:r>
      <w:r>
        <w:rPr>
          <w:rFonts w:ascii="Times New Roman" w:hAnsi="Times New Roman" w:cs="Times New Roman"/>
          <w:sz w:val="24"/>
          <w:szCs w:val="24"/>
        </w:rPr>
        <w:t>. I</w:t>
      </w:r>
      <w:r w:rsidR="00E95F2D">
        <w:rPr>
          <w:rFonts w:ascii="Times New Roman" w:hAnsi="Times New Roman" w:cs="Times New Roman"/>
          <w:sz w:val="24"/>
          <w:szCs w:val="24"/>
        </w:rPr>
        <w:t>nf</w:t>
      </w:r>
      <w:r w:rsidR="00AD0E0A">
        <w:rPr>
          <w:rFonts w:ascii="Times New Roman" w:hAnsi="Times New Roman" w:cs="Times New Roman"/>
          <w:sz w:val="24"/>
          <w:szCs w:val="24"/>
        </w:rPr>
        <w:t>luence of varieties and spacing</w:t>
      </w:r>
      <w:r w:rsidR="00E95F2D">
        <w:rPr>
          <w:rFonts w:ascii="Times New Roman" w:hAnsi="Times New Roman" w:cs="Times New Roman"/>
          <w:sz w:val="24"/>
          <w:szCs w:val="24"/>
        </w:rPr>
        <w:t xml:space="preserve"> on </w:t>
      </w:r>
      <w:proofErr w:type="gramStart"/>
      <w:r>
        <w:rPr>
          <w:rFonts w:ascii="Times New Roman" w:hAnsi="Times New Roman" w:cs="Times New Roman"/>
          <w:sz w:val="24"/>
          <w:szCs w:val="24"/>
        </w:rPr>
        <w:t xml:space="preserve">growth </w:t>
      </w:r>
      <w:r w:rsidR="00E95F2D">
        <w:rPr>
          <w:rFonts w:ascii="Times New Roman" w:hAnsi="Times New Roman" w:cs="Times New Roman"/>
          <w:sz w:val="24"/>
          <w:szCs w:val="24"/>
        </w:rPr>
        <w:t>,</w:t>
      </w:r>
      <w:proofErr w:type="gramEnd"/>
      <w:r w:rsidR="00E95F2D">
        <w:rPr>
          <w:rFonts w:ascii="Times New Roman" w:hAnsi="Times New Roman" w:cs="Times New Roman"/>
          <w:sz w:val="24"/>
          <w:szCs w:val="24"/>
        </w:rPr>
        <w:t xml:space="preserve"> yield attributes and </w:t>
      </w:r>
      <w:r>
        <w:rPr>
          <w:rFonts w:ascii="Times New Roman" w:hAnsi="Times New Roman" w:cs="Times New Roman"/>
          <w:sz w:val="24"/>
          <w:szCs w:val="24"/>
        </w:rPr>
        <w:t>productivity</w:t>
      </w:r>
      <w:r w:rsidR="00E95F2D">
        <w:rPr>
          <w:rFonts w:ascii="Times New Roman" w:hAnsi="Times New Roman" w:cs="Times New Roman"/>
          <w:sz w:val="24"/>
          <w:szCs w:val="24"/>
        </w:rPr>
        <w:t xml:space="preserve"> of </w:t>
      </w:r>
      <w:proofErr w:type="spellStart"/>
      <w:r w:rsidR="00E95F2D">
        <w:rPr>
          <w:rFonts w:ascii="Times New Roman" w:hAnsi="Times New Roman" w:cs="Times New Roman"/>
          <w:sz w:val="24"/>
          <w:szCs w:val="24"/>
        </w:rPr>
        <w:t>pigeonpea</w:t>
      </w:r>
      <w:proofErr w:type="spellEnd"/>
      <w:r w:rsidR="00E95F2D">
        <w:rPr>
          <w:rFonts w:ascii="Times New Roman" w:hAnsi="Times New Roman" w:cs="Times New Roman"/>
          <w:sz w:val="24"/>
          <w:szCs w:val="24"/>
        </w:rPr>
        <w:t xml:space="preserve">. </w:t>
      </w:r>
      <w:proofErr w:type="gramStart"/>
      <w:r w:rsidR="00E95F2D">
        <w:rPr>
          <w:rFonts w:ascii="Times New Roman" w:hAnsi="Times New Roman" w:cs="Times New Roman"/>
          <w:i/>
          <w:iCs/>
          <w:sz w:val="24"/>
          <w:szCs w:val="24"/>
        </w:rPr>
        <w:t>I</w:t>
      </w:r>
      <w:r w:rsidRPr="006E5BF1">
        <w:rPr>
          <w:rFonts w:ascii="Times New Roman" w:hAnsi="Times New Roman" w:cs="Times New Roman"/>
          <w:i/>
          <w:iCs/>
          <w:sz w:val="24"/>
          <w:szCs w:val="24"/>
        </w:rPr>
        <w:t>n</w:t>
      </w:r>
      <w:r w:rsidR="00E95F2D">
        <w:rPr>
          <w:rFonts w:ascii="Times New Roman" w:hAnsi="Times New Roman" w:cs="Times New Roman"/>
          <w:i/>
          <w:iCs/>
          <w:sz w:val="24"/>
          <w:szCs w:val="24"/>
        </w:rPr>
        <w:t xml:space="preserve">dian </w:t>
      </w:r>
      <w:r w:rsidRPr="006E5BF1">
        <w:rPr>
          <w:rFonts w:ascii="Times New Roman" w:hAnsi="Times New Roman" w:cs="Times New Roman"/>
          <w:i/>
          <w:iCs/>
          <w:sz w:val="24"/>
          <w:szCs w:val="24"/>
        </w:rPr>
        <w:t xml:space="preserve"> Journal</w:t>
      </w:r>
      <w:proofErr w:type="gramEnd"/>
      <w:r w:rsidR="00E95F2D">
        <w:rPr>
          <w:rFonts w:ascii="Times New Roman" w:hAnsi="Times New Roman" w:cs="Times New Roman"/>
          <w:i/>
          <w:iCs/>
          <w:sz w:val="24"/>
          <w:szCs w:val="24"/>
        </w:rPr>
        <w:t xml:space="preserve"> of Agricultural Research</w:t>
      </w:r>
      <w:r>
        <w:rPr>
          <w:rFonts w:ascii="Times New Roman" w:hAnsi="Times New Roman" w:cs="Times New Roman"/>
          <w:sz w:val="24"/>
          <w:szCs w:val="24"/>
        </w:rPr>
        <w:t>, 1</w:t>
      </w:r>
      <w:r w:rsidR="004F43EF">
        <w:rPr>
          <w:rFonts w:ascii="Times New Roman" w:hAnsi="Times New Roman" w:cs="Times New Roman"/>
          <w:sz w:val="24"/>
          <w:szCs w:val="24"/>
        </w:rPr>
        <w:t>-</w:t>
      </w:r>
      <w:r w:rsidR="00E95F2D">
        <w:rPr>
          <w:rFonts w:ascii="Times New Roman" w:hAnsi="Times New Roman" w:cs="Times New Roman"/>
          <w:sz w:val="24"/>
          <w:szCs w:val="24"/>
        </w:rPr>
        <w:t>6</w:t>
      </w:r>
      <w:r w:rsidR="004F43EF">
        <w:rPr>
          <w:rFonts w:ascii="Times New Roman" w:hAnsi="Times New Roman" w:cs="Times New Roman"/>
          <w:sz w:val="24"/>
          <w:szCs w:val="24"/>
        </w:rPr>
        <w:t xml:space="preserve"> [DOI:10.18805/IJARe.A-5748]</w:t>
      </w:r>
    </w:p>
    <w:p w14:paraId="71A75C5A" w14:textId="77777777" w:rsidR="00061911" w:rsidRDefault="00061911" w:rsidP="006E5BF1">
      <w:pPr>
        <w:spacing w:after="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Chandrakar</w:t>
      </w:r>
      <w:proofErr w:type="spellEnd"/>
      <w:r>
        <w:rPr>
          <w:rFonts w:ascii="Times New Roman" w:hAnsi="Times New Roman" w:cs="Times New Roman"/>
          <w:sz w:val="24"/>
          <w:szCs w:val="24"/>
        </w:rPr>
        <w:t>,</w:t>
      </w:r>
      <w:r w:rsidR="00233074">
        <w:rPr>
          <w:rFonts w:ascii="Times New Roman" w:hAnsi="Times New Roman" w:cs="Times New Roman"/>
          <w:sz w:val="24"/>
          <w:szCs w:val="24"/>
        </w:rPr>
        <w:t xml:space="preserve"> </w:t>
      </w:r>
      <w:r>
        <w:rPr>
          <w:rFonts w:ascii="Times New Roman" w:hAnsi="Times New Roman" w:cs="Times New Roman"/>
          <w:sz w:val="24"/>
          <w:szCs w:val="24"/>
        </w:rPr>
        <w:t>K</w:t>
      </w:r>
      <w:r w:rsidR="0023307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Chandrakar</w:t>
      </w:r>
      <w:proofErr w:type="spellEnd"/>
      <w:r>
        <w:rPr>
          <w:rFonts w:ascii="Times New Roman" w:hAnsi="Times New Roman" w:cs="Times New Roman"/>
          <w:sz w:val="24"/>
          <w:szCs w:val="24"/>
        </w:rPr>
        <w:t>,</w:t>
      </w:r>
      <w:r w:rsidR="00233074">
        <w:rPr>
          <w:rFonts w:ascii="Times New Roman" w:hAnsi="Times New Roman" w:cs="Times New Roman"/>
          <w:sz w:val="24"/>
          <w:szCs w:val="24"/>
        </w:rPr>
        <w:t xml:space="preserve"> </w:t>
      </w:r>
      <w:r>
        <w:rPr>
          <w:rFonts w:ascii="Times New Roman" w:hAnsi="Times New Roman" w:cs="Times New Roman"/>
          <w:sz w:val="24"/>
          <w:szCs w:val="24"/>
        </w:rPr>
        <w:t>D</w:t>
      </w:r>
      <w:r w:rsidR="00233074">
        <w:rPr>
          <w:rFonts w:ascii="Times New Roman" w:hAnsi="Times New Roman" w:cs="Times New Roman"/>
          <w:sz w:val="24"/>
          <w:szCs w:val="24"/>
        </w:rPr>
        <w:t>.</w:t>
      </w:r>
      <w:r>
        <w:rPr>
          <w:rFonts w:ascii="Times New Roman" w:hAnsi="Times New Roman" w:cs="Times New Roman"/>
          <w:sz w:val="24"/>
          <w:szCs w:val="24"/>
        </w:rPr>
        <w:t>K</w:t>
      </w:r>
      <w:r w:rsidR="00233074">
        <w:rPr>
          <w:rFonts w:ascii="Times New Roman" w:hAnsi="Times New Roman" w:cs="Times New Roman"/>
          <w:sz w:val="24"/>
          <w:szCs w:val="24"/>
        </w:rPr>
        <w:t>.</w:t>
      </w:r>
      <w:r>
        <w:rPr>
          <w:rFonts w:ascii="Times New Roman" w:hAnsi="Times New Roman" w:cs="Times New Roman"/>
          <w:sz w:val="24"/>
          <w:szCs w:val="24"/>
        </w:rPr>
        <w:t>, Das G</w:t>
      </w:r>
      <w:r w:rsidR="00233074">
        <w:rPr>
          <w:rFonts w:ascii="Times New Roman" w:hAnsi="Times New Roman" w:cs="Times New Roman"/>
          <w:sz w:val="24"/>
          <w:szCs w:val="24"/>
        </w:rPr>
        <w:t>.</w:t>
      </w:r>
      <w:r>
        <w:rPr>
          <w:rFonts w:ascii="Times New Roman" w:hAnsi="Times New Roman" w:cs="Times New Roman"/>
          <w:sz w:val="24"/>
          <w:szCs w:val="24"/>
        </w:rPr>
        <w:t>K</w:t>
      </w:r>
      <w:r w:rsidR="00233074">
        <w:rPr>
          <w:rFonts w:ascii="Times New Roman" w:hAnsi="Times New Roman" w:cs="Times New Roman"/>
          <w:sz w:val="24"/>
          <w:szCs w:val="24"/>
        </w:rPr>
        <w:t>.</w:t>
      </w:r>
      <w:r>
        <w:rPr>
          <w:rFonts w:ascii="Times New Roman" w:hAnsi="Times New Roman" w:cs="Times New Roman"/>
          <w:sz w:val="24"/>
          <w:szCs w:val="24"/>
        </w:rPr>
        <w:t xml:space="preserve"> and Birendra, </w:t>
      </w:r>
      <w:proofErr w:type="gramStart"/>
      <w:r>
        <w:rPr>
          <w:rFonts w:ascii="Times New Roman" w:hAnsi="Times New Roman" w:cs="Times New Roman"/>
          <w:sz w:val="24"/>
          <w:szCs w:val="24"/>
        </w:rPr>
        <w:t>T</w:t>
      </w:r>
      <w:r w:rsidR="00233074">
        <w:rPr>
          <w:rFonts w:ascii="Times New Roman" w:hAnsi="Times New Roman" w:cs="Times New Roman"/>
          <w:sz w:val="24"/>
          <w:szCs w:val="24"/>
        </w:rPr>
        <w:t>.</w:t>
      </w:r>
      <w:r>
        <w:rPr>
          <w:rFonts w:ascii="Times New Roman" w:hAnsi="Times New Roman" w:cs="Times New Roman"/>
          <w:sz w:val="24"/>
          <w:szCs w:val="24"/>
        </w:rPr>
        <w:t>(2015)</w:t>
      </w:r>
      <w:r w:rsidR="007D4461">
        <w:rPr>
          <w:rFonts w:ascii="Times New Roman" w:hAnsi="Times New Roman" w:cs="Times New Roman"/>
          <w:sz w:val="24"/>
          <w:szCs w:val="24"/>
        </w:rPr>
        <w:t>Climate</w:t>
      </w:r>
      <w:proofErr w:type="gramEnd"/>
      <w:r w:rsidR="007D4461">
        <w:rPr>
          <w:rFonts w:ascii="Times New Roman" w:hAnsi="Times New Roman" w:cs="Times New Roman"/>
          <w:sz w:val="24"/>
          <w:szCs w:val="24"/>
        </w:rPr>
        <w:t xml:space="preserve"> resilient </w:t>
      </w:r>
      <w:proofErr w:type="spellStart"/>
      <w:r w:rsidR="007D4461">
        <w:rPr>
          <w:rFonts w:ascii="Times New Roman" w:hAnsi="Times New Roman" w:cs="Times New Roman"/>
          <w:sz w:val="24"/>
          <w:szCs w:val="24"/>
        </w:rPr>
        <w:t>agro</w:t>
      </w:r>
      <w:proofErr w:type="spellEnd"/>
      <w:r w:rsidR="007D4461">
        <w:rPr>
          <w:rFonts w:ascii="Times New Roman" w:hAnsi="Times New Roman" w:cs="Times New Roman"/>
          <w:sz w:val="24"/>
          <w:szCs w:val="24"/>
        </w:rPr>
        <w:t xml:space="preserve"> technological intervention to boost up </w:t>
      </w:r>
      <w:proofErr w:type="spellStart"/>
      <w:r w:rsidR="007D4461">
        <w:rPr>
          <w:rFonts w:ascii="Times New Roman" w:hAnsi="Times New Roman" w:cs="Times New Roman"/>
          <w:sz w:val="24"/>
          <w:szCs w:val="24"/>
        </w:rPr>
        <w:t>pigeonpea</w:t>
      </w:r>
      <w:proofErr w:type="spellEnd"/>
      <w:r w:rsidR="007D4461">
        <w:rPr>
          <w:rFonts w:ascii="Times New Roman" w:hAnsi="Times New Roman" w:cs="Times New Roman"/>
          <w:sz w:val="24"/>
          <w:szCs w:val="24"/>
        </w:rPr>
        <w:t xml:space="preserve"> production in </w:t>
      </w:r>
      <w:proofErr w:type="spellStart"/>
      <w:r w:rsidR="007D4461">
        <w:rPr>
          <w:rFonts w:ascii="Times New Roman" w:hAnsi="Times New Roman" w:cs="Times New Roman"/>
          <w:sz w:val="24"/>
          <w:szCs w:val="24"/>
        </w:rPr>
        <w:t>Chhatishgarh</w:t>
      </w:r>
      <w:proofErr w:type="spellEnd"/>
      <w:r w:rsidR="007D4461">
        <w:rPr>
          <w:rFonts w:ascii="Times New Roman" w:hAnsi="Times New Roman" w:cs="Times New Roman"/>
          <w:sz w:val="24"/>
          <w:szCs w:val="24"/>
        </w:rPr>
        <w:t>.</w:t>
      </w:r>
      <w:r w:rsidR="00233074">
        <w:rPr>
          <w:rFonts w:ascii="Times New Roman" w:hAnsi="Times New Roman" w:cs="Times New Roman"/>
          <w:sz w:val="24"/>
          <w:szCs w:val="24"/>
        </w:rPr>
        <w:t xml:space="preserve"> </w:t>
      </w:r>
      <w:r w:rsidR="007D4461" w:rsidRPr="00233074">
        <w:rPr>
          <w:rFonts w:ascii="Times New Roman" w:hAnsi="Times New Roman" w:cs="Times New Roman"/>
          <w:i/>
          <w:iCs/>
          <w:sz w:val="24"/>
          <w:szCs w:val="24"/>
        </w:rPr>
        <w:t>Journal of Environmental Science, Toxicology and food Technology</w:t>
      </w:r>
      <w:r w:rsidR="007D4461">
        <w:rPr>
          <w:rFonts w:ascii="Times New Roman" w:hAnsi="Times New Roman" w:cs="Times New Roman"/>
          <w:sz w:val="24"/>
          <w:szCs w:val="24"/>
        </w:rPr>
        <w:t>,1,48-52.</w:t>
      </w:r>
    </w:p>
    <w:p w14:paraId="3C8EE2D4" w14:textId="77777777" w:rsidR="00653C8E" w:rsidRDefault="00653C8E" w:rsidP="006E5BF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Food and </w:t>
      </w:r>
      <w:r w:rsidR="0098367A">
        <w:rPr>
          <w:rFonts w:ascii="Times New Roman" w:hAnsi="Times New Roman" w:cs="Times New Roman"/>
          <w:sz w:val="24"/>
          <w:szCs w:val="24"/>
        </w:rPr>
        <w:t xml:space="preserve">Agricultural Organization- World food and Agricultural-statistical Year book2022, </w:t>
      </w:r>
      <w:proofErr w:type="spellStart"/>
      <w:proofErr w:type="gramStart"/>
      <w:r w:rsidR="0098367A">
        <w:rPr>
          <w:rFonts w:ascii="Times New Roman" w:hAnsi="Times New Roman" w:cs="Times New Roman"/>
          <w:sz w:val="24"/>
          <w:szCs w:val="24"/>
        </w:rPr>
        <w:t>Rome</w:t>
      </w:r>
      <w:r w:rsidR="00F16439">
        <w:rPr>
          <w:rFonts w:ascii="Times New Roman" w:hAnsi="Times New Roman" w:cs="Times New Roman"/>
          <w:sz w:val="24"/>
          <w:szCs w:val="24"/>
        </w:rPr>
        <w:t>,FAO</w:t>
      </w:r>
      <w:proofErr w:type="spellEnd"/>
      <w:proofErr w:type="gramEnd"/>
    </w:p>
    <w:p w14:paraId="50A0BBDA" w14:textId="77777777" w:rsidR="007D4461" w:rsidRDefault="007D4461" w:rsidP="006E5BF1">
      <w:pPr>
        <w:spacing w:after="24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Kashyap,T.L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Srivastava,G</w:t>
      </w:r>
      <w:r w:rsidR="00233074">
        <w:rPr>
          <w:rFonts w:ascii="Times New Roman" w:hAnsi="Times New Roman" w:cs="Times New Roman"/>
          <w:sz w:val="24"/>
          <w:szCs w:val="24"/>
        </w:rPr>
        <w:t>.</w:t>
      </w:r>
      <w:r>
        <w:rPr>
          <w:rFonts w:ascii="Times New Roman" w:hAnsi="Times New Roman" w:cs="Times New Roman"/>
          <w:sz w:val="24"/>
          <w:szCs w:val="24"/>
        </w:rPr>
        <w:t>K</w:t>
      </w:r>
      <w:proofErr w:type="spellEnd"/>
      <w:r w:rsidR="00233074">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Lakpale</w:t>
      </w:r>
      <w:proofErr w:type="spellEnd"/>
      <w:r>
        <w:rPr>
          <w:rFonts w:ascii="Times New Roman" w:hAnsi="Times New Roman" w:cs="Times New Roman"/>
          <w:sz w:val="24"/>
          <w:szCs w:val="24"/>
        </w:rPr>
        <w:t>,</w:t>
      </w:r>
      <w:r w:rsidR="00233074">
        <w:rPr>
          <w:rFonts w:ascii="Times New Roman" w:hAnsi="Times New Roman" w:cs="Times New Roman"/>
          <w:sz w:val="24"/>
          <w:szCs w:val="24"/>
        </w:rPr>
        <w:t xml:space="preserve"> </w:t>
      </w:r>
      <w:r>
        <w:rPr>
          <w:rFonts w:ascii="Times New Roman" w:hAnsi="Times New Roman" w:cs="Times New Roman"/>
          <w:sz w:val="24"/>
          <w:szCs w:val="24"/>
        </w:rPr>
        <w:t>R</w:t>
      </w:r>
      <w:r w:rsidR="00233074">
        <w:rPr>
          <w:rFonts w:ascii="Times New Roman" w:hAnsi="Times New Roman" w:cs="Times New Roman"/>
          <w:sz w:val="24"/>
          <w:szCs w:val="24"/>
        </w:rPr>
        <w:t>.</w:t>
      </w:r>
      <w:r>
        <w:rPr>
          <w:rFonts w:ascii="Times New Roman" w:hAnsi="Times New Roman" w:cs="Times New Roman"/>
          <w:sz w:val="24"/>
          <w:szCs w:val="24"/>
        </w:rPr>
        <w:t xml:space="preserve"> and </w:t>
      </w:r>
      <w:proofErr w:type="spellStart"/>
      <w:proofErr w:type="gramStart"/>
      <w:r>
        <w:rPr>
          <w:rFonts w:ascii="Times New Roman" w:hAnsi="Times New Roman" w:cs="Times New Roman"/>
          <w:sz w:val="24"/>
          <w:szCs w:val="24"/>
        </w:rPr>
        <w:t>Choubey,N.K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(2003). Productive potential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7D4461">
        <w:rPr>
          <w:rFonts w:ascii="Times New Roman" w:hAnsi="Times New Roman" w:cs="Times New Roman"/>
          <w:sz w:val="24"/>
          <w:szCs w:val="24"/>
        </w:rPr>
        <w:t xml:space="preserve"> </w:t>
      </w:r>
      <w:r>
        <w:rPr>
          <w:rFonts w:ascii="Times New Roman" w:hAnsi="Times New Roman" w:cs="Times New Roman"/>
          <w:sz w:val="24"/>
          <w:szCs w:val="24"/>
        </w:rPr>
        <w:t>Cajanus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cajan</w:t>
      </w:r>
      <w:proofErr w:type="spellEnd"/>
      <w:r>
        <w:rPr>
          <w:rFonts w:ascii="Times New Roman" w:hAnsi="Times New Roman" w:cs="Times New Roman"/>
          <w:sz w:val="24"/>
          <w:szCs w:val="24"/>
        </w:rPr>
        <w:t xml:space="preserve"> L.) genotypes in response to</w:t>
      </w:r>
      <w:r w:rsidR="00903ECA">
        <w:rPr>
          <w:rFonts w:ascii="Times New Roman" w:hAnsi="Times New Roman" w:cs="Times New Roman"/>
          <w:sz w:val="24"/>
          <w:szCs w:val="24"/>
        </w:rPr>
        <w:t xml:space="preserve"> growth regulators under </w:t>
      </w:r>
      <w:proofErr w:type="spellStart"/>
      <w:r w:rsidR="00903ECA">
        <w:rPr>
          <w:rFonts w:ascii="Times New Roman" w:hAnsi="Times New Roman" w:cs="Times New Roman"/>
          <w:sz w:val="24"/>
          <w:szCs w:val="24"/>
        </w:rPr>
        <w:t>vertisols</w:t>
      </w:r>
      <w:proofErr w:type="spellEnd"/>
      <w:r w:rsidR="00903ECA">
        <w:rPr>
          <w:rFonts w:ascii="Times New Roman" w:hAnsi="Times New Roman" w:cs="Times New Roman"/>
          <w:sz w:val="24"/>
          <w:szCs w:val="24"/>
        </w:rPr>
        <w:t xml:space="preserve"> of </w:t>
      </w:r>
      <w:proofErr w:type="spellStart"/>
      <w:r w:rsidR="00903ECA">
        <w:rPr>
          <w:rFonts w:ascii="Times New Roman" w:hAnsi="Times New Roman" w:cs="Times New Roman"/>
          <w:sz w:val="24"/>
          <w:szCs w:val="24"/>
        </w:rPr>
        <w:t>Chhatishgarh</w:t>
      </w:r>
      <w:proofErr w:type="spellEnd"/>
      <w:r w:rsidR="00903ECA">
        <w:rPr>
          <w:rFonts w:ascii="Times New Roman" w:hAnsi="Times New Roman" w:cs="Times New Roman"/>
          <w:sz w:val="24"/>
          <w:szCs w:val="24"/>
        </w:rPr>
        <w:t xml:space="preserve"> plains. </w:t>
      </w:r>
      <w:r w:rsidR="00903ECA" w:rsidRPr="00233074">
        <w:rPr>
          <w:rFonts w:ascii="Times New Roman" w:hAnsi="Times New Roman" w:cs="Times New Roman"/>
          <w:i/>
          <w:iCs/>
          <w:sz w:val="24"/>
          <w:szCs w:val="24"/>
        </w:rPr>
        <w:t>Ann. Agric. Res. New Series</w:t>
      </w:r>
      <w:r w:rsidR="00903ECA">
        <w:rPr>
          <w:rFonts w:ascii="Times New Roman" w:hAnsi="Times New Roman" w:cs="Times New Roman"/>
          <w:sz w:val="24"/>
          <w:szCs w:val="24"/>
        </w:rPr>
        <w:t>, 24(2),449-452.</w:t>
      </w:r>
    </w:p>
    <w:p w14:paraId="4153760F" w14:textId="77777777" w:rsidR="008E3C02" w:rsidRPr="006E5BF1" w:rsidRDefault="008E3C02" w:rsidP="006E5BF1">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Kaur,</w:t>
      </w:r>
      <w:r w:rsidR="00AD0E0A">
        <w:rPr>
          <w:rFonts w:ascii="Times New Roman" w:hAnsi="Times New Roman" w:cs="Times New Roman"/>
          <w:sz w:val="24"/>
          <w:szCs w:val="24"/>
        </w:rPr>
        <w:t xml:space="preserve"> </w:t>
      </w:r>
      <w:r>
        <w:rPr>
          <w:rFonts w:ascii="Times New Roman" w:hAnsi="Times New Roman" w:cs="Times New Roman"/>
          <w:sz w:val="24"/>
          <w:szCs w:val="24"/>
        </w:rPr>
        <w:t>K.</w:t>
      </w:r>
      <w:r w:rsidR="00233074">
        <w:rPr>
          <w:rFonts w:ascii="Times New Roman" w:hAnsi="Times New Roman" w:cs="Times New Roman"/>
          <w:sz w:val="24"/>
          <w:szCs w:val="24"/>
        </w:rPr>
        <w:t xml:space="preserve"> </w:t>
      </w:r>
      <w:r>
        <w:rPr>
          <w:rFonts w:ascii="Times New Roman" w:hAnsi="Times New Roman" w:cs="Times New Roman"/>
          <w:sz w:val="24"/>
          <w:szCs w:val="24"/>
        </w:rPr>
        <w:t>and Saini, K</w:t>
      </w:r>
      <w:r w:rsidR="00AD0E0A">
        <w:rPr>
          <w:rFonts w:ascii="Times New Roman" w:hAnsi="Times New Roman" w:cs="Times New Roman"/>
          <w:sz w:val="24"/>
          <w:szCs w:val="24"/>
        </w:rPr>
        <w:t>.</w:t>
      </w:r>
      <w:r>
        <w:rPr>
          <w:rFonts w:ascii="Times New Roman" w:hAnsi="Times New Roman" w:cs="Times New Roman"/>
          <w:sz w:val="24"/>
          <w:szCs w:val="24"/>
        </w:rPr>
        <w:t>S</w:t>
      </w:r>
      <w:r w:rsidR="00AD0E0A">
        <w:rPr>
          <w:rFonts w:ascii="Times New Roman" w:hAnsi="Times New Roman" w:cs="Times New Roman"/>
          <w:sz w:val="24"/>
          <w:szCs w:val="24"/>
        </w:rPr>
        <w:t>.</w:t>
      </w:r>
      <w:r>
        <w:rPr>
          <w:rFonts w:ascii="Times New Roman" w:hAnsi="Times New Roman" w:cs="Times New Roman"/>
          <w:sz w:val="24"/>
          <w:szCs w:val="24"/>
        </w:rPr>
        <w:t xml:space="preserve"> (20</w:t>
      </w:r>
      <w:r w:rsidR="007D4461">
        <w:rPr>
          <w:rFonts w:ascii="Times New Roman" w:hAnsi="Times New Roman" w:cs="Times New Roman"/>
          <w:sz w:val="24"/>
          <w:szCs w:val="24"/>
        </w:rPr>
        <w:t>18</w:t>
      </w:r>
      <w:r>
        <w:rPr>
          <w:rFonts w:ascii="Times New Roman" w:hAnsi="Times New Roman" w:cs="Times New Roman"/>
          <w:sz w:val="24"/>
          <w:szCs w:val="24"/>
        </w:rPr>
        <w:t>)</w:t>
      </w:r>
      <w:r w:rsidR="00821B3E">
        <w:rPr>
          <w:rFonts w:ascii="Times New Roman" w:hAnsi="Times New Roman" w:cs="Times New Roman"/>
          <w:sz w:val="24"/>
          <w:szCs w:val="24"/>
        </w:rPr>
        <w:t>.</w:t>
      </w:r>
      <w:r w:rsidR="00AD0E0A">
        <w:rPr>
          <w:rFonts w:ascii="Times New Roman" w:hAnsi="Times New Roman" w:cs="Times New Roman"/>
          <w:sz w:val="24"/>
          <w:szCs w:val="24"/>
        </w:rPr>
        <w:t xml:space="preserve"> </w:t>
      </w:r>
      <w:r w:rsidR="007F25FA">
        <w:rPr>
          <w:rFonts w:ascii="Times New Roman" w:hAnsi="Times New Roman" w:cs="Times New Roman"/>
          <w:sz w:val="24"/>
          <w:szCs w:val="24"/>
        </w:rPr>
        <w:t xml:space="preserve">Productivity of </w:t>
      </w:r>
      <w:proofErr w:type="spellStart"/>
      <w:r w:rsidR="007F25FA">
        <w:rPr>
          <w:rFonts w:ascii="Times New Roman" w:hAnsi="Times New Roman" w:cs="Times New Roman"/>
          <w:sz w:val="24"/>
          <w:szCs w:val="24"/>
        </w:rPr>
        <w:t>pigeonpea</w:t>
      </w:r>
      <w:proofErr w:type="spellEnd"/>
      <w:r w:rsidR="007F25FA">
        <w:rPr>
          <w:rFonts w:ascii="Times New Roman" w:hAnsi="Times New Roman" w:cs="Times New Roman"/>
          <w:sz w:val="24"/>
          <w:szCs w:val="24"/>
        </w:rPr>
        <w:t xml:space="preserve"> (Cajanus </w:t>
      </w:r>
      <w:proofErr w:type="spellStart"/>
      <w:r w:rsidR="007F25FA">
        <w:rPr>
          <w:rFonts w:ascii="Times New Roman" w:hAnsi="Times New Roman" w:cs="Times New Roman"/>
          <w:sz w:val="24"/>
          <w:szCs w:val="24"/>
        </w:rPr>
        <w:t>cajan</w:t>
      </w:r>
      <w:proofErr w:type="spellEnd"/>
      <w:r w:rsidR="007F25FA">
        <w:rPr>
          <w:rFonts w:ascii="Times New Roman" w:hAnsi="Times New Roman" w:cs="Times New Roman"/>
          <w:sz w:val="24"/>
          <w:szCs w:val="24"/>
        </w:rPr>
        <w:t xml:space="preserve"> L.) under different row spacing and genotypes. </w:t>
      </w:r>
      <w:r w:rsidR="007F25FA" w:rsidRPr="00A0001B">
        <w:rPr>
          <w:rFonts w:ascii="Times New Roman" w:hAnsi="Times New Roman" w:cs="Times New Roman"/>
          <w:i/>
          <w:iCs/>
          <w:sz w:val="24"/>
          <w:szCs w:val="24"/>
        </w:rPr>
        <w:t>International Journal of Current microbi</w:t>
      </w:r>
      <w:r w:rsidR="00165174" w:rsidRPr="00A0001B">
        <w:rPr>
          <w:rFonts w:ascii="Times New Roman" w:hAnsi="Times New Roman" w:cs="Times New Roman"/>
          <w:i/>
          <w:iCs/>
          <w:sz w:val="24"/>
          <w:szCs w:val="24"/>
        </w:rPr>
        <w:t>ology and</w:t>
      </w:r>
      <w:r w:rsidR="007F25FA" w:rsidRPr="00A0001B">
        <w:rPr>
          <w:rFonts w:ascii="Times New Roman" w:hAnsi="Times New Roman" w:cs="Times New Roman"/>
          <w:i/>
          <w:iCs/>
          <w:sz w:val="24"/>
          <w:szCs w:val="24"/>
        </w:rPr>
        <w:t xml:space="preserve"> Applied Science</w:t>
      </w:r>
      <w:r w:rsidR="00165174" w:rsidRPr="00A0001B">
        <w:rPr>
          <w:rFonts w:ascii="Times New Roman" w:hAnsi="Times New Roman" w:cs="Times New Roman"/>
          <w:i/>
          <w:iCs/>
          <w:sz w:val="24"/>
          <w:szCs w:val="24"/>
        </w:rPr>
        <w:t>s</w:t>
      </w:r>
      <w:r w:rsidR="007F25FA">
        <w:rPr>
          <w:rFonts w:ascii="Times New Roman" w:hAnsi="Times New Roman" w:cs="Times New Roman"/>
          <w:sz w:val="24"/>
          <w:szCs w:val="24"/>
        </w:rPr>
        <w:t>, 7(5), 942-946.</w:t>
      </w:r>
    </w:p>
    <w:p w14:paraId="39E4EB73" w14:textId="77777777" w:rsidR="00E433E0" w:rsidRDefault="00E433E0" w:rsidP="00647D8F">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Mallikarjun,</w:t>
      </w:r>
      <w:r w:rsidR="00233074">
        <w:rPr>
          <w:rFonts w:ascii="Times New Roman" w:hAnsi="Times New Roman" w:cs="Times New Roman"/>
          <w:sz w:val="24"/>
          <w:szCs w:val="24"/>
        </w:rPr>
        <w:t xml:space="preserve"> </w:t>
      </w:r>
      <w:r>
        <w:rPr>
          <w:rFonts w:ascii="Times New Roman" w:hAnsi="Times New Roman" w:cs="Times New Roman"/>
          <w:sz w:val="24"/>
          <w:szCs w:val="24"/>
        </w:rPr>
        <w:t>C.</w:t>
      </w:r>
      <w:r w:rsidR="00233074">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Hulihalli,U.K</w:t>
      </w:r>
      <w:proofErr w:type="spellEnd"/>
      <w:r>
        <w:rPr>
          <w:rFonts w:ascii="Times New Roman" w:hAnsi="Times New Roman" w:cs="Times New Roman"/>
          <w:sz w:val="24"/>
          <w:szCs w:val="24"/>
        </w:rPr>
        <w:t>.</w:t>
      </w:r>
      <w:proofErr w:type="gramEnd"/>
      <w:r w:rsidR="00A0001B">
        <w:rPr>
          <w:rFonts w:ascii="Times New Roman" w:hAnsi="Times New Roman" w:cs="Times New Roman"/>
          <w:sz w:val="24"/>
          <w:szCs w:val="24"/>
        </w:rPr>
        <w:t xml:space="preserve"> </w:t>
      </w:r>
      <w:r>
        <w:rPr>
          <w:rFonts w:ascii="Times New Roman" w:hAnsi="Times New Roman" w:cs="Times New Roman"/>
          <w:sz w:val="24"/>
          <w:szCs w:val="24"/>
        </w:rPr>
        <w:t>(2015</w:t>
      </w:r>
      <w:proofErr w:type="gramStart"/>
      <w:r>
        <w:rPr>
          <w:rFonts w:ascii="Times New Roman" w:hAnsi="Times New Roman" w:cs="Times New Roman"/>
          <w:sz w:val="24"/>
          <w:szCs w:val="24"/>
        </w:rPr>
        <w:t>)</w:t>
      </w:r>
      <w:r w:rsidR="00821B3E">
        <w:rPr>
          <w:rFonts w:ascii="Times New Roman" w:hAnsi="Times New Roman" w:cs="Times New Roman"/>
          <w:sz w:val="24"/>
          <w:szCs w:val="24"/>
        </w:rPr>
        <w:t>.</w:t>
      </w:r>
      <w:r>
        <w:rPr>
          <w:rFonts w:ascii="Times New Roman" w:hAnsi="Times New Roman" w:cs="Times New Roman"/>
          <w:sz w:val="24"/>
          <w:szCs w:val="24"/>
        </w:rPr>
        <w:t>Yield</w:t>
      </w:r>
      <w:proofErr w:type="gramEnd"/>
      <w:r>
        <w:rPr>
          <w:rFonts w:ascii="Times New Roman" w:hAnsi="Times New Roman" w:cs="Times New Roman"/>
          <w:sz w:val="24"/>
          <w:szCs w:val="24"/>
        </w:rPr>
        <w:t>,</w:t>
      </w:r>
      <w:r w:rsidR="00165174">
        <w:rPr>
          <w:rFonts w:ascii="Times New Roman" w:hAnsi="Times New Roman" w:cs="Times New Roman"/>
          <w:sz w:val="24"/>
          <w:szCs w:val="24"/>
        </w:rPr>
        <w:t xml:space="preserve"> </w:t>
      </w:r>
      <w:r>
        <w:rPr>
          <w:rFonts w:ascii="Times New Roman" w:hAnsi="Times New Roman" w:cs="Times New Roman"/>
          <w:sz w:val="24"/>
          <w:szCs w:val="24"/>
        </w:rPr>
        <w:t xml:space="preserve">yield parameters and economics of hybrid </w:t>
      </w:r>
      <w:proofErr w:type="spellStart"/>
      <w:proofErr w:type="gramStart"/>
      <w:r>
        <w:rPr>
          <w:rFonts w:ascii="Times New Roman" w:hAnsi="Times New Roman" w:cs="Times New Roman"/>
          <w:sz w:val="24"/>
          <w:szCs w:val="24"/>
        </w:rPr>
        <w:t>pigeonpea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cv.ICPH</w:t>
      </w:r>
      <w:proofErr w:type="spellEnd"/>
      <w:proofErr w:type="gramEnd"/>
      <w:r>
        <w:rPr>
          <w:rFonts w:ascii="Times New Roman" w:hAnsi="Times New Roman" w:cs="Times New Roman"/>
          <w:sz w:val="24"/>
          <w:szCs w:val="24"/>
        </w:rPr>
        <w:t xml:space="preserve"> 2671) as influenced by planting methods</w:t>
      </w:r>
      <w:r w:rsidR="001E2CDC">
        <w:rPr>
          <w:rFonts w:ascii="Times New Roman" w:hAnsi="Times New Roman" w:cs="Times New Roman"/>
          <w:sz w:val="24"/>
          <w:szCs w:val="24"/>
        </w:rPr>
        <w:t xml:space="preserve"> and geometry. </w:t>
      </w:r>
      <w:r w:rsidR="001E2CDC" w:rsidRPr="00A0001B">
        <w:rPr>
          <w:rFonts w:ascii="Times New Roman" w:hAnsi="Times New Roman" w:cs="Times New Roman"/>
          <w:i/>
          <w:iCs/>
          <w:sz w:val="24"/>
          <w:szCs w:val="24"/>
        </w:rPr>
        <w:t xml:space="preserve">International </w:t>
      </w:r>
      <w:proofErr w:type="spellStart"/>
      <w:r w:rsidR="001E2CDC" w:rsidRPr="00A0001B">
        <w:rPr>
          <w:rFonts w:ascii="Times New Roman" w:hAnsi="Times New Roman" w:cs="Times New Roman"/>
          <w:i/>
          <w:iCs/>
          <w:sz w:val="24"/>
          <w:szCs w:val="24"/>
        </w:rPr>
        <w:t>Journalof</w:t>
      </w:r>
      <w:proofErr w:type="spellEnd"/>
      <w:r w:rsidR="001E2CDC" w:rsidRPr="00A0001B">
        <w:rPr>
          <w:rFonts w:ascii="Times New Roman" w:hAnsi="Times New Roman" w:cs="Times New Roman"/>
          <w:i/>
          <w:iCs/>
          <w:sz w:val="24"/>
          <w:szCs w:val="24"/>
        </w:rPr>
        <w:t xml:space="preserve"> </w:t>
      </w:r>
      <w:proofErr w:type="gramStart"/>
      <w:r w:rsidR="001E2CDC" w:rsidRPr="00A0001B">
        <w:rPr>
          <w:rFonts w:ascii="Times New Roman" w:hAnsi="Times New Roman" w:cs="Times New Roman"/>
          <w:i/>
          <w:iCs/>
          <w:sz w:val="24"/>
          <w:szCs w:val="24"/>
        </w:rPr>
        <w:t>Agricultural  science</w:t>
      </w:r>
      <w:proofErr w:type="gramEnd"/>
      <w:r w:rsidR="001E2CDC">
        <w:rPr>
          <w:rFonts w:ascii="Times New Roman" w:hAnsi="Times New Roman" w:cs="Times New Roman"/>
          <w:sz w:val="24"/>
          <w:szCs w:val="24"/>
        </w:rPr>
        <w:t>, 11(1)</w:t>
      </w:r>
      <w:r w:rsidR="00A0001B">
        <w:rPr>
          <w:rFonts w:ascii="Times New Roman" w:hAnsi="Times New Roman" w:cs="Times New Roman"/>
          <w:sz w:val="24"/>
          <w:szCs w:val="24"/>
        </w:rPr>
        <w:t>,</w:t>
      </w:r>
      <w:r w:rsidR="001E2CDC">
        <w:rPr>
          <w:rFonts w:ascii="Times New Roman" w:hAnsi="Times New Roman" w:cs="Times New Roman"/>
          <w:sz w:val="24"/>
          <w:szCs w:val="24"/>
        </w:rPr>
        <w:t>19-23.</w:t>
      </w:r>
    </w:p>
    <w:p w14:paraId="1E2977FE" w14:textId="77777777" w:rsidR="007F25FA" w:rsidRPr="00647D8F" w:rsidRDefault="007F25FA" w:rsidP="007F25FA">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Mallikarjun,</w:t>
      </w:r>
      <w:r w:rsidR="00233074">
        <w:rPr>
          <w:rFonts w:ascii="Times New Roman" w:hAnsi="Times New Roman" w:cs="Times New Roman"/>
          <w:sz w:val="24"/>
          <w:szCs w:val="24"/>
        </w:rPr>
        <w:t xml:space="preserve"> </w:t>
      </w:r>
      <w:r>
        <w:rPr>
          <w:rFonts w:ascii="Times New Roman" w:hAnsi="Times New Roman" w:cs="Times New Roman"/>
          <w:sz w:val="24"/>
          <w:szCs w:val="24"/>
        </w:rPr>
        <w:t xml:space="preserve">C., </w:t>
      </w:r>
      <w:proofErr w:type="spellStart"/>
      <w:proofErr w:type="gramStart"/>
      <w:r>
        <w:rPr>
          <w:rFonts w:ascii="Times New Roman" w:hAnsi="Times New Roman" w:cs="Times New Roman"/>
          <w:sz w:val="24"/>
          <w:szCs w:val="24"/>
        </w:rPr>
        <w:t>Hulihalli,U.K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Somanaguda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G</w:t>
      </w:r>
      <w:r w:rsidR="00233074">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Kubsad,V</w:t>
      </w:r>
      <w:r w:rsidR="00233074">
        <w:rPr>
          <w:rFonts w:ascii="Times New Roman" w:hAnsi="Times New Roman" w:cs="Times New Roman"/>
          <w:sz w:val="24"/>
          <w:szCs w:val="24"/>
        </w:rPr>
        <w:t>.</w:t>
      </w:r>
      <w:r>
        <w:rPr>
          <w:rFonts w:ascii="Times New Roman" w:hAnsi="Times New Roman" w:cs="Times New Roman"/>
          <w:sz w:val="24"/>
          <w:szCs w:val="24"/>
        </w:rPr>
        <w:t>S</w:t>
      </w:r>
      <w:r w:rsidR="00233074">
        <w:rPr>
          <w:rFonts w:ascii="Times New Roman" w:hAnsi="Times New Roman" w:cs="Times New Roman"/>
          <w:sz w:val="24"/>
          <w:szCs w:val="24"/>
        </w:rPr>
        <w:t>.</w:t>
      </w:r>
      <w:proofErr w:type="gramEnd"/>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Kambrekar</w:t>
      </w:r>
      <w:proofErr w:type="spellEnd"/>
      <w:r>
        <w:rPr>
          <w:rFonts w:ascii="Times New Roman" w:hAnsi="Times New Roman" w:cs="Times New Roman"/>
          <w:sz w:val="24"/>
          <w:szCs w:val="24"/>
        </w:rPr>
        <w:t>, D</w:t>
      </w:r>
      <w:r w:rsidR="00233074">
        <w:rPr>
          <w:rFonts w:ascii="Times New Roman" w:hAnsi="Times New Roman" w:cs="Times New Roman"/>
          <w:sz w:val="24"/>
          <w:szCs w:val="24"/>
        </w:rPr>
        <w:t>.</w:t>
      </w:r>
      <w:r>
        <w:rPr>
          <w:rFonts w:ascii="Times New Roman" w:hAnsi="Times New Roman" w:cs="Times New Roman"/>
          <w:sz w:val="24"/>
          <w:szCs w:val="24"/>
        </w:rPr>
        <w:t>N</w:t>
      </w:r>
      <w:r w:rsidR="00233074">
        <w:rPr>
          <w:rFonts w:ascii="Times New Roman" w:hAnsi="Times New Roman" w:cs="Times New Roman"/>
          <w:sz w:val="24"/>
          <w:szCs w:val="24"/>
        </w:rPr>
        <w:t>.</w:t>
      </w:r>
      <w:r>
        <w:rPr>
          <w:rFonts w:ascii="Times New Roman" w:hAnsi="Times New Roman" w:cs="Times New Roman"/>
          <w:sz w:val="24"/>
          <w:szCs w:val="24"/>
        </w:rPr>
        <w:t xml:space="preserve"> (2014)</w:t>
      </w:r>
      <w:r w:rsidR="00821B3E">
        <w:rPr>
          <w:rFonts w:ascii="Times New Roman" w:hAnsi="Times New Roman" w:cs="Times New Roman"/>
          <w:sz w:val="24"/>
          <w:szCs w:val="24"/>
        </w:rPr>
        <w:t>.</w:t>
      </w:r>
      <w:r>
        <w:rPr>
          <w:rFonts w:ascii="Times New Roman" w:hAnsi="Times New Roman" w:cs="Times New Roman"/>
          <w:sz w:val="24"/>
          <w:szCs w:val="24"/>
        </w:rPr>
        <w:t xml:space="preserve">  Performance of hybrid </w:t>
      </w:r>
      <w:proofErr w:type="spellStart"/>
      <w:proofErr w:type="gramStart"/>
      <w:r>
        <w:rPr>
          <w:rFonts w:ascii="Times New Roman" w:hAnsi="Times New Roman" w:cs="Times New Roman"/>
          <w:sz w:val="24"/>
          <w:szCs w:val="24"/>
        </w:rPr>
        <w:t>pigeonpea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cv.ICPH</w:t>
      </w:r>
      <w:proofErr w:type="spellEnd"/>
      <w:proofErr w:type="gramEnd"/>
      <w:r>
        <w:rPr>
          <w:rFonts w:ascii="Times New Roman" w:hAnsi="Times New Roman" w:cs="Times New Roman"/>
          <w:sz w:val="24"/>
          <w:szCs w:val="24"/>
        </w:rPr>
        <w:t xml:space="preserve"> 2671) under varied planting methods and planting geometries in Northern Dry Zone of Karnataka. </w:t>
      </w:r>
      <w:r w:rsidRPr="00A0001B">
        <w:rPr>
          <w:rFonts w:ascii="Times New Roman" w:hAnsi="Times New Roman" w:cs="Times New Roman"/>
          <w:i/>
          <w:iCs/>
          <w:sz w:val="24"/>
          <w:szCs w:val="24"/>
        </w:rPr>
        <w:t xml:space="preserve">Karnataka Journal of </w:t>
      </w:r>
      <w:proofErr w:type="gramStart"/>
      <w:r w:rsidRPr="00A0001B">
        <w:rPr>
          <w:rFonts w:ascii="Times New Roman" w:hAnsi="Times New Roman" w:cs="Times New Roman"/>
          <w:i/>
          <w:iCs/>
          <w:sz w:val="24"/>
          <w:szCs w:val="24"/>
        </w:rPr>
        <w:t>Agricultural  science</w:t>
      </w:r>
      <w:proofErr w:type="gramEnd"/>
      <w:r>
        <w:rPr>
          <w:rFonts w:ascii="Times New Roman" w:hAnsi="Times New Roman" w:cs="Times New Roman"/>
          <w:sz w:val="24"/>
          <w:szCs w:val="24"/>
        </w:rPr>
        <w:t xml:space="preserve">, </w:t>
      </w:r>
      <w:r w:rsidR="00E636B6">
        <w:rPr>
          <w:rFonts w:ascii="Times New Roman" w:hAnsi="Times New Roman" w:cs="Times New Roman"/>
          <w:sz w:val="24"/>
          <w:szCs w:val="24"/>
        </w:rPr>
        <w:t>27</w:t>
      </w:r>
      <w:r>
        <w:rPr>
          <w:rFonts w:ascii="Times New Roman" w:hAnsi="Times New Roman" w:cs="Times New Roman"/>
          <w:sz w:val="24"/>
          <w:szCs w:val="24"/>
        </w:rPr>
        <w:t>(</w:t>
      </w:r>
      <w:r w:rsidR="00E636B6">
        <w:rPr>
          <w:rFonts w:ascii="Times New Roman" w:hAnsi="Times New Roman" w:cs="Times New Roman"/>
          <w:sz w:val="24"/>
          <w:szCs w:val="24"/>
        </w:rPr>
        <w:t>3</w:t>
      </w:r>
      <w:r>
        <w:rPr>
          <w:rFonts w:ascii="Times New Roman" w:hAnsi="Times New Roman" w:cs="Times New Roman"/>
          <w:sz w:val="24"/>
          <w:szCs w:val="24"/>
        </w:rPr>
        <w:t>)</w:t>
      </w:r>
      <w:r w:rsidR="00A0001B">
        <w:rPr>
          <w:rFonts w:ascii="Times New Roman" w:hAnsi="Times New Roman" w:cs="Times New Roman"/>
          <w:sz w:val="24"/>
          <w:szCs w:val="24"/>
        </w:rPr>
        <w:t>,</w:t>
      </w:r>
      <w:r w:rsidR="00E636B6">
        <w:rPr>
          <w:rFonts w:ascii="Times New Roman" w:hAnsi="Times New Roman" w:cs="Times New Roman"/>
          <w:sz w:val="24"/>
          <w:szCs w:val="24"/>
        </w:rPr>
        <w:t>296-299</w:t>
      </w:r>
      <w:r>
        <w:rPr>
          <w:rFonts w:ascii="Times New Roman" w:hAnsi="Times New Roman" w:cs="Times New Roman"/>
          <w:sz w:val="24"/>
          <w:szCs w:val="24"/>
        </w:rPr>
        <w:t>.</w:t>
      </w:r>
    </w:p>
    <w:p w14:paraId="37ECFD40" w14:textId="77777777" w:rsidR="00BF46B6" w:rsidRDefault="00BF46B6" w:rsidP="00647D8F">
      <w:pPr>
        <w:spacing w:after="24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Panda,P.K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CB00FB">
        <w:rPr>
          <w:rFonts w:ascii="Times New Roman" w:hAnsi="Times New Roman" w:cs="Times New Roman"/>
          <w:sz w:val="24"/>
          <w:szCs w:val="24"/>
        </w:rPr>
        <w:t xml:space="preserve">Mohapatra, </w:t>
      </w:r>
      <w:proofErr w:type="gramStart"/>
      <w:r w:rsidR="00CB00FB">
        <w:rPr>
          <w:rFonts w:ascii="Times New Roman" w:hAnsi="Times New Roman" w:cs="Times New Roman"/>
          <w:sz w:val="24"/>
          <w:szCs w:val="24"/>
        </w:rPr>
        <w:t>P.M. ,</w:t>
      </w:r>
      <w:proofErr w:type="gramEnd"/>
      <w:r w:rsidR="00CB00FB">
        <w:rPr>
          <w:rFonts w:ascii="Times New Roman" w:hAnsi="Times New Roman" w:cs="Times New Roman"/>
          <w:sz w:val="24"/>
          <w:szCs w:val="24"/>
        </w:rPr>
        <w:t xml:space="preserve"> Panigrahi, R.K., </w:t>
      </w:r>
      <w:proofErr w:type="spellStart"/>
      <w:proofErr w:type="gramStart"/>
      <w:r w:rsidR="00CB00FB">
        <w:rPr>
          <w:rFonts w:ascii="Times New Roman" w:hAnsi="Times New Roman" w:cs="Times New Roman"/>
          <w:sz w:val="24"/>
          <w:szCs w:val="24"/>
        </w:rPr>
        <w:t>Kar,A</w:t>
      </w:r>
      <w:proofErr w:type="spellEnd"/>
      <w:r w:rsidR="00CB00FB">
        <w:rPr>
          <w:rFonts w:ascii="Times New Roman" w:hAnsi="Times New Roman" w:cs="Times New Roman"/>
          <w:sz w:val="24"/>
          <w:szCs w:val="24"/>
        </w:rPr>
        <w:t>.</w:t>
      </w:r>
      <w:proofErr w:type="gramEnd"/>
      <w:r w:rsidR="00CB00FB">
        <w:rPr>
          <w:rFonts w:ascii="Times New Roman" w:hAnsi="Times New Roman" w:cs="Times New Roman"/>
          <w:sz w:val="24"/>
          <w:szCs w:val="24"/>
        </w:rPr>
        <w:t xml:space="preserve">, Mishra, I.O.P. and Bal, S.S. </w:t>
      </w:r>
      <w:r w:rsidR="00821B3E">
        <w:rPr>
          <w:rFonts w:ascii="Times New Roman" w:hAnsi="Times New Roman" w:cs="Times New Roman"/>
          <w:sz w:val="24"/>
          <w:szCs w:val="24"/>
        </w:rPr>
        <w:t>(</w:t>
      </w:r>
      <w:r w:rsidR="00CB00FB">
        <w:rPr>
          <w:rFonts w:ascii="Times New Roman" w:hAnsi="Times New Roman" w:cs="Times New Roman"/>
          <w:sz w:val="24"/>
          <w:szCs w:val="24"/>
        </w:rPr>
        <w:t>2018</w:t>
      </w:r>
      <w:r w:rsidR="00821B3E">
        <w:rPr>
          <w:rFonts w:ascii="Times New Roman" w:hAnsi="Times New Roman" w:cs="Times New Roman"/>
          <w:sz w:val="24"/>
          <w:szCs w:val="24"/>
        </w:rPr>
        <w:t>)</w:t>
      </w:r>
      <w:r w:rsidR="00CB00FB">
        <w:rPr>
          <w:rFonts w:ascii="Times New Roman" w:hAnsi="Times New Roman" w:cs="Times New Roman"/>
          <w:sz w:val="24"/>
          <w:szCs w:val="24"/>
        </w:rPr>
        <w:t xml:space="preserve">. Relative performance of </w:t>
      </w:r>
      <w:proofErr w:type="spellStart"/>
      <w:r w:rsidR="00CB00FB">
        <w:rPr>
          <w:rFonts w:ascii="Times New Roman" w:hAnsi="Times New Roman" w:cs="Times New Roman"/>
          <w:sz w:val="24"/>
          <w:szCs w:val="24"/>
        </w:rPr>
        <w:t>pigeonpea</w:t>
      </w:r>
      <w:proofErr w:type="spellEnd"/>
      <w:r w:rsidR="00CB00FB">
        <w:rPr>
          <w:rFonts w:ascii="Times New Roman" w:hAnsi="Times New Roman" w:cs="Times New Roman"/>
          <w:sz w:val="24"/>
          <w:szCs w:val="24"/>
        </w:rPr>
        <w:t xml:space="preserve"> varieties at different dates of sowing during pre-rabi season. </w:t>
      </w:r>
      <w:r w:rsidR="00CB00FB" w:rsidRPr="00CB00FB">
        <w:rPr>
          <w:rFonts w:ascii="Times New Roman" w:hAnsi="Times New Roman" w:cs="Times New Roman"/>
          <w:i/>
          <w:sz w:val="24"/>
          <w:szCs w:val="24"/>
        </w:rPr>
        <w:t>Indian Agriculturist</w:t>
      </w:r>
      <w:r w:rsidR="00821B3E">
        <w:rPr>
          <w:rFonts w:ascii="Times New Roman" w:hAnsi="Times New Roman" w:cs="Times New Roman"/>
          <w:sz w:val="24"/>
          <w:szCs w:val="24"/>
        </w:rPr>
        <w:t>,</w:t>
      </w:r>
      <w:r w:rsidR="00CB00FB" w:rsidRPr="00821B3E">
        <w:rPr>
          <w:rFonts w:ascii="Times New Roman" w:hAnsi="Times New Roman" w:cs="Times New Roman"/>
          <w:bCs/>
          <w:sz w:val="24"/>
          <w:szCs w:val="24"/>
        </w:rPr>
        <w:t>62</w:t>
      </w:r>
      <w:r w:rsidR="00CB00FB" w:rsidRPr="00CB00FB">
        <w:rPr>
          <w:rFonts w:ascii="Times New Roman" w:hAnsi="Times New Roman" w:cs="Times New Roman"/>
          <w:sz w:val="24"/>
          <w:szCs w:val="24"/>
        </w:rPr>
        <w:t>(1&amp;2)</w:t>
      </w:r>
      <w:r w:rsidR="00821B3E">
        <w:rPr>
          <w:rFonts w:ascii="Times New Roman" w:hAnsi="Times New Roman" w:cs="Times New Roman"/>
          <w:sz w:val="24"/>
          <w:szCs w:val="24"/>
        </w:rPr>
        <w:t>,</w:t>
      </w:r>
      <w:r w:rsidR="00CB00FB">
        <w:rPr>
          <w:rFonts w:ascii="Times New Roman" w:hAnsi="Times New Roman" w:cs="Times New Roman"/>
          <w:sz w:val="24"/>
          <w:szCs w:val="24"/>
        </w:rPr>
        <w:t>41-46.</w:t>
      </w:r>
    </w:p>
    <w:p w14:paraId="19BC6003" w14:textId="77777777" w:rsidR="00CB00FB" w:rsidRDefault="00CB00FB" w:rsidP="00CB00FB">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Panda,</w:t>
      </w:r>
      <w:r w:rsidR="00821B3E">
        <w:rPr>
          <w:rFonts w:ascii="Times New Roman" w:hAnsi="Times New Roman" w:cs="Times New Roman"/>
          <w:sz w:val="24"/>
          <w:szCs w:val="24"/>
        </w:rPr>
        <w:t xml:space="preserve"> </w:t>
      </w:r>
      <w:r>
        <w:rPr>
          <w:rFonts w:ascii="Times New Roman" w:hAnsi="Times New Roman" w:cs="Times New Roman"/>
          <w:sz w:val="24"/>
          <w:szCs w:val="24"/>
        </w:rPr>
        <w:t>P.K., Panigrahi, R.K.,</w:t>
      </w:r>
      <w:r w:rsidRPr="00CB00FB">
        <w:rPr>
          <w:rFonts w:ascii="Times New Roman" w:hAnsi="Times New Roman" w:cs="Times New Roman"/>
          <w:sz w:val="24"/>
          <w:szCs w:val="24"/>
        </w:rPr>
        <w:t xml:space="preserve"> </w:t>
      </w:r>
      <w:r>
        <w:rPr>
          <w:rFonts w:ascii="Times New Roman" w:hAnsi="Times New Roman" w:cs="Times New Roman"/>
          <w:sz w:val="24"/>
          <w:szCs w:val="24"/>
        </w:rPr>
        <w:t xml:space="preserve">Mohapatra, </w:t>
      </w:r>
      <w:proofErr w:type="gramStart"/>
      <w:r>
        <w:rPr>
          <w:rFonts w:ascii="Times New Roman" w:hAnsi="Times New Roman" w:cs="Times New Roman"/>
          <w:sz w:val="24"/>
          <w:szCs w:val="24"/>
        </w:rPr>
        <w:t>P.M. ,</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Kar,A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w:t>
      </w:r>
      <w:r w:rsidRPr="00CB00FB">
        <w:rPr>
          <w:rFonts w:ascii="Times New Roman" w:hAnsi="Times New Roman" w:cs="Times New Roman"/>
          <w:sz w:val="24"/>
          <w:szCs w:val="24"/>
        </w:rPr>
        <w:t xml:space="preserve"> </w:t>
      </w:r>
      <w:r>
        <w:rPr>
          <w:rFonts w:ascii="Times New Roman" w:hAnsi="Times New Roman" w:cs="Times New Roman"/>
          <w:sz w:val="24"/>
          <w:szCs w:val="24"/>
        </w:rPr>
        <w:t xml:space="preserve">Bal, S.S. and Mishra, I.O.P. </w:t>
      </w:r>
      <w:r w:rsidR="00821B3E">
        <w:rPr>
          <w:rFonts w:ascii="Times New Roman" w:hAnsi="Times New Roman" w:cs="Times New Roman"/>
          <w:sz w:val="24"/>
          <w:szCs w:val="24"/>
        </w:rPr>
        <w:t>(</w:t>
      </w:r>
      <w:r>
        <w:rPr>
          <w:rFonts w:ascii="Times New Roman" w:hAnsi="Times New Roman" w:cs="Times New Roman"/>
          <w:sz w:val="24"/>
          <w:szCs w:val="24"/>
        </w:rPr>
        <w:t>2019</w:t>
      </w:r>
      <w:r w:rsidR="00821B3E">
        <w:rPr>
          <w:rFonts w:ascii="Times New Roman" w:hAnsi="Times New Roman" w:cs="Times New Roman"/>
          <w:sz w:val="24"/>
          <w:szCs w:val="24"/>
        </w:rPr>
        <w:t>)</w:t>
      </w:r>
      <w:r>
        <w:rPr>
          <w:rFonts w:ascii="Times New Roman" w:hAnsi="Times New Roman" w:cs="Times New Roman"/>
          <w:sz w:val="24"/>
          <w:szCs w:val="24"/>
        </w:rPr>
        <w:t xml:space="preserve">. Evaluation of promising </w:t>
      </w:r>
      <w:proofErr w:type="spellStart"/>
      <w:r w:rsidR="00A752B5">
        <w:rPr>
          <w:rFonts w:ascii="Times New Roman" w:hAnsi="Times New Roman" w:cs="Times New Roman"/>
          <w:sz w:val="24"/>
          <w:szCs w:val="24"/>
        </w:rPr>
        <w:t>pigeonpea</w:t>
      </w:r>
      <w:proofErr w:type="spellEnd"/>
      <w:r w:rsidR="00A752B5">
        <w:rPr>
          <w:rFonts w:ascii="Times New Roman" w:hAnsi="Times New Roman" w:cs="Times New Roman"/>
          <w:sz w:val="24"/>
          <w:szCs w:val="24"/>
        </w:rPr>
        <w:t xml:space="preserve"> genotypes during </w:t>
      </w:r>
      <w:r w:rsidR="00A752B5" w:rsidRPr="00F50F9F">
        <w:rPr>
          <w:rFonts w:ascii="Times New Roman" w:hAnsi="Times New Roman" w:cs="Times New Roman"/>
          <w:i/>
          <w:sz w:val="24"/>
          <w:szCs w:val="24"/>
        </w:rPr>
        <w:t>rabi</w:t>
      </w:r>
      <w:r w:rsidR="00A752B5">
        <w:rPr>
          <w:rFonts w:ascii="Times New Roman" w:hAnsi="Times New Roman" w:cs="Times New Roman"/>
          <w:sz w:val="24"/>
          <w:szCs w:val="24"/>
        </w:rPr>
        <w:t xml:space="preserve"> in coastal Odisha</w:t>
      </w:r>
      <w:r>
        <w:rPr>
          <w:rFonts w:ascii="Times New Roman" w:hAnsi="Times New Roman" w:cs="Times New Roman"/>
          <w:sz w:val="24"/>
          <w:szCs w:val="24"/>
        </w:rPr>
        <w:t xml:space="preserve">. </w:t>
      </w:r>
      <w:r w:rsidRPr="00CB00FB">
        <w:rPr>
          <w:rFonts w:ascii="Times New Roman" w:hAnsi="Times New Roman" w:cs="Times New Roman"/>
          <w:i/>
          <w:sz w:val="24"/>
          <w:szCs w:val="24"/>
        </w:rPr>
        <w:t>Indian Agriculturist</w:t>
      </w:r>
      <w:r w:rsidR="00821B3E">
        <w:rPr>
          <w:rFonts w:ascii="Times New Roman" w:hAnsi="Times New Roman" w:cs="Times New Roman"/>
          <w:sz w:val="24"/>
          <w:szCs w:val="24"/>
        </w:rPr>
        <w:t>,</w:t>
      </w:r>
      <w:r w:rsidRPr="00821B3E">
        <w:rPr>
          <w:rFonts w:ascii="Times New Roman" w:hAnsi="Times New Roman" w:cs="Times New Roman"/>
          <w:bCs/>
          <w:sz w:val="24"/>
          <w:szCs w:val="24"/>
        </w:rPr>
        <w:t>6</w:t>
      </w:r>
      <w:r w:rsidR="00A752B5" w:rsidRPr="00821B3E">
        <w:rPr>
          <w:rFonts w:ascii="Times New Roman" w:hAnsi="Times New Roman" w:cs="Times New Roman"/>
          <w:bCs/>
          <w:sz w:val="24"/>
          <w:szCs w:val="24"/>
        </w:rPr>
        <w:t>3</w:t>
      </w:r>
      <w:r w:rsidRPr="00CB00FB">
        <w:rPr>
          <w:rFonts w:ascii="Times New Roman" w:hAnsi="Times New Roman" w:cs="Times New Roman"/>
          <w:sz w:val="24"/>
          <w:szCs w:val="24"/>
        </w:rPr>
        <w:t>(1)</w:t>
      </w:r>
      <w:r w:rsidR="00821B3E">
        <w:rPr>
          <w:rFonts w:ascii="Times New Roman" w:hAnsi="Times New Roman" w:cs="Times New Roman"/>
          <w:sz w:val="24"/>
          <w:szCs w:val="24"/>
        </w:rPr>
        <w:t>,</w:t>
      </w:r>
      <w:r>
        <w:rPr>
          <w:rFonts w:ascii="Times New Roman" w:hAnsi="Times New Roman" w:cs="Times New Roman"/>
          <w:sz w:val="24"/>
          <w:szCs w:val="24"/>
        </w:rPr>
        <w:t>4</w:t>
      </w:r>
      <w:r w:rsidR="00A752B5">
        <w:rPr>
          <w:rFonts w:ascii="Times New Roman" w:hAnsi="Times New Roman" w:cs="Times New Roman"/>
          <w:sz w:val="24"/>
          <w:szCs w:val="24"/>
        </w:rPr>
        <w:t>3</w:t>
      </w:r>
      <w:r>
        <w:rPr>
          <w:rFonts w:ascii="Times New Roman" w:hAnsi="Times New Roman" w:cs="Times New Roman"/>
          <w:sz w:val="24"/>
          <w:szCs w:val="24"/>
        </w:rPr>
        <w:t>-4</w:t>
      </w:r>
      <w:r w:rsidR="00A752B5">
        <w:rPr>
          <w:rFonts w:ascii="Times New Roman" w:hAnsi="Times New Roman" w:cs="Times New Roman"/>
          <w:sz w:val="24"/>
          <w:szCs w:val="24"/>
        </w:rPr>
        <w:t>8</w:t>
      </w:r>
      <w:r>
        <w:rPr>
          <w:rFonts w:ascii="Times New Roman" w:hAnsi="Times New Roman" w:cs="Times New Roman"/>
          <w:sz w:val="24"/>
          <w:szCs w:val="24"/>
        </w:rPr>
        <w:t>.</w:t>
      </w:r>
    </w:p>
    <w:p w14:paraId="6ABC0BCF" w14:textId="77777777" w:rsidR="00A066FB" w:rsidRDefault="00A066FB" w:rsidP="00647D8F">
      <w:pPr>
        <w:spacing w:after="24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Panse,V.G</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and </w:t>
      </w:r>
      <w:proofErr w:type="spellStart"/>
      <w:proofErr w:type="gramStart"/>
      <w:r>
        <w:rPr>
          <w:rFonts w:ascii="Times New Roman" w:hAnsi="Times New Roman" w:cs="Times New Roman"/>
          <w:sz w:val="24"/>
          <w:szCs w:val="24"/>
        </w:rPr>
        <w:t>Sukhatme,P.V</w:t>
      </w:r>
      <w:proofErr w:type="spellEnd"/>
      <w:r>
        <w:rPr>
          <w:rFonts w:ascii="Times New Roman" w:hAnsi="Times New Roman" w:cs="Times New Roman"/>
          <w:sz w:val="24"/>
          <w:szCs w:val="24"/>
        </w:rPr>
        <w:t>.</w:t>
      </w:r>
      <w:proofErr w:type="gramEnd"/>
      <w:r w:rsidR="00821B3E">
        <w:rPr>
          <w:rFonts w:ascii="Times New Roman" w:hAnsi="Times New Roman" w:cs="Times New Roman"/>
          <w:sz w:val="24"/>
          <w:szCs w:val="24"/>
        </w:rPr>
        <w:t>(</w:t>
      </w:r>
      <w:r>
        <w:rPr>
          <w:rFonts w:ascii="Times New Roman" w:hAnsi="Times New Roman" w:cs="Times New Roman"/>
          <w:sz w:val="24"/>
          <w:szCs w:val="24"/>
        </w:rPr>
        <w:t>1985</w:t>
      </w:r>
      <w:r w:rsidR="00821B3E">
        <w:rPr>
          <w:rFonts w:ascii="Times New Roman" w:hAnsi="Times New Roman" w:cs="Times New Roman"/>
          <w:sz w:val="24"/>
          <w:szCs w:val="24"/>
        </w:rPr>
        <w:t>).</w:t>
      </w:r>
      <w:r>
        <w:rPr>
          <w:rFonts w:ascii="Times New Roman" w:hAnsi="Times New Roman" w:cs="Times New Roman"/>
          <w:sz w:val="24"/>
          <w:szCs w:val="24"/>
        </w:rPr>
        <w:t xml:space="preserve"> </w:t>
      </w:r>
      <w:r w:rsidRPr="00A066FB">
        <w:rPr>
          <w:rFonts w:ascii="Times New Roman" w:hAnsi="Times New Roman" w:cs="Times New Roman"/>
          <w:i/>
          <w:sz w:val="24"/>
          <w:szCs w:val="24"/>
        </w:rPr>
        <w:t>Statistical method</w:t>
      </w:r>
      <w:r w:rsidR="002B531C">
        <w:rPr>
          <w:rFonts w:ascii="Times New Roman" w:hAnsi="Times New Roman" w:cs="Times New Roman"/>
          <w:i/>
          <w:sz w:val="24"/>
          <w:szCs w:val="24"/>
        </w:rPr>
        <w:t>s</w:t>
      </w:r>
      <w:r w:rsidRPr="00A066FB">
        <w:rPr>
          <w:rFonts w:ascii="Times New Roman" w:hAnsi="Times New Roman" w:cs="Times New Roman"/>
          <w:i/>
          <w:sz w:val="24"/>
          <w:szCs w:val="24"/>
        </w:rPr>
        <w:t xml:space="preserve"> for Agricultural Workers</w:t>
      </w:r>
      <w:r>
        <w:rPr>
          <w:rFonts w:ascii="Times New Roman" w:hAnsi="Times New Roman" w:cs="Times New Roman"/>
          <w:sz w:val="24"/>
          <w:szCs w:val="24"/>
        </w:rPr>
        <w:t xml:space="preserve">, </w:t>
      </w:r>
      <w:r w:rsidR="009569B4">
        <w:rPr>
          <w:rFonts w:ascii="Times New Roman" w:hAnsi="Times New Roman" w:cs="Times New Roman"/>
          <w:sz w:val="24"/>
          <w:szCs w:val="24"/>
        </w:rPr>
        <w:t>4</w:t>
      </w:r>
      <w:r w:rsidR="009569B4" w:rsidRPr="009569B4">
        <w:rPr>
          <w:rFonts w:ascii="Times New Roman" w:hAnsi="Times New Roman" w:cs="Times New Roman"/>
          <w:sz w:val="24"/>
          <w:szCs w:val="24"/>
          <w:vertAlign w:val="superscript"/>
        </w:rPr>
        <w:t>th</w:t>
      </w:r>
      <w:r w:rsidR="009569B4">
        <w:rPr>
          <w:rFonts w:ascii="Times New Roman" w:hAnsi="Times New Roman" w:cs="Times New Roman"/>
          <w:sz w:val="24"/>
          <w:szCs w:val="24"/>
        </w:rPr>
        <w:t xml:space="preserve"> Ed. ICAR, New </w:t>
      </w:r>
      <w:proofErr w:type="gramStart"/>
      <w:r w:rsidR="009569B4">
        <w:rPr>
          <w:rFonts w:ascii="Times New Roman" w:hAnsi="Times New Roman" w:cs="Times New Roman"/>
          <w:sz w:val="24"/>
          <w:szCs w:val="24"/>
        </w:rPr>
        <w:t>Delhi .</w:t>
      </w:r>
      <w:proofErr w:type="gramEnd"/>
      <w:r w:rsidR="00F67827" w:rsidRPr="00F67827">
        <w:rPr>
          <w:rFonts w:ascii="Times New Roman" w:hAnsi="Times New Roman" w:cs="Times New Roman"/>
          <w:sz w:val="24"/>
          <w:szCs w:val="24"/>
        </w:rPr>
        <w:t xml:space="preserve"> </w:t>
      </w:r>
      <w:r w:rsidR="00F67827">
        <w:rPr>
          <w:rFonts w:ascii="Times New Roman" w:hAnsi="Times New Roman" w:cs="Times New Roman"/>
          <w:sz w:val="24"/>
          <w:szCs w:val="24"/>
        </w:rPr>
        <w:t>, pp.327-340</w:t>
      </w:r>
      <w:r w:rsidR="00653C8E">
        <w:rPr>
          <w:rFonts w:ascii="Times New Roman" w:hAnsi="Times New Roman" w:cs="Times New Roman"/>
          <w:sz w:val="24"/>
          <w:szCs w:val="24"/>
        </w:rPr>
        <w:t>.</w:t>
      </w:r>
    </w:p>
    <w:p w14:paraId="4B1DF14B" w14:textId="77777777" w:rsidR="00653C8E" w:rsidRDefault="00653C8E" w:rsidP="00647D8F">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Project Co-</w:t>
      </w:r>
      <w:proofErr w:type="gramStart"/>
      <w:r>
        <w:rPr>
          <w:rFonts w:ascii="Times New Roman" w:hAnsi="Times New Roman" w:cs="Times New Roman"/>
          <w:sz w:val="24"/>
          <w:szCs w:val="24"/>
        </w:rPr>
        <w:t>ordinator’s  Annual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Report ,</w:t>
      </w:r>
      <w:proofErr w:type="gramEnd"/>
      <w:r>
        <w:rPr>
          <w:rFonts w:ascii="Times New Roman" w:hAnsi="Times New Roman" w:cs="Times New Roman"/>
          <w:sz w:val="24"/>
          <w:szCs w:val="24"/>
        </w:rPr>
        <w:t xml:space="preserve"> AICRP on Kharif Pulses 2024-25</w:t>
      </w:r>
      <w:r w:rsidR="00E96C48">
        <w:rPr>
          <w:rFonts w:ascii="Times New Roman" w:hAnsi="Times New Roman" w:cs="Times New Roman"/>
          <w:sz w:val="24"/>
          <w:szCs w:val="24"/>
        </w:rPr>
        <w:t>.</w:t>
      </w:r>
    </w:p>
    <w:p w14:paraId="56BEB611" w14:textId="77777777" w:rsidR="00903ECA" w:rsidRDefault="00903ECA" w:rsidP="00647D8F">
      <w:pPr>
        <w:spacing w:after="24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Tuppad</w:t>
      </w:r>
      <w:proofErr w:type="spellEnd"/>
      <w:r>
        <w:rPr>
          <w:rFonts w:ascii="Times New Roman" w:hAnsi="Times New Roman" w:cs="Times New Roman"/>
          <w:sz w:val="24"/>
          <w:szCs w:val="24"/>
        </w:rPr>
        <w:t>, G</w:t>
      </w:r>
      <w:r w:rsidR="00E96C48">
        <w:rPr>
          <w:rFonts w:ascii="Times New Roman" w:hAnsi="Times New Roman" w:cs="Times New Roman"/>
          <w:sz w:val="24"/>
          <w:szCs w:val="24"/>
        </w:rPr>
        <w:t>.</w:t>
      </w:r>
      <w:r>
        <w:rPr>
          <w:rFonts w:ascii="Times New Roman" w:hAnsi="Times New Roman" w:cs="Times New Roman"/>
          <w:sz w:val="24"/>
          <w:szCs w:val="24"/>
        </w:rPr>
        <w:t>B</w:t>
      </w:r>
      <w:r w:rsidR="00E96C48">
        <w:rPr>
          <w:rFonts w:ascii="Times New Roman" w:hAnsi="Times New Roman" w:cs="Times New Roman"/>
          <w:sz w:val="24"/>
          <w:szCs w:val="24"/>
        </w:rPr>
        <w:t>.</w:t>
      </w:r>
      <w:r>
        <w:rPr>
          <w:rFonts w:ascii="Times New Roman" w:hAnsi="Times New Roman" w:cs="Times New Roman"/>
          <w:sz w:val="24"/>
          <w:szCs w:val="24"/>
        </w:rPr>
        <w:t>, Koppalkar, B</w:t>
      </w:r>
      <w:r w:rsidR="00E96C48">
        <w:rPr>
          <w:rFonts w:ascii="Times New Roman" w:hAnsi="Times New Roman" w:cs="Times New Roman"/>
          <w:sz w:val="24"/>
          <w:szCs w:val="24"/>
        </w:rPr>
        <w:t>.</w:t>
      </w:r>
      <w:r>
        <w:rPr>
          <w:rFonts w:ascii="Times New Roman" w:hAnsi="Times New Roman" w:cs="Times New Roman"/>
          <w:sz w:val="24"/>
          <w:szCs w:val="24"/>
        </w:rPr>
        <w:t>G</w:t>
      </w:r>
      <w:r w:rsidR="00E96C4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Halepyati</w:t>
      </w:r>
      <w:proofErr w:type="spellEnd"/>
      <w:r>
        <w:rPr>
          <w:rFonts w:ascii="Times New Roman" w:hAnsi="Times New Roman" w:cs="Times New Roman"/>
          <w:sz w:val="24"/>
          <w:szCs w:val="24"/>
        </w:rPr>
        <w:t>, A</w:t>
      </w:r>
      <w:r w:rsidR="00E96C48">
        <w:rPr>
          <w:rFonts w:ascii="Times New Roman" w:hAnsi="Times New Roman" w:cs="Times New Roman"/>
          <w:sz w:val="24"/>
          <w:szCs w:val="24"/>
        </w:rPr>
        <w:t>.</w:t>
      </w:r>
      <w:r>
        <w:rPr>
          <w:rFonts w:ascii="Times New Roman" w:hAnsi="Times New Roman" w:cs="Times New Roman"/>
          <w:sz w:val="24"/>
          <w:szCs w:val="24"/>
        </w:rPr>
        <w:t>S</w:t>
      </w:r>
      <w:r w:rsidR="00E96C48">
        <w:rPr>
          <w:rFonts w:ascii="Times New Roman" w:hAnsi="Times New Roman" w:cs="Times New Roman"/>
          <w:sz w:val="24"/>
          <w:szCs w:val="24"/>
        </w:rPr>
        <w:t>.</w:t>
      </w:r>
      <w:r>
        <w:rPr>
          <w:rFonts w:ascii="Times New Roman" w:hAnsi="Times New Roman" w:cs="Times New Roman"/>
          <w:sz w:val="24"/>
          <w:szCs w:val="24"/>
        </w:rPr>
        <w:t xml:space="preserve">, and </w:t>
      </w:r>
      <w:proofErr w:type="spellStart"/>
      <w:proofErr w:type="gramStart"/>
      <w:r>
        <w:rPr>
          <w:rFonts w:ascii="Times New Roman" w:hAnsi="Times New Roman" w:cs="Times New Roman"/>
          <w:sz w:val="24"/>
          <w:szCs w:val="24"/>
        </w:rPr>
        <w:t>Desai,B.K</w:t>
      </w:r>
      <w:proofErr w:type="spellEnd"/>
      <w:r>
        <w:rPr>
          <w:rFonts w:ascii="Times New Roman" w:hAnsi="Times New Roman" w:cs="Times New Roman"/>
          <w:sz w:val="24"/>
          <w:szCs w:val="24"/>
        </w:rPr>
        <w:t>.</w:t>
      </w:r>
      <w:proofErr w:type="gramEnd"/>
      <w:r w:rsidR="00E96C48">
        <w:rPr>
          <w:rFonts w:ascii="Times New Roman" w:hAnsi="Times New Roman" w:cs="Times New Roman"/>
          <w:sz w:val="24"/>
          <w:szCs w:val="24"/>
        </w:rPr>
        <w:t>(</w:t>
      </w:r>
      <w:r>
        <w:rPr>
          <w:rFonts w:ascii="Times New Roman" w:hAnsi="Times New Roman" w:cs="Times New Roman"/>
          <w:sz w:val="24"/>
          <w:szCs w:val="24"/>
        </w:rPr>
        <w:t>2012</w:t>
      </w:r>
      <w:r w:rsidR="00E96C48">
        <w:rPr>
          <w:rFonts w:ascii="Times New Roman" w:hAnsi="Times New Roman" w:cs="Times New Roman"/>
          <w:sz w:val="24"/>
          <w:szCs w:val="24"/>
        </w:rPr>
        <w:t>)</w:t>
      </w:r>
      <w:r>
        <w:rPr>
          <w:rFonts w:ascii="Times New Roman" w:hAnsi="Times New Roman" w:cs="Times New Roman"/>
          <w:sz w:val="24"/>
          <w:szCs w:val="24"/>
        </w:rPr>
        <w:t xml:space="preserve">. Yield and economics of </w:t>
      </w:r>
      <w:proofErr w:type="spellStart"/>
      <w:r>
        <w:rPr>
          <w:rFonts w:ascii="Times New Roman" w:hAnsi="Times New Roman" w:cs="Times New Roman"/>
          <w:sz w:val="24"/>
          <w:szCs w:val="24"/>
        </w:rPr>
        <w:t>pigeonpea</w:t>
      </w:r>
      <w:proofErr w:type="spellEnd"/>
      <w:r>
        <w:rPr>
          <w:rFonts w:ascii="Times New Roman" w:hAnsi="Times New Roman" w:cs="Times New Roman"/>
          <w:sz w:val="24"/>
          <w:szCs w:val="24"/>
        </w:rPr>
        <w:t xml:space="preserve"> genotypes as influenced by planting geometry under rainfed condition. </w:t>
      </w:r>
      <w:r w:rsidRPr="00E96C48">
        <w:rPr>
          <w:rFonts w:ascii="Times New Roman" w:hAnsi="Times New Roman" w:cs="Times New Roman"/>
          <w:i/>
          <w:iCs/>
          <w:sz w:val="24"/>
          <w:szCs w:val="24"/>
        </w:rPr>
        <w:t>Karnataka Journal of Agricultural Science</w:t>
      </w:r>
      <w:r>
        <w:rPr>
          <w:rFonts w:ascii="Times New Roman" w:hAnsi="Times New Roman" w:cs="Times New Roman"/>
          <w:sz w:val="24"/>
          <w:szCs w:val="24"/>
        </w:rPr>
        <w:t>, 25(2),179-182</w:t>
      </w:r>
      <w:r w:rsidR="00E96C48">
        <w:rPr>
          <w:rFonts w:ascii="Times New Roman" w:hAnsi="Times New Roman" w:cs="Times New Roman"/>
          <w:sz w:val="24"/>
          <w:szCs w:val="24"/>
        </w:rPr>
        <w:t>.</w:t>
      </w:r>
    </w:p>
    <w:p w14:paraId="6D5B92A0" w14:textId="77777777" w:rsidR="00903ECA" w:rsidRDefault="00903ECA" w:rsidP="00647D8F">
      <w:pPr>
        <w:spacing w:after="24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Umesh,M</w:t>
      </w:r>
      <w:r w:rsidR="00E96C48">
        <w:rPr>
          <w:rFonts w:ascii="Times New Roman" w:hAnsi="Times New Roman" w:cs="Times New Roman"/>
          <w:sz w:val="24"/>
          <w:szCs w:val="24"/>
        </w:rPr>
        <w:t>.</w:t>
      </w:r>
      <w:r>
        <w:rPr>
          <w:rFonts w:ascii="Times New Roman" w:hAnsi="Times New Roman" w:cs="Times New Roman"/>
          <w:sz w:val="24"/>
          <w:szCs w:val="24"/>
        </w:rPr>
        <w:t>R</w:t>
      </w:r>
      <w:proofErr w:type="spellEnd"/>
      <w:r w:rsidR="00E96C48">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Sankar,M</w:t>
      </w:r>
      <w:r w:rsidR="00E96C48">
        <w:rPr>
          <w:rFonts w:ascii="Times New Roman" w:hAnsi="Times New Roman" w:cs="Times New Roman"/>
          <w:sz w:val="24"/>
          <w:szCs w:val="24"/>
        </w:rPr>
        <w:t>.</w:t>
      </w:r>
      <w:r>
        <w:rPr>
          <w:rFonts w:ascii="Times New Roman" w:hAnsi="Times New Roman" w:cs="Times New Roman"/>
          <w:sz w:val="24"/>
          <w:szCs w:val="24"/>
        </w:rPr>
        <w:t>A</w:t>
      </w:r>
      <w:proofErr w:type="spellEnd"/>
      <w:r w:rsidR="00E96C48">
        <w:rPr>
          <w:rFonts w:ascii="Times New Roman" w:hAnsi="Times New Roman" w:cs="Times New Roman"/>
          <w:sz w:val="24"/>
          <w:szCs w:val="24"/>
        </w:rPr>
        <w:t>.</w:t>
      </w:r>
      <w:proofErr w:type="gramEnd"/>
      <w:r>
        <w:rPr>
          <w:rFonts w:ascii="Times New Roman" w:hAnsi="Times New Roman" w:cs="Times New Roman"/>
          <w:sz w:val="24"/>
          <w:szCs w:val="24"/>
        </w:rPr>
        <w:t xml:space="preserve">, and </w:t>
      </w:r>
      <w:proofErr w:type="spellStart"/>
      <w:proofErr w:type="gramStart"/>
      <w:r>
        <w:rPr>
          <w:rFonts w:ascii="Times New Roman" w:hAnsi="Times New Roman" w:cs="Times New Roman"/>
          <w:sz w:val="24"/>
          <w:szCs w:val="24"/>
        </w:rPr>
        <w:t>Ananda,N</w:t>
      </w:r>
      <w:proofErr w:type="spellEnd"/>
      <w:r w:rsidR="00E96C48">
        <w:rPr>
          <w:rFonts w:ascii="Times New Roman" w:hAnsi="Times New Roman" w:cs="Times New Roman"/>
          <w:sz w:val="24"/>
          <w:szCs w:val="24"/>
        </w:rPr>
        <w:t>.</w:t>
      </w:r>
      <w:proofErr w:type="gramEnd"/>
      <w:r>
        <w:rPr>
          <w:rFonts w:ascii="Times New Roman" w:hAnsi="Times New Roman" w:cs="Times New Roman"/>
          <w:sz w:val="24"/>
          <w:szCs w:val="24"/>
        </w:rPr>
        <w:t>(2013). Yield,</w:t>
      </w:r>
      <w:r w:rsidR="00292FBF">
        <w:rPr>
          <w:rFonts w:ascii="Times New Roman" w:hAnsi="Times New Roman" w:cs="Times New Roman"/>
          <w:sz w:val="24"/>
          <w:szCs w:val="24"/>
        </w:rPr>
        <w:t xml:space="preserve"> </w:t>
      </w:r>
      <w:r>
        <w:rPr>
          <w:rFonts w:ascii="Times New Roman" w:hAnsi="Times New Roman" w:cs="Times New Roman"/>
          <w:sz w:val="24"/>
          <w:szCs w:val="24"/>
        </w:rPr>
        <w:t xml:space="preserve">nutrient uptake </w:t>
      </w:r>
      <w:r w:rsidR="00653C8E">
        <w:rPr>
          <w:rFonts w:ascii="Times New Roman" w:hAnsi="Times New Roman" w:cs="Times New Roman"/>
          <w:sz w:val="24"/>
          <w:szCs w:val="24"/>
        </w:rPr>
        <w:t xml:space="preserve">and economics of </w:t>
      </w:r>
      <w:proofErr w:type="spellStart"/>
      <w:r w:rsidR="00653C8E">
        <w:rPr>
          <w:rFonts w:ascii="Times New Roman" w:hAnsi="Times New Roman" w:cs="Times New Roman"/>
          <w:sz w:val="24"/>
          <w:szCs w:val="24"/>
        </w:rPr>
        <w:t>pigeonpea</w:t>
      </w:r>
      <w:proofErr w:type="spellEnd"/>
      <w:r w:rsidR="00653C8E">
        <w:rPr>
          <w:rFonts w:ascii="Times New Roman" w:hAnsi="Times New Roman" w:cs="Times New Roman"/>
          <w:sz w:val="24"/>
          <w:szCs w:val="24"/>
        </w:rPr>
        <w:t xml:space="preserve"> (Cajanus </w:t>
      </w:r>
      <w:proofErr w:type="spellStart"/>
      <w:r w:rsidR="00653C8E">
        <w:rPr>
          <w:rFonts w:ascii="Times New Roman" w:hAnsi="Times New Roman" w:cs="Times New Roman"/>
          <w:sz w:val="24"/>
          <w:szCs w:val="24"/>
        </w:rPr>
        <w:t>cajan</w:t>
      </w:r>
      <w:proofErr w:type="spellEnd"/>
      <w:r w:rsidR="00653C8E">
        <w:rPr>
          <w:rFonts w:ascii="Times New Roman" w:hAnsi="Times New Roman" w:cs="Times New Roman"/>
          <w:sz w:val="24"/>
          <w:szCs w:val="24"/>
        </w:rPr>
        <w:t xml:space="preserve"> L.) genotypes under nutrient supply levels in dryland </w:t>
      </w:r>
      <w:proofErr w:type="spellStart"/>
      <w:r w:rsidR="00653C8E">
        <w:rPr>
          <w:rFonts w:ascii="Times New Roman" w:hAnsi="Times New Roman" w:cs="Times New Roman"/>
          <w:sz w:val="24"/>
          <w:szCs w:val="24"/>
        </w:rPr>
        <w:t>Alfisols</w:t>
      </w:r>
      <w:proofErr w:type="spellEnd"/>
      <w:r w:rsidR="00653C8E">
        <w:rPr>
          <w:rFonts w:ascii="Times New Roman" w:hAnsi="Times New Roman" w:cs="Times New Roman"/>
          <w:sz w:val="24"/>
          <w:szCs w:val="24"/>
        </w:rPr>
        <w:t xml:space="preserve"> of </w:t>
      </w:r>
      <w:r w:rsidR="00653C8E" w:rsidRPr="00E96C48">
        <w:rPr>
          <w:rFonts w:ascii="Times New Roman" w:hAnsi="Times New Roman" w:cs="Times New Roman"/>
          <w:i/>
          <w:iCs/>
          <w:sz w:val="24"/>
          <w:szCs w:val="24"/>
        </w:rPr>
        <w:t>Karnataka. Indian Journal of Agronomy</w:t>
      </w:r>
      <w:r w:rsidR="00653C8E">
        <w:rPr>
          <w:rFonts w:ascii="Times New Roman" w:hAnsi="Times New Roman" w:cs="Times New Roman"/>
          <w:sz w:val="24"/>
          <w:szCs w:val="24"/>
        </w:rPr>
        <w:t>,58 (4),554-559.</w:t>
      </w:r>
    </w:p>
    <w:p w14:paraId="6D14E5E7" w14:textId="77777777" w:rsidR="00352F09" w:rsidRPr="00352F09" w:rsidRDefault="00352F09" w:rsidP="00352F09">
      <w:pPr>
        <w:spacing w:after="0" w:line="360" w:lineRule="auto"/>
        <w:jc w:val="both"/>
        <w:rPr>
          <w:rFonts w:ascii="Times New Roman" w:hAnsi="Times New Roman" w:cs="Times New Roman"/>
          <w:sz w:val="24"/>
          <w:szCs w:val="24"/>
        </w:rPr>
      </w:pPr>
    </w:p>
    <w:p w14:paraId="55C4D0C5" w14:textId="77777777" w:rsidR="00352F09" w:rsidRPr="00352F09" w:rsidRDefault="00352F09" w:rsidP="00352F09">
      <w:pPr>
        <w:spacing w:after="0" w:line="360" w:lineRule="auto"/>
        <w:jc w:val="both"/>
        <w:rPr>
          <w:rFonts w:ascii="Times New Roman" w:hAnsi="Times New Roman" w:cs="Times New Roman"/>
          <w:sz w:val="24"/>
          <w:szCs w:val="24"/>
        </w:rPr>
      </w:pPr>
    </w:p>
    <w:p w14:paraId="7A89E729" w14:textId="77777777" w:rsidR="00352F09" w:rsidRDefault="00352F09" w:rsidP="00050CBA">
      <w:pPr>
        <w:spacing w:after="0" w:line="360" w:lineRule="auto"/>
        <w:rPr>
          <w:rFonts w:ascii="Times New Roman" w:hAnsi="Times New Roman" w:cs="Times New Roman"/>
          <w:b/>
          <w:sz w:val="24"/>
          <w:szCs w:val="24"/>
        </w:rPr>
      </w:pPr>
    </w:p>
    <w:sectPr w:rsidR="00352F09" w:rsidSect="006E658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134"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jatha vemana" w:date="2025-11-17T14:02:00Z" w:initials="sv">
    <w:p w14:paraId="47F01F3A" w14:textId="77777777" w:rsidR="009B585A" w:rsidRDefault="009B585A" w:rsidP="009B585A">
      <w:pPr>
        <w:pStyle w:val="CommentText"/>
      </w:pPr>
      <w:r>
        <w:rPr>
          <w:rStyle w:val="CommentReference"/>
        </w:rPr>
        <w:annotationRef/>
      </w:r>
      <w:r>
        <w:t>The title is generally suitable.</w:t>
      </w:r>
    </w:p>
    <w:p w14:paraId="5BF03566" w14:textId="77777777" w:rsidR="009B585A" w:rsidRDefault="009B585A" w:rsidP="009B585A">
      <w:pPr>
        <w:pStyle w:val="CommentText"/>
      </w:pPr>
      <w:r>
        <w:t>A more concise alternative could be:</w:t>
      </w:r>
      <w:r>
        <w:br/>
      </w:r>
      <w:r>
        <w:rPr>
          <w:i/>
          <w:iCs/>
        </w:rPr>
        <w:t>“Performance of Extra-Early Pigeonpea Genotypes Under Different Planting Geometries in Rainfed Kharif Conditions of Coastal Odisha.”</w:t>
      </w:r>
    </w:p>
  </w:comment>
  <w:comment w:id="1" w:author="sujatha vemana" w:date="2025-11-17T14:02:00Z" w:initials="sv">
    <w:p w14:paraId="23F0CCB8" w14:textId="77777777" w:rsidR="009B585A" w:rsidRDefault="009B585A" w:rsidP="009B585A">
      <w:pPr>
        <w:pStyle w:val="CommentText"/>
      </w:pPr>
      <w:r>
        <w:rPr>
          <w:rStyle w:val="CommentReference"/>
        </w:rPr>
        <w:annotationRef/>
      </w:r>
      <w:r>
        <w:t>Comprehensive and informative.</w:t>
      </w:r>
    </w:p>
    <w:p w14:paraId="67EA628B" w14:textId="77777777" w:rsidR="009B585A" w:rsidRDefault="009B585A" w:rsidP="009B585A">
      <w:pPr>
        <w:pStyle w:val="CommentText"/>
      </w:pPr>
      <w:r>
        <w:t>Remove the repeated phrase “at Nutri-Crops Research Station” which appears twice.</w:t>
      </w:r>
    </w:p>
    <w:p w14:paraId="50A87D6E" w14:textId="77777777" w:rsidR="009B585A" w:rsidRDefault="009B585A" w:rsidP="009B585A">
      <w:pPr>
        <w:pStyle w:val="CommentText"/>
      </w:pPr>
      <w:r>
        <w:t>The methodology portion is long; you may shorten it slightly to give more space to key results.</w:t>
      </w:r>
    </w:p>
  </w:comment>
  <w:comment w:id="2" w:author="sujatha vemana" w:date="2025-11-17T14:05:00Z" w:initials="sv">
    <w:p w14:paraId="3AD62056" w14:textId="77777777" w:rsidR="00B80130" w:rsidRDefault="00B80130" w:rsidP="00B80130">
      <w:pPr>
        <w:pStyle w:val="CommentText"/>
      </w:pPr>
      <w:r>
        <w:rPr>
          <w:rStyle w:val="CommentReference"/>
        </w:rPr>
        <w:annotationRef/>
      </w:r>
      <w:r>
        <w:t xml:space="preserve">The location name is repeated twice. Please remove the repeated phrase to improve clarity. </w:t>
      </w:r>
    </w:p>
  </w:comment>
  <w:comment w:id="3" w:author="sujatha vemana" w:date="2025-11-17T14:06:00Z" w:initials="sv">
    <w:p w14:paraId="43BBD197" w14:textId="77777777" w:rsidR="00CB0BE3" w:rsidRDefault="00CB0BE3" w:rsidP="00CB0BE3">
      <w:pPr>
        <w:pStyle w:val="CommentText"/>
      </w:pPr>
      <w:r>
        <w:rPr>
          <w:rStyle w:val="CommentReference"/>
        </w:rPr>
        <w:annotationRef/>
      </w:r>
      <w:r>
        <w:t xml:space="preserve">This section of methodology is lengthy for an abstract. Consider condensing to 1–2 lines. </w:t>
      </w:r>
    </w:p>
  </w:comment>
  <w:comment w:id="4" w:author="sujatha vemana" w:date="2025-11-17T14:06:00Z" w:initials="sv">
    <w:p w14:paraId="0F107BA1" w14:textId="77777777" w:rsidR="00CB0BE3" w:rsidRDefault="00CB0BE3" w:rsidP="00CB0BE3">
      <w:pPr>
        <w:pStyle w:val="CommentText"/>
      </w:pPr>
      <w:r>
        <w:rPr>
          <w:rStyle w:val="CommentReference"/>
        </w:rPr>
        <w:annotationRef/>
      </w:r>
      <w:r>
        <w:rPr>
          <w:b/>
          <w:bCs/>
        </w:rPr>
        <w:t>T:</w:t>
      </w:r>
      <w:r>
        <w:t xml:space="preserve"> Consider adding significance phrases (e.g., “significantly higher”) for clarity. </w:t>
      </w:r>
    </w:p>
  </w:comment>
  <w:comment w:id="5" w:author="sujatha vemana" w:date="2025-11-17T14:06:00Z" w:initials="sv">
    <w:p w14:paraId="3B666BBA" w14:textId="77777777" w:rsidR="00CD1A15" w:rsidRDefault="00CD1A15" w:rsidP="00CD1A15">
      <w:pPr>
        <w:pStyle w:val="CommentText"/>
      </w:pPr>
      <w:r>
        <w:rPr>
          <w:rStyle w:val="CommentReference"/>
        </w:rPr>
        <w:annotationRef/>
      </w:r>
      <w:r>
        <w:t xml:space="preserve">The sentence is clear, no change needed, except minor formatting checks. </w:t>
      </w:r>
    </w:p>
  </w:comment>
  <w:comment w:id="6" w:author="sujatha vemana" w:date="2025-11-17T14:06:00Z" w:initials="sv">
    <w:p w14:paraId="70A57B32" w14:textId="77777777" w:rsidR="00CD1A15" w:rsidRDefault="00CD1A15" w:rsidP="00CD1A15">
      <w:pPr>
        <w:pStyle w:val="CommentText"/>
      </w:pPr>
      <w:r>
        <w:rPr>
          <w:rStyle w:val="CommentReference"/>
        </w:rPr>
        <w:annotationRef/>
      </w:r>
      <w:r>
        <w:t xml:space="preserve">This part is strong, but you may consider reducing numeric detail since abstract becomes lengthy. </w:t>
      </w:r>
    </w:p>
  </w:comment>
  <w:comment w:id="7" w:author="sujatha vemana" w:date="2025-11-17T14:02:00Z" w:initials="sv">
    <w:p w14:paraId="539E67BC" w14:textId="5BF8351E" w:rsidR="00C4215F" w:rsidRDefault="00C4215F" w:rsidP="00C4215F">
      <w:pPr>
        <w:pStyle w:val="CommentText"/>
      </w:pPr>
      <w:r>
        <w:rPr>
          <w:rStyle w:val="CommentReference"/>
        </w:rPr>
        <w:annotationRef/>
      </w:r>
      <w:r>
        <w:t>Provides adequate background, but several sentences are repeated (e.g., reasons for choosing extra-early genotypes, narrow growing window, grazing issues).</w:t>
      </w:r>
    </w:p>
    <w:p w14:paraId="61657C92" w14:textId="77777777" w:rsidR="00C4215F" w:rsidRDefault="00C4215F" w:rsidP="00C4215F">
      <w:pPr>
        <w:pStyle w:val="CommentText"/>
      </w:pPr>
      <w:r>
        <w:t>Consider reducing the length and removing repeated statements to make it more concise.</w:t>
      </w:r>
    </w:p>
  </w:comment>
  <w:comment w:id="8" w:author="sujatha vemana" w:date="2025-11-17T14:07:00Z" w:initials="sv">
    <w:p w14:paraId="4BD59AA8" w14:textId="77777777" w:rsidR="003C475F" w:rsidRDefault="003C475F" w:rsidP="003C475F">
      <w:pPr>
        <w:pStyle w:val="CommentText"/>
      </w:pPr>
      <w:r>
        <w:rPr>
          <w:rStyle w:val="CommentReference"/>
        </w:rPr>
        <w:annotationRef/>
      </w:r>
      <w:r>
        <w:t xml:space="preserve">This paragraph is informative but long. Consider merging some facts and shortening for better flow. </w:t>
      </w:r>
    </w:p>
  </w:comment>
  <w:comment w:id="9" w:author="sujatha vemana" w:date="2025-11-17T14:08:00Z" w:initials="sv">
    <w:p w14:paraId="2902EA6E" w14:textId="77777777" w:rsidR="00BB0FCA" w:rsidRDefault="00BB0FCA" w:rsidP="00BB0FCA">
      <w:pPr>
        <w:pStyle w:val="CommentText"/>
      </w:pPr>
      <w:r>
        <w:rPr>
          <w:rStyle w:val="CommentReference"/>
        </w:rPr>
        <w:annotationRef/>
      </w:r>
      <w:r>
        <w:t xml:space="preserve">These sentences repeat the same idea about duration constraints. Please consolidate to avoid redundancy. </w:t>
      </w:r>
    </w:p>
  </w:comment>
  <w:comment w:id="10" w:author="sujatha vemana" w:date="2025-11-17T14:08:00Z" w:initials="sv">
    <w:p w14:paraId="40271499" w14:textId="77777777" w:rsidR="004C274C" w:rsidRDefault="004C274C" w:rsidP="004C274C">
      <w:pPr>
        <w:pStyle w:val="CommentText"/>
      </w:pPr>
      <w:r>
        <w:rPr>
          <w:rStyle w:val="CommentReference"/>
        </w:rPr>
        <w:annotationRef/>
      </w:r>
      <w:r>
        <w:t xml:space="preserve">hese points are valid, but several statements are repeated from earlier lines. Consider condensing to a single short paragraph. </w:t>
      </w:r>
    </w:p>
  </w:comment>
  <w:comment w:id="11" w:author="sujatha vemana" w:date="2025-11-17T14:09:00Z" w:initials="sv">
    <w:p w14:paraId="5BFBD1B3" w14:textId="77777777" w:rsidR="00B65D7A" w:rsidRDefault="00B65D7A" w:rsidP="00B65D7A">
      <w:pPr>
        <w:pStyle w:val="CommentText"/>
      </w:pPr>
      <w:r>
        <w:rPr>
          <w:rStyle w:val="CommentReference"/>
        </w:rPr>
        <w:annotationRef/>
      </w:r>
      <w:r>
        <w:t xml:space="preserve">The objective is clear, but the sentence requires language polishing (“and fit into an kharif…”). </w:t>
      </w:r>
    </w:p>
  </w:comment>
  <w:comment w:id="12" w:author="sujatha vemana" w:date="2025-11-17T14:03:00Z" w:initials="sv">
    <w:p w14:paraId="48C6469C" w14:textId="692BE928" w:rsidR="00C4215F" w:rsidRDefault="00C4215F" w:rsidP="00C4215F">
      <w:pPr>
        <w:pStyle w:val="CommentText"/>
      </w:pPr>
      <w:r>
        <w:rPr>
          <w:rStyle w:val="CommentReference"/>
        </w:rPr>
        <w:annotationRef/>
      </w:r>
      <w:r>
        <w:t>Well described, with clear explanation of spacing, genotypes and layout.</w:t>
      </w:r>
    </w:p>
    <w:p w14:paraId="5700FB01" w14:textId="77777777" w:rsidR="00C4215F" w:rsidRDefault="00C4215F" w:rsidP="00C4215F">
      <w:pPr>
        <w:pStyle w:val="CommentText"/>
      </w:pPr>
      <w:r>
        <w:t>OCGR calculation is lengthy; consider simplifying the explanation.</w:t>
      </w:r>
    </w:p>
  </w:comment>
  <w:comment w:id="13" w:author="sujatha vemana" w:date="2025-11-17T14:09:00Z" w:initials="sv">
    <w:p w14:paraId="376F9715" w14:textId="77777777" w:rsidR="009272BB" w:rsidRDefault="009272BB" w:rsidP="009272BB">
      <w:pPr>
        <w:pStyle w:val="CommentText"/>
      </w:pPr>
      <w:r>
        <w:rPr>
          <w:rStyle w:val="CommentReference"/>
        </w:rPr>
        <w:annotationRef/>
      </w:r>
      <w:r>
        <w:t xml:space="preserve">Very long sentence covering multiple aspects (location, zone, objectives). Please break into 2–3 shorter sentences for clarity. </w:t>
      </w:r>
    </w:p>
  </w:comment>
  <w:comment w:id="14" w:author="sujatha vemana" w:date="2025-11-17T14:09:00Z" w:initials="sv">
    <w:p w14:paraId="40F2ED29" w14:textId="77777777" w:rsidR="009272BB" w:rsidRDefault="009272BB" w:rsidP="009272BB">
      <w:pPr>
        <w:pStyle w:val="CommentText"/>
      </w:pPr>
      <w:r>
        <w:rPr>
          <w:rStyle w:val="CommentReference"/>
        </w:rPr>
        <w:annotationRef/>
      </w:r>
      <w:r>
        <w:t xml:space="preserve">Spacing and treatments are clearly defined. However, consider using a table or bullet format to enhance readability. </w:t>
      </w:r>
    </w:p>
  </w:comment>
  <w:comment w:id="15" w:author="sujatha vemana" w:date="2025-11-17T14:10:00Z" w:initials="sv">
    <w:p w14:paraId="5C148EFB" w14:textId="77777777" w:rsidR="00A76FC6" w:rsidRDefault="00A76FC6" w:rsidP="00A76FC6">
      <w:pPr>
        <w:pStyle w:val="CommentText"/>
      </w:pPr>
      <w:r>
        <w:rPr>
          <w:rStyle w:val="CommentReference"/>
        </w:rPr>
        <w:annotationRef/>
      </w:r>
      <w:r>
        <w:t xml:space="preserve">Methodology is clear. Only minor suggestion — ensure all units maintain consistent spacing. </w:t>
      </w:r>
    </w:p>
  </w:comment>
  <w:comment w:id="16" w:author="sujatha vemana" w:date="2025-11-17T14:11:00Z" w:initials="sv">
    <w:p w14:paraId="6255CAB6" w14:textId="77777777" w:rsidR="00D14514" w:rsidRDefault="00D14514" w:rsidP="00D14514">
      <w:pPr>
        <w:pStyle w:val="CommentText"/>
      </w:pPr>
      <w:r>
        <w:rPr>
          <w:rStyle w:val="CommentReference"/>
        </w:rPr>
        <w:annotationRef/>
      </w:r>
      <w:r>
        <w:rPr>
          <w:b/>
          <w:bCs/>
        </w:rPr>
        <w:t>The explanation of OCGR formula is too lengthy for a methods section. Consider simplifying to one short sentence and moving detailed explanation to a footnote or supplementary note.</w:t>
      </w:r>
    </w:p>
  </w:comment>
  <w:comment w:id="17" w:author="sujatha vemana" w:date="2025-11-17T14:03:00Z" w:initials="sv">
    <w:p w14:paraId="45B3FB19" w14:textId="6A794B46" w:rsidR="00E84218" w:rsidRDefault="00E84218" w:rsidP="00E84218">
      <w:pPr>
        <w:pStyle w:val="CommentText"/>
      </w:pPr>
      <w:r>
        <w:rPr>
          <w:rStyle w:val="CommentReference"/>
        </w:rPr>
        <w:annotationRef/>
      </w:r>
      <w:r>
        <w:t>Results are clearly presented; tables are detailed.</w:t>
      </w:r>
    </w:p>
    <w:p w14:paraId="24B4CC6B" w14:textId="77777777" w:rsidR="00E84218" w:rsidRDefault="00E84218" w:rsidP="00E84218">
      <w:pPr>
        <w:pStyle w:val="CommentText"/>
      </w:pPr>
      <w:r>
        <w:t>Discussion is supported by previous literature, but citations are repeated in multiple sections.</w:t>
      </w:r>
    </w:p>
    <w:p w14:paraId="64F94E6B" w14:textId="77777777" w:rsidR="00E84218" w:rsidRDefault="00E84218" w:rsidP="00E84218">
      <w:pPr>
        <w:pStyle w:val="CommentText"/>
      </w:pPr>
      <w:r>
        <w:t>Some numbers in the text are long and may be shifted to tables for better readability.</w:t>
      </w:r>
    </w:p>
  </w:comment>
  <w:comment w:id="18" w:author="sujatha vemana" w:date="2025-11-17T14:17:00Z" w:initials="sv">
    <w:p w14:paraId="55D453CB" w14:textId="77777777" w:rsidR="00211B92" w:rsidRDefault="00211B92" w:rsidP="00211B92">
      <w:pPr>
        <w:pStyle w:val="CommentText"/>
      </w:pPr>
      <w:r>
        <w:rPr>
          <w:rStyle w:val="CommentReference"/>
        </w:rPr>
        <w:annotationRef/>
      </w:r>
      <w:r>
        <w:t xml:space="preserve">This section is clear, but it repeats numerical values already shown in Table-1. Consider shortening the text by summarising only key trends. </w:t>
      </w:r>
    </w:p>
  </w:comment>
  <w:comment w:id="19" w:author="sujatha vemana" w:date="2025-11-17T14:17:00Z" w:initials="sv">
    <w:p w14:paraId="01A7543E" w14:textId="77777777" w:rsidR="00E22489" w:rsidRDefault="00E22489" w:rsidP="00E22489">
      <w:pPr>
        <w:pStyle w:val="CommentText"/>
      </w:pPr>
      <w:r>
        <w:rPr>
          <w:rStyle w:val="CommentReference"/>
        </w:rPr>
        <w:annotationRef/>
      </w:r>
      <w:r>
        <w:t xml:space="preserve">Interpretation is correct, but several numerical details duplicate Table-1. Consider summarising to avoid redundancy. </w:t>
      </w:r>
    </w:p>
  </w:comment>
  <w:comment w:id="20" w:author="sujatha vemana" w:date="2025-11-17T14:18:00Z" w:initials="sv">
    <w:p w14:paraId="5511622A" w14:textId="77777777" w:rsidR="00C76375" w:rsidRDefault="00C76375" w:rsidP="00C76375">
      <w:pPr>
        <w:pStyle w:val="CommentText"/>
      </w:pPr>
      <w:r>
        <w:rPr>
          <w:rStyle w:val="CommentReference"/>
        </w:rPr>
        <w:annotationRef/>
      </w:r>
      <w:r>
        <w:t xml:space="preserve">This paragraph is good but repetitive. Similar statements appear repeatedly later in the manuscript. Try to combine them to reduce length. </w:t>
      </w:r>
    </w:p>
  </w:comment>
  <w:comment w:id="21" w:author="sujatha vemana" w:date="2025-11-17T14:18:00Z" w:initials="sv">
    <w:p w14:paraId="02DFAC6F" w14:textId="77777777" w:rsidR="00C76375" w:rsidRDefault="00C76375" w:rsidP="00C76375">
      <w:pPr>
        <w:pStyle w:val="CommentText"/>
      </w:pPr>
      <w:r>
        <w:rPr>
          <w:rStyle w:val="CommentReference"/>
        </w:rPr>
        <w:annotationRef/>
      </w:r>
      <w:r>
        <w:t xml:space="preserve">Explanations such as “better light interception” and “more space” appear repeatedly in multiple sections. Consider stating once to improve conciseness. </w:t>
      </w:r>
    </w:p>
  </w:comment>
  <w:comment w:id="22" w:author="sujatha vemana" w:date="2025-11-17T14:18:00Z" w:initials="sv">
    <w:p w14:paraId="1445F8C0" w14:textId="77777777" w:rsidR="00156359" w:rsidRDefault="00156359" w:rsidP="00156359">
      <w:pPr>
        <w:pStyle w:val="CommentText"/>
      </w:pPr>
      <w:r>
        <w:rPr>
          <w:rStyle w:val="CommentReference"/>
        </w:rPr>
        <w:annotationRef/>
      </w:r>
      <w:r>
        <w:t xml:space="preserve">Good explanation, but the reasoning ("competition for resources") is repeated often. Consider reducing repetition. </w:t>
      </w:r>
    </w:p>
  </w:comment>
  <w:comment w:id="23" w:author="sujatha vemana" w:date="2025-11-17T14:19:00Z" w:initials="sv">
    <w:p w14:paraId="3CC3B3A7" w14:textId="77777777" w:rsidR="00156359" w:rsidRDefault="00156359" w:rsidP="00156359">
      <w:pPr>
        <w:pStyle w:val="CommentText"/>
      </w:pPr>
      <w:r>
        <w:rPr>
          <w:rStyle w:val="CommentReference"/>
        </w:rPr>
        <w:annotationRef/>
      </w:r>
      <w:r>
        <w:t xml:space="preserve">Consider merging OCGR explanation with earlier methods section to avoid repetition of concepts. </w:t>
      </w:r>
    </w:p>
  </w:comment>
  <w:comment w:id="25" w:author="sujatha vemana" w:date="2025-11-17T14:20:00Z" w:initials="sv">
    <w:p w14:paraId="63B53A44" w14:textId="77777777" w:rsidR="00107E41" w:rsidRDefault="00107E41" w:rsidP="00107E41">
      <w:pPr>
        <w:pStyle w:val="CommentText"/>
      </w:pPr>
      <w:r>
        <w:rPr>
          <w:rStyle w:val="CommentReference"/>
        </w:rPr>
        <w:annotationRef/>
      </w:r>
      <w:r>
        <w:t xml:space="preserve">Several numerical values here repeat Table-2. You may summarise trends to shorten the paragraph. </w:t>
      </w:r>
    </w:p>
  </w:comment>
  <w:comment w:id="24" w:author="sujatha vemana" w:date="2025-11-17T14:19:00Z" w:initials="sv">
    <w:p w14:paraId="27E845AD" w14:textId="11D03B42" w:rsidR="00816D4B" w:rsidRDefault="00816D4B" w:rsidP="00816D4B">
      <w:pPr>
        <w:pStyle w:val="CommentText"/>
      </w:pPr>
      <w:r>
        <w:rPr>
          <w:rStyle w:val="CommentReference"/>
        </w:rPr>
        <w:annotationRef/>
      </w:r>
      <w:r>
        <w:t xml:space="preserve">The explanation “more space, more light” appears multiple times in this section. Consider reducing repetition. </w:t>
      </w:r>
    </w:p>
  </w:comment>
  <w:comment w:id="26" w:author="sujatha vemana" w:date="2025-11-17T14:20:00Z" w:initials="sv">
    <w:p w14:paraId="3438FA99" w14:textId="77777777" w:rsidR="00921B3A" w:rsidRDefault="00921B3A" w:rsidP="00921B3A">
      <w:pPr>
        <w:pStyle w:val="CommentText"/>
      </w:pPr>
      <w:r>
        <w:rPr>
          <w:rStyle w:val="CommentReference"/>
        </w:rPr>
        <w:annotationRef/>
      </w:r>
      <w:r>
        <w:t xml:space="preserve">Differences are numerically small; consider stating whether differences are statistically meaningful. </w:t>
      </w:r>
    </w:p>
  </w:comment>
  <w:comment w:id="27" w:author="sujatha vemana" w:date="2025-11-17T14:20:00Z" w:initials="sv">
    <w:p w14:paraId="71FDBB37" w14:textId="77777777" w:rsidR="00921B3A" w:rsidRDefault="00921B3A" w:rsidP="00921B3A">
      <w:pPr>
        <w:pStyle w:val="CommentText"/>
      </w:pPr>
      <w:r>
        <w:rPr>
          <w:rStyle w:val="CommentReference"/>
        </w:rPr>
        <w:annotationRef/>
      </w:r>
      <w:r>
        <w:t xml:space="preserve">Consider adding a short biological reasoning (e.g., genotype seed size &amp; pod filling habit). </w:t>
      </w:r>
    </w:p>
  </w:comment>
  <w:comment w:id="28" w:author="sujatha vemana" w:date="2025-11-17T14:21:00Z" w:initials="sv">
    <w:p w14:paraId="76C5FBB0" w14:textId="77777777" w:rsidR="0071592E" w:rsidRDefault="0071592E" w:rsidP="0071592E">
      <w:pPr>
        <w:pStyle w:val="CommentText"/>
      </w:pPr>
      <w:r>
        <w:rPr>
          <w:rStyle w:val="CommentReference"/>
        </w:rPr>
        <w:annotationRef/>
      </w:r>
      <w:r>
        <w:t xml:space="preserve">The text is clear, but a sentence may be added to explain why planting geometry did not influence 100-seed weight. </w:t>
      </w:r>
    </w:p>
  </w:comment>
  <w:comment w:id="29" w:author="sujatha vemana" w:date="2025-11-17T14:21:00Z" w:initials="sv">
    <w:p w14:paraId="33D73473" w14:textId="77777777" w:rsidR="001C7B33" w:rsidRDefault="001C7B33" w:rsidP="001C7B33">
      <w:pPr>
        <w:pStyle w:val="CommentText"/>
      </w:pPr>
      <w:r>
        <w:rPr>
          <w:rStyle w:val="CommentReference"/>
        </w:rPr>
        <w:annotationRef/>
      </w:r>
      <w:r>
        <w:t xml:space="preserve">Numerical details may be reduced as the table already contains them. </w:t>
      </w:r>
    </w:p>
  </w:comment>
  <w:comment w:id="30" w:author="sujatha vemana" w:date="2025-11-17T14:21:00Z" w:initials="sv">
    <w:p w14:paraId="7FF182CE" w14:textId="77777777" w:rsidR="001C7B33" w:rsidRDefault="001C7B33" w:rsidP="001C7B33">
      <w:pPr>
        <w:pStyle w:val="CommentText"/>
      </w:pPr>
      <w:r>
        <w:rPr>
          <w:rStyle w:val="CommentReference"/>
        </w:rPr>
        <w:annotationRef/>
      </w:r>
      <w:r>
        <w:t xml:space="preserve">Consider explaining why 30 × 20 cm, despite higher pods/plant, resulted in lower grain yield. </w:t>
      </w:r>
    </w:p>
  </w:comment>
  <w:comment w:id="31" w:author="sujatha vemana" w:date="2025-11-17T14:23:00Z" w:initials="sv">
    <w:p w14:paraId="3258C689" w14:textId="77777777" w:rsidR="0066419A" w:rsidRDefault="0066419A" w:rsidP="0066419A">
      <w:pPr>
        <w:pStyle w:val="CommentText"/>
      </w:pPr>
      <w:r>
        <w:rPr>
          <w:rStyle w:val="CommentReference"/>
        </w:rPr>
        <w:annotationRef/>
      </w:r>
      <w:r>
        <w:t xml:space="preserve">Good interpretation; you may add a short statement linking yield with morphological traits (branching, biomass, HI). </w:t>
      </w:r>
    </w:p>
  </w:comment>
  <w:comment w:id="32" w:author="sujatha vemana" w:date="2025-11-17T14:23:00Z" w:initials="sv">
    <w:p w14:paraId="64C6611B" w14:textId="77777777" w:rsidR="00A91A12" w:rsidRDefault="00A91A12" w:rsidP="00A91A12">
      <w:pPr>
        <w:pStyle w:val="CommentText"/>
      </w:pPr>
      <w:r>
        <w:rPr>
          <w:rStyle w:val="CommentReference"/>
        </w:rPr>
        <w:annotationRef/>
      </w:r>
      <w:r>
        <w:t xml:space="preserve">This contrast between stover and chaff behaviour could be briefly explained (e.g., higher biomass density vs plant size). </w:t>
      </w:r>
    </w:p>
  </w:comment>
  <w:comment w:id="33" w:author="sujatha vemana" w:date="2025-11-17T14:22:00Z" w:initials="sv">
    <w:p w14:paraId="7E025A18" w14:textId="5AEB5E11" w:rsidR="0066419A" w:rsidRDefault="0066419A" w:rsidP="0066419A">
      <w:pPr>
        <w:pStyle w:val="CommentText"/>
      </w:pPr>
      <w:r>
        <w:rPr>
          <w:rStyle w:val="CommentReference"/>
        </w:rPr>
        <w:annotationRef/>
      </w:r>
      <w:r>
        <w:t xml:space="preserve">Good interpretation; you may add a short statement linking yield with morphological traits (branching, biomass, HI). </w:t>
      </w:r>
    </w:p>
  </w:comment>
  <w:comment w:id="34" w:author="sujatha vemana" w:date="2025-11-17T14:24:00Z" w:initials="sv">
    <w:p w14:paraId="22F01FAF" w14:textId="77777777" w:rsidR="00E47253" w:rsidRDefault="00E47253" w:rsidP="00E47253">
      <w:pPr>
        <w:pStyle w:val="CommentText"/>
      </w:pPr>
      <w:r>
        <w:rPr>
          <w:rStyle w:val="CommentReference"/>
        </w:rPr>
        <w:annotationRef/>
      </w:r>
      <w:r>
        <w:t xml:space="preserve">You may add reasoning that dwarf types have limited canopy expansion and lower biomass accumulation. </w:t>
      </w:r>
    </w:p>
  </w:comment>
  <w:comment w:id="35" w:author="sujatha vemana" w:date="2025-11-17T14:25:00Z" w:initials="sv">
    <w:p w14:paraId="2305DDE3" w14:textId="77777777" w:rsidR="003D06D7" w:rsidRDefault="003D06D7" w:rsidP="003D06D7">
      <w:pPr>
        <w:pStyle w:val="CommentText"/>
      </w:pPr>
      <w:r>
        <w:rPr>
          <w:rStyle w:val="CommentReference"/>
        </w:rPr>
        <w:annotationRef/>
      </w:r>
      <w:r>
        <w:t xml:space="preserve">Some numbers repeat the table; summarising trends would make this section more concise. </w:t>
      </w:r>
    </w:p>
  </w:comment>
  <w:comment w:id="36" w:author="sujatha vemana" w:date="2025-11-17T14:25:00Z" w:initials="sv">
    <w:p w14:paraId="32841E4E" w14:textId="77777777" w:rsidR="00476AEF" w:rsidRDefault="00476AEF" w:rsidP="00476AEF">
      <w:pPr>
        <w:pStyle w:val="CommentText"/>
      </w:pPr>
      <w:r>
        <w:rPr>
          <w:rStyle w:val="CommentReference"/>
        </w:rPr>
        <w:annotationRef/>
      </w:r>
      <w:r>
        <w:t xml:space="preserve">Good explanation. You may add one more sentence linking HI to maturity duration and biomass allocation </w:t>
      </w:r>
    </w:p>
  </w:comment>
  <w:comment w:id="37" w:author="sujatha vemana" w:date="2025-11-17T14:25:00Z" w:initials="sv">
    <w:p w14:paraId="4EDC431B" w14:textId="77777777" w:rsidR="00476AEF" w:rsidRDefault="00476AEF" w:rsidP="00476AEF">
      <w:pPr>
        <w:pStyle w:val="CommentText"/>
      </w:pPr>
      <w:r>
        <w:rPr>
          <w:rStyle w:val="CommentReference"/>
        </w:rPr>
        <w:annotationRef/>
      </w:r>
      <w:r>
        <w:t xml:space="preserve">The description of MSP calculation can be shortened; the table itself already provides the necessary details. </w:t>
      </w:r>
    </w:p>
  </w:comment>
  <w:comment w:id="38" w:author="sujatha vemana" w:date="2025-11-17T14:26:00Z" w:initials="sv">
    <w:p w14:paraId="017E6C53" w14:textId="77777777" w:rsidR="00F73D90" w:rsidRDefault="00F73D90" w:rsidP="00F73D90">
      <w:pPr>
        <w:pStyle w:val="CommentText"/>
      </w:pPr>
      <w:r>
        <w:rPr>
          <w:rStyle w:val="CommentReference"/>
        </w:rPr>
        <w:annotationRef/>
      </w:r>
      <w:r>
        <w:t xml:space="preserve">This is clearly presented. You may also add a brief explanation of why 45 × 10 cm was more profitable (balance of plant density and biomass production). </w:t>
      </w:r>
    </w:p>
  </w:comment>
  <w:comment w:id="39" w:author="sujatha vemana" w:date="2025-11-17T14:26:00Z" w:initials="sv">
    <w:p w14:paraId="29C721E9" w14:textId="77777777" w:rsidR="001B103D" w:rsidRDefault="001B103D" w:rsidP="001B103D">
      <w:pPr>
        <w:pStyle w:val="CommentText"/>
      </w:pPr>
      <w:r>
        <w:rPr>
          <w:rStyle w:val="CommentReference"/>
        </w:rPr>
        <w:annotationRef/>
      </w:r>
      <w:r>
        <w:t xml:space="preserve">Good presentation. You may connect this with PA-16’s superior yield, branching pattern, and HI. </w:t>
      </w:r>
    </w:p>
  </w:comment>
  <w:comment w:id="40" w:author="sujatha vemana" w:date="2025-11-17T14:27:00Z" w:initials="sv">
    <w:p w14:paraId="179BC819" w14:textId="77777777" w:rsidR="001B103D" w:rsidRDefault="001B103D" w:rsidP="001B103D">
      <w:pPr>
        <w:pStyle w:val="CommentText"/>
      </w:pPr>
      <w:r>
        <w:rPr>
          <w:rStyle w:val="CommentReference"/>
        </w:rPr>
        <w:annotationRef/>
      </w:r>
      <w:r>
        <w:t xml:space="preserve">This section is strong; it directly supports the recommendation. You may consider adding a sentence on farmer adoption potential. </w:t>
      </w:r>
    </w:p>
  </w:comment>
  <w:comment w:id="41" w:author="sujatha vemana" w:date="2025-11-17T14:27:00Z" w:initials="sv">
    <w:p w14:paraId="285EE495" w14:textId="77777777" w:rsidR="001170F1" w:rsidRDefault="001170F1" w:rsidP="001170F1">
      <w:pPr>
        <w:pStyle w:val="CommentText"/>
      </w:pPr>
      <w:r>
        <w:rPr>
          <w:rStyle w:val="CommentReference"/>
        </w:rPr>
        <w:annotationRef/>
      </w:r>
      <w:r>
        <w:t xml:space="preserve">Literature support is appropriate, but avoid repeating the same citations used in earlier sections too frequently. </w:t>
      </w:r>
    </w:p>
  </w:comment>
  <w:comment w:id="42" w:author="sujatha vemana" w:date="2025-11-17T14:28:00Z" w:initials="sv">
    <w:p w14:paraId="756A40F6" w14:textId="77777777" w:rsidR="007A4E30" w:rsidRDefault="007A4E30" w:rsidP="007A4E30">
      <w:pPr>
        <w:pStyle w:val="CommentText"/>
      </w:pPr>
      <w:r>
        <w:rPr>
          <w:rStyle w:val="CommentReference"/>
        </w:rPr>
        <w:annotationRef/>
      </w:r>
      <w:r>
        <w:t>Clear and concise; you may add that PA-16 showed consistent performance across all three years.</w:t>
      </w:r>
    </w:p>
    <w:p w14:paraId="084B1FAC" w14:textId="77777777" w:rsidR="007A4E30" w:rsidRDefault="007A4E30" w:rsidP="007A4E30">
      <w:pPr>
        <w:pStyle w:val="CommentText"/>
      </w:pPr>
      <w:r>
        <w:t>This sentence is correct but slightly long; consider simplifying it for better readability.</w:t>
      </w:r>
    </w:p>
    <w:p w14:paraId="450AB82A" w14:textId="77777777" w:rsidR="007A4E30" w:rsidRDefault="007A4E30" w:rsidP="007A4E30">
      <w:pPr>
        <w:pStyle w:val="CommentText"/>
      </w:pPr>
      <w:r>
        <w:t>Well stated; you may mention that this superiority was consistent across seasons to strengthen the point.</w:t>
      </w:r>
    </w:p>
    <w:p w14:paraId="47480351" w14:textId="77777777" w:rsidR="007A4E30" w:rsidRDefault="007A4E30" w:rsidP="007A4E30">
      <w:pPr>
        <w:pStyle w:val="CommentText"/>
      </w:pPr>
      <w:r>
        <w:t>This final sentence is too long; consider breaking it into two shorter sentences and simplifying the wording for clarity.</w:t>
      </w:r>
    </w:p>
    <w:p w14:paraId="5B918AF3" w14:textId="77777777" w:rsidR="007A4E30" w:rsidRDefault="007A4E30" w:rsidP="007A4E30">
      <w:pPr>
        <w:pStyle w:val="CommentText"/>
      </w:pPr>
    </w:p>
  </w:comment>
  <w:comment w:id="46" w:author="sujatha vemana" w:date="2025-11-17T14:29:00Z" w:initials="sv">
    <w:p w14:paraId="7154435D" w14:textId="77777777" w:rsidR="00A233CC" w:rsidRDefault="00A233CC" w:rsidP="00A233CC">
      <w:pPr>
        <w:pStyle w:val="CommentText"/>
      </w:pPr>
      <w:r>
        <w:rPr>
          <w:rStyle w:val="CommentReference"/>
        </w:rPr>
        <w:annotationRef/>
      </w:r>
      <w:r>
        <w:t>Please check reference formatting for consistency (year, volume, issue, page numbers). Several entries have inconsistent spacing and punctuation.</w:t>
      </w:r>
    </w:p>
    <w:p w14:paraId="48A941F8" w14:textId="77777777" w:rsidR="00A233CC" w:rsidRDefault="00A233CC" w:rsidP="00A233CC">
      <w:pPr>
        <w:pStyle w:val="CommentText"/>
      </w:pPr>
      <w:r>
        <w:t>Some references lack complete details (e.g., publisher location, full journal name, or page range). Please verify and update according to the journal’s style.</w:t>
      </w:r>
    </w:p>
    <w:p w14:paraId="2054A954" w14:textId="77777777" w:rsidR="00A233CC" w:rsidRDefault="00A233CC" w:rsidP="00A233CC">
      <w:pPr>
        <w:pStyle w:val="CommentText"/>
      </w:pPr>
      <w:r>
        <w:t>Ensure uniform citation style—some references use abbreviations, while others use full journal names. Choose one format as per journal guidelines.</w:t>
      </w:r>
    </w:p>
    <w:p w14:paraId="6AF0B402" w14:textId="77777777" w:rsidR="00A233CC" w:rsidRDefault="00A233CC" w:rsidP="00A233CC">
      <w:pPr>
        <w:pStyle w:val="CommentText"/>
      </w:pPr>
      <w:r>
        <w:t>Check capitalization of titles; some entries use sentence case while others use title case. Maintain one consistent format.</w:t>
      </w:r>
    </w:p>
    <w:p w14:paraId="2F36AF48" w14:textId="77777777" w:rsidR="00A233CC" w:rsidRDefault="00A233CC" w:rsidP="00A233CC">
      <w:pPr>
        <w:pStyle w:val="CommentText"/>
      </w:pPr>
      <w:r>
        <w:t>Verify the DOIs where provided; ensure they are correctly formatted and active.</w:t>
      </w:r>
    </w:p>
    <w:p w14:paraId="5FEF2F0D" w14:textId="77777777" w:rsidR="00A233CC" w:rsidRDefault="00A233CC" w:rsidP="00A233CC">
      <w:pPr>
        <w:pStyle w:val="CommentText"/>
      </w:pPr>
      <w:r>
        <w:t>A few references are older (2003, 2012, 2014). Consider adding more recent citations if available to strengthen the discussion.</w:t>
      </w:r>
    </w:p>
    <w:p w14:paraId="75ECF404" w14:textId="77777777" w:rsidR="00A233CC" w:rsidRDefault="00A233CC" w:rsidP="00A233CC">
      <w:pPr>
        <w:pStyle w:val="CommentText"/>
      </w:pPr>
      <w:r>
        <w:t>Ensure all in-text citations appear in the reference list and vice-versa. Cross-check for missing or extra references.</w:t>
      </w:r>
    </w:p>
    <w:p w14:paraId="55D828FA" w14:textId="77777777" w:rsidR="00A233CC" w:rsidRDefault="00A233CC" w:rsidP="00A233C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F03566" w15:done="0"/>
  <w15:commentEx w15:paraId="50A87D6E" w15:done="0"/>
  <w15:commentEx w15:paraId="3AD62056" w15:done="0"/>
  <w15:commentEx w15:paraId="43BBD197" w15:done="0"/>
  <w15:commentEx w15:paraId="0F107BA1" w15:done="0"/>
  <w15:commentEx w15:paraId="3B666BBA" w15:done="0"/>
  <w15:commentEx w15:paraId="70A57B32" w15:done="0"/>
  <w15:commentEx w15:paraId="61657C92" w15:done="0"/>
  <w15:commentEx w15:paraId="4BD59AA8" w15:done="0"/>
  <w15:commentEx w15:paraId="2902EA6E" w15:done="0"/>
  <w15:commentEx w15:paraId="40271499" w15:done="0"/>
  <w15:commentEx w15:paraId="5BFBD1B3" w15:done="0"/>
  <w15:commentEx w15:paraId="5700FB01" w15:done="0"/>
  <w15:commentEx w15:paraId="376F9715" w15:done="0"/>
  <w15:commentEx w15:paraId="40F2ED29" w15:done="0"/>
  <w15:commentEx w15:paraId="5C148EFB" w15:done="0"/>
  <w15:commentEx w15:paraId="6255CAB6" w15:done="0"/>
  <w15:commentEx w15:paraId="64F94E6B" w15:done="0"/>
  <w15:commentEx w15:paraId="55D453CB" w15:done="0"/>
  <w15:commentEx w15:paraId="01A7543E" w15:done="0"/>
  <w15:commentEx w15:paraId="5511622A" w15:done="0"/>
  <w15:commentEx w15:paraId="02DFAC6F" w15:done="0"/>
  <w15:commentEx w15:paraId="1445F8C0" w15:done="0"/>
  <w15:commentEx w15:paraId="3CC3B3A7" w15:done="0"/>
  <w15:commentEx w15:paraId="63B53A44" w15:done="0"/>
  <w15:commentEx w15:paraId="27E845AD" w15:done="0"/>
  <w15:commentEx w15:paraId="3438FA99" w15:done="0"/>
  <w15:commentEx w15:paraId="71FDBB37" w15:done="0"/>
  <w15:commentEx w15:paraId="76C5FBB0" w15:done="0"/>
  <w15:commentEx w15:paraId="33D73473" w15:done="0"/>
  <w15:commentEx w15:paraId="7FF182CE" w15:done="0"/>
  <w15:commentEx w15:paraId="3258C689" w15:done="0"/>
  <w15:commentEx w15:paraId="64C6611B" w15:done="0"/>
  <w15:commentEx w15:paraId="7E025A18" w15:done="0"/>
  <w15:commentEx w15:paraId="22F01FAF" w15:done="0"/>
  <w15:commentEx w15:paraId="2305DDE3" w15:done="0"/>
  <w15:commentEx w15:paraId="32841E4E" w15:done="0"/>
  <w15:commentEx w15:paraId="4EDC431B" w15:done="0"/>
  <w15:commentEx w15:paraId="017E6C53" w15:done="0"/>
  <w15:commentEx w15:paraId="29C721E9" w15:done="0"/>
  <w15:commentEx w15:paraId="179BC819" w15:done="0"/>
  <w15:commentEx w15:paraId="285EE495" w15:done="0"/>
  <w15:commentEx w15:paraId="5B918AF3" w15:done="0"/>
  <w15:commentEx w15:paraId="55D828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1E6601" w16cex:dateUtc="2025-11-17T08:32:00Z"/>
  <w16cex:commentExtensible w16cex:durableId="07E351B2" w16cex:dateUtc="2025-11-17T08:32:00Z"/>
  <w16cex:commentExtensible w16cex:durableId="4A55C9A3" w16cex:dateUtc="2025-11-17T08:35:00Z"/>
  <w16cex:commentExtensible w16cex:durableId="668E3B38" w16cex:dateUtc="2025-11-17T08:36:00Z"/>
  <w16cex:commentExtensible w16cex:durableId="6A5B320A" w16cex:dateUtc="2025-11-17T08:36:00Z"/>
  <w16cex:commentExtensible w16cex:durableId="4C859FC9" w16cex:dateUtc="2025-11-17T08:36:00Z"/>
  <w16cex:commentExtensible w16cex:durableId="3E74824F" w16cex:dateUtc="2025-11-17T08:36:00Z"/>
  <w16cex:commentExtensible w16cex:durableId="4F382E27" w16cex:dateUtc="2025-11-17T08:32:00Z"/>
  <w16cex:commentExtensible w16cex:durableId="5E85036F" w16cex:dateUtc="2025-11-17T08:37:00Z"/>
  <w16cex:commentExtensible w16cex:durableId="38CBD0A0" w16cex:dateUtc="2025-11-17T08:38:00Z"/>
  <w16cex:commentExtensible w16cex:durableId="664E2291" w16cex:dateUtc="2025-11-17T08:38:00Z"/>
  <w16cex:commentExtensible w16cex:durableId="73A6DE68" w16cex:dateUtc="2025-11-17T08:39:00Z"/>
  <w16cex:commentExtensible w16cex:durableId="47144E99" w16cex:dateUtc="2025-11-17T08:33:00Z"/>
  <w16cex:commentExtensible w16cex:durableId="40540E9D" w16cex:dateUtc="2025-11-17T08:39:00Z"/>
  <w16cex:commentExtensible w16cex:durableId="4B8D1A4C" w16cex:dateUtc="2025-11-17T08:39:00Z"/>
  <w16cex:commentExtensible w16cex:durableId="490D4B57" w16cex:dateUtc="2025-11-17T08:40:00Z"/>
  <w16cex:commentExtensible w16cex:durableId="03690257" w16cex:dateUtc="2025-11-17T08:41:00Z"/>
  <w16cex:commentExtensible w16cex:durableId="649C022B" w16cex:dateUtc="2025-11-17T08:33:00Z"/>
  <w16cex:commentExtensible w16cex:durableId="3F724338" w16cex:dateUtc="2025-11-17T08:47:00Z"/>
  <w16cex:commentExtensible w16cex:durableId="3178EF90" w16cex:dateUtc="2025-11-17T08:47:00Z"/>
  <w16cex:commentExtensible w16cex:durableId="1EFE7371" w16cex:dateUtc="2025-11-17T08:48:00Z"/>
  <w16cex:commentExtensible w16cex:durableId="18F9C5C4" w16cex:dateUtc="2025-11-17T08:48:00Z"/>
  <w16cex:commentExtensible w16cex:durableId="148D0479" w16cex:dateUtc="2025-11-17T08:48:00Z"/>
  <w16cex:commentExtensible w16cex:durableId="30344D5A" w16cex:dateUtc="2025-11-17T08:49:00Z"/>
  <w16cex:commentExtensible w16cex:durableId="1EFC1461" w16cex:dateUtc="2025-11-17T08:50:00Z"/>
  <w16cex:commentExtensible w16cex:durableId="71968E2B" w16cex:dateUtc="2025-11-17T08:49:00Z"/>
  <w16cex:commentExtensible w16cex:durableId="01BFAE8B" w16cex:dateUtc="2025-11-17T08:50:00Z"/>
  <w16cex:commentExtensible w16cex:durableId="3FF27D12" w16cex:dateUtc="2025-11-17T08:50:00Z"/>
  <w16cex:commentExtensible w16cex:durableId="193529C9" w16cex:dateUtc="2025-11-17T08:51:00Z"/>
  <w16cex:commentExtensible w16cex:durableId="528B928E" w16cex:dateUtc="2025-11-17T08:51:00Z"/>
  <w16cex:commentExtensible w16cex:durableId="36C04957" w16cex:dateUtc="2025-11-17T08:51:00Z"/>
  <w16cex:commentExtensible w16cex:durableId="40ABE94F" w16cex:dateUtc="2025-11-17T08:53:00Z"/>
  <w16cex:commentExtensible w16cex:durableId="0C2A5CE9" w16cex:dateUtc="2025-11-17T08:53:00Z"/>
  <w16cex:commentExtensible w16cex:durableId="4941B918" w16cex:dateUtc="2025-11-17T08:52:00Z"/>
  <w16cex:commentExtensible w16cex:durableId="048D495E" w16cex:dateUtc="2025-11-17T08:54:00Z"/>
  <w16cex:commentExtensible w16cex:durableId="3C0D9519" w16cex:dateUtc="2025-11-17T08:55:00Z"/>
  <w16cex:commentExtensible w16cex:durableId="36150D49" w16cex:dateUtc="2025-11-17T08:55:00Z"/>
  <w16cex:commentExtensible w16cex:durableId="5D4A4576" w16cex:dateUtc="2025-11-17T08:55:00Z"/>
  <w16cex:commentExtensible w16cex:durableId="3CFD20FE" w16cex:dateUtc="2025-11-17T08:56:00Z"/>
  <w16cex:commentExtensible w16cex:durableId="5D75229E" w16cex:dateUtc="2025-11-17T08:56:00Z"/>
  <w16cex:commentExtensible w16cex:durableId="0CD5DE3B" w16cex:dateUtc="2025-11-17T08:57:00Z"/>
  <w16cex:commentExtensible w16cex:durableId="39B9A576" w16cex:dateUtc="2025-11-17T08:57:00Z"/>
  <w16cex:commentExtensible w16cex:durableId="3420DCF6" w16cex:dateUtc="2025-11-17T08:58:00Z"/>
  <w16cex:commentExtensible w16cex:durableId="24E205E2" w16cex:dateUtc="2025-11-17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F03566" w16cid:durableId="0B1E6601"/>
  <w16cid:commentId w16cid:paraId="50A87D6E" w16cid:durableId="07E351B2"/>
  <w16cid:commentId w16cid:paraId="3AD62056" w16cid:durableId="4A55C9A3"/>
  <w16cid:commentId w16cid:paraId="43BBD197" w16cid:durableId="668E3B38"/>
  <w16cid:commentId w16cid:paraId="0F107BA1" w16cid:durableId="6A5B320A"/>
  <w16cid:commentId w16cid:paraId="3B666BBA" w16cid:durableId="4C859FC9"/>
  <w16cid:commentId w16cid:paraId="70A57B32" w16cid:durableId="3E74824F"/>
  <w16cid:commentId w16cid:paraId="61657C92" w16cid:durableId="4F382E27"/>
  <w16cid:commentId w16cid:paraId="4BD59AA8" w16cid:durableId="5E85036F"/>
  <w16cid:commentId w16cid:paraId="2902EA6E" w16cid:durableId="38CBD0A0"/>
  <w16cid:commentId w16cid:paraId="40271499" w16cid:durableId="664E2291"/>
  <w16cid:commentId w16cid:paraId="5BFBD1B3" w16cid:durableId="73A6DE68"/>
  <w16cid:commentId w16cid:paraId="5700FB01" w16cid:durableId="47144E99"/>
  <w16cid:commentId w16cid:paraId="376F9715" w16cid:durableId="40540E9D"/>
  <w16cid:commentId w16cid:paraId="40F2ED29" w16cid:durableId="4B8D1A4C"/>
  <w16cid:commentId w16cid:paraId="5C148EFB" w16cid:durableId="490D4B57"/>
  <w16cid:commentId w16cid:paraId="6255CAB6" w16cid:durableId="03690257"/>
  <w16cid:commentId w16cid:paraId="64F94E6B" w16cid:durableId="649C022B"/>
  <w16cid:commentId w16cid:paraId="55D453CB" w16cid:durableId="3F724338"/>
  <w16cid:commentId w16cid:paraId="01A7543E" w16cid:durableId="3178EF90"/>
  <w16cid:commentId w16cid:paraId="5511622A" w16cid:durableId="1EFE7371"/>
  <w16cid:commentId w16cid:paraId="02DFAC6F" w16cid:durableId="18F9C5C4"/>
  <w16cid:commentId w16cid:paraId="1445F8C0" w16cid:durableId="148D0479"/>
  <w16cid:commentId w16cid:paraId="3CC3B3A7" w16cid:durableId="30344D5A"/>
  <w16cid:commentId w16cid:paraId="63B53A44" w16cid:durableId="1EFC1461"/>
  <w16cid:commentId w16cid:paraId="27E845AD" w16cid:durableId="71968E2B"/>
  <w16cid:commentId w16cid:paraId="3438FA99" w16cid:durableId="01BFAE8B"/>
  <w16cid:commentId w16cid:paraId="71FDBB37" w16cid:durableId="3FF27D12"/>
  <w16cid:commentId w16cid:paraId="76C5FBB0" w16cid:durableId="193529C9"/>
  <w16cid:commentId w16cid:paraId="33D73473" w16cid:durableId="528B928E"/>
  <w16cid:commentId w16cid:paraId="7FF182CE" w16cid:durableId="36C04957"/>
  <w16cid:commentId w16cid:paraId="3258C689" w16cid:durableId="40ABE94F"/>
  <w16cid:commentId w16cid:paraId="64C6611B" w16cid:durableId="0C2A5CE9"/>
  <w16cid:commentId w16cid:paraId="7E025A18" w16cid:durableId="4941B918"/>
  <w16cid:commentId w16cid:paraId="22F01FAF" w16cid:durableId="048D495E"/>
  <w16cid:commentId w16cid:paraId="2305DDE3" w16cid:durableId="3C0D9519"/>
  <w16cid:commentId w16cid:paraId="32841E4E" w16cid:durableId="36150D49"/>
  <w16cid:commentId w16cid:paraId="4EDC431B" w16cid:durableId="5D4A4576"/>
  <w16cid:commentId w16cid:paraId="017E6C53" w16cid:durableId="3CFD20FE"/>
  <w16cid:commentId w16cid:paraId="29C721E9" w16cid:durableId="5D75229E"/>
  <w16cid:commentId w16cid:paraId="179BC819" w16cid:durableId="0CD5DE3B"/>
  <w16cid:commentId w16cid:paraId="285EE495" w16cid:durableId="39B9A576"/>
  <w16cid:commentId w16cid:paraId="5B918AF3" w16cid:durableId="3420DCF6"/>
  <w16cid:commentId w16cid:paraId="55D828FA" w16cid:durableId="24E205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45FB" w14:textId="77777777" w:rsidR="008303A3" w:rsidRDefault="008303A3" w:rsidP="009C4252">
      <w:pPr>
        <w:spacing w:after="0" w:line="240" w:lineRule="auto"/>
      </w:pPr>
      <w:r>
        <w:separator/>
      </w:r>
    </w:p>
  </w:endnote>
  <w:endnote w:type="continuationSeparator" w:id="0">
    <w:p w14:paraId="422AF772" w14:textId="77777777" w:rsidR="008303A3" w:rsidRDefault="008303A3" w:rsidP="009C4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altName w:val="Kaling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0838" w14:textId="77777777" w:rsidR="00283EE4" w:rsidRDefault="00283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1CFD" w14:textId="77777777" w:rsidR="00283EE4" w:rsidRDefault="00283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490A" w14:textId="77777777" w:rsidR="00283EE4" w:rsidRDefault="00283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ABB6D" w14:textId="77777777" w:rsidR="008303A3" w:rsidRDefault="008303A3" w:rsidP="009C4252">
      <w:pPr>
        <w:spacing w:after="0" w:line="240" w:lineRule="auto"/>
      </w:pPr>
      <w:r>
        <w:separator/>
      </w:r>
    </w:p>
  </w:footnote>
  <w:footnote w:type="continuationSeparator" w:id="0">
    <w:p w14:paraId="4D16F35F" w14:textId="77777777" w:rsidR="008303A3" w:rsidRDefault="008303A3" w:rsidP="009C4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1717" w14:textId="0BCBB0B7" w:rsidR="00283EE4" w:rsidRDefault="00A233CC">
    <w:pPr>
      <w:pStyle w:val="Header"/>
    </w:pPr>
    <w:r>
      <w:rPr>
        <w:noProof/>
      </w:rPr>
      <w:pict w14:anchorId="1078F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9656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3E25" w14:textId="5762BC79" w:rsidR="00283EE4" w:rsidRDefault="00A233CC">
    <w:pPr>
      <w:pStyle w:val="Header"/>
    </w:pPr>
    <w:r>
      <w:rPr>
        <w:noProof/>
      </w:rPr>
      <w:pict w14:anchorId="5B369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9656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BE48" w14:textId="3D676A14" w:rsidR="00283EE4" w:rsidRDefault="00A233CC">
    <w:pPr>
      <w:pStyle w:val="Header"/>
    </w:pPr>
    <w:r>
      <w:rPr>
        <w:noProof/>
      </w:rPr>
      <w:pict w14:anchorId="37BBD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9656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23CE0"/>
    <w:multiLevelType w:val="hybridMultilevel"/>
    <w:tmpl w:val="34A4EA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F5B7632"/>
    <w:multiLevelType w:val="hybridMultilevel"/>
    <w:tmpl w:val="C594429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A6C62D2"/>
    <w:multiLevelType w:val="hybridMultilevel"/>
    <w:tmpl w:val="8C4CBF46"/>
    <w:lvl w:ilvl="0" w:tplc="BA6411B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79689743">
    <w:abstractNumId w:val="1"/>
  </w:num>
  <w:num w:numId="2" w16cid:durableId="1678844686">
    <w:abstractNumId w:val="0"/>
  </w:num>
  <w:num w:numId="3" w16cid:durableId="191072750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jatha vemana">
    <w15:presenceInfo w15:providerId="Windows Live" w15:userId="3d8d6f2469b0ad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D40E2"/>
    <w:rsid w:val="0000147B"/>
    <w:rsid w:val="000021B2"/>
    <w:rsid w:val="00006BD8"/>
    <w:rsid w:val="000074B0"/>
    <w:rsid w:val="00007690"/>
    <w:rsid w:val="00011B5A"/>
    <w:rsid w:val="000138ED"/>
    <w:rsid w:val="00016494"/>
    <w:rsid w:val="000203AB"/>
    <w:rsid w:val="00020F40"/>
    <w:rsid w:val="00021155"/>
    <w:rsid w:val="00021C96"/>
    <w:rsid w:val="00023003"/>
    <w:rsid w:val="0002748E"/>
    <w:rsid w:val="00027F37"/>
    <w:rsid w:val="00035EE3"/>
    <w:rsid w:val="00037BC2"/>
    <w:rsid w:val="00044FBC"/>
    <w:rsid w:val="00047358"/>
    <w:rsid w:val="00050344"/>
    <w:rsid w:val="000507FF"/>
    <w:rsid w:val="00050CBA"/>
    <w:rsid w:val="000517DD"/>
    <w:rsid w:val="00051D4F"/>
    <w:rsid w:val="0005235E"/>
    <w:rsid w:val="00052C54"/>
    <w:rsid w:val="000611FA"/>
    <w:rsid w:val="00061911"/>
    <w:rsid w:val="00063E04"/>
    <w:rsid w:val="00072ADA"/>
    <w:rsid w:val="00072D68"/>
    <w:rsid w:val="000761D6"/>
    <w:rsid w:val="0008069A"/>
    <w:rsid w:val="00085842"/>
    <w:rsid w:val="00086AE3"/>
    <w:rsid w:val="00093CC7"/>
    <w:rsid w:val="000A323A"/>
    <w:rsid w:val="000A4AB6"/>
    <w:rsid w:val="000B1CC8"/>
    <w:rsid w:val="000B2663"/>
    <w:rsid w:val="000B5B21"/>
    <w:rsid w:val="000B5CAB"/>
    <w:rsid w:val="000C2EC3"/>
    <w:rsid w:val="000C4B00"/>
    <w:rsid w:val="000D1ADE"/>
    <w:rsid w:val="000D28F6"/>
    <w:rsid w:val="000E0263"/>
    <w:rsid w:val="000E04E0"/>
    <w:rsid w:val="000E150A"/>
    <w:rsid w:val="000E3175"/>
    <w:rsid w:val="000E660C"/>
    <w:rsid w:val="000E6CD1"/>
    <w:rsid w:val="000F02F0"/>
    <w:rsid w:val="000F1E5A"/>
    <w:rsid w:val="000F35E1"/>
    <w:rsid w:val="000F37AD"/>
    <w:rsid w:val="000F63A3"/>
    <w:rsid w:val="000F7376"/>
    <w:rsid w:val="0010129C"/>
    <w:rsid w:val="00104CD1"/>
    <w:rsid w:val="00107E41"/>
    <w:rsid w:val="0011022C"/>
    <w:rsid w:val="00112B25"/>
    <w:rsid w:val="001136AF"/>
    <w:rsid w:val="00114577"/>
    <w:rsid w:val="001145CF"/>
    <w:rsid w:val="00114972"/>
    <w:rsid w:val="001162EB"/>
    <w:rsid w:val="001170F1"/>
    <w:rsid w:val="00132006"/>
    <w:rsid w:val="00132689"/>
    <w:rsid w:val="00132C8E"/>
    <w:rsid w:val="00135EDD"/>
    <w:rsid w:val="00135F13"/>
    <w:rsid w:val="001513E3"/>
    <w:rsid w:val="0015174D"/>
    <w:rsid w:val="00151935"/>
    <w:rsid w:val="00154427"/>
    <w:rsid w:val="00156359"/>
    <w:rsid w:val="00161A26"/>
    <w:rsid w:val="00165174"/>
    <w:rsid w:val="0016609E"/>
    <w:rsid w:val="00167CAF"/>
    <w:rsid w:val="001770FA"/>
    <w:rsid w:val="0017799D"/>
    <w:rsid w:val="0018174A"/>
    <w:rsid w:val="001843C0"/>
    <w:rsid w:val="00184958"/>
    <w:rsid w:val="001A070E"/>
    <w:rsid w:val="001A1206"/>
    <w:rsid w:val="001A3DDF"/>
    <w:rsid w:val="001B0476"/>
    <w:rsid w:val="001B103D"/>
    <w:rsid w:val="001B5B8E"/>
    <w:rsid w:val="001B6E20"/>
    <w:rsid w:val="001B7226"/>
    <w:rsid w:val="001C0AF6"/>
    <w:rsid w:val="001C4CC0"/>
    <w:rsid w:val="001C58AE"/>
    <w:rsid w:val="001C5955"/>
    <w:rsid w:val="001C7B33"/>
    <w:rsid w:val="001D33AA"/>
    <w:rsid w:val="001D3F8F"/>
    <w:rsid w:val="001E0A89"/>
    <w:rsid w:val="001E0E5A"/>
    <w:rsid w:val="001E2CDC"/>
    <w:rsid w:val="001E3270"/>
    <w:rsid w:val="001E37FB"/>
    <w:rsid w:val="001E4BFD"/>
    <w:rsid w:val="001E7018"/>
    <w:rsid w:val="001F2FF7"/>
    <w:rsid w:val="001F3BDC"/>
    <w:rsid w:val="0021018E"/>
    <w:rsid w:val="00211B92"/>
    <w:rsid w:val="00214A21"/>
    <w:rsid w:val="00217354"/>
    <w:rsid w:val="00217FE8"/>
    <w:rsid w:val="002227CD"/>
    <w:rsid w:val="002229A7"/>
    <w:rsid w:val="00225A41"/>
    <w:rsid w:val="0022665E"/>
    <w:rsid w:val="002277DE"/>
    <w:rsid w:val="00227F71"/>
    <w:rsid w:val="00232367"/>
    <w:rsid w:val="00232DF4"/>
    <w:rsid w:val="00233074"/>
    <w:rsid w:val="00234D6B"/>
    <w:rsid w:val="00235202"/>
    <w:rsid w:val="00235E6C"/>
    <w:rsid w:val="00240A9D"/>
    <w:rsid w:val="002416C5"/>
    <w:rsid w:val="0024516C"/>
    <w:rsid w:val="002502DF"/>
    <w:rsid w:val="002559BC"/>
    <w:rsid w:val="00256177"/>
    <w:rsid w:val="00260D2F"/>
    <w:rsid w:val="00262E1F"/>
    <w:rsid w:val="0027164F"/>
    <w:rsid w:val="00276365"/>
    <w:rsid w:val="002830FD"/>
    <w:rsid w:val="00283EE4"/>
    <w:rsid w:val="00292FBF"/>
    <w:rsid w:val="00293D4D"/>
    <w:rsid w:val="00294DC6"/>
    <w:rsid w:val="00296A83"/>
    <w:rsid w:val="002A1A4E"/>
    <w:rsid w:val="002A3BA7"/>
    <w:rsid w:val="002A3CD0"/>
    <w:rsid w:val="002B0E01"/>
    <w:rsid w:val="002B3DFB"/>
    <w:rsid w:val="002B4FDF"/>
    <w:rsid w:val="002B531C"/>
    <w:rsid w:val="002C1AA2"/>
    <w:rsid w:val="002D36A2"/>
    <w:rsid w:val="002D620B"/>
    <w:rsid w:val="002D746C"/>
    <w:rsid w:val="002D748B"/>
    <w:rsid w:val="002E1123"/>
    <w:rsid w:val="002E4584"/>
    <w:rsid w:val="002E4D12"/>
    <w:rsid w:val="002E5FBC"/>
    <w:rsid w:val="002E643F"/>
    <w:rsid w:val="002E719A"/>
    <w:rsid w:val="002E71E2"/>
    <w:rsid w:val="002F0090"/>
    <w:rsid w:val="002F7CB9"/>
    <w:rsid w:val="002F7EE4"/>
    <w:rsid w:val="003100A0"/>
    <w:rsid w:val="00314569"/>
    <w:rsid w:val="00327629"/>
    <w:rsid w:val="003323C2"/>
    <w:rsid w:val="003350E5"/>
    <w:rsid w:val="00335E44"/>
    <w:rsid w:val="003408C0"/>
    <w:rsid w:val="00341D5D"/>
    <w:rsid w:val="0034388F"/>
    <w:rsid w:val="00343E0C"/>
    <w:rsid w:val="00345A8C"/>
    <w:rsid w:val="00345B5B"/>
    <w:rsid w:val="003507C3"/>
    <w:rsid w:val="00352678"/>
    <w:rsid w:val="00352D3E"/>
    <w:rsid w:val="00352F09"/>
    <w:rsid w:val="00357815"/>
    <w:rsid w:val="00361288"/>
    <w:rsid w:val="0036285D"/>
    <w:rsid w:val="00363821"/>
    <w:rsid w:val="0036449F"/>
    <w:rsid w:val="00364C97"/>
    <w:rsid w:val="00380D25"/>
    <w:rsid w:val="00381589"/>
    <w:rsid w:val="00381D7E"/>
    <w:rsid w:val="00386485"/>
    <w:rsid w:val="0038740B"/>
    <w:rsid w:val="00387458"/>
    <w:rsid w:val="00387654"/>
    <w:rsid w:val="00394CD5"/>
    <w:rsid w:val="00395C51"/>
    <w:rsid w:val="003962AC"/>
    <w:rsid w:val="003A0E7A"/>
    <w:rsid w:val="003A4DCB"/>
    <w:rsid w:val="003A74E0"/>
    <w:rsid w:val="003B6E79"/>
    <w:rsid w:val="003C0613"/>
    <w:rsid w:val="003C1117"/>
    <w:rsid w:val="003C198B"/>
    <w:rsid w:val="003C3487"/>
    <w:rsid w:val="003C475F"/>
    <w:rsid w:val="003D06D7"/>
    <w:rsid w:val="003D0F92"/>
    <w:rsid w:val="003E07DA"/>
    <w:rsid w:val="003E4000"/>
    <w:rsid w:val="003F2C9D"/>
    <w:rsid w:val="003F4244"/>
    <w:rsid w:val="003F4FA1"/>
    <w:rsid w:val="003F7144"/>
    <w:rsid w:val="003F771A"/>
    <w:rsid w:val="00403077"/>
    <w:rsid w:val="00404AE5"/>
    <w:rsid w:val="00407BC5"/>
    <w:rsid w:val="004106EA"/>
    <w:rsid w:val="0041275F"/>
    <w:rsid w:val="0041430B"/>
    <w:rsid w:val="004144A7"/>
    <w:rsid w:val="00414A5E"/>
    <w:rsid w:val="0041762C"/>
    <w:rsid w:val="00425FD0"/>
    <w:rsid w:val="00427AF4"/>
    <w:rsid w:val="00427C8E"/>
    <w:rsid w:val="0043286E"/>
    <w:rsid w:val="00432B23"/>
    <w:rsid w:val="00432CDF"/>
    <w:rsid w:val="00434895"/>
    <w:rsid w:val="00435B15"/>
    <w:rsid w:val="00437806"/>
    <w:rsid w:val="00442DEB"/>
    <w:rsid w:val="00445000"/>
    <w:rsid w:val="00446EE2"/>
    <w:rsid w:val="0045023F"/>
    <w:rsid w:val="00450CFA"/>
    <w:rsid w:val="00452B89"/>
    <w:rsid w:val="00455A9E"/>
    <w:rsid w:val="00461EB9"/>
    <w:rsid w:val="0046606D"/>
    <w:rsid w:val="00466BA5"/>
    <w:rsid w:val="00467612"/>
    <w:rsid w:val="004710C6"/>
    <w:rsid w:val="0047227B"/>
    <w:rsid w:val="0047227D"/>
    <w:rsid w:val="00472EAF"/>
    <w:rsid w:val="00476AEF"/>
    <w:rsid w:val="00480131"/>
    <w:rsid w:val="00480CD1"/>
    <w:rsid w:val="004819C2"/>
    <w:rsid w:val="00482FFF"/>
    <w:rsid w:val="0048398A"/>
    <w:rsid w:val="00484487"/>
    <w:rsid w:val="004929C4"/>
    <w:rsid w:val="00496B77"/>
    <w:rsid w:val="00496D0B"/>
    <w:rsid w:val="004A7DA3"/>
    <w:rsid w:val="004A7DEE"/>
    <w:rsid w:val="004B4608"/>
    <w:rsid w:val="004B4851"/>
    <w:rsid w:val="004B4AB0"/>
    <w:rsid w:val="004B4BF9"/>
    <w:rsid w:val="004B5499"/>
    <w:rsid w:val="004B5F19"/>
    <w:rsid w:val="004B6A92"/>
    <w:rsid w:val="004B72FD"/>
    <w:rsid w:val="004B75A3"/>
    <w:rsid w:val="004C1280"/>
    <w:rsid w:val="004C12D9"/>
    <w:rsid w:val="004C1678"/>
    <w:rsid w:val="004C274C"/>
    <w:rsid w:val="004C29AE"/>
    <w:rsid w:val="004C447A"/>
    <w:rsid w:val="004C4BE2"/>
    <w:rsid w:val="004C551B"/>
    <w:rsid w:val="004C616E"/>
    <w:rsid w:val="004D2683"/>
    <w:rsid w:val="004D2FE7"/>
    <w:rsid w:val="004D40E2"/>
    <w:rsid w:val="004D49AD"/>
    <w:rsid w:val="004D4E77"/>
    <w:rsid w:val="004D6525"/>
    <w:rsid w:val="004E4199"/>
    <w:rsid w:val="004E7515"/>
    <w:rsid w:val="004F121B"/>
    <w:rsid w:val="004F2E04"/>
    <w:rsid w:val="004F43EF"/>
    <w:rsid w:val="004F4945"/>
    <w:rsid w:val="004F536D"/>
    <w:rsid w:val="004F622A"/>
    <w:rsid w:val="004F6CF2"/>
    <w:rsid w:val="005061BB"/>
    <w:rsid w:val="00511C3D"/>
    <w:rsid w:val="005121BB"/>
    <w:rsid w:val="00514019"/>
    <w:rsid w:val="0051404A"/>
    <w:rsid w:val="00521530"/>
    <w:rsid w:val="0052271D"/>
    <w:rsid w:val="00522E5A"/>
    <w:rsid w:val="0052315C"/>
    <w:rsid w:val="005237F2"/>
    <w:rsid w:val="00523D3F"/>
    <w:rsid w:val="005267A4"/>
    <w:rsid w:val="00526D8E"/>
    <w:rsid w:val="00531778"/>
    <w:rsid w:val="0054005C"/>
    <w:rsid w:val="00541F28"/>
    <w:rsid w:val="00555062"/>
    <w:rsid w:val="00555F4D"/>
    <w:rsid w:val="00556CE5"/>
    <w:rsid w:val="00563132"/>
    <w:rsid w:val="00563246"/>
    <w:rsid w:val="00565A9A"/>
    <w:rsid w:val="005660F3"/>
    <w:rsid w:val="00566D4B"/>
    <w:rsid w:val="00570469"/>
    <w:rsid w:val="00571851"/>
    <w:rsid w:val="00571E8B"/>
    <w:rsid w:val="0057259C"/>
    <w:rsid w:val="00573066"/>
    <w:rsid w:val="00573819"/>
    <w:rsid w:val="00576BA8"/>
    <w:rsid w:val="00576ED7"/>
    <w:rsid w:val="0058431F"/>
    <w:rsid w:val="0058668F"/>
    <w:rsid w:val="005961A8"/>
    <w:rsid w:val="005A0422"/>
    <w:rsid w:val="005A10B2"/>
    <w:rsid w:val="005A3E51"/>
    <w:rsid w:val="005A74B7"/>
    <w:rsid w:val="005A7A0E"/>
    <w:rsid w:val="005B0032"/>
    <w:rsid w:val="005B1AEC"/>
    <w:rsid w:val="005B5D40"/>
    <w:rsid w:val="005B61E1"/>
    <w:rsid w:val="005C0ED9"/>
    <w:rsid w:val="005C3278"/>
    <w:rsid w:val="005C5D73"/>
    <w:rsid w:val="005C7659"/>
    <w:rsid w:val="005D1828"/>
    <w:rsid w:val="005D3941"/>
    <w:rsid w:val="005D6E7D"/>
    <w:rsid w:val="005E0CC3"/>
    <w:rsid w:val="005E2925"/>
    <w:rsid w:val="005E3C2A"/>
    <w:rsid w:val="005E4B43"/>
    <w:rsid w:val="005E55A6"/>
    <w:rsid w:val="005E6A80"/>
    <w:rsid w:val="005F0E6E"/>
    <w:rsid w:val="005F2E61"/>
    <w:rsid w:val="005F6F00"/>
    <w:rsid w:val="005F7F0A"/>
    <w:rsid w:val="00600B52"/>
    <w:rsid w:val="00601FB5"/>
    <w:rsid w:val="0060751B"/>
    <w:rsid w:val="006077D7"/>
    <w:rsid w:val="006108E5"/>
    <w:rsid w:val="00612C14"/>
    <w:rsid w:val="00613B00"/>
    <w:rsid w:val="00613FA2"/>
    <w:rsid w:val="0061474D"/>
    <w:rsid w:val="006160DA"/>
    <w:rsid w:val="0062147D"/>
    <w:rsid w:val="0062555C"/>
    <w:rsid w:val="00625893"/>
    <w:rsid w:val="006276B5"/>
    <w:rsid w:val="00627B48"/>
    <w:rsid w:val="006300CD"/>
    <w:rsid w:val="00631204"/>
    <w:rsid w:val="00632094"/>
    <w:rsid w:val="00643753"/>
    <w:rsid w:val="00647D8F"/>
    <w:rsid w:val="00650E25"/>
    <w:rsid w:val="00652C53"/>
    <w:rsid w:val="0065305A"/>
    <w:rsid w:val="006530A1"/>
    <w:rsid w:val="00653C8E"/>
    <w:rsid w:val="00654F7D"/>
    <w:rsid w:val="00655021"/>
    <w:rsid w:val="00655EDC"/>
    <w:rsid w:val="00662298"/>
    <w:rsid w:val="0066419A"/>
    <w:rsid w:val="0066727A"/>
    <w:rsid w:val="0066761C"/>
    <w:rsid w:val="0067132C"/>
    <w:rsid w:val="0067283F"/>
    <w:rsid w:val="006731BC"/>
    <w:rsid w:val="00673356"/>
    <w:rsid w:val="00675181"/>
    <w:rsid w:val="00675674"/>
    <w:rsid w:val="006771AF"/>
    <w:rsid w:val="00696EAC"/>
    <w:rsid w:val="006A2EB4"/>
    <w:rsid w:val="006A4210"/>
    <w:rsid w:val="006A4BCB"/>
    <w:rsid w:val="006A575F"/>
    <w:rsid w:val="006B3D63"/>
    <w:rsid w:val="006B5B90"/>
    <w:rsid w:val="006B62E6"/>
    <w:rsid w:val="006D06F1"/>
    <w:rsid w:val="006D1329"/>
    <w:rsid w:val="006D2DBE"/>
    <w:rsid w:val="006E5BF1"/>
    <w:rsid w:val="006E6581"/>
    <w:rsid w:val="006F2BBD"/>
    <w:rsid w:val="006F31BB"/>
    <w:rsid w:val="006F3BE1"/>
    <w:rsid w:val="006F3FA5"/>
    <w:rsid w:val="006F736A"/>
    <w:rsid w:val="0070105F"/>
    <w:rsid w:val="00701089"/>
    <w:rsid w:val="00702DEE"/>
    <w:rsid w:val="0070720F"/>
    <w:rsid w:val="00712A17"/>
    <w:rsid w:val="0071592E"/>
    <w:rsid w:val="007206FA"/>
    <w:rsid w:val="00724930"/>
    <w:rsid w:val="00725A35"/>
    <w:rsid w:val="007364F6"/>
    <w:rsid w:val="00742281"/>
    <w:rsid w:val="00742923"/>
    <w:rsid w:val="00747731"/>
    <w:rsid w:val="0075496A"/>
    <w:rsid w:val="0075525B"/>
    <w:rsid w:val="007604F5"/>
    <w:rsid w:val="007612B6"/>
    <w:rsid w:val="0076260E"/>
    <w:rsid w:val="00767656"/>
    <w:rsid w:val="007726BA"/>
    <w:rsid w:val="007726ED"/>
    <w:rsid w:val="007729CE"/>
    <w:rsid w:val="00773B27"/>
    <w:rsid w:val="00774EF4"/>
    <w:rsid w:val="007767EF"/>
    <w:rsid w:val="00782613"/>
    <w:rsid w:val="007836CE"/>
    <w:rsid w:val="00783EA2"/>
    <w:rsid w:val="0078538B"/>
    <w:rsid w:val="00787012"/>
    <w:rsid w:val="00791BED"/>
    <w:rsid w:val="00792679"/>
    <w:rsid w:val="0079273B"/>
    <w:rsid w:val="00794A62"/>
    <w:rsid w:val="00794D43"/>
    <w:rsid w:val="00794DE5"/>
    <w:rsid w:val="00796E09"/>
    <w:rsid w:val="007A3F23"/>
    <w:rsid w:val="007A4E30"/>
    <w:rsid w:val="007A636F"/>
    <w:rsid w:val="007B01A3"/>
    <w:rsid w:val="007B09B3"/>
    <w:rsid w:val="007B40D4"/>
    <w:rsid w:val="007B4E3B"/>
    <w:rsid w:val="007B6217"/>
    <w:rsid w:val="007C6D45"/>
    <w:rsid w:val="007D3F87"/>
    <w:rsid w:val="007D4461"/>
    <w:rsid w:val="007D542F"/>
    <w:rsid w:val="007D762A"/>
    <w:rsid w:val="007E281E"/>
    <w:rsid w:val="007E3874"/>
    <w:rsid w:val="007F08BA"/>
    <w:rsid w:val="007F25FA"/>
    <w:rsid w:val="007F3B58"/>
    <w:rsid w:val="007F5309"/>
    <w:rsid w:val="007F593E"/>
    <w:rsid w:val="007F7E3B"/>
    <w:rsid w:val="0080063B"/>
    <w:rsid w:val="00801205"/>
    <w:rsid w:val="008018C5"/>
    <w:rsid w:val="00802656"/>
    <w:rsid w:val="00803844"/>
    <w:rsid w:val="008047D1"/>
    <w:rsid w:val="00804E0A"/>
    <w:rsid w:val="00806681"/>
    <w:rsid w:val="008105CB"/>
    <w:rsid w:val="008163D3"/>
    <w:rsid w:val="00816D4B"/>
    <w:rsid w:val="00816FDF"/>
    <w:rsid w:val="00821B3E"/>
    <w:rsid w:val="008303A3"/>
    <w:rsid w:val="00833408"/>
    <w:rsid w:val="00834188"/>
    <w:rsid w:val="00835DE1"/>
    <w:rsid w:val="0083683E"/>
    <w:rsid w:val="00842546"/>
    <w:rsid w:val="008460F7"/>
    <w:rsid w:val="00846F3C"/>
    <w:rsid w:val="00852B09"/>
    <w:rsid w:val="00853793"/>
    <w:rsid w:val="00854ED5"/>
    <w:rsid w:val="0086166A"/>
    <w:rsid w:val="00862F0C"/>
    <w:rsid w:val="008656A0"/>
    <w:rsid w:val="0086687D"/>
    <w:rsid w:val="00872172"/>
    <w:rsid w:val="0087364A"/>
    <w:rsid w:val="00876AE1"/>
    <w:rsid w:val="00881084"/>
    <w:rsid w:val="008812A5"/>
    <w:rsid w:val="0088164A"/>
    <w:rsid w:val="0088562D"/>
    <w:rsid w:val="00887202"/>
    <w:rsid w:val="0089297B"/>
    <w:rsid w:val="00895A06"/>
    <w:rsid w:val="00896FE4"/>
    <w:rsid w:val="008A2E43"/>
    <w:rsid w:val="008A5740"/>
    <w:rsid w:val="008B29AC"/>
    <w:rsid w:val="008B53C6"/>
    <w:rsid w:val="008B54FF"/>
    <w:rsid w:val="008B56AC"/>
    <w:rsid w:val="008C2A9E"/>
    <w:rsid w:val="008C3C25"/>
    <w:rsid w:val="008C3E58"/>
    <w:rsid w:val="008D0A89"/>
    <w:rsid w:val="008D1511"/>
    <w:rsid w:val="008D1DE4"/>
    <w:rsid w:val="008D61F5"/>
    <w:rsid w:val="008E0ABE"/>
    <w:rsid w:val="008E27D7"/>
    <w:rsid w:val="008E3B4E"/>
    <w:rsid w:val="008E3C02"/>
    <w:rsid w:val="008E5847"/>
    <w:rsid w:val="008F05E3"/>
    <w:rsid w:val="008F40F6"/>
    <w:rsid w:val="009005D7"/>
    <w:rsid w:val="009031DE"/>
    <w:rsid w:val="00903ECA"/>
    <w:rsid w:val="00904AED"/>
    <w:rsid w:val="00907252"/>
    <w:rsid w:val="0091026E"/>
    <w:rsid w:val="009133EE"/>
    <w:rsid w:val="0091366E"/>
    <w:rsid w:val="00915A8A"/>
    <w:rsid w:val="009175CD"/>
    <w:rsid w:val="00921B3A"/>
    <w:rsid w:val="00922513"/>
    <w:rsid w:val="00922A18"/>
    <w:rsid w:val="0092456C"/>
    <w:rsid w:val="0092504B"/>
    <w:rsid w:val="00925AD5"/>
    <w:rsid w:val="00926327"/>
    <w:rsid w:val="009264A8"/>
    <w:rsid w:val="009272BB"/>
    <w:rsid w:val="00935AA1"/>
    <w:rsid w:val="00940EEC"/>
    <w:rsid w:val="00942B61"/>
    <w:rsid w:val="00943DC0"/>
    <w:rsid w:val="0094769C"/>
    <w:rsid w:val="00951CBD"/>
    <w:rsid w:val="00953B9F"/>
    <w:rsid w:val="009569B4"/>
    <w:rsid w:val="00962395"/>
    <w:rsid w:val="00964EBB"/>
    <w:rsid w:val="0096505C"/>
    <w:rsid w:val="009663CF"/>
    <w:rsid w:val="00967403"/>
    <w:rsid w:val="009757D8"/>
    <w:rsid w:val="00975CF7"/>
    <w:rsid w:val="00975FF4"/>
    <w:rsid w:val="00977A4D"/>
    <w:rsid w:val="00980570"/>
    <w:rsid w:val="00981B0E"/>
    <w:rsid w:val="0098367A"/>
    <w:rsid w:val="00983CED"/>
    <w:rsid w:val="00991B85"/>
    <w:rsid w:val="00992044"/>
    <w:rsid w:val="00992061"/>
    <w:rsid w:val="0099241E"/>
    <w:rsid w:val="00993EC7"/>
    <w:rsid w:val="00994F04"/>
    <w:rsid w:val="0099707B"/>
    <w:rsid w:val="009A0508"/>
    <w:rsid w:val="009A06D1"/>
    <w:rsid w:val="009A2976"/>
    <w:rsid w:val="009A2D5E"/>
    <w:rsid w:val="009A2F93"/>
    <w:rsid w:val="009A5028"/>
    <w:rsid w:val="009A543F"/>
    <w:rsid w:val="009A6193"/>
    <w:rsid w:val="009A647A"/>
    <w:rsid w:val="009B1A8E"/>
    <w:rsid w:val="009B3B78"/>
    <w:rsid w:val="009B42B1"/>
    <w:rsid w:val="009B4612"/>
    <w:rsid w:val="009B536D"/>
    <w:rsid w:val="009B537C"/>
    <w:rsid w:val="009B585A"/>
    <w:rsid w:val="009B6574"/>
    <w:rsid w:val="009C4252"/>
    <w:rsid w:val="009D1450"/>
    <w:rsid w:val="009D3B5A"/>
    <w:rsid w:val="009D3CFE"/>
    <w:rsid w:val="009D3E7D"/>
    <w:rsid w:val="009D52BD"/>
    <w:rsid w:val="009D638F"/>
    <w:rsid w:val="009D6489"/>
    <w:rsid w:val="009E018E"/>
    <w:rsid w:val="009E0A34"/>
    <w:rsid w:val="009E4DAA"/>
    <w:rsid w:val="009E63A3"/>
    <w:rsid w:val="009F015B"/>
    <w:rsid w:val="009F1E60"/>
    <w:rsid w:val="009F5DF8"/>
    <w:rsid w:val="009F61D4"/>
    <w:rsid w:val="00A0001B"/>
    <w:rsid w:val="00A012B2"/>
    <w:rsid w:val="00A016F6"/>
    <w:rsid w:val="00A02E35"/>
    <w:rsid w:val="00A03D09"/>
    <w:rsid w:val="00A065EC"/>
    <w:rsid w:val="00A066FB"/>
    <w:rsid w:val="00A07645"/>
    <w:rsid w:val="00A12EA0"/>
    <w:rsid w:val="00A14779"/>
    <w:rsid w:val="00A15360"/>
    <w:rsid w:val="00A1657F"/>
    <w:rsid w:val="00A233CC"/>
    <w:rsid w:val="00A2441D"/>
    <w:rsid w:val="00A24CC5"/>
    <w:rsid w:val="00A27D5D"/>
    <w:rsid w:val="00A3192B"/>
    <w:rsid w:val="00A350E3"/>
    <w:rsid w:val="00A350FF"/>
    <w:rsid w:val="00A356B8"/>
    <w:rsid w:val="00A378ED"/>
    <w:rsid w:val="00A439F4"/>
    <w:rsid w:val="00A44E99"/>
    <w:rsid w:val="00A46FD9"/>
    <w:rsid w:val="00A47612"/>
    <w:rsid w:val="00A52BB4"/>
    <w:rsid w:val="00A537F8"/>
    <w:rsid w:val="00A54156"/>
    <w:rsid w:val="00A56AC3"/>
    <w:rsid w:val="00A57ED6"/>
    <w:rsid w:val="00A60536"/>
    <w:rsid w:val="00A60B5E"/>
    <w:rsid w:val="00A62228"/>
    <w:rsid w:val="00A6348C"/>
    <w:rsid w:val="00A64042"/>
    <w:rsid w:val="00A72A1A"/>
    <w:rsid w:val="00A752B5"/>
    <w:rsid w:val="00A76410"/>
    <w:rsid w:val="00A76FC6"/>
    <w:rsid w:val="00A7723E"/>
    <w:rsid w:val="00A87671"/>
    <w:rsid w:val="00A91A12"/>
    <w:rsid w:val="00A92015"/>
    <w:rsid w:val="00A976DD"/>
    <w:rsid w:val="00AA18BA"/>
    <w:rsid w:val="00AA1960"/>
    <w:rsid w:val="00AA1AC2"/>
    <w:rsid w:val="00AB12AB"/>
    <w:rsid w:val="00AB3940"/>
    <w:rsid w:val="00AB50B7"/>
    <w:rsid w:val="00AB5341"/>
    <w:rsid w:val="00AB6B81"/>
    <w:rsid w:val="00AB7B1E"/>
    <w:rsid w:val="00AC4A29"/>
    <w:rsid w:val="00AC6B39"/>
    <w:rsid w:val="00AC72CA"/>
    <w:rsid w:val="00AD0E0A"/>
    <w:rsid w:val="00AD148D"/>
    <w:rsid w:val="00AD22B6"/>
    <w:rsid w:val="00AD72B6"/>
    <w:rsid w:val="00AD7497"/>
    <w:rsid w:val="00AE04BC"/>
    <w:rsid w:val="00AE0E42"/>
    <w:rsid w:val="00AE5712"/>
    <w:rsid w:val="00AE6EBB"/>
    <w:rsid w:val="00AF6C12"/>
    <w:rsid w:val="00AF7799"/>
    <w:rsid w:val="00B0132E"/>
    <w:rsid w:val="00B02CAF"/>
    <w:rsid w:val="00B03248"/>
    <w:rsid w:val="00B069CC"/>
    <w:rsid w:val="00B11754"/>
    <w:rsid w:val="00B126A5"/>
    <w:rsid w:val="00B164FB"/>
    <w:rsid w:val="00B175DA"/>
    <w:rsid w:val="00B17A33"/>
    <w:rsid w:val="00B212A2"/>
    <w:rsid w:val="00B217A7"/>
    <w:rsid w:val="00B25E34"/>
    <w:rsid w:val="00B3098D"/>
    <w:rsid w:val="00B30EDE"/>
    <w:rsid w:val="00B40627"/>
    <w:rsid w:val="00B40919"/>
    <w:rsid w:val="00B444E5"/>
    <w:rsid w:val="00B55EA1"/>
    <w:rsid w:val="00B567E8"/>
    <w:rsid w:val="00B56898"/>
    <w:rsid w:val="00B5779B"/>
    <w:rsid w:val="00B62AE1"/>
    <w:rsid w:val="00B65D7A"/>
    <w:rsid w:val="00B65DA7"/>
    <w:rsid w:val="00B66BC4"/>
    <w:rsid w:val="00B70DE5"/>
    <w:rsid w:val="00B8007E"/>
    <w:rsid w:val="00B80130"/>
    <w:rsid w:val="00B8092A"/>
    <w:rsid w:val="00B8108F"/>
    <w:rsid w:val="00B81A55"/>
    <w:rsid w:val="00B84CED"/>
    <w:rsid w:val="00B84EB6"/>
    <w:rsid w:val="00B8657A"/>
    <w:rsid w:val="00B879CA"/>
    <w:rsid w:val="00B87C8F"/>
    <w:rsid w:val="00B87E6E"/>
    <w:rsid w:val="00B90778"/>
    <w:rsid w:val="00B929C3"/>
    <w:rsid w:val="00B97B21"/>
    <w:rsid w:val="00B97E8B"/>
    <w:rsid w:val="00BA3D3A"/>
    <w:rsid w:val="00BA484F"/>
    <w:rsid w:val="00BA6CFA"/>
    <w:rsid w:val="00BB0FCA"/>
    <w:rsid w:val="00BB2D4B"/>
    <w:rsid w:val="00BB4547"/>
    <w:rsid w:val="00BB6300"/>
    <w:rsid w:val="00BB6822"/>
    <w:rsid w:val="00BD01C8"/>
    <w:rsid w:val="00BD153A"/>
    <w:rsid w:val="00BD3483"/>
    <w:rsid w:val="00BD7165"/>
    <w:rsid w:val="00BD7745"/>
    <w:rsid w:val="00BD79E9"/>
    <w:rsid w:val="00BD7D3D"/>
    <w:rsid w:val="00BE3909"/>
    <w:rsid w:val="00BF1025"/>
    <w:rsid w:val="00BF2587"/>
    <w:rsid w:val="00BF46B6"/>
    <w:rsid w:val="00BF4DEB"/>
    <w:rsid w:val="00C01ACB"/>
    <w:rsid w:val="00C01DEC"/>
    <w:rsid w:val="00C02B66"/>
    <w:rsid w:val="00C03D8A"/>
    <w:rsid w:val="00C114A2"/>
    <w:rsid w:val="00C14009"/>
    <w:rsid w:val="00C147D6"/>
    <w:rsid w:val="00C15404"/>
    <w:rsid w:val="00C203E0"/>
    <w:rsid w:val="00C24A29"/>
    <w:rsid w:val="00C36BDD"/>
    <w:rsid w:val="00C404C4"/>
    <w:rsid w:val="00C40C8B"/>
    <w:rsid w:val="00C410AF"/>
    <w:rsid w:val="00C413A6"/>
    <w:rsid w:val="00C4215F"/>
    <w:rsid w:val="00C457CC"/>
    <w:rsid w:val="00C466CE"/>
    <w:rsid w:val="00C50C83"/>
    <w:rsid w:val="00C54CFC"/>
    <w:rsid w:val="00C60643"/>
    <w:rsid w:val="00C64333"/>
    <w:rsid w:val="00C6673B"/>
    <w:rsid w:val="00C72A21"/>
    <w:rsid w:val="00C72E6D"/>
    <w:rsid w:val="00C73AB9"/>
    <w:rsid w:val="00C7439E"/>
    <w:rsid w:val="00C76375"/>
    <w:rsid w:val="00C80147"/>
    <w:rsid w:val="00C85075"/>
    <w:rsid w:val="00C85528"/>
    <w:rsid w:val="00C8743A"/>
    <w:rsid w:val="00C87505"/>
    <w:rsid w:val="00C90203"/>
    <w:rsid w:val="00C90337"/>
    <w:rsid w:val="00C93040"/>
    <w:rsid w:val="00CA149D"/>
    <w:rsid w:val="00CA6017"/>
    <w:rsid w:val="00CB00FB"/>
    <w:rsid w:val="00CB0146"/>
    <w:rsid w:val="00CB028C"/>
    <w:rsid w:val="00CB0BE3"/>
    <w:rsid w:val="00CB389B"/>
    <w:rsid w:val="00CB525E"/>
    <w:rsid w:val="00CB5C2E"/>
    <w:rsid w:val="00CB76C4"/>
    <w:rsid w:val="00CC6EE1"/>
    <w:rsid w:val="00CC7E36"/>
    <w:rsid w:val="00CD0A0A"/>
    <w:rsid w:val="00CD1A15"/>
    <w:rsid w:val="00CD5BC5"/>
    <w:rsid w:val="00CD7DD0"/>
    <w:rsid w:val="00CE19A2"/>
    <w:rsid w:val="00CE5124"/>
    <w:rsid w:val="00CE53ED"/>
    <w:rsid w:val="00CE54E8"/>
    <w:rsid w:val="00CE6D98"/>
    <w:rsid w:val="00CF3B51"/>
    <w:rsid w:val="00CF5B0F"/>
    <w:rsid w:val="00CF7B62"/>
    <w:rsid w:val="00D018D8"/>
    <w:rsid w:val="00D028F7"/>
    <w:rsid w:val="00D04150"/>
    <w:rsid w:val="00D0586B"/>
    <w:rsid w:val="00D0669F"/>
    <w:rsid w:val="00D12D44"/>
    <w:rsid w:val="00D14514"/>
    <w:rsid w:val="00D22243"/>
    <w:rsid w:val="00D25443"/>
    <w:rsid w:val="00D261BB"/>
    <w:rsid w:val="00D34C21"/>
    <w:rsid w:val="00D34D25"/>
    <w:rsid w:val="00D358BD"/>
    <w:rsid w:val="00D35BB7"/>
    <w:rsid w:val="00D406CA"/>
    <w:rsid w:val="00D42823"/>
    <w:rsid w:val="00D43E93"/>
    <w:rsid w:val="00D45629"/>
    <w:rsid w:val="00D46710"/>
    <w:rsid w:val="00D4758D"/>
    <w:rsid w:val="00D507EE"/>
    <w:rsid w:val="00D54FAE"/>
    <w:rsid w:val="00D55A14"/>
    <w:rsid w:val="00D60B5C"/>
    <w:rsid w:val="00D637EB"/>
    <w:rsid w:val="00D64BA0"/>
    <w:rsid w:val="00D64E1E"/>
    <w:rsid w:val="00D668CE"/>
    <w:rsid w:val="00D7041A"/>
    <w:rsid w:val="00D7342F"/>
    <w:rsid w:val="00D762F6"/>
    <w:rsid w:val="00D86F34"/>
    <w:rsid w:val="00D87C7A"/>
    <w:rsid w:val="00D91963"/>
    <w:rsid w:val="00D94A39"/>
    <w:rsid w:val="00D95B1B"/>
    <w:rsid w:val="00D97363"/>
    <w:rsid w:val="00DA20C1"/>
    <w:rsid w:val="00DA5DE1"/>
    <w:rsid w:val="00DB19A2"/>
    <w:rsid w:val="00DB2235"/>
    <w:rsid w:val="00DB7EB3"/>
    <w:rsid w:val="00DC29BB"/>
    <w:rsid w:val="00DC2BC0"/>
    <w:rsid w:val="00DC306F"/>
    <w:rsid w:val="00DC3B4B"/>
    <w:rsid w:val="00DC43E7"/>
    <w:rsid w:val="00DC4553"/>
    <w:rsid w:val="00DC6CF2"/>
    <w:rsid w:val="00DC7FA5"/>
    <w:rsid w:val="00DD1C63"/>
    <w:rsid w:val="00DD705B"/>
    <w:rsid w:val="00DE04F4"/>
    <w:rsid w:val="00DE28F0"/>
    <w:rsid w:val="00DE66BD"/>
    <w:rsid w:val="00DF2954"/>
    <w:rsid w:val="00DF47EA"/>
    <w:rsid w:val="00DF6139"/>
    <w:rsid w:val="00E01A79"/>
    <w:rsid w:val="00E075CF"/>
    <w:rsid w:val="00E13279"/>
    <w:rsid w:val="00E1442B"/>
    <w:rsid w:val="00E20CB3"/>
    <w:rsid w:val="00E21C09"/>
    <w:rsid w:val="00E22489"/>
    <w:rsid w:val="00E22A36"/>
    <w:rsid w:val="00E23049"/>
    <w:rsid w:val="00E24E98"/>
    <w:rsid w:val="00E25132"/>
    <w:rsid w:val="00E25958"/>
    <w:rsid w:val="00E34EBB"/>
    <w:rsid w:val="00E417F3"/>
    <w:rsid w:val="00E433E0"/>
    <w:rsid w:val="00E46863"/>
    <w:rsid w:val="00E46BE5"/>
    <w:rsid w:val="00E47253"/>
    <w:rsid w:val="00E561D2"/>
    <w:rsid w:val="00E56477"/>
    <w:rsid w:val="00E60F18"/>
    <w:rsid w:val="00E636B6"/>
    <w:rsid w:val="00E656F3"/>
    <w:rsid w:val="00E65D5A"/>
    <w:rsid w:val="00E674CA"/>
    <w:rsid w:val="00E7350B"/>
    <w:rsid w:val="00E77805"/>
    <w:rsid w:val="00E801A8"/>
    <w:rsid w:val="00E83CF9"/>
    <w:rsid w:val="00E84218"/>
    <w:rsid w:val="00E85DFD"/>
    <w:rsid w:val="00E874CE"/>
    <w:rsid w:val="00E923D7"/>
    <w:rsid w:val="00E94C56"/>
    <w:rsid w:val="00E95F2D"/>
    <w:rsid w:val="00E96C48"/>
    <w:rsid w:val="00EA0406"/>
    <w:rsid w:val="00EA0648"/>
    <w:rsid w:val="00EA0BBC"/>
    <w:rsid w:val="00EA3ADB"/>
    <w:rsid w:val="00EA4251"/>
    <w:rsid w:val="00EA719B"/>
    <w:rsid w:val="00EB3DBB"/>
    <w:rsid w:val="00EB3FA7"/>
    <w:rsid w:val="00EB417E"/>
    <w:rsid w:val="00EB44ED"/>
    <w:rsid w:val="00EC1671"/>
    <w:rsid w:val="00EC16A9"/>
    <w:rsid w:val="00EC195D"/>
    <w:rsid w:val="00EC336D"/>
    <w:rsid w:val="00EC6455"/>
    <w:rsid w:val="00ED0A06"/>
    <w:rsid w:val="00ED1A7E"/>
    <w:rsid w:val="00ED4928"/>
    <w:rsid w:val="00EE0CDB"/>
    <w:rsid w:val="00EE3B8D"/>
    <w:rsid w:val="00EE46CB"/>
    <w:rsid w:val="00EE5288"/>
    <w:rsid w:val="00EF0A81"/>
    <w:rsid w:val="00EF4075"/>
    <w:rsid w:val="00EF740A"/>
    <w:rsid w:val="00EF79D6"/>
    <w:rsid w:val="00EF7F6E"/>
    <w:rsid w:val="00F02CE5"/>
    <w:rsid w:val="00F061A7"/>
    <w:rsid w:val="00F069AA"/>
    <w:rsid w:val="00F073C1"/>
    <w:rsid w:val="00F10846"/>
    <w:rsid w:val="00F1201C"/>
    <w:rsid w:val="00F145E4"/>
    <w:rsid w:val="00F15055"/>
    <w:rsid w:val="00F16439"/>
    <w:rsid w:val="00F1752B"/>
    <w:rsid w:val="00F25AB8"/>
    <w:rsid w:val="00F26DDB"/>
    <w:rsid w:val="00F33244"/>
    <w:rsid w:val="00F352CB"/>
    <w:rsid w:val="00F41AD4"/>
    <w:rsid w:val="00F43BEA"/>
    <w:rsid w:val="00F44A51"/>
    <w:rsid w:val="00F45F3F"/>
    <w:rsid w:val="00F465B1"/>
    <w:rsid w:val="00F5055A"/>
    <w:rsid w:val="00F50E1E"/>
    <w:rsid w:val="00F50F9F"/>
    <w:rsid w:val="00F5311B"/>
    <w:rsid w:val="00F534FC"/>
    <w:rsid w:val="00F5358C"/>
    <w:rsid w:val="00F54157"/>
    <w:rsid w:val="00F63F8C"/>
    <w:rsid w:val="00F67827"/>
    <w:rsid w:val="00F70917"/>
    <w:rsid w:val="00F72049"/>
    <w:rsid w:val="00F73D90"/>
    <w:rsid w:val="00F75916"/>
    <w:rsid w:val="00F80033"/>
    <w:rsid w:val="00F805B8"/>
    <w:rsid w:val="00F81340"/>
    <w:rsid w:val="00F83302"/>
    <w:rsid w:val="00F85878"/>
    <w:rsid w:val="00F85B10"/>
    <w:rsid w:val="00F87491"/>
    <w:rsid w:val="00F91192"/>
    <w:rsid w:val="00F95C04"/>
    <w:rsid w:val="00F9691D"/>
    <w:rsid w:val="00F96EFD"/>
    <w:rsid w:val="00FA1265"/>
    <w:rsid w:val="00FA4464"/>
    <w:rsid w:val="00FA7354"/>
    <w:rsid w:val="00FB0FCE"/>
    <w:rsid w:val="00FB6876"/>
    <w:rsid w:val="00FB6BE1"/>
    <w:rsid w:val="00FC276C"/>
    <w:rsid w:val="00FD25EB"/>
    <w:rsid w:val="00FD4730"/>
    <w:rsid w:val="00FD6ACC"/>
    <w:rsid w:val="00FE080A"/>
    <w:rsid w:val="00FE2B20"/>
    <w:rsid w:val="00FE3937"/>
    <w:rsid w:val="00FE6DBC"/>
    <w:rsid w:val="00FF002B"/>
    <w:rsid w:val="00FF021F"/>
    <w:rsid w:val="00FF05DB"/>
    <w:rsid w:val="00FF1686"/>
    <w:rsid w:val="00FF54EC"/>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6E4B0F"/>
  <w15:docId w15:val="{00B6D56C-413D-47F7-9240-D49BAEF7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39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668CE"/>
    <w:pPr>
      <w:ind w:left="720"/>
      <w:contextualSpacing/>
    </w:pPr>
    <w:rPr>
      <w:rFonts w:eastAsiaTheme="minorHAnsi"/>
      <w:lang w:eastAsia="en-US"/>
    </w:rPr>
  </w:style>
  <w:style w:type="character" w:styleId="Hyperlink">
    <w:name w:val="Hyperlink"/>
    <w:basedOn w:val="DefaultParagraphFont"/>
    <w:uiPriority w:val="99"/>
    <w:unhideWhenUsed/>
    <w:rsid w:val="004C447A"/>
    <w:rPr>
      <w:color w:val="0000FF" w:themeColor="hyperlink"/>
      <w:u w:val="single"/>
    </w:rPr>
  </w:style>
  <w:style w:type="paragraph" w:styleId="Subtitle">
    <w:name w:val="Subtitle"/>
    <w:basedOn w:val="Normal"/>
    <w:next w:val="Normal"/>
    <w:link w:val="SubtitleChar"/>
    <w:uiPriority w:val="11"/>
    <w:qFormat/>
    <w:rsid w:val="009C42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C4252"/>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9C4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252"/>
  </w:style>
  <w:style w:type="paragraph" w:styleId="Footer">
    <w:name w:val="footer"/>
    <w:basedOn w:val="Normal"/>
    <w:link w:val="FooterChar"/>
    <w:uiPriority w:val="99"/>
    <w:unhideWhenUsed/>
    <w:rsid w:val="009C42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252"/>
  </w:style>
  <w:style w:type="character" w:styleId="UnresolvedMention">
    <w:name w:val="Unresolved Mention"/>
    <w:basedOn w:val="DefaultParagraphFont"/>
    <w:uiPriority w:val="99"/>
    <w:semiHidden/>
    <w:unhideWhenUsed/>
    <w:rsid w:val="009D1450"/>
    <w:rPr>
      <w:color w:val="605E5C"/>
      <w:shd w:val="clear" w:color="auto" w:fill="E1DFDD"/>
    </w:rPr>
  </w:style>
  <w:style w:type="character" w:styleId="CommentReference">
    <w:name w:val="annotation reference"/>
    <w:basedOn w:val="DefaultParagraphFont"/>
    <w:uiPriority w:val="99"/>
    <w:semiHidden/>
    <w:unhideWhenUsed/>
    <w:rsid w:val="009B585A"/>
    <w:rPr>
      <w:sz w:val="16"/>
      <w:szCs w:val="16"/>
    </w:rPr>
  </w:style>
  <w:style w:type="paragraph" w:styleId="CommentText">
    <w:name w:val="annotation text"/>
    <w:basedOn w:val="Normal"/>
    <w:link w:val="CommentTextChar"/>
    <w:uiPriority w:val="99"/>
    <w:unhideWhenUsed/>
    <w:rsid w:val="009B585A"/>
    <w:pPr>
      <w:spacing w:line="240" w:lineRule="auto"/>
    </w:pPr>
    <w:rPr>
      <w:sz w:val="20"/>
      <w:szCs w:val="20"/>
    </w:rPr>
  </w:style>
  <w:style w:type="character" w:customStyle="1" w:styleId="CommentTextChar">
    <w:name w:val="Comment Text Char"/>
    <w:basedOn w:val="DefaultParagraphFont"/>
    <w:link w:val="CommentText"/>
    <w:uiPriority w:val="99"/>
    <w:rsid w:val="009B585A"/>
    <w:rPr>
      <w:sz w:val="20"/>
      <w:szCs w:val="20"/>
    </w:rPr>
  </w:style>
  <w:style w:type="paragraph" w:styleId="CommentSubject">
    <w:name w:val="annotation subject"/>
    <w:basedOn w:val="CommentText"/>
    <w:next w:val="CommentText"/>
    <w:link w:val="CommentSubjectChar"/>
    <w:uiPriority w:val="99"/>
    <w:semiHidden/>
    <w:unhideWhenUsed/>
    <w:rsid w:val="009B585A"/>
    <w:rPr>
      <w:b/>
      <w:bCs/>
    </w:rPr>
  </w:style>
  <w:style w:type="character" w:customStyle="1" w:styleId="CommentSubjectChar">
    <w:name w:val="Comment Subject Char"/>
    <w:basedOn w:val="CommentTextChar"/>
    <w:link w:val="CommentSubject"/>
    <w:uiPriority w:val="99"/>
    <w:semiHidden/>
    <w:rsid w:val="009B58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9677">
      <w:bodyDiv w:val="1"/>
      <w:marLeft w:val="0"/>
      <w:marRight w:val="0"/>
      <w:marTop w:val="0"/>
      <w:marBottom w:val="0"/>
      <w:divBdr>
        <w:top w:val="none" w:sz="0" w:space="0" w:color="auto"/>
        <w:left w:val="none" w:sz="0" w:space="0" w:color="auto"/>
        <w:bottom w:val="none" w:sz="0" w:space="0" w:color="auto"/>
        <w:right w:val="none" w:sz="0" w:space="0" w:color="auto"/>
      </w:divBdr>
    </w:div>
    <w:div w:id="903103558">
      <w:bodyDiv w:val="1"/>
      <w:marLeft w:val="0"/>
      <w:marRight w:val="0"/>
      <w:marTop w:val="0"/>
      <w:marBottom w:val="0"/>
      <w:divBdr>
        <w:top w:val="none" w:sz="0" w:space="0" w:color="auto"/>
        <w:left w:val="none" w:sz="0" w:space="0" w:color="auto"/>
        <w:bottom w:val="none" w:sz="0" w:space="0" w:color="auto"/>
        <w:right w:val="none" w:sz="0" w:space="0" w:color="auto"/>
      </w:divBdr>
    </w:div>
    <w:div w:id="1228763378">
      <w:bodyDiv w:val="1"/>
      <w:marLeft w:val="0"/>
      <w:marRight w:val="0"/>
      <w:marTop w:val="0"/>
      <w:marBottom w:val="0"/>
      <w:divBdr>
        <w:top w:val="none" w:sz="0" w:space="0" w:color="auto"/>
        <w:left w:val="none" w:sz="0" w:space="0" w:color="auto"/>
        <w:bottom w:val="none" w:sz="0" w:space="0" w:color="auto"/>
        <w:right w:val="none" w:sz="0" w:space="0" w:color="auto"/>
      </w:divBdr>
    </w:div>
    <w:div w:id="1542480473">
      <w:bodyDiv w:val="1"/>
      <w:marLeft w:val="0"/>
      <w:marRight w:val="0"/>
      <w:marTop w:val="0"/>
      <w:marBottom w:val="0"/>
      <w:divBdr>
        <w:top w:val="none" w:sz="0" w:space="0" w:color="auto"/>
        <w:left w:val="none" w:sz="0" w:space="0" w:color="auto"/>
        <w:bottom w:val="none" w:sz="0" w:space="0" w:color="auto"/>
        <w:right w:val="none" w:sz="0" w:space="0" w:color="auto"/>
      </w:divBdr>
    </w:div>
    <w:div w:id="179898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C3882-5AC3-41A8-AD7B-70E59B6D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8062</TotalTime>
  <Pages>15</Pages>
  <Words>4852</Words>
  <Characters>27659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sujatha vemana</cp:lastModifiedBy>
  <cp:revision>469</cp:revision>
  <cp:lastPrinted>2019-09-30T04:19:00Z</cp:lastPrinted>
  <dcterms:created xsi:type="dcterms:W3CDTF">2014-09-03T05:36:00Z</dcterms:created>
  <dcterms:modified xsi:type="dcterms:W3CDTF">2025-11-17T08:59:00Z</dcterms:modified>
</cp:coreProperties>
</file>