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A6" w:rsidRDefault="00AD2BED" w:rsidP="00044357">
      <w:pPr>
        <w:pStyle w:val="Normal1"/>
        <w:spacing w:after="0" w:line="360" w:lineRule="auto"/>
        <w:jc w:val="center"/>
        <w:rPr>
          <w:rFonts w:ascii="Times New Roman" w:eastAsia="Times New Roman" w:hAnsi="Times New Roman" w:cs="Times New Roman"/>
          <w:b/>
          <w:bCs/>
          <w:sz w:val="28"/>
          <w:szCs w:val="28"/>
        </w:rPr>
      </w:pPr>
      <w:r w:rsidRPr="00487034">
        <w:rPr>
          <w:rFonts w:ascii="Times New Roman" w:eastAsia="Times New Roman" w:hAnsi="Times New Roman" w:cs="Times New Roman"/>
          <w:b/>
          <w:sz w:val="28"/>
          <w:szCs w:val="28"/>
        </w:rPr>
        <w:t xml:space="preserve">Impact </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nano urea</w:t>
      </w:r>
      <w:r w:rsidR="00A40EE2" w:rsidRPr="00487034">
        <w:rPr>
          <w:rFonts w:ascii="Times New Roman" w:eastAsia="Times New Roman" w:hAnsi="Times New Roman" w:cs="Times New Roman"/>
          <w:b/>
          <w:sz w:val="28"/>
          <w:szCs w:val="28"/>
        </w:rPr>
        <w:t>on</w:t>
      </w:r>
      <w:r w:rsidR="00486F2A" w:rsidRPr="00487034">
        <w:rPr>
          <w:rFonts w:ascii="Times New Roman" w:eastAsia="Times New Roman" w:hAnsi="Times New Roman" w:cs="Times New Roman"/>
          <w:b/>
          <w:sz w:val="28"/>
          <w:szCs w:val="28"/>
        </w:rPr>
        <w:t>quality</w:t>
      </w:r>
      <w:r w:rsidR="00EF15A2" w:rsidRPr="00487034">
        <w:rPr>
          <w:rFonts w:ascii="Times New Roman" w:eastAsia="Times New Roman" w:hAnsi="Times New Roman" w:cs="Times New Roman"/>
          <w:b/>
          <w:sz w:val="28"/>
          <w:szCs w:val="28"/>
        </w:rPr>
        <w:t xml:space="preserve">, </w:t>
      </w:r>
      <w:r w:rsidR="00486F2A" w:rsidRPr="00487034">
        <w:rPr>
          <w:rFonts w:ascii="Times New Roman" w:eastAsia="Times New Roman" w:hAnsi="Times New Roman" w:cs="Times New Roman"/>
          <w:b/>
          <w:sz w:val="28"/>
          <w:szCs w:val="28"/>
        </w:rPr>
        <w:t>plant</w:t>
      </w:r>
      <w:r w:rsidRPr="00487034">
        <w:rPr>
          <w:rFonts w:ascii="Times New Roman" w:eastAsia="Times New Roman" w:hAnsi="Times New Roman" w:cs="Times New Roman"/>
          <w:b/>
          <w:sz w:val="28"/>
          <w:szCs w:val="28"/>
        </w:rPr>
        <w:t xml:space="preserve"> and soil nutrients status</w:t>
      </w:r>
      <w:r w:rsidR="00A40EE2" w:rsidRPr="00487034">
        <w:rPr>
          <w:rFonts w:ascii="Times New Roman" w:eastAsia="Times New Roman" w:hAnsi="Times New Roman" w:cs="Times New Roman"/>
          <w:b/>
          <w:sz w:val="28"/>
          <w:szCs w:val="28"/>
        </w:rPr>
        <w:t xml:space="preserve">of </w:t>
      </w:r>
      <w:r w:rsidR="0032713D" w:rsidRPr="00487034">
        <w:rPr>
          <w:rFonts w:ascii="Times New Roman" w:eastAsia="Times New Roman" w:hAnsi="Times New Roman" w:cs="Times New Roman"/>
          <w:b/>
          <w:sz w:val="28"/>
          <w:szCs w:val="28"/>
        </w:rPr>
        <w:t xml:space="preserve">pearl millet </w:t>
      </w:r>
      <w:r w:rsidR="0032713D" w:rsidRPr="00487034">
        <w:rPr>
          <w:rFonts w:ascii="Times New Roman" w:eastAsia="Times New Roman" w:hAnsi="Times New Roman" w:cs="Times New Roman"/>
          <w:b/>
          <w:bCs/>
          <w:sz w:val="28"/>
          <w:szCs w:val="28"/>
        </w:rPr>
        <w:t>[</w:t>
      </w:r>
      <w:r w:rsidR="0032713D" w:rsidRPr="00487034">
        <w:rPr>
          <w:rFonts w:ascii="Times New Roman" w:eastAsia="Times New Roman" w:hAnsi="Times New Roman" w:cs="Times New Roman"/>
          <w:b/>
          <w:bCs/>
          <w:i/>
          <w:iCs/>
          <w:sz w:val="28"/>
          <w:szCs w:val="28"/>
        </w:rPr>
        <w:t>Pennisetum glaucum</w:t>
      </w:r>
      <w:r w:rsidR="0032713D" w:rsidRPr="00487034">
        <w:rPr>
          <w:rFonts w:ascii="Times New Roman" w:eastAsia="Times New Roman" w:hAnsi="Times New Roman" w:cs="Times New Roman"/>
          <w:b/>
          <w:bCs/>
          <w:sz w:val="28"/>
          <w:szCs w:val="28"/>
        </w:rPr>
        <w:t xml:space="preserve"> (L.) R. Br.] </w:t>
      </w:r>
      <w:r w:rsidR="00EF15A2" w:rsidRPr="00487034">
        <w:rPr>
          <w:rFonts w:ascii="Times New Roman" w:eastAsia="Times New Roman" w:hAnsi="Times New Roman" w:cs="Times New Roman"/>
          <w:b/>
          <w:bCs/>
          <w:sz w:val="28"/>
          <w:szCs w:val="28"/>
        </w:rPr>
        <w:t>u</w:t>
      </w:r>
      <w:r w:rsidRPr="00487034">
        <w:rPr>
          <w:rFonts w:ascii="Times New Roman" w:eastAsia="Times New Roman" w:hAnsi="Times New Roman" w:cs="Times New Roman"/>
          <w:b/>
          <w:bCs/>
          <w:sz w:val="28"/>
          <w:szCs w:val="28"/>
        </w:rPr>
        <w:t>nder</w:t>
      </w:r>
      <w:r w:rsidR="0032713D" w:rsidRPr="00487034">
        <w:rPr>
          <w:rFonts w:ascii="Times New Roman" w:eastAsia="Times New Roman" w:hAnsi="Times New Roman" w:cs="Times New Roman"/>
          <w:b/>
          <w:bCs/>
          <w:sz w:val="28"/>
          <w:szCs w:val="28"/>
        </w:rPr>
        <w:t xml:space="preserve"> real time nitrogen management</w:t>
      </w:r>
    </w:p>
    <w:p w:rsidR="007604CE" w:rsidRPr="00487034" w:rsidRDefault="007604CE" w:rsidP="00044357">
      <w:pPr>
        <w:pStyle w:val="Normal1"/>
        <w:spacing w:after="0" w:line="360" w:lineRule="auto"/>
        <w:jc w:val="center"/>
        <w:rPr>
          <w:rFonts w:ascii="Times New Roman" w:eastAsia="Times New Roman" w:hAnsi="Times New Roman" w:cs="Times New Roman"/>
          <w:b/>
          <w:sz w:val="28"/>
          <w:szCs w:val="28"/>
        </w:rPr>
      </w:pPr>
    </w:p>
    <w:p w:rsidR="007F04FE" w:rsidRDefault="007F04FE" w:rsidP="00072334">
      <w:pPr>
        <w:keepNext/>
        <w:tabs>
          <w:tab w:val="left" w:pos="667"/>
          <w:tab w:val="center" w:pos="4154"/>
        </w:tabs>
        <w:spacing w:before="240" w:line="240" w:lineRule="auto"/>
        <w:ind w:right="-22"/>
        <w:jc w:val="both"/>
        <w:rPr>
          <w:rFonts w:ascii="Times New Roman" w:eastAsia="Bookman Old Style" w:hAnsi="Times New Roman" w:cs="Times New Roman"/>
          <w:b/>
          <w:sz w:val="20"/>
          <w:szCs w:val="20"/>
        </w:rPr>
      </w:pPr>
    </w:p>
    <w:p w:rsidR="000E7EF9" w:rsidRPr="00086501" w:rsidRDefault="00044357" w:rsidP="00072334">
      <w:pPr>
        <w:keepNext/>
        <w:tabs>
          <w:tab w:val="left" w:pos="667"/>
          <w:tab w:val="center" w:pos="4154"/>
        </w:tabs>
        <w:spacing w:before="240" w:line="240" w:lineRule="auto"/>
        <w:ind w:right="-22"/>
        <w:jc w:val="both"/>
        <w:rPr>
          <w:rFonts w:ascii="Times New Roman" w:hAnsi="Times New Roman" w:cs="Times New Roman"/>
          <w:sz w:val="24"/>
          <w:szCs w:val="24"/>
        </w:rPr>
      </w:pPr>
      <w:bookmarkStart w:id="0" w:name="_GoBack"/>
      <w:bookmarkEnd w:id="0"/>
      <w:r>
        <w:rPr>
          <w:rFonts w:ascii="Times New Roman" w:eastAsia="Bookman Old Style" w:hAnsi="Times New Roman" w:cs="Times New Roman"/>
          <w:b/>
          <w:sz w:val="20"/>
          <w:szCs w:val="20"/>
        </w:rPr>
        <w:tab/>
      </w:r>
      <w:r w:rsidR="00FC68EA" w:rsidRPr="00F6341F">
        <w:rPr>
          <w:rFonts w:ascii="Times New Roman" w:eastAsia="Bookman Old Style" w:hAnsi="Times New Roman" w:cs="Times New Roman"/>
          <w:b/>
          <w:sz w:val="24"/>
          <w:szCs w:val="24"/>
        </w:rPr>
        <w:t xml:space="preserve">ABSTRACT </w:t>
      </w:r>
      <w:r w:rsidR="001C0D6D" w:rsidRPr="00F6341F">
        <w:rPr>
          <w:rFonts w:ascii="Times New Roman" w:eastAsia="Bookman Old Style" w:hAnsi="Times New Roman" w:cs="Times New Roman"/>
          <w:b/>
          <w:sz w:val="24"/>
          <w:szCs w:val="24"/>
        </w:rPr>
        <w:t>:</w:t>
      </w:r>
      <w:r w:rsidR="000E7EF9" w:rsidRPr="000E7EF9">
        <w:rPr>
          <w:rFonts w:ascii="Times New Roman" w:hAnsi="Times New Roman" w:cs="Times New Roman"/>
          <w:sz w:val="24"/>
          <w:szCs w:val="24"/>
        </w:rPr>
        <w:t>A field experiment was conducted during the summer seasons of 2022 and 2023 at the Pearl Millet Research Station, Junagadh Agricultural University, Jamnagar, Gujarat, India, to study the impact of nano urea on the quality, plant, and soil nutrient status o</w:t>
      </w:r>
      <w:r w:rsidR="000E7EF9">
        <w:rPr>
          <w:rFonts w:ascii="Times New Roman" w:hAnsi="Times New Roman" w:cs="Times New Roman"/>
          <w:sz w:val="24"/>
          <w:szCs w:val="24"/>
        </w:rPr>
        <w:t xml:space="preserve">f pearl millet </w:t>
      </w:r>
      <w:r w:rsidR="000E7EF9" w:rsidRPr="000E7EF9">
        <w:rPr>
          <w:rFonts w:ascii="Times New Roman" w:hAnsi="Times New Roman" w:cs="Times New Roman"/>
          <w:sz w:val="24"/>
          <w:szCs w:val="24"/>
        </w:rPr>
        <w:t>under</w:t>
      </w:r>
      <w:r w:rsidR="000E7EF9">
        <w:rPr>
          <w:rFonts w:ascii="Times New Roman" w:hAnsi="Times New Roman" w:cs="Times New Roman"/>
          <w:sz w:val="24"/>
          <w:szCs w:val="24"/>
        </w:rPr>
        <w:t xml:space="preserve"> real-time nitrogen management. The </w:t>
      </w:r>
      <w:r w:rsidR="000E7EF9" w:rsidRPr="000E7EF9">
        <w:rPr>
          <w:rFonts w:ascii="Times New Roman" w:hAnsi="Times New Roman" w:cs="Times New Roman"/>
          <w:sz w:val="24"/>
          <w:szCs w:val="24"/>
        </w:rPr>
        <w:t>experiment was laid out in a randomized block design with 10 treatment combinations and three replications on medium black calcareous soil.</w:t>
      </w:r>
      <w:commentRangeStart w:id="1"/>
      <w:r w:rsidR="000E7EF9">
        <w:rPr>
          <w:rFonts w:ascii="Times New Roman" w:hAnsi="Times New Roman" w:cs="Times New Roman"/>
          <w:sz w:val="24"/>
          <w:szCs w:val="24"/>
        </w:rPr>
        <w:t>T</w:t>
      </w:r>
      <w:r w:rsidR="000E7EF9" w:rsidRPr="000E7EF9">
        <w:rPr>
          <w:rFonts w:ascii="Times New Roman" w:hAnsi="Times New Roman" w:cs="Times New Roman"/>
          <w:sz w:val="24"/>
          <w:szCs w:val="24"/>
        </w:rPr>
        <w:t xml:space="preserve">he results revealed that the treatment comprising 40 kg N/ha as basal + 40 kg N/ha through urea at 25–30 DAS + two foliar sprays of nano urea (0.4%) when LCC ≤ 4 significantly improved </w:t>
      </w:r>
      <w:r w:rsidR="000E7EF9" w:rsidRPr="005A2B39">
        <w:rPr>
          <w:rFonts w:ascii="Times New Roman" w:hAnsi="Times New Roman"/>
          <w:sz w:val="24"/>
          <w:szCs w:val="24"/>
          <w:lang w:val="en-IN"/>
        </w:rPr>
        <w:t>nitrogen</w:t>
      </w:r>
      <w:r w:rsidR="000E7EF9">
        <w:rPr>
          <w:rFonts w:ascii="Times New Roman" w:hAnsi="Times New Roman"/>
          <w:sz w:val="24"/>
          <w:szCs w:val="24"/>
          <w:lang w:val="en-IN"/>
        </w:rPr>
        <w:t xml:space="preserve"> and phosphorus</w:t>
      </w:r>
      <w:r w:rsidR="000E7EF9" w:rsidRPr="005A2B39">
        <w:rPr>
          <w:rFonts w:ascii="Times New Roman" w:hAnsi="Times New Roman"/>
          <w:sz w:val="24"/>
          <w:szCs w:val="24"/>
          <w:lang w:val="en-IN"/>
        </w:rPr>
        <w:t xml:space="preserve"> content in grain</w:t>
      </w:r>
      <w:r w:rsidR="000E7EF9">
        <w:rPr>
          <w:rFonts w:ascii="Times New Roman" w:hAnsi="Times New Roman"/>
          <w:sz w:val="24"/>
          <w:szCs w:val="24"/>
          <w:lang w:val="en-IN"/>
        </w:rPr>
        <w:t xml:space="preserve"> and fodder, </w:t>
      </w:r>
      <w:r w:rsidR="000E7EF9">
        <w:rPr>
          <w:rFonts w:ascii="Times New Roman" w:hAnsi="Times New Roman" w:cs="Times New Roman"/>
          <w:sz w:val="24"/>
          <w:szCs w:val="24"/>
        </w:rPr>
        <w:t xml:space="preserve">nitrogen, phosphorus and potassium uptake by grain and fodder and </w:t>
      </w:r>
      <w:r w:rsidR="000E7EF9" w:rsidRPr="00926BA1">
        <w:rPr>
          <w:rFonts w:ascii="Times New Roman" w:hAnsi="Times New Roman"/>
          <w:sz w:val="24"/>
          <w:szCs w:val="24"/>
          <w:lang w:val="en-IN"/>
        </w:rPr>
        <w:t xml:space="preserve">available </w:t>
      </w:r>
      <w:r w:rsidR="000E7EF9">
        <w:rPr>
          <w:rFonts w:ascii="Times New Roman" w:hAnsi="Times New Roman"/>
          <w:sz w:val="24"/>
          <w:szCs w:val="24"/>
          <w:lang w:val="en-IN"/>
        </w:rPr>
        <w:t xml:space="preserve">nitrogen </w:t>
      </w:r>
      <w:r w:rsidR="000E7EF9" w:rsidRPr="00926BA1">
        <w:rPr>
          <w:rFonts w:ascii="Times New Roman" w:hAnsi="Times New Roman"/>
          <w:sz w:val="24"/>
          <w:szCs w:val="24"/>
          <w:lang w:val="en-IN"/>
        </w:rPr>
        <w:t>in soil</w:t>
      </w:r>
      <w:r w:rsidR="000E7EF9">
        <w:rPr>
          <w:rFonts w:ascii="Times New Roman" w:hAnsi="Times New Roman"/>
          <w:sz w:val="24"/>
          <w:szCs w:val="24"/>
          <w:lang w:val="en-IN"/>
        </w:rPr>
        <w:t xml:space="preserve"> after harvesting of pearl millet</w:t>
      </w:r>
      <w:r w:rsidR="000E7EF9" w:rsidRPr="000E7EF9">
        <w:rPr>
          <w:rFonts w:ascii="Times New Roman" w:hAnsi="Times New Roman" w:cs="Times New Roman"/>
          <w:sz w:val="24"/>
          <w:szCs w:val="24"/>
        </w:rPr>
        <w:t xml:space="preserve"> compared to other treatments</w:t>
      </w:r>
      <w:commentRangeEnd w:id="1"/>
      <w:r w:rsidR="002C58C2">
        <w:rPr>
          <w:rStyle w:val="CommentReference"/>
        </w:rPr>
        <w:commentReference w:id="1"/>
      </w:r>
      <w:r w:rsidR="000E7EF9" w:rsidRPr="000E7EF9">
        <w:rPr>
          <w:rFonts w:ascii="Times New Roman" w:hAnsi="Times New Roman" w:cs="Times New Roman"/>
          <w:sz w:val="24"/>
          <w:szCs w:val="24"/>
        </w:rPr>
        <w:t>.</w:t>
      </w:r>
    </w:p>
    <w:p w:rsidR="00F33B0F" w:rsidRPr="00F6341F" w:rsidRDefault="007A722A" w:rsidP="00F33B0F">
      <w:pPr>
        <w:keepNext/>
        <w:tabs>
          <w:tab w:val="center" w:pos="4154"/>
        </w:tabs>
        <w:spacing w:after="0"/>
        <w:ind w:left="1170" w:right="27" w:hanging="1170"/>
        <w:jc w:val="both"/>
        <w:rPr>
          <w:rFonts w:ascii="Times New Roman" w:hAnsi="Times New Roman" w:cs="Times New Roman"/>
          <w:sz w:val="12"/>
          <w:szCs w:val="12"/>
        </w:rPr>
      </w:pPr>
      <w:r w:rsidRPr="00F6341F">
        <w:rPr>
          <w:rFonts w:ascii="Times New Roman" w:eastAsia="Bookman Old Style" w:hAnsi="Times New Roman" w:cs="Times New Roman"/>
          <w:b/>
          <w:i/>
          <w:sz w:val="24"/>
          <w:szCs w:val="24"/>
        </w:rPr>
        <w:t xml:space="preserve">Key words: </w:t>
      </w:r>
      <w:commentRangeStart w:id="2"/>
      <w:r w:rsidR="007101F1" w:rsidRPr="00F6341F">
        <w:rPr>
          <w:rFonts w:ascii="Times New Roman" w:hAnsi="Times New Roman" w:cs="Times New Roman"/>
          <w:sz w:val="24"/>
          <w:szCs w:val="24"/>
        </w:rPr>
        <w:t xml:space="preserve">Pearl millet, leaf colour chart (LCC), nano urea, foliar sprays, </w:t>
      </w:r>
      <w:r w:rsidR="0080328A">
        <w:rPr>
          <w:rFonts w:ascii="Times New Roman" w:hAnsi="Times New Roman" w:cs="Times New Roman"/>
          <w:sz w:val="24"/>
          <w:szCs w:val="24"/>
        </w:rPr>
        <w:t xml:space="preserve">quality, </w:t>
      </w:r>
      <w:r w:rsidR="006B7671">
        <w:rPr>
          <w:rFonts w:ascii="Times New Roman" w:hAnsi="Times New Roman" w:cs="Times New Roman"/>
          <w:sz w:val="24"/>
          <w:szCs w:val="24"/>
        </w:rPr>
        <w:t>nutrient content</w:t>
      </w:r>
      <w:r w:rsidR="007101F1" w:rsidRPr="00F6341F">
        <w:rPr>
          <w:rFonts w:ascii="Times New Roman" w:hAnsi="Times New Roman" w:cs="Times New Roman"/>
          <w:sz w:val="24"/>
          <w:szCs w:val="24"/>
        </w:rPr>
        <w:t xml:space="preserve"> and </w:t>
      </w:r>
      <w:r w:rsidR="006B7671">
        <w:rPr>
          <w:rFonts w:ascii="Times New Roman" w:hAnsi="Times New Roman" w:cs="Times New Roman"/>
          <w:sz w:val="24"/>
          <w:szCs w:val="24"/>
        </w:rPr>
        <w:t>uptake</w:t>
      </w:r>
      <w:commentRangeEnd w:id="2"/>
      <w:r w:rsidR="002C58C2">
        <w:rPr>
          <w:rStyle w:val="CommentReference"/>
        </w:rPr>
        <w:commentReference w:id="2"/>
      </w:r>
    </w:p>
    <w:p w:rsidR="007E0A0D" w:rsidRPr="007E0A0D" w:rsidRDefault="007E0A0D" w:rsidP="001C0D6D">
      <w:pPr>
        <w:keepNext/>
        <w:tabs>
          <w:tab w:val="center" w:pos="4154"/>
        </w:tabs>
        <w:spacing w:after="0"/>
        <w:ind w:left="1170" w:right="27" w:hanging="1170"/>
        <w:jc w:val="both"/>
        <w:rPr>
          <w:rFonts w:ascii="Times New Roman" w:hAnsi="Times New Roman" w:cs="Times New Roman"/>
          <w:b/>
          <w:iCs/>
          <w:sz w:val="8"/>
          <w:szCs w:val="8"/>
        </w:rPr>
      </w:pPr>
    </w:p>
    <w:p w:rsidR="00740F5C" w:rsidRPr="00F6341F" w:rsidRDefault="00FC68EA" w:rsidP="001C0D6D">
      <w:pPr>
        <w:keepNext/>
        <w:tabs>
          <w:tab w:val="center" w:pos="4154"/>
        </w:tabs>
        <w:spacing w:after="0"/>
        <w:ind w:left="1170" w:right="27" w:hanging="1170"/>
        <w:jc w:val="both"/>
        <w:rPr>
          <w:rFonts w:ascii="Times New Roman" w:hAnsi="Times New Roman" w:cs="Times New Roman"/>
          <w:b/>
          <w:iCs/>
          <w:sz w:val="24"/>
          <w:szCs w:val="24"/>
        </w:rPr>
      </w:pPr>
      <w:r w:rsidRPr="00F6341F">
        <w:rPr>
          <w:rFonts w:ascii="Times New Roman" w:hAnsi="Times New Roman" w:cs="Times New Roman"/>
          <w:b/>
          <w:iCs/>
          <w:sz w:val="24"/>
          <w:szCs w:val="24"/>
        </w:rPr>
        <w:t>INTRODUCTION</w:t>
      </w:r>
    </w:p>
    <w:p w:rsidR="00FC7648" w:rsidRDefault="00FC7648" w:rsidP="00723C2D">
      <w:pPr>
        <w:spacing w:after="0"/>
        <w:ind w:firstLine="720"/>
        <w:jc w:val="both"/>
        <w:rPr>
          <w:rFonts w:ascii="Times New Roman" w:hAnsi="Times New Roman" w:cs="Times New Roman"/>
          <w:sz w:val="24"/>
          <w:szCs w:val="24"/>
        </w:rPr>
      </w:pPr>
      <w:r w:rsidRPr="00FC7648">
        <w:rPr>
          <w:rFonts w:ascii="Times New Roman" w:hAnsi="Times New Roman" w:cs="Times New Roman"/>
          <w:sz w:val="24"/>
          <w:szCs w:val="24"/>
        </w:rPr>
        <w:t>Pearl millet outperforms other cereals due to its unique characteristics. As a C₄ plant, it exhibits high photosynthetic efficiency and exceptional dry matter production. It thrives under some of the most adverse agro-climatic conditions where other cereals such as sorghum and maize often fail to yield economically. Pearl millet plays a crucial role in food and nutritional security, offering several advantages: it is early maturing, highly drought-tolerant, requires minimal external inputs, and is largely resistant to both biotic and abiotic stresses.</w:t>
      </w:r>
    </w:p>
    <w:p w:rsidR="00723C2D" w:rsidRPr="00F667BD" w:rsidRDefault="008B4B7B" w:rsidP="00723C2D">
      <w:pPr>
        <w:spacing w:after="0"/>
        <w:ind w:firstLine="720"/>
        <w:jc w:val="both"/>
        <w:rPr>
          <w:rFonts w:ascii="Times New Roman" w:hAnsi="Times New Roman" w:cs="Times New Roman"/>
          <w:sz w:val="24"/>
          <w:szCs w:val="24"/>
        </w:rPr>
      </w:pPr>
      <w:r w:rsidRPr="008B4B7B">
        <w:rPr>
          <w:rFonts w:ascii="Times New Roman" w:hAnsi="Times New Roman" w:cs="Times New Roman"/>
          <w:sz w:val="24"/>
          <w:szCs w:val="24"/>
        </w:rPr>
        <w:t xml:space="preserve">People with lifestyle disorders including diabetes, obesity and others can benefit from pearl </w:t>
      </w:r>
      <w:r>
        <w:rPr>
          <w:rFonts w:ascii="Times New Roman" w:hAnsi="Times New Roman" w:cs="Times New Roman"/>
          <w:sz w:val="24"/>
          <w:szCs w:val="24"/>
        </w:rPr>
        <w:t xml:space="preserve">millet's unique health </w:t>
      </w:r>
      <w:commentRangeStart w:id="3"/>
      <w:r>
        <w:rPr>
          <w:rFonts w:ascii="Times New Roman" w:hAnsi="Times New Roman" w:cs="Times New Roman"/>
          <w:sz w:val="24"/>
          <w:szCs w:val="24"/>
        </w:rPr>
        <w:t>benefits</w:t>
      </w:r>
      <w:commentRangeEnd w:id="3"/>
      <w:r w:rsidR="00D72982">
        <w:rPr>
          <w:rStyle w:val="CommentReference"/>
        </w:rPr>
        <w:commentReference w:id="3"/>
      </w:r>
      <w:r w:rsidR="00723C2D" w:rsidRPr="00592C75">
        <w:rPr>
          <w:rFonts w:ascii="Times New Roman" w:hAnsi="Times New Roman" w:cs="Times New Roman"/>
          <w:sz w:val="24"/>
          <w:szCs w:val="24"/>
        </w:rPr>
        <w:t xml:space="preserve">. Nutritional value of pearl millet is better in comparison to wheat, rice, maize and sorghum. Pearl millet grain contains 9-15 per cent protein, 5-6 per cent carbohydrates and 1-2 per cent minerals and high densities of iron, zinc and more balanced amino acid profile and also rich in vitamins, thiamine and riboflavin content than maize and sorghum (Chaudhari </w:t>
      </w:r>
      <w:r w:rsidR="00723C2D" w:rsidRPr="00592C75">
        <w:rPr>
          <w:rFonts w:ascii="Times New Roman" w:hAnsi="Times New Roman" w:cs="Times New Roman"/>
          <w:i/>
          <w:iCs/>
          <w:sz w:val="24"/>
          <w:szCs w:val="24"/>
        </w:rPr>
        <w:t>et al</w:t>
      </w:r>
      <w:r w:rsidR="00723C2D" w:rsidRPr="00592C75">
        <w:rPr>
          <w:rFonts w:ascii="Times New Roman" w:hAnsi="Times New Roman" w:cs="Times New Roman"/>
          <w:sz w:val="24"/>
          <w:szCs w:val="24"/>
        </w:rPr>
        <w:t>., 2018). In Gujarat, pearl millet is an important food crop as it is second rank in terms of area after wheat and third rank in terms of production after wheat and rice. It is cultivated by farmers of Gujarat mainly in three different seasons</w:t>
      </w:r>
      <w:r w:rsidR="00723C2D" w:rsidRPr="00592C75">
        <w:rPr>
          <w:rFonts w:ascii="Times New Roman" w:hAnsi="Times New Roman" w:cs="Times New Roman"/>
          <w:i/>
          <w:iCs/>
          <w:sz w:val="24"/>
          <w:szCs w:val="24"/>
        </w:rPr>
        <w:t>viz</w:t>
      </w:r>
      <w:r w:rsidR="00723C2D" w:rsidRPr="00592C75">
        <w:rPr>
          <w:rFonts w:ascii="Times New Roman" w:hAnsi="Times New Roman" w:cs="Times New Roman"/>
          <w:sz w:val="24"/>
          <w:szCs w:val="24"/>
        </w:rPr>
        <w:t xml:space="preserve">., </w:t>
      </w:r>
      <w:r w:rsidR="00723C2D" w:rsidRPr="00592C75">
        <w:rPr>
          <w:rFonts w:ascii="Times New Roman" w:hAnsi="Times New Roman" w:cs="Times New Roman"/>
          <w:i/>
          <w:iCs/>
          <w:sz w:val="24"/>
          <w:szCs w:val="24"/>
        </w:rPr>
        <w:t xml:space="preserve">kharif, </w:t>
      </w:r>
      <w:r w:rsidR="00723C2D" w:rsidRPr="00592C75">
        <w:rPr>
          <w:rFonts w:ascii="Times New Roman" w:hAnsi="Times New Roman" w:cs="Times New Roman"/>
          <w:sz w:val="24"/>
          <w:szCs w:val="24"/>
        </w:rPr>
        <w:t>pre-</w:t>
      </w:r>
      <w:r w:rsidR="00723C2D" w:rsidRPr="00AE1E00">
        <w:rPr>
          <w:rFonts w:ascii="Times New Roman" w:hAnsi="Times New Roman" w:cs="Times New Roman"/>
          <w:i/>
          <w:iCs/>
          <w:sz w:val="24"/>
          <w:szCs w:val="24"/>
        </w:rPr>
        <w:t>rabi</w:t>
      </w:r>
      <w:r w:rsidR="00723C2D" w:rsidRPr="00592C75">
        <w:rPr>
          <w:rFonts w:ascii="Times New Roman" w:hAnsi="Times New Roman" w:cs="Times New Roman"/>
          <w:sz w:val="24"/>
          <w:szCs w:val="24"/>
        </w:rPr>
        <w:t xml:space="preserve"> and summer. </w:t>
      </w:r>
      <w:r w:rsidR="00723C2D" w:rsidRPr="00F667BD">
        <w:rPr>
          <w:rFonts w:ascii="Times New Roman" w:hAnsi="Times New Roman" w:cs="Times New Roman"/>
          <w:sz w:val="24"/>
          <w:szCs w:val="24"/>
        </w:rPr>
        <w:t xml:space="preserve">The area of summer cultivation is increasing gradually due to short period of time window available to farmer after </w:t>
      </w:r>
      <w:r w:rsidR="00723C2D" w:rsidRPr="00F667BD">
        <w:rPr>
          <w:rFonts w:ascii="Times New Roman" w:hAnsi="Times New Roman" w:cs="Times New Roman"/>
          <w:i/>
          <w:iCs/>
          <w:sz w:val="24"/>
          <w:szCs w:val="24"/>
        </w:rPr>
        <w:t xml:space="preserve">rabi </w:t>
      </w:r>
      <w:r w:rsidR="00723C2D" w:rsidRPr="00F667BD">
        <w:rPr>
          <w:rFonts w:ascii="Times New Roman" w:hAnsi="Times New Roman" w:cs="Times New Roman"/>
          <w:sz w:val="24"/>
          <w:szCs w:val="24"/>
        </w:rPr>
        <w:t xml:space="preserve">crops, acute demand of fodder and suitable climatic situation in the state. The productivity of summer pearl millet is relatively higher than </w:t>
      </w:r>
      <w:r w:rsidR="00723C2D" w:rsidRPr="00F667BD">
        <w:rPr>
          <w:rFonts w:ascii="Times New Roman" w:hAnsi="Times New Roman" w:cs="Times New Roman"/>
          <w:i/>
          <w:iCs/>
          <w:sz w:val="24"/>
          <w:szCs w:val="24"/>
        </w:rPr>
        <w:t>kharif</w:t>
      </w:r>
      <w:r w:rsidR="00723C2D" w:rsidRPr="00F667BD">
        <w:rPr>
          <w:rFonts w:ascii="Times New Roman" w:hAnsi="Times New Roman" w:cs="Times New Roman"/>
          <w:sz w:val="24"/>
          <w:szCs w:val="24"/>
        </w:rPr>
        <w:t xml:space="preserve"> season due to assured irrigation and hot climate. Therefore, summer pearl millet harvested more nutrients from the sources.</w:t>
      </w:r>
    </w:p>
    <w:p w:rsidR="00D51740" w:rsidRPr="00592C75" w:rsidRDefault="00D51740" w:rsidP="00D51740">
      <w:pPr>
        <w:spacing w:after="0"/>
        <w:ind w:firstLine="720"/>
        <w:jc w:val="both"/>
        <w:rPr>
          <w:rFonts w:ascii="Times New Roman" w:hAnsi="Times New Roman" w:cs="Times New Roman"/>
          <w:sz w:val="24"/>
          <w:szCs w:val="24"/>
        </w:rPr>
      </w:pPr>
      <w:r w:rsidRPr="00592C75">
        <w:rPr>
          <w:rFonts w:ascii="Times New Roman" w:hAnsi="Times New Roman" w:cs="Times New Roman"/>
          <w:sz w:val="24"/>
          <w:szCs w:val="24"/>
        </w:rPr>
        <w:t xml:space="preserve">Pearl millet requires higher fertilizer dose. Insufficient nutrient availability to plants results in low yields and significantly reduced profits compared to a properly fertilized crop. Nitrogen is the most limiting nutrient in almost all the soils. Ensuring optimum nutrient availability through effective nitrogen management practices requires knowledge of the interactions between the soil, plant and environment which enhances the nutrient uptake. On </w:t>
      </w:r>
      <w:r w:rsidRPr="00592C75">
        <w:rPr>
          <w:rFonts w:ascii="Times New Roman" w:hAnsi="Times New Roman" w:cs="Times New Roman"/>
          <w:sz w:val="24"/>
          <w:szCs w:val="24"/>
        </w:rPr>
        <w:lastRenderedPageBreak/>
        <w:t xml:space="preserve">the other hand, nitrogen use efficiency for cereal production is approximately 21%. The main reason for low nitrogen use efficiency is an inefficient splitting of nitrogen doses coupled with nitrogen applications more than crop requirements. When we go for broad-based blanket recommendations of fertilizer nitrogen in field may end up with lower nutrient use efficiency because of large field-to field variability of soil nitrogen. So, keeping in view the significance of nitrogen on productivity, crop need based nitrogen fertilizer application through the decision support tool like LCC will reduced the </w:t>
      </w:r>
      <w:r>
        <w:rPr>
          <w:rFonts w:ascii="Times New Roman" w:hAnsi="Times New Roman" w:cs="Times New Roman"/>
          <w:sz w:val="24"/>
          <w:szCs w:val="24"/>
        </w:rPr>
        <w:t xml:space="preserve">nitrogen </w:t>
      </w:r>
      <w:r w:rsidRPr="00592C75">
        <w:rPr>
          <w:rFonts w:ascii="Times New Roman" w:hAnsi="Times New Roman" w:cs="Times New Roman"/>
          <w:sz w:val="24"/>
          <w:szCs w:val="24"/>
        </w:rPr>
        <w:t xml:space="preserve">losses, cost of fertilizer and application cost. </w:t>
      </w:r>
    </w:p>
    <w:p w:rsidR="007101F1" w:rsidRPr="00D51740" w:rsidRDefault="00D51740" w:rsidP="00D51740">
      <w:pPr>
        <w:spacing w:after="0"/>
        <w:ind w:firstLine="720"/>
        <w:jc w:val="both"/>
        <w:rPr>
          <w:rFonts w:ascii="Times New Roman" w:hAnsi="Times New Roman" w:cs="Times New Roman"/>
          <w:sz w:val="24"/>
          <w:szCs w:val="24"/>
        </w:rPr>
      </w:pPr>
      <w:r w:rsidRPr="00592C75">
        <w:rPr>
          <w:rFonts w:ascii="Times New Roman" w:hAnsi="Times New Roman" w:cs="Times New Roman"/>
          <w:sz w:val="24"/>
          <w:szCs w:val="24"/>
        </w:rPr>
        <w:t xml:space="preserve">Urea forms 82 % of the nitrogenous fertilizers applied to crops. Globally, 188 million MT of urea is applied to crops every year. NPK ratio is skewed and distorted due to over use of fertilizers. Low use efficiency of urea (30-40%) compromises health of soil, air and water. Excess use of urea causes environmental issues and results in susceptibility of crops to insects-pests, diseases and crop lodging. Nano-fertilizers are known to release nutrients slowly and steadily for </w:t>
      </w:r>
      <w:commentRangeStart w:id="4"/>
      <w:r w:rsidRPr="00592C75">
        <w:rPr>
          <w:rFonts w:ascii="Times New Roman" w:hAnsi="Times New Roman" w:cs="Times New Roman"/>
          <w:sz w:val="24"/>
          <w:szCs w:val="24"/>
        </w:rPr>
        <w:t>more than 30 days</w:t>
      </w:r>
      <w:commentRangeEnd w:id="4"/>
      <w:r w:rsidR="00D72982">
        <w:rPr>
          <w:rStyle w:val="CommentReference"/>
        </w:rPr>
        <w:commentReference w:id="4"/>
      </w:r>
      <w:r w:rsidRPr="00592C75">
        <w:rPr>
          <w:rFonts w:ascii="Times New Roman" w:hAnsi="Times New Roman" w:cs="Times New Roman"/>
          <w:sz w:val="24"/>
          <w:szCs w:val="24"/>
        </w:rPr>
        <w:t xml:space="preserve"> which may assist in improving the nutrient use efficiency without any associated ill-effects. Nano Urea Liquid is an environmentally friendly, smart fertilizer with high nutrient use efficiency and a sustainable solution for curtailing pollution and reduction in global warming in the long run as it reduces the emissions of nitrous oxide and doesn’t contaminate soil, air  and water bodies. It is cheaper than conventional urea. Nano fertilizers are thus establishing itself as an innovative way to nutrient conservation. Nano urea therefore, stands as a promising, sustainable and environment friendly solution to conventional bulk nitrogenous fertilizers like urea. The purpose of this study is to develop real time nitrogen management technologies and to improve grower’s knowledge for effective nitrogen management. The overall goal is to improve nitrogen use efficiency and increase crop productivity in a sustained manner</w:t>
      </w:r>
      <w:r>
        <w:rPr>
          <w:rFonts w:ascii="Times New Roman" w:hAnsi="Times New Roman" w:cs="Times New Roman"/>
          <w:sz w:val="24"/>
          <w:szCs w:val="24"/>
        </w:rPr>
        <w:t>.</w:t>
      </w:r>
    </w:p>
    <w:p w:rsidR="007E0A0D" w:rsidRPr="007E0A0D" w:rsidRDefault="007E0A0D" w:rsidP="007E0A0D">
      <w:pPr>
        <w:pStyle w:val="Normal1"/>
        <w:tabs>
          <w:tab w:val="left" w:pos="0"/>
          <w:tab w:val="left" w:pos="90"/>
          <w:tab w:val="left" w:pos="851"/>
        </w:tabs>
        <w:spacing w:after="0"/>
        <w:jc w:val="both"/>
        <w:rPr>
          <w:rFonts w:ascii="Times New Roman" w:hAnsi="Times New Roman" w:cs="Times New Roman"/>
          <w:b/>
          <w:bCs/>
          <w:sz w:val="12"/>
          <w:szCs w:val="12"/>
        </w:rPr>
      </w:pPr>
    </w:p>
    <w:p w:rsidR="001B5BAC" w:rsidRPr="00F6341F" w:rsidRDefault="00FC68EA" w:rsidP="007E0A0D">
      <w:pPr>
        <w:pStyle w:val="Normal1"/>
        <w:tabs>
          <w:tab w:val="left" w:pos="0"/>
          <w:tab w:val="left" w:pos="90"/>
          <w:tab w:val="left" w:pos="851"/>
        </w:tabs>
        <w:spacing w:after="0"/>
        <w:jc w:val="both"/>
        <w:rPr>
          <w:rFonts w:ascii="Times New Roman" w:hAnsi="Times New Roman" w:cs="Times New Roman"/>
          <w:b/>
          <w:bCs/>
          <w:sz w:val="24"/>
          <w:szCs w:val="24"/>
        </w:rPr>
      </w:pPr>
      <w:r w:rsidRPr="00F6341F">
        <w:rPr>
          <w:rFonts w:ascii="Times New Roman" w:hAnsi="Times New Roman" w:cs="Times New Roman"/>
          <w:b/>
          <w:bCs/>
          <w:sz w:val="24"/>
          <w:szCs w:val="24"/>
        </w:rPr>
        <w:t>MATERIALS AND METHODS</w:t>
      </w:r>
    </w:p>
    <w:p w:rsidR="005E324A" w:rsidRDefault="00645029" w:rsidP="007E0A0D">
      <w:pPr>
        <w:spacing w:after="0"/>
        <w:ind w:firstLine="720"/>
        <w:jc w:val="both"/>
        <w:rPr>
          <w:rFonts w:ascii="Times New Roman" w:hAnsi="Times New Roman" w:cs="Times New Roman"/>
          <w:sz w:val="24"/>
          <w:szCs w:val="24"/>
        </w:rPr>
      </w:pPr>
      <w:r w:rsidRPr="00645029">
        <w:rPr>
          <w:rFonts w:ascii="Times New Roman" w:hAnsi="Times New Roman" w:cs="Times New Roman"/>
          <w:sz w:val="24"/>
          <w:szCs w:val="24"/>
        </w:rPr>
        <w:t xml:space="preserve">A field experiment was conducted </w:t>
      </w:r>
      <w:r w:rsidRPr="00F6341F">
        <w:rPr>
          <w:rFonts w:ascii="Times New Roman" w:hAnsi="Times New Roman" w:cs="Times New Roman"/>
          <w:sz w:val="24"/>
          <w:szCs w:val="24"/>
        </w:rPr>
        <w:t>at the Pearl Millet Research Station, Junagadh Agricultural University, Jamnagar, Gujaratwas carried out for two consecutive years during the summer seasons of 2022and 2023to</w:t>
      </w:r>
      <w:r>
        <w:rPr>
          <w:rFonts w:ascii="Times New Roman" w:hAnsi="Times New Roman" w:cs="Times New Roman"/>
          <w:sz w:val="24"/>
          <w:szCs w:val="24"/>
        </w:rPr>
        <w:t xml:space="preserve"> study the “</w:t>
      </w:r>
      <w:r w:rsidR="00EA01CD">
        <w:rPr>
          <w:rFonts w:ascii="Times New Roman" w:hAnsi="Times New Roman" w:cs="Times New Roman"/>
          <w:sz w:val="24"/>
          <w:szCs w:val="24"/>
        </w:rPr>
        <w:t>I</w:t>
      </w:r>
      <w:r w:rsidR="00EA01CD" w:rsidRPr="000E7EF9">
        <w:rPr>
          <w:rFonts w:ascii="Times New Roman" w:hAnsi="Times New Roman" w:cs="Times New Roman"/>
          <w:sz w:val="24"/>
          <w:szCs w:val="24"/>
        </w:rPr>
        <w:t>mpact of nano urea on the quality, plant, and soil nutrient status o</w:t>
      </w:r>
      <w:r w:rsidR="00EA01CD">
        <w:rPr>
          <w:rFonts w:ascii="Times New Roman" w:hAnsi="Times New Roman" w:cs="Times New Roman"/>
          <w:sz w:val="24"/>
          <w:szCs w:val="24"/>
        </w:rPr>
        <w:t xml:space="preserve">f pearl millet </w:t>
      </w:r>
      <w:r w:rsidR="00EA01CD" w:rsidRPr="000E7EF9">
        <w:rPr>
          <w:rFonts w:ascii="Times New Roman" w:hAnsi="Times New Roman" w:cs="Times New Roman"/>
          <w:sz w:val="24"/>
          <w:szCs w:val="24"/>
        </w:rPr>
        <w:t>under</w:t>
      </w:r>
      <w:r w:rsidR="00EA01CD">
        <w:rPr>
          <w:rFonts w:ascii="Times New Roman" w:hAnsi="Times New Roman" w:cs="Times New Roman"/>
          <w:sz w:val="24"/>
          <w:szCs w:val="24"/>
        </w:rPr>
        <w:t xml:space="preserve"> real-time nitrogen management</w:t>
      </w:r>
      <w:r w:rsidR="003C5A9F" w:rsidRPr="00F6341F">
        <w:rPr>
          <w:rFonts w:ascii="Times New Roman" w:hAnsi="Times New Roman" w:cs="Times New Roman"/>
          <w:sz w:val="24"/>
          <w:szCs w:val="24"/>
        </w:rPr>
        <w:t>”</w:t>
      </w:r>
      <w:r w:rsidR="00EA01CD">
        <w:rPr>
          <w:rFonts w:ascii="Times New Roman" w:hAnsi="Times New Roman" w:cs="Times New Roman"/>
          <w:sz w:val="24"/>
          <w:szCs w:val="24"/>
        </w:rPr>
        <w:t>.</w:t>
      </w:r>
      <w:r w:rsidR="005E324A" w:rsidRPr="006C2123">
        <w:rPr>
          <w:rFonts w:ascii="Times New Roman" w:hAnsi="Times New Roman" w:cs="Times New Roman"/>
          <w:bCs/>
          <w:sz w:val="24"/>
          <w:szCs w:val="24"/>
        </w:rPr>
        <w:t xml:space="preserve">The </w:t>
      </w:r>
      <w:r w:rsidR="005E324A" w:rsidRPr="006C2123">
        <w:rPr>
          <w:rFonts w:ascii="Times New Roman" w:hAnsi="Times New Roman" w:cs="Times New Roman"/>
          <w:bCs/>
          <w:sz w:val="24"/>
          <w:szCs w:val="24"/>
          <w:lang w:val="en-IN"/>
        </w:rPr>
        <w:t>soil of the experimental plot was clayey in texture (in both the years), low in organic carbon (0.</w:t>
      </w:r>
      <w:r w:rsidR="005E324A">
        <w:rPr>
          <w:rFonts w:ascii="Times New Roman" w:hAnsi="Times New Roman" w:cs="Times New Roman"/>
          <w:bCs/>
          <w:sz w:val="24"/>
          <w:szCs w:val="24"/>
          <w:lang w:val="en-IN"/>
        </w:rPr>
        <w:t>39</w:t>
      </w:r>
      <w:r w:rsidR="005E324A" w:rsidRPr="006C2123">
        <w:rPr>
          <w:rFonts w:ascii="Times New Roman" w:hAnsi="Times New Roman" w:cs="Times New Roman"/>
          <w:bCs/>
          <w:sz w:val="24"/>
          <w:szCs w:val="24"/>
          <w:lang w:val="en-IN"/>
        </w:rPr>
        <w:t xml:space="preserve"> and 0.</w:t>
      </w:r>
      <w:r w:rsidR="005E324A">
        <w:rPr>
          <w:rFonts w:ascii="Times New Roman" w:hAnsi="Times New Roman" w:cs="Times New Roman"/>
          <w:bCs/>
          <w:sz w:val="24"/>
          <w:szCs w:val="24"/>
          <w:lang w:val="en-IN"/>
        </w:rPr>
        <w:t xml:space="preserve">43 </w:t>
      </w:r>
      <w:r w:rsidR="005E324A" w:rsidRPr="006C2123">
        <w:rPr>
          <w:rFonts w:ascii="Times New Roman" w:hAnsi="Times New Roman" w:cs="Times New Roman"/>
          <w:bCs/>
          <w:sz w:val="24"/>
          <w:szCs w:val="24"/>
          <w:lang w:val="en-IN"/>
        </w:rPr>
        <w:t>%), slightly alkaline in reaction with pH (8.</w:t>
      </w:r>
      <w:r w:rsidR="005E324A">
        <w:rPr>
          <w:rFonts w:ascii="Times New Roman" w:hAnsi="Times New Roman" w:cs="Times New Roman"/>
          <w:bCs/>
          <w:sz w:val="24"/>
          <w:szCs w:val="24"/>
          <w:lang w:val="en-IN"/>
        </w:rPr>
        <w:t>4</w:t>
      </w:r>
      <w:r w:rsidR="005E324A" w:rsidRPr="006C2123">
        <w:rPr>
          <w:rFonts w:ascii="Times New Roman" w:hAnsi="Times New Roman" w:cs="Times New Roman"/>
          <w:bCs/>
          <w:sz w:val="24"/>
          <w:szCs w:val="24"/>
          <w:lang w:val="en-IN"/>
        </w:rPr>
        <w:t>0 and 8.3</w:t>
      </w:r>
      <w:r w:rsidR="005E324A">
        <w:rPr>
          <w:rFonts w:ascii="Times New Roman" w:hAnsi="Times New Roman" w:cs="Times New Roman"/>
          <w:bCs/>
          <w:sz w:val="24"/>
          <w:szCs w:val="24"/>
          <w:lang w:val="en-IN"/>
        </w:rPr>
        <w:t>5</w:t>
      </w:r>
      <w:r w:rsidR="005E324A" w:rsidRPr="006C2123">
        <w:rPr>
          <w:rFonts w:ascii="Times New Roman" w:hAnsi="Times New Roman" w:cs="Times New Roman"/>
          <w:bCs/>
          <w:sz w:val="24"/>
          <w:szCs w:val="24"/>
          <w:lang w:val="en-IN"/>
        </w:rPr>
        <w:t>) and EC (0.3</w:t>
      </w:r>
      <w:r w:rsidR="005E324A">
        <w:rPr>
          <w:rFonts w:ascii="Times New Roman" w:hAnsi="Times New Roman" w:cs="Times New Roman"/>
          <w:bCs/>
          <w:sz w:val="24"/>
          <w:szCs w:val="24"/>
          <w:lang w:val="en-IN"/>
        </w:rPr>
        <w:t>7</w:t>
      </w:r>
      <w:r w:rsidR="005E324A" w:rsidRPr="006C2123">
        <w:rPr>
          <w:rFonts w:ascii="Times New Roman" w:hAnsi="Times New Roman" w:cs="Times New Roman"/>
          <w:bCs/>
          <w:sz w:val="24"/>
          <w:szCs w:val="24"/>
          <w:lang w:val="en-IN"/>
        </w:rPr>
        <w:t xml:space="preserve"> and 0.4</w:t>
      </w:r>
      <w:r w:rsidR="005E324A">
        <w:rPr>
          <w:rFonts w:ascii="Times New Roman" w:hAnsi="Times New Roman" w:cs="Times New Roman"/>
          <w:bCs/>
          <w:sz w:val="24"/>
          <w:szCs w:val="24"/>
          <w:lang w:val="en-IN"/>
        </w:rPr>
        <w:t>3</w:t>
      </w:r>
      <w:r w:rsidR="005E324A" w:rsidRPr="006C2123">
        <w:rPr>
          <w:rFonts w:ascii="Times New Roman" w:hAnsi="Times New Roman" w:cs="Times New Roman"/>
          <w:bCs/>
          <w:sz w:val="24"/>
          <w:szCs w:val="24"/>
          <w:lang w:val="en-IN"/>
        </w:rPr>
        <w:t>dS/m</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202</w:t>
      </w:r>
      <w:r w:rsidR="005E324A">
        <w:rPr>
          <w:rFonts w:ascii="Times New Roman" w:hAnsi="Times New Roman" w:cs="Times New Roman"/>
          <w:bCs/>
          <w:sz w:val="24"/>
          <w:szCs w:val="24"/>
          <w:lang w:val="en-IN"/>
        </w:rPr>
        <w:t xml:space="preserve">2 </w:t>
      </w:r>
      <w:r w:rsidR="005E324A" w:rsidRPr="006C2123">
        <w:rPr>
          <w:rFonts w:ascii="Times New Roman" w:hAnsi="Times New Roman" w:cs="Times New Roman"/>
          <w:bCs/>
          <w:sz w:val="24"/>
          <w:szCs w:val="24"/>
          <w:lang w:val="en-IN"/>
        </w:rPr>
        <w:t>and 202</w:t>
      </w:r>
      <w:r w:rsidR="005E324A">
        <w:rPr>
          <w:rFonts w:ascii="Times New Roman" w:hAnsi="Times New Roman" w:cs="Times New Roman"/>
          <w:bCs/>
          <w:sz w:val="24"/>
          <w:szCs w:val="24"/>
          <w:lang w:val="en-IN"/>
        </w:rPr>
        <w:t>3, respectively</w:t>
      </w:r>
      <w:r w:rsidR="005E324A" w:rsidRPr="006C2123">
        <w:rPr>
          <w:rFonts w:ascii="Times New Roman" w:hAnsi="Times New Roman" w:cs="Times New Roman"/>
          <w:bCs/>
          <w:sz w:val="24"/>
          <w:szCs w:val="24"/>
          <w:lang w:val="en-IN"/>
        </w:rPr>
        <w:t xml:space="preserve">. The soil was </w:t>
      </w:r>
      <w:r w:rsidR="005E324A">
        <w:rPr>
          <w:rFonts w:ascii="Times New Roman" w:hAnsi="Times New Roman" w:cs="Times New Roman"/>
          <w:bCs/>
          <w:sz w:val="24"/>
          <w:szCs w:val="24"/>
          <w:lang w:val="en-IN"/>
        </w:rPr>
        <w:t>medium</w:t>
      </w:r>
      <w:r w:rsidR="005E324A" w:rsidRPr="006C2123">
        <w:rPr>
          <w:rFonts w:ascii="Times New Roman" w:hAnsi="Times New Roman" w:cs="Times New Roman"/>
          <w:bCs/>
          <w:sz w:val="24"/>
          <w:szCs w:val="24"/>
          <w:lang w:val="en-IN"/>
        </w:rPr>
        <w:t xml:space="preserve"> in available nitrogen (</w:t>
      </w:r>
      <w:r w:rsidR="005E324A">
        <w:rPr>
          <w:rFonts w:ascii="Times New Roman" w:hAnsi="Times New Roman" w:cs="Times New Roman"/>
          <w:bCs/>
          <w:sz w:val="24"/>
          <w:szCs w:val="24"/>
          <w:lang w:val="en-IN"/>
        </w:rPr>
        <w:t>261</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268</w:t>
      </w:r>
      <w:r w:rsidR="005E324A" w:rsidRPr="006C2123">
        <w:rPr>
          <w:rFonts w:ascii="Times New Roman" w:hAnsi="Times New Roman" w:cs="Times New Roman"/>
          <w:bCs/>
          <w:sz w:val="24"/>
          <w:szCs w:val="24"/>
          <w:lang w:val="en-IN"/>
        </w:rPr>
        <w:t xml:space="preserve"> kg/ha), medium in available phosphorus (</w:t>
      </w:r>
      <w:r w:rsidR="005E324A">
        <w:rPr>
          <w:rFonts w:ascii="Times New Roman" w:hAnsi="Times New Roman" w:cs="Times New Roman"/>
          <w:bCs/>
          <w:sz w:val="24"/>
          <w:szCs w:val="24"/>
          <w:lang w:val="en-IN"/>
        </w:rPr>
        <w:t>35.4</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38.7</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 and</w:t>
      </w:r>
      <w:r w:rsidR="005E324A" w:rsidRPr="006C2123">
        <w:rPr>
          <w:rFonts w:ascii="Times New Roman" w:hAnsi="Times New Roman" w:cs="Times New Roman"/>
          <w:bCs/>
          <w:sz w:val="24"/>
          <w:szCs w:val="24"/>
          <w:lang w:val="en-IN"/>
        </w:rPr>
        <w:t xml:space="preserve"> higher in available potash (</w:t>
      </w:r>
      <w:r w:rsidR="005E324A">
        <w:rPr>
          <w:rFonts w:ascii="Times New Roman" w:hAnsi="Times New Roman" w:cs="Times New Roman"/>
          <w:bCs/>
          <w:sz w:val="24"/>
          <w:szCs w:val="24"/>
          <w:lang w:val="en-IN"/>
        </w:rPr>
        <w:t>310</w:t>
      </w:r>
      <w:r w:rsidR="005E324A" w:rsidRPr="006C2123">
        <w:rPr>
          <w:rFonts w:ascii="Times New Roman" w:hAnsi="Times New Roman" w:cs="Times New Roman"/>
          <w:bCs/>
          <w:sz w:val="24"/>
          <w:szCs w:val="24"/>
          <w:lang w:val="en-IN"/>
        </w:rPr>
        <w:t xml:space="preserve"> and </w:t>
      </w:r>
      <w:r w:rsidR="005E324A">
        <w:rPr>
          <w:rFonts w:ascii="Times New Roman" w:hAnsi="Times New Roman" w:cs="Times New Roman"/>
          <w:bCs/>
          <w:sz w:val="24"/>
          <w:szCs w:val="24"/>
          <w:lang w:val="en-IN"/>
        </w:rPr>
        <w:t>316</w:t>
      </w:r>
      <w:r w:rsidR="005E324A" w:rsidRPr="006C2123">
        <w:rPr>
          <w:rFonts w:ascii="Times New Roman" w:hAnsi="Times New Roman" w:cs="Times New Roman"/>
          <w:bCs/>
          <w:sz w:val="24"/>
          <w:szCs w:val="24"/>
          <w:lang w:val="en-IN"/>
        </w:rPr>
        <w:t xml:space="preserve"> kg/ha</w:t>
      </w:r>
      <w:r w:rsidR="005E324A">
        <w:rPr>
          <w:rFonts w:ascii="Times New Roman" w:hAnsi="Times New Roman" w:cs="Times New Roman"/>
          <w:bCs/>
          <w:sz w:val="24"/>
          <w:szCs w:val="24"/>
          <w:lang w:val="en-IN"/>
        </w:rPr>
        <w:t>)</w:t>
      </w:r>
      <w:r w:rsidR="005E324A" w:rsidRPr="006C2123">
        <w:rPr>
          <w:rFonts w:ascii="Times New Roman" w:hAnsi="Times New Roman" w:cs="Times New Roman"/>
          <w:bCs/>
          <w:sz w:val="24"/>
          <w:szCs w:val="24"/>
          <w:lang w:val="en-IN"/>
        </w:rPr>
        <w:t xml:space="preserve"> in </w:t>
      </w:r>
      <w:r w:rsidR="005E324A" w:rsidRPr="007C342A">
        <w:rPr>
          <w:rFonts w:ascii="Times New Roman" w:hAnsi="Times New Roman" w:cs="Times New Roman"/>
          <w:bCs/>
          <w:sz w:val="24"/>
          <w:szCs w:val="24"/>
          <w:lang w:val="en-IN"/>
        </w:rPr>
        <w:t xml:space="preserve">2022and 2023, </w:t>
      </w:r>
      <w:r w:rsidR="005E324A">
        <w:rPr>
          <w:rFonts w:ascii="Times New Roman" w:hAnsi="Times New Roman" w:cs="Times New Roman"/>
          <w:bCs/>
          <w:sz w:val="24"/>
          <w:szCs w:val="24"/>
          <w:lang w:val="en-IN"/>
        </w:rPr>
        <w:t>respectively</w:t>
      </w:r>
      <w:r w:rsidR="005E324A" w:rsidRPr="007C342A">
        <w:rPr>
          <w:rFonts w:ascii="Times New Roman" w:hAnsi="Times New Roman" w:cs="Times New Roman"/>
          <w:bCs/>
          <w:sz w:val="24"/>
          <w:szCs w:val="24"/>
          <w:lang w:val="en-IN"/>
        </w:rPr>
        <w:t>.</w:t>
      </w:r>
    </w:p>
    <w:p w:rsidR="005E324A" w:rsidRPr="005E324A" w:rsidRDefault="005E324A" w:rsidP="007E0A0D">
      <w:pPr>
        <w:tabs>
          <w:tab w:val="left" w:pos="1470"/>
        </w:tabs>
        <w:spacing w:after="0"/>
        <w:jc w:val="both"/>
        <w:rPr>
          <w:rFonts w:ascii="Times New Roman" w:hAnsi="Times New Roman" w:cs="Times New Roman"/>
          <w:sz w:val="24"/>
          <w:szCs w:val="24"/>
        </w:rPr>
      </w:pPr>
      <w:r w:rsidRPr="00AD2BED">
        <w:rPr>
          <w:rFonts w:ascii="Times New Roman" w:hAnsi="Times New Roman" w:cs="Times New Roman"/>
          <w:sz w:val="24"/>
          <w:szCs w:val="24"/>
        </w:rPr>
        <w:t xml:space="preserve">The experiment was laid out with </w:t>
      </w:r>
      <w:r>
        <w:rPr>
          <w:rFonts w:ascii="Times New Roman" w:hAnsi="Times New Roman" w:cs="Times New Roman"/>
          <w:sz w:val="24"/>
          <w:szCs w:val="24"/>
        </w:rPr>
        <w:t>10</w:t>
      </w:r>
      <w:r w:rsidRPr="00AD2BED">
        <w:rPr>
          <w:rFonts w:ascii="Times New Roman" w:hAnsi="Times New Roman" w:cs="Times New Roman"/>
          <w:sz w:val="24"/>
          <w:szCs w:val="24"/>
        </w:rPr>
        <w:t xml:space="preserve"> treatment combinations comprising in a randomized block design with three replications</w:t>
      </w:r>
      <w:r w:rsidR="003C5A9F" w:rsidRPr="005E324A">
        <w:rPr>
          <w:rFonts w:ascii="Times New Roman" w:hAnsi="Times New Roman" w:cs="Times New Roman"/>
          <w:bCs/>
          <w:i/>
          <w:iCs/>
          <w:sz w:val="24"/>
          <w:szCs w:val="24"/>
        </w:rPr>
        <w:t>viz</w:t>
      </w:r>
      <w:r w:rsidR="003C5A9F" w:rsidRPr="005E324A">
        <w:rPr>
          <w:rFonts w:ascii="Times New Roman" w:hAnsi="Times New Roman" w:cs="Times New Roman"/>
          <w:bCs/>
          <w:sz w:val="24"/>
          <w:szCs w:val="24"/>
        </w:rPr>
        <w:t>.,</w:t>
      </w:r>
      <w:r w:rsidR="003C5A9F" w:rsidRPr="005E324A">
        <w:rPr>
          <w:rFonts w:ascii="Times New Roman" w:hAnsi="Times New Roman" w:cs="Times New Roman"/>
          <w:sz w:val="24"/>
          <w:szCs w:val="24"/>
        </w:rPr>
        <w:t xml:space="preserve"> 40 kg N/ha as basal + 40 kg N/ha through urea at 25-30 DAS + 40 kg N/ha through urea at 40-45 DAS (T</w:t>
      </w:r>
      <w:r w:rsidR="003C5A9F" w:rsidRPr="005E324A">
        <w:rPr>
          <w:rFonts w:ascii="Times New Roman" w:hAnsi="Times New Roman" w:cs="Times New Roman"/>
          <w:sz w:val="24"/>
          <w:szCs w:val="24"/>
          <w:vertAlign w:val="subscript"/>
        </w:rPr>
        <w:t>1</w:t>
      </w:r>
      <w:r w:rsidR="003C5A9F" w:rsidRPr="005E324A">
        <w:rPr>
          <w:rFonts w:ascii="Times New Roman" w:hAnsi="Times New Roman" w:cs="Times New Roman"/>
          <w:sz w:val="24"/>
          <w:szCs w:val="24"/>
        </w:rPr>
        <w:t>), 40 kg N/ha as basal + 40 kg N/ha through urea at 25-30 DAS + two foliar sprays of nano urea 0.4% when LCC ≤ 4 (T</w:t>
      </w:r>
      <w:r w:rsidR="003C5A9F" w:rsidRPr="005E324A">
        <w:rPr>
          <w:rFonts w:ascii="Times New Roman" w:hAnsi="Times New Roman" w:cs="Times New Roman"/>
          <w:sz w:val="24"/>
          <w:szCs w:val="24"/>
          <w:vertAlign w:val="subscript"/>
        </w:rPr>
        <w:t>2</w:t>
      </w:r>
      <w:r w:rsidR="003C5A9F" w:rsidRPr="005E324A">
        <w:rPr>
          <w:rFonts w:ascii="Times New Roman" w:hAnsi="Times New Roman" w:cs="Times New Roman"/>
          <w:sz w:val="24"/>
          <w:szCs w:val="24"/>
        </w:rPr>
        <w:t>), 40 kg N/ha as basal + 30 kg N/ha through urea at 25-30 DAS + three foliar sprays of nano urea 0.4% when LCC ≤ 4 (T</w:t>
      </w:r>
      <w:r w:rsidR="003C5A9F" w:rsidRPr="005E324A">
        <w:rPr>
          <w:rFonts w:ascii="Times New Roman" w:hAnsi="Times New Roman" w:cs="Times New Roman"/>
          <w:sz w:val="24"/>
          <w:szCs w:val="24"/>
          <w:vertAlign w:val="subscript"/>
        </w:rPr>
        <w:t>3</w:t>
      </w:r>
      <w:r w:rsidR="003C5A9F" w:rsidRPr="005E324A">
        <w:rPr>
          <w:rFonts w:ascii="Times New Roman" w:hAnsi="Times New Roman" w:cs="Times New Roman"/>
          <w:sz w:val="24"/>
          <w:szCs w:val="24"/>
        </w:rPr>
        <w:t>), 40 kg N/ha as basal + 20 kg N/ha through urea at 25-30 DAS + four foliar sprays of nano urea 0.4% when LCC ≤ 4 (T</w:t>
      </w:r>
      <w:r w:rsidR="003C5A9F" w:rsidRPr="005E324A">
        <w:rPr>
          <w:rFonts w:ascii="Times New Roman" w:hAnsi="Times New Roman" w:cs="Times New Roman"/>
          <w:sz w:val="24"/>
          <w:szCs w:val="24"/>
          <w:vertAlign w:val="subscript"/>
        </w:rPr>
        <w:t>4</w:t>
      </w:r>
      <w:r w:rsidR="003C5A9F" w:rsidRPr="005E324A">
        <w:rPr>
          <w:rFonts w:ascii="Times New Roman" w:hAnsi="Times New Roman" w:cs="Times New Roman"/>
          <w:sz w:val="24"/>
          <w:szCs w:val="24"/>
        </w:rPr>
        <w:t>), 40 kg N/ha as basal + 20 kg N/ha through urea at 25-30 DAS + three foliar sprays of nano urea 0.4% when LCC ≤ 4 (T</w:t>
      </w:r>
      <w:r w:rsidR="003C5A9F" w:rsidRPr="005E324A">
        <w:rPr>
          <w:rFonts w:ascii="Times New Roman" w:hAnsi="Times New Roman" w:cs="Times New Roman"/>
          <w:sz w:val="24"/>
          <w:szCs w:val="24"/>
          <w:vertAlign w:val="subscript"/>
        </w:rPr>
        <w:t>5</w:t>
      </w:r>
      <w:r w:rsidR="003C5A9F" w:rsidRPr="005E324A">
        <w:rPr>
          <w:rFonts w:ascii="Times New Roman" w:hAnsi="Times New Roman" w:cs="Times New Roman"/>
          <w:sz w:val="24"/>
          <w:szCs w:val="24"/>
        </w:rPr>
        <w:t>), 40 kg N/ha as basal + 10 kg N/ha through urea at 25-30 DAS + four foliar sprays of nano urea 0.4% when LCC ≤ 4 (T</w:t>
      </w:r>
      <w:r w:rsidR="003C5A9F" w:rsidRPr="005E324A">
        <w:rPr>
          <w:rFonts w:ascii="Times New Roman" w:hAnsi="Times New Roman" w:cs="Times New Roman"/>
          <w:sz w:val="24"/>
          <w:szCs w:val="24"/>
          <w:vertAlign w:val="subscript"/>
        </w:rPr>
        <w:t>6</w:t>
      </w:r>
      <w:r w:rsidR="003C5A9F" w:rsidRPr="005E324A">
        <w:rPr>
          <w:rFonts w:ascii="Times New Roman" w:hAnsi="Times New Roman" w:cs="Times New Roman"/>
          <w:sz w:val="24"/>
          <w:szCs w:val="24"/>
        </w:rPr>
        <w:t xml:space="preserve">), 40 kg N/ha as basal + 10 kg N/ha through urea at 25-30 DAS + three foliar sprays of nano urea 0.4% </w:t>
      </w:r>
      <w:r w:rsidR="003C5A9F" w:rsidRPr="005E324A">
        <w:rPr>
          <w:rFonts w:ascii="Times New Roman" w:hAnsi="Times New Roman" w:cs="Times New Roman"/>
          <w:sz w:val="24"/>
          <w:szCs w:val="24"/>
        </w:rPr>
        <w:lastRenderedPageBreak/>
        <w:t>when LCC ≤ 4 (T</w:t>
      </w:r>
      <w:r w:rsidR="003C5A9F" w:rsidRPr="005E324A">
        <w:rPr>
          <w:rFonts w:ascii="Times New Roman" w:hAnsi="Times New Roman" w:cs="Times New Roman"/>
          <w:sz w:val="24"/>
          <w:szCs w:val="24"/>
          <w:vertAlign w:val="subscript"/>
        </w:rPr>
        <w:t>7</w:t>
      </w:r>
      <w:r w:rsidR="003C5A9F" w:rsidRPr="005E324A">
        <w:rPr>
          <w:rFonts w:ascii="Times New Roman" w:hAnsi="Times New Roman" w:cs="Times New Roman"/>
          <w:sz w:val="24"/>
          <w:szCs w:val="24"/>
        </w:rPr>
        <w:t>), 40 kg N/ha as basal + four foliar sprays of nano urea 0.4% when LCC ≤ 4 (T</w:t>
      </w:r>
      <w:r w:rsidR="003C5A9F" w:rsidRPr="005E324A">
        <w:rPr>
          <w:rFonts w:ascii="Times New Roman" w:hAnsi="Times New Roman" w:cs="Times New Roman"/>
          <w:sz w:val="24"/>
          <w:szCs w:val="24"/>
          <w:vertAlign w:val="subscript"/>
        </w:rPr>
        <w:t>8</w:t>
      </w:r>
      <w:r w:rsidR="003C5A9F" w:rsidRPr="005E324A">
        <w:rPr>
          <w:rFonts w:ascii="Times New Roman" w:hAnsi="Times New Roman" w:cs="Times New Roman"/>
          <w:sz w:val="24"/>
          <w:szCs w:val="24"/>
        </w:rPr>
        <w:t>), 40 kg N/ha as basal + three foliar sprays of nano urea 0.4% when LCC ≤ 4 (T</w:t>
      </w:r>
      <w:r w:rsidR="003C5A9F" w:rsidRPr="005E324A">
        <w:rPr>
          <w:rFonts w:ascii="Times New Roman" w:hAnsi="Times New Roman" w:cs="Times New Roman"/>
          <w:sz w:val="24"/>
          <w:szCs w:val="24"/>
          <w:vertAlign w:val="subscript"/>
        </w:rPr>
        <w:t>9</w:t>
      </w:r>
      <w:r w:rsidR="003C5A9F" w:rsidRPr="005E324A">
        <w:rPr>
          <w:rFonts w:ascii="Times New Roman" w:hAnsi="Times New Roman" w:cs="Times New Roman"/>
          <w:sz w:val="24"/>
          <w:szCs w:val="24"/>
        </w:rPr>
        <w:t>) and control (T</w:t>
      </w:r>
      <w:r w:rsidR="003C5A9F" w:rsidRPr="005E324A">
        <w:rPr>
          <w:rFonts w:ascii="Times New Roman" w:hAnsi="Times New Roman" w:cs="Times New Roman"/>
          <w:sz w:val="24"/>
          <w:szCs w:val="24"/>
          <w:vertAlign w:val="subscript"/>
        </w:rPr>
        <w:t>10</w:t>
      </w:r>
      <w:r w:rsidR="003C5A9F" w:rsidRPr="005E324A">
        <w:rPr>
          <w:rFonts w:ascii="Times New Roman" w:hAnsi="Times New Roman" w:cs="Times New Roman"/>
          <w:sz w:val="24"/>
          <w:szCs w:val="24"/>
        </w:rPr>
        <w:t xml:space="preserve">). </w:t>
      </w:r>
      <w:r w:rsidR="008121F1" w:rsidRPr="00542253">
        <w:rPr>
          <w:rFonts w:ascii="Times New Roman" w:hAnsi="Times New Roman" w:cs="Times New Roman"/>
          <w:sz w:val="24"/>
          <w:szCs w:val="24"/>
        </w:rPr>
        <w:t xml:space="preserve">Quantity of soil applied fertilizer and foliar application of nano urea for each plot as per treatments. Soil applied nitrogen was applied in </w:t>
      </w:r>
      <w:r w:rsidR="008121F1">
        <w:rPr>
          <w:rFonts w:ascii="Times New Roman" w:hAnsi="Times New Roman" w:cs="Times New Roman"/>
          <w:sz w:val="24"/>
          <w:szCs w:val="24"/>
        </w:rPr>
        <w:t>three</w:t>
      </w:r>
      <w:r w:rsidR="008121F1" w:rsidRPr="00542253">
        <w:rPr>
          <w:rFonts w:ascii="Times New Roman" w:hAnsi="Times New Roman" w:cs="Times New Roman"/>
          <w:sz w:val="24"/>
          <w:szCs w:val="24"/>
        </w:rPr>
        <w:t xml:space="preserve"> equal split</w:t>
      </w:r>
      <w:r w:rsidR="008121F1" w:rsidRPr="00542253">
        <w:rPr>
          <w:rFonts w:ascii="Times New Roman" w:hAnsi="Times New Roman" w:cs="Times New Roman"/>
          <w:i/>
          <w:iCs/>
          <w:sz w:val="24"/>
          <w:szCs w:val="24"/>
        </w:rPr>
        <w:t xml:space="preserve"> i.e.</w:t>
      </w:r>
      <w:r w:rsidR="008121F1" w:rsidRPr="00542253">
        <w:rPr>
          <w:rFonts w:ascii="Times New Roman" w:hAnsi="Times New Roman" w:cs="Times New Roman"/>
          <w:sz w:val="24"/>
          <w:szCs w:val="24"/>
        </w:rPr>
        <w:t xml:space="preserve"> basal, 25-30 DAS and at 40-45 DAS from </w:t>
      </w:r>
      <w:r w:rsidR="008121F1">
        <w:rPr>
          <w:rFonts w:ascii="Times New Roman" w:hAnsi="Times New Roman" w:cs="Times New Roman"/>
          <w:sz w:val="24"/>
          <w:szCs w:val="24"/>
        </w:rPr>
        <w:t xml:space="preserve">DAP, </w:t>
      </w:r>
      <w:r w:rsidR="008121F1" w:rsidRPr="00542253">
        <w:rPr>
          <w:rFonts w:ascii="Times New Roman" w:hAnsi="Times New Roman" w:cs="Times New Roman"/>
          <w:sz w:val="24"/>
          <w:szCs w:val="24"/>
        </w:rPr>
        <w:t xml:space="preserve">Urea fertilizers and </w:t>
      </w:r>
      <w:r w:rsidR="008121F1" w:rsidRPr="00542253">
        <w:rPr>
          <w:rFonts w:ascii="Times New Roman" w:hAnsi="Times New Roman" w:cs="Times New Roman"/>
          <w:bCs/>
          <w:color w:val="000000" w:themeColor="text1"/>
          <w:sz w:val="24"/>
          <w:szCs w:val="24"/>
        </w:rPr>
        <w:t xml:space="preserve">foliar </w:t>
      </w:r>
      <w:r w:rsidR="008121F1">
        <w:rPr>
          <w:rFonts w:ascii="Times New Roman" w:hAnsi="Times New Roman" w:cs="Times New Roman"/>
          <w:bCs/>
          <w:color w:val="000000" w:themeColor="text1"/>
          <w:sz w:val="24"/>
          <w:szCs w:val="24"/>
        </w:rPr>
        <w:t>spray</w:t>
      </w:r>
      <w:r w:rsidR="008121F1" w:rsidRPr="00542253">
        <w:rPr>
          <w:rFonts w:ascii="Times New Roman" w:hAnsi="Times New Roman" w:cs="Times New Roman"/>
          <w:bCs/>
          <w:color w:val="000000" w:themeColor="text1"/>
          <w:sz w:val="24"/>
          <w:szCs w:val="24"/>
        </w:rPr>
        <w:t xml:space="preserve"> of nano ureaaspertreatment.</w:t>
      </w:r>
    </w:p>
    <w:p w:rsidR="005E324A" w:rsidRDefault="005E324A" w:rsidP="007E0A0D">
      <w:pPr>
        <w:spacing w:after="0"/>
        <w:jc w:val="both"/>
        <w:rPr>
          <w:rFonts w:ascii="Times New Roman" w:hAnsi="Times New Roman" w:cs="Times New Roman"/>
          <w:sz w:val="24"/>
          <w:szCs w:val="24"/>
        </w:rPr>
      </w:pPr>
      <w:r>
        <w:rPr>
          <w:rFonts w:ascii="Times New Roman" w:hAnsi="Times New Roman" w:cs="Times New Roman"/>
          <w:sz w:val="24"/>
          <w:szCs w:val="24"/>
        </w:rPr>
        <w:tab/>
      </w:r>
      <w:r w:rsidRPr="005656A1">
        <w:rPr>
          <w:rFonts w:ascii="Times New Roman" w:hAnsi="Times New Roman" w:cs="Times New Roman"/>
          <w:sz w:val="24"/>
          <w:szCs w:val="24"/>
        </w:rPr>
        <w:t>The six panels LCC used in the experiment were acquired from Nitrogen</w:t>
      </w:r>
      <w:r>
        <w:rPr>
          <w:rFonts w:ascii="Times New Roman" w:hAnsi="Times New Roman" w:cs="Times New Roman"/>
          <w:sz w:val="24"/>
          <w:szCs w:val="24"/>
        </w:rPr>
        <w:t xml:space="preserve"> Parameters, </w:t>
      </w:r>
      <w:r w:rsidRPr="005656A1">
        <w:rPr>
          <w:rFonts w:ascii="Times New Roman" w:hAnsi="Times New Roman" w:cs="Times New Roman"/>
          <w:sz w:val="24"/>
          <w:szCs w:val="24"/>
        </w:rPr>
        <w:t>Chennai. The Nitrogen Parameters, Chennai is the manufacturer andsupplier of LCC as per IRRI specifications and prototype (http://nitrogenparameters.com/irri.html). The methodology used for taking LCC readings is as under:</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Startin</w:t>
      </w:r>
      <w:r>
        <w:rPr>
          <w:rFonts w:ascii="Times New Roman" w:hAnsi="Times New Roman" w:cs="Times New Roman"/>
          <w:sz w:val="24"/>
          <w:szCs w:val="24"/>
        </w:rPr>
        <w:t xml:space="preserve">g from 15 DAS, LCC readings was </w:t>
      </w:r>
      <w:r w:rsidRPr="005656A1">
        <w:rPr>
          <w:rFonts w:ascii="Times New Roman" w:hAnsi="Times New Roman" w:cs="Times New Roman"/>
          <w:sz w:val="24"/>
          <w:szCs w:val="24"/>
        </w:rPr>
        <w:t>taken from randomly selected 5 plants in each plot.</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Observations were</w:t>
      </w:r>
      <w:r w:rsidRPr="005656A1">
        <w:rPr>
          <w:rFonts w:ascii="Times New Roman" w:hAnsi="Times New Roman" w:cs="Times New Roman"/>
          <w:sz w:val="24"/>
          <w:szCs w:val="24"/>
        </w:rPr>
        <w:t xml:space="preserve"> taken from the upper fully expanded and healthy leaf of each 5 tagged plant.</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Plants by matching colour shade of LCC and average score </w:t>
      </w:r>
      <w:r>
        <w:rPr>
          <w:rFonts w:ascii="Times New Roman" w:hAnsi="Times New Roman" w:cs="Times New Roman"/>
          <w:sz w:val="24"/>
          <w:szCs w:val="24"/>
        </w:rPr>
        <w:t>was</w:t>
      </w:r>
      <w:r w:rsidRPr="005656A1">
        <w:rPr>
          <w:rFonts w:ascii="Times New Roman" w:hAnsi="Times New Roman" w:cs="Times New Roman"/>
          <w:sz w:val="24"/>
          <w:szCs w:val="24"/>
        </w:rPr>
        <w:t xml:space="preserve"> worked out.</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by placing the middle part of the leaf on top of the LCC’s colour strips for comparison.</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Leaf </w:t>
      </w:r>
      <w:r>
        <w:rPr>
          <w:rFonts w:ascii="Times New Roman" w:hAnsi="Times New Roman" w:cs="Times New Roman"/>
          <w:sz w:val="24"/>
          <w:szCs w:val="24"/>
        </w:rPr>
        <w:t xml:space="preserve">was </w:t>
      </w:r>
      <w:r w:rsidRPr="005656A1">
        <w:rPr>
          <w:rFonts w:ascii="Times New Roman" w:hAnsi="Times New Roman" w:cs="Times New Roman"/>
          <w:sz w:val="24"/>
          <w:szCs w:val="24"/>
        </w:rPr>
        <w:t>not be detached.</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Readings was</w:t>
      </w:r>
      <w:r w:rsidRPr="005656A1">
        <w:rPr>
          <w:rFonts w:ascii="Times New Roman" w:hAnsi="Times New Roman" w:cs="Times New Roman"/>
          <w:sz w:val="24"/>
          <w:szCs w:val="24"/>
        </w:rPr>
        <w:t xml:space="preserve"> taken at same time of the day (8-10 AM). </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Pr>
          <w:rFonts w:ascii="Times New Roman" w:hAnsi="Times New Roman" w:cs="Times New Roman"/>
          <w:sz w:val="24"/>
          <w:szCs w:val="24"/>
        </w:rPr>
        <w:t>The LCC was</w:t>
      </w:r>
      <w:r w:rsidRPr="005656A1">
        <w:rPr>
          <w:rFonts w:ascii="Times New Roman" w:hAnsi="Times New Roman" w:cs="Times New Roman"/>
          <w:sz w:val="24"/>
          <w:szCs w:val="24"/>
        </w:rPr>
        <w:t xml:space="preserve"> not exposed to direct sunlight during readings.</w:t>
      </w:r>
    </w:p>
    <w:p w:rsidR="005E324A" w:rsidRPr="005656A1" w:rsidRDefault="005E324A" w:rsidP="007E0A0D">
      <w:pPr>
        <w:numPr>
          <w:ilvl w:val="0"/>
          <w:numId w:val="2"/>
        </w:numPr>
        <w:spacing w:after="0"/>
        <w:ind w:left="709" w:hanging="425"/>
        <w:jc w:val="both"/>
        <w:rPr>
          <w:rFonts w:ascii="Times New Roman" w:hAnsi="Times New Roman" w:cs="Times New Roman"/>
          <w:sz w:val="24"/>
          <w:szCs w:val="24"/>
        </w:rPr>
      </w:pPr>
      <w:r w:rsidRPr="005656A1">
        <w:rPr>
          <w:rFonts w:ascii="Times New Roman" w:hAnsi="Times New Roman" w:cs="Times New Roman"/>
          <w:sz w:val="24"/>
          <w:szCs w:val="24"/>
        </w:rPr>
        <w:t xml:space="preserve">The same person </w:t>
      </w:r>
      <w:r>
        <w:rPr>
          <w:rFonts w:ascii="Times New Roman" w:hAnsi="Times New Roman" w:cs="Times New Roman"/>
          <w:sz w:val="24"/>
          <w:szCs w:val="24"/>
        </w:rPr>
        <w:t xml:space="preserve">wastaken </w:t>
      </w:r>
      <w:r w:rsidRPr="005656A1">
        <w:rPr>
          <w:rFonts w:ascii="Times New Roman" w:hAnsi="Times New Roman" w:cs="Times New Roman"/>
          <w:sz w:val="24"/>
          <w:szCs w:val="24"/>
        </w:rPr>
        <w:t xml:space="preserve">first up to the last LCC readings. </w:t>
      </w:r>
    </w:p>
    <w:p w:rsidR="00B00C6A" w:rsidRPr="007E0A0D" w:rsidRDefault="005E324A" w:rsidP="007E0A0D">
      <w:pPr>
        <w:spacing w:after="0"/>
        <w:ind w:right="-22" w:firstLine="284"/>
        <w:jc w:val="both"/>
        <w:rPr>
          <w:rFonts w:ascii="Times New Roman" w:hAnsi="Times New Roman" w:cs="Times New Roman"/>
          <w:sz w:val="24"/>
          <w:szCs w:val="24"/>
        </w:rPr>
      </w:pPr>
      <w:r w:rsidRPr="005656A1">
        <w:rPr>
          <w:rFonts w:ascii="Times New Roman" w:hAnsi="Times New Roman" w:cs="Times New Roman"/>
          <w:sz w:val="24"/>
          <w:szCs w:val="24"/>
        </w:rPr>
        <w:t>If average reading below t</w:t>
      </w:r>
      <w:r>
        <w:rPr>
          <w:rFonts w:ascii="Times New Roman" w:hAnsi="Times New Roman" w:cs="Times New Roman"/>
          <w:sz w:val="24"/>
          <w:szCs w:val="24"/>
        </w:rPr>
        <w:t>he critical LCC value, N was</w:t>
      </w:r>
      <w:r w:rsidRPr="005656A1">
        <w:rPr>
          <w:rFonts w:ascii="Times New Roman" w:hAnsi="Times New Roman" w:cs="Times New Roman"/>
          <w:sz w:val="24"/>
          <w:szCs w:val="24"/>
        </w:rPr>
        <w:t xml:space="preserve"> given as per treatments. LCC readings </w:t>
      </w:r>
      <w:r>
        <w:rPr>
          <w:rFonts w:ascii="Times New Roman" w:hAnsi="Times New Roman" w:cs="Times New Roman"/>
          <w:sz w:val="24"/>
          <w:szCs w:val="24"/>
        </w:rPr>
        <w:t>were</w:t>
      </w:r>
      <w:r w:rsidRPr="005656A1">
        <w:rPr>
          <w:rFonts w:ascii="Times New Roman" w:hAnsi="Times New Roman" w:cs="Times New Roman"/>
          <w:sz w:val="24"/>
          <w:szCs w:val="24"/>
        </w:rPr>
        <w:t xml:space="preserve"> repeated after 7 days and same 5 tagged plants </w:t>
      </w:r>
      <w:r>
        <w:rPr>
          <w:rFonts w:ascii="Times New Roman" w:hAnsi="Times New Roman" w:cs="Times New Roman"/>
          <w:sz w:val="24"/>
          <w:szCs w:val="24"/>
        </w:rPr>
        <w:t>were</w:t>
      </w:r>
      <w:r w:rsidRPr="005656A1">
        <w:rPr>
          <w:rFonts w:ascii="Times New Roman" w:hAnsi="Times New Roman" w:cs="Times New Roman"/>
          <w:sz w:val="24"/>
          <w:szCs w:val="24"/>
        </w:rPr>
        <w:t xml:space="preserve"> </w:t>
      </w:r>
      <w:commentRangeStart w:id="5"/>
      <w:r w:rsidRPr="005656A1">
        <w:rPr>
          <w:rFonts w:ascii="Times New Roman" w:hAnsi="Times New Roman" w:cs="Times New Roman"/>
          <w:sz w:val="24"/>
          <w:szCs w:val="24"/>
        </w:rPr>
        <w:t>observed</w:t>
      </w:r>
      <w:commentRangeEnd w:id="5"/>
      <w:r w:rsidR="00D72982">
        <w:rPr>
          <w:rStyle w:val="CommentReference"/>
        </w:rPr>
        <w:commentReference w:id="5"/>
      </w:r>
      <w:r w:rsidR="002770A6">
        <w:rPr>
          <w:rFonts w:ascii="Times New Roman" w:hAnsi="Times New Roman" w:cs="Times New Roman"/>
          <w:sz w:val="24"/>
          <w:szCs w:val="24"/>
        </w:rPr>
        <w:t>.</w:t>
      </w:r>
    </w:p>
    <w:p w:rsidR="007E0A0D" w:rsidRPr="007E0A0D" w:rsidRDefault="007E0A0D" w:rsidP="00124BE2">
      <w:pPr>
        <w:spacing w:after="0"/>
        <w:ind w:right="-22"/>
        <w:jc w:val="both"/>
        <w:rPr>
          <w:rFonts w:ascii="Times New Roman" w:hAnsi="Times New Roman" w:cs="Times New Roman"/>
          <w:b/>
          <w:sz w:val="10"/>
          <w:szCs w:val="10"/>
          <w:lang w:val="en-IN"/>
        </w:rPr>
      </w:pPr>
    </w:p>
    <w:p w:rsidR="00B00C6A" w:rsidRDefault="00FC68EA" w:rsidP="00124BE2">
      <w:pPr>
        <w:spacing w:after="0"/>
        <w:ind w:right="-22"/>
        <w:jc w:val="both"/>
        <w:rPr>
          <w:rFonts w:ascii="Times New Roman" w:hAnsi="Times New Roman" w:cs="Times New Roman"/>
          <w:b/>
          <w:sz w:val="24"/>
          <w:szCs w:val="24"/>
          <w:lang w:val="en-IN"/>
        </w:rPr>
      </w:pPr>
      <w:r w:rsidRPr="008A444D">
        <w:rPr>
          <w:rFonts w:ascii="Times New Roman" w:hAnsi="Times New Roman" w:cs="Times New Roman"/>
          <w:b/>
          <w:sz w:val="24"/>
          <w:szCs w:val="24"/>
          <w:lang w:val="en-IN"/>
        </w:rPr>
        <w:t>RESULTS AND DISCUSSION</w:t>
      </w:r>
    </w:p>
    <w:p w:rsidR="00B00C6A" w:rsidRPr="00124BE2" w:rsidRDefault="00B00C6A" w:rsidP="00124BE2">
      <w:pPr>
        <w:autoSpaceDE w:val="0"/>
        <w:autoSpaceDN w:val="0"/>
        <w:adjustRightInd w:val="0"/>
        <w:spacing w:after="0"/>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Protein</w:t>
      </w:r>
      <w:r w:rsidRPr="008A444D">
        <w:rPr>
          <w:rFonts w:ascii="Times New Roman" w:eastAsia="Times New Roman" w:hAnsi="Times New Roman" w:cs="Times New Roman"/>
          <w:b/>
          <w:bCs/>
          <w:sz w:val="24"/>
          <w:szCs w:val="24"/>
          <w:lang w:bidi="ar-SA"/>
        </w:rPr>
        <w:t xml:space="preserve"> content</w:t>
      </w:r>
    </w:p>
    <w:p w:rsidR="00B00C6A" w:rsidRDefault="00987750" w:rsidP="007E0A0D">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7C7B07" w:rsidRPr="00215947">
        <w:rPr>
          <w:rFonts w:ascii="Times New Roman" w:eastAsia="Times New Roman" w:hAnsi="Times New Roman" w:cs="Times New Roman"/>
          <w:sz w:val="24"/>
          <w:szCs w:val="24"/>
          <w:lang w:bidi="ar-SA"/>
        </w:rPr>
        <w:t xml:space="preserve">Among the various real time </w:t>
      </w:r>
      <w:r w:rsidR="007C7B07">
        <w:rPr>
          <w:rFonts w:ascii="Times New Roman" w:eastAsia="Times New Roman" w:hAnsi="Times New Roman" w:cs="Times New Roman"/>
          <w:sz w:val="24"/>
          <w:szCs w:val="24"/>
          <w:lang w:bidi="ar-SA"/>
        </w:rPr>
        <w:t>nitrogen management treatments (</w:t>
      </w:r>
      <w:r w:rsidR="000C3E11">
        <w:rPr>
          <w:rFonts w:ascii="Times New Roman" w:eastAsia="Times New Roman" w:hAnsi="Times New Roman" w:cs="Times New Roman"/>
          <w:sz w:val="24"/>
          <w:szCs w:val="24"/>
          <w:lang w:bidi="ar-SA"/>
        </w:rPr>
        <w:t xml:space="preserve">Table </w:t>
      </w:r>
      <w:r w:rsidR="007509E7" w:rsidRPr="00612380">
        <w:rPr>
          <w:rFonts w:ascii="Times New Roman" w:eastAsia="Times New Roman" w:hAnsi="Times New Roman" w:cs="Times New Roman"/>
          <w:sz w:val="24"/>
          <w:szCs w:val="24"/>
          <w:lang w:bidi="ar-SA"/>
        </w:rPr>
        <w:t>1</w:t>
      </w:r>
      <w:r w:rsidR="007C7B07">
        <w:rPr>
          <w:rFonts w:ascii="Times New Roman" w:eastAsia="Times New Roman" w:hAnsi="Times New Roman" w:cs="Times New Roman"/>
          <w:sz w:val="24"/>
          <w:szCs w:val="24"/>
          <w:lang w:bidi="ar-SA"/>
        </w:rPr>
        <w:t>)</w:t>
      </w:r>
      <w:r w:rsidR="00B00C6A">
        <w:rPr>
          <w:rFonts w:ascii="Times New Roman" w:hAnsi="Times New Roman" w:cs="Times New Roman"/>
          <w:sz w:val="24"/>
          <w:szCs w:val="24"/>
        </w:rPr>
        <w:t xml:space="preserve">application of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wo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D34DCE">
        <w:rPr>
          <w:rFonts w:ascii="Times New Roman" w:hAnsi="Times New Roman" w:cs="Times New Roman"/>
          <w:color w:val="000000"/>
          <w:sz w:val="24"/>
          <w:szCs w:val="24"/>
          <w:vertAlign w:val="subscript"/>
        </w:rPr>
        <w:t>2</w:t>
      </w:r>
      <w:r w:rsidR="00B00C6A">
        <w:rPr>
          <w:rFonts w:ascii="Times New Roman" w:hAnsi="Times New Roman" w:cs="Times New Roman"/>
          <w:color w:val="000000"/>
          <w:sz w:val="24"/>
          <w:szCs w:val="24"/>
        </w:rPr>
        <w:t xml:space="preserve">) </w:t>
      </w:r>
      <w:r w:rsidR="00DA1D8D">
        <w:rPr>
          <w:rFonts w:ascii="Times New Roman" w:hAnsi="Times New Roman" w:cs="Times New Roman"/>
          <w:color w:val="000000"/>
          <w:sz w:val="24"/>
          <w:szCs w:val="24"/>
        </w:rPr>
        <w:t xml:space="preserve">recorded </w:t>
      </w:r>
      <w:r w:rsidR="00DA1D8D">
        <w:rPr>
          <w:rFonts w:ascii="Times New Roman" w:hAnsi="Times New Roman" w:cs="Times New Roman"/>
          <w:sz w:val="24"/>
          <w:szCs w:val="24"/>
        </w:rPr>
        <w:t xml:space="preserve">significantly higher protein </w:t>
      </w:r>
      <w:commentRangeStart w:id="6"/>
      <w:r w:rsidR="00DA1D8D">
        <w:rPr>
          <w:rFonts w:ascii="Times New Roman" w:hAnsi="Times New Roman" w:cs="Times New Roman"/>
          <w:sz w:val="24"/>
          <w:szCs w:val="24"/>
        </w:rPr>
        <w:t>content</w:t>
      </w:r>
      <w:commentRangeEnd w:id="6"/>
      <w:r w:rsidR="00D72982">
        <w:rPr>
          <w:rStyle w:val="CommentReference"/>
        </w:rPr>
        <w:commentReference w:id="6"/>
      </w:r>
      <w:r w:rsidR="00DA1D8D">
        <w:rPr>
          <w:rFonts w:ascii="Times New Roman" w:hAnsi="Times New Roman" w:cs="Times New Roman"/>
          <w:sz w:val="24"/>
          <w:szCs w:val="24"/>
        </w:rPr>
        <w:t xml:space="preserve"> in pearl millet </w:t>
      </w:r>
      <w:r w:rsidR="00B00C6A">
        <w:rPr>
          <w:rFonts w:ascii="Times New Roman" w:hAnsi="Times New Roman" w:cs="Times New Roman"/>
          <w:color w:val="000000"/>
          <w:sz w:val="24"/>
          <w:szCs w:val="24"/>
        </w:rPr>
        <w:t xml:space="preserve">and it was followed by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+ 30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t</w:t>
      </w:r>
      <w:r w:rsidR="00B00C6A" w:rsidRPr="00693E34">
        <w:rPr>
          <w:rFonts w:ascii="Times New Roman" w:hAnsi="Times New Roman" w:cs="Times New Roman"/>
          <w:color w:val="000000"/>
          <w:sz w:val="24"/>
          <w:szCs w:val="24"/>
        </w:rPr>
        <w:t xml:space="preserve">hree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3</w:t>
      </w:r>
      <w:r w:rsidR="00B00C6A">
        <w:rPr>
          <w:rFonts w:ascii="Times New Roman" w:hAnsi="Times New Roman" w:cs="Times New Roman"/>
          <w:color w:val="000000"/>
          <w:sz w:val="24"/>
          <w:szCs w:val="24"/>
        </w:rPr>
        <w:t xml:space="preserve">),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at 40-45 DAS</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1</w:t>
      </w:r>
      <w:r w:rsidR="00B00C6A">
        <w:rPr>
          <w:rFonts w:ascii="Times New Roman" w:hAnsi="Times New Roman" w:cs="Times New Roman"/>
          <w:color w:val="000000"/>
          <w:sz w:val="24"/>
          <w:szCs w:val="24"/>
        </w:rPr>
        <w:t xml:space="preserve">) and </w:t>
      </w:r>
      <w:r w:rsidR="00B00C6A" w:rsidRPr="00693E34">
        <w:rPr>
          <w:rFonts w:ascii="Times New Roman" w:hAnsi="Times New Roman" w:cs="Times New Roman"/>
          <w:color w:val="000000"/>
          <w:sz w:val="24"/>
          <w:szCs w:val="24"/>
        </w:rPr>
        <w:t xml:space="preserve">40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as basal + 20 </w:t>
      </w:r>
      <w:r w:rsidR="00B00C6A">
        <w:rPr>
          <w:rFonts w:ascii="Times New Roman" w:hAnsi="Times New Roman" w:cs="Times New Roman"/>
          <w:color w:val="000000"/>
          <w:sz w:val="24"/>
          <w:szCs w:val="24"/>
        </w:rPr>
        <w:t>kg N/ha</w:t>
      </w:r>
      <w:r w:rsidR="00B00C6A" w:rsidRPr="00693E34">
        <w:rPr>
          <w:rFonts w:ascii="Times New Roman" w:hAnsi="Times New Roman" w:cs="Times New Roman"/>
          <w:color w:val="000000"/>
          <w:sz w:val="24"/>
          <w:szCs w:val="24"/>
        </w:rPr>
        <w:t xml:space="preserve"> through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 xml:space="preserve">rea at 25-30 DAS + </w:t>
      </w:r>
      <w:r w:rsidR="00B00C6A">
        <w:rPr>
          <w:rFonts w:ascii="Times New Roman" w:hAnsi="Times New Roman" w:cs="Times New Roman"/>
          <w:color w:val="000000"/>
          <w:sz w:val="24"/>
          <w:szCs w:val="24"/>
        </w:rPr>
        <w:t>f</w:t>
      </w:r>
      <w:r w:rsidR="00B00C6A" w:rsidRPr="00693E34">
        <w:rPr>
          <w:rFonts w:ascii="Times New Roman" w:hAnsi="Times New Roman" w:cs="Times New Roman"/>
          <w:color w:val="000000"/>
          <w:sz w:val="24"/>
          <w:szCs w:val="24"/>
        </w:rPr>
        <w:t xml:space="preserve">our foliar </w:t>
      </w:r>
      <w:r w:rsidR="00B00C6A">
        <w:rPr>
          <w:rFonts w:ascii="Times New Roman" w:hAnsi="Times New Roman" w:cs="Times New Roman"/>
          <w:color w:val="000000"/>
          <w:sz w:val="24"/>
          <w:szCs w:val="24"/>
        </w:rPr>
        <w:t>sprays</w:t>
      </w:r>
      <w:r w:rsidR="00B00C6A" w:rsidRPr="00693E34">
        <w:rPr>
          <w:rFonts w:ascii="Times New Roman" w:hAnsi="Times New Roman" w:cs="Times New Roman"/>
          <w:color w:val="000000"/>
          <w:sz w:val="24"/>
          <w:szCs w:val="24"/>
        </w:rPr>
        <w:t xml:space="preserve"> of </w:t>
      </w:r>
      <w:r w:rsidR="00B00C6A">
        <w:rPr>
          <w:rFonts w:ascii="Times New Roman" w:hAnsi="Times New Roman" w:cs="Times New Roman"/>
          <w:color w:val="000000"/>
          <w:sz w:val="24"/>
          <w:szCs w:val="24"/>
        </w:rPr>
        <w:t>n</w:t>
      </w:r>
      <w:r w:rsidR="00B00C6A" w:rsidRPr="00693E34">
        <w:rPr>
          <w:rFonts w:ascii="Times New Roman" w:hAnsi="Times New Roman" w:cs="Times New Roman"/>
          <w:color w:val="000000"/>
          <w:sz w:val="24"/>
          <w:szCs w:val="24"/>
        </w:rPr>
        <w:t xml:space="preserve">ano </w:t>
      </w:r>
      <w:r w:rsidR="00B00C6A">
        <w:rPr>
          <w:rFonts w:ascii="Times New Roman" w:hAnsi="Times New Roman" w:cs="Times New Roman"/>
          <w:color w:val="000000"/>
          <w:sz w:val="24"/>
          <w:szCs w:val="24"/>
        </w:rPr>
        <w:t>u</w:t>
      </w:r>
      <w:r w:rsidR="00B00C6A" w:rsidRPr="00693E34">
        <w:rPr>
          <w:rFonts w:ascii="Times New Roman" w:hAnsi="Times New Roman" w:cs="Times New Roman"/>
          <w:color w:val="000000"/>
          <w:sz w:val="24"/>
          <w:szCs w:val="24"/>
        </w:rPr>
        <w:t>rea 0.4% when LCC ≤ 4</w:t>
      </w:r>
      <w:r w:rsidR="00B00C6A">
        <w:rPr>
          <w:rFonts w:ascii="Times New Roman" w:hAnsi="Times New Roman" w:cs="Times New Roman"/>
          <w:color w:val="000000"/>
          <w:sz w:val="24"/>
          <w:szCs w:val="24"/>
        </w:rPr>
        <w:t xml:space="preserve"> (T</w:t>
      </w:r>
      <w:r w:rsidR="00B00C6A" w:rsidRPr="005E27F5">
        <w:rPr>
          <w:rFonts w:ascii="Times New Roman" w:hAnsi="Times New Roman" w:cs="Times New Roman"/>
          <w:color w:val="000000"/>
          <w:sz w:val="24"/>
          <w:szCs w:val="24"/>
          <w:vertAlign w:val="subscript"/>
        </w:rPr>
        <w:t>4</w:t>
      </w:r>
      <w:r w:rsidR="00E25178">
        <w:rPr>
          <w:rFonts w:ascii="Times New Roman" w:hAnsi="Times New Roman" w:cs="Times New Roman"/>
          <w:color w:val="000000"/>
          <w:sz w:val="24"/>
          <w:szCs w:val="24"/>
        </w:rPr>
        <w:t xml:space="preserve">). </w:t>
      </w:r>
    </w:p>
    <w:p w:rsidR="007E0A0D" w:rsidRPr="007E0A0D" w:rsidRDefault="00B00C6A" w:rsidP="007E0A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12CA0">
        <w:rPr>
          <w:rFonts w:ascii="Times New Roman" w:hAnsi="Times New Roman" w:cs="Times New Roman"/>
          <w:color w:val="000000" w:themeColor="text1"/>
          <w:sz w:val="24"/>
          <w:szCs w:val="24"/>
        </w:rPr>
        <w:t>This may be due to</w:t>
      </w:r>
      <w:r>
        <w:rPr>
          <w:rFonts w:ascii="Times New Roman" w:hAnsi="Times New Roman" w:cs="Times New Roman"/>
          <w:color w:val="000000" w:themeColor="text1"/>
          <w:sz w:val="24"/>
          <w:szCs w:val="24"/>
        </w:rPr>
        <w:t xml:space="preserve"> real time nitrogen management</w:t>
      </w:r>
      <w:r w:rsidRPr="00012CA0">
        <w:rPr>
          <w:rFonts w:ascii="Times New Roman" w:hAnsi="Times New Roman" w:cs="Times New Roman"/>
          <w:color w:val="000000" w:themeColor="text1"/>
          <w:sz w:val="24"/>
          <w:szCs w:val="24"/>
        </w:rPr>
        <w:t xml:space="preserve"> application of nano </w:t>
      </w:r>
      <w:r>
        <w:rPr>
          <w:rFonts w:ascii="Times New Roman" w:hAnsi="Times New Roman" w:cs="Times New Roman"/>
          <w:color w:val="000000" w:themeColor="text1"/>
          <w:sz w:val="24"/>
          <w:szCs w:val="24"/>
        </w:rPr>
        <w:t>urea</w:t>
      </w:r>
      <w:r w:rsidRPr="00012CA0">
        <w:rPr>
          <w:rFonts w:ascii="Times New Roman" w:hAnsi="Times New Roman" w:cs="Times New Roman"/>
          <w:color w:val="000000" w:themeColor="text1"/>
          <w:sz w:val="24"/>
          <w:szCs w:val="24"/>
        </w:rPr>
        <w:t xml:space="preserve"> their large surface area and smaller particle size </w:t>
      </w:r>
      <w:r>
        <w:rPr>
          <w:rFonts w:ascii="Times New Roman" w:hAnsi="Times New Roman" w:cs="Times New Roman"/>
          <w:color w:val="000000" w:themeColor="text1"/>
          <w:sz w:val="24"/>
          <w:szCs w:val="24"/>
        </w:rPr>
        <w:t>t</w:t>
      </w:r>
      <w:r w:rsidRPr="00012CA0">
        <w:rPr>
          <w:rFonts w:ascii="Times New Roman" w:hAnsi="Times New Roman" w:cs="Times New Roman"/>
          <w:color w:val="000000" w:themeColor="text1"/>
          <w:sz w:val="24"/>
          <w:szCs w:val="24"/>
        </w:rPr>
        <w:t>his facilitates easy penetration of the applied nan</w:t>
      </w:r>
      <w:r>
        <w:rPr>
          <w:rFonts w:ascii="Times New Roman" w:hAnsi="Times New Roman" w:cs="Times New Roman"/>
          <w:color w:val="000000" w:themeColor="text1"/>
          <w:sz w:val="24"/>
          <w:szCs w:val="24"/>
        </w:rPr>
        <w:t xml:space="preserve">o urea into various plant parts, this </w:t>
      </w:r>
      <w:r w:rsidRPr="00012CA0">
        <w:rPr>
          <w:rFonts w:ascii="Times New Roman" w:hAnsi="Times New Roman" w:cs="Times New Roman"/>
          <w:color w:val="000000" w:themeColor="text1"/>
          <w:sz w:val="24"/>
          <w:szCs w:val="24"/>
        </w:rPr>
        <w:t xml:space="preserve">enhancing uptake and results in higher nitrogen content and uptake by the plant, </w:t>
      </w:r>
      <w:r w:rsidRPr="00AA523F">
        <w:rPr>
          <w:rFonts w:ascii="Times New Roman" w:hAnsi="Times New Roman" w:cs="Times New Roman"/>
          <w:color w:val="000000"/>
          <w:sz w:val="24"/>
          <w:szCs w:val="24"/>
        </w:rPr>
        <w:t xml:space="preserve">which raises this </w:t>
      </w:r>
      <w:r>
        <w:rPr>
          <w:rFonts w:ascii="Times New Roman" w:hAnsi="Times New Roman" w:cs="Times New Roman"/>
          <w:sz w:val="24"/>
          <w:szCs w:val="24"/>
        </w:rPr>
        <w:t>protein content</w:t>
      </w:r>
      <w:r w:rsidRPr="00012CA0">
        <w:rPr>
          <w:rFonts w:ascii="Times New Roman" w:hAnsi="Times New Roman" w:cs="Times New Roman"/>
          <w:color w:val="000000" w:themeColor="text1"/>
          <w:sz w:val="24"/>
          <w:szCs w:val="24"/>
        </w:rPr>
        <w:t>.</w:t>
      </w:r>
      <w:r w:rsidRPr="005C03B2">
        <w:rPr>
          <w:rFonts w:ascii="Times New Roman" w:eastAsia="Times New Roman" w:hAnsi="Times New Roman" w:cs="Times New Roman"/>
          <w:sz w:val="24"/>
          <w:szCs w:val="24"/>
          <w:lang w:bidi="ar-SA"/>
        </w:rPr>
        <w:t>Similar results were also reported by</w:t>
      </w:r>
      <w:r w:rsidRPr="00AA523F">
        <w:rPr>
          <w:rFonts w:ascii="Times New Roman" w:hAnsi="Times New Roman" w:cs="Times New Roman"/>
          <w:color w:val="000000"/>
          <w:sz w:val="24"/>
          <w:szCs w:val="24"/>
        </w:rPr>
        <w:t>Manik</w:t>
      </w:r>
      <w:r>
        <w:rPr>
          <w:rFonts w:ascii="Times New Roman" w:hAnsi="Times New Roman" w:cs="Times New Roman"/>
          <w:color w:val="000000"/>
          <w:sz w:val="24"/>
          <w:szCs w:val="24"/>
        </w:rPr>
        <w:t xml:space="preserve">andan and Subramanian (2016), </w:t>
      </w:r>
      <w:r w:rsidRPr="00C913CC">
        <w:rPr>
          <w:rFonts w:ascii="Times New Roman" w:hAnsi="Times New Roman" w:cs="Times New Roman"/>
          <w:color w:val="000000"/>
          <w:sz w:val="24"/>
          <w:szCs w:val="24"/>
        </w:rPr>
        <w:t xml:space="preserve">Barkha Rani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r w:rsidRPr="00B10C8B">
        <w:rPr>
          <w:rFonts w:ascii="Times New Roman" w:hAnsi="Times New Roman" w:cs="Times New Roman"/>
          <w:sz w:val="24"/>
          <w:szCs w:val="24"/>
        </w:rPr>
        <w:t xml:space="preserve">Tarafder </w:t>
      </w:r>
      <w:r w:rsidRPr="00B10C8B">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10C8B">
        <w:rPr>
          <w:rFonts w:ascii="Times New Roman" w:hAnsi="Times New Roman" w:cs="Times New Roman"/>
          <w:sz w:val="24"/>
          <w:szCs w:val="24"/>
        </w:rPr>
        <w:t>Maurya</w:t>
      </w:r>
      <w:r w:rsidRPr="00B10C8B">
        <w:rPr>
          <w:rFonts w:ascii="Times New Roman" w:hAnsi="Times New Roman" w:cs="Times New Roman"/>
          <w:i/>
          <w:iCs/>
          <w:sz w:val="24"/>
          <w:szCs w:val="24"/>
        </w:rPr>
        <w:t>et al.</w:t>
      </w:r>
      <w:r w:rsidRPr="00B10C8B">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r>
        <w:rPr>
          <w:rFonts w:ascii="Times New Roman" w:hAnsi="Times New Roman" w:cs="Times New Roman"/>
          <w:sz w:val="24"/>
          <w:szCs w:val="24"/>
        </w:rPr>
        <w:t xml:space="preserve">Patel </w:t>
      </w:r>
      <w:r w:rsidRPr="002C5E14">
        <w:rPr>
          <w:rFonts w:ascii="Times New Roman" w:hAnsi="Times New Roman" w:cs="Times New Roman"/>
          <w:i/>
          <w:sz w:val="24"/>
          <w:szCs w:val="24"/>
          <w:shd w:val="clear" w:color="auto" w:fill="FFFFFF"/>
        </w:rPr>
        <w:t>et al.</w:t>
      </w:r>
      <w:r w:rsidRPr="002C5E14">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4</w:t>
      </w:r>
      <w:r w:rsidRPr="002C5E14">
        <w:rPr>
          <w:rFonts w:ascii="Times New Roman" w:hAnsi="Times New Roman" w:cs="Times New Roman"/>
          <w:sz w:val="24"/>
          <w:szCs w:val="24"/>
          <w:shd w:val="clear" w:color="auto" w:fill="FFFFFF"/>
        </w:rPr>
        <w:t>)</w:t>
      </w:r>
      <w:r>
        <w:rPr>
          <w:rFonts w:ascii="Times New Roman" w:hAnsi="Times New Roman" w:cs="Times New Roman"/>
          <w:color w:val="000000"/>
          <w:sz w:val="24"/>
          <w:szCs w:val="24"/>
        </w:rPr>
        <w:t>were</w:t>
      </w:r>
      <w:r w:rsidRPr="00AA523F">
        <w:rPr>
          <w:rFonts w:ascii="Times New Roman" w:hAnsi="Times New Roman" w:cs="Times New Roman"/>
          <w:color w:val="000000"/>
          <w:sz w:val="24"/>
          <w:szCs w:val="24"/>
        </w:rPr>
        <w:t xml:space="preserve"> in supporting the present investigation.</w:t>
      </w:r>
    </w:p>
    <w:p w:rsidR="006C2D2C" w:rsidRPr="008A444D" w:rsidRDefault="002770A6" w:rsidP="004F6AA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content in grain and fodder </w:t>
      </w:r>
    </w:p>
    <w:p w:rsidR="00482F0D" w:rsidRDefault="004B5B11" w:rsidP="00424126">
      <w:pPr>
        <w:spacing w:after="0"/>
        <w:ind w:right="-22"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 d</w:t>
      </w:r>
      <w:r w:rsidR="00D34207">
        <w:rPr>
          <w:rFonts w:ascii="Times New Roman" w:eastAsia="Times New Roman" w:hAnsi="Times New Roman" w:cs="Times New Roman"/>
          <w:sz w:val="24"/>
          <w:szCs w:val="24"/>
          <w:lang w:bidi="ar-SA"/>
        </w:rPr>
        <w:t xml:space="preserve">ata present in </w:t>
      </w:r>
      <w:r w:rsidR="00D34207" w:rsidRPr="00612380">
        <w:rPr>
          <w:rFonts w:ascii="Times New Roman" w:eastAsia="Times New Roman" w:hAnsi="Times New Roman" w:cs="Times New Roman"/>
          <w:sz w:val="24"/>
          <w:szCs w:val="24"/>
          <w:lang w:bidi="ar-SA"/>
        </w:rPr>
        <w:t xml:space="preserve">Table </w:t>
      </w:r>
      <w:r w:rsidR="00D34207">
        <w:rPr>
          <w:rFonts w:ascii="Times New Roman" w:eastAsia="Times New Roman" w:hAnsi="Times New Roman" w:cs="Times New Roman"/>
          <w:sz w:val="24"/>
          <w:szCs w:val="24"/>
          <w:lang w:bidi="ar-SA"/>
        </w:rPr>
        <w:t>2</w:t>
      </w:r>
      <w:r w:rsidR="00D34207" w:rsidRPr="00612380">
        <w:rPr>
          <w:rFonts w:ascii="Times New Roman" w:eastAsia="Times New Roman" w:hAnsi="Times New Roman" w:cs="Times New Roman"/>
          <w:sz w:val="24"/>
          <w:szCs w:val="24"/>
          <w:lang w:bidi="ar-SA"/>
        </w:rPr>
        <w:t xml:space="preserve"> to </w:t>
      </w:r>
      <w:r w:rsidR="00D34207">
        <w:rPr>
          <w:rFonts w:ascii="Times New Roman" w:eastAsia="Times New Roman" w:hAnsi="Times New Roman" w:cs="Times New Roman"/>
          <w:sz w:val="24"/>
          <w:szCs w:val="24"/>
          <w:lang w:bidi="ar-SA"/>
        </w:rPr>
        <w:t xml:space="preserve">3 </w:t>
      </w:r>
      <w:r w:rsidR="00482F0D" w:rsidRPr="00482F0D">
        <w:rPr>
          <w:rFonts w:ascii="Times New Roman" w:eastAsia="Times New Roman" w:hAnsi="Times New Roman" w:cs="Times New Roman"/>
          <w:sz w:val="24"/>
          <w:szCs w:val="24"/>
          <w:lang w:bidi="ar-SA"/>
        </w:rPr>
        <w:t>observed significantly higher nitrogen and phosphor</w:t>
      </w:r>
      <w:r w:rsidR="00612380">
        <w:rPr>
          <w:rFonts w:ascii="Times New Roman" w:eastAsia="Times New Roman" w:hAnsi="Times New Roman" w:cs="Times New Roman"/>
          <w:sz w:val="24"/>
          <w:szCs w:val="24"/>
          <w:lang w:bidi="ar-SA"/>
        </w:rPr>
        <w:t xml:space="preserve">us </w:t>
      </w:r>
      <w:commentRangeStart w:id="7"/>
      <w:r w:rsidR="00612380">
        <w:rPr>
          <w:rFonts w:ascii="Times New Roman" w:eastAsia="Times New Roman" w:hAnsi="Times New Roman" w:cs="Times New Roman"/>
          <w:sz w:val="24"/>
          <w:szCs w:val="24"/>
          <w:lang w:bidi="ar-SA"/>
        </w:rPr>
        <w:t>content</w:t>
      </w:r>
      <w:commentRangeEnd w:id="7"/>
      <w:r w:rsidR="00D72982">
        <w:rPr>
          <w:rStyle w:val="CommentReference"/>
        </w:rPr>
        <w:commentReference w:id="7"/>
      </w:r>
      <w:r w:rsidR="00612380">
        <w:rPr>
          <w:rFonts w:ascii="Times New Roman" w:eastAsia="Times New Roman" w:hAnsi="Times New Roman" w:cs="Times New Roman"/>
          <w:sz w:val="24"/>
          <w:szCs w:val="24"/>
          <w:lang w:bidi="ar-SA"/>
        </w:rPr>
        <w:t xml:space="preserve"> in grain and fodder</w:t>
      </w:r>
      <w:r w:rsidR="00D34207">
        <w:rPr>
          <w:rFonts w:ascii="Times New Roman" w:eastAsia="Times New Roman" w:hAnsi="Times New Roman" w:cs="Times New Roman"/>
          <w:sz w:val="24"/>
          <w:szCs w:val="24"/>
          <w:lang w:bidi="ar-SA"/>
        </w:rPr>
        <w:t xml:space="preserve"> in pearl millet </w:t>
      </w:r>
      <w:r w:rsidR="00EC6709">
        <w:rPr>
          <w:rFonts w:ascii="Times New Roman" w:eastAsia="Times New Roman" w:hAnsi="Times New Roman" w:cs="Times New Roman"/>
          <w:sz w:val="24"/>
          <w:szCs w:val="24"/>
          <w:lang w:bidi="ar-SA"/>
        </w:rPr>
        <w:t>observed</w:t>
      </w:r>
      <w:r>
        <w:rPr>
          <w:rFonts w:ascii="Times New Roman" w:eastAsia="Times New Roman" w:hAnsi="Times New Roman" w:cs="Times New Roman"/>
          <w:sz w:val="24"/>
          <w:szCs w:val="24"/>
          <w:lang w:bidi="ar-SA"/>
        </w:rPr>
        <w:t xml:space="preserve"> with </w:t>
      </w:r>
      <w:r w:rsidR="00D34207" w:rsidRPr="00482F0D">
        <w:rPr>
          <w:rFonts w:ascii="Times New Roman" w:eastAsia="Times New Roman" w:hAnsi="Times New Roman" w:cs="Times New Roman"/>
          <w:sz w:val="24"/>
          <w:szCs w:val="24"/>
          <w:lang w:bidi="ar-SA"/>
        </w:rPr>
        <w:t xml:space="preserve">application of 40 kg N/ha as basal + 40 kg N/ha through urea at 25-30 DAS + two foliar sprays of nano urea 0.4% when LCC ≤ 4 (T2) </w:t>
      </w:r>
      <w:r w:rsidR="00612380">
        <w:rPr>
          <w:rFonts w:ascii="Times New Roman" w:eastAsia="Times New Roman" w:hAnsi="Times New Roman" w:cs="Times New Roman"/>
          <w:sz w:val="24"/>
          <w:szCs w:val="24"/>
          <w:lang w:bidi="ar-SA"/>
        </w:rPr>
        <w:t xml:space="preserve"> w</w:t>
      </w:r>
      <w:r w:rsidR="00482F0D" w:rsidRPr="00482F0D">
        <w:rPr>
          <w:rFonts w:ascii="Times New Roman" w:eastAsia="Times New Roman" w:hAnsi="Times New Roman" w:cs="Times New Roman"/>
          <w:sz w:val="24"/>
          <w:szCs w:val="24"/>
          <w:lang w:bidi="ar-SA"/>
        </w:rPr>
        <w:t xml:space="preserve">hich was statistically at par with 40 kg N/ha as basal + 30 kg N/ha through urea at 25-30 DAS + three foliar sprays of nano urea 0.4% when LCC ≤ 4 (T3) and 40 kg N/ha as basal + 40 </w:t>
      </w:r>
      <w:r w:rsidR="00482F0D" w:rsidRPr="00482F0D">
        <w:rPr>
          <w:rFonts w:ascii="Times New Roman" w:eastAsia="Times New Roman" w:hAnsi="Times New Roman" w:cs="Times New Roman"/>
          <w:sz w:val="24"/>
          <w:szCs w:val="24"/>
          <w:lang w:bidi="ar-SA"/>
        </w:rPr>
        <w:lastRenderedPageBreak/>
        <w:t>kg N/ha through urea at 25-30 DAS + 40 kg N/ha thr</w:t>
      </w:r>
      <w:r w:rsidR="00424126">
        <w:rPr>
          <w:rFonts w:ascii="Times New Roman" w:eastAsia="Times New Roman" w:hAnsi="Times New Roman" w:cs="Times New Roman"/>
          <w:sz w:val="24"/>
          <w:szCs w:val="24"/>
          <w:lang w:bidi="ar-SA"/>
        </w:rPr>
        <w:t>ough urea at 40-45 DAS (T1).</w:t>
      </w:r>
      <w:r w:rsidR="00424126">
        <w:rPr>
          <w:rFonts w:ascii="Times New Roman" w:hAnsi="Times New Roman" w:cs="Times New Roman"/>
          <w:sz w:val="24"/>
          <w:szCs w:val="24"/>
        </w:rPr>
        <w:t xml:space="preserve">While, in </w:t>
      </w:r>
      <w:r w:rsidR="00424126">
        <w:rPr>
          <w:rFonts w:ascii="Times New Roman" w:hAnsi="Times New Roman"/>
          <w:sz w:val="24"/>
          <w:szCs w:val="24"/>
          <w:lang w:val="en-IN"/>
        </w:rPr>
        <w:t>potassium</w:t>
      </w:r>
      <w:r w:rsidR="00424126" w:rsidRPr="005A2B39">
        <w:rPr>
          <w:rFonts w:ascii="Times New Roman" w:hAnsi="Times New Roman"/>
          <w:sz w:val="24"/>
          <w:szCs w:val="24"/>
          <w:lang w:val="en-IN"/>
        </w:rPr>
        <w:t xml:space="preserve"> content in grain</w:t>
      </w:r>
      <w:r w:rsidR="00424126">
        <w:rPr>
          <w:rFonts w:ascii="Times New Roman" w:hAnsi="Times New Roman"/>
          <w:sz w:val="24"/>
          <w:szCs w:val="24"/>
          <w:lang w:val="en-IN"/>
        </w:rPr>
        <w:t xml:space="preserve"> and </w:t>
      </w:r>
      <w:r w:rsidR="00571A91">
        <w:rPr>
          <w:rFonts w:ascii="Times New Roman" w:hAnsi="Times New Roman"/>
          <w:sz w:val="24"/>
          <w:szCs w:val="24"/>
          <w:lang w:val="en-IN"/>
        </w:rPr>
        <w:t>fodder</w:t>
      </w:r>
      <w:r w:rsidR="00D34207">
        <w:rPr>
          <w:rFonts w:ascii="Times New Roman" w:hAnsi="Times New Roman"/>
          <w:sz w:val="24"/>
          <w:szCs w:val="24"/>
          <w:lang w:val="en-IN"/>
        </w:rPr>
        <w:t xml:space="preserve"> in pearl millet</w:t>
      </w:r>
      <w:r w:rsidR="00571A91">
        <w:rPr>
          <w:rFonts w:ascii="Times New Roman" w:hAnsi="Times New Roman"/>
          <w:sz w:val="24"/>
          <w:szCs w:val="24"/>
          <w:lang w:val="en-IN"/>
        </w:rPr>
        <w:t xml:space="preserve"> remained</w:t>
      </w:r>
      <w:r w:rsidR="00424126" w:rsidRPr="005C03B2">
        <w:rPr>
          <w:rFonts w:ascii="Times New Roman" w:eastAsia="Times New Roman" w:hAnsi="Times New Roman" w:cs="Times New Roman"/>
          <w:sz w:val="24"/>
          <w:szCs w:val="24"/>
          <w:lang w:bidi="ar-SA"/>
        </w:rPr>
        <w:t xml:space="preserve"> unaffected</w:t>
      </w:r>
      <w:r w:rsidR="00424126">
        <w:rPr>
          <w:rFonts w:ascii="Times New Roman" w:eastAsia="Times New Roman" w:hAnsi="Times New Roman" w:cs="Times New Roman"/>
          <w:sz w:val="24"/>
          <w:szCs w:val="24"/>
          <w:lang w:bidi="ar-SA"/>
        </w:rPr>
        <w:t xml:space="preserve"> by various treatments</w:t>
      </w:r>
      <w:r w:rsidR="00646E10">
        <w:rPr>
          <w:rFonts w:ascii="Times New Roman" w:eastAsia="Times New Roman" w:hAnsi="Times New Roman" w:cs="Times New Roman"/>
          <w:sz w:val="24"/>
          <w:szCs w:val="24"/>
          <w:lang w:bidi="ar-SA"/>
        </w:rPr>
        <w:t xml:space="preserve">. </w:t>
      </w:r>
      <w:r w:rsidR="00AD7667" w:rsidRPr="008A444D">
        <w:rPr>
          <w:rFonts w:ascii="Times New Roman" w:eastAsia="Times New Roman" w:hAnsi="Times New Roman" w:cs="Times New Roman"/>
          <w:sz w:val="24"/>
          <w:szCs w:val="24"/>
          <w:lang w:bidi="ar-SA"/>
        </w:rPr>
        <w:tab/>
      </w:r>
    </w:p>
    <w:p w:rsidR="00B36130" w:rsidRPr="008A444D" w:rsidRDefault="008A444D" w:rsidP="00482F0D">
      <w:pPr>
        <w:spacing w:after="0"/>
        <w:ind w:right="-22" w:firstLine="720"/>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sz w:val="24"/>
          <w:szCs w:val="24"/>
          <w:lang w:bidi="ar-SA"/>
        </w:rPr>
        <w:t>The positive influence of LCC based foliar application of nano urea and nitrogen from soil on nutrient content in pearl millet appears to be due to improved nutritional level both in the root zone and plant system. The increased availability of nitrogen in root zone coupled with increased metabolic activity at cellular level might have increased nutrients uptake and their accumulation in vegetative plant parts. Increased accumulation of nutrients in vegetative plant parts with improved metabolism led to greater translocation of nutrients to reproductive organs of the crop and ultimately increased the nutrient contents in grain and straw. These results was in accordance with the fi</w:t>
      </w:r>
      <w:r w:rsidR="00571A91">
        <w:rPr>
          <w:rFonts w:ascii="Times New Roman" w:eastAsia="Times New Roman" w:hAnsi="Times New Roman" w:cs="Times New Roman"/>
          <w:sz w:val="24"/>
          <w:szCs w:val="24"/>
          <w:lang w:bidi="ar-SA"/>
        </w:rPr>
        <w:t xml:space="preserve">ndings of Barad </w:t>
      </w:r>
      <w:r w:rsidR="00571A91" w:rsidRPr="00571A91">
        <w:rPr>
          <w:rFonts w:ascii="Times New Roman" w:eastAsia="Times New Roman" w:hAnsi="Times New Roman" w:cs="Times New Roman"/>
          <w:i/>
          <w:iCs/>
          <w:sz w:val="24"/>
          <w:szCs w:val="24"/>
          <w:lang w:bidi="ar-SA"/>
        </w:rPr>
        <w:t>et al</w:t>
      </w:r>
      <w:r w:rsidR="00571A91">
        <w:rPr>
          <w:rFonts w:ascii="Times New Roman" w:eastAsia="Times New Roman" w:hAnsi="Times New Roman" w:cs="Times New Roman"/>
          <w:sz w:val="24"/>
          <w:szCs w:val="24"/>
          <w:lang w:bidi="ar-SA"/>
        </w:rPr>
        <w:t xml:space="preserve">. (2018), </w:t>
      </w:r>
      <w:r w:rsidRPr="008A444D">
        <w:rPr>
          <w:rFonts w:ascii="Times New Roman" w:eastAsia="Times New Roman" w:hAnsi="Times New Roman" w:cs="Times New Roman"/>
          <w:sz w:val="24"/>
          <w:szCs w:val="24"/>
          <w:lang w:bidi="ar-SA"/>
        </w:rPr>
        <w:t xml:space="preserve">Lahari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(2021), Kannoj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Sahu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(2022a) and Sharma </w:t>
      </w:r>
      <w:r w:rsidRPr="00571A91">
        <w:rPr>
          <w:rFonts w:ascii="Times New Roman" w:eastAsia="Times New Roman" w:hAnsi="Times New Roman" w:cs="Times New Roman"/>
          <w:i/>
          <w:iCs/>
          <w:sz w:val="24"/>
          <w:szCs w:val="24"/>
          <w:lang w:bidi="ar-SA"/>
        </w:rPr>
        <w:t>et al</w:t>
      </w:r>
      <w:r w:rsidRPr="008A444D">
        <w:rPr>
          <w:rFonts w:ascii="Times New Roman" w:eastAsia="Times New Roman" w:hAnsi="Times New Roman" w:cs="Times New Roman"/>
          <w:sz w:val="24"/>
          <w:szCs w:val="24"/>
          <w:lang w:bidi="ar-SA"/>
        </w:rPr>
        <w:t xml:space="preserve">. (2022).  </w:t>
      </w:r>
    </w:p>
    <w:p w:rsidR="00DD39BF" w:rsidRPr="00424126" w:rsidRDefault="00424126" w:rsidP="00424126">
      <w:pPr>
        <w:spacing w:after="0"/>
        <w:ind w:right="-22"/>
        <w:jc w:val="both"/>
        <w:rPr>
          <w:rFonts w:ascii="Times New Roman" w:eastAsia="Times New Roman" w:hAnsi="Times New Roman" w:cs="Times New Roman"/>
          <w:sz w:val="24"/>
          <w:szCs w:val="24"/>
          <w:lang w:bidi="ar-SA"/>
        </w:rPr>
      </w:pPr>
      <w:r w:rsidRPr="008A444D">
        <w:rPr>
          <w:rFonts w:ascii="Times New Roman" w:eastAsia="Times New Roman" w:hAnsi="Times New Roman" w:cs="Times New Roman"/>
          <w:b/>
          <w:bCs/>
          <w:sz w:val="24"/>
          <w:szCs w:val="24"/>
          <w:lang w:bidi="ar-SA"/>
        </w:rPr>
        <w:t xml:space="preserve">Nutrient </w:t>
      </w:r>
      <w:r>
        <w:rPr>
          <w:rFonts w:ascii="Times New Roman" w:eastAsia="Times New Roman" w:hAnsi="Times New Roman" w:cs="Times New Roman"/>
          <w:b/>
          <w:bCs/>
          <w:sz w:val="24"/>
          <w:szCs w:val="24"/>
          <w:lang w:bidi="ar-SA"/>
        </w:rPr>
        <w:t xml:space="preserve">uptake </w:t>
      </w:r>
      <w:r w:rsidRPr="008A444D">
        <w:rPr>
          <w:rFonts w:ascii="Times New Roman" w:eastAsia="Times New Roman" w:hAnsi="Times New Roman" w:cs="Times New Roman"/>
          <w:b/>
          <w:bCs/>
          <w:sz w:val="24"/>
          <w:szCs w:val="24"/>
          <w:lang w:bidi="ar-SA"/>
        </w:rPr>
        <w:t xml:space="preserve">in grain and fodder </w:t>
      </w:r>
    </w:p>
    <w:p w:rsidR="00215947" w:rsidRDefault="00EC6709" w:rsidP="00215947">
      <w:pPr>
        <w:spacing w:after="0"/>
        <w:ind w:right="-166" w:firstLine="720"/>
        <w:jc w:val="both"/>
        <w:rPr>
          <w:rFonts w:ascii="Times New Roman" w:eastAsia="Times New Roman" w:hAnsi="Times New Roman" w:cs="Times New Roman"/>
          <w:color w:val="FF0000"/>
          <w:sz w:val="24"/>
          <w:szCs w:val="24"/>
          <w:lang w:bidi="ar-SA"/>
        </w:rPr>
      </w:pPr>
      <w:commentRangeStart w:id="8"/>
      <w:r w:rsidRPr="00EC6709">
        <w:rPr>
          <w:rFonts w:ascii="Times New Roman" w:eastAsia="Times New Roman" w:hAnsi="Times New Roman" w:cs="Times New Roman"/>
          <w:sz w:val="24"/>
          <w:szCs w:val="24"/>
          <w:lang w:bidi="ar-SA"/>
        </w:rPr>
        <w:t>The results (</w:t>
      </w:r>
      <w:r>
        <w:rPr>
          <w:rFonts w:ascii="Times New Roman" w:eastAsia="Times New Roman" w:hAnsi="Times New Roman" w:cs="Times New Roman"/>
          <w:sz w:val="24"/>
          <w:szCs w:val="24"/>
          <w:lang w:bidi="ar-SA"/>
        </w:rPr>
        <w:t>Table 4</w:t>
      </w:r>
      <w:r w:rsidRPr="00215947">
        <w:rPr>
          <w:rFonts w:ascii="Times New Roman" w:eastAsia="Times New Roman" w:hAnsi="Times New Roman" w:cs="Times New Roman"/>
          <w:sz w:val="24"/>
          <w:szCs w:val="24"/>
          <w:lang w:bidi="ar-SA"/>
        </w:rPr>
        <w:t xml:space="preserve"> to </w:t>
      </w:r>
      <w:r>
        <w:rPr>
          <w:rFonts w:ascii="Times New Roman" w:eastAsia="Times New Roman" w:hAnsi="Times New Roman" w:cs="Times New Roman"/>
          <w:sz w:val="24"/>
          <w:szCs w:val="24"/>
          <w:lang w:bidi="ar-SA"/>
        </w:rPr>
        <w:t xml:space="preserve">5) revealed that </w:t>
      </w:r>
      <w:r>
        <w:rPr>
          <w:rFonts w:ascii="Times New Roman" w:hAnsi="Times New Roman" w:cs="Times New Roman"/>
          <w:sz w:val="24"/>
          <w:szCs w:val="24"/>
        </w:rPr>
        <w:t xml:space="preserve">application of </w:t>
      </w:r>
      <w:r w:rsidRPr="00693E34">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as basal + 40 </w:t>
      </w:r>
      <w:r>
        <w:rPr>
          <w:rFonts w:ascii="Times New Roman" w:hAnsi="Times New Roman" w:cs="Times New Roman"/>
          <w:color w:val="000000"/>
          <w:sz w:val="24"/>
          <w:szCs w:val="24"/>
        </w:rPr>
        <w:t>kg N/ha</w:t>
      </w:r>
      <w:r w:rsidRPr="00693E34">
        <w:rPr>
          <w:rFonts w:ascii="Times New Roman" w:hAnsi="Times New Roman" w:cs="Times New Roman"/>
          <w:color w:val="000000"/>
          <w:sz w:val="24"/>
          <w:szCs w:val="24"/>
        </w:rPr>
        <w:t xml:space="preserve"> through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 xml:space="preserve">rea at 25-30 DAS + </w:t>
      </w:r>
      <w:r>
        <w:rPr>
          <w:rFonts w:ascii="Times New Roman" w:hAnsi="Times New Roman" w:cs="Times New Roman"/>
          <w:color w:val="000000"/>
          <w:sz w:val="24"/>
          <w:szCs w:val="24"/>
        </w:rPr>
        <w:t>t</w:t>
      </w:r>
      <w:r w:rsidRPr="00693E34">
        <w:rPr>
          <w:rFonts w:ascii="Times New Roman" w:hAnsi="Times New Roman" w:cs="Times New Roman"/>
          <w:color w:val="000000"/>
          <w:sz w:val="24"/>
          <w:szCs w:val="24"/>
        </w:rPr>
        <w:t xml:space="preserve">wo foliar </w:t>
      </w:r>
      <w:r>
        <w:rPr>
          <w:rFonts w:ascii="Times New Roman" w:hAnsi="Times New Roman" w:cs="Times New Roman"/>
          <w:color w:val="000000"/>
          <w:sz w:val="24"/>
          <w:szCs w:val="24"/>
        </w:rPr>
        <w:t>sprays</w:t>
      </w:r>
      <w:r w:rsidRPr="00693E34">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n</w:t>
      </w:r>
      <w:r w:rsidRPr="00693E34">
        <w:rPr>
          <w:rFonts w:ascii="Times New Roman" w:hAnsi="Times New Roman" w:cs="Times New Roman"/>
          <w:color w:val="000000"/>
          <w:sz w:val="24"/>
          <w:szCs w:val="24"/>
        </w:rPr>
        <w:t xml:space="preserve">ano </w:t>
      </w:r>
      <w:r>
        <w:rPr>
          <w:rFonts w:ascii="Times New Roman" w:hAnsi="Times New Roman" w:cs="Times New Roman"/>
          <w:color w:val="000000"/>
          <w:sz w:val="24"/>
          <w:szCs w:val="24"/>
        </w:rPr>
        <w:t>u</w:t>
      </w:r>
      <w:r w:rsidRPr="00693E34">
        <w:rPr>
          <w:rFonts w:ascii="Times New Roman" w:hAnsi="Times New Roman" w:cs="Times New Roman"/>
          <w:color w:val="000000"/>
          <w:sz w:val="24"/>
          <w:szCs w:val="24"/>
        </w:rPr>
        <w:t>rea 0.4% when LCC ≤ 4</w:t>
      </w:r>
      <w:r>
        <w:rPr>
          <w:rFonts w:ascii="Times New Roman" w:hAnsi="Times New Roman" w:cs="Times New Roman"/>
          <w:color w:val="000000"/>
          <w:sz w:val="24"/>
          <w:szCs w:val="24"/>
        </w:rPr>
        <w:t xml:space="preserve"> (T</w:t>
      </w:r>
      <w:r w:rsidRPr="00D34DCE">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recordeds</w:t>
      </w:r>
      <w:r w:rsidR="00215947">
        <w:rPr>
          <w:rFonts w:ascii="Times New Roman" w:hAnsi="Times New Roman" w:cs="Times New Roman"/>
          <w:color w:val="000000"/>
          <w:sz w:val="24"/>
          <w:szCs w:val="24"/>
        </w:rPr>
        <w:t xml:space="preserve">ignificantly higher </w:t>
      </w:r>
      <w:r w:rsidR="00215947">
        <w:rPr>
          <w:rFonts w:ascii="Times New Roman" w:hAnsi="Times New Roman" w:cs="Times New Roman"/>
          <w:sz w:val="24"/>
          <w:szCs w:val="24"/>
        </w:rPr>
        <w:t>nitrogen, phosphorus and potass</w:t>
      </w:r>
      <w:r>
        <w:rPr>
          <w:rFonts w:ascii="Times New Roman" w:hAnsi="Times New Roman" w:cs="Times New Roman"/>
          <w:sz w:val="24"/>
          <w:szCs w:val="24"/>
        </w:rPr>
        <w:t>ium uptake by grain and fodder in pearl millet</w:t>
      </w:r>
      <w:r w:rsidR="004B5B11">
        <w:rPr>
          <w:rFonts w:ascii="Times New Roman" w:hAnsi="Times New Roman" w:cs="Times New Roman"/>
          <w:sz w:val="24"/>
          <w:szCs w:val="24"/>
        </w:rPr>
        <w:t xml:space="preserve">. </w:t>
      </w:r>
      <w:r w:rsidR="004B5B11" w:rsidRPr="004B5B11">
        <w:rPr>
          <w:rFonts w:ascii="Times New Roman" w:hAnsi="Times New Roman" w:cs="Times New Roman"/>
          <w:sz w:val="24"/>
          <w:szCs w:val="24"/>
        </w:rPr>
        <w:t xml:space="preserve">These results were </w:t>
      </w:r>
      <w:r w:rsidR="00215947" w:rsidRPr="00482F0D">
        <w:rPr>
          <w:rFonts w:ascii="Times New Roman" w:eastAsia="Times New Roman" w:hAnsi="Times New Roman" w:cs="Times New Roman"/>
          <w:sz w:val="24"/>
          <w:szCs w:val="24"/>
          <w:lang w:bidi="ar-SA"/>
        </w:rPr>
        <w:t>statistically at par with 40 kg N/ha as basal + 30 kg N/ha through urea at 25-30 DAS + three foliar sprays of nano urea 0.4% when LCC ≤ 4 (T3) and 40 kg N/ha as basal + 40 kg N/ha through urea at 25-30 DAS + 40 kg N/ha thr</w:t>
      </w:r>
      <w:r w:rsidR="00215947">
        <w:rPr>
          <w:rFonts w:ascii="Times New Roman" w:eastAsia="Times New Roman" w:hAnsi="Times New Roman" w:cs="Times New Roman"/>
          <w:sz w:val="24"/>
          <w:szCs w:val="24"/>
          <w:lang w:bidi="ar-SA"/>
        </w:rPr>
        <w:t>ough urea at 40-45 DAS (T1).</w:t>
      </w:r>
      <w:commentRangeEnd w:id="8"/>
      <w:r w:rsidR="00D72982">
        <w:rPr>
          <w:rStyle w:val="CommentReference"/>
        </w:rPr>
        <w:commentReference w:id="8"/>
      </w:r>
    </w:p>
    <w:p w:rsidR="00215947" w:rsidRPr="00D61293" w:rsidRDefault="00D61293" w:rsidP="00D61293">
      <w:pPr>
        <w:spacing w:after="0"/>
        <w:ind w:right="-166" w:firstLine="720"/>
        <w:jc w:val="both"/>
        <w:rPr>
          <w:rFonts w:ascii="Times New Roman" w:eastAsia="Times New Roman" w:hAnsi="Times New Roman" w:cs="Times New Roman"/>
          <w:sz w:val="24"/>
          <w:szCs w:val="24"/>
          <w:lang w:bidi="ar-SA"/>
        </w:rPr>
      </w:pPr>
      <w:r w:rsidRPr="00D61293">
        <w:rPr>
          <w:rFonts w:ascii="Times New Roman" w:eastAsia="Times New Roman" w:hAnsi="Times New Roman" w:cs="Times New Roman"/>
          <w:sz w:val="24"/>
          <w:szCs w:val="24"/>
          <w:lang w:bidi="ar-SA"/>
        </w:rPr>
        <w:t>The nano fertilizers have a large surface area and particle size that are smaller than the pore size of the plant roots and leaves. This can increase penetration into the plant from the applied surface and improve the fertilizers uptake and nutrient utilization efficiency. The reduction of particle size increases the specific surface area and number of particles per unit area of a fertilizer by giving LCC based nano urea   more opportunities to come into contact with the nutrient. This increases nutrient penetration and uptake resulting in a high nutrients uptake. These results was supported the findings of  Tarafder</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(2019), Maurya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Sharma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 Sahu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(2022b) and Parve </w:t>
      </w:r>
      <w:r w:rsidRPr="00CF11CB">
        <w:rPr>
          <w:rFonts w:ascii="Times New Roman" w:eastAsia="Times New Roman" w:hAnsi="Times New Roman" w:cs="Times New Roman"/>
          <w:i/>
          <w:iCs/>
          <w:sz w:val="24"/>
          <w:szCs w:val="24"/>
          <w:lang w:bidi="ar-SA"/>
        </w:rPr>
        <w:t>et al.</w:t>
      </w:r>
      <w:r w:rsidRPr="00D61293">
        <w:rPr>
          <w:rFonts w:ascii="Times New Roman" w:eastAsia="Times New Roman" w:hAnsi="Times New Roman" w:cs="Times New Roman"/>
          <w:sz w:val="24"/>
          <w:szCs w:val="24"/>
          <w:lang w:bidi="ar-SA"/>
        </w:rPr>
        <w:t xml:space="preserve"> (2023).  </w:t>
      </w:r>
    </w:p>
    <w:p w:rsidR="00215947" w:rsidRDefault="00C129D1" w:rsidP="001C0D6D">
      <w:pPr>
        <w:spacing w:after="0"/>
        <w:ind w:right="-166"/>
        <w:jc w:val="both"/>
        <w:rPr>
          <w:rFonts w:ascii="Times New Roman" w:eastAsia="Times New Roman" w:hAnsi="Times New Roman" w:cs="Times New Roman"/>
          <w:color w:val="FF0000"/>
          <w:sz w:val="24"/>
          <w:szCs w:val="24"/>
          <w:lang w:bidi="ar-SA"/>
        </w:rPr>
      </w:pPr>
      <w:r>
        <w:rPr>
          <w:rFonts w:ascii="Times New Roman" w:eastAsia="Times New Roman" w:hAnsi="Times New Roman" w:cs="Times New Roman"/>
          <w:b/>
          <w:bCs/>
          <w:sz w:val="24"/>
          <w:szCs w:val="24"/>
          <w:lang w:bidi="ar-SA"/>
        </w:rPr>
        <w:t>Available nutrient status in soil</w:t>
      </w:r>
    </w:p>
    <w:p w:rsidR="00CF11CB" w:rsidRDefault="00260C49" w:rsidP="00CF11CB">
      <w:pPr>
        <w:spacing w:after="0"/>
        <w:ind w:firstLine="720"/>
        <w:jc w:val="both"/>
        <w:rPr>
          <w:rFonts w:ascii="Times New Roman" w:eastAsia="Times New Roman" w:hAnsi="Times New Roman" w:cs="Times New Roman"/>
          <w:sz w:val="24"/>
          <w:szCs w:val="24"/>
          <w:lang w:bidi="ar-SA"/>
        </w:rPr>
      </w:pPr>
      <w:r w:rsidRPr="00612380">
        <w:rPr>
          <w:rFonts w:ascii="Times New Roman" w:eastAsia="Times New Roman" w:hAnsi="Times New Roman" w:cs="Times New Roman"/>
          <w:sz w:val="24"/>
          <w:szCs w:val="24"/>
          <w:lang w:bidi="ar-SA"/>
        </w:rPr>
        <w:t>The</w:t>
      </w:r>
      <w:r w:rsidR="003650F9" w:rsidRPr="00612380">
        <w:rPr>
          <w:rFonts w:ascii="Times New Roman" w:eastAsia="Times New Roman" w:hAnsi="Times New Roman" w:cs="Times New Roman"/>
          <w:sz w:val="24"/>
          <w:szCs w:val="24"/>
          <w:lang w:bidi="ar-SA"/>
        </w:rPr>
        <w:t xml:space="preserve">data </w:t>
      </w:r>
      <w:r w:rsidR="003650F9">
        <w:rPr>
          <w:rFonts w:ascii="Times New Roman" w:eastAsia="Times New Roman" w:hAnsi="Times New Roman" w:cs="Times New Roman"/>
          <w:sz w:val="24"/>
          <w:szCs w:val="24"/>
          <w:lang w:bidi="ar-SA"/>
        </w:rPr>
        <w:t>(</w:t>
      </w:r>
      <w:r w:rsidRPr="00612380">
        <w:rPr>
          <w:rFonts w:ascii="Times New Roman" w:eastAsia="Times New Roman" w:hAnsi="Times New Roman" w:cs="Times New Roman"/>
          <w:sz w:val="24"/>
          <w:szCs w:val="24"/>
          <w:lang w:bidi="ar-SA"/>
        </w:rPr>
        <w:t xml:space="preserve">Table </w:t>
      </w:r>
      <w:r w:rsidR="003650F9">
        <w:rPr>
          <w:rFonts w:ascii="Times New Roman" w:eastAsia="Times New Roman" w:hAnsi="Times New Roman" w:cs="Times New Roman"/>
          <w:sz w:val="24"/>
          <w:szCs w:val="24"/>
          <w:lang w:bidi="ar-SA"/>
        </w:rPr>
        <w:t xml:space="preserve">6) </w:t>
      </w:r>
      <w:r w:rsidR="004B5B11">
        <w:rPr>
          <w:rFonts w:ascii="Times New Roman" w:eastAsia="Times New Roman" w:hAnsi="Times New Roman" w:cs="Times New Roman"/>
          <w:sz w:val="24"/>
          <w:szCs w:val="24"/>
          <w:lang w:bidi="ar-SA"/>
        </w:rPr>
        <w:t xml:space="preserve">indicated that </w:t>
      </w:r>
      <w:r w:rsidR="003650F9">
        <w:rPr>
          <w:rFonts w:ascii="Times New Roman" w:eastAsia="Times New Roman" w:hAnsi="Times New Roman" w:cs="Times New Roman"/>
          <w:sz w:val="24"/>
          <w:szCs w:val="24"/>
          <w:lang w:bidi="ar-SA"/>
        </w:rPr>
        <w:t>s</w:t>
      </w:r>
      <w:r w:rsidR="00C129D1" w:rsidRPr="00C129D1">
        <w:rPr>
          <w:rFonts w:ascii="Times New Roman" w:eastAsia="Times New Roman" w:hAnsi="Times New Roman" w:cs="Times New Roman"/>
          <w:sz w:val="24"/>
          <w:szCs w:val="24"/>
          <w:lang w:bidi="ar-SA"/>
        </w:rPr>
        <w:t xml:space="preserve">ignificantly higher available nitrogen in </w:t>
      </w:r>
      <w:commentRangeStart w:id="9"/>
      <w:r w:rsidR="00C129D1" w:rsidRPr="00C129D1">
        <w:rPr>
          <w:rFonts w:ascii="Times New Roman" w:eastAsia="Times New Roman" w:hAnsi="Times New Roman" w:cs="Times New Roman"/>
          <w:sz w:val="24"/>
          <w:szCs w:val="24"/>
          <w:lang w:bidi="ar-SA"/>
        </w:rPr>
        <w:t>soil</w:t>
      </w:r>
      <w:commentRangeEnd w:id="9"/>
      <w:r w:rsidR="00D72982">
        <w:rPr>
          <w:rStyle w:val="CommentReference"/>
        </w:rPr>
        <w:commentReference w:id="9"/>
      </w:r>
      <w:r w:rsidR="00C129D1" w:rsidRPr="00C129D1">
        <w:rPr>
          <w:rFonts w:ascii="Times New Roman" w:eastAsia="Times New Roman" w:hAnsi="Times New Roman" w:cs="Times New Roman"/>
          <w:sz w:val="24"/>
          <w:szCs w:val="24"/>
          <w:lang w:bidi="ar-SA"/>
        </w:rPr>
        <w:t xml:space="preserve"> after harvesting of pearl millet was recorded with application of 40 kg N/ha as basal + 40 kg N/ha through urea at 25-30 DAS + 40 kg N/ha through urea at 40-45 DAS (T1) and it was remained at par with treatment 40 kg N/ha as basal + 40 kg N/ha through urea at 25-30 DAS + two foliar sprays of nan</w:t>
      </w:r>
      <w:r w:rsidR="007706F0">
        <w:rPr>
          <w:rFonts w:ascii="Times New Roman" w:eastAsia="Times New Roman" w:hAnsi="Times New Roman" w:cs="Times New Roman"/>
          <w:sz w:val="24"/>
          <w:szCs w:val="24"/>
          <w:lang w:bidi="ar-SA"/>
        </w:rPr>
        <w:t xml:space="preserve">o urea 0.4% when LCC ≤ 4 (T2). </w:t>
      </w:r>
      <w:r w:rsidR="003650F9">
        <w:rPr>
          <w:rFonts w:ascii="Times New Roman" w:hAnsi="Times New Roman" w:cs="Times New Roman"/>
          <w:sz w:val="24"/>
          <w:szCs w:val="24"/>
        </w:rPr>
        <w:t>While, in case</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phosphorus and </w:t>
      </w:r>
      <w:r w:rsidR="00CF11CB" w:rsidRPr="00926BA1">
        <w:rPr>
          <w:rFonts w:ascii="Times New Roman" w:hAnsi="Times New Roman"/>
          <w:sz w:val="24"/>
          <w:szCs w:val="24"/>
          <w:lang w:val="en-IN"/>
        </w:rPr>
        <w:t>available</w:t>
      </w:r>
      <w:r w:rsidR="00CF11CB">
        <w:rPr>
          <w:rFonts w:ascii="Times New Roman" w:hAnsi="Times New Roman"/>
          <w:sz w:val="24"/>
          <w:szCs w:val="24"/>
          <w:lang w:val="en-IN"/>
        </w:rPr>
        <w:t xml:space="preserve"> potassium status</w:t>
      </w:r>
      <w:r w:rsidR="00CF11CB" w:rsidRPr="00926BA1">
        <w:rPr>
          <w:rFonts w:ascii="Times New Roman" w:hAnsi="Times New Roman"/>
          <w:sz w:val="24"/>
          <w:szCs w:val="24"/>
          <w:lang w:val="en-IN"/>
        </w:rPr>
        <w:t>in soil</w:t>
      </w:r>
      <w:r w:rsidR="00CF11CB">
        <w:rPr>
          <w:rFonts w:ascii="Times New Roman" w:hAnsi="Times New Roman"/>
          <w:sz w:val="24"/>
          <w:szCs w:val="24"/>
          <w:lang w:val="en-IN"/>
        </w:rPr>
        <w:t xml:space="preserve"> after harvest </w:t>
      </w:r>
      <w:r w:rsidR="00CF11CB" w:rsidRPr="005C03B2">
        <w:rPr>
          <w:rFonts w:ascii="Times New Roman" w:eastAsia="Times New Roman" w:hAnsi="Times New Roman" w:cs="Times New Roman"/>
          <w:sz w:val="24"/>
          <w:szCs w:val="24"/>
          <w:lang w:bidi="ar-SA"/>
        </w:rPr>
        <w:t>remained unaffected</w:t>
      </w:r>
      <w:r w:rsidR="00CF11CB">
        <w:rPr>
          <w:rFonts w:ascii="Times New Roman" w:eastAsia="Times New Roman" w:hAnsi="Times New Roman" w:cs="Times New Roman"/>
          <w:sz w:val="24"/>
          <w:szCs w:val="24"/>
          <w:lang w:bidi="ar-SA"/>
        </w:rPr>
        <w:t xml:space="preserve"> by various treatments.   </w:t>
      </w:r>
    </w:p>
    <w:p w:rsidR="007E0A0D" w:rsidRPr="007706F0" w:rsidRDefault="00CF11CB" w:rsidP="007706F0">
      <w:pPr>
        <w:autoSpaceDE w:val="0"/>
        <w:autoSpaceDN w:val="0"/>
        <w:adjustRightInd w:val="0"/>
        <w:spacing w:after="0"/>
        <w:ind w:firstLine="720"/>
        <w:jc w:val="both"/>
        <w:rPr>
          <w:rFonts w:ascii="Times New Roman" w:hAnsi="Times New Roman" w:cs="Times New Roman"/>
          <w:color w:val="FF0000"/>
          <w:sz w:val="24"/>
          <w:szCs w:val="24"/>
        </w:rPr>
      </w:pPr>
      <w:r w:rsidRPr="00D11F77">
        <w:rPr>
          <w:rFonts w:ascii="Times New Roman" w:hAnsi="Times New Roman" w:cs="Times New Roman"/>
          <w:color w:val="000000" w:themeColor="text1"/>
          <w:sz w:val="24"/>
          <w:szCs w:val="24"/>
        </w:rPr>
        <w:t>Higher available nitrogen</w:t>
      </w:r>
      <w:r w:rsidRPr="00F13934">
        <w:rPr>
          <w:rFonts w:ascii="Times New Roman" w:hAnsi="Times New Roman" w:cs="Times New Roman"/>
          <w:color w:val="000000" w:themeColor="text1"/>
          <w:sz w:val="24"/>
          <w:szCs w:val="24"/>
        </w:rPr>
        <w:t>in soil after harvesting</w:t>
      </w:r>
      <w:r>
        <w:rPr>
          <w:rFonts w:ascii="Times New Roman" w:hAnsi="Times New Roman" w:cs="Times New Roman"/>
          <w:color w:val="000000" w:themeColor="text1"/>
          <w:sz w:val="24"/>
          <w:szCs w:val="24"/>
        </w:rPr>
        <w:t>was</w:t>
      </w:r>
      <w:r w:rsidRPr="00D11F77">
        <w:rPr>
          <w:rFonts w:ascii="Times New Roman" w:hAnsi="Times New Roman" w:cs="Times New Roman"/>
          <w:color w:val="000000" w:themeColor="text1"/>
          <w:sz w:val="24"/>
          <w:szCs w:val="24"/>
        </w:rPr>
        <w:t xml:space="preserve"> noticed in recommended dose of fertilizers </w:t>
      </w:r>
      <w:r>
        <w:rPr>
          <w:rFonts w:ascii="Times New Roman" w:hAnsi="Times New Roman" w:cs="Times New Roman"/>
          <w:color w:val="000000" w:themeColor="text1"/>
          <w:sz w:val="24"/>
          <w:szCs w:val="24"/>
        </w:rPr>
        <w:t>due to</w:t>
      </w:r>
      <w:r w:rsidRPr="00D11F77">
        <w:rPr>
          <w:rFonts w:ascii="Times New Roman" w:hAnsi="Times New Roman" w:cs="Times New Roman"/>
          <w:color w:val="000000" w:themeColor="text1"/>
          <w:sz w:val="24"/>
          <w:szCs w:val="24"/>
        </w:rPr>
        <w:t xml:space="preserve"> higher amount of fertilizers were applied in treatment</w:t>
      </w:r>
      <w:r w:rsidRPr="00272EF8">
        <w:rPr>
          <w:rFonts w:ascii="Times New Roman" w:hAnsi="Times New Roman" w:cs="Times New Roman"/>
          <w:color w:val="000000" w:themeColor="text1"/>
          <w:sz w:val="24"/>
          <w:szCs w:val="24"/>
        </w:rPr>
        <w:t xml:space="preserve">could be ascribed to adequate and timely supply of </w:t>
      </w:r>
      <w:r>
        <w:rPr>
          <w:rFonts w:ascii="Times New Roman" w:hAnsi="Times New Roman" w:cs="Times New Roman"/>
          <w:color w:val="000000" w:themeColor="text1"/>
          <w:sz w:val="24"/>
          <w:szCs w:val="24"/>
        </w:rPr>
        <w:t>nutrients</w:t>
      </w:r>
      <w:r w:rsidRPr="00272EF8">
        <w:rPr>
          <w:rFonts w:ascii="Times New Roman" w:hAnsi="Times New Roman" w:cs="Times New Roman"/>
          <w:color w:val="000000" w:themeColor="text1"/>
          <w:sz w:val="24"/>
          <w:szCs w:val="24"/>
        </w:rPr>
        <w:t xml:space="preserve"> to meet the crop demand</w:t>
      </w:r>
      <w:r>
        <w:rPr>
          <w:rFonts w:ascii="Times New Roman" w:hAnsi="Times New Roman" w:cs="Times New Roman"/>
          <w:color w:val="000000" w:themeColor="text1"/>
          <w:sz w:val="24"/>
          <w:szCs w:val="24"/>
        </w:rPr>
        <w:t xml:space="preserve">. </w:t>
      </w:r>
      <w:r w:rsidRPr="00D11F77">
        <w:rPr>
          <w:rFonts w:ascii="Times New Roman" w:hAnsi="Times New Roman" w:cs="Times New Roman"/>
          <w:color w:val="000000" w:themeColor="text1"/>
          <w:sz w:val="24"/>
          <w:szCs w:val="24"/>
        </w:rPr>
        <w:t xml:space="preserve">The results are in accordance with the findings of </w:t>
      </w:r>
      <w:r w:rsidRPr="00C913CC">
        <w:rPr>
          <w:rFonts w:ascii="Times New Roman" w:hAnsi="Times New Roman" w:cs="Times New Roman"/>
          <w:color w:val="000000"/>
          <w:sz w:val="24"/>
          <w:szCs w:val="24"/>
        </w:rPr>
        <w:t xml:space="preserve">Barad </w:t>
      </w:r>
      <w:r w:rsidRPr="00C913CC">
        <w:rPr>
          <w:rFonts w:ascii="Times New Roman" w:hAnsi="Times New Roman" w:cs="Times New Roman"/>
          <w:i/>
          <w:iCs/>
          <w:color w:val="000000"/>
          <w:sz w:val="24"/>
          <w:szCs w:val="24"/>
        </w:rPr>
        <w:t>et al.</w:t>
      </w:r>
      <w:r w:rsidRPr="00C913CC">
        <w:rPr>
          <w:rFonts w:ascii="Times New Roman" w:hAnsi="Times New Roman" w:cs="Times New Roman"/>
          <w:color w:val="000000"/>
          <w:sz w:val="24"/>
          <w:szCs w:val="24"/>
        </w:rPr>
        <w:t xml:space="preserve"> (2018)</w:t>
      </w:r>
      <w:r>
        <w:rPr>
          <w:rFonts w:ascii="Times New Roman" w:hAnsi="Times New Roman" w:cs="Times New Roman"/>
          <w:color w:val="000000"/>
          <w:sz w:val="24"/>
          <w:szCs w:val="24"/>
        </w:rPr>
        <w:t xml:space="preserve">, </w:t>
      </w:r>
      <w:r w:rsidRPr="007177A8">
        <w:rPr>
          <w:rFonts w:ascii="Times New Roman" w:eastAsiaTheme="minorHAnsi" w:hAnsi="Times New Roman" w:cs="Times New Roman"/>
          <w:sz w:val="24"/>
          <w:szCs w:val="24"/>
        </w:rPr>
        <w:t xml:space="preserve">Sahu </w:t>
      </w:r>
      <w:r w:rsidRPr="007177A8">
        <w:rPr>
          <w:rFonts w:ascii="Times New Roman" w:eastAsiaTheme="minorHAnsi" w:hAnsi="Times New Roman" w:cs="Times New Roman"/>
          <w:i/>
          <w:iCs/>
          <w:sz w:val="24"/>
          <w:szCs w:val="24"/>
        </w:rPr>
        <w:t>et al</w:t>
      </w:r>
      <w:r w:rsidRPr="007177A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7177A8">
        <w:rPr>
          <w:rFonts w:ascii="Times New Roman" w:eastAsiaTheme="minorHAnsi" w:hAnsi="Times New Roman" w:cs="Times New Roman"/>
          <w:sz w:val="24"/>
          <w:szCs w:val="24"/>
        </w:rPr>
        <w:t>2022a</w:t>
      </w:r>
      <w:r>
        <w:rPr>
          <w:rFonts w:ascii="Times New Roman" w:eastAsiaTheme="minorHAnsi" w:hAnsi="Times New Roman" w:cs="Times New Roman"/>
          <w:sz w:val="24"/>
          <w:szCs w:val="24"/>
        </w:rPr>
        <w:t>)</w:t>
      </w:r>
      <w:r>
        <w:rPr>
          <w:rFonts w:ascii="Times New Roman" w:hAnsi="Times New Roman" w:cs="Times New Roman"/>
          <w:color w:val="000000" w:themeColor="text1"/>
          <w:sz w:val="24"/>
          <w:szCs w:val="24"/>
        </w:rPr>
        <w:t xml:space="preserve"> and </w:t>
      </w:r>
      <w:r w:rsidR="00B00C6A" w:rsidRPr="008A4207">
        <w:rPr>
          <w:rFonts w:ascii="Times New Roman" w:eastAsiaTheme="minorHAnsi" w:hAnsi="Times New Roman" w:cs="Times New Roman"/>
          <w:color w:val="000000" w:themeColor="text1"/>
          <w:sz w:val="24"/>
          <w:szCs w:val="24"/>
        </w:rPr>
        <w:t>Soundarya</w:t>
      </w:r>
      <w:r w:rsidR="00B00C6A" w:rsidRPr="008A4207">
        <w:rPr>
          <w:i/>
          <w:color w:val="000000" w:themeColor="text1"/>
        </w:rPr>
        <w:t>et</w:t>
      </w:r>
      <w:r w:rsidRPr="00876D7F">
        <w:rPr>
          <w:rFonts w:ascii="Times New Roman" w:hAnsi="Times New Roman" w:cs="Times New Roman"/>
          <w:i/>
          <w:color w:val="000000" w:themeColor="text1"/>
        </w:rPr>
        <w:t xml:space="preserve"> al.</w:t>
      </w:r>
      <w:r w:rsidRPr="00876D7F">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p>
    <w:p w:rsidR="00F6341F" w:rsidRPr="00F6341F" w:rsidRDefault="00F6341F" w:rsidP="00F6341F">
      <w:pPr>
        <w:autoSpaceDE w:val="0"/>
        <w:autoSpaceDN w:val="0"/>
        <w:adjustRightInd w:val="0"/>
        <w:spacing w:after="0"/>
        <w:jc w:val="both"/>
        <w:rPr>
          <w:rFonts w:ascii="Times New Roman" w:eastAsia="Times New Roman" w:hAnsi="Times New Roman" w:cs="Times New Roman"/>
          <w:b/>
          <w:bCs/>
          <w:color w:val="000000" w:themeColor="text1"/>
          <w:sz w:val="24"/>
          <w:szCs w:val="24"/>
          <w:lang w:bidi="ar-SA"/>
        </w:rPr>
      </w:pPr>
      <w:r w:rsidRPr="00F6341F">
        <w:rPr>
          <w:rFonts w:ascii="Times New Roman" w:eastAsia="Times New Roman" w:hAnsi="Times New Roman" w:cs="Times New Roman"/>
          <w:b/>
          <w:bCs/>
          <w:color w:val="000000" w:themeColor="text1"/>
          <w:sz w:val="24"/>
          <w:szCs w:val="24"/>
          <w:lang w:bidi="ar-SA"/>
        </w:rPr>
        <w:t>C</w:t>
      </w:r>
      <w:r w:rsidR="007E0A0D">
        <w:rPr>
          <w:rFonts w:ascii="Times New Roman" w:eastAsia="Times New Roman" w:hAnsi="Times New Roman" w:cs="Times New Roman"/>
          <w:b/>
          <w:bCs/>
          <w:color w:val="000000" w:themeColor="text1"/>
          <w:sz w:val="24"/>
          <w:szCs w:val="24"/>
          <w:lang w:bidi="ar-SA"/>
        </w:rPr>
        <w:t xml:space="preserve">ONCLUSION </w:t>
      </w:r>
    </w:p>
    <w:p w:rsidR="000B6D56" w:rsidRDefault="00F6341F" w:rsidP="00F01D64">
      <w:pPr>
        <w:spacing w:after="0"/>
        <w:ind w:right="-22"/>
        <w:jc w:val="both"/>
        <w:rPr>
          <w:rFonts w:ascii="Times New Roman" w:eastAsia="Times New Roman" w:hAnsi="Times New Roman" w:cs="Times New Roman"/>
          <w:color w:val="000000" w:themeColor="text1"/>
          <w:sz w:val="24"/>
          <w:szCs w:val="24"/>
          <w:lang w:bidi="ar-SA"/>
        </w:rPr>
      </w:pPr>
      <w:r w:rsidRPr="00F6341F">
        <w:rPr>
          <w:rFonts w:ascii="Times New Roman" w:eastAsia="Times New Roman" w:hAnsi="Times New Roman" w:cs="Times New Roman"/>
          <w:color w:val="000000" w:themeColor="text1"/>
          <w:sz w:val="24"/>
          <w:szCs w:val="24"/>
          <w:lang w:bidi="ar-SA"/>
        </w:rPr>
        <w:tab/>
      </w:r>
      <w:r w:rsidR="00F01D64" w:rsidRPr="00F01D64">
        <w:rPr>
          <w:rFonts w:ascii="Times New Roman" w:eastAsia="Times New Roman" w:hAnsi="Times New Roman" w:cs="Times New Roman"/>
          <w:color w:val="000000" w:themeColor="text1"/>
          <w:sz w:val="24"/>
          <w:szCs w:val="24"/>
          <w:lang w:bidi="ar-SA"/>
        </w:rPr>
        <w:t xml:space="preserve">On the basis of two years </w:t>
      </w:r>
      <w:r w:rsidR="00AB56A3">
        <w:rPr>
          <w:rFonts w:ascii="Times New Roman" w:eastAsia="Times New Roman" w:hAnsi="Times New Roman" w:cs="Times New Roman"/>
          <w:color w:val="000000" w:themeColor="text1"/>
          <w:sz w:val="24"/>
          <w:szCs w:val="24"/>
          <w:lang w:bidi="ar-SA"/>
        </w:rPr>
        <w:t xml:space="preserve">field </w:t>
      </w:r>
      <w:r w:rsidR="00F01D64" w:rsidRPr="00F01D64">
        <w:rPr>
          <w:rFonts w:ascii="Times New Roman" w:eastAsia="Times New Roman" w:hAnsi="Times New Roman" w:cs="Times New Roman"/>
          <w:color w:val="000000" w:themeColor="text1"/>
          <w:sz w:val="24"/>
          <w:szCs w:val="24"/>
          <w:lang w:bidi="ar-SA"/>
        </w:rPr>
        <w:t>experimental results</w:t>
      </w:r>
      <w:r w:rsidRPr="00F6341F">
        <w:rPr>
          <w:rFonts w:ascii="Times New Roman" w:eastAsia="Times New Roman" w:hAnsi="Times New Roman" w:cs="Times New Roman"/>
          <w:color w:val="000000" w:themeColor="text1"/>
          <w:sz w:val="24"/>
          <w:szCs w:val="24"/>
          <w:lang w:bidi="ar-SA"/>
        </w:rPr>
        <w:t xml:space="preserve"> it can be concluded </w:t>
      </w:r>
      <w:r w:rsidR="00F01D64">
        <w:rPr>
          <w:rFonts w:ascii="Times New Roman" w:eastAsia="Times New Roman" w:hAnsi="Times New Roman" w:cs="Times New Roman"/>
          <w:color w:val="000000" w:themeColor="text1"/>
          <w:sz w:val="24"/>
          <w:szCs w:val="24"/>
          <w:lang w:bidi="ar-SA"/>
        </w:rPr>
        <w:t xml:space="preserve">that </w:t>
      </w:r>
      <w:r w:rsidR="00F01D64" w:rsidRPr="00F6341F">
        <w:rPr>
          <w:rFonts w:ascii="Times New Roman" w:eastAsia="Times New Roman" w:hAnsi="Times New Roman" w:cs="Times New Roman"/>
          <w:color w:val="000000" w:themeColor="text1"/>
          <w:sz w:val="24"/>
          <w:szCs w:val="24"/>
          <w:lang w:bidi="ar-SA"/>
        </w:rPr>
        <w:t>the application of 40 kg N/ha as basal + 40 kg N/ha through urea at 25-30 DAS + two foliar sprays of nano urea 0.4% when LCC ≤ 4</w:t>
      </w:r>
      <w:r w:rsidR="00F01D64" w:rsidRPr="00F01D64">
        <w:rPr>
          <w:rFonts w:ascii="Times New Roman" w:eastAsia="Times New Roman" w:hAnsi="Times New Roman" w:cs="Times New Roman"/>
          <w:color w:val="000000" w:themeColor="text1"/>
          <w:sz w:val="24"/>
          <w:szCs w:val="24"/>
          <w:lang w:bidi="ar-SA"/>
        </w:rPr>
        <w:t xml:space="preserve">significantlyincreased </w:t>
      </w:r>
      <w:r w:rsidR="0080328A">
        <w:rPr>
          <w:rFonts w:ascii="Times New Roman" w:eastAsia="Times New Roman" w:hAnsi="Times New Roman" w:cs="Times New Roman"/>
          <w:color w:val="000000" w:themeColor="text1"/>
          <w:sz w:val="24"/>
          <w:szCs w:val="24"/>
          <w:lang w:bidi="ar-SA"/>
        </w:rPr>
        <w:t>protein content,</w:t>
      </w:r>
      <w:r w:rsidR="0080328A" w:rsidRPr="005A2B39">
        <w:rPr>
          <w:rFonts w:ascii="Times New Roman" w:hAnsi="Times New Roman"/>
          <w:sz w:val="24"/>
          <w:szCs w:val="24"/>
          <w:lang w:val="en-IN"/>
        </w:rPr>
        <w:t>nitrogen</w:t>
      </w:r>
      <w:r w:rsidR="0080328A">
        <w:rPr>
          <w:rFonts w:ascii="Times New Roman" w:hAnsi="Times New Roman"/>
          <w:sz w:val="24"/>
          <w:szCs w:val="24"/>
          <w:lang w:val="en-IN"/>
        </w:rPr>
        <w:t xml:space="preserve"> and phosphorus</w:t>
      </w:r>
      <w:r w:rsidR="0080328A" w:rsidRPr="005A2B39">
        <w:rPr>
          <w:rFonts w:ascii="Times New Roman" w:hAnsi="Times New Roman"/>
          <w:sz w:val="24"/>
          <w:szCs w:val="24"/>
          <w:lang w:val="en-IN"/>
        </w:rPr>
        <w:t xml:space="preserve"> content in grain</w:t>
      </w:r>
      <w:r w:rsidR="0080328A">
        <w:rPr>
          <w:rFonts w:ascii="Times New Roman" w:hAnsi="Times New Roman"/>
          <w:sz w:val="24"/>
          <w:szCs w:val="24"/>
          <w:lang w:val="en-IN"/>
        </w:rPr>
        <w:t xml:space="preserve"> and fodder, </w:t>
      </w:r>
      <w:r w:rsidR="0080328A">
        <w:rPr>
          <w:rFonts w:ascii="Times New Roman" w:hAnsi="Times New Roman" w:cs="Times New Roman"/>
          <w:sz w:val="24"/>
          <w:szCs w:val="24"/>
        </w:rPr>
        <w:t xml:space="preserve">nitrogen, phosphorus and potassium uptake by grain and fodder and </w:t>
      </w:r>
      <w:r w:rsidR="0080328A" w:rsidRPr="00926BA1">
        <w:rPr>
          <w:rFonts w:ascii="Times New Roman" w:hAnsi="Times New Roman"/>
          <w:sz w:val="24"/>
          <w:szCs w:val="24"/>
          <w:lang w:val="en-IN"/>
        </w:rPr>
        <w:t>available</w:t>
      </w:r>
      <w:r w:rsidR="0080328A">
        <w:rPr>
          <w:rFonts w:ascii="Times New Roman" w:hAnsi="Times New Roman"/>
          <w:sz w:val="24"/>
          <w:szCs w:val="24"/>
          <w:lang w:val="en-IN"/>
        </w:rPr>
        <w:t xml:space="preserve"> nitrogen </w:t>
      </w:r>
      <w:r w:rsidR="0080328A" w:rsidRPr="00926BA1">
        <w:rPr>
          <w:rFonts w:ascii="Times New Roman" w:hAnsi="Times New Roman"/>
          <w:sz w:val="24"/>
          <w:szCs w:val="24"/>
          <w:lang w:val="en-IN"/>
        </w:rPr>
        <w:t>in soil</w:t>
      </w:r>
      <w:r w:rsidR="0080328A">
        <w:rPr>
          <w:rFonts w:ascii="Times New Roman" w:hAnsi="Times New Roman"/>
          <w:sz w:val="24"/>
          <w:szCs w:val="24"/>
          <w:lang w:val="en-IN"/>
        </w:rPr>
        <w:t xml:space="preserve"> after harvesting </w:t>
      </w:r>
      <w:r w:rsidR="00F01D64">
        <w:rPr>
          <w:rFonts w:ascii="Times New Roman" w:eastAsia="Times New Roman" w:hAnsi="Times New Roman" w:cs="Times New Roman"/>
          <w:color w:val="000000" w:themeColor="text1"/>
          <w:sz w:val="24"/>
          <w:szCs w:val="24"/>
          <w:lang w:bidi="ar-SA"/>
        </w:rPr>
        <w:t xml:space="preserve">in pearl millet. </w:t>
      </w:r>
    </w:p>
    <w:p w:rsidR="00003D8F" w:rsidRPr="00003D8F" w:rsidRDefault="00003D8F" w:rsidP="000B6D56">
      <w:pPr>
        <w:spacing w:after="0"/>
        <w:ind w:left="567" w:right="-138" w:hanging="567"/>
        <w:jc w:val="both"/>
        <w:rPr>
          <w:rFonts w:ascii="Times New Roman" w:eastAsia="Times New Roman" w:hAnsi="Times New Roman" w:cs="Times New Roman"/>
          <w:b/>
          <w:bCs/>
          <w:color w:val="000000" w:themeColor="text1"/>
          <w:sz w:val="14"/>
          <w:szCs w:val="14"/>
          <w:lang w:bidi="ar-SA"/>
        </w:rPr>
      </w:pPr>
    </w:p>
    <w:p w:rsidR="000B6D56" w:rsidRPr="000B6D56" w:rsidRDefault="000B6D56" w:rsidP="000B6D56">
      <w:pPr>
        <w:spacing w:after="0"/>
        <w:ind w:left="567" w:right="-138" w:hanging="567"/>
        <w:jc w:val="both"/>
        <w:rPr>
          <w:rFonts w:ascii="Times New Roman" w:eastAsia="Times New Roman" w:hAnsi="Times New Roman" w:cs="Times New Roman"/>
          <w:b/>
          <w:bCs/>
          <w:color w:val="000000" w:themeColor="text1"/>
          <w:sz w:val="24"/>
          <w:szCs w:val="24"/>
          <w:lang w:bidi="ar-SA"/>
        </w:rPr>
      </w:pPr>
      <w:r w:rsidRPr="000B6D56">
        <w:rPr>
          <w:rFonts w:ascii="Times New Roman" w:eastAsia="Times New Roman" w:hAnsi="Times New Roman" w:cs="Times New Roman"/>
          <w:b/>
          <w:bCs/>
          <w:color w:val="000000" w:themeColor="text1"/>
          <w:sz w:val="24"/>
          <w:szCs w:val="24"/>
          <w:lang w:bidi="ar-SA"/>
        </w:rPr>
        <w:t xml:space="preserve">Table 1 : Effect of real time nitrogen management on protein content of pearl millet </w:t>
      </w:r>
    </w:p>
    <w:tbl>
      <w:tblPr>
        <w:tblStyle w:val="TableGrid"/>
        <w:tblpPr w:leftFromText="180" w:rightFromText="180" w:vertAnchor="text" w:horzAnchor="margin" w:tblpY="65"/>
        <w:tblW w:w="9299" w:type="dxa"/>
        <w:tblLayout w:type="fixed"/>
        <w:tblLook w:val="04A0"/>
      </w:tblPr>
      <w:tblGrid>
        <w:gridCol w:w="6187"/>
        <w:gridCol w:w="158"/>
        <w:gridCol w:w="993"/>
        <w:gridCol w:w="992"/>
        <w:gridCol w:w="969"/>
      </w:tblGrid>
      <w:tr w:rsidR="000B6D56" w:rsidRPr="00095791" w:rsidTr="00003D8F">
        <w:trPr>
          <w:trHeight w:val="553"/>
        </w:trPr>
        <w:tc>
          <w:tcPr>
            <w:tcW w:w="6345" w:type="dxa"/>
            <w:gridSpan w:val="2"/>
            <w:vMerge w:val="restart"/>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Treatments</w:t>
            </w:r>
          </w:p>
        </w:tc>
        <w:tc>
          <w:tcPr>
            <w:tcW w:w="2954" w:type="dxa"/>
            <w:gridSpan w:val="3"/>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b/>
                <w:bCs/>
                <w:sz w:val="24"/>
                <w:szCs w:val="24"/>
                <w:lang w:bidi="ar-SA"/>
              </w:rPr>
              <w:t>Protein content (%)</w:t>
            </w:r>
          </w:p>
        </w:tc>
      </w:tr>
      <w:tr w:rsidR="000B6D56" w:rsidRPr="00095791" w:rsidTr="00003D8F">
        <w:trPr>
          <w:trHeight w:val="57"/>
        </w:trPr>
        <w:tc>
          <w:tcPr>
            <w:tcW w:w="6345" w:type="dxa"/>
            <w:gridSpan w:val="2"/>
            <w:vMerge/>
          </w:tcPr>
          <w:p w:rsidR="000B6D56" w:rsidRPr="00003D8F" w:rsidRDefault="000B6D56" w:rsidP="000B6D56">
            <w:pPr>
              <w:spacing w:line="276" w:lineRule="auto"/>
              <w:ind w:left="567" w:right="-138" w:hanging="709"/>
              <w:jc w:val="both"/>
              <w:rPr>
                <w:rFonts w:ascii="Times New Roman" w:eastAsia="Times New Roman" w:hAnsi="Times New Roman" w:cs="Times New Roman"/>
                <w:sz w:val="24"/>
                <w:szCs w:val="24"/>
                <w:lang w:bidi="ar-SA"/>
              </w:rPr>
            </w:pPr>
          </w:p>
        </w:tc>
        <w:tc>
          <w:tcPr>
            <w:tcW w:w="993" w:type="dxa"/>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2022</w:t>
            </w:r>
          </w:p>
        </w:tc>
        <w:tc>
          <w:tcPr>
            <w:tcW w:w="992" w:type="dxa"/>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2023</w:t>
            </w:r>
          </w:p>
        </w:tc>
        <w:tc>
          <w:tcPr>
            <w:tcW w:w="969" w:type="dxa"/>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b/>
                <w:bCs/>
                <w:sz w:val="24"/>
                <w:szCs w:val="24"/>
                <w:lang w:bidi="ar-SA"/>
              </w:rPr>
            </w:pPr>
            <w:r w:rsidRPr="00003D8F">
              <w:rPr>
                <w:rFonts w:ascii="Times New Roman" w:eastAsia="Times New Roman" w:hAnsi="Times New Roman" w:cs="Times New Roman"/>
                <w:b/>
                <w:bCs/>
                <w:sz w:val="24"/>
                <w:szCs w:val="24"/>
                <w:lang w:bidi="ar-SA"/>
              </w:rPr>
              <w:t>Pooled</w:t>
            </w:r>
          </w:p>
        </w:tc>
      </w:tr>
      <w:tr w:rsidR="000B6D56" w:rsidRPr="00F21B3F" w:rsidTr="00003D8F">
        <w:trPr>
          <w:trHeight w:val="28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 </w:t>
            </w:r>
            <w:r w:rsidRPr="00003D8F">
              <w:rPr>
                <w:rFonts w:ascii="Times New Roman" w:eastAsia="Times New Roman" w:hAnsi="Times New Roman" w:cs="Times New Roman"/>
                <w:sz w:val="23"/>
                <w:szCs w:val="23"/>
                <w:lang w:bidi="ar-SA"/>
              </w:rPr>
              <w:t>: 40 kg N/ha as basal + 40 kg N/ha through Urea at 25-30 DAS + 40 kg N/ha through Urea at 40-45 DAS</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10.09</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10.14</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10.12</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2 </w:t>
            </w:r>
            <w:r w:rsidRPr="00003D8F">
              <w:rPr>
                <w:rFonts w:ascii="Times New Roman" w:eastAsia="Times New Roman" w:hAnsi="Times New Roman" w:cs="Times New Roman"/>
                <w:sz w:val="23"/>
                <w:szCs w:val="23"/>
                <w:lang w:bidi="ar-SA"/>
              </w:rPr>
              <w:t>: 40 kg N/ha as basal + 40 kg N/ha through Urea at 25-30 DAS +  Two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10.29</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10.35</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10.32</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3 </w:t>
            </w:r>
            <w:r w:rsidRPr="00003D8F">
              <w:rPr>
                <w:rFonts w:ascii="Times New Roman" w:eastAsia="Times New Roman" w:hAnsi="Times New Roman" w:cs="Times New Roman"/>
                <w:sz w:val="23"/>
                <w:szCs w:val="23"/>
                <w:lang w:bidi="ar-SA"/>
              </w:rPr>
              <w:t>: 40 kg N/ha as basal + 30 kg N/ha through Urea at 25-30 DAS  + Three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10.19</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10.27</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10.23</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4 </w:t>
            </w:r>
            <w:r w:rsidRPr="00003D8F">
              <w:rPr>
                <w:rFonts w:ascii="Times New Roman" w:eastAsia="Times New Roman" w:hAnsi="Times New Roman" w:cs="Times New Roman"/>
                <w:sz w:val="23"/>
                <w:szCs w:val="23"/>
                <w:lang w:bidi="ar-SA"/>
              </w:rPr>
              <w:t>: 40 kg N/ha as basal + 20 kg N/ha through Urea at 25-30 DAS +Four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9.84</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9.89</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9.87</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5 </w:t>
            </w:r>
            <w:r w:rsidRPr="00003D8F">
              <w:rPr>
                <w:rFonts w:ascii="Times New Roman" w:eastAsia="Times New Roman" w:hAnsi="Times New Roman" w:cs="Times New Roman"/>
                <w:sz w:val="23"/>
                <w:szCs w:val="23"/>
                <w:lang w:bidi="ar-SA"/>
              </w:rPr>
              <w:t>: 40 kg N/ha as basal + 20 kg N/ha through Urea at 25-30 DAS  + Three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9.64</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9.71</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9.68</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6 </w:t>
            </w:r>
            <w:r w:rsidRPr="00003D8F">
              <w:rPr>
                <w:rFonts w:ascii="Times New Roman" w:eastAsia="Times New Roman" w:hAnsi="Times New Roman" w:cs="Times New Roman"/>
                <w:sz w:val="23"/>
                <w:szCs w:val="23"/>
                <w:lang w:bidi="ar-SA"/>
              </w:rPr>
              <w:t>: 40 kg N/ha as basal + 10 kg N/ha through Urea at 25-30 DAS + Four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9.44</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9.42</w:t>
            </w:r>
          </w:p>
        </w:tc>
      </w:tr>
      <w:tr w:rsidR="000B6D56" w:rsidRPr="00F21B3F" w:rsidTr="00003D8F">
        <w:trPr>
          <w:trHeight w:val="52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7 </w:t>
            </w:r>
            <w:r w:rsidRPr="00003D8F">
              <w:rPr>
                <w:rFonts w:ascii="Times New Roman" w:eastAsia="Times New Roman" w:hAnsi="Times New Roman" w:cs="Times New Roman"/>
                <w:sz w:val="23"/>
                <w:szCs w:val="23"/>
                <w:lang w:bidi="ar-SA"/>
              </w:rPr>
              <w:t>: 40 kg N/ha as basal + 10 kg N/ha through Urea at 25-30 DAS  + Three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9.39</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9.41</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9.40</w:t>
            </w:r>
          </w:p>
        </w:tc>
      </w:tr>
      <w:tr w:rsidR="000B6D56" w:rsidRPr="00F21B3F" w:rsidTr="00003D8F">
        <w:trPr>
          <w:trHeight w:val="301"/>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8 </w:t>
            </w:r>
            <w:r w:rsidRPr="00003D8F">
              <w:rPr>
                <w:rFonts w:ascii="Times New Roman" w:eastAsia="Times New Roman" w:hAnsi="Times New Roman" w:cs="Times New Roman"/>
                <w:sz w:val="23"/>
                <w:szCs w:val="23"/>
                <w:lang w:bidi="ar-SA"/>
              </w:rPr>
              <w:t>: 40 kg N/ha as basal + Four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9.31</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9.37</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9.34</w:t>
            </w:r>
          </w:p>
        </w:tc>
      </w:tr>
      <w:tr w:rsidR="000B6D56" w:rsidRPr="00F21B3F" w:rsidTr="00003D8F">
        <w:trPr>
          <w:trHeight w:val="286"/>
        </w:trPr>
        <w:tc>
          <w:tcPr>
            <w:tcW w:w="6345" w:type="dxa"/>
            <w:gridSpan w:val="2"/>
          </w:tcPr>
          <w:p w:rsidR="000B6D56" w:rsidRPr="00003D8F" w:rsidRDefault="000B6D56" w:rsidP="000B6D56">
            <w:pPr>
              <w:spacing w:line="276" w:lineRule="auto"/>
              <w:ind w:left="426" w:right="34" w:hanging="426"/>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9 </w:t>
            </w:r>
            <w:r w:rsidRPr="00003D8F">
              <w:rPr>
                <w:rFonts w:ascii="Times New Roman" w:eastAsia="Times New Roman" w:hAnsi="Times New Roman" w:cs="Times New Roman"/>
                <w:sz w:val="23"/>
                <w:szCs w:val="23"/>
                <w:lang w:bidi="ar-SA"/>
              </w:rPr>
              <w:t>: 40 kg N/ha as basal + Three foliar sprays of Nano Urea 0.4% when LCC ≤ 4</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9.30</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9.35</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9.33</w:t>
            </w:r>
          </w:p>
        </w:tc>
      </w:tr>
      <w:tr w:rsidR="000B6D56" w:rsidRPr="00F21B3F" w:rsidTr="00003D8F">
        <w:trPr>
          <w:trHeight w:val="301"/>
        </w:trPr>
        <w:tc>
          <w:tcPr>
            <w:tcW w:w="6345" w:type="dxa"/>
            <w:gridSpan w:val="2"/>
          </w:tcPr>
          <w:p w:rsidR="000B6D56" w:rsidRPr="00003D8F" w:rsidRDefault="000B6D56" w:rsidP="000B6D56">
            <w:pPr>
              <w:spacing w:line="276" w:lineRule="auto"/>
              <w:ind w:left="567" w:right="34" w:hanging="567"/>
              <w:jc w:val="both"/>
              <w:rPr>
                <w:rFonts w:ascii="Times New Roman" w:eastAsia="Times New Roman" w:hAnsi="Times New Roman" w:cs="Times New Roman"/>
                <w:sz w:val="23"/>
                <w:szCs w:val="23"/>
                <w:lang w:bidi="ar-SA"/>
              </w:rPr>
            </w:pPr>
            <w:r w:rsidRPr="00003D8F">
              <w:rPr>
                <w:rFonts w:ascii="Times New Roman" w:eastAsia="Times New Roman" w:hAnsi="Times New Roman" w:cs="Times New Roman"/>
                <w:sz w:val="23"/>
                <w:szCs w:val="23"/>
                <w:lang w:bidi="ar-SA"/>
              </w:rPr>
              <w:t>T</w:t>
            </w:r>
            <w:r w:rsidRPr="00003D8F">
              <w:rPr>
                <w:rFonts w:ascii="Times New Roman" w:eastAsia="Times New Roman" w:hAnsi="Times New Roman" w:cs="Times New Roman"/>
                <w:sz w:val="23"/>
                <w:szCs w:val="23"/>
                <w:vertAlign w:val="subscript"/>
                <w:lang w:bidi="ar-SA"/>
              </w:rPr>
              <w:t xml:space="preserve">10  </w:t>
            </w:r>
            <w:r w:rsidRPr="00003D8F">
              <w:rPr>
                <w:rFonts w:ascii="Times New Roman" w:eastAsia="Times New Roman" w:hAnsi="Times New Roman" w:cs="Times New Roman"/>
                <w:sz w:val="23"/>
                <w:szCs w:val="23"/>
                <w:lang w:bidi="ar-SA"/>
              </w:rPr>
              <w:t>: Control (without N application)</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8.15</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8.20</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8.18</w:t>
            </w:r>
          </w:p>
        </w:tc>
      </w:tr>
      <w:tr w:rsidR="000B6D56" w:rsidRPr="00F21B3F" w:rsidTr="00003D8F">
        <w:trPr>
          <w:trHeight w:val="286"/>
        </w:trPr>
        <w:tc>
          <w:tcPr>
            <w:tcW w:w="6345" w:type="dxa"/>
            <w:gridSpan w:val="2"/>
          </w:tcPr>
          <w:p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SEm±</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0.29</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0.28</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0.20</w:t>
            </w:r>
          </w:p>
        </w:tc>
      </w:tr>
      <w:tr w:rsidR="000B6D56" w:rsidRPr="00F21B3F" w:rsidTr="00003D8F">
        <w:trPr>
          <w:trHeight w:val="301"/>
        </w:trPr>
        <w:tc>
          <w:tcPr>
            <w:tcW w:w="6345" w:type="dxa"/>
            <w:gridSpan w:val="2"/>
          </w:tcPr>
          <w:p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C.D. at 5%</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0.87</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0.84</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0.59</w:t>
            </w:r>
          </w:p>
        </w:tc>
      </w:tr>
      <w:tr w:rsidR="000B6D56" w:rsidRPr="00F21B3F" w:rsidTr="00003D8F">
        <w:trPr>
          <w:trHeight w:val="301"/>
        </w:trPr>
        <w:tc>
          <w:tcPr>
            <w:tcW w:w="6345" w:type="dxa"/>
            <w:gridSpan w:val="2"/>
          </w:tcPr>
          <w:p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C.V. %</w:t>
            </w:r>
          </w:p>
        </w:tc>
        <w:tc>
          <w:tcPr>
            <w:tcW w:w="993"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5.33</w:t>
            </w:r>
          </w:p>
        </w:tc>
        <w:tc>
          <w:tcPr>
            <w:tcW w:w="992"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5.11</w:t>
            </w:r>
          </w:p>
        </w:tc>
        <w:tc>
          <w:tcPr>
            <w:tcW w:w="969" w:type="dxa"/>
            <w:vAlign w:val="center"/>
          </w:tcPr>
          <w:p w:rsidR="000B6D56" w:rsidRPr="00003D8F" w:rsidRDefault="000B6D56" w:rsidP="000B6D56">
            <w:pPr>
              <w:spacing w:line="312" w:lineRule="auto"/>
              <w:jc w:val="center"/>
              <w:rPr>
                <w:rFonts w:ascii="Times New Roman" w:hAnsi="Times New Roman" w:cs="Times New Roman"/>
                <w:sz w:val="24"/>
                <w:szCs w:val="24"/>
              </w:rPr>
            </w:pPr>
            <w:r w:rsidRPr="00003D8F">
              <w:rPr>
                <w:rFonts w:ascii="Times New Roman" w:hAnsi="Times New Roman" w:cs="Times New Roman"/>
                <w:sz w:val="24"/>
                <w:szCs w:val="24"/>
              </w:rPr>
              <w:t>5.22</w:t>
            </w:r>
          </w:p>
        </w:tc>
      </w:tr>
      <w:tr w:rsidR="000B6D56" w:rsidRPr="00F21B3F" w:rsidTr="000B6D56">
        <w:trPr>
          <w:trHeight w:val="301"/>
        </w:trPr>
        <w:tc>
          <w:tcPr>
            <w:tcW w:w="9299" w:type="dxa"/>
            <w:gridSpan w:val="5"/>
          </w:tcPr>
          <w:p w:rsidR="000B6D56" w:rsidRPr="00003D8F" w:rsidRDefault="000B6D56" w:rsidP="000B6D56">
            <w:pPr>
              <w:spacing w:line="312" w:lineRule="auto"/>
              <w:rPr>
                <w:rFonts w:ascii="Times New Roman" w:hAnsi="Times New Roman" w:cs="Times New Roman"/>
                <w:sz w:val="24"/>
                <w:szCs w:val="24"/>
              </w:rPr>
            </w:pPr>
            <w:r w:rsidRPr="00003D8F">
              <w:rPr>
                <w:rFonts w:ascii="Times New Roman" w:eastAsia="Times New Roman" w:hAnsi="Times New Roman" w:cs="Times New Roman"/>
                <w:sz w:val="24"/>
                <w:szCs w:val="24"/>
                <w:lang w:bidi="ar-SA"/>
              </w:rPr>
              <w:t>Y × T</w:t>
            </w:r>
          </w:p>
        </w:tc>
      </w:tr>
      <w:tr w:rsidR="000B6D56" w:rsidRPr="00F21B3F" w:rsidTr="000B6D56">
        <w:trPr>
          <w:trHeight w:val="301"/>
        </w:trPr>
        <w:tc>
          <w:tcPr>
            <w:tcW w:w="6187" w:type="dxa"/>
          </w:tcPr>
          <w:p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SEm±</w:t>
            </w:r>
          </w:p>
        </w:tc>
        <w:tc>
          <w:tcPr>
            <w:tcW w:w="3112" w:type="dxa"/>
            <w:gridSpan w:val="4"/>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0.29</w:t>
            </w:r>
          </w:p>
        </w:tc>
      </w:tr>
      <w:tr w:rsidR="000B6D56" w:rsidRPr="00F21B3F" w:rsidTr="000B6D56">
        <w:trPr>
          <w:trHeight w:val="301"/>
        </w:trPr>
        <w:tc>
          <w:tcPr>
            <w:tcW w:w="6187" w:type="dxa"/>
          </w:tcPr>
          <w:p w:rsidR="000B6D56" w:rsidRPr="00003D8F" w:rsidRDefault="000B6D56" w:rsidP="000B6D56">
            <w:pPr>
              <w:spacing w:line="276" w:lineRule="auto"/>
              <w:ind w:left="567" w:right="-138" w:hanging="567"/>
              <w:jc w:val="both"/>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 xml:space="preserve">C.D. at 5% </w:t>
            </w:r>
          </w:p>
        </w:tc>
        <w:tc>
          <w:tcPr>
            <w:tcW w:w="3112" w:type="dxa"/>
            <w:gridSpan w:val="4"/>
            <w:vAlign w:val="center"/>
          </w:tcPr>
          <w:p w:rsidR="000B6D56" w:rsidRPr="00003D8F" w:rsidRDefault="000B6D56" w:rsidP="000B6D56">
            <w:pPr>
              <w:spacing w:line="276" w:lineRule="auto"/>
              <w:ind w:left="567" w:right="-138" w:hanging="709"/>
              <w:jc w:val="center"/>
              <w:rPr>
                <w:rFonts w:ascii="Times New Roman" w:eastAsia="Times New Roman" w:hAnsi="Times New Roman" w:cs="Times New Roman"/>
                <w:sz w:val="24"/>
                <w:szCs w:val="24"/>
                <w:lang w:bidi="ar-SA"/>
              </w:rPr>
            </w:pPr>
            <w:r w:rsidRPr="00003D8F">
              <w:rPr>
                <w:rFonts w:ascii="Times New Roman" w:eastAsia="Times New Roman" w:hAnsi="Times New Roman" w:cs="Times New Roman"/>
                <w:sz w:val="24"/>
                <w:szCs w:val="24"/>
                <w:lang w:bidi="ar-SA"/>
              </w:rPr>
              <w:t>NS</w:t>
            </w:r>
          </w:p>
        </w:tc>
      </w:tr>
    </w:tbl>
    <w:p w:rsidR="004E3CF5" w:rsidRDefault="004E3CF5" w:rsidP="00487034">
      <w:pPr>
        <w:tabs>
          <w:tab w:val="left" w:pos="1020"/>
        </w:tabs>
        <w:rPr>
          <w:rFonts w:ascii="Times New Roman" w:hAnsi="Times New Roman" w:cs="Times New Roman"/>
          <w:b/>
          <w:bCs/>
          <w:sz w:val="18"/>
          <w:szCs w:val="18"/>
        </w:rPr>
        <w:sectPr w:rsidR="004E3CF5" w:rsidSect="00D25CBB">
          <w:headerReference w:type="even" r:id="rId9"/>
          <w:headerReference w:type="default" r:id="rId10"/>
          <w:footerReference w:type="even" r:id="rId11"/>
          <w:footerReference w:type="default" r:id="rId12"/>
          <w:headerReference w:type="first" r:id="rId13"/>
          <w:footerReference w:type="first" r:id="rId14"/>
          <w:pgSz w:w="11907" w:h="16840" w:code="9"/>
          <w:pgMar w:top="1440" w:right="1275" w:bottom="1440" w:left="1440" w:header="709" w:footer="709" w:gutter="0"/>
          <w:cols w:space="708"/>
          <w:titlePg/>
          <w:docGrid w:linePitch="360"/>
        </w:sectPr>
      </w:pPr>
    </w:p>
    <w:p w:rsidR="00715571" w:rsidRPr="00DE736F" w:rsidRDefault="00964A93" w:rsidP="001F3922">
      <w:pPr>
        <w:spacing w:after="0"/>
        <w:ind w:left="567" w:right="-138" w:hanging="567"/>
        <w:jc w:val="both"/>
        <w:rPr>
          <w:rFonts w:ascii="Times New Roman" w:hAnsi="Times New Roman" w:cs="Times New Roman"/>
          <w:b/>
          <w:bCs/>
        </w:rPr>
      </w:pPr>
      <w:r w:rsidRPr="00DE736F">
        <w:rPr>
          <w:rFonts w:ascii="Times New Roman" w:hAnsi="Times New Roman" w:cs="Times New Roman"/>
          <w:b/>
          <w:bCs/>
        </w:rPr>
        <w:lastRenderedPageBreak/>
        <w:t xml:space="preserve">Table </w:t>
      </w:r>
      <w:r w:rsidR="000B6D56" w:rsidRPr="00DE736F">
        <w:rPr>
          <w:rFonts w:ascii="Times New Roman" w:hAnsi="Times New Roman" w:cs="Times New Roman"/>
          <w:b/>
          <w:bCs/>
        </w:rPr>
        <w:t>2</w:t>
      </w:r>
      <w:r w:rsidRPr="00DE736F">
        <w:rPr>
          <w:rFonts w:ascii="Times New Roman" w:hAnsi="Times New Roman" w:cs="Times New Roman"/>
          <w:b/>
          <w:bCs/>
        </w:rPr>
        <w:t xml:space="preserve"> :</w:t>
      </w:r>
      <w:r w:rsidR="00715571" w:rsidRPr="00DE736F">
        <w:rPr>
          <w:rFonts w:ascii="Times New Roman" w:hAnsi="Times New Roman" w:cs="Times New Roman"/>
          <w:b/>
          <w:bCs/>
        </w:rPr>
        <w:t xml:space="preserve">Effect of real time nitrogen management on </w:t>
      </w:r>
      <w:r w:rsidR="000B6D56" w:rsidRPr="00DE736F">
        <w:rPr>
          <w:rFonts w:ascii="Times New Roman" w:hAnsi="Times New Roman" w:cs="Times New Roman"/>
          <w:b/>
          <w:bCs/>
        </w:rPr>
        <w:t xml:space="preserve">nitrogen, phosphorus and potassium contents in grain of pearl millet </w:t>
      </w:r>
    </w:p>
    <w:tbl>
      <w:tblPr>
        <w:tblStyle w:val="TableGrid"/>
        <w:tblpPr w:leftFromText="180" w:rightFromText="180" w:vertAnchor="text" w:horzAnchor="margin" w:tblpY="65"/>
        <w:tblW w:w="14000" w:type="dxa"/>
        <w:tblLayout w:type="fixed"/>
        <w:tblLook w:val="04A0"/>
      </w:tblPr>
      <w:tblGrid>
        <w:gridCol w:w="5637"/>
        <w:gridCol w:w="992"/>
        <w:gridCol w:w="850"/>
        <w:gridCol w:w="993"/>
        <w:gridCol w:w="850"/>
        <w:gridCol w:w="851"/>
        <w:gridCol w:w="992"/>
        <w:gridCol w:w="992"/>
        <w:gridCol w:w="851"/>
        <w:gridCol w:w="992"/>
      </w:tblGrid>
      <w:tr w:rsidR="000B6D56" w:rsidRPr="00095791" w:rsidTr="00732E2D">
        <w:trPr>
          <w:trHeight w:val="552"/>
        </w:trPr>
        <w:tc>
          <w:tcPr>
            <w:tcW w:w="5637" w:type="dxa"/>
            <w:vMerge w:val="restart"/>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Nitrogen content</w:t>
            </w:r>
          </w:p>
          <w:p w:rsidR="000B6D56" w:rsidRPr="00095791" w:rsidRDefault="000B6D56"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0B6D56" w:rsidRPr="00095791" w:rsidTr="00095791">
        <w:trPr>
          <w:trHeight w:val="57"/>
        </w:trPr>
        <w:tc>
          <w:tcPr>
            <w:tcW w:w="5637" w:type="dxa"/>
            <w:vMerge/>
          </w:tcPr>
          <w:p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1.615</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1.622</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1.618</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0.332</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0.540</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0.538</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1.646</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1.655</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1.650</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0.338</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0.346</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0.342</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0.547</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0.551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0.549</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1.631</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1.644</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1.637</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0.330</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0.337</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0.333</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0.541</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0.545</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0.543</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1.575</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1.583</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1.579</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0.318</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0.321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0.533</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0.536</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0.534</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1.543</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1.554</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1.548</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0.310</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0.317</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0.313</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0.527</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1.510</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1.507</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0.302</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0.308</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0.305</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0.525</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0.524</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1.502</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1.506</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1.504</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0.295</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0.300</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0.297</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0.519</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0.522</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1.490</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1.499</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1.494</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0.289</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0.293</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0.291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0.517</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0.520</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0.518</w:t>
            </w:r>
          </w:p>
        </w:tc>
      </w:tr>
      <w:tr w:rsidR="000B6D56" w:rsidRPr="00095791" w:rsidTr="00F21B3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1.489</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1.496</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1.492</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0.280</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0.285</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0.282</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0.511</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0.515</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0.513</w:t>
            </w:r>
          </w:p>
        </w:tc>
      </w:tr>
      <w:tr w:rsidR="000B6D56" w:rsidRPr="00095791" w:rsidTr="00F21B3F">
        <w:tc>
          <w:tcPr>
            <w:tcW w:w="5637" w:type="dxa"/>
          </w:tcPr>
          <w:p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1.305</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1.313</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1.309</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0.268</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0.273</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0.270</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0.505</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0.507</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0.506</w:t>
            </w:r>
          </w:p>
        </w:tc>
      </w:tr>
      <w:tr w:rsidR="000B6D56" w:rsidRPr="00095791" w:rsidTr="00F21B3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0.047</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0.045</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0.033</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0.012</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0.011</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0.008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0.02</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w:t>
            </w:r>
          </w:p>
        </w:tc>
      </w:tr>
      <w:tr w:rsidR="000B6D56" w:rsidRPr="00095791" w:rsidTr="00F21B3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0.140</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0.135</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0.094</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0.035</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0.031</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0.022</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rsidTr="00F21B3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5.33</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5.11</w:t>
            </w:r>
          </w:p>
        </w:tc>
        <w:tc>
          <w:tcPr>
            <w:tcW w:w="993"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5.22</w:t>
            </w:r>
          </w:p>
        </w:tc>
        <w:tc>
          <w:tcPr>
            <w:tcW w:w="850"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6.55</w:t>
            </w:r>
          </w:p>
        </w:tc>
        <w:tc>
          <w:tcPr>
            <w:tcW w:w="851"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5.86</w:t>
            </w:r>
          </w:p>
        </w:tc>
        <w:tc>
          <w:tcPr>
            <w:tcW w:w="992" w:type="dxa"/>
            <w:vAlign w:val="center"/>
          </w:tcPr>
          <w:p w:rsidR="000B6D56" w:rsidRPr="00F21B3F" w:rsidRDefault="000B6D56" w:rsidP="000B6D56">
            <w:pPr>
              <w:spacing w:line="312" w:lineRule="auto"/>
              <w:jc w:val="center"/>
              <w:rPr>
                <w:rFonts w:ascii="Times New Roman" w:hAnsi="Times New Roman" w:cs="Times New Roman"/>
                <w:sz w:val="20"/>
                <w:szCs w:val="20"/>
              </w:rPr>
            </w:pPr>
            <w:r w:rsidRPr="00F21B3F">
              <w:rPr>
                <w:rFonts w:ascii="Times New Roman" w:hAnsi="Times New Roman" w:cs="Times New Roman"/>
                <w:sz w:val="20"/>
                <w:szCs w:val="20"/>
              </w:rPr>
              <w:t>6.21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4.97</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4.39</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4.69</w:t>
            </w:r>
          </w:p>
        </w:tc>
      </w:tr>
      <w:tr w:rsidR="000B6D56" w:rsidRPr="00095791" w:rsidTr="000B6D56">
        <w:tc>
          <w:tcPr>
            <w:tcW w:w="14000" w:type="dxa"/>
            <w:gridSpan w:val="10"/>
          </w:tcPr>
          <w:p w:rsidR="000B6D56" w:rsidRPr="00095791" w:rsidRDefault="000B6D56" w:rsidP="00571342">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0B6D56" w:rsidRPr="00095791" w:rsidTr="00095791">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0.046</w:t>
            </w:r>
          </w:p>
        </w:tc>
        <w:tc>
          <w:tcPr>
            <w:tcW w:w="2693"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0.011 </w:t>
            </w:r>
          </w:p>
        </w:tc>
        <w:tc>
          <w:tcPr>
            <w:tcW w:w="2835"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0.014</w:t>
            </w:r>
          </w:p>
        </w:tc>
      </w:tr>
      <w:tr w:rsidR="000B6D56" w:rsidRPr="00095791" w:rsidTr="00095791">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835"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rsidR="00420069" w:rsidRPr="00095791" w:rsidRDefault="00420069" w:rsidP="00715571">
      <w:pPr>
        <w:spacing w:after="0"/>
        <w:ind w:left="567" w:right="-138" w:hanging="709"/>
        <w:jc w:val="both"/>
        <w:rPr>
          <w:rFonts w:ascii="Times New Roman" w:eastAsia="Times New Roman" w:hAnsi="Times New Roman" w:cs="Times New Roman"/>
          <w:sz w:val="20"/>
          <w:szCs w:val="20"/>
          <w:lang w:bidi="ar-SA"/>
        </w:rPr>
      </w:pPr>
    </w:p>
    <w:p w:rsidR="00095791" w:rsidRDefault="00095791" w:rsidP="00420069">
      <w:pPr>
        <w:spacing w:after="0"/>
        <w:ind w:left="567" w:right="-138" w:hanging="709"/>
        <w:jc w:val="both"/>
        <w:rPr>
          <w:rFonts w:ascii="Times New Roman" w:eastAsia="Times New Roman" w:hAnsi="Times New Roman" w:cs="Times New Roman"/>
          <w:sz w:val="24"/>
          <w:szCs w:val="24"/>
          <w:lang w:bidi="ar-SA"/>
        </w:rPr>
      </w:pPr>
    </w:p>
    <w:p w:rsidR="00095791" w:rsidRPr="00DE736F" w:rsidRDefault="00095791" w:rsidP="001F3922">
      <w:pPr>
        <w:spacing w:after="0"/>
        <w:ind w:left="567" w:right="-138" w:hanging="567"/>
        <w:jc w:val="both"/>
        <w:rPr>
          <w:rFonts w:ascii="Times New Roman" w:hAnsi="Times New Roman" w:cs="Times New Roman"/>
          <w:b/>
          <w:bCs/>
        </w:rPr>
      </w:pPr>
      <w:r w:rsidRPr="00262A77">
        <w:rPr>
          <w:rFonts w:ascii="Times New Roman" w:hAnsi="Times New Roman" w:cs="Times New Roman"/>
          <w:b/>
          <w:bCs/>
        </w:rPr>
        <w:lastRenderedPageBreak/>
        <w:t>Table</w:t>
      </w:r>
      <w:r w:rsidR="000B6D56">
        <w:rPr>
          <w:rFonts w:ascii="Times New Roman" w:hAnsi="Times New Roman" w:cs="Times New Roman"/>
          <w:b/>
          <w:bCs/>
        </w:rPr>
        <w:t>3</w:t>
      </w:r>
      <w:r w:rsidRPr="00262A77">
        <w:rPr>
          <w:rFonts w:ascii="Times New Roman" w:hAnsi="Times New Roman" w:cs="Times New Roman"/>
          <w:b/>
          <w:bCs/>
        </w:rPr>
        <w:t xml:space="preserve"> :</w:t>
      </w:r>
      <w:r w:rsidR="000B6D56" w:rsidRPr="00DE736F">
        <w:rPr>
          <w:rFonts w:ascii="Times New Roman" w:hAnsi="Times New Roman" w:cs="Times New Roman"/>
          <w:b/>
          <w:bCs/>
        </w:rPr>
        <w:t>Effect of real time nitrogen management on nitrogen, phosphorus and potassium contents in fodder of pearl millet</w:t>
      </w:r>
    </w:p>
    <w:tbl>
      <w:tblPr>
        <w:tblStyle w:val="TableGrid"/>
        <w:tblpPr w:leftFromText="180" w:rightFromText="180" w:vertAnchor="text" w:horzAnchor="margin" w:tblpY="65"/>
        <w:tblW w:w="14000" w:type="dxa"/>
        <w:tblLayout w:type="fixed"/>
        <w:tblLook w:val="04A0"/>
      </w:tblPr>
      <w:tblGrid>
        <w:gridCol w:w="5637"/>
        <w:gridCol w:w="992"/>
        <w:gridCol w:w="850"/>
        <w:gridCol w:w="993"/>
        <w:gridCol w:w="850"/>
        <w:gridCol w:w="851"/>
        <w:gridCol w:w="992"/>
        <w:gridCol w:w="992"/>
        <w:gridCol w:w="851"/>
        <w:gridCol w:w="992"/>
      </w:tblGrid>
      <w:tr w:rsidR="000B6D56" w:rsidRPr="00095791" w:rsidTr="00732E2D">
        <w:trPr>
          <w:trHeight w:val="552"/>
        </w:trPr>
        <w:tc>
          <w:tcPr>
            <w:tcW w:w="5637" w:type="dxa"/>
            <w:vMerge w:val="restart"/>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rsidR="000B6D56" w:rsidRDefault="000B6D56"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rsidR="000B6D56" w:rsidRPr="00095791" w:rsidRDefault="000B6D56"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0B6D56" w:rsidRPr="00095791" w:rsidTr="00FC690F">
        <w:trPr>
          <w:trHeight w:val="57"/>
        </w:trPr>
        <w:tc>
          <w:tcPr>
            <w:tcW w:w="5637" w:type="dxa"/>
            <w:vMerge/>
          </w:tcPr>
          <w:p w:rsidR="000B6D56" w:rsidRPr="00095791" w:rsidRDefault="000B6D56" w:rsidP="000B6D56">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0.693</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0.705</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0.699</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0.170</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0.767</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0.765</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0.726</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0.174</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0.182</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0.178</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0.786</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0.781</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0.704</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0.718</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0.711</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0.166</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0.176</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0.171</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0.769</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0.776</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0.772</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0.676</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0.682</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0.679</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0.167</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0.755</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0.763</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0.759</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0.673</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0.677</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0.675</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0.157</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0.163</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0.160</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0.745</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0.754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0.749</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0.665</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0.672</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0.161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0.740</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0.742</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0.662</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0.669</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0.666</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0.738</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0.736</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0.647</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0.656</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0.652</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0.150</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0.155</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0.153</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0.735</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0.733</w:t>
            </w:r>
          </w:p>
        </w:tc>
      </w:tr>
      <w:tr w:rsidR="000B6D56" w:rsidRPr="00095791" w:rsidTr="00FC690F">
        <w:tc>
          <w:tcPr>
            <w:tcW w:w="5637" w:type="dxa"/>
          </w:tcPr>
          <w:p w:rsidR="000B6D56" w:rsidRPr="00095791" w:rsidRDefault="000B6D56" w:rsidP="000B6D56">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0.645</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0.650</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0.648</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0.147</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0.151</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0.149</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0.725</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0.730</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0.727</w:t>
            </w:r>
          </w:p>
        </w:tc>
      </w:tr>
      <w:tr w:rsidR="000B6D56" w:rsidRPr="00095791" w:rsidTr="00FC690F">
        <w:tc>
          <w:tcPr>
            <w:tcW w:w="5637" w:type="dxa"/>
          </w:tcPr>
          <w:p w:rsidR="000B6D56" w:rsidRPr="00095791" w:rsidRDefault="000B6D56" w:rsidP="000B6D56">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0.566</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0.573</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0.570</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0.144</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0.146</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0.712</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0.717</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0.714</w:t>
            </w:r>
          </w:p>
        </w:tc>
      </w:tr>
      <w:tr w:rsidR="000B6D56" w:rsidRPr="00095791" w:rsidTr="00FC690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0.014</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0.005</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0.006</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0.004</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0.020</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0.021</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0.015</w:t>
            </w:r>
          </w:p>
        </w:tc>
      </w:tr>
      <w:tr w:rsidR="000B6D56" w:rsidRPr="00095791" w:rsidTr="00FC690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0.058</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0.060</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0.040</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0.016</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0.011</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NS</w:t>
            </w:r>
          </w:p>
        </w:tc>
      </w:tr>
      <w:tr w:rsidR="000B6D56" w:rsidRPr="00095791" w:rsidTr="00FC690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5.07</w:t>
            </w:r>
          </w:p>
        </w:tc>
        <w:tc>
          <w:tcPr>
            <w:tcW w:w="850"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5.22</w:t>
            </w:r>
          </w:p>
        </w:tc>
        <w:tc>
          <w:tcPr>
            <w:tcW w:w="993"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5.15</w:t>
            </w:r>
          </w:p>
        </w:tc>
        <w:tc>
          <w:tcPr>
            <w:tcW w:w="850"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5.71</w:t>
            </w:r>
          </w:p>
        </w:tc>
        <w:tc>
          <w:tcPr>
            <w:tcW w:w="851"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6.38</w:t>
            </w:r>
          </w:p>
        </w:tc>
        <w:tc>
          <w:tcPr>
            <w:tcW w:w="992" w:type="dxa"/>
            <w:vAlign w:val="center"/>
          </w:tcPr>
          <w:p w:rsidR="000B6D56" w:rsidRPr="000B6D56" w:rsidRDefault="000B6D56" w:rsidP="000B6D56">
            <w:pPr>
              <w:spacing w:line="276" w:lineRule="auto"/>
              <w:jc w:val="center"/>
              <w:rPr>
                <w:rFonts w:ascii="Times New Roman" w:hAnsi="Times New Roman" w:cs="Times New Roman"/>
                <w:sz w:val="20"/>
                <w:szCs w:val="20"/>
              </w:rPr>
            </w:pPr>
            <w:r w:rsidRPr="000B6D56">
              <w:rPr>
                <w:rFonts w:ascii="Times New Roman" w:hAnsi="Times New Roman" w:cs="Times New Roman"/>
                <w:sz w:val="20"/>
                <w:szCs w:val="20"/>
              </w:rPr>
              <w:t>6.06</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4.68</w:t>
            </w:r>
          </w:p>
        </w:tc>
        <w:tc>
          <w:tcPr>
            <w:tcW w:w="851"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4.91</w:t>
            </w:r>
          </w:p>
        </w:tc>
        <w:tc>
          <w:tcPr>
            <w:tcW w:w="992" w:type="dxa"/>
            <w:vAlign w:val="center"/>
          </w:tcPr>
          <w:p w:rsidR="000B6D56" w:rsidRPr="000B6D56" w:rsidRDefault="000B6D56" w:rsidP="000B6D56">
            <w:pPr>
              <w:jc w:val="center"/>
              <w:rPr>
                <w:rFonts w:ascii="Times New Roman" w:hAnsi="Times New Roman" w:cs="Times New Roman"/>
                <w:sz w:val="20"/>
                <w:szCs w:val="20"/>
              </w:rPr>
            </w:pPr>
            <w:r w:rsidRPr="000B6D56">
              <w:rPr>
                <w:rFonts w:ascii="Times New Roman" w:hAnsi="Times New Roman" w:cs="Times New Roman"/>
                <w:sz w:val="20"/>
                <w:szCs w:val="20"/>
              </w:rPr>
              <w:t>4.80</w:t>
            </w:r>
          </w:p>
        </w:tc>
      </w:tr>
      <w:tr w:rsidR="000B6D56" w:rsidRPr="00095791" w:rsidTr="00FC690F">
        <w:tc>
          <w:tcPr>
            <w:tcW w:w="8472" w:type="dxa"/>
            <w:gridSpan w:val="4"/>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c>
          <w:tcPr>
            <w:tcW w:w="2693" w:type="dxa"/>
            <w:gridSpan w:val="3"/>
          </w:tcPr>
          <w:p w:rsidR="000B6D56" w:rsidRPr="00095791" w:rsidRDefault="000B6D56" w:rsidP="000B6D56">
            <w:pPr>
              <w:ind w:left="567" w:right="-138" w:hanging="709"/>
              <w:rPr>
                <w:rFonts w:ascii="Times New Roman" w:eastAsia="Times New Roman" w:hAnsi="Times New Roman" w:cs="Times New Roman"/>
                <w:sz w:val="20"/>
                <w:szCs w:val="20"/>
                <w:lang w:bidi="ar-SA"/>
              </w:rPr>
            </w:pPr>
          </w:p>
        </w:tc>
        <w:tc>
          <w:tcPr>
            <w:tcW w:w="2835" w:type="dxa"/>
            <w:gridSpan w:val="3"/>
          </w:tcPr>
          <w:p w:rsidR="000B6D56" w:rsidRPr="00095791" w:rsidRDefault="000B6D56" w:rsidP="000B6D56">
            <w:pPr>
              <w:ind w:left="567" w:right="-138" w:hanging="709"/>
              <w:rPr>
                <w:rFonts w:ascii="Times New Roman" w:eastAsia="Times New Roman" w:hAnsi="Times New Roman" w:cs="Times New Roman"/>
                <w:sz w:val="20"/>
                <w:szCs w:val="20"/>
                <w:lang w:bidi="ar-SA"/>
              </w:rPr>
            </w:pPr>
          </w:p>
        </w:tc>
      </w:tr>
      <w:tr w:rsidR="000B6D56" w:rsidRPr="00095791" w:rsidTr="00FC690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0.020</w:t>
            </w:r>
          </w:p>
        </w:tc>
        <w:tc>
          <w:tcPr>
            <w:tcW w:w="2693"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0.06 </w:t>
            </w:r>
          </w:p>
        </w:tc>
        <w:tc>
          <w:tcPr>
            <w:tcW w:w="2835"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Pr>
                <w:rFonts w:ascii="Times New Roman" w:hAnsi="Times New Roman" w:cs="Times New Roman"/>
                <w:sz w:val="20"/>
                <w:szCs w:val="20"/>
              </w:rPr>
              <w:t xml:space="preserve">0.021 </w:t>
            </w:r>
          </w:p>
        </w:tc>
      </w:tr>
      <w:tr w:rsidR="000B6D56" w:rsidRPr="00095791" w:rsidTr="00FC690F">
        <w:tc>
          <w:tcPr>
            <w:tcW w:w="5637" w:type="dxa"/>
          </w:tcPr>
          <w:p w:rsidR="000B6D56" w:rsidRPr="00095791" w:rsidRDefault="000B6D56" w:rsidP="000B6D56">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rsidR="000B6D56" w:rsidRPr="00095791" w:rsidRDefault="000B6D56" w:rsidP="000B6D56">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693"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835" w:type="dxa"/>
            <w:gridSpan w:val="3"/>
            <w:vAlign w:val="center"/>
          </w:tcPr>
          <w:p w:rsidR="000B6D56" w:rsidRPr="00095791" w:rsidRDefault="000B6D56" w:rsidP="000B6D56">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r>
    </w:tbl>
    <w:p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rsidR="00095791" w:rsidRPr="00095791" w:rsidRDefault="00095791" w:rsidP="00095791">
      <w:pPr>
        <w:spacing w:after="0"/>
        <w:ind w:left="567" w:right="-138" w:hanging="709"/>
        <w:jc w:val="both"/>
        <w:rPr>
          <w:rFonts w:ascii="Times New Roman" w:eastAsia="Times New Roman" w:hAnsi="Times New Roman" w:cs="Times New Roman"/>
          <w:sz w:val="20"/>
          <w:szCs w:val="20"/>
          <w:lang w:bidi="ar-SA"/>
        </w:rPr>
      </w:pPr>
    </w:p>
    <w:p w:rsidR="00095791" w:rsidRDefault="00095791" w:rsidP="00095791">
      <w:pPr>
        <w:spacing w:after="0"/>
        <w:ind w:left="567" w:right="-138" w:hanging="709"/>
        <w:jc w:val="both"/>
        <w:rPr>
          <w:rFonts w:ascii="Times New Roman" w:eastAsia="Times New Roman" w:hAnsi="Times New Roman" w:cs="Times New Roman"/>
          <w:sz w:val="24"/>
          <w:szCs w:val="24"/>
          <w:lang w:bidi="ar-SA"/>
        </w:rPr>
      </w:pPr>
    </w:p>
    <w:p w:rsidR="00095791" w:rsidRDefault="00095791" w:rsidP="00420069">
      <w:pPr>
        <w:spacing w:after="0"/>
        <w:ind w:left="567" w:right="-138" w:hanging="709"/>
        <w:jc w:val="both"/>
        <w:rPr>
          <w:rFonts w:ascii="Times New Roman" w:hAnsi="Times New Roman" w:cs="Times New Roman"/>
          <w:b/>
          <w:bCs/>
          <w:sz w:val="18"/>
          <w:szCs w:val="18"/>
        </w:rPr>
      </w:pPr>
    </w:p>
    <w:p w:rsidR="00BB2C34" w:rsidRPr="00490757" w:rsidRDefault="00BB2C34" w:rsidP="00490757">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r w:rsidR="00DE736F">
        <w:rPr>
          <w:rFonts w:ascii="Times New Roman" w:hAnsi="Times New Roman" w:cs="Times New Roman"/>
          <w:b/>
          <w:bCs/>
        </w:rPr>
        <w:t>4</w:t>
      </w:r>
      <w:r w:rsidRPr="00262A77">
        <w:rPr>
          <w:rFonts w:ascii="Times New Roman" w:hAnsi="Times New Roman" w:cs="Times New Roman"/>
          <w:b/>
          <w:bCs/>
        </w:rPr>
        <w:t xml:space="preserve"> :</w:t>
      </w:r>
      <w:r w:rsidR="00490757" w:rsidRPr="00DE736F">
        <w:rPr>
          <w:rFonts w:ascii="Times New Roman" w:hAnsi="Times New Roman" w:cs="Times New Roman"/>
          <w:b/>
          <w:bCs/>
        </w:rPr>
        <w:t xml:space="preserve">Effect of real time nitrogen management on nitrogen, phosphorus and potassium </w:t>
      </w:r>
      <w:r w:rsidR="00490757">
        <w:rPr>
          <w:rFonts w:ascii="Times New Roman" w:hAnsi="Times New Roman" w:cs="Times New Roman"/>
          <w:b/>
          <w:bCs/>
        </w:rPr>
        <w:t>uptake</w:t>
      </w:r>
      <w:r w:rsidR="00490757" w:rsidRPr="00DE736F">
        <w:rPr>
          <w:rFonts w:ascii="Times New Roman" w:hAnsi="Times New Roman" w:cs="Times New Roman"/>
          <w:b/>
          <w:bCs/>
        </w:rPr>
        <w:t>s in grain of pearl millet</w:t>
      </w:r>
    </w:p>
    <w:tbl>
      <w:tblPr>
        <w:tblStyle w:val="TableGrid"/>
        <w:tblpPr w:leftFromText="180" w:rightFromText="180" w:vertAnchor="text" w:horzAnchor="margin" w:tblpY="65"/>
        <w:tblW w:w="14000" w:type="dxa"/>
        <w:tblLayout w:type="fixed"/>
        <w:tblLook w:val="04A0"/>
      </w:tblPr>
      <w:tblGrid>
        <w:gridCol w:w="5637"/>
        <w:gridCol w:w="992"/>
        <w:gridCol w:w="850"/>
        <w:gridCol w:w="993"/>
        <w:gridCol w:w="850"/>
        <w:gridCol w:w="851"/>
        <w:gridCol w:w="992"/>
        <w:gridCol w:w="992"/>
        <w:gridCol w:w="851"/>
        <w:gridCol w:w="992"/>
      </w:tblGrid>
      <w:tr w:rsidR="00490757" w:rsidRPr="00095791" w:rsidTr="00732E2D">
        <w:trPr>
          <w:trHeight w:val="552"/>
        </w:trPr>
        <w:tc>
          <w:tcPr>
            <w:tcW w:w="5637" w:type="dxa"/>
            <w:vMerge w:val="restart"/>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rsidR="00490757"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Nitrogen </w:t>
            </w:r>
            <w:r>
              <w:rPr>
                <w:rFonts w:ascii="Times New Roman" w:eastAsia="Times New Roman" w:hAnsi="Times New Roman" w:cs="Times New Roman"/>
                <w:b/>
                <w:bCs/>
                <w:sz w:val="20"/>
                <w:szCs w:val="20"/>
                <w:lang w:bidi="ar-SA"/>
              </w:rPr>
              <w:t>uptake</w:t>
            </w:r>
          </w:p>
          <w:p w:rsidR="00490757" w:rsidRPr="00095791" w:rsidRDefault="00490757" w:rsidP="00732E2D">
            <w:pPr>
              <w:ind w:right="-138"/>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693" w:type="dxa"/>
            <w:gridSpan w:val="3"/>
            <w:vAlign w:val="center"/>
          </w:tcPr>
          <w:p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Phosphorusuptake</w:t>
            </w:r>
          </w:p>
          <w:p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c>
          <w:tcPr>
            <w:tcW w:w="2835" w:type="dxa"/>
            <w:gridSpan w:val="3"/>
            <w:vAlign w:val="center"/>
          </w:tcPr>
          <w:p w:rsidR="00490757" w:rsidRDefault="00490757"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Potassiumuptake</w:t>
            </w:r>
          </w:p>
          <w:p w:rsidR="00490757" w:rsidRPr="00095791" w:rsidRDefault="00490757"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in grain (%)</w:t>
            </w:r>
          </w:p>
        </w:tc>
      </w:tr>
      <w:tr w:rsidR="00490757" w:rsidRPr="00095791" w:rsidTr="00260EC9">
        <w:trPr>
          <w:trHeight w:val="57"/>
        </w:trPr>
        <w:tc>
          <w:tcPr>
            <w:tcW w:w="5637" w:type="dxa"/>
            <w:vMerge/>
          </w:tcPr>
          <w:p w:rsidR="00490757" w:rsidRPr="00095791" w:rsidRDefault="00490757"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68.13</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70.47</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69.30</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13.78</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14.49</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14.14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22.86</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23.57</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23.21</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76.69</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78.03</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77.36</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15.80</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16.35</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16.07</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25.54</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26.21</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25.87</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70.85</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73.49</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72.17</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14.39</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15.14</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14.77</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23.59</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24.55</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24.07</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61.66</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63.12</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62.39</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12.41</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13.01</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12.71</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20.89</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21.48</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21.19</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59.65</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61.17</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60.41</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11.99</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12.45</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12.22</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20.25</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20.77</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20.51</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58.38</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59.17</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58.78</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11.73</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12.09</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11.91</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20.29</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20.48</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20.38</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56.37</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57.47</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56.92</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11.09</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19.45</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19.99</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19.72</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54.70</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56.06</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55.38</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10.66</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10.96</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10.81</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18.96</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19.46</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19.21</w:t>
            </w:r>
          </w:p>
        </w:tc>
      </w:tr>
      <w:tr w:rsidR="009A5A90" w:rsidRPr="000B6D56" w:rsidTr="00260EC9">
        <w:tc>
          <w:tcPr>
            <w:tcW w:w="5637" w:type="dxa"/>
          </w:tcPr>
          <w:p w:rsidR="009A5A90" w:rsidRPr="00095791" w:rsidRDefault="009A5A90" w:rsidP="009A5A90">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52.35</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53.74</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53.04</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9.80</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10.22</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10.01</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17.95</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18.53</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18.24</w:t>
            </w:r>
          </w:p>
        </w:tc>
      </w:tr>
      <w:tr w:rsidR="009A5A90" w:rsidRPr="000B6D56" w:rsidTr="00260EC9">
        <w:tc>
          <w:tcPr>
            <w:tcW w:w="5637" w:type="dxa"/>
          </w:tcPr>
          <w:p w:rsidR="009A5A90" w:rsidRPr="00095791" w:rsidRDefault="009A5A90" w:rsidP="009A5A90">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44.03</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45.00</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44.51</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9.00</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9.36</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9.18</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17.06</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17.38</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17.22</w:t>
            </w:r>
          </w:p>
        </w:tc>
      </w:tr>
      <w:tr w:rsidR="009A5A90" w:rsidRPr="000B6D56" w:rsidTr="00260EC9">
        <w:tc>
          <w:tcPr>
            <w:tcW w:w="5637" w:type="dxa"/>
          </w:tcPr>
          <w:p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3.90</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4.14</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2.84</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0.78</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0.84</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0.57</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1.25</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1.59</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1.01</w:t>
            </w:r>
          </w:p>
        </w:tc>
      </w:tr>
      <w:tr w:rsidR="009A5A90" w:rsidRPr="000B6D56" w:rsidTr="00260EC9">
        <w:tc>
          <w:tcPr>
            <w:tcW w:w="5637" w:type="dxa"/>
          </w:tcPr>
          <w:p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11.57</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12.31</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8.16</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2.32</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2.48</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1.64</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3.72</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4.72</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2.91</w:t>
            </w:r>
          </w:p>
        </w:tc>
      </w:tr>
      <w:tr w:rsidR="009A5A90" w:rsidRPr="000B6D56" w:rsidTr="00260EC9">
        <w:tc>
          <w:tcPr>
            <w:tcW w:w="5637" w:type="dxa"/>
          </w:tcPr>
          <w:p w:rsidR="009A5A90" w:rsidRPr="00095791" w:rsidRDefault="009A5A90" w:rsidP="009A5A90">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11.19</w:t>
            </w:r>
          </w:p>
        </w:tc>
        <w:tc>
          <w:tcPr>
            <w:tcW w:w="850"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11.62</w:t>
            </w:r>
          </w:p>
        </w:tc>
        <w:tc>
          <w:tcPr>
            <w:tcW w:w="993"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11.41</w:t>
            </w:r>
          </w:p>
        </w:tc>
        <w:tc>
          <w:tcPr>
            <w:tcW w:w="850"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11.20</w:t>
            </w:r>
          </w:p>
        </w:tc>
        <w:tc>
          <w:tcPr>
            <w:tcW w:w="851"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11.54</w:t>
            </w:r>
          </w:p>
        </w:tc>
        <w:tc>
          <w:tcPr>
            <w:tcW w:w="992" w:type="dxa"/>
            <w:vAlign w:val="center"/>
          </w:tcPr>
          <w:p w:rsidR="009A5A90" w:rsidRPr="009A5A90" w:rsidRDefault="009A5A90" w:rsidP="009A5A90">
            <w:pPr>
              <w:jc w:val="center"/>
              <w:rPr>
                <w:rFonts w:ascii="Times New Roman" w:hAnsi="Times New Roman" w:cs="Times New Roman"/>
                <w:sz w:val="20"/>
                <w:szCs w:val="20"/>
              </w:rPr>
            </w:pPr>
            <w:r w:rsidRPr="009A5A90">
              <w:rPr>
                <w:rFonts w:ascii="Times New Roman" w:hAnsi="Times New Roman" w:cs="Times New Roman"/>
                <w:sz w:val="20"/>
                <w:szCs w:val="20"/>
              </w:rPr>
              <w:t>11.38</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10.49</w:t>
            </w:r>
          </w:p>
        </w:tc>
        <w:tc>
          <w:tcPr>
            <w:tcW w:w="851"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12.96</w:t>
            </w:r>
          </w:p>
        </w:tc>
        <w:tc>
          <w:tcPr>
            <w:tcW w:w="992" w:type="dxa"/>
            <w:vAlign w:val="center"/>
          </w:tcPr>
          <w:p w:rsidR="009A5A90" w:rsidRPr="009A5A90" w:rsidRDefault="009A5A90" w:rsidP="009A5A90">
            <w:pPr>
              <w:spacing w:line="276" w:lineRule="auto"/>
              <w:jc w:val="center"/>
              <w:rPr>
                <w:rFonts w:ascii="Times New Roman" w:hAnsi="Times New Roman" w:cs="Times New Roman"/>
                <w:sz w:val="20"/>
                <w:szCs w:val="20"/>
              </w:rPr>
            </w:pPr>
            <w:r w:rsidRPr="009A5A90">
              <w:rPr>
                <w:rFonts w:ascii="Times New Roman" w:hAnsi="Times New Roman" w:cs="Times New Roman"/>
                <w:sz w:val="20"/>
                <w:szCs w:val="20"/>
              </w:rPr>
              <w:t>11.83</w:t>
            </w:r>
          </w:p>
        </w:tc>
      </w:tr>
      <w:tr w:rsidR="00490757" w:rsidRPr="00095791" w:rsidTr="00260EC9">
        <w:tc>
          <w:tcPr>
            <w:tcW w:w="14000" w:type="dxa"/>
            <w:gridSpan w:val="10"/>
          </w:tcPr>
          <w:p w:rsidR="00490757" w:rsidRPr="00095791" w:rsidRDefault="00490757" w:rsidP="00260EC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490757" w:rsidRPr="00095791" w:rsidTr="00260EC9">
        <w:tc>
          <w:tcPr>
            <w:tcW w:w="5637" w:type="dxa"/>
          </w:tcPr>
          <w:p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rsidR="00490757" w:rsidRPr="00095791" w:rsidRDefault="009A5A90" w:rsidP="00260EC9">
            <w:pPr>
              <w:spacing w:line="312"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2693" w:type="dxa"/>
            <w:gridSpan w:val="3"/>
            <w:vAlign w:val="center"/>
          </w:tcPr>
          <w:p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0.81</w:t>
            </w:r>
          </w:p>
        </w:tc>
        <w:tc>
          <w:tcPr>
            <w:tcW w:w="2835" w:type="dxa"/>
            <w:gridSpan w:val="3"/>
            <w:vAlign w:val="center"/>
          </w:tcPr>
          <w:p w:rsidR="00490757" w:rsidRPr="00095791" w:rsidRDefault="009A5A90" w:rsidP="00260EC9">
            <w:pPr>
              <w:spacing w:line="276" w:lineRule="auto"/>
              <w:ind w:left="567" w:right="-138" w:hanging="709"/>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1.43</w:t>
            </w:r>
          </w:p>
        </w:tc>
      </w:tr>
      <w:tr w:rsidR="00490757" w:rsidRPr="00095791" w:rsidTr="00260EC9">
        <w:tc>
          <w:tcPr>
            <w:tcW w:w="5637" w:type="dxa"/>
          </w:tcPr>
          <w:p w:rsidR="00490757" w:rsidRPr="00095791" w:rsidRDefault="00490757" w:rsidP="00260EC9">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rsidR="00490757" w:rsidRPr="00095791" w:rsidRDefault="00490757" w:rsidP="00260EC9">
            <w:pPr>
              <w:spacing w:line="312" w:lineRule="auto"/>
              <w:jc w:val="center"/>
              <w:rPr>
                <w:rFonts w:ascii="Times New Roman" w:hAnsi="Times New Roman" w:cs="Times New Roman"/>
                <w:sz w:val="20"/>
                <w:szCs w:val="20"/>
              </w:rPr>
            </w:pPr>
            <w:r w:rsidRPr="00095791">
              <w:rPr>
                <w:rFonts w:ascii="Times New Roman" w:hAnsi="Times New Roman" w:cs="Times New Roman"/>
                <w:sz w:val="20"/>
                <w:szCs w:val="20"/>
              </w:rPr>
              <w:t>NS</w:t>
            </w:r>
          </w:p>
        </w:tc>
        <w:tc>
          <w:tcPr>
            <w:tcW w:w="2693" w:type="dxa"/>
            <w:gridSpan w:val="3"/>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c>
          <w:tcPr>
            <w:tcW w:w="2835" w:type="dxa"/>
            <w:gridSpan w:val="3"/>
            <w:vAlign w:val="center"/>
          </w:tcPr>
          <w:p w:rsidR="00490757" w:rsidRPr="00095791" w:rsidRDefault="00490757"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NS</w:t>
            </w:r>
          </w:p>
        </w:tc>
      </w:tr>
    </w:tbl>
    <w:p w:rsidR="00BB2C34" w:rsidRPr="00095791" w:rsidRDefault="00BB2C34" w:rsidP="00BB2C34">
      <w:pPr>
        <w:spacing w:after="0"/>
        <w:ind w:left="567" w:right="-138" w:hanging="709"/>
        <w:jc w:val="both"/>
        <w:rPr>
          <w:rFonts w:ascii="Times New Roman" w:eastAsia="Times New Roman" w:hAnsi="Times New Roman" w:cs="Times New Roman"/>
          <w:sz w:val="20"/>
          <w:szCs w:val="20"/>
          <w:lang w:bidi="ar-SA"/>
        </w:rPr>
      </w:pPr>
    </w:p>
    <w:p w:rsidR="00BB2C34" w:rsidRDefault="00BB2C34" w:rsidP="00BB2C34">
      <w:pPr>
        <w:spacing w:after="0"/>
        <w:ind w:left="567" w:right="-138" w:hanging="709"/>
        <w:jc w:val="both"/>
        <w:rPr>
          <w:rFonts w:ascii="Times New Roman" w:eastAsia="Times New Roman" w:hAnsi="Times New Roman" w:cs="Times New Roman"/>
          <w:sz w:val="24"/>
          <w:szCs w:val="24"/>
          <w:lang w:bidi="ar-SA"/>
        </w:rPr>
      </w:pPr>
    </w:p>
    <w:p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rsidR="009A5A90" w:rsidRDefault="009A5A90" w:rsidP="00BB2C34">
      <w:pPr>
        <w:spacing w:after="0"/>
        <w:ind w:left="567" w:right="-138" w:hanging="709"/>
        <w:jc w:val="both"/>
        <w:rPr>
          <w:rFonts w:ascii="Times New Roman" w:eastAsia="Times New Roman" w:hAnsi="Times New Roman" w:cs="Times New Roman"/>
          <w:sz w:val="24"/>
          <w:szCs w:val="24"/>
          <w:lang w:bidi="ar-SA"/>
        </w:rPr>
      </w:pPr>
    </w:p>
    <w:p w:rsidR="00AD7667" w:rsidRPr="007D65C2" w:rsidRDefault="009A5A90" w:rsidP="007D65C2">
      <w:pPr>
        <w:spacing w:after="0"/>
        <w:ind w:left="709" w:right="-138" w:hanging="851"/>
        <w:jc w:val="both"/>
        <w:rPr>
          <w:rFonts w:ascii="Times New Roman" w:hAnsi="Times New Roman" w:cs="Times New Roman"/>
          <w:b/>
          <w:bCs/>
          <w:sz w:val="20"/>
          <w:szCs w:val="20"/>
        </w:rPr>
      </w:pPr>
      <w:r w:rsidRPr="00262A77">
        <w:rPr>
          <w:rFonts w:ascii="Times New Roman" w:hAnsi="Times New Roman" w:cs="Times New Roman"/>
          <w:b/>
          <w:bCs/>
        </w:rPr>
        <w:lastRenderedPageBreak/>
        <w:t xml:space="preserve">Table </w:t>
      </w:r>
      <w:r>
        <w:rPr>
          <w:rFonts w:ascii="Times New Roman" w:hAnsi="Times New Roman" w:cs="Times New Roman"/>
          <w:b/>
          <w:bCs/>
        </w:rPr>
        <w:t>5</w:t>
      </w:r>
      <w:r w:rsidRPr="00262A77">
        <w:rPr>
          <w:rFonts w:ascii="Times New Roman" w:hAnsi="Times New Roman" w:cs="Times New Roman"/>
          <w:b/>
          <w:bCs/>
        </w:rPr>
        <w:t xml:space="preserve"> :</w:t>
      </w:r>
      <w:r w:rsidRPr="00DE736F">
        <w:rPr>
          <w:rFonts w:ascii="Times New Roman" w:hAnsi="Times New Roman" w:cs="Times New Roman"/>
          <w:b/>
          <w:bCs/>
        </w:rPr>
        <w:t xml:space="preserve">Effect of real time nitrogen management on nitrogen, phosphorus and potassium </w:t>
      </w:r>
      <w:r>
        <w:rPr>
          <w:rFonts w:ascii="Times New Roman" w:hAnsi="Times New Roman" w:cs="Times New Roman"/>
          <w:b/>
          <w:bCs/>
        </w:rPr>
        <w:t>uptake</w:t>
      </w:r>
      <w:r w:rsidRPr="00DE736F">
        <w:rPr>
          <w:rFonts w:ascii="Times New Roman" w:hAnsi="Times New Roman" w:cs="Times New Roman"/>
          <w:b/>
          <w:bCs/>
        </w:rPr>
        <w:t xml:space="preserve">s in </w:t>
      </w:r>
      <w:r>
        <w:rPr>
          <w:rFonts w:ascii="Times New Roman" w:hAnsi="Times New Roman" w:cs="Times New Roman"/>
          <w:b/>
          <w:bCs/>
        </w:rPr>
        <w:t>fodder</w:t>
      </w:r>
      <w:r w:rsidRPr="00DE736F">
        <w:rPr>
          <w:rFonts w:ascii="Times New Roman" w:hAnsi="Times New Roman" w:cs="Times New Roman"/>
          <w:b/>
          <w:bCs/>
        </w:rPr>
        <w:t xml:space="preserve"> of pearl millet</w:t>
      </w:r>
    </w:p>
    <w:tbl>
      <w:tblPr>
        <w:tblStyle w:val="TableGrid"/>
        <w:tblpPr w:leftFromText="180" w:rightFromText="180" w:vertAnchor="text" w:horzAnchor="margin" w:tblpY="65"/>
        <w:tblW w:w="14000" w:type="dxa"/>
        <w:tblLayout w:type="fixed"/>
        <w:tblLook w:val="04A0"/>
      </w:tblPr>
      <w:tblGrid>
        <w:gridCol w:w="5637"/>
        <w:gridCol w:w="992"/>
        <w:gridCol w:w="850"/>
        <w:gridCol w:w="993"/>
        <w:gridCol w:w="850"/>
        <w:gridCol w:w="851"/>
        <w:gridCol w:w="992"/>
        <w:gridCol w:w="992"/>
        <w:gridCol w:w="851"/>
        <w:gridCol w:w="992"/>
      </w:tblGrid>
      <w:tr w:rsidR="007D65C2" w:rsidRPr="00095791" w:rsidTr="00732E2D">
        <w:trPr>
          <w:trHeight w:val="552"/>
        </w:trPr>
        <w:tc>
          <w:tcPr>
            <w:tcW w:w="5637" w:type="dxa"/>
            <w:vMerge w:val="restart"/>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xml:space="preserve">Nitrogen </w:t>
            </w:r>
            <w:r w:rsidRPr="00F21B3F">
              <w:rPr>
                <w:rFonts w:ascii="Times New Roman" w:eastAsia="Times New Roman" w:hAnsi="Times New Roman" w:cs="Times New Roman"/>
                <w:b/>
                <w:bCs/>
                <w:sz w:val="20"/>
                <w:szCs w:val="20"/>
                <w:lang w:bidi="ar-SA"/>
              </w:rPr>
              <w:t>content</w:t>
            </w:r>
          </w:p>
          <w:p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693" w:type="dxa"/>
            <w:gridSpan w:val="3"/>
            <w:vAlign w:val="center"/>
          </w:tcPr>
          <w:p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Phosphorus</w:t>
            </w:r>
            <w:r w:rsidRPr="00F21B3F">
              <w:rPr>
                <w:rFonts w:ascii="Times New Roman" w:eastAsia="Times New Roman" w:hAnsi="Times New Roman" w:cs="Times New Roman"/>
                <w:b/>
                <w:bCs/>
                <w:sz w:val="20"/>
                <w:szCs w:val="20"/>
                <w:lang w:bidi="ar-SA"/>
              </w:rPr>
              <w:t xml:space="preserve"> content</w:t>
            </w:r>
          </w:p>
          <w:p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c>
          <w:tcPr>
            <w:tcW w:w="2835" w:type="dxa"/>
            <w:gridSpan w:val="3"/>
            <w:vAlign w:val="center"/>
          </w:tcPr>
          <w:p w:rsidR="007D65C2" w:rsidRDefault="007D65C2" w:rsidP="00732E2D">
            <w:pPr>
              <w:ind w:left="567" w:right="-138" w:hanging="709"/>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Potassium</w:t>
            </w:r>
            <w:r w:rsidRPr="00F21B3F">
              <w:rPr>
                <w:rFonts w:ascii="Times New Roman" w:eastAsia="Times New Roman" w:hAnsi="Times New Roman" w:cs="Times New Roman"/>
                <w:b/>
                <w:bCs/>
                <w:sz w:val="20"/>
                <w:szCs w:val="20"/>
                <w:lang w:bidi="ar-SA"/>
              </w:rPr>
              <w:t xml:space="preserve"> content</w:t>
            </w:r>
          </w:p>
          <w:p w:rsidR="007D65C2" w:rsidRPr="00095791" w:rsidRDefault="007D65C2" w:rsidP="00732E2D">
            <w:pPr>
              <w:ind w:left="567" w:right="-138" w:hanging="709"/>
              <w:jc w:val="center"/>
              <w:rPr>
                <w:rFonts w:ascii="Times New Roman" w:eastAsia="Times New Roman" w:hAnsi="Times New Roman" w:cs="Times New Roman"/>
                <w:b/>
                <w:bCs/>
                <w:sz w:val="20"/>
                <w:szCs w:val="20"/>
                <w:lang w:bidi="ar-SA"/>
              </w:rPr>
            </w:pPr>
            <w:r w:rsidRPr="00F21B3F">
              <w:rPr>
                <w:rFonts w:ascii="Times New Roman" w:eastAsia="Times New Roman" w:hAnsi="Times New Roman" w:cs="Times New Roman"/>
                <w:b/>
                <w:bCs/>
                <w:sz w:val="20"/>
                <w:szCs w:val="20"/>
                <w:lang w:bidi="ar-SA"/>
              </w:rPr>
              <w:t xml:space="preserve">in </w:t>
            </w:r>
            <w:r>
              <w:rPr>
                <w:rFonts w:ascii="Times New Roman" w:eastAsia="Times New Roman" w:hAnsi="Times New Roman" w:cs="Times New Roman"/>
                <w:b/>
                <w:bCs/>
                <w:sz w:val="20"/>
                <w:szCs w:val="20"/>
                <w:lang w:bidi="ar-SA"/>
              </w:rPr>
              <w:t>fodder</w:t>
            </w:r>
            <w:r w:rsidRPr="00F21B3F">
              <w:rPr>
                <w:rFonts w:ascii="Times New Roman" w:eastAsia="Times New Roman" w:hAnsi="Times New Roman" w:cs="Times New Roman"/>
                <w:b/>
                <w:bCs/>
                <w:sz w:val="20"/>
                <w:szCs w:val="20"/>
                <w:lang w:bidi="ar-SA"/>
              </w:rPr>
              <w:t xml:space="preserve"> (%)</w:t>
            </w:r>
          </w:p>
        </w:tc>
      </w:tr>
      <w:tr w:rsidR="007D65C2" w:rsidRPr="00095791" w:rsidTr="00260EC9">
        <w:trPr>
          <w:trHeight w:val="57"/>
        </w:trPr>
        <w:tc>
          <w:tcPr>
            <w:tcW w:w="5637" w:type="dxa"/>
            <w:vMerge/>
          </w:tcPr>
          <w:p w:rsidR="007D65C2" w:rsidRPr="00095791" w:rsidRDefault="007D65C2" w:rsidP="00260EC9">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7D65C2" w:rsidRPr="00095791" w:rsidRDefault="007D65C2" w:rsidP="00260EC9">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57.72</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59.51</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58.62</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13.62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14.32</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13.97</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63.72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64.98</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64.35</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62.35</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64.20</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63.28</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15.00</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15.95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15.47</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66.84</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68.83</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67.83</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59.07</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61.16</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60.12</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13.95</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15.05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14.50</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64.58</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66.19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65.39</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54.74</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55.58</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55.16</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13.01</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13.58</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13.30</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61.35</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62.46</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61.91</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48.65</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51.80</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50.23</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11.38</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12.38</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11.88</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54.08</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57.52</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55.80</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48.33</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50.91</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49.62</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11.26</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12.14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11.70</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53.70</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56.35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55.02</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46.29</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49.24</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47.76</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11.63</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11.17</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51.26</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54.35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52.80</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44.06</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45.99</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45.03</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10.27</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10.93</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10.60</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49.92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51.59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50.75</w:t>
            </w:r>
          </w:p>
        </w:tc>
      </w:tr>
      <w:tr w:rsidR="001F7B03" w:rsidRPr="00095791" w:rsidTr="00260EC9">
        <w:tc>
          <w:tcPr>
            <w:tcW w:w="5637" w:type="dxa"/>
          </w:tcPr>
          <w:p w:rsidR="001F7B03" w:rsidRPr="00095791" w:rsidRDefault="001F7B03" w:rsidP="001F7B03">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42.14</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43.90</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43.02</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9.63</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10.21</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9.92</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47.52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49.28</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48.40</w:t>
            </w:r>
          </w:p>
        </w:tc>
      </w:tr>
      <w:tr w:rsidR="001F7B03" w:rsidRPr="00095791" w:rsidTr="00260EC9">
        <w:tc>
          <w:tcPr>
            <w:tcW w:w="5637" w:type="dxa"/>
          </w:tcPr>
          <w:p w:rsidR="001F7B03" w:rsidRPr="00095791" w:rsidRDefault="001F7B03" w:rsidP="001F7B03">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35.54</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36.73</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36.14</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9.05</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9.49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9.27</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44.48</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45.97</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45.23</w:t>
            </w:r>
          </w:p>
        </w:tc>
      </w:tr>
      <w:tr w:rsidR="001F7B03" w:rsidRPr="00095791" w:rsidTr="00260EC9">
        <w:tc>
          <w:tcPr>
            <w:tcW w:w="5637" w:type="dxa"/>
          </w:tcPr>
          <w:p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3.08</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2.69</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2.05</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0.92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0.74</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0.59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4.16</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3.71</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2.78</w:t>
            </w:r>
          </w:p>
        </w:tc>
      </w:tr>
      <w:tr w:rsidR="001F7B03" w:rsidRPr="00095791" w:rsidTr="00260EC9">
        <w:tc>
          <w:tcPr>
            <w:tcW w:w="5637" w:type="dxa"/>
          </w:tcPr>
          <w:p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9.16</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8.00</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5.88</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2.73</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2.20</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1.69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12.35</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11.01</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7.99</w:t>
            </w:r>
          </w:p>
        </w:tc>
      </w:tr>
      <w:tr w:rsidR="001F7B03" w:rsidRPr="00095791" w:rsidTr="00260EC9">
        <w:tc>
          <w:tcPr>
            <w:tcW w:w="5637" w:type="dxa"/>
          </w:tcPr>
          <w:p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10.71</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8.99</w:t>
            </w:r>
          </w:p>
        </w:tc>
        <w:tc>
          <w:tcPr>
            <w:tcW w:w="993"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9.85</w:t>
            </w:r>
          </w:p>
        </w:tc>
        <w:tc>
          <w:tcPr>
            <w:tcW w:w="850"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13.49</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10.19</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11.85</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12.92</w:t>
            </w:r>
          </w:p>
        </w:tc>
        <w:tc>
          <w:tcPr>
            <w:tcW w:w="851"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11.11</w:t>
            </w:r>
          </w:p>
        </w:tc>
        <w:tc>
          <w:tcPr>
            <w:tcW w:w="992" w:type="dxa"/>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12.02</w:t>
            </w:r>
          </w:p>
        </w:tc>
      </w:tr>
      <w:tr w:rsidR="001F7B03" w:rsidRPr="00095791" w:rsidTr="00260EC9">
        <w:tc>
          <w:tcPr>
            <w:tcW w:w="14000" w:type="dxa"/>
            <w:gridSpan w:val="10"/>
          </w:tcPr>
          <w:p w:rsidR="001F7B03" w:rsidRPr="00095791" w:rsidRDefault="001F7B03" w:rsidP="00003E09">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1F7B03" w:rsidRPr="00095791" w:rsidTr="00260EC9">
        <w:tc>
          <w:tcPr>
            <w:tcW w:w="5637" w:type="dxa"/>
          </w:tcPr>
          <w:p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2.90 </w:t>
            </w:r>
          </w:p>
        </w:tc>
        <w:tc>
          <w:tcPr>
            <w:tcW w:w="2693"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2835"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3.94</w:t>
            </w:r>
          </w:p>
        </w:tc>
      </w:tr>
      <w:tr w:rsidR="001F7B03" w:rsidRPr="00095791" w:rsidTr="00260EC9">
        <w:tc>
          <w:tcPr>
            <w:tcW w:w="5637" w:type="dxa"/>
          </w:tcPr>
          <w:p w:rsidR="001F7B03" w:rsidRPr="00095791" w:rsidRDefault="001F7B03" w:rsidP="001F7B03">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rsidR="001F7B03" w:rsidRPr="001F7B03" w:rsidRDefault="001F7B03" w:rsidP="001F7B03">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rsidR="00AD7667" w:rsidRDefault="00AD7667" w:rsidP="00AD7667">
      <w:pPr>
        <w:spacing w:after="0"/>
        <w:ind w:left="709" w:right="-138" w:hanging="851"/>
        <w:jc w:val="both"/>
        <w:rPr>
          <w:rFonts w:ascii="Times New Roman" w:hAnsi="Times New Roman" w:cs="Times New Roman"/>
          <w:b/>
          <w:bCs/>
          <w:sz w:val="20"/>
          <w:szCs w:val="20"/>
        </w:rPr>
      </w:pPr>
    </w:p>
    <w:p w:rsidR="00F20CFC" w:rsidRDefault="00F20CFC" w:rsidP="00F20CFC">
      <w:pPr>
        <w:spacing w:after="0"/>
        <w:ind w:left="709" w:right="-138" w:hanging="851"/>
        <w:jc w:val="both"/>
        <w:rPr>
          <w:rFonts w:ascii="Times New Roman" w:hAnsi="Times New Roman" w:cs="Times New Roman"/>
          <w:b/>
          <w:bCs/>
        </w:rPr>
      </w:pPr>
    </w:p>
    <w:p w:rsidR="00F20CFC" w:rsidRDefault="00F20CFC" w:rsidP="00F20CFC">
      <w:pPr>
        <w:spacing w:after="0"/>
        <w:ind w:left="709" w:right="-138" w:hanging="851"/>
        <w:jc w:val="both"/>
        <w:rPr>
          <w:rFonts w:ascii="Times New Roman" w:hAnsi="Times New Roman" w:cs="Times New Roman"/>
          <w:b/>
          <w:bCs/>
        </w:rPr>
      </w:pPr>
    </w:p>
    <w:p w:rsidR="00F20CFC" w:rsidRDefault="00F20CFC" w:rsidP="00F20CFC">
      <w:pPr>
        <w:spacing w:after="0"/>
        <w:ind w:left="709" w:right="-138" w:hanging="851"/>
        <w:jc w:val="both"/>
        <w:rPr>
          <w:rFonts w:ascii="Times New Roman" w:hAnsi="Times New Roman" w:cs="Times New Roman"/>
          <w:b/>
          <w:bCs/>
        </w:rPr>
      </w:pPr>
    </w:p>
    <w:p w:rsidR="00F20CFC" w:rsidRPr="001D734C" w:rsidRDefault="00F20CFC" w:rsidP="00260C49">
      <w:pPr>
        <w:spacing w:after="0"/>
        <w:ind w:left="993" w:right="-138" w:hanging="993"/>
        <w:jc w:val="both"/>
        <w:rPr>
          <w:rFonts w:ascii="Times New Roman" w:hAnsi="Times New Roman" w:cs="Times New Roman"/>
          <w:b/>
          <w:bCs/>
        </w:rPr>
      </w:pPr>
      <w:r w:rsidRPr="001D734C">
        <w:rPr>
          <w:rFonts w:ascii="Times New Roman" w:hAnsi="Times New Roman" w:cs="Times New Roman"/>
          <w:b/>
          <w:bCs/>
        </w:rPr>
        <w:lastRenderedPageBreak/>
        <w:t>Table 6:</w:t>
      </w:r>
      <w:r w:rsidR="00260C49" w:rsidRPr="001D734C">
        <w:rPr>
          <w:rFonts w:ascii="Times New Roman" w:hAnsi="Times New Roman" w:cs="Times New Roman"/>
          <w:b/>
          <w:bCs/>
        </w:rPr>
        <w:t>Effect of real time nitrogen management on available nitrogen, phosphorus and potassium in soil after harvesting of pearl millet</w:t>
      </w:r>
    </w:p>
    <w:tbl>
      <w:tblPr>
        <w:tblStyle w:val="TableGrid"/>
        <w:tblpPr w:leftFromText="180" w:rightFromText="180" w:vertAnchor="text" w:horzAnchor="margin" w:tblpY="65"/>
        <w:tblW w:w="14000" w:type="dxa"/>
        <w:tblLayout w:type="fixed"/>
        <w:tblLook w:val="04A0"/>
      </w:tblPr>
      <w:tblGrid>
        <w:gridCol w:w="5637"/>
        <w:gridCol w:w="992"/>
        <w:gridCol w:w="850"/>
        <w:gridCol w:w="993"/>
        <w:gridCol w:w="850"/>
        <w:gridCol w:w="851"/>
        <w:gridCol w:w="992"/>
        <w:gridCol w:w="992"/>
        <w:gridCol w:w="851"/>
        <w:gridCol w:w="992"/>
      </w:tblGrid>
      <w:tr w:rsidR="00F20CFC" w:rsidRPr="00095791" w:rsidTr="00732E2D">
        <w:trPr>
          <w:trHeight w:val="552"/>
        </w:trPr>
        <w:tc>
          <w:tcPr>
            <w:tcW w:w="5637" w:type="dxa"/>
            <w:vMerge w:val="restart"/>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sz w:val="20"/>
                <w:szCs w:val="20"/>
                <w:lang w:bidi="ar-SA"/>
              </w:rPr>
            </w:pPr>
            <w:r w:rsidRPr="00095791">
              <w:rPr>
                <w:rFonts w:ascii="Times New Roman" w:eastAsia="Times New Roman" w:hAnsi="Times New Roman" w:cs="Times New Roman"/>
                <w:b/>
                <w:bCs/>
                <w:sz w:val="20"/>
                <w:szCs w:val="20"/>
                <w:lang w:bidi="ar-SA"/>
              </w:rPr>
              <w:t>Treatments</w:t>
            </w:r>
          </w:p>
        </w:tc>
        <w:tc>
          <w:tcPr>
            <w:tcW w:w="2835" w:type="dxa"/>
            <w:gridSpan w:val="3"/>
            <w:vAlign w:val="center"/>
          </w:tcPr>
          <w:p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nitrogen in soil</w:t>
            </w:r>
          </w:p>
          <w:p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693" w:type="dxa"/>
            <w:gridSpan w:val="3"/>
            <w:vAlign w:val="center"/>
          </w:tcPr>
          <w:p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phosphorus in soil</w:t>
            </w:r>
          </w:p>
          <w:p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c>
          <w:tcPr>
            <w:tcW w:w="2835" w:type="dxa"/>
            <w:gridSpan w:val="3"/>
            <w:vAlign w:val="center"/>
          </w:tcPr>
          <w:p w:rsidR="007D15AE" w:rsidRPr="007D15AE"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Available potassium in soil</w:t>
            </w:r>
          </w:p>
          <w:p w:rsidR="00F20CFC" w:rsidRPr="00095791" w:rsidRDefault="007D15AE" w:rsidP="00732E2D">
            <w:pPr>
              <w:ind w:left="567" w:right="-138" w:hanging="709"/>
              <w:jc w:val="center"/>
              <w:rPr>
                <w:rFonts w:ascii="Times New Roman" w:eastAsia="Times New Roman" w:hAnsi="Times New Roman" w:cs="Times New Roman"/>
                <w:b/>
                <w:bCs/>
                <w:sz w:val="20"/>
                <w:szCs w:val="20"/>
                <w:lang w:bidi="ar-SA"/>
              </w:rPr>
            </w:pPr>
            <w:r w:rsidRPr="007D15AE">
              <w:rPr>
                <w:rFonts w:ascii="Times New Roman" w:eastAsia="Times New Roman" w:hAnsi="Times New Roman" w:cs="Times New Roman"/>
                <w:b/>
                <w:bCs/>
                <w:sz w:val="20"/>
                <w:szCs w:val="20"/>
                <w:lang w:bidi="ar-SA"/>
              </w:rPr>
              <w:t>after harvesting (kg/ha)</w:t>
            </w:r>
          </w:p>
        </w:tc>
      </w:tr>
      <w:tr w:rsidR="00F20CFC" w:rsidRPr="00095791" w:rsidTr="00FC7648">
        <w:trPr>
          <w:trHeight w:val="57"/>
        </w:trPr>
        <w:tc>
          <w:tcPr>
            <w:tcW w:w="5637" w:type="dxa"/>
            <w:vMerge/>
          </w:tcPr>
          <w:p w:rsidR="00F20CFC" w:rsidRPr="00095791" w:rsidRDefault="00F20CFC" w:rsidP="00FC7648">
            <w:pPr>
              <w:spacing w:line="276" w:lineRule="auto"/>
              <w:ind w:left="567" w:right="-138" w:hanging="709"/>
              <w:jc w:val="both"/>
              <w:rPr>
                <w:rFonts w:ascii="Times New Roman" w:eastAsia="Times New Roman" w:hAnsi="Times New Roman" w:cs="Times New Roman"/>
                <w:sz w:val="20"/>
                <w:szCs w:val="20"/>
                <w:lang w:bidi="ar-SA"/>
              </w:rPr>
            </w:pPr>
          </w:p>
        </w:tc>
        <w:tc>
          <w:tcPr>
            <w:tcW w:w="992"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0"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3"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850"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c>
          <w:tcPr>
            <w:tcW w:w="992"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2022</w:t>
            </w:r>
          </w:p>
        </w:tc>
        <w:tc>
          <w:tcPr>
            <w:tcW w:w="851"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2023</w:t>
            </w:r>
          </w:p>
        </w:tc>
        <w:tc>
          <w:tcPr>
            <w:tcW w:w="992" w:type="dxa"/>
            <w:vAlign w:val="center"/>
          </w:tcPr>
          <w:p w:rsidR="00F20CFC" w:rsidRPr="00095791" w:rsidRDefault="00F20CFC" w:rsidP="00FC7648">
            <w:pPr>
              <w:spacing w:line="276" w:lineRule="auto"/>
              <w:ind w:left="567" w:right="-138" w:hanging="709"/>
              <w:jc w:val="center"/>
              <w:rPr>
                <w:rFonts w:ascii="Times New Roman" w:eastAsia="Times New Roman" w:hAnsi="Times New Roman" w:cs="Times New Roman"/>
                <w:b/>
                <w:bCs/>
                <w:sz w:val="20"/>
                <w:szCs w:val="20"/>
                <w:lang w:bidi="ar-SA"/>
              </w:rPr>
            </w:pPr>
            <w:r w:rsidRPr="00095791">
              <w:rPr>
                <w:rFonts w:ascii="Times New Roman" w:eastAsia="Times New Roman" w:hAnsi="Times New Roman" w:cs="Times New Roman"/>
                <w:b/>
                <w:bCs/>
                <w:sz w:val="20"/>
                <w:szCs w:val="20"/>
                <w:lang w:bidi="ar-SA"/>
              </w:rPr>
              <w:t>Pooled</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 </w:t>
            </w:r>
            <w:r w:rsidRPr="00095791">
              <w:rPr>
                <w:rFonts w:ascii="Times New Roman" w:eastAsia="Times New Roman" w:hAnsi="Times New Roman" w:cs="Times New Roman"/>
                <w:sz w:val="20"/>
                <w:szCs w:val="20"/>
                <w:lang w:bidi="ar-SA"/>
              </w:rPr>
              <w:t>: 40 kg N/ha as basal + 40 kg N/ha through Urea at 25-30 DAS + 40 kg N/ha through Urea at 40-45 DAS</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293.23</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305.45</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299.34</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39.56</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41.09</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40.32</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280.86</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281.34</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281.10</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2 </w:t>
            </w:r>
            <w:r w:rsidRPr="00095791">
              <w:rPr>
                <w:rFonts w:ascii="Times New Roman" w:eastAsia="Times New Roman" w:hAnsi="Times New Roman" w:cs="Times New Roman"/>
                <w:sz w:val="20"/>
                <w:szCs w:val="20"/>
                <w:lang w:bidi="ar-SA"/>
              </w:rPr>
              <w:t>: 40 kg N/ha as basal + 40 kg N/ha through Urea at 25-30 DAS +  Two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274.93</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280.10</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277.52</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43.67</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44.09</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43.88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291.29</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289.00</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290.15</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3 </w:t>
            </w:r>
            <w:r w:rsidRPr="00095791">
              <w:rPr>
                <w:rFonts w:ascii="Times New Roman" w:eastAsia="Times New Roman" w:hAnsi="Times New Roman" w:cs="Times New Roman"/>
                <w:sz w:val="20"/>
                <w:szCs w:val="20"/>
                <w:lang w:bidi="ar-SA"/>
              </w:rPr>
              <w:t>: 40 kg N/ha as basal + 30 kg N/ha through Urea at 25-30 DAS  + Three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268.41</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272.21</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270.31</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40.33</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42.27</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41.30</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283.81</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283.96</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283.88</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4 </w:t>
            </w:r>
            <w:r w:rsidRPr="00095791">
              <w:rPr>
                <w:rFonts w:ascii="Times New Roman" w:eastAsia="Times New Roman" w:hAnsi="Times New Roman" w:cs="Times New Roman"/>
                <w:sz w:val="20"/>
                <w:szCs w:val="20"/>
                <w:lang w:bidi="ar-SA"/>
              </w:rPr>
              <w:t>: 40 kg N/ha as basal + 20 kg N/ha through Urea at 25-30 DAS +Four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262.39</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267.78</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265.09</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36.86</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39.62</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38.24</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277.59</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279.21</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278.40</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5 </w:t>
            </w:r>
            <w:r w:rsidRPr="00095791">
              <w:rPr>
                <w:rFonts w:ascii="Times New Roman" w:eastAsia="Times New Roman" w:hAnsi="Times New Roman" w:cs="Times New Roman"/>
                <w:sz w:val="20"/>
                <w:szCs w:val="20"/>
                <w:lang w:bidi="ar-SA"/>
              </w:rPr>
              <w:t>: 40 kg N/ha as basal + 20 kg N/ha through Urea at 25-30 DAS  + Three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260.85</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266.15</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263.50</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35.62</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38.18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36.90</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271.31</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274.33</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272.82</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6 </w:t>
            </w:r>
            <w:r w:rsidRPr="00095791">
              <w:rPr>
                <w:rFonts w:ascii="Times New Roman" w:eastAsia="Times New Roman" w:hAnsi="Times New Roman" w:cs="Times New Roman"/>
                <w:sz w:val="20"/>
                <w:szCs w:val="20"/>
                <w:lang w:bidi="ar-SA"/>
              </w:rPr>
              <w:t>: 40 kg N/ha as basal + 10 kg N/ha through Urea at 25-30 DAS + Four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257.58</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262.33</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259.96</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37.50</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35.94</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269.07</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272.25</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270.66</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7 </w:t>
            </w:r>
            <w:r w:rsidRPr="00095791">
              <w:rPr>
                <w:rFonts w:ascii="Times New Roman" w:eastAsia="Times New Roman" w:hAnsi="Times New Roman" w:cs="Times New Roman"/>
                <w:sz w:val="20"/>
                <w:szCs w:val="20"/>
                <w:lang w:bidi="ar-SA"/>
              </w:rPr>
              <w:t>: 40 kg N/ha as basal + 10 kg N/ha through Urea at 25-30 DAS  + Three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250.74</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261.53</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256.14</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32.54</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36.22</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263.59</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270.79</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267.19</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8 </w:t>
            </w:r>
            <w:r w:rsidRPr="00095791">
              <w:rPr>
                <w:rFonts w:ascii="Times New Roman" w:eastAsia="Times New Roman" w:hAnsi="Times New Roman" w:cs="Times New Roman"/>
                <w:sz w:val="20"/>
                <w:szCs w:val="20"/>
                <w:lang w:bidi="ar-SA"/>
              </w:rPr>
              <w:t>: 40 kg N/ha as basal + Four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248.55</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254.48</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251.51</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30.88</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36.20</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33.54</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259.83</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267.11</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263.47</w:t>
            </w:r>
          </w:p>
        </w:tc>
      </w:tr>
      <w:tr w:rsidR="007D15AE" w:rsidRPr="00095791" w:rsidTr="007D15AE">
        <w:tc>
          <w:tcPr>
            <w:tcW w:w="5637" w:type="dxa"/>
          </w:tcPr>
          <w:p w:rsidR="007D15AE" w:rsidRPr="00095791" w:rsidRDefault="007D15AE" w:rsidP="007D15AE">
            <w:pPr>
              <w:spacing w:line="276" w:lineRule="auto"/>
              <w:ind w:left="426" w:right="34" w:hanging="426"/>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9 </w:t>
            </w:r>
            <w:r w:rsidRPr="00095791">
              <w:rPr>
                <w:rFonts w:ascii="Times New Roman" w:eastAsia="Times New Roman" w:hAnsi="Times New Roman" w:cs="Times New Roman"/>
                <w:sz w:val="20"/>
                <w:szCs w:val="20"/>
                <w:lang w:bidi="ar-SA"/>
              </w:rPr>
              <w:t>: 40 kg N/ha as basal + Three foliar sprays of Nano Urea 0.4% when LCC ≤ 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241.31</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249.99</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245.65</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29.37</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34.68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32.03</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256.79</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264.31</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260.55</w:t>
            </w:r>
          </w:p>
        </w:tc>
      </w:tr>
      <w:tr w:rsidR="007D15AE" w:rsidRPr="00095791" w:rsidTr="007D15AE">
        <w:tc>
          <w:tcPr>
            <w:tcW w:w="5637" w:type="dxa"/>
          </w:tcPr>
          <w:p w:rsidR="007D15AE" w:rsidRPr="00095791" w:rsidRDefault="007D15AE" w:rsidP="007D15AE">
            <w:pPr>
              <w:spacing w:line="276" w:lineRule="auto"/>
              <w:ind w:left="567" w:right="34"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T</w:t>
            </w:r>
            <w:r w:rsidRPr="00095791">
              <w:rPr>
                <w:rFonts w:ascii="Times New Roman" w:eastAsia="Times New Roman" w:hAnsi="Times New Roman" w:cs="Times New Roman"/>
                <w:sz w:val="20"/>
                <w:szCs w:val="20"/>
                <w:vertAlign w:val="subscript"/>
                <w:lang w:bidi="ar-SA"/>
              </w:rPr>
              <w:t xml:space="preserve">10  </w:t>
            </w:r>
            <w:r w:rsidRPr="00095791">
              <w:rPr>
                <w:rFonts w:ascii="Times New Roman" w:eastAsia="Times New Roman" w:hAnsi="Times New Roman" w:cs="Times New Roman"/>
                <w:sz w:val="20"/>
                <w:szCs w:val="20"/>
                <w:lang w:bidi="ar-SA"/>
              </w:rPr>
              <w:t>: Control (without N application)</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227.34</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232.64</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229.99</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26.50</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32.66</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29.58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243.747</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253.83</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248.79</w:t>
            </w:r>
          </w:p>
        </w:tc>
      </w:tr>
      <w:tr w:rsidR="007D15AE" w:rsidRPr="00095791" w:rsidTr="007D15AE">
        <w:tc>
          <w:tcPr>
            <w:tcW w:w="5637" w:type="dxa"/>
          </w:tcPr>
          <w:p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10.06</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11.91</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7.80</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3.43</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5.24</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3.13</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10.43</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14.03</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8.74</w:t>
            </w:r>
          </w:p>
        </w:tc>
      </w:tr>
      <w:tr w:rsidR="007D15AE" w:rsidRPr="00095791" w:rsidTr="007D15AE">
        <w:tc>
          <w:tcPr>
            <w:tcW w:w="5637" w:type="dxa"/>
          </w:tcPr>
          <w:p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C.D. at 5%</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29.89</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35.39</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22.38</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NS</w:t>
            </w:r>
          </w:p>
        </w:tc>
      </w:tr>
      <w:tr w:rsidR="007D15AE" w:rsidRPr="00095791" w:rsidTr="007D15AE">
        <w:tc>
          <w:tcPr>
            <w:tcW w:w="5637" w:type="dxa"/>
          </w:tcPr>
          <w:p w:rsidR="007D15AE" w:rsidRPr="00095791" w:rsidRDefault="007D15AE" w:rsidP="007D15AE">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C.V. %</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6.74</w:t>
            </w:r>
          </w:p>
        </w:tc>
        <w:tc>
          <w:tcPr>
            <w:tcW w:w="850"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7.78</w:t>
            </w:r>
          </w:p>
        </w:tc>
        <w:tc>
          <w:tcPr>
            <w:tcW w:w="993"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7.29</w:t>
            </w:r>
          </w:p>
        </w:tc>
        <w:tc>
          <w:tcPr>
            <w:tcW w:w="850"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17.00</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23.73</w:t>
            </w:r>
          </w:p>
        </w:tc>
        <w:tc>
          <w:tcPr>
            <w:tcW w:w="992" w:type="dxa"/>
            <w:vAlign w:val="center"/>
          </w:tcPr>
          <w:p w:rsidR="007D15AE" w:rsidRPr="007D15AE" w:rsidRDefault="007D15AE" w:rsidP="007D15AE">
            <w:pPr>
              <w:spacing w:line="276" w:lineRule="auto"/>
              <w:jc w:val="center"/>
              <w:rPr>
                <w:rFonts w:ascii="Times New Roman" w:hAnsi="Times New Roman" w:cs="Times New Roman"/>
                <w:sz w:val="20"/>
                <w:szCs w:val="20"/>
              </w:rPr>
            </w:pPr>
            <w:r w:rsidRPr="007D15AE">
              <w:rPr>
                <w:rFonts w:ascii="Times New Roman" w:hAnsi="Times New Roman" w:cs="Times New Roman"/>
                <w:sz w:val="20"/>
                <w:szCs w:val="20"/>
              </w:rPr>
              <w:t>20.96</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6.69</w:t>
            </w:r>
          </w:p>
        </w:tc>
        <w:tc>
          <w:tcPr>
            <w:tcW w:w="851"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8.88</w:t>
            </w:r>
          </w:p>
        </w:tc>
        <w:tc>
          <w:tcPr>
            <w:tcW w:w="992" w:type="dxa"/>
            <w:vAlign w:val="center"/>
          </w:tcPr>
          <w:p w:rsidR="007D15AE" w:rsidRPr="007D15AE" w:rsidRDefault="007D15AE" w:rsidP="007D15AE">
            <w:pPr>
              <w:jc w:val="center"/>
              <w:rPr>
                <w:rFonts w:ascii="Times New Roman" w:hAnsi="Times New Roman" w:cs="Times New Roman"/>
                <w:sz w:val="20"/>
                <w:szCs w:val="20"/>
              </w:rPr>
            </w:pPr>
            <w:r w:rsidRPr="007D15AE">
              <w:rPr>
                <w:rFonts w:ascii="Times New Roman" w:hAnsi="Times New Roman" w:cs="Times New Roman"/>
                <w:sz w:val="20"/>
                <w:szCs w:val="20"/>
              </w:rPr>
              <w:t>7.88</w:t>
            </w:r>
          </w:p>
        </w:tc>
      </w:tr>
      <w:tr w:rsidR="00F20CFC" w:rsidRPr="00095791" w:rsidTr="00FC7648">
        <w:tc>
          <w:tcPr>
            <w:tcW w:w="14000" w:type="dxa"/>
            <w:gridSpan w:val="10"/>
          </w:tcPr>
          <w:p w:rsidR="00F20CFC" w:rsidRPr="00095791" w:rsidRDefault="00F20CFC" w:rsidP="00CD6FD3">
            <w:pPr>
              <w:ind w:left="567" w:right="-138" w:hanging="567"/>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Y × T</w:t>
            </w:r>
          </w:p>
        </w:tc>
      </w:tr>
      <w:tr w:rsidR="00F20CFC" w:rsidRPr="00095791" w:rsidTr="00FC7648">
        <w:tc>
          <w:tcPr>
            <w:tcW w:w="5637" w:type="dxa"/>
          </w:tcPr>
          <w:p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SEm±</w:t>
            </w:r>
          </w:p>
        </w:tc>
        <w:tc>
          <w:tcPr>
            <w:tcW w:w="2835" w:type="dxa"/>
            <w:gridSpan w:val="3"/>
            <w:vAlign w:val="center"/>
          </w:tcPr>
          <w:p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12.25</w:t>
            </w:r>
          </w:p>
        </w:tc>
        <w:tc>
          <w:tcPr>
            <w:tcW w:w="2693" w:type="dxa"/>
            <w:gridSpan w:val="3"/>
            <w:vAlign w:val="center"/>
          </w:tcPr>
          <w:p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4.43</w:t>
            </w:r>
          </w:p>
        </w:tc>
        <w:tc>
          <w:tcPr>
            <w:tcW w:w="2835" w:type="dxa"/>
            <w:gridSpan w:val="3"/>
            <w:vAlign w:val="center"/>
          </w:tcPr>
          <w:p w:rsidR="00F20CFC" w:rsidRPr="001F7B03" w:rsidRDefault="007D15AE" w:rsidP="00FC7648">
            <w:pPr>
              <w:spacing w:line="276" w:lineRule="auto"/>
              <w:jc w:val="center"/>
              <w:rPr>
                <w:rFonts w:ascii="Times New Roman" w:hAnsi="Times New Roman" w:cs="Times New Roman"/>
                <w:sz w:val="20"/>
                <w:szCs w:val="20"/>
              </w:rPr>
            </w:pPr>
            <w:r>
              <w:rPr>
                <w:rFonts w:ascii="Times New Roman" w:hAnsi="Times New Roman" w:cs="Times New Roman"/>
                <w:sz w:val="20"/>
                <w:szCs w:val="20"/>
              </w:rPr>
              <w:t>12.36</w:t>
            </w:r>
          </w:p>
        </w:tc>
      </w:tr>
      <w:tr w:rsidR="00F20CFC" w:rsidRPr="00095791" w:rsidTr="00FC7648">
        <w:tc>
          <w:tcPr>
            <w:tcW w:w="5637" w:type="dxa"/>
          </w:tcPr>
          <w:p w:rsidR="00F20CFC" w:rsidRPr="00095791" w:rsidRDefault="00F20CFC" w:rsidP="00FC7648">
            <w:pPr>
              <w:spacing w:line="276" w:lineRule="auto"/>
              <w:ind w:left="567" w:right="-138" w:hanging="567"/>
              <w:jc w:val="both"/>
              <w:rPr>
                <w:rFonts w:ascii="Times New Roman" w:eastAsia="Times New Roman" w:hAnsi="Times New Roman" w:cs="Times New Roman"/>
                <w:sz w:val="20"/>
                <w:szCs w:val="20"/>
                <w:lang w:bidi="ar-SA"/>
              </w:rPr>
            </w:pPr>
            <w:r w:rsidRPr="00095791">
              <w:rPr>
                <w:rFonts w:ascii="Times New Roman" w:eastAsia="Times New Roman" w:hAnsi="Times New Roman" w:cs="Times New Roman"/>
                <w:sz w:val="20"/>
                <w:szCs w:val="20"/>
                <w:lang w:bidi="ar-SA"/>
              </w:rPr>
              <w:t xml:space="preserve">C.D. at 5% </w:t>
            </w:r>
          </w:p>
        </w:tc>
        <w:tc>
          <w:tcPr>
            <w:tcW w:w="2835" w:type="dxa"/>
            <w:gridSpan w:val="3"/>
            <w:vAlign w:val="center"/>
          </w:tcPr>
          <w:p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693" w:type="dxa"/>
            <w:gridSpan w:val="3"/>
            <w:vAlign w:val="center"/>
          </w:tcPr>
          <w:p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c>
          <w:tcPr>
            <w:tcW w:w="2835" w:type="dxa"/>
            <w:gridSpan w:val="3"/>
            <w:vAlign w:val="center"/>
          </w:tcPr>
          <w:p w:rsidR="00F20CFC" w:rsidRPr="001F7B03" w:rsidRDefault="00F20CFC" w:rsidP="00FC7648">
            <w:pPr>
              <w:spacing w:line="276" w:lineRule="auto"/>
              <w:jc w:val="center"/>
              <w:rPr>
                <w:rFonts w:ascii="Times New Roman" w:hAnsi="Times New Roman" w:cs="Times New Roman"/>
                <w:sz w:val="20"/>
                <w:szCs w:val="20"/>
              </w:rPr>
            </w:pPr>
            <w:r w:rsidRPr="001F7B03">
              <w:rPr>
                <w:rFonts w:ascii="Times New Roman" w:hAnsi="Times New Roman" w:cs="Times New Roman"/>
                <w:sz w:val="20"/>
                <w:szCs w:val="20"/>
              </w:rPr>
              <w:t>NS</w:t>
            </w:r>
          </w:p>
        </w:tc>
      </w:tr>
    </w:tbl>
    <w:p w:rsidR="00F20CFC" w:rsidRDefault="00F20CFC" w:rsidP="00F20CFC">
      <w:pPr>
        <w:spacing w:after="0"/>
        <w:ind w:left="709" w:right="-138" w:hanging="851"/>
        <w:jc w:val="both"/>
        <w:rPr>
          <w:rFonts w:ascii="Times New Roman" w:hAnsi="Times New Roman" w:cs="Times New Roman"/>
          <w:b/>
          <w:bCs/>
          <w:sz w:val="20"/>
          <w:szCs w:val="20"/>
        </w:rPr>
      </w:pPr>
    </w:p>
    <w:p w:rsidR="004734C1" w:rsidRPr="00AD7667" w:rsidRDefault="004734C1" w:rsidP="00AD7667">
      <w:pPr>
        <w:rPr>
          <w:rFonts w:ascii="Times New Roman" w:hAnsi="Times New Roman" w:cs="Times New Roman"/>
          <w:sz w:val="18"/>
          <w:szCs w:val="18"/>
        </w:rPr>
        <w:sectPr w:rsidR="004734C1" w:rsidRPr="00AD7667" w:rsidSect="00832EB7">
          <w:headerReference w:type="even" r:id="rId15"/>
          <w:headerReference w:type="default" r:id="rId16"/>
          <w:footerReference w:type="default" r:id="rId17"/>
          <w:headerReference w:type="first" r:id="rId18"/>
          <w:pgSz w:w="16840" w:h="11907" w:orient="landscape" w:code="9"/>
          <w:pgMar w:top="1276" w:right="1956" w:bottom="1440" w:left="1440" w:header="709" w:footer="709" w:gutter="0"/>
          <w:cols w:space="708"/>
          <w:docGrid w:linePitch="360"/>
        </w:sectPr>
      </w:pPr>
    </w:p>
    <w:p w:rsidR="007357D5" w:rsidRPr="007357D5" w:rsidRDefault="007357D5" w:rsidP="007357D5">
      <w:pPr>
        <w:jc w:val="both"/>
        <w:outlineLvl w:val="0"/>
        <w:rPr>
          <w:rFonts w:ascii="Arial" w:hAnsi="Arial" w:cs="Arial"/>
          <w:lang w:val="en-GB" w:eastAsia="en-GB" w:bidi="ar-SA"/>
        </w:rPr>
      </w:pPr>
      <w:r w:rsidRPr="007357D5">
        <w:rPr>
          <w:rFonts w:ascii="Arial" w:hAnsi="Arial" w:cs="Arial"/>
          <w:b/>
          <w:bCs/>
          <w:lang w:val="en-GB" w:eastAsia="en-GB" w:bidi="ar-SA"/>
        </w:rPr>
        <w:lastRenderedPageBreak/>
        <w:t>COMPETING INTERESTS DISCLAIMER:</w:t>
      </w:r>
    </w:p>
    <w:p w:rsidR="007357D5" w:rsidRPr="007357D5" w:rsidRDefault="007357D5" w:rsidP="007357D5">
      <w:pPr>
        <w:rPr>
          <w:rFonts w:cstheme="minorBidi"/>
          <w:lang w:val="en-GB" w:eastAsia="en-GB" w:bidi="ar-SA"/>
        </w:rPr>
      </w:pPr>
      <w:r w:rsidRPr="007357D5">
        <w:rPr>
          <w:rFonts w:cstheme="minorBidi"/>
          <w:lang w:val="en-GB" w:eastAsia="en-GB" w:bidi="ar-SA"/>
        </w:rPr>
        <w:t>Authors have declared that they have no known competing financial interests OR non-financial interests OR personal relationships that could have appeared to influence the work reported in this paper.</w:t>
      </w:r>
    </w:p>
    <w:p w:rsidR="007357D5" w:rsidRDefault="007357D5" w:rsidP="002A2C81">
      <w:pPr>
        <w:spacing w:after="0"/>
        <w:ind w:right="-138"/>
        <w:rPr>
          <w:rFonts w:ascii="Times New Roman" w:hAnsi="Times New Roman" w:cs="Times New Roman"/>
          <w:b/>
          <w:bCs/>
          <w:sz w:val="24"/>
          <w:szCs w:val="24"/>
        </w:rPr>
      </w:pPr>
    </w:p>
    <w:p w:rsidR="007357D5" w:rsidRDefault="007357D5" w:rsidP="002A2C81">
      <w:pPr>
        <w:spacing w:after="0"/>
        <w:ind w:right="-138"/>
        <w:rPr>
          <w:rFonts w:ascii="Times New Roman" w:hAnsi="Times New Roman" w:cs="Times New Roman"/>
          <w:b/>
          <w:bCs/>
          <w:sz w:val="24"/>
          <w:szCs w:val="24"/>
        </w:rPr>
      </w:pPr>
    </w:p>
    <w:p w:rsidR="00A102DF" w:rsidRPr="002A2C81" w:rsidRDefault="00A102DF" w:rsidP="002A2C81">
      <w:pPr>
        <w:spacing w:after="0"/>
        <w:ind w:right="-138"/>
        <w:rPr>
          <w:rFonts w:ascii="Times New Roman" w:eastAsia="Times New Roman" w:hAnsi="Times New Roman" w:cs="Times New Roman"/>
          <w:sz w:val="20"/>
          <w:szCs w:val="20"/>
          <w:lang w:bidi="ar-SA"/>
        </w:rPr>
      </w:pPr>
      <w:commentRangeStart w:id="10"/>
      <w:r w:rsidRPr="00AD1254">
        <w:rPr>
          <w:rFonts w:ascii="Times New Roman" w:hAnsi="Times New Roman" w:cs="Times New Roman"/>
          <w:b/>
          <w:bCs/>
          <w:sz w:val="24"/>
          <w:szCs w:val="24"/>
        </w:rPr>
        <w:t>References</w:t>
      </w:r>
      <w:commentRangeEnd w:id="10"/>
      <w:r w:rsidR="009374F7">
        <w:rPr>
          <w:rStyle w:val="CommentReference"/>
        </w:rPr>
        <w:commentReference w:id="10"/>
      </w:r>
    </w:p>
    <w:p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Barad BB, Mathukia</w:t>
      </w:r>
      <w:r w:rsidR="00BC6C6C">
        <w:rPr>
          <w:rFonts w:ascii="Times New Roman" w:hAnsi="Times New Roman" w:cs="Times New Roman"/>
          <w:sz w:val="24"/>
          <w:szCs w:val="24"/>
        </w:rPr>
        <w:t xml:space="preserve"> R</w:t>
      </w:r>
      <w:r w:rsidRPr="00D63CE6">
        <w:rPr>
          <w:rFonts w:ascii="Times New Roman" w:hAnsi="Times New Roman" w:cs="Times New Roman"/>
          <w:sz w:val="24"/>
          <w:szCs w:val="24"/>
        </w:rPr>
        <w:t xml:space="preserve">K, Der HN and Bodar KH. Validation of LCC and SPAD meter for nitrogen management in wheat and their effect on yield, nutrients uptake and post-harvest soil fertility, </w:t>
      </w:r>
      <w:r w:rsidRPr="00D63CE6">
        <w:rPr>
          <w:rFonts w:ascii="Times New Roman" w:hAnsi="Times New Roman" w:cs="Times New Roman"/>
          <w:i/>
          <w:iCs/>
          <w:sz w:val="24"/>
          <w:szCs w:val="24"/>
        </w:rPr>
        <w:t>International Journal of Chemical Studies</w:t>
      </w:r>
      <w:r w:rsidRPr="00D63CE6">
        <w:rPr>
          <w:rFonts w:ascii="Times New Roman" w:hAnsi="Times New Roman" w:cs="Times New Roman"/>
          <w:sz w:val="24"/>
          <w:szCs w:val="24"/>
        </w:rPr>
        <w:t xml:space="preserve">, </w:t>
      </w:r>
      <w:r w:rsidR="00BC6C6C">
        <w:rPr>
          <w:rFonts w:ascii="Times New Roman" w:hAnsi="Times New Roman" w:cs="Times New Roman"/>
          <w:sz w:val="24"/>
          <w:szCs w:val="24"/>
        </w:rPr>
        <w:t xml:space="preserve">2018; </w:t>
      </w:r>
      <w:r w:rsidRPr="00D63CE6">
        <w:rPr>
          <w:rFonts w:ascii="Times New Roman" w:hAnsi="Times New Roman" w:cs="Times New Roman"/>
          <w:sz w:val="24"/>
          <w:szCs w:val="24"/>
        </w:rPr>
        <w:t>6(3): 1456-1459.</w:t>
      </w:r>
    </w:p>
    <w:p w:rsidR="00A102DF" w:rsidRDefault="00A102DF" w:rsidP="00A102DF">
      <w:pPr>
        <w:pStyle w:val="ListParagraph"/>
        <w:numPr>
          <w:ilvl w:val="0"/>
          <w:numId w:val="1"/>
        </w:numPr>
        <w:spacing w:after="0" w:line="360" w:lineRule="auto"/>
        <w:ind w:right="4"/>
        <w:jc w:val="both"/>
        <w:rPr>
          <w:rFonts w:ascii="Times New Roman" w:hAnsi="Times New Roman" w:cs="Times New Roman"/>
          <w:b/>
          <w:bCs/>
          <w:i/>
          <w:iCs/>
          <w:sz w:val="24"/>
          <w:szCs w:val="24"/>
        </w:rPr>
      </w:pPr>
      <w:r w:rsidRPr="00AD1254">
        <w:rPr>
          <w:rFonts w:ascii="Times New Roman" w:hAnsi="Times New Roman" w:cs="Times New Roman"/>
          <w:sz w:val="24"/>
          <w:szCs w:val="24"/>
        </w:rPr>
        <w:t>Barkha Rani, Bhorania N, Zalawadia NM Kandolia R. Effect of different levels of chemical and nano nitrogenous fertilizers on yield and yield attributes of sorghum crop (</w:t>
      </w:r>
      <w:r w:rsidRPr="00AD1254">
        <w:rPr>
          <w:rFonts w:ascii="Times New Roman" w:hAnsi="Times New Roman" w:cs="Times New Roman"/>
          <w:i/>
          <w:iCs/>
          <w:sz w:val="24"/>
          <w:szCs w:val="24"/>
        </w:rPr>
        <w:t>Sorghum bicolor</w:t>
      </w:r>
      <w:r w:rsidRPr="00AD1254">
        <w:rPr>
          <w:rFonts w:ascii="Times New Roman" w:hAnsi="Times New Roman" w:cs="Times New Roman"/>
          <w:sz w:val="24"/>
          <w:szCs w:val="24"/>
        </w:rPr>
        <w:t xml:space="preserve"> L.) </w:t>
      </w:r>
      <w:r w:rsidRPr="00AD1254">
        <w:rPr>
          <w:rFonts w:ascii="Times New Roman" w:hAnsi="Times New Roman" w:cs="Times New Roman"/>
          <w:i/>
          <w:iCs/>
          <w:sz w:val="24"/>
          <w:szCs w:val="24"/>
        </w:rPr>
        <w:t>cv</w:t>
      </w:r>
      <w:r w:rsidRPr="00AD1254">
        <w:rPr>
          <w:rFonts w:ascii="Times New Roman" w:hAnsi="Times New Roman" w:cs="Times New Roman"/>
          <w:sz w:val="24"/>
          <w:szCs w:val="24"/>
        </w:rPr>
        <w:t>. Gundri</w:t>
      </w:r>
      <w:r w:rsidRPr="005F00CE">
        <w:rPr>
          <w:rFonts w:ascii="Times New Roman" w:hAnsi="Times New Roman" w:cs="Times New Roman"/>
          <w:i/>
          <w:iCs/>
          <w:sz w:val="24"/>
          <w:szCs w:val="24"/>
        </w:rPr>
        <w:t>. International Journal of Current Microbiology and Applied Sciences</w:t>
      </w:r>
      <w:r w:rsidR="005F00CE">
        <w:rPr>
          <w:rFonts w:ascii="Times New Roman" w:hAnsi="Times New Roman" w:cs="Times New Roman"/>
          <w:sz w:val="24"/>
          <w:szCs w:val="24"/>
        </w:rPr>
        <w:t>,</w:t>
      </w:r>
      <w:r w:rsidRPr="00AD1254">
        <w:rPr>
          <w:rFonts w:ascii="Times New Roman" w:hAnsi="Times New Roman" w:cs="Times New Roman"/>
          <w:sz w:val="24"/>
          <w:szCs w:val="24"/>
        </w:rPr>
        <w:t>2019; 8(8): 2878- 2884.</w:t>
      </w:r>
    </w:p>
    <w:p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Chaudhari RP, Patel PM, Patel BM</w:t>
      </w:r>
      <w:r w:rsidR="008429BB">
        <w:rPr>
          <w:rFonts w:ascii="Times New Roman" w:hAnsi="Times New Roman" w:cs="Times New Roman"/>
          <w:sz w:val="24"/>
          <w:szCs w:val="24"/>
        </w:rPr>
        <w:t xml:space="preserve">, </w:t>
      </w:r>
      <w:r w:rsidRPr="00D63CE6">
        <w:rPr>
          <w:rFonts w:ascii="Times New Roman" w:hAnsi="Times New Roman" w:cs="Times New Roman"/>
          <w:sz w:val="24"/>
          <w:szCs w:val="24"/>
        </w:rPr>
        <w:t>Kumar U, Darji SS. and Patel SJ. Performance of summer pearl millet (</w:t>
      </w:r>
      <w:r w:rsidRPr="008429BB">
        <w:rPr>
          <w:rFonts w:ascii="Times New Roman" w:hAnsi="Times New Roman" w:cs="Times New Roman"/>
          <w:i/>
          <w:iCs/>
          <w:sz w:val="24"/>
          <w:szCs w:val="24"/>
        </w:rPr>
        <w:t>Pennisetum glaucum</w:t>
      </w:r>
      <w:r w:rsidRPr="00D63CE6">
        <w:rPr>
          <w:rFonts w:ascii="Times New Roman" w:hAnsi="Times New Roman" w:cs="Times New Roman"/>
          <w:sz w:val="24"/>
          <w:szCs w:val="24"/>
        </w:rPr>
        <w:t xml:space="preserve"> L.) hybrids under North Gujarat conditions, </w:t>
      </w:r>
      <w:r w:rsidRPr="00D63CE6">
        <w:rPr>
          <w:rFonts w:ascii="Times New Roman" w:hAnsi="Times New Roman" w:cs="Times New Roman"/>
          <w:i/>
          <w:iCs/>
          <w:sz w:val="24"/>
          <w:szCs w:val="24"/>
        </w:rPr>
        <w:t>International Journal of Current Microbiology and Applied Sciences,</w:t>
      </w:r>
      <w:r w:rsidR="008429BB" w:rsidRPr="00D63CE6">
        <w:rPr>
          <w:rFonts w:ascii="Times New Roman" w:hAnsi="Times New Roman" w:cs="Times New Roman"/>
          <w:sz w:val="24"/>
          <w:szCs w:val="24"/>
        </w:rPr>
        <w:t>2018</w:t>
      </w:r>
      <w:r w:rsidR="008429BB">
        <w:rPr>
          <w:rFonts w:ascii="Times New Roman" w:hAnsi="Times New Roman" w:cs="Times New Roman"/>
          <w:sz w:val="24"/>
          <w:szCs w:val="24"/>
        </w:rPr>
        <w:t>;</w:t>
      </w:r>
      <w:r w:rsidRPr="00D63CE6">
        <w:rPr>
          <w:rFonts w:ascii="Times New Roman" w:hAnsi="Times New Roman" w:cs="Times New Roman"/>
          <w:sz w:val="24"/>
          <w:szCs w:val="24"/>
        </w:rPr>
        <w:t>7(1): 637-644.</w:t>
      </w:r>
    </w:p>
    <w:p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Kannoj, Choudhary J, Jain D, Tomar M, Patidar R and Choudhary R. Effect of nano Urea vs conventional urea on the nutrient content, uptake and economics of black wheat (</w:t>
      </w:r>
      <w:r w:rsidRPr="004D09F6">
        <w:rPr>
          <w:rFonts w:ascii="Times New Roman" w:hAnsi="Times New Roman" w:cs="Times New Roman"/>
          <w:i/>
          <w:iCs/>
          <w:sz w:val="24"/>
          <w:szCs w:val="24"/>
        </w:rPr>
        <w:t>Triticum aestivum</w:t>
      </w:r>
      <w:r w:rsidRPr="00EB3CA7">
        <w:rPr>
          <w:rFonts w:ascii="Times New Roman" w:hAnsi="Times New Roman" w:cs="Times New Roman"/>
          <w:sz w:val="24"/>
          <w:szCs w:val="24"/>
        </w:rPr>
        <w:t xml:space="preserve"> L.) along with biofertilizers, </w:t>
      </w:r>
      <w:r w:rsidRPr="00EB3CA7">
        <w:rPr>
          <w:rFonts w:ascii="Times New Roman" w:hAnsi="Times New Roman" w:cs="Times New Roman"/>
          <w:i/>
          <w:iCs/>
          <w:sz w:val="24"/>
          <w:szCs w:val="24"/>
        </w:rPr>
        <w:t>Biological Forum – An International Journal</w:t>
      </w:r>
      <w:r w:rsidRPr="00EB3CA7">
        <w:rPr>
          <w:rFonts w:ascii="Times New Roman" w:hAnsi="Times New Roman" w:cs="Times New Roman"/>
          <w:sz w:val="24"/>
          <w:szCs w:val="24"/>
        </w:rPr>
        <w:t xml:space="preserve">, </w:t>
      </w:r>
      <w:r w:rsidR="004D09F6">
        <w:rPr>
          <w:rFonts w:ascii="Times New Roman" w:hAnsi="Times New Roman" w:cs="Times New Roman"/>
          <w:sz w:val="24"/>
          <w:szCs w:val="24"/>
        </w:rPr>
        <w:t xml:space="preserve">2022; </w:t>
      </w:r>
      <w:r w:rsidRPr="00EB3CA7">
        <w:rPr>
          <w:rFonts w:ascii="Times New Roman" w:hAnsi="Times New Roman" w:cs="Times New Roman"/>
          <w:sz w:val="24"/>
          <w:szCs w:val="24"/>
        </w:rPr>
        <w:t>14(2a): 499-504.</w:t>
      </w:r>
    </w:p>
    <w:p w:rsidR="00EB3CA7" w:rsidRDefault="00EB3CA7" w:rsidP="00EB3CA7">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 xml:space="preserve">Lahari S, Hussain SA, Parameswari YS and Sharma HK. Grain yield and nutrient uptake of rice as influenced by the nano forms of nitrogen and zinc, </w:t>
      </w:r>
      <w:r w:rsidRPr="00EB3CA7">
        <w:rPr>
          <w:rFonts w:ascii="Times New Roman" w:hAnsi="Times New Roman" w:cs="Times New Roman"/>
          <w:i/>
          <w:iCs/>
          <w:sz w:val="24"/>
          <w:szCs w:val="24"/>
        </w:rPr>
        <w:t>International Journal of Environment and Climate Change</w:t>
      </w:r>
      <w:r w:rsidRPr="00EB3CA7">
        <w:rPr>
          <w:rFonts w:ascii="Times New Roman" w:hAnsi="Times New Roman" w:cs="Times New Roman"/>
          <w:sz w:val="24"/>
          <w:szCs w:val="24"/>
        </w:rPr>
        <w:t xml:space="preserve">, </w:t>
      </w:r>
      <w:r w:rsidR="00D00127">
        <w:rPr>
          <w:rFonts w:ascii="Times New Roman" w:hAnsi="Times New Roman" w:cs="Times New Roman"/>
          <w:sz w:val="24"/>
          <w:szCs w:val="24"/>
        </w:rPr>
        <w:t>2021;</w:t>
      </w:r>
      <w:r w:rsidRPr="00EB3CA7">
        <w:rPr>
          <w:rFonts w:ascii="Times New Roman" w:hAnsi="Times New Roman" w:cs="Times New Roman"/>
          <w:sz w:val="24"/>
          <w:szCs w:val="24"/>
        </w:rPr>
        <w:t>11(7): 1-6.</w:t>
      </w:r>
    </w:p>
    <w:p w:rsidR="00D63CE6" w:rsidRP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Manikandan A and Subramanian K</w:t>
      </w:r>
      <w:r w:rsidR="00A47B70">
        <w:rPr>
          <w:rFonts w:ascii="Times New Roman" w:hAnsi="Times New Roman" w:cs="Times New Roman"/>
          <w:sz w:val="24"/>
          <w:szCs w:val="24"/>
        </w:rPr>
        <w:t xml:space="preserve">S. </w:t>
      </w:r>
      <w:r w:rsidRPr="00D63CE6">
        <w:rPr>
          <w:rFonts w:ascii="Times New Roman" w:hAnsi="Times New Roman" w:cs="Times New Roman"/>
          <w:sz w:val="24"/>
          <w:szCs w:val="24"/>
        </w:rPr>
        <w:t xml:space="preserve">Evaluation of zeolite based nitrogen nano-fertilizers on maize growth, yield and quality on inceptisols and alfisols, </w:t>
      </w:r>
      <w:r w:rsidRPr="00D63CE6">
        <w:rPr>
          <w:rFonts w:ascii="Times New Roman" w:hAnsi="Times New Roman" w:cs="Times New Roman"/>
          <w:i/>
          <w:iCs/>
          <w:sz w:val="24"/>
          <w:szCs w:val="24"/>
        </w:rPr>
        <w:t>International Journal of Plant &amp; Soil Science</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2016; </w:t>
      </w:r>
      <w:r w:rsidRPr="00D63CE6">
        <w:rPr>
          <w:rFonts w:ascii="Times New Roman" w:hAnsi="Times New Roman" w:cs="Times New Roman"/>
          <w:sz w:val="24"/>
          <w:szCs w:val="24"/>
        </w:rPr>
        <w:t>9(4): 1-9.</w:t>
      </w:r>
    </w:p>
    <w:p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Maurya NK, Singh YK, Tiwari US, Rajiv, Kumar P, Patel V, Singh BV. Effect of need based nitrogen management on yield and quality of </w:t>
      </w:r>
      <w:r w:rsidRPr="00AD1254">
        <w:rPr>
          <w:rFonts w:ascii="Times New Roman" w:hAnsi="Times New Roman" w:cs="Times New Roman"/>
          <w:i/>
          <w:iCs/>
          <w:sz w:val="24"/>
          <w:szCs w:val="24"/>
        </w:rPr>
        <w:t xml:space="preserve">kharif </w:t>
      </w:r>
      <w:r w:rsidRPr="00AD1254">
        <w:rPr>
          <w:rFonts w:ascii="Times New Roman" w:hAnsi="Times New Roman" w:cs="Times New Roman"/>
          <w:sz w:val="24"/>
          <w:szCs w:val="24"/>
        </w:rPr>
        <w:t>maize (</w:t>
      </w:r>
      <w:r w:rsidRPr="00AD1254">
        <w:rPr>
          <w:rFonts w:ascii="Times New Roman" w:hAnsi="Times New Roman" w:cs="Times New Roman"/>
          <w:i/>
          <w:iCs/>
          <w:sz w:val="24"/>
          <w:szCs w:val="24"/>
        </w:rPr>
        <w:t xml:space="preserve">Zea mays </w:t>
      </w:r>
      <w:r w:rsidRPr="00AD1254">
        <w:rPr>
          <w:rFonts w:ascii="Times New Roman" w:hAnsi="Times New Roman" w:cs="Times New Roman"/>
          <w:sz w:val="24"/>
          <w:szCs w:val="24"/>
        </w:rPr>
        <w:t xml:space="preserve">L.) under central plain zone of U.P. </w:t>
      </w:r>
      <w:r w:rsidRPr="00A47B70">
        <w:rPr>
          <w:rFonts w:ascii="Times New Roman" w:hAnsi="Times New Roman" w:cs="Times New Roman"/>
          <w:i/>
          <w:iCs/>
          <w:sz w:val="24"/>
          <w:szCs w:val="24"/>
        </w:rPr>
        <w:t>The Pharma Innovation Journal</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11(3): 2361-2365.</w:t>
      </w:r>
    </w:p>
    <w:p w:rsidR="00A102DF"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Parve MM, Mane MJ, Bodake PS, Rajemahadik VA, DhopawkarRV,  Mane AV, Kale VN, Thorat AT. Effect of foliar application of nano-urea on nutrient quality and yield </w:t>
      </w:r>
      <w:r w:rsidRPr="00AD1254">
        <w:rPr>
          <w:rFonts w:ascii="Times New Roman" w:hAnsi="Times New Roman" w:cs="Times New Roman"/>
          <w:sz w:val="24"/>
          <w:szCs w:val="24"/>
        </w:rPr>
        <w:lastRenderedPageBreak/>
        <w:t xml:space="preserve">of </w:t>
      </w:r>
      <w:r w:rsidRPr="00AD1254">
        <w:rPr>
          <w:rFonts w:ascii="Times New Roman" w:hAnsi="Times New Roman" w:cs="Times New Roman"/>
          <w:i/>
          <w:iCs/>
          <w:sz w:val="24"/>
          <w:szCs w:val="24"/>
        </w:rPr>
        <w:t>kharif</w:t>
      </w:r>
      <w:r w:rsidRPr="00AD1254">
        <w:rPr>
          <w:rFonts w:ascii="Times New Roman" w:hAnsi="Times New Roman" w:cs="Times New Roman"/>
          <w:sz w:val="24"/>
          <w:szCs w:val="24"/>
        </w:rPr>
        <w:t xml:space="preserve"> rice (</w:t>
      </w:r>
      <w:r w:rsidRPr="00AD1254">
        <w:rPr>
          <w:rFonts w:ascii="Times New Roman" w:hAnsi="Times New Roman" w:cs="Times New Roman"/>
          <w:i/>
          <w:iCs/>
          <w:sz w:val="24"/>
          <w:szCs w:val="24"/>
        </w:rPr>
        <w:t xml:space="preserve">Oryza sativa </w:t>
      </w:r>
      <w:r w:rsidRPr="00AD1254">
        <w:rPr>
          <w:rFonts w:ascii="Times New Roman" w:hAnsi="Times New Roman" w:cs="Times New Roman"/>
          <w:sz w:val="24"/>
          <w:szCs w:val="24"/>
        </w:rPr>
        <w:t>L.) under lateritic soil condition.</w:t>
      </w:r>
      <w:r w:rsidRPr="00A47B70">
        <w:rPr>
          <w:rFonts w:ascii="Times New Roman" w:hAnsi="Times New Roman" w:cs="Times New Roman"/>
          <w:i/>
          <w:iCs/>
          <w:sz w:val="24"/>
          <w:szCs w:val="24"/>
        </w:rPr>
        <w:t>The Pharma Innovation</w:t>
      </w:r>
      <w:r w:rsidR="005F00CE">
        <w:rPr>
          <w:rFonts w:ascii="Times New Roman" w:hAnsi="Times New Roman" w:cs="Times New Roman"/>
          <w:i/>
          <w:iCs/>
          <w:sz w:val="24"/>
          <w:szCs w:val="24"/>
        </w:rPr>
        <w:t>,</w:t>
      </w:r>
      <w:r w:rsidRPr="00AD1254">
        <w:rPr>
          <w:rFonts w:ascii="Times New Roman" w:hAnsi="Times New Roman" w:cs="Times New Roman"/>
          <w:sz w:val="24"/>
          <w:szCs w:val="24"/>
        </w:rPr>
        <w:t>2023; 12(12): 1366-1370.</w:t>
      </w:r>
    </w:p>
    <w:p w:rsidR="00D63CE6" w:rsidRDefault="00D63CE6" w:rsidP="00D63CE6">
      <w:pPr>
        <w:pStyle w:val="ListParagraph"/>
        <w:numPr>
          <w:ilvl w:val="0"/>
          <w:numId w:val="1"/>
        </w:numPr>
        <w:spacing w:after="0" w:line="360" w:lineRule="auto"/>
        <w:ind w:right="4"/>
        <w:jc w:val="both"/>
        <w:rPr>
          <w:rFonts w:ascii="Times New Roman" w:hAnsi="Times New Roman" w:cs="Times New Roman"/>
          <w:sz w:val="24"/>
          <w:szCs w:val="24"/>
        </w:rPr>
      </w:pPr>
      <w:r w:rsidRPr="00D63CE6">
        <w:rPr>
          <w:rFonts w:ascii="Times New Roman" w:hAnsi="Times New Roman" w:cs="Times New Roman"/>
          <w:sz w:val="24"/>
          <w:szCs w:val="24"/>
        </w:rPr>
        <w:t xml:space="preserve">Patel DJ, Viradiya MB, Kotadiya RH, Chaudhary KH, DohatM, Birla D, Kachchiyapatel KAand Patel JA. Liquid nano urea fertilizer: Its impact on nutrient quality and uptake in summer pearl millet, </w:t>
      </w:r>
      <w:r w:rsidRPr="00D63CE6">
        <w:rPr>
          <w:rFonts w:ascii="Times New Roman" w:hAnsi="Times New Roman" w:cs="Times New Roman"/>
          <w:i/>
          <w:iCs/>
          <w:sz w:val="24"/>
          <w:szCs w:val="24"/>
        </w:rPr>
        <w:t>International Journal of Advanced Biochemistry Research</w:t>
      </w:r>
      <w:r w:rsidRPr="00D63CE6">
        <w:rPr>
          <w:rFonts w:ascii="Times New Roman" w:hAnsi="Times New Roman" w:cs="Times New Roman"/>
          <w:sz w:val="24"/>
          <w:szCs w:val="24"/>
        </w:rPr>
        <w:t xml:space="preserve">, </w:t>
      </w:r>
      <w:r w:rsidR="00A47B70">
        <w:rPr>
          <w:rFonts w:ascii="Times New Roman" w:hAnsi="Times New Roman" w:cs="Times New Roman"/>
          <w:sz w:val="24"/>
          <w:szCs w:val="24"/>
        </w:rPr>
        <w:t xml:space="preserve">2024; </w:t>
      </w:r>
      <w:r w:rsidRPr="00D63CE6">
        <w:rPr>
          <w:rFonts w:ascii="Times New Roman" w:hAnsi="Times New Roman" w:cs="Times New Roman"/>
          <w:sz w:val="24"/>
          <w:szCs w:val="24"/>
        </w:rPr>
        <w:t>8(8): 661-666.</w:t>
      </w:r>
    </w:p>
    <w:p w:rsidR="00EB3CA7" w:rsidRDefault="00EB3CA7" w:rsidP="00CE32C3">
      <w:pPr>
        <w:pStyle w:val="ListParagraph"/>
        <w:numPr>
          <w:ilvl w:val="0"/>
          <w:numId w:val="1"/>
        </w:numPr>
        <w:spacing w:after="0" w:line="360" w:lineRule="auto"/>
        <w:ind w:right="4"/>
        <w:jc w:val="both"/>
        <w:rPr>
          <w:rFonts w:ascii="Times New Roman" w:hAnsi="Times New Roman" w:cs="Times New Roman"/>
          <w:sz w:val="24"/>
          <w:szCs w:val="24"/>
        </w:rPr>
      </w:pPr>
      <w:r w:rsidRPr="00EB3CA7">
        <w:rPr>
          <w:rFonts w:ascii="Times New Roman" w:hAnsi="Times New Roman" w:cs="Times New Roman"/>
          <w:sz w:val="24"/>
          <w:szCs w:val="24"/>
        </w:rPr>
        <w:t xml:space="preserve">SahuKB, Sharma G, Pandey D, Keshry PK and Chaure NK. Effect of nitrogen management through nano-fertilizer in rice (Oryza sativa L.), </w:t>
      </w:r>
      <w:r w:rsidRPr="00EB3CA7">
        <w:rPr>
          <w:rFonts w:ascii="Times New Roman" w:hAnsi="Times New Roman" w:cs="Times New Roman"/>
          <w:i/>
          <w:iCs/>
          <w:sz w:val="24"/>
          <w:szCs w:val="24"/>
        </w:rPr>
        <w:t>International Journal of Chemical Research and Development</w:t>
      </w:r>
      <w:r w:rsidRPr="00EB3CA7">
        <w:rPr>
          <w:rFonts w:ascii="Times New Roman" w:hAnsi="Times New Roman" w:cs="Times New Roman"/>
          <w:sz w:val="24"/>
          <w:szCs w:val="24"/>
        </w:rPr>
        <w:t xml:space="preserve">, </w:t>
      </w:r>
      <w:r w:rsidR="00CE32C3" w:rsidRPr="00CE32C3">
        <w:rPr>
          <w:rFonts w:ascii="Times New Roman" w:hAnsi="Times New Roman" w:cs="Times New Roman"/>
          <w:sz w:val="24"/>
          <w:szCs w:val="24"/>
        </w:rPr>
        <w:t>2022a</w:t>
      </w:r>
      <w:r w:rsidR="008D3576">
        <w:rPr>
          <w:rFonts w:ascii="Times New Roman" w:hAnsi="Times New Roman" w:cs="Times New Roman"/>
          <w:sz w:val="24"/>
          <w:szCs w:val="24"/>
        </w:rPr>
        <w:t xml:space="preserve">; </w:t>
      </w:r>
      <w:r w:rsidRPr="00EB3CA7">
        <w:rPr>
          <w:rFonts w:ascii="Times New Roman" w:hAnsi="Times New Roman" w:cs="Times New Roman"/>
          <w:sz w:val="24"/>
          <w:szCs w:val="24"/>
        </w:rPr>
        <w:t>4(1): 25-27.</w:t>
      </w:r>
    </w:p>
    <w:p w:rsidR="00260EC9" w:rsidRPr="00260EC9" w:rsidRDefault="00260EC9" w:rsidP="00260EC9">
      <w:pPr>
        <w:pStyle w:val="ListParagraph"/>
        <w:numPr>
          <w:ilvl w:val="0"/>
          <w:numId w:val="1"/>
        </w:numPr>
        <w:spacing w:after="0" w:line="360" w:lineRule="auto"/>
        <w:ind w:right="4"/>
        <w:jc w:val="both"/>
        <w:rPr>
          <w:rFonts w:ascii="Times New Roman" w:hAnsi="Times New Roman" w:cs="Times New Roman"/>
          <w:sz w:val="24"/>
          <w:szCs w:val="24"/>
        </w:rPr>
      </w:pPr>
      <w:r w:rsidRPr="00260EC9">
        <w:rPr>
          <w:rFonts w:ascii="Times New Roman" w:hAnsi="Times New Roman" w:cs="Times New Roman"/>
          <w:sz w:val="24"/>
          <w:szCs w:val="24"/>
        </w:rPr>
        <w:t>SahuTK, KumarM, KumarN, ChandrakarTand SinghDP. Effect of nano urea application on growth and productivity of rice (</w:t>
      </w:r>
      <w:r w:rsidRPr="00260EC9">
        <w:rPr>
          <w:rFonts w:ascii="Times New Roman" w:hAnsi="Times New Roman" w:cs="Times New Roman"/>
          <w:i/>
          <w:iCs/>
          <w:sz w:val="24"/>
          <w:szCs w:val="24"/>
        </w:rPr>
        <w:t xml:space="preserve">Oryza sativa </w:t>
      </w:r>
      <w:r w:rsidR="00F21E74">
        <w:rPr>
          <w:rFonts w:ascii="Times New Roman" w:hAnsi="Times New Roman" w:cs="Times New Roman"/>
          <w:sz w:val="24"/>
          <w:szCs w:val="24"/>
        </w:rPr>
        <w:t xml:space="preserve">L.) under midland situation of  </w:t>
      </w:r>
      <w:r w:rsidRPr="00260EC9">
        <w:rPr>
          <w:rFonts w:ascii="Times New Roman" w:hAnsi="Times New Roman" w:cs="Times New Roman"/>
          <w:sz w:val="24"/>
          <w:szCs w:val="24"/>
        </w:rPr>
        <w:t xml:space="preserve">Bastar region, </w:t>
      </w:r>
      <w:r w:rsidRPr="00260EC9">
        <w:rPr>
          <w:rFonts w:ascii="Times New Roman" w:hAnsi="Times New Roman" w:cs="Times New Roman"/>
          <w:i/>
          <w:iCs/>
          <w:sz w:val="24"/>
          <w:szCs w:val="24"/>
        </w:rPr>
        <w:t>The Pharma Innovation Journal</w:t>
      </w:r>
      <w:r w:rsidRPr="00260EC9">
        <w:rPr>
          <w:rFonts w:ascii="Times New Roman" w:hAnsi="Times New Roman" w:cs="Times New Roman"/>
          <w:b/>
          <w:bCs/>
          <w:sz w:val="24"/>
          <w:szCs w:val="24"/>
        </w:rPr>
        <w:t xml:space="preserve">, </w:t>
      </w:r>
      <w:r w:rsidR="00F21E74" w:rsidRPr="00260EC9">
        <w:rPr>
          <w:rFonts w:ascii="Times New Roman" w:hAnsi="Times New Roman" w:cs="Times New Roman"/>
          <w:sz w:val="24"/>
          <w:szCs w:val="24"/>
        </w:rPr>
        <w:t>2022b</w:t>
      </w:r>
      <w:r w:rsidR="00F21E74">
        <w:rPr>
          <w:rFonts w:ascii="Times New Roman" w:hAnsi="Times New Roman" w:cs="Times New Roman"/>
          <w:sz w:val="24"/>
          <w:szCs w:val="24"/>
        </w:rPr>
        <w:t>;</w:t>
      </w:r>
      <w:r w:rsidRPr="00F21E74">
        <w:rPr>
          <w:rFonts w:ascii="Times New Roman" w:hAnsi="Times New Roman" w:cs="Times New Roman"/>
          <w:sz w:val="24"/>
          <w:szCs w:val="24"/>
        </w:rPr>
        <w:t>11</w:t>
      </w:r>
      <w:r w:rsidRPr="00260EC9">
        <w:rPr>
          <w:rFonts w:ascii="Times New Roman" w:hAnsi="Times New Roman" w:cs="Times New Roman"/>
          <w:sz w:val="24"/>
          <w:szCs w:val="24"/>
        </w:rPr>
        <w:t>(6): 185-187.</w:t>
      </w:r>
    </w:p>
    <w:p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Sharma SK, Sharma PK, Mandeewal RL, Sharma V, Chaudhary R, Pandey R, Gupta S. Effect of foliar application of nano-urea under different nitrogen levels on growth and nutrient content of pearl millet (</w:t>
      </w:r>
      <w:r w:rsidRPr="00AD1254">
        <w:rPr>
          <w:rFonts w:ascii="Times New Roman" w:hAnsi="Times New Roman" w:cs="Times New Roman"/>
          <w:i/>
          <w:iCs/>
          <w:sz w:val="24"/>
          <w:szCs w:val="24"/>
        </w:rPr>
        <w:t xml:space="preserve">Pennisetum glaucum </w:t>
      </w:r>
      <w:r w:rsidRPr="00AD1254">
        <w:rPr>
          <w:rFonts w:ascii="Times New Roman" w:hAnsi="Times New Roman" w:cs="Times New Roman"/>
          <w:sz w:val="24"/>
          <w:szCs w:val="24"/>
        </w:rPr>
        <w:t xml:space="preserve">L.). </w:t>
      </w:r>
      <w:r w:rsidRPr="00C44185">
        <w:rPr>
          <w:rFonts w:ascii="Times New Roman" w:hAnsi="Times New Roman" w:cs="Times New Roman"/>
          <w:i/>
          <w:iCs/>
          <w:sz w:val="24"/>
          <w:szCs w:val="24"/>
        </w:rPr>
        <w:t>International Journal of Plant and Soil Science</w:t>
      </w:r>
      <w:r w:rsidR="005F00CE">
        <w:rPr>
          <w:rFonts w:ascii="Times New Roman" w:hAnsi="Times New Roman" w:cs="Times New Roman"/>
          <w:sz w:val="24"/>
          <w:szCs w:val="24"/>
        </w:rPr>
        <w:t>,</w:t>
      </w:r>
      <w:r w:rsidRPr="00AD1254">
        <w:rPr>
          <w:rFonts w:ascii="Times New Roman" w:hAnsi="Times New Roman" w:cs="Times New Roman"/>
          <w:sz w:val="24"/>
          <w:szCs w:val="24"/>
        </w:rPr>
        <w:t xml:space="preserve"> 2022; 34(20): 149-155.</w:t>
      </w:r>
    </w:p>
    <w:p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Soundarya A, Gaddi A,  Veeresh H,  Ravi S, Srinivasa DK,  Kumar MY. Effect of nano urea on growth, yield and nutrient uptake of finger millet (</w:t>
      </w:r>
      <w:r w:rsidRPr="00AD1254">
        <w:rPr>
          <w:rFonts w:ascii="Times New Roman" w:hAnsi="Times New Roman" w:cs="Times New Roman"/>
          <w:i/>
          <w:iCs/>
          <w:sz w:val="24"/>
          <w:szCs w:val="24"/>
        </w:rPr>
        <w:t xml:space="preserve">Eleusine coracana </w:t>
      </w:r>
      <w:r w:rsidRPr="00AD1254">
        <w:rPr>
          <w:rFonts w:ascii="Times New Roman" w:hAnsi="Times New Roman" w:cs="Times New Roman"/>
          <w:sz w:val="24"/>
          <w:szCs w:val="24"/>
        </w:rPr>
        <w:t xml:space="preserve">L.). </w:t>
      </w:r>
      <w:r w:rsidRPr="005F00CE">
        <w:rPr>
          <w:rFonts w:ascii="Times New Roman" w:hAnsi="Times New Roman" w:cs="Times New Roman"/>
          <w:i/>
          <w:iCs/>
          <w:sz w:val="24"/>
          <w:szCs w:val="24"/>
        </w:rPr>
        <w:t>International Journal of Plant &amp; Soil Science</w:t>
      </w:r>
      <w:r w:rsidR="005F00CE">
        <w:rPr>
          <w:rFonts w:ascii="Times New Roman" w:hAnsi="Times New Roman" w:cs="Times New Roman"/>
          <w:i/>
          <w:iCs/>
          <w:sz w:val="24"/>
          <w:szCs w:val="24"/>
        </w:rPr>
        <w:t xml:space="preserve">, </w:t>
      </w:r>
      <w:r w:rsidRPr="00AD1254">
        <w:rPr>
          <w:rFonts w:ascii="Times New Roman" w:hAnsi="Times New Roman" w:cs="Times New Roman"/>
          <w:sz w:val="24"/>
          <w:szCs w:val="24"/>
        </w:rPr>
        <w:t>2024; 36(9): 660-667.</w:t>
      </w:r>
    </w:p>
    <w:p w:rsidR="00A102DF" w:rsidRPr="00AD1254" w:rsidRDefault="00A102DF" w:rsidP="00A102DF">
      <w:pPr>
        <w:pStyle w:val="ListParagraph"/>
        <w:numPr>
          <w:ilvl w:val="0"/>
          <w:numId w:val="1"/>
        </w:numPr>
        <w:spacing w:after="0" w:line="360" w:lineRule="auto"/>
        <w:ind w:right="4"/>
        <w:jc w:val="both"/>
        <w:rPr>
          <w:rFonts w:ascii="Times New Roman" w:hAnsi="Times New Roman" w:cs="Times New Roman"/>
          <w:sz w:val="24"/>
          <w:szCs w:val="24"/>
        </w:rPr>
      </w:pPr>
      <w:r w:rsidRPr="00AD1254">
        <w:rPr>
          <w:rFonts w:ascii="Times New Roman" w:hAnsi="Times New Roman" w:cs="Times New Roman"/>
          <w:sz w:val="24"/>
          <w:szCs w:val="24"/>
        </w:rPr>
        <w:t xml:space="preserve">Tarafder HK, Roy K,Tamang A, Jha A, Chakraborty. Standardization of level of nitrogen (N) management for maize using Leaf Color Chart (LCC) in Hill Zoneof West Bengal. </w:t>
      </w:r>
      <w:r w:rsidRPr="00C44185">
        <w:rPr>
          <w:rFonts w:ascii="Times New Roman" w:hAnsi="Times New Roman" w:cs="Times New Roman"/>
          <w:i/>
          <w:iCs/>
          <w:sz w:val="24"/>
          <w:szCs w:val="24"/>
        </w:rPr>
        <w:t>Indian Journal of Hill Farming</w:t>
      </w:r>
      <w:r w:rsidR="005F00CE">
        <w:rPr>
          <w:rFonts w:ascii="Times New Roman" w:hAnsi="Times New Roman" w:cs="Times New Roman"/>
          <w:i/>
          <w:iCs/>
          <w:sz w:val="24"/>
          <w:szCs w:val="24"/>
        </w:rPr>
        <w:t>,</w:t>
      </w:r>
      <w:r w:rsidRPr="00AD1254">
        <w:rPr>
          <w:rFonts w:ascii="Times New Roman" w:hAnsi="Times New Roman" w:cs="Times New Roman"/>
          <w:sz w:val="24"/>
          <w:szCs w:val="24"/>
        </w:rPr>
        <w:t>2019; 32(2): 342-345.</w:t>
      </w:r>
    </w:p>
    <w:p w:rsidR="00A102DF" w:rsidRPr="00211E04" w:rsidRDefault="00A102DF" w:rsidP="00211E04">
      <w:pPr>
        <w:ind w:firstLine="720"/>
        <w:rPr>
          <w:rFonts w:ascii="Times New Roman" w:eastAsia="Times New Roman" w:hAnsi="Times New Roman" w:cs="Times New Roman"/>
          <w:sz w:val="20"/>
          <w:szCs w:val="20"/>
          <w:lang w:bidi="ar-SA"/>
        </w:rPr>
      </w:pPr>
    </w:p>
    <w:p w:rsidR="0084781D" w:rsidRPr="00211E04" w:rsidRDefault="0084781D">
      <w:pPr>
        <w:ind w:firstLine="720"/>
        <w:rPr>
          <w:rFonts w:ascii="Times New Roman" w:eastAsia="Times New Roman" w:hAnsi="Times New Roman" w:cs="Times New Roman"/>
          <w:sz w:val="20"/>
          <w:szCs w:val="20"/>
          <w:lang w:bidi="ar-SA"/>
        </w:rPr>
      </w:pPr>
    </w:p>
    <w:sectPr w:rsidR="0084781D" w:rsidRPr="00211E04" w:rsidSect="00DA7669">
      <w:pgSz w:w="11907" w:h="16840" w:code="9"/>
      <w:pgMar w:top="1440" w:right="1275"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imangshu" w:date="2025-10-29T13:34:00Z" w:initials="h">
    <w:p w:rsidR="00D72982" w:rsidRDefault="00D72982">
      <w:pPr>
        <w:pStyle w:val="CommentText"/>
      </w:pPr>
      <w:r>
        <w:rPr>
          <w:rStyle w:val="CommentReference"/>
        </w:rPr>
        <w:annotationRef/>
      </w:r>
      <w:r>
        <w:t>Should be data oriented</w:t>
      </w:r>
      <w:r w:rsidR="007C4D93">
        <w:t>. Split sentence</w:t>
      </w:r>
    </w:p>
  </w:comment>
  <w:comment w:id="2" w:author="himangshu" w:date="2025-10-29T13:14:00Z" w:initials="h">
    <w:p w:rsidR="00D72982" w:rsidRDefault="00D72982">
      <w:pPr>
        <w:pStyle w:val="CommentText"/>
      </w:pPr>
      <w:r>
        <w:rPr>
          <w:rStyle w:val="CommentReference"/>
        </w:rPr>
        <w:annotationRef/>
      </w:r>
      <w:r>
        <w:t>Reduce no. of words</w:t>
      </w:r>
    </w:p>
  </w:comment>
  <w:comment w:id="3" w:author="himangshu" w:date="2025-10-29T13:15:00Z" w:initials="h">
    <w:p w:rsidR="00D72982" w:rsidRDefault="00D72982">
      <w:pPr>
        <w:pStyle w:val="CommentText"/>
      </w:pPr>
      <w:r>
        <w:rPr>
          <w:rStyle w:val="CommentReference"/>
        </w:rPr>
        <w:annotationRef/>
      </w:r>
      <w:r>
        <w:t>Add reference</w:t>
      </w:r>
    </w:p>
  </w:comment>
  <w:comment w:id="4" w:author="himangshu" w:date="2025-10-29T13:16:00Z" w:initials="h">
    <w:p w:rsidR="00D72982" w:rsidRDefault="00D72982">
      <w:pPr>
        <w:pStyle w:val="CommentText"/>
      </w:pPr>
      <w:r>
        <w:rPr>
          <w:rStyle w:val="CommentReference"/>
        </w:rPr>
        <w:annotationRef/>
      </w:r>
      <w:r>
        <w:t>Add reference</w:t>
      </w:r>
    </w:p>
  </w:comment>
  <w:comment w:id="5" w:author="himangshu" w:date="2025-10-29T13:18:00Z" w:initials="h">
    <w:p w:rsidR="00D72982" w:rsidRDefault="00D72982">
      <w:pPr>
        <w:pStyle w:val="CommentText"/>
      </w:pPr>
      <w:r>
        <w:rPr>
          <w:rStyle w:val="CommentReference"/>
        </w:rPr>
        <w:annotationRef/>
      </w:r>
      <w:r>
        <w:t>Add about statistical analysis</w:t>
      </w:r>
    </w:p>
  </w:comment>
  <w:comment w:id="6" w:author="himangshu" w:date="2025-10-29T13:20:00Z" w:initials="h">
    <w:p w:rsidR="00D72982" w:rsidRDefault="00D72982">
      <w:pPr>
        <w:pStyle w:val="CommentText"/>
      </w:pPr>
      <w:r>
        <w:rPr>
          <w:rStyle w:val="CommentReference"/>
        </w:rPr>
        <w:annotationRef/>
      </w:r>
      <w:r>
        <w:t xml:space="preserve">Add value </w:t>
      </w:r>
    </w:p>
  </w:comment>
  <w:comment w:id="7" w:author="himangshu" w:date="2025-10-29T13:20:00Z" w:initials="h">
    <w:p w:rsidR="00D72982" w:rsidRDefault="00D72982">
      <w:pPr>
        <w:pStyle w:val="CommentText"/>
      </w:pPr>
      <w:r>
        <w:rPr>
          <w:rStyle w:val="CommentReference"/>
        </w:rPr>
        <w:annotationRef/>
      </w:r>
      <w:r>
        <w:t>Add value</w:t>
      </w:r>
    </w:p>
  </w:comment>
  <w:comment w:id="8" w:author="himangshu" w:date="2025-10-29T13:21:00Z" w:initials="h">
    <w:p w:rsidR="00D72982" w:rsidRDefault="00D72982">
      <w:pPr>
        <w:pStyle w:val="CommentText"/>
      </w:pPr>
      <w:r>
        <w:rPr>
          <w:rStyle w:val="CommentReference"/>
        </w:rPr>
        <w:annotationRef/>
      </w:r>
      <w:r>
        <w:t>Result should be data oriented</w:t>
      </w:r>
    </w:p>
  </w:comment>
  <w:comment w:id="9" w:author="himangshu" w:date="2025-10-29T13:21:00Z" w:initials="h">
    <w:p w:rsidR="00D72982" w:rsidRDefault="00D72982">
      <w:pPr>
        <w:pStyle w:val="CommentText"/>
      </w:pPr>
      <w:r>
        <w:rPr>
          <w:rStyle w:val="CommentReference"/>
        </w:rPr>
        <w:annotationRef/>
      </w:r>
      <w:r>
        <w:t>Add value</w:t>
      </w:r>
    </w:p>
  </w:comment>
  <w:comment w:id="10" w:author="himangshu" w:date="2025-10-29T13:31:00Z" w:initials="h">
    <w:p w:rsidR="009374F7" w:rsidRDefault="009374F7">
      <w:pPr>
        <w:pStyle w:val="CommentText"/>
      </w:pPr>
      <w:r>
        <w:rPr>
          <w:rStyle w:val="CommentReference"/>
        </w:rPr>
        <w:annotationRef/>
      </w:r>
      <w:r>
        <w:t>Not followed journal style. Numbered in the order that they appear in the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296" w:rsidRDefault="00ED5296" w:rsidP="000739B4">
      <w:pPr>
        <w:spacing w:after="0" w:line="240" w:lineRule="auto"/>
      </w:pPr>
      <w:r>
        <w:separator/>
      </w:r>
    </w:p>
  </w:endnote>
  <w:endnote w:type="continuationSeparator" w:id="1">
    <w:p w:rsidR="00ED5296" w:rsidRDefault="00ED5296" w:rsidP="00073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764110"/>
      <w:docPartObj>
        <w:docPartGallery w:val="Page Numbers (Bottom of Page)"/>
        <w:docPartUnique/>
      </w:docPartObj>
    </w:sdtPr>
    <w:sdtContent>
      <w:p w:rsidR="00D72982" w:rsidRDefault="00D72982">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7C4D93">
          <w:rPr>
            <w:rFonts w:ascii="Times New Roman" w:hAnsi="Times New Roman" w:cs="Times New Roman"/>
            <w:noProof/>
            <w:sz w:val="24"/>
            <w:szCs w:val="24"/>
          </w:rPr>
          <w:t>2</w:t>
        </w:r>
        <w:r w:rsidRPr="00BB2C44">
          <w:rPr>
            <w:rFonts w:ascii="Times New Roman" w:hAnsi="Times New Roman" w:cs="Times New Roman"/>
            <w:sz w:val="24"/>
            <w:szCs w:val="24"/>
          </w:rPr>
          <w:fldChar w:fldCharType="end"/>
        </w:r>
      </w:p>
    </w:sdtContent>
  </w:sdt>
  <w:p w:rsidR="00D72982" w:rsidRDefault="00D729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596846"/>
      <w:docPartObj>
        <w:docPartGallery w:val="Page Numbers (Bottom of Page)"/>
        <w:docPartUnique/>
      </w:docPartObj>
    </w:sdtPr>
    <w:sdtContent>
      <w:p w:rsidR="00D72982" w:rsidRDefault="00D72982">
        <w:pPr>
          <w:pStyle w:val="Footer"/>
          <w:jc w:val="center"/>
        </w:pPr>
        <w:r w:rsidRPr="00BB2C44">
          <w:rPr>
            <w:rFonts w:ascii="Times New Roman" w:hAnsi="Times New Roman" w:cs="Times New Roman"/>
            <w:sz w:val="24"/>
            <w:szCs w:val="24"/>
          </w:rPr>
          <w:fldChar w:fldCharType="begin"/>
        </w:r>
        <w:r w:rsidRPr="00BB2C44">
          <w:rPr>
            <w:rFonts w:ascii="Times New Roman" w:hAnsi="Times New Roman" w:cs="Times New Roman"/>
            <w:sz w:val="24"/>
            <w:szCs w:val="24"/>
          </w:rPr>
          <w:instrText xml:space="preserve"> PAGE   \* MERGEFORMAT </w:instrText>
        </w:r>
        <w:r w:rsidRPr="00BB2C44">
          <w:rPr>
            <w:rFonts w:ascii="Times New Roman" w:hAnsi="Times New Roman" w:cs="Times New Roman"/>
            <w:sz w:val="24"/>
            <w:szCs w:val="24"/>
          </w:rPr>
          <w:fldChar w:fldCharType="separate"/>
        </w:r>
        <w:r w:rsidR="009374F7">
          <w:rPr>
            <w:rFonts w:ascii="Times New Roman" w:hAnsi="Times New Roman" w:cs="Times New Roman"/>
            <w:noProof/>
            <w:sz w:val="24"/>
            <w:szCs w:val="24"/>
          </w:rPr>
          <w:t>6</w:t>
        </w:r>
        <w:r w:rsidRPr="00BB2C44">
          <w:rPr>
            <w:rFonts w:ascii="Times New Roman" w:hAnsi="Times New Roman" w:cs="Times New Roman"/>
            <w:sz w:val="24"/>
            <w:szCs w:val="24"/>
          </w:rPr>
          <w:fldChar w:fldCharType="end"/>
        </w:r>
      </w:p>
    </w:sdtContent>
  </w:sdt>
  <w:p w:rsidR="00D72982" w:rsidRDefault="00D72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296" w:rsidRDefault="00ED5296" w:rsidP="000739B4">
      <w:pPr>
        <w:spacing w:after="0" w:line="240" w:lineRule="auto"/>
      </w:pPr>
      <w:r>
        <w:separator/>
      </w:r>
    </w:p>
  </w:footnote>
  <w:footnote w:type="continuationSeparator" w:id="1">
    <w:p w:rsidR="00ED5296" w:rsidRDefault="00ED5296" w:rsidP="000739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4"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5"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3"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7" o:spid="_x0000_s2053" type="#_x0000_t136" style="position:absolute;margin-left:0;margin-top:0;width:545.1pt;height:102.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8" o:spid="_x0000_s2054" type="#_x0000_t136" style="position:absolute;margin-left:0;margin-top:0;width:545.1pt;height:102.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982" w:rsidRDefault="00D729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95096" o:spid="_x0000_s2052" type="#_x0000_t136" style="position:absolute;margin-left:0;margin-top:0;width:545.1pt;height:102.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890"/>
    <w:multiLevelType w:val="hybridMultilevel"/>
    <w:tmpl w:val="057E20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DA036B"/>
    <w:multiLevelType w:val="hybridMultilevel"/>
    <w:tmpl w:val="2F52E8DE"/>
    <w:lvl w:ilvl="0" w:tplc="42901D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369A6"/>
    <w:rsid w:val="00003D8F"/>
    <w:rsid w:val="00003E09"/>
    <w:rsid w:val="0001366B"/>
    <w:rsid w:val="00014C9E"/>
    <w:rsid w:val="000165C4"/>
    <w:rsid w:val="0002458E"/>
    <w:rsid w:val="00025393"/>
    <w:rsid w:val="00026BC6"/>
    <w:rsid w:val="00026C27"/>
    <w:rsid w:val="00027403"/>
    <w:rsid w:val="000320B0"/>
    <w:rsid w:val="0003317E"/>
    <w:rsid w:val="000338EC"/>
    <w:rsid w:val="00044357"/>
    <w:rsid w:val="00072334"/>
    <w:rsid w:val="000739B4"/>
    <w:rsid w:val="00080CB1"/>
    <w:rsid w:val="0008197B"/>
    <w:rsid w:val="00086501"/>
    <w:rsid w:val="000939EE"/>
    <w:rsid w:val="00095791"/>
    <w:rsid w:val="000A2B2D"/>
    <w:rsid w:val="000A31A8"/>
    <w:rsid w:val="000B1A00"/>
    <w:rsid w:val="000B5616"/>
    <w:rsid w:val="000B5DD3"/>
    <w:rsid w:val="000B6D56"/>
    <w:rsid w:val="000C3E11"/>
    <w:rsid w:val="000D1BF1"/>
    <w:rsid w:val="000E7EF9"/>
    <w:rsid w:val="000F4926"/>
    <w:rsid w:val="000F5AA5"/>
    <w:rsid w:val="001057E8"/>
    <w:rsid w:val="00120A1E"/>
    <w:rsid w:val="00124BE2"/>
    <w:rsid w:val="00124F0A"/>
    <w:rsid w:val="0013170B"/>
    <w:rsid w:val="00137642"/>
    <w:rsid w:val="00141A21"/>
    <w:rsid w:val="0014421D"/>
    <w:rsid w:val="0014428F"/>
    <w:rsid w:val="00162F6D"/>
    <w:rsid w:val="00164B4E"/>
    <w:rsid w:val="00176235"/>
    <w:rsid w:val="0018468A"/>
    <w:rsid w:val="00186BEB"/>
    <w:rsid w:val="00195980"/>
    <w:rsid w:val="001A05CD"/>
    <w:rsid w:val="001A2A3A"/>
    <w:rsid w:val="001A4173"/>
    <w:rsid w:val="001B2E86"/>
    <w:rsid w:val="001B5BAC"/>
    <w:rsid w:val="001C01BC"/>
    <w:rsid w:val="001C0D6D"/>
    <w:rsid w:val="001C3FE5"/>
    <w:rsid w:val="001D734C"/>
    <w:rsid w:val="001F25F0"/>
    <w:rsid w:val="001F3922"/>
    <w:rsid w:val="001F7533"/>
    <w:rsid w:val="001F7B03"/>
    <w:rsid w:val="001F7E8D"/>
    <w:rsid w:val="0020041A"/>
    <w:rsid w:val="00203E53"/>
    <w:rsid w:val="002062AA"/>
    <w:rsid w:val="00210D24"/>
    <w:rsid w:val="00211E04"/>
    <w:rsid w:val="00215947"/>
    <w:rsid w:val="00230288"/>
    <w:rsid w:val="00232351"/>
    <w:rsid w:val="00244C83"/>
    <w:rsid w:val="002478EC"/>
    <w:rsid w:val="00251711"/>
    <w:rsid w:val="00257A1F"/>
    <w:rsid w:val="00260C49"/>
    <w:rsid w:val="00260EC9"/>
    <w:rsid w:val="00262A77"/>
    <w:rsid w:val="002652DC"/>
    <w:rsid w:val="00267C2E"/>
    <w:rsid w:val="00272E54"/>
    <w:rsid w:val="0027442C"/>
    <w:rsid w:val="00274AD0"/>
    <w:rsid w:val="00275ADE"/>
    <w:rsid w:val="00275DCB"/>
    <w:rsid w:val="002767F7"/>
    <w:rsid w:val="002770A6"/>
    <w:rsid w:val="0028354E"/>
    <w:rsid w:val="00287FD0"/>
    <w:rsid w:val="002919FE"/>
    <w:rsid w:val="002960B4"/>
    <w:rsid w:val="002965BF"/>
    <w:rsid w:val="002A2C81"/>
    <w:rsid w:val="002A563B"/>
    <w:rsid w:val="002B5B23"/>
    <w:rsid w:val="002C2594"/>
    <w:rsid w:val="002C3E96"/>
    <w:rsid w:val="002C58C2"/>
    <w:rsid w:val="002D7B09"/>
    <w:rsid w:val="002E514D"/>
    <w:rsid w:val="003154E0"/>
    <w:rsid w:val="00316D16"/>
    <w:rsid w:val="0032004B"/>
    <w:rsid w:val="003203B4"/>
    <w:rsid w:val="00322498"/>
    <w:rsid w:val="0032713D"/>
    <w:rsid w:val="00336884"/>
    <w:rsid w:val="00340CB9"/>
    <w:rsid w:val="0035295A"/>
    <w:rsid w:val="00353D79"/>
    <w:rsid w:val="003650F9"/>
    <w:rsid w:val="003863B6"/>
    <w:rsid w:val="003870A0"/>
    <w:rsid w:val="003875F9"/>
    <w:rsid w:val="00391527"/>
    <w:rsid w:val="00391E5B"/>
    <w:rsid w:val="003A0446"/>
    <w:rsid w:val="003A163A"/>
    <w:rsid w:val="003A5E7B"/>
    <w:rsid w:val="003B0672"/>
    <w:rsid w:val="003B6072"/>
    <w:rsid w:val="003B7E4D"/>
    <w:rsid w:val="003C5A9F"/>
    <w:rsid w:val="003D4423"/>
    <w:rsid w:val="003D7267"/>
    <w:rsid w:val="003D745F"/>
    <w:rsid w:val="003E0ACB"/>
    <w:rsid w:val="003E27B4"/>
    <w:rsid w:val="003E331A"/>
    <w:rsid w:val="0040020A"/>
    <w:rsid w:val="00403717"/>
    <w:rsid w:val="0041533F"/>
    <w:rsid w:val="00420069"/>
    <w:rsid w:val="00420E17"/>
    <w:rsid w:val="004233EB"/>
    <w:rsid w:val="00423B48"/>
    <w:rsid w:val="00424126"/>
    <w:rsid w:val="00424B39"/>
    <w:rsid w:val="00426688"/>
    <w:rsid w:val="0043654F"/>
    <w:rsid w:val="00442209"/>
    <w:rsid w:val="00446E8F"/>
    <w:rsid w:val="004514F4"/>
    <w:rsid w:val="00455EDA"/>
    <w:rsid w:val="00467E94"/>
    <w:rsid w:val="00471B8F"/>
    <w:rsid w:val="004734C1"/>
    <w:rsid w:val="0047666D"/>
    <w:rsid w:val="00482F0D"/>
    <w:rsid w:val="004865E1"/>
    <w:rsid w:val="00486C64"/>
    <w:rsid w:val="00486F2A"/>
    <w:rsid w:val="00487034"/>
    <w:rsid w:val="00490757"/>
    <w:rsid w:val="004A0F9E"/>
    <w:rsid w:val="004B5B11"/>
    <w:rsid w:val="004C2E96"/>
    <w:rsid w:val="004D09F6"/>
    <w:rsid w:val="004D2062"/>
    <w:rsid w:val="004D2F92"/>
    <w:rsid w:val="004E2637"/>
    <w:rsid w:val="004E3BD8"/>
    <w:rsid w:val="004E3CF5"/>
    <w:rsid w:val="004E481D"/>
    <w:rsid w:val="004F6AA6"/>
    <w:rsid w:val="004F6EBB"/>
    <w:rsid w:val="00512B4E"/>
    <w:rsid w:val="00517FFE"/>
    <w:rsid w:val="005241EB"/>
    <w:rsid w:val="00534547"/>
    <w:rsid w:val="00536EC1"/>
    <w:rsid w:val="005421C2"/>
    <w:rsid w:val="00546FE2"/>
    <w:rsid w:val="00554167"/>
    <w:rsid w:val="00554C20"/>
    <w:rsid w:val="00567211"/>
    <w:rsid w:val="00567F3B"/>
    <w:rsid w:val="00571342"/>
    <w:rsid w:val="00571A91"/>
    <w:rsid w:val="00572339"/>
    <w:rsid w:val="00581855"/>
    <w:rsid w:val="00594D39"/>
    <w:rsid w:val="005955E6"/>
    <w:rsid w:val="005A386A"/>
    <w:rsid w:val="005A6E73"/>
    <w:rsid w:val="005B5DE1"/>
    <w:rsid w:val="005C076F"/>
    <w:rsid w:val="005C6CFA"/>
    <w:rsid w:val="005C6EE3"/>
    <w:rsid w:val="005C7BFE"/>
    <w:rsid w:val="005D017C"/>
    <w:rsid w:val="005D4F6E"/>
    <w:rsid w:val="005D60E2"/>
    <w:rsid w:val="005E2430"/>
    <w:rsid w:val="005E2590"/>
    <w:rsid w:val="005E324A"/>
    <w:rsid w:val="005F00CE"/>
    <w:rsid w:val="005F3A54"/>
    <w:rsid w:val="00600657"/>
    <w:rsid w:val="00603273"/>
    <w:rsid w:val="0060785E"/>
    <w:rsid w:val="00611813"/>
    <w:rsid w:val="00612380"/>
    <w:rsid w:val="00614669"/>
    <w:rsid w:val="0061716B"/>
    <w:rsid w:val="00625DC9"/>
    <w:rsid w:val="00634AE7"/>
    <w:rsid w:val="00635724"/>
    <w:rsid w:val="00636014"/>
    <w:rsid w:val="00640065"/>
    <w:rsid w:val="00644624"/>
    <w:rsid w:val="00645029"/>
    <w:rsid w:val="00646E10"/>
    <w:rsid w:val="00650741"/>
    <w:rsid w:val="0065467E"/>
    <w:rsid w:val="00660A52"/>
    <w:rsid w:val="00660F86"/>
    <w:rsid w:val="00671868"/>
    <w:rsid w:val="00673CB8"/>
    <w:rsid w:val="00680DF7"/>
    <w:rsid w:val="00681692"/>
    <w:rsid w:val="0068241F"/>
    <w:rsid w:val="00692000"/>
    <w:rsid w:val="00696146"/>
    <w:rsid w:val="006A347D"/>
    <w:rsid w:val="006A5FD2"/>
    <w:rsid w:val="006B0950"/>
    <w:rsid w:val="006B5146"/>
    <w:rsid w:val="006B5977"/>
    <w:rsid w:val="006B691E"/>
    <w:rsid w:val="006B7671"/>
    <w:rsid w:val="006C08CC"/>
    <w:rsid w:val="006C2D2C"/>
    <w:rsid w:val="006C42F0"/>
    <w:rsid w:val="006C44A6"/>
    <w:rsid w:val="006C7A97"/>
    <w:rsid w:val="006D16B5"/>
    <w:rsid w:val="006D1F4D"/>
    <w:rsid w:val="006D292E"/>
    <w:rsid w:val="006E190D"/>
    <w:rsid w:val="006F2BC3"/>
    <w:rsid w:val="006F6A2E"/>
    <w:rsid w:val="00700F85"/>
    <w:rsid w:val="0070399B"/>
    <w:rsid w:val="007075B4"/>
    <w:rsid w:val="00707AF4"/>
    <w:rsid w:val="00707F87"/>
    <w:rsid w:val="007101F1"/>
    <w:rsid w:val="00714A6C"/>
    <w:rsid w:val="00715158"/>
    <w:rsid w:val="00715571"/>
    <w:rsid w:val="00723C2D"/>
    <w:rsid w:val="007259A2"/>
    <w:rsid w:val="00727737"/>
    <w:rsid w:val="00732E2D"/>
    <w:rsid w:val="00733367"/>
    <w:rsid w:val="007357D5"/>
    <w:rsid w:val="007376A0"/>
    <w:rsid w:val="00740F5C"/>
    <w:rsid w:val="00750800"/>
    <w:rsid w:val="007509E7"/>
    <w:rsid w:val="00753F31"/>
    <w:rsid w:val="0075612B"/>
    <w:rsid w:val="00756E2F"/>
    <w:rsid w:val="007604CE"/>
    <w:rsid w:val="00766646"/>
    <w:rsid w:val="007675EC"/>
    <w:rsid w:val="007706F0"/>
    <w:rsid w:val="00776D5A"/>
    <w:rsid w:val="00777E6F"/>
    <w:rsid w:val="007A722A"/>
    <w:rsid w:val="007B08CD"/>
    <w:rsid w:val="007B503A"/>
    <w:rsid w:val="007B6EF7"/>
    <w:rsid w:val="007C2F25"/>
    <w:rsid w:val="007C4D93"/>
    <w:rsid w:val="007C5A65"/>
    <w:rsid w:val="007C7B07"/>
    <w:rsid w:val="007D15AE"/>
    <w:rsid w:val="007D2E20"/>
    <w:rsid w:val="007D65C2"/>
    <w:rsid w:val="007E0047"/>
    <w:rsid w:val="007E0A0D"/>
    <w:rsid w:val="007E2B4C"/>
    <w:rsid w:val="007E52C2"/>
    <w:rsid w:val="007E58CD"/>
    <w:rsid w:val="007E5CFC"/>
    <w:rsid w:val="007E7AF3"/>
    <w:rsid w:val="007F04FE"/>
    <w:rsid w:val="008030A7"/>
    <w:rsid w:val="008030D0"/>
    <w:rsid w:val="0080328A"/>
    <w:rsid w:val="0080328F"/>
    <w:rsid w:val="0080526F"/>
    <w:rsid w:val="008121F1"/>
    <w:rsid w:val="00827CA2"/>
    <w:rsid w:val="00831181"/>
    <w:rsid w:val="008313A0"/>
    <w:rsid w:val="00832EB7"/>
    <w:rsid w:val="00833F89"/>
    <w:rsid w:val="008429BB"/>
    <w:rsid w:val="00843494"/>
    <w:rsid w:val="00845E33"/>
    <w:rsid w:val="0084781D"/>
    <w:rsid w:val="00856C1F"/>
    <w:rsid w:val="00872BF8"/>
    <w:rsid w:val="00873158"/>
    <w:rsid w:val="00881BF2"/>
    <w:rsid w:val="008962E7"/>
    <w:rsid w:val="00896D48"/>
    <w:rsid w:val="00897095"/>
    <w:rsid w:val="008A3FB4"/>
    <w:rsid w:val="008A444D"/>
    <w:rsid w:val="008B4B7B"/>
    <w:rsid w:val="008C14F2"/>
    <w:rsid w:val="008C3C77"/>
    <w:rsid w:val="008C562A"/>
    <w:rsid w:val="008D22BD"/>
    <w:rsid w:val="008D2533"/>
    <w:rsid w:val="008D3576"/>
    <w:rsid w:val="008D452F"/>
    <w:rsid w:val="008D6324"/>
    <w:rsid w:val="008E4BFE"/>
    <w:rsid w:val="008F3515"/>
    <w:rsid w:val="008F474F"/>
    <w:rsid w:val="00903078"/>
    <w:rsid w:val="009046F7"/>
    <w:rsid w:val="0090608A"/>
    <w:rsid w:val="00906D10"/>
    <w:rsid w:val="00912CF0"/>
    <w:rsid w:val="009231F0"/>
    <w:rsid w:val="0092768E"/>
    <w:rsid w:val="00933F16"/>
    <w:rsid w:val="0093463C"/>
    <w:rsid w:val="009374F7"/>
    <w:rsid w:val="009413E8"/>
    <w:rsid w:val="00942CCA"/>
    <w:rsid w:val="00944AFD"/>
    <w:rsid w:val="009502DC"/>
    <w:rsid w:val="009623B7"/>
    <w:rsid w:val="0096372A"/>
    <w:rsid w:val="00964A93"/>
    <w:rsid w:val="00964BE5"/>
    <w:rsid w:val="00966FA8"/>
    <w:rsid w:val="00970CA4"/>
    <w:rsid w:val="00971746"/>
    <w:rsid w:val="00975273"/>
    <w:rsid w:val="00982154"/>
    <w:rsid w:val="00985CD9"/>
    <w:rsid w:val="00987750"/>
    <w:rsid w:val="00994AF9"/>
    <w:rsid w:val="009A5A90"/>
    <w:rsid w:val="009A5D92"/>
    <w:rsid w:val="009B06DB"/>
    <w:rsid w:val="009B3913"/>
    <w:rsid w:val="009C3229"/>
    <w:rsid w:val="009C63BF"/>
    <w:rsid w:val="009D00D6"/>
    <w:rsid w:val="009E39B4"/>
    <w:rsid w:val="009F3120"/>
    <w:rsid w:val="00A07F72"/>
    <w:rsid w:val="00A102DF"/>
    <w:rsid w:val="00A15B61"/>
    <w:rsid w:val="00A2397F"/>
    <w:rsid w:val="00A30806"/>
    <w:rsid w:val="00A35323"/>
    <w:rsid w:val="00A402E1"/>
    <w:rsid w:val="00A40EE2"/>
    <w:rsid w:val="00A43E20"/>
    <w:rsid w:val="00A46E8A"/>
    <w:rsid w:val="00A47B70"/>
    <w:rsid w:val="00A54D80"/>
    <w:rsid w:val="00A54EAB"/>
    <w:rsid w:val="00A62323"/>
    <w:rsid w:val="00A62471"/>
    <w:rsid w:val="00A7250B"/>
    <w:rsid w:val="00A74553"/>
    <w:rsid w:val="00A7534F"/>
    <w:rsid w:val="00AA0FE7"/>
    <w:rsid w:val="00AA2F33"/>
    <w:rsid w:val="00AB4A90"/>
    <w:rsid w:val="00AB56A3"/>
    <w:rsid w:val="00AC005E"/>
    <w:rsid w:val="00AD1254"/>
    <w:rsid w:val="00AD2BED"/>
    <w:rsid w:val="00AD7667"/>
    <w:rsid w:val="00AE2058"/>
    <w:rsid w:val="00AE2B4A"/>
    <w:rsid w:val="00AE4737"/>
    <w:rsid w:val="00AE6EEB"/>
    <w:rsid w:val="00AF758D"/>
    <w:rsid w:val="00B00C6A"/>
    <w:rsid w:val="00B11006"/>
    <w:rsid w:val="00B25A18"/>
    <w:rsid w:val="00B32E4A"/>
    <w:rsid w:val="00B36130"/>
    <w:rsid w:val="00B369A6"/>
    <w:rsid w:val="00B42959"/>
    <w:rsid w:val="00B54382"/>
    <w:rsid w:val="00B64F4E"/>
    <w:rsid w:val="00B67CED"/>
    <w:rsid w:val="00B83DB2"/>
    <w:rsid w:val="00BA35EB"/>
    <w:rsid w:val="00BB0DE8"/>
    <w:rsid w:val="00BB2C34"/>
    <w:rsid w:val="00BB2C44"/>
    <w:rsid w:val="00BB3844"/>
    <w:rsid w:val="00BC6C6C"/>
    <w:rsid w:val="00BC7FD5"/>
    <w:rsid w:val="00BD22EB"/>
    <w:rsid w:val="00BE45D0"/>
    <w:rsid w:val="00BE4634"/>
    <w:rsid w:val="00BE78B2"/>
    <w:rsid w:val="00BF1C31"/>
    <w:rsid w:val="00C03AC2"/>
    <w:rsid w:val="00C07721"/>
    <w:rsid w:val="00C10056"/>
    <w:rsid w:val="00C10ADF"/>
    <w:rsid w:val="00C110DF"/>
    <w:rsid w:val="00C129D1"/>
    <w:rsid w:val="00C23538"/>
    <w:rsid w:val="00C236A7"/>
    <w:rsid w:val="00C26CFA"/>
    <w:rsid w:val="00C3701C"/>
    <w:rsid w:val="00C376DF"/>
    <w:rsid w:val="00C44185"/>
    <w:rsid w:val="00C6483B"/>
    <w:rsid w:val="00C70F5E"/>
    <w:rsid w:val="00C71C49"/>
    <w:rsid w:val="00C72777"/>
    <w:rsid w:val="00C72C33"/>
    <w:rsid w:val="00C81F7A"/>
    <w:rsid w:val="00C94BE5"/>
    <w:rsid w:val="00C95144"/>
    <w:rsid w:val="00CA7F39"/>
    <w:rsid w:val="00CB17B1"/>
    <w:rsid w:val="00CB31C3"/>
    <w:rsid w:val="00CB6A28"/>
    <w:rsid w:val="00CC2E00"/>
    <w:rsid w:val="00CC5FD6"/>
    <w:rsid w:val="00CC7EB2"/>
    <w:rsid w:val="00CD6E14"/>
    <w:rsid w:val="00CD6FD3"/>
    <w:rsid w:val="00CE32C3"/>
    <w:rsid w:val="00CE361A"/>
    <w:rsid w:val="00CF0DEF"/>
    <w:rsid w:val="00CF11CB"/>
    <w:rsid w:val="00CF1876"/>
    <w:rsid w:val="00CF37BE"/>
    <w:rsid w:val="00CF5911"/>
    <w:rsid w:val="00CF5CDC"/>
    <w:rsid w:val="00CF681B"/>
    <w:rsid w:val="00D00127"/>
    <w:rsid w:val="00D01D46"/>
    <w:rsid w:val="00D13786"/>
    <w:rsid w:val="00D24B9E"/>
    <w:rsid w:val="00D25CBB"/>
    <w:rsid w:val="00D27CD3"/>
    <w:rsid w:val="00D31F2D"/>
    <w:rsid w:val="00D323DC"/>
    <w:rsid w:val="00D34207"/>
    <w:rsid w:val="00D36121"/>
    <w:rsid w:val="00D41ECA"/>
    <w:rsid w:val="00D467B7"/>
    <w:rsid w:val="00D46DD9"/>
    <w:rsid w:val="00D51740"/>
    <w:rsid w:val="00D56FD8"/>
    <w:rsid w:val="00D61293"/>
    <w:rsid w:val="00D62508"/>
    <w:rsid w:val="00D63CE6"/>
    <w:rsid w:val="00D644AE"/>
    <w:rsid w:val="00D64BA1"/>
    <w:rsid w:val="00D72982"/>
    <w:rsid w:val="00D823AF"/>
    <w:rsid w:val="00D977BD"/>
    <w:rsid w:val="00DA1D8D"/>
    <w:rsid w:val="00DA38F0"/>
    <w:rsid w:val="00DA7669"/>
    <w:rsid w:val="00DB799A"/>
    <w:rsid w:val="00DC70FB"/>
    <w:rsid w:val="00DC72FA"/>
    <w:rsid w:val="00DD39BF"/>
    <w:rsid w:val="00DE0351"/>
    <w:rsid w:val="00DE0A05"/>
    <w:rsid w:val="00DE3EA7"/>
    <w:rsid w:val="00DE736F"/>
    <w:rsid w:val="00DE7C3B"/>
    <w:rsid w:val="00E003EA"/>
    <w:rsid w:val="00E06745"/>
    <w:rsid w:val="00E15B37"/>
    <w:rsid w:val="00E203C8"/>
    <w:rsid w:val="00E23F2F"/>
    <w:rsid w:val="00E25178"/>
    <w:rsid w:val="00E32284"/>
    <w:rsid w:val="00E36280"/>
    <w:rsid w:val="00E43004"/>
    <w:rsid w:val="00E517F2"/>
    <w:rsid w:val="00E576D9"/>
    <w:rsid w:val="00E65F8E"/>
    <w:rsid w:val="00E813F2"/>
    <w:rsid w:val="00E8602A"/>
    <w:rsid w:val="00E95EE6"/>
    <w:rsid w:val="00EA01CD"/>
    <w:rsid w:val="00EA69D5"/>
    <w:rsid w:val="00EB3CA7"/>
    <w:rsid w:val="00EB7128"/>
    <w:rsid w:val="00EB734E"/>
    <w:rsid w:val="00EC156A"/>
    <w:rsid w:val="00EC642E"/>
    <w:rsid w:val="00EC6709"/>
    <w:rsid w:val="00EC6D41"/>
    <w:rsid w:val="00EC7833"/>
    <w:rsid w:val="00ED0B94"/>
    <w:rsid w:val="00ED5296"/>
    <w:rsid w:val="00ED6B86"/>
    <w:rsid w:val="00ED724C"/>
    <w:rsid w:val="00EE44F2"/>
    <w:rsid w:val="00EF15A2"/>
    <w:rsid w:val="00EF41E4"/>
    <w:rsid w:val="00F01D64"/>
    <w:rsid w:val="00F059D6"/>
    <w:rsid w:val="00F12A38"/>
    <w:rsid w:val="00F20CFC"/>
    <w:rsid w:val="00F21B3F"/>
    <w:rsid w:val="00F21E74"/>
    <w:rsid w:val="00F33B0F"/>
    <w:rsid w:val="00F41FC6"/>
    <w:rsid w:val="00F57665"/>
    <w:rsid w:val="00F6341F"/>
    <w:rsid w:val="00F63C3C"/>
    <w:rsid w:val="00F65625"/>
    <w:rsid w:val="00F656ED"/>
    <w:rsid w:val="00F667BD"/>
    <w:rsid w:val="00F75C16"/>
    <w:rsid w:val="00FA521E"/>
    <w:rsid w:val="00FB33B2"/>
    <w:rsid w:val="00FB62A9"/>
    <w:rsid w:val="00FB7ACF"/>
    <w:rsid w:val="00FC27F8"/>
    <w:rsid w:val="00FC60D3"/>
    <w:rsid w:val="00FC68EA"/>
    <w:rsid w:val="00FC690F"/>
    <w:rsid w:val="00FC74F3"/>
    <w:rsid w:val="00FC7648"/>
    <w:rsid w:val="00FE05C9"/>
    <w:rsid w:val="00FE6F5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D2"/>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369A6"/>
    <w:rPr>
      <w:rFonts w:ascii="Calibri" w:eastAsia="Calibri" w:hAnsi="Calibri" w:cs="Calibri"/>
      <w:lang w:eastAsia="en-IN" w:bidi="ar-SA"/>
    </w:rPr>
  </w:style>
  <w:style w:type="paragraph" w:styleId="BalloonText">
    <w:name w:val="Balloon Text"/>
    <w:basedOn w:val="Normal"/>
    <w:link w:val="BalloonTextChar"/>
    <w:uiPriority w:val="99"/>
    <w:semiHidden/>
    <w:unhideWhenUsed/>
    <w:rsid w:val="00DE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51"/>
    <w:rPr>
      <w:rFonts w:ascii="Tahoma" w:hAnsi="Tahoma" w:cs="Tahoma"/>
      <w:sz w:val="16"/>
      <w:szCs w:val="16"/>
    </w:rPr>
  </w:style>
  <w:style w:type="character" w:styleId="Hyperlink">
    <w:name w:val="Hyperlink"/>
    <w:basedOn w:val="DefaultParagraphFont"/>
    <w:uiPriority w:val="99"/>
    <w:unhideWhenUsed/>
    <w:rsid w:val="00A46E8A"/>
    <w:rPr>
      <w:color w:val="0000FF" w:themeColor="hyperlink"/>
      <w:u w:val="single"/>
    </w:rPr>
  </w:style>
  <w:style w:type="paragraph" w:styleId="ListParagraph">
    <w:name w:val="List Paragraph"/>
    <w:basedOn w:val="Normal"/>
    <w:uiPriority w:val="34"/>
    <w:qFormat/>
    <w:rsid w:val="0075612B"/>
    <w:pPr>
      <w:ind w:left="720"/>
      <w:contextualSpacing/>
    </w:pPr>
  </w:style>
  <w:style w:type="table" w:styleId="TableGrid">
    <w:name w:val="Table Grid"/>
    <w:basedOn w:val="TableNormal"/>
    <w:uiPriority w:val="59"/>
    <w:rsid w:val="007155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B4"/>
    <w:rPr>
      <w:rFonts w:cs="Shruti"/>
    </w:rPr>
  </w:style>
  <w:style w:type="paragraph" w:styleId="Footer">
    <w:name w:val="footer"/>
    <w:basedOn w:val="Normal"/>
    <w:link w:val="FooterChar"/>
    <w:uiPriority w:val="99"/>
    <w:unhideWhenUsed/>
    <w:rsid w:val="0007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B4"/>
    <w:rPr>
      <w:rFonts w:cs="Shruti"/>
    </w:rPr>
  </w:style>
  <w:style w:type="paragraph" w:styleId="BodyText">
    <w:name w:val="Body Text"/>
    <w:basedOn w:val="Normal"/>
    <w:link w:val="BodyTextChar"/>
    <w:uiPriority w:val="1"/>
    <w:qFormat/>
    <w:rsid w:val="004E3CF5"/>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E3CF5"/>
    <w:rPr>
      <w:rFonts w:ascii="Times New Roman" w:eastAsia="Times New Roman" w:hAnsi="Times New Roman" w:cs="Shruti"/>
      <w:sz w:val="24"/>
      <w:szCs w:val="24"/>
    </w:rPr>
  </w:style>
  <w:style w:type="character" w:customStyle="1" w:styleId="UnresolvedMention">
    <w:name w:val="Unresolved Mention"/>
    <w:basedOn w:val="DefaultParagraphFont"/>
    <w:uiPriority w:val="99"/>
    <w:semiHidden/>
    <w:unhideWhenUsed/>
    <w:rsid w:val="00873158"/>
    <w:rPr>
      <w:color w:val="605E5C"/>
      <w:shd w:val="clear" w:color="auto" w:fill="E1DFDD"/>
    </w:rPr>
  </w:style>
  <w:style w:type="character" w:styleId="CommentReference">
    <w:name w:val="annotation reference"/>
    <w:basedOn w:val="DefaultParagraphFont"/>
    <w:uiPriority w:val="99"/>
    <w:semiHidden/>
    <w:unhideWhenUsed/>
    <w:rsid w:val="002C58C2"/>
    <w:rPr>
      <w:sz w:val="16"/>
      <w:szCs w:val="16"/>
    </w:rPr>
  </w:style>
  <w:style w:type="paragraph" w:styleId="CommentText">
    <w:name w:val="annotation text"/>
    <w:basedOn w:val="Normal"/>
    <w:link w:val="CommentTextChar"/>
    <w:uiPriority w:val="99"/>
    <w:semiHidden/>
    <w:unhideWhenUsed/>
    <w:rsid w:val="002C58C2"/>
    <w:pPr>
      <w:spacing w:line="240" w:lineRule="auto"/>
    </w:pPr>
    <w:rPr>
      <w:sz w:val="20"/>
      <w:szCs w:val="20"/>
    </w:rPr>
  </w:style>
  <w:style w:type="character" w:customStyle="1" w:styleId="CommentTextChar">
    <w:name w:val="Comment Text Char"/>
    <w:basedOn w:val="DefaultParagraphFont"/>
    <w:link w:val="CommentText"/>
    <w:uiPriority w:val="99"/>
    <w:semiHidden/>
    <w:rsid w:val="002C58C2"/>
    <w:rPr>
      <w:rFonts w:cs="Shruti"/>
      <w:sz w:val="20"/>
      <w:szCs w:val="20"/>
    </w:rPr>
  </w:style>
  <w:style w:type="paragraph" w:styleId="CommentSubject">
    <w:name w:val="annotation subject"/>
    <w:basedOn w:val="CommentText"/>
    <w:next w:val="CommentText"/>
    <w:link w:val="CommentSubjectChar"/>
    <w:uiPriority w:val="99"/>
    <w:semiHidden/>
    <w:unhideWhenUsed/>
    <w:rsid w:val="002C58C2"/>
    <w:rPr>
      <w:b/>
      <w:bCs/>
    </w:rPr>
  </w:style>
  <w:style w:type="character" w:customStyle="1" w:styleId="CommentSubjectChar">
    <w:name w:val="Comment Subject Char"/>
    <w:basedOn w:val="CommentTextChar"/>
    <w:link w:val="CommentSubject"/>
    <w:uiPriority w:val="99"/>
    <w:semiHidden/>
    <w:rsid w:val="002C58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C54E-8123-4958-A85B-182D1096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12</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himangshu</cp:lastModifiedBy>
  <cp:revision>480</cp:revision>
  <cp:lastPrinted>2025-10-29T07:54:00Z</cp:lastPrinted>
  <dcterms:created xsi:type="dcterms:W3CDTF">2024-07-04T05:34:00Z</dcterms:created>
  <dcterms:modified xsi:type="dcterms:W3CDTF">2025-10-29T08:05:00Z</dcterms:modified>
</cp:coreProperties>
</file>