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2A64" w14:textId="77777777" w:rsidR="006A4C6C" w:rsidRDefault="006A4C6C" w:rsidP="00E4114E">
      <w:pPr>
        <w:jc w:val="right"/>
        <w:rPr>
          <w:rFonts w:eastAsiaTheme="majorEastAsia" w:cs="Times New Roman"/>
          <w:b/>
          <w:bCs/>
          <w:color w:val="000000" w:themeColor="text1"/>
          <w:spacing w:val="5"/>
          <w:kern w:val="28"/>
          <w:sz w:val="32"/>
          <w:szCs w:val="32"/>
        </w:rPr>
      </w:pPr>
      <w:r w:rsidRPr="006A4C6C">
        <w:rPr>
          <w:rFonts w:eastAsiaTheme="majorEastAsia" w:cs="Times New Roman"/>
          <w:b/>
          <w:bCs/>
          <w:color w:val="000000" w:themeColor="text1"/>
          <w:spacing w:val="5"/>
          <w:kern w:val="28"/>
          <w:sz w:val="32"/>
          <w:szCs w:val="32"/>
        </w:rPr>
        <w:t>Short Research Article</w:t>
      </w:r>
    </w:p>
    <w:p w14:paraId="0A25B4D5" w14:textId="77777777" w:rsidR="006A4C6C" w:rsidRDefault="006A4C6C" w:rsidP="00E4114E">
      <w:pPr>
        <w:jc w:val="right"/>
        <w:rPr>
          <w:rFonts w:eastAsiaTheme="majorEastAsia" w:cs="Times New Roman"/>
          <w:b/>
          <w:bCs/>
          <w:color w:val="000000" w:themeColor="text1"/>
          <w:spacing w:val="5"/>
          <w:kern w:val="28"/>
          <w:sz w:val="32"/>
          <w:szCs w:val="32"/>
        </w:rPr>
      </w:pPr>
    </w:p>
    <w:p w14:paraId="71C8E813" w14:textId="53F21BEA" w:rsidR="0076591B" w:rsidRDefault="0076591B" w:rsidP="00E4114E">
      <w:pPr>
        <w:jc w:val="right"/>
        <w:rPr>
          <w:rFonts w:eastAsiaTheme="majorEastAsia" w:cs="Times New Roman"/>
          <w:b/>
          <w:bCs/>
          <w:i/>
          <w:iCs/>
          <w:color w:val="000000" w:themeColor="text1"/>
          <w:spacing w:val="5"/>
          <w:kern w:val="28"/>
          <w:sz w:val="32"/>
          <w:szCs w:val="32"/>
        </w:rPr>
      </w:pPr>
      <w:r w:rsidRPr="00E4114E">
        <w:rPr>
          <w:rFonts w:eastAsiaTheme="majorEastAsia" w:cs="Times New Roman"/>
          <w:b/>
          <w:bCs/>
          <w:color w:val="000000" w:themeColor="text1"/>
          <w:spacing w:val="5"/>
          <w:kern w:val="28"/>
          <w:sz w:val="32"/>
          <w:szCs w:val="32"/>
        </w:rPr>
        <w:t xml:space="preserve">Seed Priming Interventions for Enhancing Stress Resilience and Productivity in </w:t>
      </w:r>
      <w:proofErr w:type="spellStart"/>
      <w:r w:rsidRPr="00E4114E">
        <w:rPr>
          <w:rFonts w:eastAsiaTheme="majorEastAsia" w:cs="Times New Roman"/>
          <w:b/>
          <w:bCs/>
          <w:color w:val="000000" w:themeColor="text1"/>
          <w:spacing w:val="5"/>
          <w:kern w:val="28"/>
          <w:sz w:val="32"/>
          <w:szCs w:val="32"/>
        </w:rPr>
        <w:t>Redgram</w:t>
      </w:r>
      <w:proofErr w:type="spellEnd"/>
      <w:r w:rsidRPr="00E4114E">
        <w:rPr>
          <w:rFonts w:eastAsiaTheme="majorEastAsia" w:cs="Times New Roman"/>
          <w:b/>
          <w:bCs/>
          <w:color w:val="000000" w:themeColor="text1"/>
          <w:spacing w:val="5"/>
          <w:kern w:val="28"/>
          <w:sz w:val="32"/>
          <w:szCs w:val="32"/>
        </w:rPr>
        <w:t xml:space="preserve"> </w:t>
      </w:r>
      <w:r w:rsidRPr="00E4114E">
        <w:rPr>
          <w:rFonts w:eastAsiaTheme="majorEastAsia" w:cs="Times New Roman"/>
          <w:b/>
          <w:bCs/>
          <w:i/>
          <w:iCs/>
          <w:color w:val="000000" w:themeColor="text1"/>
          <w:spacing w:val="5"/>
          <w:kern w:val="28"/>
          <w:sz w:val="32"/>
          <w:szCs w:val="32"/>
        </w:rPr>
        <w:t>(</w:t>
      </w:r>
      <w:proofErr w:type="spellStart"/>
      <w:r w:rsidRPr="00E4114E">
        <w:rPr>
          <w:rFonts w:eastAsiaTheme="majorEastAsia" w:cs="Times New Roman"/>
          <w:b/>
          <w:bCs/>
          <w:i/>
          <w:iCs/>
          <w:color w:val="000000" w:themeColor="text1"/>
          <w:spacing w:val="5"/>
          <w:kern w:val="28"/>
          <w:sz w:val="32"/>
          <w:szCs w:val="32"/>
        </w:rPr>
        <w:t>Cajanus</w:t>
      </w:r>
      <w:proofErr w:type="spellEnd"/>
      <w:r w:rsidRPr="00E4114E">
        <w:rPr>
          <w:rFonts w:eastAsiaTheme="majorEastAsia" w:cs="Times New Roman"/>
          <w:b/>
          <w:bCs/>
          <w:i/>
          <w:iCs/>
          <w:color w:val="000000" w:themeColor="text1"/>
          <w:spacing w:val="5"/>
          <w:kern w:val="28"/>
          <w:sz w:val="32"/>
          <w:szCs w:val="32"/>
        </w:rPr>
        <w:t xml:space="preserve"> </w:t>
      </w:r>
      <w:proofErr w:type="spellStart"/>
      <w:r w:rsidRPr="00E4114E">
        <w:rPr>
          <w:rFonts w:eastAsiaTheme="majorEastAsia" w:cs="Times New Roman"/>
          <w:b/>
          <w:bCs/>
          <w:i/>
          <w:iCs/>
          <w:color w:val="000000" w:themeColor="text1"/>
          <w:spacing w:val="5"/>
          <w:kern w:val="28"/>
          <w:sz w:val="32"/>
          <w:szCs w:val="32"/>
        </w:rPr>
        <w:t>cajan</w:t>
      </w:r>
      <w:proofErr w:type="spellEnd"/>
      <w:r w:rsidRPr="00E4114E">
        <w:rPr>
          <w:rFonts w:eastAsiaTheme="majorEastAsia" w:cs="Times New Roman"/>
          <w:b/>
          <w:bCs/>
          <w:i/>
          <w:iCs/>
          <w:color w:val="000000" w:themeColor="text1"/>
          <w:spacing w:val="5"/>
          <w:kern w:val="28"/>
          <w:sz w:val="32"/>
          <w:szCs w:val="32"/>
        </w:rPr>
        <w:t xml:space="preserve"> L.)</w:t>
      </w:r>
    </w:p>
    <w:p w14:paraId="59226CBB" w14:textId="77777777" w:rsidR="00853D52" w:rsidRPr="00E4114E" w:rsidRDefault="00853D52" w:rsidP="00E4114E">
      <w:pPr>
        <w:jc w:val="right"/>
        <w:rPr>
          <w:rFonts w:eastAsiaTheme="majorEastAsia" w:cs="Times New Roman"/>
          <w:b/>
          <w:bCs/>
          <w:i/>
          <w:iCs/>
          <w:color w:val="000000" w:themeColor="text1"/>
          <w:spacing w:val="5"/>
          <w:kern w:val="28"/>
          <w:sz w:val="32"/>
          <w:szCs w:val="32"/>
        </w:rPr>
      </w:pPr>
    </w:p>
    <w:p w14:paraId="7DE6E31A" w14:textId="3B48BC3D" w:rsidR="00BB7E2E" w:rsidRPr="00C2570A" w:rsidRDefault="00BB7E2E" w:rsidP="00C2570A">
      <w:pPr>
        <w:spacing w:after="0" w:line="240" w:lineRule="auto"/>
        <w:jc w:val="right"/>
        <w:rPr>
          <w:rFonts w:cs="Times New Roman"/>
          <w:szCs w:val="24"/>
        </w:rPr>
      </w:pPr>
      <w:r w:rsidRPr="00C2570A">
        <w:rPr>
          <w:rFonts w:cs="Times New Roman"/>
          <w:szCs w:val="24"/>
          <w:lang w:val="en-IN"/>
        </w:rPr>
        <w:t xml:space="preserve"> </w:t>
      </w:r>
    </w:p>
    <w:p w14:paraId="03BE5955" w14:textId="621CDE79" w:rsidR="00BB7E2E" w:rsidRDefault="00C2570A" w:rsidP="00C21999">
      <w:pPr>
        <w:spacing w:after="0" w:line="240" w:lineRule="auto"/>
        <w:jc w:val="center"/>
        <w:rPr>
          <w:rFonts w:cs="Times New Roman"/>
          <w:b/>
          <w:bCs/>
          <w:szCs w:val="24"/>
        </w:rPr>
      </w:pPr>
      <w:r>
        <w:rPr>
          <w:rFonts w:cs="Times New Roman"/>
          <w:b/>
          <w:bCs/>
          <w:szCs w:val="24"/>
        </w:rPr>
        <w:t>------------------------------------------------------------------------------------------------------------</w:t>
      </w:r>
    </w:p>
    <w:p w14:paraId="01A28D6E" w14:textId="0665A02C" w:rsidR="00F4181C" w:rsidRPr="00C21999" w:rsidRDefault="00894BBA" w:rsidP="00C21999">
      <w:pPr>
        <w:spacing w:after="0" w:line="240" w:lineRule="auto"/>
        <w:jc w:val="center"/>
        <w:rPr>
          <w:rFonts w:cs="Times New Roman"/>
          <w:b/>
          <w:bCs/>
          <w:szCs w:val="24"/>
        </w:rPr>
      </w:pPr>
      <w:r w:rsidRPr="00C21999">
        <w:rPr>
          <w:rFonts w:cs="Times New Roman"/>
          <w:b/>
          <w:bCs/>
          <w:szCs w:val="24"/>
        </w:rPr>
        <w:t>Abstract</w:t>
      </w:r>
    </w:p>
    <w:p w14:paraId="468606F6" w14:textId="77777777" w:rsidR="00C21999" w:rsidRDefault="00FC5C45" w:rsidP="00C21999">
      <w:pPr>
        <w:spacing w:after="0" w:line="240" w:lineRule="auto"/>
        <w:ind w:right="136"/>
        <w:jc w:val="both"/>
        <w:rPr>
          <w:rFonts w:cs="Times New Roman"/>
        </w:rPr>
      </w:pPr>
      <w:r w:rsidRPr="00E466FD">
        <w:rPr>
          <w:rFonts w:cs="Times New Roman"/>
        </w:rPr>
        <w:tab/>
        <w:t xml:space="preserve">Seed priming is a low-cost technique to improve germination and plant establishment under stress conditions. The present study evaluated </w:t>
      </w:r>
      <w:r w:rsidR="00547710">
        <w:rPr>
          <w:rFonts w:cs="Times New Roman"/>
        </w:rPr>
        <w:t>h</w:t>
      </w:r>
      <w:r w:rsidR="00547710" w:rsidRPr="00E466FD">
        <w:rPr>
          <w:rFonts w:cs="Times New Roman"/>
        </w:rPr>
        <w:t>ydropriming</w:t>
      </w:r>
      <w:r w:rsidRPr="00E466FD">
        <w:rPr>
          <w:rFonts w:cs="Times New Roman"/>
        </w:rPr>
        <w:t xml:space="preserve"> and halopriming methods on </w:t>
      </w:r>
      <w:proofErr w:type="spellStart"/>
      <w:r w:rsidRPr="00E466FD">
        <w:rPr>
          <w:rFonts w:cs="Times New Roman"/>
        </w:rPr>
        <w:t>redgram</w:t>
      </w:r>
      <w:proofErr w:type="spellEnd"/>
      <w:r w:rsidRPr="00E466FD">
        <w:rPr>
          <w:rFonts w:cs="Times New Roman"/>
        </w:rPr>
        <w:t xml:space="preserve"> varieties PRG 176 and TDRG-4 under moisture and </w:t>
      </w:r>
      <w:r w:rsidR="00547710">
        <w:rPr>
          <w:rFonts w:cs="Times New Roman"/>
        </w:rPr>
        <w:t>s</w:t>
      </w:r>
      <w:r w:rsidRPr="00E466FD">
        <w:rPr>
          <w:rFonts w:cs="Times New Roman"/>
        </w:rPr>
        <w:t>alt stress</w:t>
      </w:r>
      <w:r w:rsidR="00547710">
        <w:rPr>
          <w:rFonts w:cs="Times New Roman"/>
        </w:rPr>
        <w:t xml:space="preserve"> respectively</w:t>
      </w:r>
      <w:r w:rsidRPr="00E466FD">
        <w:rPr>
          <w:rFonts w:cs="Times New Roman"/>
        </w:rPr>
        <w:t>. Laboratory and field analyses demonstrated that halopriming resulted in the highest</w:t>
      </w:r>
      <w:r w:rsidR="00547710">
        <w:rPr>
          <w:rFonts w:cs="Times New Roman"/>
        </w:rPr>
        <w:t xml:space="preserve"> </w:t>
      </w:r>
      <w:r w:rsidRPr="00E466FD">
        <w:rPr>
          <w:rFonts w:cs="Times New Roman"/>
        </w:rPr>
        <w:t>germination percentage, vigor indices, plant stand establishment, and yield traits in both varieties. Hydropriming also showed considerable improvements close to halopriming</w:t>
      </w:r>
      <w:r w:rsidR="00547710">
        <w:rPr>
          <w:rFonts w:cs="Times New Roman"/>
        </w:rPr>
        <w:t xml:space="preserve"> under stress conditions</w:t>
      </w:r>
      <w:r w:rsidRPr="00E466FD">
        <w:rPr>
          <w:rFonts w:cs="Times New Roman"/>
        </w:rPr>
        <w:t>. Benefit-cost ratio was highest for halopriming followed closely by hydropriming. These results suggest that halopriming is highly effective for redgram seed enhancement under saline stress, while hydropriming remains a simple and feasible option for moisture stress environments.</w:t>
      </w:r>
    </w:p>
    <w:p w14:paraId="6EF2167B" w14:textId="77777777" w:rsidR="00C21999" w:rsidRPr="00C21999" w:rsidRDefault="00C21999" w:rsidP="00C21999">
      <w:pPr>
        <w:spacing w:after="0" w:line="240" w:lineRule="auto"/>
        <w:ind w:right="136"/>
        <w:jc w:val="both"/>
        <w:rPr>
          <w:rFonts w:cs="Times New Roman"/>
          <w:i/>
          <w:iCs/>
        </w:rPr>
      </w:pPr>
      <w:r w:rsidRPr="00C21999">
        <w:rPr>
          <w:rFonts w:cs="Times New Roman"/>
          <w:i/>
          <w:iCs/>
        </w:rPr>
        <w:t>______________________________________________________________________</w:t>
      </w:r>
    </w:p>
    <w:p w14:paraId="32A18CA4" w14:textId="5626EAE7" w:rsidR="00E466FD" w:rsidRPr="00E466FD" w:rsidRDefault="00C21999" w:rsidP="00C21999">
      <w:pPr>
        <w:spacing w:after="0" w:line="240" w:lineRule="auto"/>
        <w:ind w:right="135"/>
        <w:rPr>
          <w:rFonts w:cs="Times New Roman"/>
          <w:b/>
          <w:bCs/>
          <w:color w:val="000000" w:themeColor="text1"/>
          <w:szCs w:val="24"/>
        </w:rPr>
      </w:pPr>
      <w:r w:rsidRPr="00C21999">
        <w:rPr>
          <w:rFonts w:cs="Times New Roman"/>
          <w:i/>
          <w:iCs/>
        </w:rPr>
        <w:t>Key</w:t>
      </w:r>
      <w:r>
        <w:rPr>
          <w:rFonts w:cs="Times New Roman"/>
        </w:rPr>
        <w:t xml:space="preserve"> words: </w:t>
      </w:r>
      <w:proofErr w:type="spellStart"/>
      <w:r>
        <w:rPr>
          <w:rFonts w:cs="Times New Roman"/>
        </w:rPr>
        <w:t>Redgram</w:t>
      </w:r>
      <w:proofErr w:type="spellEnd"/>
      <w:r>
        <w:rPr>
          <w:rFonts w:cs="Times New Roman"/>
        </w:rPr>
        <w:t xml:space="preserve">, </w:t>
      </w:r>
      <w:proofErr w:type="spellStart"/>
      <w:r w:rsidRPr="008C29C7">
        <w:rPr>
          <w:rFonts w:cs="Times New Roman"/>
          <w:strike/>
          <w:color w:val="FF0000"/>
        </w:rPr>
        <w:t>H</w:t>
      </w:r>
      <w:r w:rsidR="008C29C7">
        <w:rPr>
          <w:rFonts w:cs="Times New Roman"/>
        </w:rPr>
        <w:t>h</w:t>
      </w:r>
      <w:r w:rsidRPr="00E466FD">
        <w:rPr>
          <w:rFonts w:cs="Times New Roman"/>
        </w:rPr>
        <w:t>ydropriming</w:t>
      </w:r>
      <w:proofErr w:type="spellEnd"/>
      <w:r>
        <w:rPr>
          <w:rFonts w:cs="Times New Roman"/>
        </w:rPr>
        <w:t xml:space="preserve">, </w:t>
      </w:r>
      <w:r w:rsidRPr="00E466FD">
        <w:rPr>
          <w:rFonts w:cs="Times New Roman"/>
        </w:rPr>
        <w:t>halopriming</w:t>
      </w:r>
      <w:r>
        <w:rPr>
          <w:rFonts w:cs="Times New Roman"/>
        </w:rPr>
        <w:t xml:space="preserve">, </w:t>
      </w:r>
      <w:r w:rsidRPr="00E466FD">
        <w:rPr>
          <w:rFonts w:cs="Times New Roman"/>
        </w:rPr>
        <w:t>seed enhancement</w:t>
      </w:r>
      <w:r w:rsidR="00FC5C45" w:rsidRPr="00E466FD">
        <w:rPr>
          <w:rFonts w:cs="Times New Roman"/>
        </w:rPr>
        <w:br/>
      </w:r>
    </w:p>
    <w:p w14:paraId="24784012" w14:textId="77777777" w:rsidR="00E466FD" w:rsidRPr="00E466FD" w:rsidRDefault="00894BBA" w:rsidP="00E466FD">
      <w:pPr>
        <w:jc w:val="both"/>
        <w:rPr>
          <w:rFonts w:cs="Times New Roman"/>
          <w:b/>
          <w:bCs/>
          <w:color w:val="000000" w:themeColor="text1"/>
          <w:szCs w:val="24"/>
        </w:rPr>
      </w:pPr>
      <w:r w:rsidRPr="00E466FD">
        <w:rPr>
          <w:rFonts w:cs="Times New Roman"/>
          <w:b/>
          <w:bCs/>
          <w:color w:val="000000" w:themeColor="text1"/>
          <w:szCs w:val="24"/>
        </w:rPr>
        <w:t>Introduction</w:t>
      </w:r>
    </w:p>
    <w:p w14:paraId="37C5CF98" w14:textId="58CA2982" w:rsidR="004E2BAE" w:rsidRDefault="00B43523" w:rsidP="004E2BAE">
      <w:pPr>
        <w:jc w:val="both"/>
      </w:pPr>
      <w:r>
        <w:tab/>
      </w:r>
      <w:r w:rsidR="004E2BAE">
        <w:t xml:space="preserve">Seed germination represents a pivotal phase in the crop life cycle, setting the trajectory for seedling establishment, crop stand uniformity and eventual yield. During germination, seeds are highly susceptible to environmental perturbations that affect water uptake, reserve mobilization and early metabolic activation. </w:t>
      </w:r>
      <w:proofErr w:type="spellStart"/>
      <w:r w:rsidR="006D022D">
        <w:t>Redgram</w:t>
      </w:r>
      <w:proofErr w:type="spellEnd"/>
      <w:r w:rsidR="006D022D">
        <w:t xml:space="preserve"> (</w:t>
      </w:r>
      <w:proofErr w:type="spellStart"/>
      <w:r w:rsidR="006D022D" w:rsidRPr="006D022D">
        <w:rPr>
          <w:i/>
          <w:iCs/>
        </w:rPr>
        <w:t>Cajanus</w:t>
      </w:r>
      <w:proofErr w:type="spellEnd"/>
      <w:r w:rsidR="006D022D" w:rsidRPr="006D022D">
        <w:rPr>
          <w:i/>
          <w:iCs/>
        </w:rPr>
        <w:t xml:space="preserve"> </w:t>
      </w:r>
      <w:proofErr w:type="spellStart"/>
      <w:r w:rsidR="006D022D" w:rsidRPr="006D022D">
        <w:rPr>
          <w:i/>
          <w:iCs/>
        </w:rPr>
        <w:t>cajan</w:t>
      </w:r>
      <w:proofErr w:type="spellEnd"/>
      <w:r w:rsidR="006D022D">
        <w:t xml:space="preserve"> L.) is a key pulse crop of semi-arid India, contributing substantially to dietary protein, soil fertility and smallholder incomes. Most </w:t>
      </w:r>
      <w:proofErr w:type="spellStart"/>
      <w:r w:rsidR="006D022D">
        <w:t>redgram</w:t>
      </w:r>
      <w:proofErr w:type="spellEnd"/>
      <w:r w:rsidR="006D022D">
        <w:t xml:space="preserve"> cultivation is rainfed and thus vulnerable to moisture stress and episodic salinization of soils. Enhancing seedling establishment through affordable technologies therefore carries direct implications for yield stability and farmer resilience. </w:t>
      </w:r>
      <w:r w:rsidR="004E2BAE">
        <w:t xml:space="preserve">Abiotic stresses such as soil moisture deficit and salinity are particularly detrimental in rainfed and marginal </w:t>
      </w:r>
      <w:proofErr w:type="spellStart"/>
      <w:r w:rsidR="004E2BAE">
        <w:t>agro</w:t>
      </w:r>
      <w:proofErr w:type="spellEnd"/>
      <w:r w:rsidR="004E2BAE">
        <w:t xml:space="preserve">-ecosystems where they frequently cause delayed emergence, uneven stands and significant yield penalties </w:t>
      </w:r>
      <w:r w:rsidR="004E2BAE" w:rsidRPr="006F4A59">
        <w:rPr>
          <w:color w:val="FF0000"/>
        </w:rPr>
        <w:t>[</w:t>
      </w:r>
      <w:r w:rsidR="008E5F11" w:rsidRPr="000D5E4C">
        <w:rPr>
          <w:color w:val="0070C0"/>
        </w:rPr>
        <w:t xml:space="preserve">Bernstein L and Hayward HE, 1958; </w:t>
      </w:r>
      <w:proofErr w:type="spellStart"/>
      <w:r w:rsidR="008E5F11" w:rsidRPr="000D5E4C">
        <w:rPr>
          <w:color w:val="0070C0"/>
        </w:rPr>
        <w:t>Esechie</w:t>
      </w:r>
      <w:proofErr w:type="spellEnd"/>
      <w:r w:rsidR="008E5F11" w:rsidRPr="000D5E4C">
        <w:rPr>
          <w:color w:val="0070C0"/>
        </w:rPr>
        <w:t xml:space="preserve"> HA, 1995</w:t>
      </w:r>
      <w:r w:rsidR="004E2BAE" w:rsidRPr="006F4A59">
        <w:rPr>
          <w:color w:val="FF0000"/>
        </w:rPr>
        <w:t>]</w:t>
      </w:r>
      <w:r w:rsidR="004E2BAE">
        <w:t>.</w:t>
      </w:r>
    </w:p>
    <w:p w14:paraId="063FB2AB" w14:textId="761188EE" w:rsidR="004E2BAE" w:rsidRPr="00002181" w:rsidRDefault="00B43523" w:rsidP="004E2BAE">
      <w:pPr>
        <w:jc w:val="both"/>
        <w:rPr>
          <w:color w:val="0070C0"/>
        </w:rPr>
      </w:pPr>
      <w:r>
        <w:tab/>
      </w:r>
      <w:r w:rsidR="004E2BAE">
        <w:t xml:space="preserve">Seed priming has been widely adopted as an effective pre-sowing intervention to improve germination performance and early </w:t>
      </w:r>
      <w:proofErr w:type="spellStart"/>
      <w:r w:rsidR="004E2BAE">
        <w:t>vigour</w:t>
      </w:r>
      <w:proofErr w:type="spellEnd"/>
      <w:r w:rsidR="004E2BAE">
        <w:t xml:space="preserve">. The process involves controlled hydration to initiate pre-germinative metabolic processes without allowing radicle </w:t>
      </w:r>
      <w:r w:rsidR="004E2BAE">
        <w:lastRenderedPageBreak/>
        <w:t>protrusion, followed by re-drying to original moisture content. Priming accelerates repair mechanisms, activates hydrolytic and antioxidant enzymes and enhances mobilization of seed reserves, collectively enabling rapid and synchronous germination upon sowing [</w:t>
      </w:r>
      <w:r w:rsidR="008E5F11" w:rsidRPr="00002181">
        <w:rPr>
          <w:color w:val="0070C0"/>
        </w:rPr>
        <w:t xml:space="preserve">Bewley JD </w:t>
      </w:r>
      <w:r w:rsidR="008E5F11" w:rsidRPr="00002181">
        <w:rPr>
          <w:i/>
          <w:iCs/>
          <w:color w:val="0070C0"/>
        </w:rPr>
        <w:t>et al</w:t>
      </w:r>
      <w:r w:rsidR="008E5F11" w:rsidRPr="00002181">
        <w:rPr>
          <w:color w:val="0070C0"/>
        </w:rPr>
        <w:t xml:space="preserve">., 2013; Paparella S </w:t>
      </w:r>
      <w:r w:rsidR="008E5F11" w:rsidRPr="00002181">
        <w:rPr>
          <w:i/>
          <w:iCs/>
          <w:color w:val="0070C0"/>
        </w:rPr>
        <w:t>et al.,</w:t>
      </w:r>
      <w:r w:rsidR="008E5F11" w:rsidRPr="00002181">
        <w:rPr>
          <w:color w:val="0070C0"/>
        </w:rPr>
        <w:t xml:space="preserve"> 2015</w:t>
      </w:r>
      <w:r w:rsidR="004E2BAE">
        <w:t>].</w:t>
      </w:r>
      <w:r>
        <w:t xml:space="preserve"> </w:t>
      </w:r>
      <w:r w:rsidR="004E2BAE">
        <w:t>Several priming modalities exist. Hydropriming (water imbibition) is the simplest and most accessible for smallholder farmers. Osmotic priming and halopriming, using agents such as polyethylene glycol (PEG), NaCl or CaCl</w:t>
      </w:r>
      <w:r w:rsidR="004E2BAE" w:rsidRPr="00DA4F84">
        <w:rPr>
          <w:vertAlign w:val="subscript"/>
        </w:rPr>
        <w:t>2</w:t>
      </w:r>
      <w:r w:rsidR="004E2BAE">
        <w:t>, impose controlled osmotic conditions that precondition seeds for osmotic adjustment and ionic homeostasis under subsequent stress exposure [</w:t>
      </w:r>
      <w:r w:rsidR="00CF4A13" w:rsidRPr="00002181">
        <w:rPr>
          <w:color w:val="0070C0"/>
        </w:rPr>
        <w:t xml:space="preserve">Marthandan, V </w:t>
      </w:r>
      <w:r w:rsidR="00CF4A13" w:rsidRPr="00002181">
        <w:rPr>
          <w:i/>
          <w:iCs/>
          <w:color w:val="0070C0"/>
        </w:rPr>
        <w:t>et al</w:t>
      </w:r>
      <w:r w:rsidR="00CF4A13" w:rsidRPr="00002181">
        <w:rPr>
          <w:color w:val="0070C0"/>
        </w:rPr>
        <w:t xml:space="preserve">., 2020; Biswas, S </w:t>
      </w:r>
      <w:r w:rsidR="00CF4A13" w:rsidRPr="00002181">
        <w:rPr>
          <w:i/>
          <w:iCs/>
          <w:color w:val="0070C0"/>
        </w:rPr>
        <w:t>et al</w:t>
      </w:r>
      <w:r w:rsidR="00CF4A13" w:rsidRPr="00002181">
        <w:rPr>
          <w:color w:val="0070C0"/>
        </w:rPr>
        <w:t>., 2023</w:t>
      </w:r>
      <w:r w:rsidR="004E2BAE">
        <w:t>]. Chemical priming can also modulate gene expression and epigenetic marks that underpin stress memory, resulting in accumulation of stress-protective proteins and enhanced antioxidant capacity [</w:t>
      </w:r>
      <w:proofErr w:type="spellStart"/>
      <w:r w:rsidR="00CF4A13" w:rsidRPr="00002181">
        <w:rPr>
          <w:color w:val="0070C0"/>
        </w:rPr>
        <w:t>Purwestri</w:t>
      </w:r>
      <w:proofErr w:type="spellEnd"/>
      <w:r w:rsidR="00CF4A13" w:rsidRPr="00002181">
        <w:rPr>
          <w:color w:val="0070C0"/>
        </w:rPr>
        <w:t xml:space="preserve"> YA, 2023</w:t>
      </w:r>
      <w:r w:rsidR="004E2BAE" w:rsidRPr="00002181">
        <w:rPr>
          <w:color w:val="0070C0"/>
        </w:rPr>
        <w:t>].</w:t>
      </w:r>
    </w:p>
    <w:p w14:paraId="64810BBE" w14:textId="0591FE8B" w:rsidR="004E2BAE" w:rsidRDefault="00B43523" w:rsidP="004E2BAE">
      <w:pPr>
        <w:jc w:val="both"/>
      </w:pPr>
      <w:r>
        <w:tab/>
      </w:r>
      <w:r w:rsidR="004E2BAE">
        <w:t xml:space="preserve">Topsoil salinity is a common constraint in many </w:t>
      </w:r>
      <w:proofErr w:type="spellStart"/>
      <w:r w:rsidR="004E2BAE">
        <w:t>redgram</w:t>
      </w:r>
      <w:proofErr w:type="spellEnd"/>
      <w:r>
        <w:t xml:space="preserve"> </w:t>
      </w:r>
      <w:r w:rsidR="004E2BAE">
        <w:t>growing regions, where evaporative concentration of salts in the seedbed impairs water uptake and induces ion toxicity during germination [</w:t>
      </w:r>
      <w:r w:rsidR="00260BA4" w:rsidRPr="00002181">
        <w:rPr>
          <w:color w:val="0070C0"/>
        </w:rPr>
        <w:t xml:space="preserve">Sarker, A </w:t>
      </w:r>
      <w:r w:rsidR="00260BA4" w:rsidRPr="00002181">
        <w:rPr>
          <w:i/>
          <w:iCs/>
          <w:color w:val="0070C0"/>
        </w:rPr>
        <w:t>et al</w:t>
      </w:r>
      <w:r w:rsidR="00260BA4" w:rsidRPr="00002181">
        <w:rPr>
          <w:color w:val="0070C0"/>
        </w:rPr>
        <w:t>., 2014</w:t>
      </w:r>
      <w:r w:rsidR="004E2BAE">
        <w:t>]. Studies across crop species have documented reduced germination and seedling growth under saline conditions; priming strategies have been shown to ameliorate these effects by improving osmotic adjustment and reducing Na+ accumulation in seedlings [</w:t>
      </w:r>
      <w:r w:rsidR="00A80709" w:rsidRPr="00002181">
        <w:rPr>
          <w:color w:val="0070C0"/>
        </w:rPr>
        <w:t xml:space="preserve">Marthandan, V </w:t>
      </w:r>
      <w:r w:rsidR="00A80709" w:rsidRPr="00002181">
        <w:rPr>
          <w:i/>
          <w:iCs/>
          <w:color w:val="0070C0"/>
        </w:rPr>
        <w:t>et al</w:t>
      </w:r>
      <w:r w:rsidR="00A80709" w:rsidRPr="00002181">
        <w:rPr>
          <w:color w:val="0070C0"/>
        </w:rPr>
        <w:t xml:space="preserve">., 2020; Bouzidi A, </w:t>
      </w:r>
      <w:r w:rsidR="00A80709" w:rsidRPr="00002181">
        <w:rPr>
          <w:i/>
          <w:iCs/>
          <w:color w:val="0070C0"/>
        </w:rPr>
        <w:t>et al</w:t>
      </w:r>
      <w:r w:rsidR="00A80709" w:rsidRPr="00002181">
        <w:rPr>
          <w:color w:val="0070C0"/>
        </w:rPr>
        <w:t>., 2021</w:t>
      </w:r>
      <w:r w:rsidR="004E2BAE" w:rsidRPr="00002181">
        <w:rPr>
          <w:color w:val="0070C0"/>
        </w:rPr>
        <w:t>].</w:t>
      </w:r>
    </w:p>
    <w:p w14:paraId="66B967C3" w14:textId="77777777" w:rsidR="006D022D" w:rsidRDefault="00B43523" w:rsidP="004E2BAE">
      <w:pPr>
        <w:jc w:val="both"/>
      </w:pPr>
      <w:r>
        <w:tab/>
      </w:r>
      <w:r w:rsidR="004E2BAE">
        <w:t>Despite an expanding literature on seed priming, region-specific evidence on the comparative performance of simple hydropriming versus halopriming (NaCl + CaCl</w:t>
      </w:r>
      <w:r w:rsidR="004E2BAE" w:rsidRPr="006D022D">
        <w:rPr>
          <w:vertAlign w:val="subscript"/>
        </w:rPr>
        <w:t>2</w:t>
      </w:r>
      <w:r w:rsidR="004E2BAE">
        <w:t xml:space="preserve">) in </w:t>
      </w:r>
      <w:proofErr w:type="spellStart"/>
      <w:r w:rsidR="004E2BAE">
        <w:t>redgram</w:t>
      </w:r>
      <w:proofErr w:type="spellEnd"/>
      <w:r w:rsidR="004E2BAE">
        <w:t xml:space="preserve"> varieties under combined moisture and salinity stress remains limited. Very few studies have quantified both laboratory </w:t>
      </w:r>
      <w:proofErr w:type="spellStart"/>
      <w:r w:rsidR="004E2BAE">
        <w:t>vigour</w:t>
      </w:r>
      <w:proofErr w:type="spellEnd"/>
      <w:r w:rsidR="004E2BAE">
        <w:t xml:space="preserve"> indices and multi-parameter field performance (stand establishment, yield components and economics) in the same experiment. This study addresses these gaps by providing integrated laboratory-to-field validation of priming protocols on two widely</w:t>
      </w:r>
      <w:r w:rsidR="006D022D">
        <w:t xml:space="preserve"> </w:t>
      </w:r>
      <w:r w:rsidR="004E2BAE">
        <w:t xml:space="preserve">grown </w:t>
      </w:r>
      <w:proofErr w:type="spellStart"/>
      <w:r w:rsidR="004E2BAE">
        <w:t>redgram</w:t>
      </w:r>
      <w:proofErr w:type="spellEnd"/>
      <w:r w:rsidR="004E2BAE">
        <w:t xml:space="preserve"> cultivars.</w:t>
      </w:r>
    </w:p>
    <w:p w14:paraId="03E9421E" w14:textId="40C91671" w:rsidR="004E2BAE" w:rsidRPr="00E30AD1" w:rsidRDefault="006D022D" w:rsidP="004E2BAE">
      <w:pPr>
        <w:jc w:val="both"/>
      </w:pPr>
      <w:r>
        <w:tab/>
      </w:r>
      <w:r w:rsidR="004E2BAE">
        <w:t xml:space="preserve">Projected increases in temperature variability and erratic precipitation regimes are likely to intensify seedbed moisture deficits and secondary salinization in many </w:t>
      </w:r>
      <w:proofErr w:type="spellStart"/>
      <w:r w:rsidR="004E2BAE">
        <w:t>agro</w:t>
      </w:r>
      <w:proofErr w:type="spellEnd"/>
      <w:r w:rsidR="004E2BAE">
        <w:t>-ecological zones. Scalable, low</w:t>
      </w:r>
      <w:r w:rsidR="00DA4F84">
        <w:t>-</w:t>
      </w:r>
      <w:r w:rsidR="004E2BAE">
        <w:t xml:space="preserve">cost seed enhancement methods such as priming can constitute an adaptive practice that bolsters crop establishment under climate stress, thereby contributing to climate-resilient pulse production systems </w:t>
      </w:r>
      <w:r w:rsidR="004E2BAE" w:rsidRPr="00E30AD1">
        <w:t>[</w:t>
      </w:r>
      <w:r w:rsidR="00420133" w:rsidRPr="00002181">
        <w:rPr>
          <w:color w:val="0070C0"/>
        </w:rPr>
        <w:t>Rawal, JS</w:t>
      </w:r>
      <w:r w:rsidR="00E30AD1" w:rsidRPr="00002181">
        <w:rPr>
          <w:color w:val="0070C0"/>
        </w:rPr>
        <w:t xml:space="preserve"> </w:t>
      </w:r>
      <w:r w:rsidR="00E30AD1" w:rsidRPr="00002181">
        <w:rPr>
          <w:i/>
          <w:iCs/>
          <w:color w:val="0070C0"/>
        </w:rPr>
        <w:t>et al</w:t>
      </w:r>
      <w:r w:rsidR="00E30AD1" w:rsidRPr="00002181">
        <w:rPr>
          <w:color w:val="0070C0"/>
        </w:rPr>
        <w:t>., 2024</w:t>
      </w:r>
      <w:r w:rsidR="004E2BAE" w:rsidRPr="00E30AD1">
        <w:t>].</w:t>
      </w:r>
    </w:p>
    <w:p w14:paraId="44D3EF09" w14:textId="7C1D3DD1" w:rsidR="005D31D1" w:rsidRPr="0054406D" w:rsidRDefault="005D31D1" w:rsidP="006D022D">
      <w:pPr>
        <w:spacing w:after="0" w:line="240" w:lineRule="auto"/>
        <w:jc w:val="both"/>
        <w:rPr>
          <w:rFonts w:cs="Times New Roman"/>
          <w:strike/>
          <w:color w:val="FF0000"/>
          <w:szCs w:val="24"/>
          <w:lang w:val="en-IN"/>
        </w:rPr>
      </w:pPr>
      <w:r w:rsidRPr="0054406D">
        <w:rPr>
          <w:b/>
          <w:strike/>
          <w:color w:val="FF0000"/>
          <w:szCs w:val="24"/>
        </w:rPr>
        <w:t xml:space="preserve">Review of Research </w:t>
      </w:r>
    </w:p>
    <w:p w14:paraId="0634852B" w14:textId="77777777" w:rsidR="006D022D" w:rsidRPr="0054406D" w:rsidRDefault="00B43523" w:rsidP="006D022D">
      <w:pPr>
        <w:pStyle w:val="NormalWeb"/>
        <w:spacing w:before="0" w:beforeAutospacing="0" w:after="0" w:afterAutospacing="0"/>
        <w:ind w:left="142"/>
        <w:jc w:val="both"/>
        <w:rPr>
          <w:strike/>
          <w:color w:val="FF0000"/>
          <w:sz w:val="14"/>
          <w:szCs w:val="14"/>
        </w:rPr>
      </w:pPr>
      <w:r w:rsidRPr="0054406D">
        <w:rPr>
          <w:strike/>
          <w:color w:val="FF0000"/>
        </w:rPr>
        <w:tab/>
      </w:r>
    </w:p>
    <w:p w14:paraId="7FE6246C" w14:textId="53F665B8" w:rsidR="00B43523" w:rsidRPr="0054406D" w:rsidRDefault="006D022D" w:rsidP="009A5E01">
      <w:pPr>
        <w:pStyle w:val="NormalWeb"/>
        <w:spacing w:before="0" w:beforeAutospacing="0" w:after="0" w:afterAutospacing="0" w:line="276" w:lineRule="auto"/>
        <w:ind w:left="142"/>
        <w:jc w:val="both"/>
        <w:rPr>
          <w:strike/>
          <w:color w:val="FF0000"/>
        </w:rPr>
      </w:pPr>
      <w:r w:rsidRPr="0054406D">
        <w:rPr>
          <w:strike/>
          <w:color w:val="FF0000"/>
        </w:rPr>
        <w:tab/>
      </w:r>
      <w:r w:rsidR="00B43523" w:rsidRPr="0054406D">
        <w:rPr>
          <w:strike/>
          <w:color w:val="FF0000"/>
        </w:rPr>
        <w:t xml:space="preserve">Soil salinity is a major barrier to successful seed germination and seedling establishment because it causes osmotic stress and ion toxicity, restricting water uptake and disturbing cellular metabolism during early growth stages. Seeds are typically sown within the top 5–10 cm of the soil, a region prone to salt accumulation due to evaporation, especially under arid and semi-arid conditions, which leads to poor and </w:t>
      </w:r>
      <w:r w:rsidR="00B43523" w:rsidRPr="0054406D">
        <w:rPr>
          <w:strike/>
          <w:color w:val="FF0000"/>
        </w:rPr>
        <w:lastRenderedPageBreak/>
        <w:t xml:space="preserve">non-uniform germination </w:t>
      </w:r>
      <w:r w:rsidR="00E30AD1" w:rsidRPr="0054406D">
        <w:rPr>
          <w:strike/>
          <w:color w:val="FF0000"/>
        </w:rPr>
        <w:t xml:space="preserve">[Bernstein L and Hayward HE, 1958; </w:t>
      </w:r>
      <w:proofErr w:type="spellStart"/>
      <w:r w:rsidR="00E30AD1" w:rsidRPr="0054406D">
        <w:rPr>
          <w:strike/>
          <w:color w:val="FF0000"/>
        </w:rPr>
        <w:t>Esechie</w:t>
      </w:r>
      <w:proofErr w:type="spellEnd"/>
      <w:r w:rsidR="00E30AD1" w:rsidRPr="0054406D">
        <w:rPr>
          <w:strike/>
          <w:color w:val="FF0000"/>
        </w:rPr>
        <w:t xml:space="preserve"> HA, 1995].</w:t>
      </w:r>
      <w:r w:rsidR="00B43523" w:rsidRPr="0054406D">
        <w:rPr>
          <w:strike/>
          <w:color w:val="FF0000"/>
        </w:rPr>
        <w:t xml:space="preserve"> Negative effects of salinity on germination have been widely reported in several crops including cabbage, okra, cereals, and horticultural species [</w:t>
      </w:r>
      <w:r w:rsidR="00E30AD1" w:rsidRPr="0054406D">
        <w:rPr>
          <w:strike/>
          <w:color w:val="FF0000"/>
        </w:rPr>
        <w:t xml:space="preserve">Sarker, A </w:t>
      </w:r>
      <w:r w:rsidR="00E30AD1" w:rsidRPr="0054406D">
        <w:rPr>
          <w:i/>
          <w:iCs/>
          <w:strike/>
          <w:color w:val="FF0000"/>
        </w:rPr>
        <w:t>et al</w:t>
      </w:r>
      <w:r w:rsidR="00E30AD1" w:rsidRPr="0054406D">
        <w:rPr>
          <w:strike/>
          <w:color w:val="FF0000"/>
        </w:rPr>
        <w:t>., 2014</w:t>
      </w:r>
      <w:r w:rsidR="00B43523" w:rsidRPr="0054406D">
        <w:rPr>
          <w:strike/>
          <w:color w:val="FF0000"/>
        </w:rPr>
        <w:t>]. Rapid and uniform germination and robust early emergence are vital for high productivity under stress-prone environments. Seed priming has emerged as an effective pre-sowing treatment that improves germination performance under salinity. It involves controlled hydration that activates pre-germinative metabolism without radicle protrusion, followed by re-drying to storage moisture levels [</w:t>
      </w:r>
      <w:r w:rsidR="00E30AD1" w:rsidRPr="0054406D">
        <w:rPr>
          <w:strike/>
          <w:color w:val="FF0000"/>
        </w:rPr>
        <w:t xml:space="preserve">Bewley JD </w:t>
      </w:r>
      <w:r w:rsidR="00E30AD1" w:rsidRPr="0054406D">
        <w:rPr>
          <w:i/>
          <w:iCs/>
          <w:strike/>
          <w:color w:val="FF0000"/>
        </w:rPr>
        <w:t>et al</w:t>
      </w:r>
      <w:r w:rsidR="00E30AD1" w:rsidRPr="0054406D">
        <w:rPr>
          <w:strike/>
          <w:color w:val="FF0000"/>
        </w:rPr>
        <w:t xml:space="preserve">., 2013; Paparella S </w:t>
      </w:r>
      <w:r w:rsidR="00E30AD1" w:rsidRPr="0054406D">
        <w:rPr>
          <w:i/>
          <w:iCs/>
          <w:strike/>
          <w:color w:val="FF0000"/>
        </w:rPr>
        <w:t>et al.,</w:t>
      </w:r>
      <w:r w:rsidR="00E30AD1" w:rsidRPr="0054406D">
        <w:rPr>
          <w:strike/>
          <w:color w:val="FF0000"/>
        </w:rPr>
        <w:t xml:space="preserve"> 2015</w:t>
      </w:r>
      <w:r w:rsidR="00B43523" w:rsidRPr="0054406D">
        <w:rPr>
          <w:strike/>
          <w:color w:val="FF0000"/>
        </w:rPr>
        <w:t xml:space="preserve">]. Primed seeds consistently exhibit improved imbibition, membrane repair, activation of germination enzymes, efficient osmotic adjustment, and enhanced antioxidant </w:t>
      </w:r>
      <w:r w:rsidR="00DA4F84" w:rsidRPr="0054406D">
        <w:rPr>
          <w:strike/>
          <w:color w:val="FF0000"/>
        </w:rPr>
        <w:t>defence</w:t>
      </w:r>
      <w:r w:rsidR="00B43523" w:rsidRPr="0054406D">
        <w:rPr>
          <w:strike/>
          <w:color w:val="FF0000"/>
        </w:rPr>
        <w:t xml:space="preserve"> upon rehydration [</w:t>
      </w:r>
      <w:r w:rsidR="00172FA5" w:rsidRPr="0054406D">
        <w:rPr>
          <w:strike/>
          <w:color w:val="FF0000"/>
          <w:lang w:val="en-US"/>
        </w:rPr>
        <w:t>Farooq,</w:t>
      </w:r>
      <w:r w:rsidR="00172FA5" w:rsidRPr="0054406D">
        <w:rPr>
          <w:strike/>
          <w:color w:val="FF0000"/>
        </w:rPr>
        <w:t xml:space="preserve"> </w:t>
      </w:r>
      <w:r w:rsidR="00172FA5" w:rsidRPr="0054406D">
        <w:rPr>
          <w:strike/>
          <w:color w:val="FF0000"/>
          <w:lang w:val="en-US"/>
        </w:rPr>
        <w:t xml:space="preserve">M </w:t>
      </w:r>
      <w:r w:rsidR="00172FA5" w:rsidRPr="0054406D">
        <w:rPr>
          <w:i/>
          <w:iCs/>
          <w:strike/>
          <w:color w:val="FF0000"/>
          <w:lang w:val="en-US"/>
        </w:rPr>
        <w:t>et al.,</w:t>
      </w:r>
      <w:r w:rsidR="00172FA5" w:rsidRPr="0054406D">
        <w:rPr>
          <w:strike/>
          <w:color w:val="FF0000"/>
          <w:lang w:val="en-US"/>
        </w:rPr>
        <w:t xml:space="preserve"> 2006</w:t>
      </w:r>
      <w:r w:rsidR="00B43523" w:rsidRPr="0054406D">
        <w:rPr>
          <w:strike/>
          <w:color w:val="FF0000"/>
        </w:rPr>
        <w:t>].</w:t>
      </w:r>
    </w:p>
    <w:p w14:paraId="7B8D3F1F" w14:textId="5DCE8911" w:rsidR="00B43523" w:rsidRPr="0054406D" w:rsidRDefault="00B43523" w:rsidP="009A5E01">
      <w:pPr>
        <w:pStyle w:val="NormalWeb"/>
        <w:spacing w:line="276" w:lineRule="auto"/>
        <w:ind w:left="142"/>
        <w:jc w:val="both"/>
        <w:rPr>
          <w:strike/>
          <w:color w:val="FF0000"/>
        </w:rPr>
      </w:pPr>
      <w:r w:rsidRPr="0054406D">
        <w:rPr>
          <w:strike/>
          <w:color w:val="FF0000"/>
        </w:rPr>
        <w:tab/>
        <w:t xml:space="preserve">Various priming techniques include </w:t>
      </w:r>
      <w:r w:rsidRPr="0054406D">
        <w:rPr>
          <w:rStyle w:val="Strong"/>
          <w:b w:val="0"/>
          <w:bCs w:val="0"/>
          <w:strike/>
          <w:color w:val="FF0000"/>
        </w:rPr>
        <w:t>hydropriming, osmo</w:t>
      </w:r>
      <w:r w:rsidR="00DA4F84" w:rsidRPr="0054406D">
        <w:rPr>
          <w:rStyle w:val="Strong"/>
          <w:b w:val="0"/>
          <w:bCs w:val="0"/>
          <w:strike/>
          <w:color w:val="FF0000"/>
        </w:rPr>
        <w:t>-</w:t>
      </w:r>
      <w:r w:rsidRPr="0054406D">
        <w:rPr>
          <w:rStyle w:val="Strong"/>
          <w:b w:val="0"/>
          <w:bCs w:val="0"/>
          <w:strike/>
          <w:color w:val="FF0000"/>
        </w:rPr>
        <w:t xml:space="preserve">priming (PEG, mannitol), halopriming (NaCl, </w:t>
      </w:r>
      <w:proofErr w:type="spellStart"/>
      <w:r w:rsidRPr="0054406D">
        <w:rPr>
          <w:rStyle w:val="Strong"/>
          <w:b w:val="0"/>
          <w:bCs w:val="0"/>
          <w:strike/>
          <w:color w:val="FF0000"/>
        </w:rPr>
        <w:t>KCl</w:t>
      </w:r>
      <w:proofErr w:type="spellEnd"/>
      <w:r w:rsidRPr="0054406D">
        <w:rPr>
          <w:rStyle w:val="Strong"/>
          <w:b w:val="0"/>
          <w:bCs w:val="0"/>
          <w:strike/>
          <w:color w:val="FF0000"/>
        </w:rPr>
        <w:t>), chemical priming (KNO₃, H₂O₂), biopriming (microbial inoculants), hormonal priming (GA₃, SA, ABA modulators)</w:t>
      </w:r>
      <w:r w:rsidRPr="0054406D">
        <w:rPr>
          <w:b/>
          <w:bCs/>
          <w:strike/>
          <w:color w:val="FF0000"/>
        </w:rPr>
        <w:t xml:space="preserve">, </w:t>
      </w:r>
      <w:r w:rsidRPr="0054406D">
        <w:rPr>
          <w:strike/>
          <w:color w:val="FF0000"/>
        </w:rPr>
        <w:t xml:space="preserve">and more recently </w:t>
      </w:r>
      <w:r w:rsidRPr="0054406D">
        <w:rPr>
          <w:rStyle w:val="Strong"/>
          <w:b w:val="0"/>
          <w:bCs w:val="0"/>
          <w:strike/>
          <w:color w:val="FF0000"/>
        </w:rPr>
        <w:t>nano-priming</w:t>
      </w:r>
      <w:r w:rsidRPr="0054406D">
        <w:rPr>
          <w:strike/>
          <w:color w:val="FF0000"/>
        </w:rPr>
        <w:t>. These interventions induce physiological upgrades enabling seeds to withstand osmotic imbalance and ion-induced oxidative stress under saline conditions [</w:t>
      </w:r>
      <w:r w:rsidR="00074A84" w:rsidRPr="0054406D">
        <w:rPr>
          <w:strike/>
          <w:color w:val="FF0000"/>
          <w:lang w:val="en-US"/>
        </w:rPr>
        <w:t xml:space="preserve">Jatana, BS </w:t>
      </w:r>
      <w:r w:rsidR="00074A84" w:rsidRPr="0054406D">
        <w:rPr>
          <w:i/>
          <w:iCs/>
          <w:strike/>
          <w:color w:val="FF0000"/>
          <w:lang w:val="en-US"/>
        </w:rPr>
        <w:t>et al.,</w:t>
      </w:r>
      <w:r w:rsidR="00074A84" w:rsidRPr="0054406D">
        <w:rPr>
          <w:strike/>
          <w:color w:val="FF0000"/>
          <w:lang w:val="en-US"/>
        </w:rPr>
        <w:t xml:space="preserve"> 2024</w:t>
      </w:r>
      <w:r w:rsidRPr="0054406D">
        <w:rPr>
          <w:strike/>
          <w:color w:val="FF0000"/>
        </w:rPr>
        <w:t>]. Improved activities of antioxidant enzymes such as SOD, CAT, and POX, and increased amylase activity during early germination contribute to better stress adaptation [</w:t>
      </w:r>
      <w:proofErr w:type="spellStart"/>
      <w:r w:rsidR="005640B4" w:rsidRPr="0054406D">
        <w:rPr>
          <w:strike/>
          <w:color w:val="FF0000"/>
          <w:lang w:val="en-US"/>
        </w:rPr>
        <w:t>Rhaman</w:t>
      </w:r>
      <w:proofErr w:type="spellEnd"/>
      <w:r w:rsidR="005640B4" w:rsidRPr="0054406D">
        <w:rPr>
          <w:strike/>
          <w:color w:val="FF0000"/>
          <w:lang w:val="en-US"/>
        </w:rPr>
        <w:t>, MS, 2025</w:t>
      </w:r>
      <w:r w:rsidRPr="0054406D">
        <w:rPr>
          <w:strike/>
          <w:color w:val="FF0000"/>
        </w:rPr>
        <w:t xml:space="preserve">]. Emerging research shows that priming also triggers </w:t>
      </w:r>
      <w:r w:rsidRPr="0054406D">
        <w:rPr>
          <w:rStyle w:val="Strong"/>
          <w:b w:val="0"/>
          <w:bCs w:val="0"/>
          <w:strike/>
          <w:color w:val="FF0000"/>
        </w:rPr>
        <w:t>molecular and epigenetic modifications</w:t>
      </w:r>
      <w:r w:rsidRPr="0054406D">
        <w:rPr>
          <w:strike/>
          <w:color w:val="FF0000"/>
        </w:rPr>
        <w:t xml:space="preserve"> (DNA methylation shifts, accumulation of transcription factors in inactive states), resulting in a “stress memory” that facilitates faster and stronger activation of defense responses when stress is encountered post-sowing [</w:t>
      </w:r>
      <w:r w:rsidR="00621BB6" w:rsidRPr="0054406D">
        <w:rPr>
          <w:strike/>
          <w:color w:val="FF0000"/>
          <w:lang w:val="en-US"/>
        </w:rPr>
        <w:t>Beckers GJ</w:t>
      </w:r>
      <w:r w:rsidR="00621BB6" w:rsidRPr="0054406D">
        <w:rPr>
          <w:strike/>
          <w:color w:val="FF0000"/>
        </w:rPr>
        <w:t xml:space="preserve"> and</w:t>
      </w:r>
      <w:r w:rsidR="00621BB6" w:rsidRPr="0054406D">
        <w:rPr>
          <w:strike/>
          <w:color w:val="FF0000"/>
          <w:lang w:val="en-US"/>
        </w:rPr>
        <w:t xml:space="preserve"> Conrath U,</w:t>
      </w:r>
      <w:r w:rsidR="00621BB6" w:rsidRPr="0054406D">
        <w:rPr>
          <w:strike/>
          <w:color w:val="FF0000"/>
        </w:rPr>
        <w:t xml:space="preserve"> 2007</w:t>
      </w:r>
      <w:r w:rsidRPr="0054406D">
        <w:rPr>
          <w:strike/>
          <w:color w:val="FF0000"/>
        </w:rPr>
        <w:t>].</w:t>
      </w:r>
    </w:p>
    <w:p w14:paraId="74BB8264" w14:textId="4C092351" w:rsidR="00B43523" w:rsidRPr="0054406D" w:rsidRDefault="00B43523" w:rsidP="009A5E01">
      <w:pPr>
        <w:pStyle w:val="NormalWeb"/>
        <w:spacing w:line="276" w:lineRule="auto"/>
        <w:ind w:left="142"/>
        <w:jc w:val="both"/>
        <w:rPr>
          <w:strike/>
          <w:color w:val="FF0000"/>
        </w:rPr>
      </w:pPr>
      <w:r w:rsidRPr="0054406D">
        <w:rPr>
          <w:strike/>
          <w:color w:val="FF0000"/>
        </w:rPr>
        <w:tab/>
      </w:r>
      <w:proofErr w:type="gramStart"/>
      <w:r w:rsidRPr="0054406D">
        <w:rPr>
          <w:strike/>
          <w:color w:val="FF0000"/>
        </w:rPr>
        <w:t>A large number of</w:t>
      </w:r>
      <w:proofErr w:type="gramEnd"/>
      <w:r w:rsidRPr="0054406D">
        <w:rPr>
          <w:strike/>
          <w:color w:val="FF0000"/>
        </w:rPr>
        <w:t xml:space="preserve"> studies worldwide confirm the efficacy of priming in enhancing germination rate, seedling </w:t>
      </w:r>
      <w:proofErr w:type="spellStart"/>
      <w:r w:rsidRPr="0054406D">
        <w:rPr>
          <w:strike/>
          <w:color w:val="FF0000"/>
        </w:rPr>
        <w:t>vigor</w:t>
      </w:r>
      <w:proofErr w:type="spellEnd"/>
      <w:r w:rsidRPr="0054406D">
        <w:rPr>
          <w:strike/>
          <w:color w:val="FF0000"/>
        </w:rPr>
        <w:t>, root–shoot establishment, and in some field studies, improved biomass and yield under moderate salinity [</w:t>
      </w:r>
      <w:r w:rsidR="00621BB6" w:rsidRPr="0054406D">
        <w:rPr>
          <w:strike/>
          <w:color w:val="FF0000"/>
          <w:lang w:val="en-US"/>
        </w:rPr>
        <w:t>Mac</w:t>
      </w:r>
      <w:r w:rsidR="00621BB6" w:rsidRPr="0054406D">
        <w:rPr>
          <w:strike/>
          <w:color w:val="FF0000"/>
        </w:rPr>
        <w:t xml:space="preserve"> </w:t>
      </w:r>
      <w:r w:rsidR="00621BB6" w:rsidRPr="0054406D">
        <w:rPr>
          <w:strike/>
          <w:color w:val="FF0000"/>
          <w:lang w:val="en-US"/>
        </w:rPr>
        <w:t>Donald, MT &amp; Mohan, VR,</w:t>
      </w:r>
      <w:r w:rsidR="00621BB6" w:rsidRPr="0054406D">
        <w:rPr>
          <w:strike/>
          <w:color w:val="FF0000"/>
        </w:rPr>
        <w:t xml:space="preserve"> </w:t>
      </w:r>
      <w:r w:rsidR="00621BB6" w:rsidRPr="0054406D">
        <w:rPr>
          <w:strike/>
          <w:color w:val="FF0000"/>
          <w:lang w:val="en-US"/>
        </w:rPr>
        <w:t>2025</w:t>
      </w:r>
      <w:r w:rsidRPr="0054406D">
        <w:rPr>
          <w:strike/>
          <w:color w:val="FF0000"/>
        </w:rPr>
        <w:t>]. Nano-priming and natural bio</w:t>
      </w:r>
      <w:r w:rsidR="006D022D" w:rsidRPr="0054406D">
        <w:rPr>
          <w:strike/>
          <w:color w:val="FF0000"/>
        </w:rPr>
        <w:t>-</w:t>
      </w:r>
      <w:r w:rsidRPr="0054406D">
        <w:rPr>
          <w:strike/>
          <w:color w:val="FF0000"/>
        </w:rPr>
        <w:t>stimulant</w:t>
      </w:r>
      <w:r w:rsidR="006D022D" w:rsidRPr="0054406D">
        <w:rPr>
          <w:strike/>
          <w:color w:val="FF0000"/>
        </w:rPr>
        <w:t xml:space="preserve"> </w:t>
      </w:r>
      <w:r w:rsidRPr="0054406D">
        <w:rPr>
          <w:strike/>
          <w:color w:val="FF0000"/>
        </w:rPr>
        <w:t>based priming received notable attention in 2023–2025 due to targeted delivery benefits and eco-friendly properties [</w:t>
      </w:r>
      <w:r w:rsidR="006A1180" w:rsidRPr="0054406D">
        <w:rPr>
          <w:strike/>
          <w:color w:val="FF0000"/>
          <w:lang w:val="en-US"/>
        </w:rPr>
        <w:t xml:space="preserve">Rady MM </w:t>
      </w:r>
      <w:r w:rsidR="006A1180" w:rsidRPr="0054406D">
        <w:rPr>
          <w:i/>
          <w:iCs/>
          <w:strike/>
          <w:color w:val="FF0000"/>
          <w:lang w:val="en-US"/>
        </w:rPr>
        <w:t>et al</w:t>
      </w:r>
      <w:r w:rsidR="006A1180" w:rsidRPr="0054406D">
        <w:rPr>
          <w:strike/>
          <w:color w:val="FF0000"/>
          <w:lang w:val="en-US"/>
        </w:rPr>
        <w:t>., 2025</w:t>
      </w:r>
      <w:r w:rsidRPr="0054406D">
        <w:rPr>
          <w:strike/>
          <w:color w:val="FF0000"/>
        </w:rPr>
        <w:t>].</w:t>
      </w:r>
    </w:p>
    <w:p w14:paraId="0F1C8825" w14:textId="77777777" w:rsidR="00C2570A" w:rsidRPr="0054406D" w:rsidRDefault="00B43523" w:rsidP="00C2570A">
      <w:pPr>
        <w:pStyle w:val="NormalWeb"/>
        <w:spacing w:line="276" w:lineRule="auto"/>
        <w:ind w:left="142"/>
        <w:jc w:val="both"/>
        <w:rPr>
          <w:strike/>
          <w:color w:val="FF0000"/>
        </w:rPr>
      </w:pPr>
      <w:r w:rsidRPr="0054406D">
        <w:rPr>
          <w:strike/>
          <w:color w:val="FF0000"/>
        </w:rPr>
        <w:tab/>
        <w:t>Despite promising results, variations in genotype response, inappropriate priming duration or dehydration, and reduced storage longevity may limit the universal success of the technique. There remains a critical need for</w:t>
      </w:r>
      <w:r w:rsidRPr="0054406D">
        <w:rPr>
          <w:b/>
          <w:bCs/>
          <w:strike/>
          <w:color w:val="FF0000"/>
        </w:rPr>
        <w:t xml:space="preserve"> </w:t>
      </w:r>
      <w:r w:rsidRPr="0054406D">
        <w:rPr>
          <w:rStyle w:val="Strong"/>
          <w:b w:val="0"/>
          <w:bCs w:val="0"/>
          <w:strike/>
          <w:color w:val="FF0000"/>
        </w:rPr>
        <w:t>standardizing crop-specific protocols</w:t>
      </w:r>
      <w:r w:rsidRPr="0054406D">
        <w:rPr>
          <w:b/>
          <w:bCs/>
          <w:strike/>
          <w:color w:val="FF0000"/>
        </w:rPr>
        <w:t>,</w:t>
      </w:r>
      <w:r w:rsidRPr="0054406D">
        <w:rPr>
          <w:strike/>
          <w:color w:val="FF0000"/>
        </w:rPr>
        <w:t xml:space="preserve"> implementing </w:t>
      </w:r>
      <w:r w:rsidRPr="0054406D">
        <w:rPr>
          <w:rStyle w:val="Strong"/>
          <w:b w:val="0"/>
          <w:bCs w:val="0"/>
          <w:strike/>
          <w:color w:val="FF0000"/>
        </w:rPr>
        <w:t>multi-location field validation</w:t>
      </w:r>
      <w:r w:rsidRPr="0054406D">
        <w:rPr>
          <w:strike/>
          <w:color w:val="FF0000"/>
        </w:rPr>
        <w:t xml:space="preserve">, and evaluating </w:t>
      </w:r>
      <w:r w:rsidRPr="0054406D">
        <w:rPr>
          <w:rStyle w:val="Strong"/>
          <w:b w:val="0"/>
          <w:bCs w:val="0"/>
          <w:strike/>
          <w:color w:val="FF0000"/>
        </w:rPr>
        <w:t>biosafety aspects</w:t>
      </w:r>
      <w:r w:rsidRPr="0054406D">
        <w:rPr>
          <w:b/>
          <w:bCs/>
          <w:strike/>
          <w:color w:val="FF0000"/>
        </w:rPr>
        <w:t>,</w:t>
      </w:r>
      <w:r w:rsidRPr="0054406D">
        <w:rPr>
          <w:strike/>
          <w:color w:val="FF0000"/>
        </w:rPr>
        <w:t xml:space="preserve"> particularly for nano-priming [</w:t>
      </w:r>
      <w:r w:rsidR="006A1180" w:rsidRPr="0054406D">
        <w:rPr>
          <w:strike/>
          <w:color w:val="FF0000"/>
          <w:lang w:val="en-US"/>
        </w:rPr>
        <w:t>Farooq,</w:t>
      </w:r>
      <w:r w:rsidR="006A1180" w:rsidRPr="0054406D">
        <w:rPr>
          <w:strike/>
          <w:color w:val="FF0000"/>
        </w:rPr>
        <w:t xml:space="preserve"> </w:t>
      </w:r>
      <w:r w:rsidR="006A1180" w:rsidRPr="0054406D">
        <w:rPr>
          <w:strike/>
          <w:color w:val="FF0000"/>
          <w:lang w:val="en-US"/>
        </w:rPr>
        <w:t xml:space="preserve">M </w:t>
      </w:r>
      <w:r w:rsidR="006A1180" w:rsidRPr="0054406D">
        <w:rPr>
          <w:i/>
          <w:iCs/>
          <w:strike/>
          <w:color w:val="FF0000"/>
          <w:lang w:val="en-US"/>
        </w:rPr>
        <w:t>et al.,</w:t>
      </w:r>
      <w:r w:rsidR="006A1180" w:rsidRPr="0054406D">
        <w:rPr>
          <w:strike/>
          <w:color w:val="FF0000"/>
          <w:lang w:val="en-US"/>
        </w:rPr>
        <w:t xml:space="preserve"> 2006; Rady MM </w:t>
      </w:r>
      <w:r w:rsidR="006A1180" w:rsidRPr="0054406D">
        <w:rPr>
          <w:i/>
          <w:iCs/>
          <w:strike/>
          <w:color w:val="FF0000"/>
          <w:lang w:val="en-US"/>
        </w:rPr>
        <w:t>et al</w:t>
      </w:r>
      <w:r w:rsidR="006A1180" w:rsidRPr="0054406D">
        <w:rPr>
          <w:strike/>
          <w:color w:val="FF0000"/>
          <w:lang w:val="en-US"/>
        </w:rPr>
        <w:t>., 2025</w:t>
      </w:r>
      <w:r w:rsidRPr="0054406D">
        <w:rPr>
          <w:strike/>
          <w:color w:val="FF0000"/>
        </w:rPr>
        <w:t xml:space="preserve">]. Seed priming thus offers a </w:t>
      </w:r>
      <w:r w:rsidRPr="0054406D">
        <w:rPr>
          <w:rStyle w:val="Strong"/>
          <w:b w:val="0"/>
          <w:bCs w:val="0"/>
          <w:strike/>
          <w:color w:val="FF0000"/>
        </w:rPr>
        <w:t>cost-effective, scalable</w:t>
      </w:r>
      <w:r w:rsidRPr="0054406D">
        <w:rPr>
          <w:strike/>
          <w:color w:val="FF0000"/>
        </w:rPr>
        <w:t xml:space="preserve"> approach for improving stand establishment and early </w:t>
      </w:r>
      <w:proofErr w:type="spellStart"/>
      <w:r w:rsidRPr="0054406D">
        <w:rPr>
          <w:strike/>
          <w:color w:val="FF0000"/>
        </w:rPr>
        <w:t>vigor</w:t>
      </w:r>
      <w:proofErr w:type="spellEnd"/>
      <w:r w:rsidRPr="0054406D">
        <w:rPr>
          <w:strike/>
          <w:color w:val="FF0000"/>
        </w:rPr>
        <w:t xml:space="preserve"> of crops grown in salt-affected soils. Strategic optimization of priming methodologies aligned with soil salinity levels, seed quality, </w:t>
      </w:r>
      <w:r w:rsidRPr="0054406D">
        <w:rPr>
          <w:strike/>
          <w:color w:val="FF0000"/>
        </w:rPr>
        <w:lastRenderedPageBreak/>
        <w:t>and crop species can significantly improve crop resilience in stress-prone agroecosystems.</w:t>
      </w:r>
      <w:r w:rsidR="009A5E01" w:rsidRPr="0054406D">
        <w:rPr>
          <w:strike/>
          <w:color w:val="FF0000"/>
        </w:rPr>
        <w:t xml:space="preserve"> </w:t>
      </w:r>
    </w:p>
    <w:p w14:paraId="2D0C8F83" w14:textId="09DA19CD" w:rsidR="00F4181C" w:rsidRPr="00C2570A" w:rsidRDefault="00894BBA" w:rsidP="00C2570A">
      <w:pPr>
        <w:pStyle w:val="NormalWeb"/>
        <w:spacing w:line="276" w:lineRule="auto"/>
        <w:ind w:left="142" w:hanging="142"/>
        <w:jc w:val="both"/>
      </w:pPr>
      <w:r w:rsidRPr="009A5E01">
        <w:rPr>
          <w:b/>
          <w:bCs/>
          <w:color w:val="000000" w:themeColor="text1"/>
        </w:rPr>
        <w:t>Materials and Methods</w:t>
      </w:r>
    </w:p>
    <w:p w14:paraId="12085046" w14:textId="22DCF6AD" w:rsidR="00354E2A" w:rsidRPr="00354E2A" w:rsidRDefault="00354E2A" w:rsidP="00354E2A">
      <w:pPr>
        <w:jc w:val="both"/>
        <w:rPr>
          <w:rFonts w:cs="Times New Roman"/>
          <w:lang w:val="en-IN"/>
        </w:rPr>
      </w:pPr>
      <w:r>
        <w:rPr>
          <w:rFonts w:cs="Times New Roman"/>
          <w:lang w:val="en-IN"/>
        </w:rPr>
        <w:tab/>
      </w:r>
      <w:r w:rsidRPr="00354E2A">
        <w:rPr>
          <w:rFonts w:cs="Times New Roman"/>
          <w:lang w:val="en-IN"/>
        </w:rPr>
        <w:t xml:space="preserve">The present investigation was carried out on </w:t>
      </w:r>
      <w:proofErr w:type="spellStart"/>
      <w:r w:rsidRPr="00354E2A">
        <w:rPr>
          <w:rFonts w:cs="Times New Roman"/>
          <w:lang w:val="en-IN"/>
        </w:rPr>
        <w:t>redgram</w:t>
      </w:r>
      <w:proofErr w:type="spellEnd"/>
      <w:r w:rsidRPr="00354E2A">
        <w:rPr>
          <w:rFonts w:cs="Times New Roman"/>
          <w:lang w:val="en-IN"/>
        </w:rPr>
        <w:t xml:space="preserve"> (</w:t>
      </w:r>
      <w:proofErr w:type="spellStart"/>
      <w:r w:rsidRPr="00354E2A">
        <w:rPr>
          <w:rFonts w:cs="Times New Roman"/>
          <w:i/>
          <w:iCs/>
          <w:lang w:val="en-IN"/>
        </w:rPr>
        <w:t>Cajanus</w:t>
      </w:r>
      <w:proofErr w:type="spellEnd"/>
      <w:r w:rsidRPr="00354E2A">
        <w:rPr>
          <w:rFonts w:cs="Times New Roman"/>
          <w:i/>
          <w:iCs/>
          <w:lang w:val="en-IN"/>
        </w:rPr>
        <w:t xml:space="preserve"> </w:t>
      </w:r>
      <w:proofErr w:type="spellStart"/>
      <w:r w:rsidRPr="00354E2A">
        <w:rPr>
          <w:rFonts w:cs="Times New Roman"/>
          <w:i/>
          <w:iCs/>
          <w:lang w:val="en-IN"/>
        </w:rPr>
        <w:t>cajan</w:t>
      </w:r>
      <w:proofErr w:type="spellEnd"/>
      <w:r w:rsidRPr="00354E2A">
        <w:rPr>
          <w:rFonts w:cs="Times New Roman"/>
          <w:lang w:val="en-IN"/>
        </w:rPr>
        <w:t xml:space="preserve"> L.) during </w:t>
      </w:r>
      <w:r w:rsidRPr="00354E2A">
        <w:rPr>
          <w:rFonts w:cs="Times New Roman"/>
          <w:i/>
          <w:iCs/>
          <w:lang w:val="en-IN"/>
        </w:rPr>
        <w:t xml:space="preserve">kharif </w:t>
      </w:r>
      <w:r w:rsidRPr="00354E2A">
        <w:rPr>
          <w:rFonts w:cs="Times New Roman"/>
          <w:lang w:val="en-IN"/>
        </w:rPr>
        <w:t xml:space="preserve">2021 at the Seed Research and Technology Centre, Professor Jayashankar Telangana Agricultural University (PJTAU), </w:t>
      </w:r>
      <w:proofErr w:type="spellStart"/>
      <w:r w:rsidRPr="00354E2A">
        <w:rPr>
          <w:rFonts w:cs="Times New Roman"/>
          <w:lang w:val="en-IN"/>
        </w:rPr>
        <w:t>Rajendranagar</w:t>
      </w:r>
      <w:proofErr w:type="spellEnd"/>
      <w:r w:rsidRPr="00354E2A">
        <w:rPr>
          <w:rFonts w:cs="Times New Roman"/>
          <w:lang w:val="en-IN"/>
        </w:rPr>
        <w:t xml:space="preserve">, Telangana, India. Two high-yielding and widely cultivated varieties of </w:t>
      </w:r>
      <w:proofErr w:type="spellStart"/>
      <w:r w:rsidRPr="00354E2A">
        <w:rPr>
          <w:rFonts w:cs="Times New Roman"/>
          <w:lang w:val="en-IN"/>
        </w:rPr>
        <w:t>redgram</w:t>
      </w:r>
      <w:proofErr w:type="spellEnd"/>
      <w:r w:rsidRPr="00354E2A">
        <w:rPr>
          <w:rFonts w:cs="Times New Roman"/>
          <w:lang w:val="en-IN"/>
        </w:rPr>
        <w:t xml:space="preserve">, PRG 176 and TDRG-4, were selected </w:t>
      </w:r>
      <w:r w:rsidRPr="0054406D">
        <w:rPr>
          <w:rFonts w:cs="Times New Roman"/>
          <w:lang w:val="en-IN"/>
        </w:rPr>
        <w:t>as</w:t>
      </w:r>
      <w:r w:rsidRPr="0054406D">
        <w:rPr>
          <w:rFonts w:cs="Times New Roman"/>
          <w:color w:val="FF0000"/>
          <w:lang w:val="en-IN"/>
        </w:rPr>
        <w:t xml:space="preserve"> </w:t>
      </w:r>
      <w:r w:rsidRPr="0054406D">
        <w:rPr>
          <w:rFonts w:cs="Times New Roman"/>
          <w:strike/>
          <w:color w:val="FF0000"/>
          <w:lang w:val="en-IN"/>
        </w:rPr>
        <w:t>test</w:t>
      </w:r>
      <w:r w:rsidRPr="0054406D">
        <w:rPr>
          <w:rFonts w:cs="Times New Roman"/>
          <w:color w:val="FF0000"/>
          <w:lang w:val="en-IN"/>
        </w:rPr>
        <w:t xml:space="preserve"> </w:t>
      </w:r>
      <w:r w:rsidR="0054406D" w:rsidRPr="0054406D">
        <w:rPr>
          <w:rFonts w:cs="Times New Roman"/>
          <w:color w:val="FF0000"/>
          <w:lang w:val="en-IN"/>
        </w:rPr>
        <w:t xml:space="preserve">experimental </w:t>
      </w:r>
      <w:r w:rsidRPr="00354E2A">
        <w:rPr>
          <w:rFonts w:cs="Times New Roman"/>
          <w:lang w:val="en-IN"/>
        </w:rPr>
        <w:t>material. The experimental site is located in a semi-arid tropical region with sandy-loam soils and characterized by hot summers and monsoon rainfall during the crop-growing season.</w:t>
      </w:r>
    </w:p>
    <w:p w14:paraId="63FC4314" w14:textId="4DFED962" w:rsidR="00354E2A" w:rsidRPr="00354E2A" w:rsidRDefault="00354E2A" w:rsidP="00354E2A">
      <w:pPr>
        <w:jc w:val="both"/>
        <w:rPr>
          <w:rFonts w:cs="Times New Roman"/>
          <w:b/>
          <w:bCs/>
          <w:lang w:val="en-IN"/>
        </w:rPr>
      </w:pPr>
      <w:r w:rsidRPr="00354E2A">
        <w:rPr>
          <w:rFonts w:cs="Times New Roman"/>
          <w:b/>
          <w:bCs/>
          <w:lang w:val="en-IN"/>
        </w:rPr>
        <w:t>Seed Treatments</w:t>
      </w:r>
    </w:p>
    <w:p w14:paraId="2FA404A9" w14:textId="1AE8E8ED" w:rsidR="00354E2A" w:rsidRDefault="00354E2A" w:rsidP="00354E2A">
      <w:pPr>
        <w:jc w:val="both"/>
        <w:rPr>
          <w:rFonts w:cs="Times New Roman"/>
          <w:lang w:val="en-IN"/>
        </w:rPr>
      </w:pPr>
      <w:r>
        <w:rPr>
          <w:rFonts w:cs="Times New Roman"/>
          <w:lang w:val="en-IN"/>
        </w:rPr>
        <w:t xml:space="preserve"> </w:t>
      </w:r>
      <w:r w:rsidRPr="00354E2A">
        <w:rPr>
          <w:rFonts w:cs="Times New Roman"/>
          <w:lang w:val="en-IN"/>
        </w:rPr>
        <w:t xml:space="preserve">Four pre-sowing treatments were imposed on seeds prior to sowing. </w:t>
      </w:r>
    </w:p>
    <w:p w14:paraId="1DA5293D" w14:textId="77777777" w:rsidR="00354E2A" w:rsidRDefault="00354E2A" w:rsidP="00354E2A">
      <w:pPr>
        <w:spacing w:after="0" w:line="240" w:lineRule="auto"/>
        <w:jc w:val="both"/>
        <w:rPr>
          <w:rFonts w:cs="Times New Roman"/>
          <w:lang w:val="en-IN"/>
        </w:rPr>
      </w:pPr>
      <w:r w:rsidRPr="00354E2A">
        <w:rPr>
          <w:rFonts w:cs="Times New Roman"/>
          <w:lang w:val="en-IN"/>
        </w:rPr>
        <w:t xml:space="preserve">Treatment </w:t>
      </w:r>
      <w:r w:rsidRPr="00354E2A">
        <w:rPr>
          <w:rFonts w:cs="Times New Roman"/>
          <w:b/>
          <w:bCs/>
          <w:lang w:val="en-IN"/>
        </w:rPr>
        <w:t>T₁</w:t>
      </w:r>
      <w:r w:rsidRPr="00354E2A">
        <w:rPr>
          <w:rFonts w:cs="Times New Roman"/>
          <w:lang w:val="en-IN"/>
        </w:rPr>
        <w:t xml:space="preserve"> served as an absolute control with untreated seeds. </w:t>
      </w:r>
    </w:p>
    <w:p w14:paraId="17BD02D2" w14:textId="77777777" w:rsidR="00354E2A" w:rsidRDefault="00354E2A" w:rsidP="00354E2A">
      <w:pPr>
        <w:spacing w:after="0" w:line="240" w:lineRule="auto"/>
        <w:jc w:val="both"/>
        <w:rPr>
          <w:rFonts w:cs="Times New Roman"/>
          <w:lang w:val="en-IN"/>
        </w:rPr>
      </w:pPr>
      <w:r w:rsidRPr="00354E2A">
        <w:rPr>
          <w:rFonts w:cs="Times New Roman"/>
          <w:lang w:val="en-IN"/>
        </w:rPr>
        <w:t xml:space="preserve">Treatment </w:t>
      </w:r>
      <w:r w:rsidRPr="00354E2A">
        <w:rPr>
          <w:rFonts w:cs="Times New Roman"/>
          <w:b/>
          <w:bCs/>
          <w:lang w:val="en-IN"/>
        </w:rPr>
        <w:t>T₂</w:t>
      </w:r>
      <w:r w:rsidRPr="00354E2A">
        <w:rPr>
          <w:rFonts w:cs="Times New Roman"/>
          <w:lang w:val="en-IN"/>
        </w:rPr>
        <w:t xml:space="preserve"> served as a control grown under the recommended package of practices for </w:t>
      </w:r>
    </w:p>
    <w:p w14:paraId="77AF1CE7" w14:textId="721284BB" w:rsidR="00354E2A" w:rsidRDefault="00354E2A" w:rsidP="00354E2A">
      <w:pPr>
        <w:spacing w:after="0" w:line="240" w:lineRule="auto"/>
        <w:jc w:val="both"/>
        <w:rPr>
          <w:rFonts w:cs="Times New Roman"/>
          <w:lang w:val="en-IN"/>
        </w:rPr>
      </w:pPr>
      <w:r>
        <w:rPr>
          <w:rFonts w:cs="Times New Roman"/>
          <w:lang w:val="en-IN"/>
        </w:rPr>
        <w:t xml:space="preserve">                     </w:t>
      </w:r>
      <w:proofErr w:type="spellStart"/>
      <w:r w:rsidRPr="00354E2A">
        <w:rPr>
          <w:rFonts w:cs="Times New Roman"/>
          <w:lang w:val="en-IN"/>
        </w:rPr>
        <w:t>redgram</w:t>
      </w:r>
      <w:proofErr w:type="spellEnd"/>
      <w:r w:rsidRPr="00354E2A">
        <w:rPr>
          <w:rFonts w:cs="Times New Roman"/>
          <w:lang w:val="en-IN"/>
        </w:rPr>
        <w:t xml:space="preserve"> by PJTAU. </w:t>
      </w:r>
    </w:p>
    <w:p w14:paraId="113E0EE6" w14:textId="77777777" w:rsidR="00354E2A" w:rsidRDefault="00354E2A" w:rsidP="00354E2A">
      <w:pPr>
        <w:spacing w:after="0" w:line="240" w:lineRule="auto"/>
        <w:jc w:val="both"/>
        <w:rPr>
          <w:rFonts w:cs="Times New Roman"/>
          <w:lang w:val="en-IN"/>
        </w:rPr>
      </w:pPr>
    </w:p>
    <w:p w14:paraId="4739E9B4" w14:textId="700880B2" w:rsidR="00354E2A" w:rsidRDefault="00354E2A" w:rsidP="00354E2A">
      <w:pPr>
        <w:spacing w:after="0" w:line="240" w:lineRule="auto"/>
        <w:jc w:val="both"/>
        <w:rPr>
          <w:rFonts w:cs="Times New Roman"/>
          <w:lang w:val="en-IN"/>
        </w:rPr>
      </w:pPr>
      <w:r>
        <w:rPr>
          <w:rFonts w:cs="Times New Roman"/>
          <w:lang w:val="en-IN"/>
        </w:rPr>
        <w:t>T</w:t>
      </w:r>
      <w:r w:rsidRPr="00354E2A">
        <w:rPr>
          <w:rFonts w:cs="Times New Roman"/>
          <w:lang w:val="en-IN"/>
        </w:rPr>
        <w:t xml:space="preserve">reatment </w:t>
      </w:r>
      <w:r w:rsidRPr="00354E2A">
        <w:rPr>
          <w:rFonts w:cs="Times New Roman"/>
          <w:b/>
          <w:bCs/>
          <w:lang w:val="en-IN"/>
        </w:rPr>
        <w:t>T₃</w:t>
      </w:r>
      <w:r w:rsidRPr="00354E2A">
        <w:rPr>
          <w:rFonts w:cs="Times New Roman"/>
          <w:lang w:val="en-IN"/>
        </w:rPr>
        <w:t xml:space="preserve"> (</w:t>
      </w:r>
      <w:r>
        <w:rPr>
          <w:rFonts w:cs="Times New Roman"/>
          <w:lang w:val="en-IN"/>
        </w:rPr>
        <w:t>H</w:t>
      </w:r>
      <w:r w:rsidRPr="00354E2A">
        <w:rPr>
          <w:rFonts w:cs="Times New Roman"/>
          <w:lang w:val="en-IN"/>
        </w:rPr>
        <w:t xml:space="preserve">ydropriming), seeds were soaked in distilled water for 10 h at 25°C and </w:t>
      </w:r>
    </w:p>
    <w:p w14:paraId="32314B0B" w14:textId="7367CBF6" w:rsidR="00354E2A" w:rsidRDefault="00354E2A" w:rsidP="00354E2A">
      <w:pPr>
        <w:spacing w:after="0" w:line="240" w:lineRule="auto"/>
        <w:jc w:val="both"/>
        <w:rPr>
          <w:rFonts w:cs="Times New Roman"/>
          <w:lang w:val="en-IN"/>
        </w:rPr>
      </w:pPr>
      <w:r>
        <w:rPr>
          <w:rFonts w:cs="Times New Roman"/>
          <w:lang w:val="en-IN"/>
        </w:rPr>
        <w:t xml:space="preserve">                    </w:t>
      </w:r>
      <w:r w:rsidRPr="00354E2A">
        <w:rPr>
          <w:rFonts w:cs="Times New Roman"/>
          <w:lang w:val="en-IN"/>
        </w:rPr>
        <w:t xml:space="preserve">shade-dried back to their original moisture content. </w:t>
      </w:r>
    </w:p>
    <w:p w14:paraId="6FB9BFD5" w14:textId="77777777" w:rsidR="00354E2A" w:rsidRDefault="00354E2A" w:rsidP="00354E2A">
      <w:pPr>
        <w:spacing w:after="0" w:line="240" w:lineRule="auto"/>
        <w:jc w:val="both"/>
        <w:rPr>
          <w:rFonts w:cs="Times New Roman"/>
          <w:lang w:val="en-IN"/>
        </w:rPr>
      </w:pPr>
      <w:r>
        <w:rPr>
          <w:rFonts w:cs="Times New Roman"/>
          <w:lang w:val="en-IN"/>
        </w:rPr>
        <w:t>T</w:t>
      </w:r>
      <w:r w:rsidRPr="00354E2A">
        <w:rPr>
          <w:rFonts w:cs="Times New Roman"/>
          <w:lang w:val="en-IN"/>
        </w:rPr>
        <w:t xml:space="preserve">reatment </w:t>
      </w:r>
      <w:r w:rsidRPr="00354E2A">
        <w:rPr>
          <w:rFonts w:cs="Times New Roman"/>
          <w:b/>
          <w:bCs/>
          <w:lang w:val="en-IN"/>
        </w:rPr>
        <w:t>T₄</w:t>
      </w:r>
      <w:r w:rsidRPr="00354E2A">
        <w:rPr>
          <w:rFonts w:cs="Times New Roman"/>
          <w:lang w:val="en-IN"/>
        </w:rPr>
        <w:t xml:space="preserve"> (</w:t>
      </w:r>
      <w:r>
        <w:rPr>
          <w:rFonts w:cs="Times New Roman"/>
          <w:lang w:val="en-IN"/>
        </w:rPr>
        <w:t>H</w:t>
      </w:r>
      <w:r w:rsidRPr="00354E2A">
        <w:rPr>
          <w:rFonts w:cs="Times New Roman"/>
          <w:lang w:val="en-IN"/>
        </w:rPr>
        <w:t xml:space="preserve">alopriming), seeds were soaked in a salt solution of 6 </w:t>
      </w:r>
      <w:proofErr w:type="spellStart"/>
      <w:r w:rsidRPr="00354E2A">
        <w:rPr>
          <w:rFonts w:cs="Times New Roman"/>
          <w:lang w:val="en-IN"/>
        </w:rPr>
        <w:t>dS</w:t>
      </w:r>
      <w:proofErr w:type="spellEnd"/>
      <w:r w:rsidRPr="00354E2A">
        <w:rPr>
          <w:rFonts w:cs="Times New Roman"/>
          <w:lang w:val="en-IN"/>
        </w:rPr>
        <w:t xml:space="preserve"> m⁻¹ electrical </w:t>
      </w:r>
    </w:p>
    <w:p w14:paraId="30E1D487" w14:textId="77777777" w:rsidR="00354E2A" w:rsidRDefault="00354E2A" w:rsidP="00354E2A">
      <w:pPr>
        <w:spacing w:after="0" w:line="240" w:lineRule="auto"/>
        <w:jc w:val="both"/>
        <w:rPr>
          <w:rFonts w:cs="Times New Roman"/>
          <w:lang w:val="en-IN"/>
        </w:rPr>
      </w:pPr>
      <w:r>
        <w:rPr>
          <w:rFonts w:cs="Times New Roman"/>
          <w:lang w:val="en-IN"/>
        </w:rPr>
        <w:t xml:space="preserve">                    </w:t>
      </w:r>
      <w:r w:rsidRPr="00354E2A">
        <w:rPr>
          <w:rFonts w:cs="Times New Roman"/>
          <w:lang w:val="en-IN"/>
        </w:rPr>
        <w:t xml:space="preserve">conductivity prepared by mixing NaCl and </w:t>
      </w:r>
      <w:proofErr w:type="spellStart"/>
      <w:r w:rsidRPr="00354E2A">
        <w:rPr>
          <w:rFonts w:cs="Times New Roman"/>
          <w:lang w:val="en-IN"/>
        </w:rPr>
        <w:t>CaCl</w:t>
      </w:r>
      <w:proofErr w:type="spellEnd"/>
      <w:r w:rsidRPr="00354E2A">
        <w:rPr>
          <w:rFonts w:cs="Times New Roman"/>
          <w:lang w:val="en-IN"/>
        </w:rPr>
        <w:t xml:space="preserve">₂ in distilled water, for 8 h at </w:t>
      </w:r>
    </w:p>
    <w:p w14:paraId="55E2A5FE" w14:textId="45E1755E" w:rsidR="00354E2A" w:rsidRDefault="00354E2A" w:rsidP="00354E2A">
      <w:pPr>
        <w:spacing w:after="0" w:line="240" w:lineRule="auto"/>
        <w:jc w:val="both"/>
        <w:rPr>
          <w:rFonts w:cs="Times New Roman"/>
          <w:lang w:val="en-IN"/>
        </w:rPr>
      </w:pPr>
      <w:r>
        <w:rPr>
          <w:rFonts w:cs="Times New Roman"/>
          <w:lang w:val="en-IN"/>
        </w:rPr>
        <w:t xml:space="preserve">                    </w:t>
      </w:r>
      <w:r w:rsidRPr="00354E2A">
        <w:rPr>
          <w:rFonts w:cs="Times New Roman"/>
          <w:lang w:val="en-IN"/>
        </w:rPr>
        <w:t>25°C, followed by surface drying to initial moisture levels.</w:t>
      </w:r>
    </w:p>
    <w:p w14:paraId="1FB7518C" w14:textId="77777777" w:rsidR="00354E2A" w:rsidRPr="00354E2A" w:rsidRDefault="00354E2A" w:rsidP="00354E2A">
      <w:pPr>
        <w:spacing w:after="120"/>
        <w:jc w:val="both"/>
        <w:rPr>
          <w:rFonts w:cs="Times New Roman"/>
          <w:sz w:val="8"/>
          <w:szCs w:val="6"/>
          <w:lang w:val="en-IN"/>
        </w:rPr>
      </w:pPr>
      <w:r>
        <w:rPr>
          <w:rFonts w:cs="Times New Roman"/>
          <w:lang w:val="en-IN"/>
        </w:rPr>
        <w:tab/>
      </w:r>
    </w:p>
    <w:p w14:paraId="1BACD604" w14:textId="509C35B5" w:rsidR="00354E2A" w:rsidRPr="00354E2A" w:rsidRDefault="00354E2A" w:rsidP="009A4627">
      <w:pPr>
        <w:spacing w:after="120"/>
        <w:jc w:val="both"/>
        <w:rPr>
          <w:rFonts w:cs="Times New Roman"/>
          <w:lang w:val="en-IN"/>
        </w:rPr>
      </w:pPr>
      <w:r>
        <w:rPr>
          <w:rFonts w:cs="Times New Roman"/>
          <w:lang w:val="en-IN"/>
        </w:rPr>
        <w:tab/>
      </w:r>
      <w:r w:rsidRPr="00354E2A">
        <w:rPr>
          <w:rFonts w:cs="Times New Roman"/>
          <w:lang w:val="en-IN"/>
        </w:rPr>
        <w:t>Proper aeration was ensured during soaking to maintain oxygen availability, and drying was performed on blotting paper to avoid thermal injury.</w:t>
      </w:r>
      <w:r w:rsidR="009A4627">
        <w:rPr>
          <w:rFonts w:cs="Times New Roman"/>
          <w:lang w:val="en-IN"/>
        </w:rPr>
        <w:t xml:space="preserve"> </w:t>
      </w:r>
      <w:r w:rsidRPr="00354E2A">
        <w:rPr>
          <w:rFonts w:cs="Times New Roman"/>
          <w:lang w:val="en-IN"/>
        </w:rPr>
        <w:t>Treated and control seeds were evaluated under both laboratory and field conditions. Standard germination tests were performed using sterilized paper towels in a germination room maintained at 25 ± 1°C and 90 ± 5% relative humidity, following ISTA guidelines.</w:t>
      </w:r>
    </w:p>
    <w:p w14:paraId="509B09CE" w14:textId="5AA88F33" w:rsidR="00354E2A" w:rsidRPr="00354E2A" w:rsidRDefault="00354E2A" w:rsidP="00354E2A">
      <w:pPr>
        <w:jc w:val="both"/>
        <w:rPr>
          <w:rFonts w:cs="Times New Roman"/>
          <w:lang w:val="en-IN"/>
        </w:rPr>
      </w:pPr>
      <w:r w:rsidRPr="00354E2A">
        <w:rPr>
          <w:rFonts w:cs="Times New Roman"/>
          <w:lang w:val="en-IN"/>
        </w:rPr>
        <w:t xml:space="preserve">Field evaluation was conducted </w:t>
      </w:r>
      <w:r w:rsidR="009A4627" w:rsidRPr="00354E2A">
        <w:rPr>
          <w:rFonts w:cs="Times New Roman"/>
          <w:lang w:val="en-IN"/>
        </w:rPr>
        <w:t>as per PJTAU recommendations, ensuring uniform crop care across treatments</w:t>
      </w:r>
      <w:r w:rsidR="009A4627">
        <w:rPr>
          <w:rFonts w:cs="Times New Roman"/>
          <w:lang w:val="en-IN"/>
        </w:rPr>
        <w:t xml:space="preserve">. </w:t>
      </w:r>
      <w:r w:rsidR="009A4627" w:rsidRPr="00354E2A">
        <w:rPr>
          <w:rFonts w:cs="Times New Roman"/>
          <w:lang w:val="en-IN"/>
        </w:rPr>
        <w:t xml:space="preserve"> </w:t>
      </w:r>
      <w:r w:rsidR="009A4627">
        <w:rPr>
          <w:rFonts w:cs="Times New Roman"/>
          <w:lang w:val="en-IN"/>
        </w:rPr>
        <w:t>S</w:t>
      </w:r>
      <w:r w:rsidRPr="00354E2A">
        <w:rPr>
          <w:rFonts w:cs="Times New Roman"/>
          <w:lang w:val="en-IN"/>
        </w:rPr>
        <w:t xml:space="preserve">eeds were sown on well-prepared ridges with a recommended spacing of 90 cm × </w:t>
      </w:r>
      <w:r w:rsidR="009A4627">
        <w:rPr>
          <w:rFonts w:cs="Times New Roman"/>
          <w:lang w:val="en-IN"/>
        </w:rPr>
        <w:t>2</w:t>
      </w:r>
      <w:r w:rsidRPr="00354E2A">
        <w:rPr>
          <w:rFonts w:cs="Times New Roman"/>
          <w:lang w:val="en-IN"/>
        </w:rPr>
        <w:t>0 cm. The crop was raised under rainfed conditions with supplemental irrigation during prolonged dry spells.</w:t>
      </w:r>
    </w:p>
    <w:p w14:paraId="66D40012" w14:textId="3568D1F8" w:rsidR="00354E2A" w:rsidRPr="00354E2A" w:rsidRDefault="00354E2A" w:rsidP="00354E2A">
      <w:pPr>
        <w:jc w:val="both"/>
        <w:rPr>
          <w:rFonts w:cs="Times New Roman"/>
          <w:b/>
          <w:bCs/>
          <w:lang w:val="en-IN"/>
        </w:rPr>
      </w:pPr>
      <w:r w:rsidRPr="00354E2A">
        <w:rPr>
          <w:rFonts w:cs="Times New Roman"/>
          <w:b/>
          <w:bCs/>
          <w:lang w:val="en-IN"/>
        </w:rPr>
        <w:t xml:space="preserve">Observations </w:t>
      </w:r>
      <w:r>
        <w:rPr>
          <w:rFonts w:cs="Times New Roman"/>
          <w:b/>
          <w:bCs/>
          <w:lang w:val="en-IN"/>
        </w:rPr>
        <w:t>r</w:t>
      </w:r>
      <w:r w:rsidRPr="00354E2A">
        <w:rPr>
          <w:rFonts w:cs="Times New Roman"/>
          <w:b/>
          <w:bCs/>
          <w:lang w:val="en-IN"/>
        </w:rPr>
        <w:t>ecorded</w:t>
      </w:r>
    </w:p>
    <w:p w14:paraId="6E13A361" w14:textId="255EE0ED" w:rsidR="00354E2A" w:rsidRPr="00354E2A" w:rsidRDefault="00354E2A" w:rsidP="00354E2A">
      <w:pPr>
        <w:jc w:val="both"/>
        <w:rPr>
          <w:rFonts w:cs="Times New Roman"/>
          <w:b/>
          <w:bCs/>
          <w:i/>
          <w:iCs/>
          <w:lang w:val="en-IN"/>
        </w:rPr>
      </w:pPr>
      <w:r w:rsidRPr="00354E2A">
        <w:rPr>
          <w:rFonts w:cs="Times New Roman"/>
          <w:b/>
          <w:bCs/>
          <w:i/>
          <w:iCs/>
          <w:lang w:val="en-IN"/>
        </w:rPr>
        <w:t xml:space="preserve">Laboratory </w:t>
      </w:r>
      <w:r>
        <w:rPr>
          <w:rFonts w:cs="Times New Roman"/>
          <w:b/>
          <w:bCs/>
          <w:i/>
          <w:iCs/>
          <w:lang w:val="en-IN"/>
        </w:rPr>
        <w:t>p</w:t>
      </w:r>
      <w:r w:rsidRPr="00354E2A">
        <w:rPr>
          <w:rFonts w:cs="Times New Roman"/>
          <w:b/>
          <w:bCs/>
          <w:i/>
          <w:iCs/>
          <w:lang w:val="en-IN"/>
        </w:rPr>
        <w:t>arameters</w:t>
      </w:r>
    </w:p>
    <w:p w14:paraId="026FAF36" w14:textId="692D3A0C" w:rsidR="00354E2A" w:rsidRPr="00354E2A" w:rsidRDefault="00354E2A" w:rsidP="00354E2A">
      <w:pPr>
        <w:rPr>
          <w:rFonts w:cs="Times New Roman"/>
          <w:lang w:val="en-IN"/>
        </w:rPr>
      </w:pPr>
      <w:r w:rsidRPr="00354E2A">
        <w:rPr>
          <w:rFonts w:cs="Times New Roman"/>
          <w:lang w:val="en-IN"/>
        </w:rPr>
        <w:t>Data were recorded at appropriate intervals on the following parameters:</w:t>
      </w:r>
      <w:r w:rsidRPr="00354E2A">
        <w:rPr>
          <w:rFonts w:cs="Times New Roman"/>
          <w:lang w:val="en-IN"/>
        </w:rPr>
        <w:br/>
        <w:t>• Moisture content of seeds before and after priming</w:t>
      </w:r>
      <w:r w:rsidRPr="00354E2A">
        <w:rPr>
          <w:rFonts w:cs="Times New Roman"/>
          <w:lang w:val="en-IN"/>
        </w:rPr>
        <w:br/>
        <w:t>• First count germination (%) on day 5</w:t>
      </w:r>
      <w:r w:rsidRPr="00354E2A">
        <w:rPr>
          <w:rFonts w:cs="Times New Roman"/>
          <w:lang w:val="en-IN"/>
        </w:rPr>
        <w:br/>
      </w:r>
      <w:r w:rsidRPr="00354E2A">
        <w:rPr>
          <w:rFonts w:cs="Times New Roman"/>
          <w:lang w:val="en-IN"/>
        </w:rPr>
        <w:lastRenderedPageBreak/>
        <w:t>• Final germination (%) on day 8</w:t>
      </w:r>
      <w:r w:rsidRPr="00354E2A">
        <w:rPr>
          <w:rFonts w:cs="Times New Roman"/>
          <w:lang w:val="en-IN"/>
        </w:rPr>
        <w:br/>
        <w:t>• Seed Vigor Index (SVI) I and II calculated using the formula suggested by Abdul-Baki and Anderson</w:t>
      </w:r>
      <w:r w:rsidR="008B68B0">
        <w:rPr>
          <w:rFonts w:cs="Times New Roman"/>
          <w:lang w:val="en-IN"/>
        </w:rPr>
        <w:t xml:space="preserve">, </w:t>
      </w:r>
      <w:r w:rsidRPr="00354E2A">
        <w:rPr>
          <w:rFonts w:cs="Times New Roman"/>
          <w:lang w:val="en-IN"/>
        </w:rPr>
        <w:t>1973</w:t>
      </w:r>
      <w:r w:rsidR="008B68B0">
        <w:rPr>
          <w:rFonts w:cs="Times New Roman"/>
          <w:lang w:val="en-IN"/>
        </w:rPr>
        <w:t>.</w:t>
      </w:r>
    </w:p>
    <w:p w14:paraId="16114837" w14:textId="77777777" w:rsidR="00354E2A" w:rsidRDefault="00354E2A" w:rsidP="00354E2A">
      <w:pPr>
        <w:jc w:val="both"/>
        <w:rPr>
          <w:rFonts w:cs="Times New Roman"/>
          <w:b/>
          <w:bCs/>
          <w:i/>
          <w:iCs/>
          <w:lang w:val="en-IN"/>
        </w:rPr>
      </w:pPr>
      <w:r w:rsidRPr="00354E2A">
        <w:rPr>
          <w:rFonts w:cs="Times New Roman"/>
          <w:b/>
          <w:bCs/>
          <w:i/>
          <w:iCs/>
          <w:lang w:val="en-IN"/>
        </w:rPr>
        <w:t xml:space="preserve">Field </w:t>
      </w:r>
      <w:r>
        <w:rPr>
          <w:rFonts w:cs="Times New Roman"/>
          <w:b/>
          <w:bCs/>
          <w:i/>
          <w:iCs/>
          <w:lang w:val="en-IN"/>
        </w:rPr>
        <w:t>p</w:t>
      </w:r>
      <w:r w:rsidRPr="00354E2A">
        <w:rPr>
          <w:rFonts w:cs="Times New Roman"/>
          <w:b/>
          <w:bCs/>
          <w:i/>
          <w:iCs/>
          <w:lang w:val="en-IN"/>
        </w:rPr>
        <w:t>arameters</w:t>
      </w:r>
    </w:p>
    <w:p w14:paraId="3CA3DFF3" w14:textId="77777777" w:rsidR="00C2570A" w:rsidRPr="00C2570A" w:rsidRDefault="00354E2A" w:rsidP="006A1180">
      <w:pPr>
        <w:rPr>
          <w:rFonts w:cs="Times New Roman"/>
          <w:b/>
          <w:bCs/>
          <w:sz w:val="14"/>
          <w:szCs w:val="14"/>
        </w:rPr>
      </w:pPr>
      <w:r w:rsidRPr="00354E2A">
        <w:rPr>
          <w:rFonts w:cs="Times New Roman"/>
          <w:lang w:val="en-IN"/>
        </w:rPr>
        <w:t>Field observations included:</w:t>
      </w:r>
      <w:r w:rsidRPr="00354E2A">
        <w:rPr>
          <w:rFonts w:cs="Times New Roman"/>
          <w:lang w:val="en-IN"/>
        </w:rPr>
        <w:br/>
        <w:t>• Plant stand (%) at 5 weeks after sowing</w:t>
      </w:r>
      <w:r w:rsidRPr="00354E2A">
        <w:rPr>
          <w:rFonts w:cs="Times New Roman"/>
          <w:lang w:val="en-IN"/>
        </w:rPr>
        <w:br/>
        <w:t xml:space="preserve">• Plant height (cm) at harvest </w:t>
      </w:r>
      <w:r w:rsidRPr="00354E2A">
        <w:rPr>
          <w:rFonts w:cs="Times New Roman"/>
          <w:lang w:val="en-IN"/>
        </w:rPr>
        <w:br/>
        <w:t>• Number of pods per plant</w:t>
      </w:r>
      <w:r w:rsidRPr="00354E2A">
        <w:rPr>
          <w:rFonts w:cs="Times New Roman"/>
          <w:lang w:val="en-IN"/>
        </w:rPr>
        <w:br/>
        <w:t>• Number of seeds per pod</w:t>
      </w:r>
      <w:r w:rsidRPr="00354E2A">
        <w:rPr>
          <w:rFonts w:cs="Times New Roman"/>
          <w:lang w:val="en-IN"/>
        </w:rPr>
        <w:br/>
        <w:t>• Seed yield per plant (g)</w:t>
      </w:r>
      <w:r w:rsidRPr="00354E2A">
        <w:rPr>
          <w:rFonts w:cs="Times New Roman"/>
          <w:lang w:val="en-IN"/>
        </w:rPr>
        <w:br/>
        <w:t>• Seed yield per hectare (kg ha⁻¹) calculated from plot yield</w:t>
      </w:r>
      <w:r w:rsidRPr="00354E2A">
        <w:rPr>
          <w:rFonts w:cs="Times New Roman"/>
          <w:lang w:val="en-IN"/>
        </w:rPr>
        <w:br/>
        <w:t>• 1000-seed weight (g)</w:t>
      </w:r>
      <w:r w:rsidRPr="00354E2A">
        <w:rPr>
          <w:rFonts w:cs="Times New Roman"/>
          <w:lang w:val="en-IN"/>
        </w:rPr>
        <w:br/>
        <w:t>• Harvest index (%) derived from economic and biological yield</w:t>
      </w:r>
      <w:r w:rsidRPr="00354E2A">
        <w:rPr>
          <w:rFonts w:cs="Times New Roman"/>
          <w:lang w:val="en-IN"/>
        </w:rPr>
        <w:br/>
        <w:t xml:space="preserve">• </w:t>
      </w:r>
      <w:proofErr w:type="spellStart"/>
      <w:r w:rsidRPr="00354E2A">
        <w:rPr>
          <w:rFonts w:cs="Times New Roman"/>
          <w:lang w:val="en-IN"/>
        </w:rPr>
        <w:t>Benefit:Cost</w:t>
      </w:r>
      <w:proofErr w:type="spellEnd"/>
      <w:r w:rsidRPr="00354E2A">
        <w:rPr>
          <w:rFonts w:cs="Times New Roman"/>
          <w:lang w:val="en-IN"/>
        </w:rPr>
        <w:t xml:space="preserve"> (B:C) ratio computed using current market prices and input costs</w:t>
      </w:r>
      <w:r w:rsidRPr="00354E2A">
        <w:rPr>
          <w:rFonts w:cs="Times New Roman"/>
          <w:lang w:val="en-IN"/>
        </w:rPr>
        <w:br/>
      </w:r>
    </w:p>
    <w:p w14:paraId="1DEBC004" w14:textId="05417EA3" w:rsidR="00F4181C" w:rsidRPr="006A1180" w:rsidRDefault="00894BBA" w:rsidP="006A1180">
      <w:pPr>
        <w:rPr>
          <w:rFonts w:cs="Times New Roman"/>
          <w:b/>
          <w:bCs/>
          <w:szCs w:val="24"/>
        </w:rPr>
      </w:pPr>
      <w:r w:rsidRPr="006A1180">
        <w:rPr>
          <w:rFonts w:cs="Times New Roman"/>
          <w:b/>
          <w:bCs/>
          <w:szCs w:val="24"/>
        </w:rPr>
        <w:t>Results and Discussion</w:t>
      </w:r>
    </w:p>
    <w:p w14:paraId="4643DF4E" w14:textId="0BD20349" w:rsidR="003C0A29" w:rsidRPr="0045550D" w:rsidRDefault="003C0A29" w:rsidP="003C0A29">
      <w:pPr>
        <w:jc w:val="both"/>
        <w:rPr>
          <w:color w:val="0070C0"/>
          <w:lang w:val="en-IN"/>
        </w:rPr>
      </w:pPr>
      <w:r>
        <w:rPr>
          <w:lang w:val="en-IN"/>
        </w:rPr>
        <w:tab/>
      </w:r>
      <w:r w:rsidRPr="003C0A29">
        <w:rPr>
          <w:lang w:val="en-IN"/>
        </w:rPr>
        <w:t xml:space="preserve">Seed priming had a significant impact on germination and field performance of both </w:t>
      </w:r>
      <w:proofErr w:type="spellStart"/>
      <w:r w:rsidRPr="003C0A29">
        <w:rPr>
          <w:lang w:val="en-IN"/>
        </w:rPr>
        <w:t>redgram</w:t>
      </w:r>
      <w:proofErr w:type="spellEnd"/>
      <w:r w:rsidRPr="003C0A29">
        <w:rPr>
          <w:lang w:val="en-IN"/>
        </w:rPr>
        <w:t xml:space="preserve"> varieties tested. Halopriming recorded the highest first count germination (90% in PRG 176 and 91% in TDRG 4) and final germination percentage (95% and 96%, respectively)</w:t>
      </w:r>
      <w:r w:rsidR="00E61A91">
        <w:rPr>
          <w:lang w:val="en-IN"/>
        </w:rPr>
        <w:t xml:space="preserve"> </w:t>
      </w:r>
      <w:r w:rsidR="00E61A91" w:rsidRPr="006F4A59">
        <w:rPr>
          <w:color w:val="FF0000"/>
          <w:lang w:val="en-IN"/>
        </w:rPr>
        <w:t>{</w:t>
      </w:r>
      <w:r w:rsidR="00E61A91">
        <w:rPr>
          <w:lang w:val="en-IN"/>
        </w:rPr>
        <w:t>Table 1</w:t>
      </w:r>
      <w:r w:rsidR="00E61A91" w:rsidRPr="006F4A59">
        <w:rPr>
          <w:color w:val="FF0000"/>
          <w:lang w:val="en-IN"/>
        </w:rPr>
        <w:t>}</w:t>
      </w:r>
      <w:r w:rsidRPr="003C0A29">
        <w:rPr>
          <w:lang w:val="en-IN"/>
        </w:rPr>
        <w:t xml:space="preserve">. This treatment also achieved the maximum seed </w:t>
      </w:r>
      <w:proofErr w:type="spellStart"/>
      <w:r w:rsidRPr="003C0A29">
        <w:rPr>
          <w:lang w:val="en-IN"/>
        </w:rPr>
        <w:t>vigor</w:t>
      </w:r>
      <w:proofErr w:type="spellEnd"/>
      <w:r w:rsidRPr="003C0A29">
        <w:rPr>
          <w:lang w:val="en-IN"/>
        </w:rPr>
        <w:t xml:space="preserve"> index values, SVI-I (2793.63, 2832.77) and SVI-II (29.10, 30.73). Such enhancement is attributed to improved osmotic adjustment and membrane repair during early imbibition, </w:t>
      </w:r>
      <w:bookmarkStart w:id="0" w:name="_GoBack"/>
      <w:bookmarkEnd w:id="0"/>
      <w:r w:rsidRPr="003C0A29">
        <w:rPr>
          <w:lang w:val="en-IN"/>
        </w:rPr>
        <w:t>which are well documented effects of ionic priming [</w:t>
      </w:r>
      <w:r w:rsidR="00AC11EA" w:rsidRPr="0045550D">
        <w:rPr>
          <w:rFonts w:cs="Times New Roman"/>
          <w:color w:val="0070C0"/>
        </w:rPr>
        <w:t>Farooq</w:t>
      </w:r>
      <w:r w:rsidR="00AC11EA" w:rsidRPr="0045550D">
        <w:rPr>
          <w:color w:val="0070C0"/>
        </w:rPr>
        <w:t>,</w:t>
      </w:r>
      <w:r w:rsidR="00AC11EA" w:rsidRPr="0045550D">
        <w:rPr>
          <w:rFonts w:cs="Times New Roman"/>
          <w:color w:val="0070C0"/>
        </w:rPr>
        <w:t xml:space="preserve"> M</w:t>
      </w:r>
      <w:r w:rsidR="00AC11EA" w:rsidRPr="0045550D">
        <w:rPr>
          <w:color w:val="0070C0"/>
        </w:rPr>
        <w:t xml:space="preserve"> </w:t>
      </w:r>
      <w:r w:rsidR="00AC11EA" w:rsidRPr="0045550D">
        <w:rPr>
          <w:i/>
          <w:iCs/>
          <w:color w:val="0070C0"/>
        </w:rPr>
        <w:t>et al.,</w:t>
      </w:r>
      <w:r w:rsidR="00AC11EA" w:rsidRPr="0045550D">
        <w:rPr>
          <w:color w:val="0070C0"/>
        </w:rPr>
        <w:t xml:space="preserve"> 2006; </w:t>
      </w:r>
      <w:r w:rsidR="00AC11EA" w:rsidRPr="0045550D">
        <w:rPr>
          <w:rFonts w:cs="Times New Roman"/>
          <w:color w:val="0070C0"/>
        </w:rPr>
        <w:t>Jatana, B</w:t>
      </w:r>
      <w:r w:rsidR="00AC11EA" w:rsidRPr="0045550D">
        <w:rPr>
          <w:color w:val="0070C0"/>
        </w:rPr>
        <w:t xml:space="preserve">S </w:t>
      </w:r>
      <w:r w:rsidR="00AC11EA" w:rsidRPr="0045550D">
        <w:rPr>
          <w:i/>
          <w:iCs/>
          <w:color w:val="0070C0"/>
        </w:rPr>
        <w:t>et al.,</w:t>
      </w:r>
      <w:r w:rsidR="00AC11EA" w:rsidRPr="0045550D">
        <w:rPr>
          <w:color w:val="0070C0"/>
        </w:rPr>
        <w:t xml:space="preserve"> 2024</w:t>
      </w:r>
      <w:r w:rsidRPr="0045550D">
        <w:rPr>
          <w:color w:val="0070C0"/>
          <w:lang w:val="en-IN"/>
        </w:rPr>
        <w:t>].</w:t>
      </w:r>
    </w:p>
    <w:p w14:paraId="34DA87A2" w14:textId="26B104A0" w:rsidR="003C0A29" w:rsidRPr="003C0A29" w:rsidRDefault="003C0A29" w:rsidP="003C0A29">
      <w:pPr>
        <w:jc w:val="both"/>
        <w:rPr>
          <w:lang w:val="en-IN"/>
        </w:rPr>
      </w:pPr>
      <w:r>
        <w:rPr>
          <w:lang w:val="en-IN"/>
        </w:rPr>
        <w:tab/>
      </w:r>
      <w:r w:rsidRPr="003C0A29">
        <w:rPr>
          <w:lang w:val="en-IN"/>
        </w:rPr>
        <w:t xml:space="preserve">Under field conditions in PRG 176, both hydropriming and halopriming produced significantly higher plant growth and reproductive traits than untreated control and recommended </w:t>
      </w:r>
      <w:r w:rsidR="006C3721">
        <w:rPr>
          <w:lang w:val="en-IN"/>
        </w:rPr>
        <w:t>package of practices (</w:t>
      </w:r>
      <w:proofErr w:type="spellStart"/>
      <w:r w:rsidRPr="003C0A29">
        <w:rPr>
          <w:lang w:val="en-IN"/>
        </w:rPr>
        <w:t>PoP</w:t>
      </w:r>
      <w:proofErr w:type="spellEnd"/>
      <w:r w:rsidR="006C3721">
        <w:rPr>
          <w:lang w:val="en-IN"/>
        </w:rPr>
        <w:t>)</w:t>
      </w:r>
      <w:r w:rsidRPr="003C0A29">
        <w:rPr>
          <w:lang w:val="en-IN"/>
        </w:rPr>
        <w:t xml:space="preserve"> treatments. </w:t>
      </w:r>
      <w:proofErr w:type="spellStart"/>
      <w:r w:rsidRPr="003C0A29">
        <w:rPr>
          <w:lang w:val="en-IN"/>
        </w:rPr>
        <w:t>Haloprimed</w:t>
      </w:r>
      <w:proofErr w:type="spellEnd"/>
      <w:r w:rsidRPr="003C0A29">
        <w:rPr>
          <w:lang w:val="en-IN"/>
        </w:rPr>
        <w:t xml:space="preserve"> seeds exhibited improved stand establishment and resulted in greater photosynthate partitioning toward grain yield due to enhanced metabolic preparedness of seeds at emergence [</w:t>
      </w:r>
      <w:r w:rsidR="00AC11EA" w:rsidRPr="00FE5B9E">
        <w:rPr>
          <w:color w:val="0070C0"/>
        </w:rPr>
        <w:t xml:space="preserve">Paparella S </w:t>
      </w:r>
      <w:r w:rsidR="00AC11EA" w:rsidRPr="00FE5B9E">
        <w:rPr>
          <w:i/>
          <w:iCs/>
          <w:color w:val="0070C0"/>
        </w:rPr>
        <w:t>et al.,</w:t>
      </w:r>
      <w:r w:rsidR="00AC11EA" w:rsidRPr="00FE5B9E">
        <w:rPr>
          <w:color w:val="0070C0"/>
        </w:rPr>
        <w:t xml:space="preserve"> 2015</w:t>
      </w:r>
      <w:r w:rsidRPr="003C0A29">
        <w:rPr>
          <w:lang w:val="en-IN"/>
        </w:rPr>
        <w:t xml:space="preserve">]. Plant height ranged from 182.8 to 194.0 cm, with the highest values under priming treatments. Total pods per plant (312.8 to 342.6), seeds per pod (3.04 to 3.56), yield per plant (73.0 to 82.7 g), and test weight (9.82 to 10.10 g) also showed </w:t>
      </w:r>
      <w:r w:rsidR="006C3721" w:rsidRPr="003C0A29">
        <w:rPr>
          <w:lang w:val="en-IN"/>
        </w:rPr>
        <w:t>favourable</w:t>
      </w:r>
      <w:r w:rsidRPr="003C0A29">
        <w:rPr>
          <w:lang w:val="en-IN"/>
        </w:rPr>
        <w:t xml:space="preserve"> responses, indicating efficient utilization of assimilates for yield formation</w:t>
      </w:r>
      <w:r w:rsidR="00E61A91">
        <w:rPr>
          <w:lang w:val="en-IN"/>
        </w:rPr>
        <w:t xml:space="preserve"> {Table 2}</w:t>
      </w:r>
      <w:r w:rsidRPr="003C0A29">
        <w:rPr>
          <w:lang w:val="en-IN"/>
        </w:rPr>
        <w:t>.</w:t>
      </w:r>
    </w:p>
    <w:p w14:paraId="3E921297" w14:textId="53748DC8" w:rsidR="003C0A29" w:rsidRPr="003C0A29" w:rsidRDefault="003C0A29" w:rsidP="003C0A29">
      <w:pPr>
        <w:jc w:val="both"/>
        <w:rPr>
          <w:lang w:val="en-IN"/>
        </w:rPr>
      </w:pPr>
      <w:r>
        <w:rPr>
          <w:lang w:val="en-IN"/>
        </w:rPr>
        <w:tab/>
      </w:r>
      <w:r w:rsidRPr="003C0A29">
        <w:rPr>
          <w:lang w:val="en-IN"/>
        </w:rPr>
        <w:t xml:space="preserve">Hydropriming resulted in the highest harvest index (0.311), closely followed by halopriming (0.313), while the control recorded the lowest (0.300). Yield per hectare was maximum in halopriming (1365 kg ha⁻¹), which corresponded to an increase of 8.76% over control (1255 kg ha⁻¹), 5.73% over recommended </w:t>
      </w:r>
      <w:proofErr w:type="spellStart"/>
      <w:r w:rsidRPr="003C0A29">
        <w:rPr>
          <w:lang w:val="en-IN"/>
        </w:rPr>
        <w:t>PoP</w:t>
      </w:r>
      <w:proofErr w:type="spellEnd"/>
      <w:r w:rsidRPr="003C0A29">
        <w:rPr>
          <w:lang w:val="en-IN"/>
        </w:rPr>
        <w:t xml:space="preserve"> (1291 kg ha⁻¹), and 0.36% </w:t>
      </w:r>
      <w:r w:rsidRPr="003C0A29">
        <w:rPr>
          <w:lang w:val="en-IN"/>
        </w:rPr>
        <w:lastRenderedPageBreak/>
        <w:t>over hydropriming (1360 kg ha⁻¹). Economic analysis revealed that hydropriming and halopriming recorded higher B:C ratios (2.14 and 2.15), confirming their cost-effectiveness</w:t>
      </w:r>
      <w:r w:rsidR="00E61A91">
        <w:rPr>
          <w:lang w:val="en-IN"/>
        </w:rPr>
        <w:t xml:space="preserve"> {Table 2}</w:t>
      </w:r>
      <w:r w:rsidRPr="003C0A29">
        <w:rPr>
          <w:lang w:val="en-IN"/>
        </w:rPr>
        <w:t>.</w:t>
      </w:r>
    </w:p>
    <w:p w14:paraId="04E0024D" w14:textId="4ADF5264" w:rsidR="003C0A29" w:rsidRPr="003C0A29" w:rsidRDefault="003C0A29" w:rsidP="003C0A29">
      <w:pPr>
        <w:jc w:val="both"/>
        <w:rPr>
          <w:lang w:val="en-IN"/>
        </w:rPr>
      </w:pPr>
      <w:r>
        <w:rPr>
          <w:lang w:val="en-IN"/>
        </w:rPr>
        <w:tab/>
      </w:r>
      <w:r w:rsidRPr="003C0A29">
        <w:rPr>
          <w:lang w:val="en-IN"/>
        </w:rPr>
        <w:t xml:space="preserve">In TDRG-4, primed seeds recorded better field establishment, with plant stand of 91% under hydropriming and 92% under halopriming compared to 87% under recommended </w:t>
      </w:r>
      <w:proofErr w:type="spellStart"/>
      <w:r w:rsidRPr="003C0A29">
        <w:rPr>
          <w:lang w:val="en-IN"/>
        </w:rPr>
        <w:t>PoP</w:t>
      </w:r>
      <w:proofErr w:type="spellEnd"/>
      <w:r w:rsidRPr="003C0A29">
        <w:rPr>
          <w:lang w:val="en-IN"/>
        </w:rPr>
        <w:t xml:space="preserve"> and 85% under control. Plant height ranged between 211 and 221 cm across treatments. Enhanced pod formation (344 to 392 pods per plant), increased number of seeds per pod (3.36 to 3.68), and improved test weight (11.46 to 11.62 g) contributed to superior yield formation in primed treatments. Harvest index was highest in halopriming (0.394), which translated to maximum seed yield (1480 kg ha⁻¹), followed by hydropriming (1471 kg ha⁻¹). These values represented 8.7% and 8.0% yield improvement over the control, respectively</w:t>
      </w:r>
      <w:r w:rsidR="00E61A91">
        <w:rPr>
          <w:lang w:val="en-IN"/>
        </w:rPr>
        <w:t xml:space="preserve"> {Table 3}</w:t>
      </w:r>
      <w:r w:rsidRPr="003C0A29">
        <w:rPr>
          <w:lang w:val="en-IN"/>
        </w:rPr>
        <w:t>.</w:t>
      </w:r>
    </w:p>
    <w:p w14:paraId="20C4F67A" w14:textId="22C5FCD4" w:rsidR="003C0A29" w:rsidRPr="003C0A29" w:rsidRDefault="003C0A29" w:rsidP="003C0A29">
      <w:pPr>
        <w:jc w:val="both"/>
        <w:rPr>
          <w:lang w:val="en-IN"/>
        </w:rPr>
      </w:pPr>
      <w:r>
        <w:rPr>
          <w:lang w:val="en-IN"/>
        </w:rPr>
        <w:tab/>
      </w:r>
      <w:r w:rsidRPr="003C0A29">
        <w:rPr>
          <w:lang w:val="en-IN"/>
        </w:rPr>
        <w:t>Overall, halopriming proved the most beneficial technique for both varieties, as saline ions in controlled concentrations strengthen physiological and biochemical readiness for stress resilience [</w:t>
      </w:r>
      <w:r w:rsidR="00AC11EA" w:rsidRPr="00425192">
        <w:rPr>
          <w:rFonts w:cs="Times New Roman"/>
          <w:color w:val="0070C0"/>
        </w:rPr>
        <w:t>Beckers GJ and Conrath U</w:t>
      </w:r>
      <w:r w:rsidR="00AC11EA" w:rsidRPr="00425192">
        <w:rPr>
          <w:color w:val="0070C0"/>
        </w:rPr>
        <w:t>,</w:t>
      </w:r>
      <w:r w:rsidR="00AC11EA" w:rsidRPr="00425192">
        <w:rPr>
          <w:rFonts w:cs="Times New Roman"/>
          <w:color w:val="0070C0"/>
        </w:rPr>
        <w:t xml:space="preserve"> 2007</w:t>
      </w:r>
      <w:r w:rsidRPr="003C0A29">
        <w:rPr>
          <w:lang w:val="en-IN"/>
        </w:rPr>
        <w:t>]. Hydropriming remains a viable and low-cost alternative, particularly where salt solutions are unavailable or handling of chemicals is restricted, since its results were comparable to halopriming.</w:t>
      </w:r>
    </w:p>
    <w:p w14:paraId="420E072E" w14:textId="77777777" w:rsidR="00AC11EA" w:rsidRDefault="003C0A29" w:rsidP="00AC11EA">
      <w:pPr>
        <w:jc w:val="both"/>
        <w:rPr>
          <w:lang w:val="en-IN"/>
        </w:rPr>
      </w:pPr>
      <w:r>
        <w:rPr>
          <w:lang w:val="en-IN"/>
        </w:rPr>
        <w:tab/>
      </w:r>
      <w:r w:rsidRPr="003C0A29">
        <w:rPr>
          <w:lang w:val="en-IN"/>
        </w:rPr>
        <w:t xml:space="preserve">Thus, adopting halopriming can significantly enhance the planting value, early growth, and productivity of </w:t>
      </w:r>
      <w:proofErr w:type="spellStart"/>
      <w:r w:rsidRPr="003C0A29">
        <w:rPr>
          <w:lang w:val="en-IN"/>
        </w:rPr>
        <w:t>redgram</w:t>
      </w:r>
      <w:proofErr w:type="spellEnd"/>
      <w:r w:rsidRPr="003C0A29">
        <w:rPr>
          <w:lang w:val="en-IN"/>
        </w:rPr>
        <w:t xml:space="preserve"> under field conditions, while hydropriming can be recommended as a practical technology for farmers with limited resources.</w:t>
      </w:r>
    </w:p>
    <w:p w14:paraId="03247641" w14:textId="10DB2458" w:rsidR="003C0A29" w:rsidRPr="00AC11EA" w:rsidRDefault="003C0A29" w:rsidP="00AC11EA">
      <w:pPr>
        <w:jc w:val="both"/>
        <w:rPr>
          <w:rFonts w:cs="Times New Roman"/>
          <w:b/>
          <w:bCs/>
          <w:szCs w:val="24"/>
        </w:rPr>
      </w:pPr>
      <w:r w:rsidRPr="00AC11EA">
        <w:rPr>
          <w:rFonts w:cs="Times New Roman"/>
          <w:b/>
          <w:bCs/>
          <w:szCs w:val="24"/>
        </w:rPr>
        <w:t>Conclusion</w:t>
      </w:r>
    </w:p>
    <w:p w14:paraId="28D95C81" w14:textId="5A035B9A" w:rsidR="003C0A29" w:rsidRDefault="003C0A29" w:rsidP="003C0A29">
      <w:pPr>
        <w:jc w:val="both"/>
        <w:rPr>
          <w:rFonts w:cs="Times New Roman"/>
        </w:rPr>
      </w:pPr>
      <w:r>
        <w:rPr>
          <w:rFonts w:cs="Times New Roman"/>
        </w:rPr>
        <w:tab/>
      </w:r>
      <w:r w:rsidRPr="00E466FD">
        <w:rPr>
          <w:rFonts w:cs="Times New Roman"/>
        </w:rPr>
        <w:t xml:space="preserve">Halopriming proved highly effective for enhancing </w:t>
      </w:r>
      <w:proofErr w:type="spellStart"/>
      <w:r w:rsidRPr="00E466FD">
        <w:rPr>
          <w:rFonts w:cs="Times New Roman"/>
        </w:rPr>
        <w:t>vigour</w:t>
      </w:r>
      <w:proofErr w:type="spellEnd"/>
      <w:r w:rsidRPr="00E466FD">
        <w:rPr>
          <w:rFonts w:cs="Times New Roman"/>
        </w:rPr>
        <w:t xml:space="preserve"> and yield attributes under stress conditions. Hydropriming also performed strongly and offers a simpler scalable option for farmers in moisture stress areas. Both treatments recorded superior economic viability over controls, supporting their recommendation for </w:t>
      </w:r>
      <w:proofErr w:type="spellStart"/>
      <w:r w:rsidRPr="00E466FD">
        <w:rPr>
          <w:rFonts w:cs="Times New Roman"/>
        </w:rPr>
        <w:t>redgram</w:t>
      </w:r>
      <w:proofErr w:type="spellEnd"/>
      <w:r w:rsidRPr="00E466FD">
        <w:rPr>
          <w:rFonts w:cs="Times New Roman"/>
        </w:rPr>
        <w:t xml:space="preserve"> cultivation in stress-prone environments.</w:t>
      </w:r>
    </w:p>
    <w:p w14:paraId="4B60A3E5" w14:textId="601611D7" w:rsidR="00AC11EA" w:rsidRDefault="003C0A29" w:rsidP="00AC11EA">
      <w:pPr>
        <w:jc w:val="both"/>
        <w:rPr>
          <w:rFonts w:cs="Times New Roman"/>
          <w:lang w:val="en-IN"/>
        </w:rPr>
      </w:pPr>
      <w:r>
        <w:rPr>
          <w:rFonts w:cs="Times New Roman"/>
          <w:lang w:val="en-IN"/>
        </w:rPr>
        <w:tab/>
      </w:r>
      <w:r w:rsidRPr="00A62F25">
        <w:rPr>
          <w:rFonts w:cs="Times New Roman"/>
          <w:lang w:val="en-IN"/>
        </w:rPr>
        <w:t xml:space="preserve">Seed priming significantly improves </w:t>
      </w:r>
      <w:proofErr w:type="spellStart"/>
      <w:r w:rsidRPr="00A62F25">
        <w:rPr>
          <w:rFonts w:cs="Times New Roman"/>
          <w:lang w:val="en-IN"/>
        </w:rPr>
        <w:t>redgram</w:t>
      </w:r>
      <w:proofErr w:type="spellEnd"/>
      <w:r w:rsidRPr="00A62F25">
        <w:rPr>
          <w:rFonts w:cs="Times New Roman"/>
          <w:lang w:val="en-IN"/>
        </w:rPr>
        <w:t xml:space="preserve"> establishment and productivity under sub-optimal conditions. Halopriming (NaCl + </w:t>
      </w:r>
      <w:proofErr w:type="spellStart"/>
      <w:r w:rsidRPr="00A62F25">
        <w:rPr>
          <w:rFonts w:cs="Times New Roman"/>
          <w:lang w:val="en-IN"/>
        </w:rPr>
        <w:t>CaCl</w:t>
      </w:r>
      <w:proofErr w:type="spellEnd"/>
      <w:r w:rsidRPr="00A62F25">
        <w:rPr>
          <w:rFonts w:cs="Times New Roman"/>
          <w:lang w:val="en-IN"/>
        </w:rPr>
        <w:t xml:space="preserve">₂) proved most effective in enhancing germination </w:t>
      </w:r>
      <w:proofErr w:type="spellStart"/>
      <w:r w:rsidRPr="00A62F25">
        <w:rPr>
          <w:rFonts w:cs="Times New Roman"/>
          <w:lang w:val="en-IN"/>
        </w:rPr>
        <w:t>vigor</w:t>
      </w:r>
      <w:proofErr w:type="spellEnd"/>
      <w:r w:rsidRPr="00A62F25">
        <w:rPr>
          <w:rFonts w:cs="Times New Roman"/>
          <w:lang w:val="en-IN"/>
        </w:rPr>
        <w:t xml:space="preserve">, yield, and economic returns under saline stress. Hydropriming also delivered strong improvements and is recommended in stress-prone areas where access to salts may be limited. Adoption of these simple, scalable </w:t>
      </w:r>
      <w:proofErr w:type="spellStart"/>
      <w:r w:rsidRPr="00A62F25">
        <w:rPr>
          <w:rFonts w:cs="Times New Roman"/>
          <w:lang w:val="en-IN"/>
        </w:rPr>
        <w:t>tehnologies</w:t>
      </w:r>
      <w:proofErr w:type="spellEnd"/>
      <w:r w:rsidRPr="00A62F25">
        <w:rPr>
          <w:rFonts w:cs="Times New Roman"/>
          <w:lang w:val="en-IN"/>
        </w:rPr>
        <w:t xml:space="preserve"> can support </w:t>
      </w:r>
      <w:r w:rsidR="00043516">
        <w:rPr>
          <w:rFonts w:cs="Times New Roman"/>
          <w:lang w:val="en-IN"/>
        </w:rPr>
        <w:t xml:space="preserve">rainfed </w:t>
      </w:r>
      <w:proofErr w:type="spellStart"/>
      <w:r w:rsidRPr="00A62F25">
        <w:rPr>
          <w:rFonts w:cs="Times New Roman"/>
          <w:lang w:val="en-IN"/>
        </w:rPr>
        <w:t>redgram</w:t>
      </w:r>
      <w:proofErr w:type="spellEnd"/>
      <w:r w:rsidRPr="00A62F25">
        <w:rPr>
          <w:rFonts w:cs="Times New Roman"/>
          <w:lang w:val="en-IN"/>
        </w:rPr>
        <w:t xml:space="preserve"> productivity in marginal environments.</w:t>
      </w:r>
      <w:r w:rsidR="00AC11EA">
        <w:rPr>
          <w:rFonts w:cs="Times New Roman"/>
          <w:lang w:val="en-IN"/>
        </w:rPr>
        <w:t xml:space="preserve"> </w:t>
      </w:r>
    </w:p>
    <w:p w14:paraId="030C22D1" w14:textId="77777777" w:rsidR="009A5E01" w:rsidRDefault="009A5E01" w:rsidP="00AC11EA">
      <w:pPr>
        <w:jc w:val="both"/>
        <w:rPr>
          <w:rFonts w:cs="Times New Roman"/>
          <w:b/>
          <w:bCs/>
        </w:rPr>
      </w:pPr>
    </w:p>
    <w:p w14:paraId="355C5E8B" w14:textId="77777777" w:rsidR="00425192" w:rsidRDefault="00425192" w:rsidP="00AC11EA">
      <w:pPr>
        <w:jc w:val="both"/>
        <w:rPr>
          <w:rFonts w:cs="Times New Roman"/>
          <w:b/>
          <w:bCs/>
        </w:rPr>
      </w:pPr>
    </w:p>
    <w:p w14:paraId="2D04D0B6" w14:textId="77777777" w:rsidR="00425192" w:rsidRDefault="00425192" w:rsidP="00AC11EA">
      <w:pPr>
        <w:jc w:val="both"/>
        <w:rPr>
          <w:rFonts w:cs="Times New Roman"/>
          <w:b/>
          <w:bCs/>
        </w:rPr>
      </w:pPr>
    </w:p>
    <w:p w14:paraId="677F1B23" w14:textId="33A3C68D" w:rsidR="00F4181C" w:rsidRPr="00AC11EA" w:rsidRDefault="00894BBA" w:rsidP="00AC11EA">
      <w:pPr>
        <w:jc w:val="both"/>
        <w:rPr>
          <w:rFonts w:cs="Times New Roman"/>
          <w:b/>
          <w:bCs/>
        </w:rPr>
      </w:pPr>
      <w:r w:rsidRPr="00AC11EA">
        <w:rPr>
          <w:rFonts w:cs="Times New Roman"/>
          <w:b/>
          <w:bCs/>
        </w:rPr>
        <w:lastRenderedPageBreak/>
        <w:t>References</w:t>
      </w:r>
    </w:p>
    <w:p w14:paraId="5385DB35" w14:textId="263336DD" w:rsidR="00C2570A" w:rsidRDefault="00C2570A" w:rsidP="00C2570A">
      <w:pPr>
        <w:jc w:val="both"/>
        <w:rPr>
          <w:rFonts w:cs="Times New Roman"/>
          <w:color w:val="000000" w:themeColor="text1"/>
        </w:rPr>
      </w:pPr>
      <w:r w:rsidRPr="00D46279">
        <w:rPr>
          <w:rFonts w:cs="Times New Roman"/>
          <w:color w:val="000000" w:themeColor="text1"/>
        </w:rPr>
        <w:t>Abdul-Baki, A.A</w:t>
      </w:r>
      <w:r>
        <w:rPr>
          <w:rFonts w:cs="Times New Roman"/>
          <w:color w:val="000000" w:themeColor="text1"/>
        </w:rPr>
        <w:t xml:space="preserve"> </w:t>
      </w:r>
      <w:r w:rsidRPr="00D46279">
        <w:rPr>
          <w:rFonts w:cs="Times New Roman"/>
          <w:color w:val="000000" w:themeColor="text1"/>
        </w:rPr>
        <w:t xml:space="preserve">and Anderson, J.D. </w:t>
      </w:r>
      <w:r w:rsidR="00377848">
        <w:rPr>
          <w:rFonts w:cs="Times New Roman"/>
          <w:color w:val="000000" w:themeColor="text1"/>
        </w:rPr>
        <w:t>(</w:t>
      </w:r>
      <w:r w:rsidRPr="00D46279">
        <w:rPr>
          <w:rFonts w:cs="Times New Roman"/>
          <w:color w:val="000000" w:themeColor="text1"/>
        </w:rPr>
        <w:t>1973</w:t>
      </w:r>
      <w:r w:rsidR="00377848">
        <w:rPr>
          <w:rFonts w:cs="Times New Roman"/>
          <w:color w:val="000000" w:themeColor="text1"/>
        </w:rPr>
        <w:t>)</w:t>
      </w:r>
      <w:r>
        <w:rPr>
          <w:rFonts w:cs="Times New Roman"/>
          <w:color w:val="000000" w:themeColor="text1"/>
        </w:rPr>
        <w:t>.</w:t>
      </w:r>
      <w:r w:rsidRPr="00D46279">
        <w:rPr>
          <w:rFonts w:cs="Times New Roman"/>
          <w:color w:val="000000" w:themeColor="text1"/>
        </w:rPr>
        <w:t xml:space="preserve"> Vigor Determination in Soybean Seed by Multiple Criteria. </w:t>
      </w:r>
      <w:r w:rsidRPr="000C6AAA">
        <w:rPr>
          <w:rFonts w:cs="Times New Roman"/>
          <w:i/>
          <w:iCs/>
          <w:color w:val="000000" w:themeColor="text1"/>
        </w:rPr>
        <w:t>Crop Science</w:t>
      </w:r>
      <w:r>
        <w:rPr>
          <w:rFonts w:cs="Times New Roman"/>
          <w:i/>
          <w:iCs/>
          <w:color w:val="000000" w:themeColor="text1"/>
        </w:rPr>
        <w:t>.</w:t>
      </w:r>
      <w:r w:rsidRPr="00D46279">
        <w:rPr>
          <w:rFonts w:cs="Times New Roman"/>
          <w:color w:val="000000" w:themeColor="text1"/>
        </w:rPr>
        <w:t xml:space="preserve"> 13, 630-633.</w:t>
      </w:r>
      <w:r>
        <w:rPr>
          <w:rFonts w:cs="Times New Roman"/>
          <w:color w:val="000000" w:themeColor="text1"/>
        </w:rPr>
        <w:t xml:space="preserve"> </w:t>
      </w:r>
      <w:r w:rsidRPr="00D46279">
        <w:rPr>
          <w:rFonts w:cs="Times New Roman"/>
          <w:color w:val="000000" w:themeColor="text1"/>
        </w:rPr>
        <w:t>http://dx.doi.org</w:t>
      </w:r>
      <w:r>
        <w:rPr>
          <w:rFonts w:cs="Times New Roman"/>
          <w:color w:val="000000" w:themeColor="text1"/>
        </w:rPr>
        <w:t xml:space="preserve"> </w:t>
      </w:r>
      <w:r w:rsidRPr="00D46279">
        <w:rPr>
          <w:rFonts w:cs="Times New Roman"/>
          <w:color w:val="000000" w:themeColor="text1"/>
        </w:rPr>
        <w:t>/10.2135/</w:t>
      </w:r>
      <w:r>
        <w:rPr>
          <w:rFonts w:cs="Times New Roman"/>
          <w:color w:val="000000" w:themeColor="text1"/>
        </w:rPr>
        <w:t xml:space="preserve"> c</w:t>
      </w:r>
      <w:r w:rsidRPr="00D46279">
        <w:rPr>
          <w:rFonts w:cs="Times New Roman"/>
          <w:color w:val="000000" w:themeColor="text1"/>
        </w:rPr>
        <w:t>ropsci1973.001</w:t>
      </w:r>
      <w:r>
        <w:rPr>
          <w:rFonts w:cs="Times New Roman"/>
          <w:color w:val="000000" w:themeColor="text1"/>
        </w:rPr>
        <w:t xml:space="preserve"> </w:t>
      </w:r>
      <w:r w:rsidRPr="00D46279">
        <w:rPr>
          <w:rFonts w:cs="Times New Roman"/>
          <w:color w:val="000000" w:themeColor="text1"/>
        </w:rPr>
        <w:t>1183X001300060013x</w:t>
      </w:r>
      <w:r>
        <w:rPr>
          <w:rFonts w:cs="Times New Roman"/>
          <w:color w:val="000000" w:themeColor="text1"/>
        </w:rPr>
        <w:t>.</w:t>
      </w:r>
    </w:p>
    <w:p w14:paraId="51375BF7" w14:textId="35B664A4" w:rsidR="00C2570A" w:rsidRDefault="00C2570A" w:rsidP="00C2570A">
      <w:pPr>
        <w:jc w:val="both"/>
        <w:rPr>
          <w:rFonts w:cs="Times New Roman"/>
          <w:color w:val="000000" w:themeColor="text1"/>
        </w:rPr>
      </w:pPr>
      <w:r w:rsidRPr="009A5E01">
        <w:rPr>
          <w:rFonts w:cs="Times New Roman"/>
          <w:color w:val="000000" w:themeColor="text1"/>
        </w:rPr>
        <w:t>Beckers</w:t>
      </w:r>
      <w:r w:rsidR="00377848">
        <w:rPr>
          <w:rFonts w:cs="Times New Roman"/>
          <w:color w:val="000000" w:themeColor="text1"/>
        </w:rPr>
        <w:t>,</w:t>
      </w:r>
      <w:r w:rsidRPr="009A5E01">
        <w:rPr>
          <w:rFonts w:cs="Times New Roman"/>
          <w:color w:val="000000" w:themeColor="text1"/>
        </w:rPr>
        <w:t xml:space="preserve"> G</w:t>
      </w:r>
      <w:r w:rsidR="00377848">
        <w:rPr>
          <w:rFonts w:cs="Times New Roman"/>
          <w:color w:val="000000" w:themeColor="text1"/>
        </w:rPr>
        <w:t>.</w:t>
      </w:r>
      <w:r w:rsidRPr="009A5E01">
        <w:rPr>
          <w:rFonts w:cs="Times New Roman"/>
          <w:color w:val="000000" w:themeColor="text1"/>
        </w:rPr>
        <w:t>J</w:t>
      </w:r>
      <w:r w:rsidR="00377848">
        <w:rPr>
          <w:rFonts w:cs="Times New Roman"/>
          <w:color w:val="000000" w:themeColor="text1"/>
        </w:rPr>
        <w:t>.</w:t>
      </w:r>
      <w:r w:rsidRPr="009A5E01">
        <w:rPr>
          <w:rFonts w:cs="Times New Roman"/>
          <w:color w:val="000000" w:themeColor="text1"/>
        </w:rPr>
        <w:t xml:space="preserve"> and Conrath U. </w:t>
      </w:r>
      <w:r w:rsidR="00377848">
        <w:rPr>
          <w:rFonts w:cs="Times New Roman"/>
          <w:color w:val="000000" w:themeColor="text1"/>
        </w:rPr>
        <w:t>(</w:t>
      </w:r>
      <w:r w:rsidRPr="009A5E01">
        <w:rPr>
          <w:rFonts w:cs="Times New Roman"/>
          <w:color w:val="000000" w:themeColor="text1"/>
        </w:rPr>
        <w:t>2007</w:t>
      </w:r>
      <w:r w:rsidR="00377848">
        <w:rPr>
          <w:rFonts w:cs="Times New Roman"/>
          <w:color w:val="000000" w:themeColor="text1"/>
        </w:rPr>
        <w:t>)</w:t>
      </w:r>
      <w:r w:rsidRPr="009A5E01">
        <w:rPr>
          <w:rFonts w:cs="Times New Roman"/>
          <w:color w:val="000000" w:themeColor="text1"/>
        </w:rPr>
        <w:t xml:space="preserve">. Priming for stress resistance: from the lab to the field. </w:t>
      </w:r>
      <w:proofErr w:type="spellStart"/>
      <w:r w:rsidRPr="000C6AAA">
        <w:rPr>
          <w:rFonts w:cs="Times New Roman"/>
          <w:i/>
          <w:iCs/>
          <w:color w:val="000000" w:themeColor="text1"/>
        </w:rPr>
        <w:t>Curr</w:t>
      </w:r>
      <w:proofErr w:type="spellEnd"/>
      <w:r w:rsidRPr="000C6AAA">
        <w:rPr>
          <w:rFonts w:cs="Times New Roman"/>
          <w:i/>
          <w:iCs/>
          <w:color w:val="000000" w:themeColor="text1"/>
        </w:rPr>
        <w:t xml:space="preserve"> </w:t>
      </w:r>
      <w:proofErr w:type="spellStart"/>
      <w:r w:rsidRPr="000C6AAA">
        <w:rPr>
          <w:rFonts w:cs="Times New Roman"/>
          <w:i/>
          <w:iCs/>
          <w:color w:val="000000" w:themeColor="text1"/>
        </w:rPr>
        <w:t>Opin</w:t>
      </w:r>
      <w:proofErr w:type="spellEnd"/>
      <w:r w:rsidRPr="000C6AAA">
        <w:rPr>
          <w:rFonts w:cs="Times New Roman"/>
          <w:i/>
          <w:iCs/>
          <w:color w:val="000000" w:themeColor="text1"/>
        </w:rPr>
        <w:t xml:space="preserve"> Plant Biol</w:t>
      </w:r>
      <w:r w:rsidRPr="009A5E01">
        <w:rPr>
          <w:rFonts w:cs="Times New Roman"/>
          <w:color w:val="000000" w:themeColor="text1"/>
        </w:rPr>
        <w:t xml:space="preserve">. 10(4):425-31. </w:t>
      </w:r>
      <w:proofErr w:type="spellStart"/>
      <w:r w:rsidRPr="009A5E01">
        <w:rPr>
          <w:rFonts w:cs="Times New Roman"/>
          <w:color w:val="000000" w:themeColor="text1"/>
        </w:rPr>
        <w:t>doi</w:t>
      </w:r>
      <w:proofErr w:type="spellEnd"/>
      <w:r w:rsidRPr="009A5E01">
        <w:rPr>
          <w:rFonts w:cs="Times New Roman"/>
          <w:color w:val="000000" w:themeColor="text1"/>
        </w:rPr>
        <w:t xml:space="preserve">: 10.1016/j.pbi.2007.06.002. </w:t>
      </w:r>
      <w:proofErr w:type="spellStart"/>
      <w:r w:rsidRPr="009A5E01">
        <w:rPr>
          <w:rFonts w:cs="Times New Roman"/>
          <w:color w:val="000000" w:themeColor="text1"/>
        </w:rPr>
        <w:t>Epub</w:t>
      </w:r>
      <w:proofErr w:type="spellEnd"/>
      <w:r w:rsidRPr="009A5E01">
        <w:rPr>
          <w:rFonts w:cs="Times New Roman"/>
          <w:color w:val="000000" w:themeColor="text1"/>
        </w:rPr>
        <w:t>. PMID: 17644024.</w:t>
      </w:r>
    </w:p>
    <w:p w14:paraId="53CFF928" w14:textId="453E8A9F" w:rsidR="00C2570A" w:rsidRDefault="00C2570A" w:rsidP="00C2570A">
      <w:pPr>
        <w:jc w:val="both"/>
        <w:rPr>
          <w:rFonts w:cs="Times New Roman"/>
          <w:color w:val="000000" w:themeColor="text1"/>
        </w:rPr>
      </w:pPr>
      <w:r w:rsidRPr="009A5E01">
        <w:rPr>
          <w:color w:val="000000" w:themeColor="text1"/>
        </w:rPr>
        <w:t>Bernstein</w:t>
      </w:r>
      <w:r w:rsidR="00377848">
        <w:rPr>
          <w:color w:val="000000" w:themeColor="text1"/>
        </w:rPr>
        <w:t>,</w:t>
      </w:r>
      <w:r w:rsidRPr="009A5E01">
        <w:rPr>
          <w:color w:val="000000" w:themeColor="text1"/>
        </w:rPr>
        <w:t xml:space="preserve"> L and Hayward</w:t>
      </w:r>
      <w:r w:rsidR="00377848">
        <w:rPr>
          <w:color w:val="000000" w:themeColor="text1"/>
        </w:rPr>
        <w:t>,</w:t>
      </w:r>
      <w:r w:rsidRPr="009A5E01">
        <w:rPr>
          <w:color w:val="000000" w:themeColor="text1"/>
        </w:rPr>
        <w:t xml:space="preserve"> H</w:t>
      </w:r>
      <w:r w:rsidR="00377848">
        <w:rPr>
          <w:color w:val="000000" w:themeColor="text1"/>
        </w:rPr>
        <w:t>.</w:t>
      </w:r>
      <w:r w:rsidRPr="009A5E01">
        <w:rPr>
          <w:color w:val="000000" w:themeColor="text1"/>
        </w:rPr>
        <w:t xml:space="preserve">E. </w:t>
      </w:r>
      <w:r w:rsidR="00377848">
        <w:rPr>
          <w:color w:val="000000" w:themeColor="text1"/>
        </w:rPr>
        <w:t>(</w:t>
      </w:r>
      <w:r w:rsidRPr="009A5E01">
        <w:rPr>
          <w:color w:val="000000" w:themeColor="text1"/>
        </w:rPr>
        <w:t>1958</w:t>
      </w:r>
      <w:r w:rsidR="00377848">
        <w:rPr>
          <w:color w:val="000000" w:themeColor="text1"/>
        </w:rPr>
        <w:t>)</w:t>
      </w:r>
      <w:r w:rsidRPr="009A5E01">
        <w:rPr>
          <w:color w:val="000000" w:themeColor="text1"/>
        </w:rPr>
        <w:t xml:space="preserve">. Physiology of salt tolerance. </w:t>
      </w:r>
      <w:r w:rsidRPr="000565FF">
        <w:rPr>
          <w:i/>
          <w:iCs/>
          <w:color w:val="000000" w:themeColor="text1"/>
        </w:rPr>
        <w:t>Annual Review of Plant Physiology.</w:t>
      </w:r>
      <w:r>
        <w:rPr>
          <w:i/>
          <w:iCs/>
          <w:color w:val="000000" w:themeColor="text1"/>
        </w:rPr>
        <w:t xml:space="preserve"> </w:t>
      </w:r>
      <w:r w:rsidRPr="000565FF">
        <w:rPr>
          <w:color w:val="000000" w:themeColor="text1"/>
          <w:lang w:val="en-IN"/>
        </w:rPr>
        <w:t>Vol. 9:25-46.</w:t>
      </w:r>
      <w:r>
        <w:rPr>
          <w:i/>
          <w:iCs/>
          <w:color w:val="000000" w:themeColor="text1"/>
          <w:lang w:val="en-IN"/>
        </w:rPr>
        <w:t xml:space="preserve"> </w:t>
      </w:r>
      <w:r w:rsidRPr="000565FF">
        <w:rPr>
          <w:lang w:val="en-IN"/>
        </w:rPr>
        <w:t> </w:t>
      </w:r>
      <w:hyperlink r:id="rId8" w:history="1">
        <w:r w:rsidRPr="000565FF">
          <w:rPr>
            <w:rStyle w:val="Hyperlink"/>
            <w:color w:val="auto"/>
            <w:u w:val="none"/>
            <w:lang w:val="en-IN"/>
          </w:rPr>
          <w:t>https://doi.org/10.1146 /annurev.pp.09.060158.000325</w:t>
        </w:r>
      </w:hyperlink>
      <w:r>
        <w:t>.</w:t>
      </w:r>
    </w:p>
    <w:p w14:paraId="6C9658FB" w14:textId="211D2C31" w:rsidR="00C2570A" w:rsidRPr="009A5E01" w:rsidRDefault="00C2570A" w:rsidP="00C2570A">
      <w:pPr>
        <w:tabs>
          <w:tab w:val="num" w:pos="720"/>
        </w:tabs>
        <w:jc w:val="both"/>
        <w:rPr>
          <w:color w:val="000000" w:themeColor="text1"/>
        </w:rPr>
      </w:pPr>
      <w:r w:rsidRPr="009A5E01">
        <w:rPr>
          <w:color w:val="000000" w:themeColor="text1"/>
        </w:rPr>
        <w:t>Bewley</w:t>
      </w:r>
      <w:r w:rsidR="00377848">
        <w:rPr>
          <w:color w:val="000000" w:themeColor="text1"/>
        </w:rPr>
        <w:t>,</w:t>
      </w:r>
      <w:r w:rsidRPr="009A5E01">
        <w:rPr>
          <w:color w:val="000000" w:themeColor="text1"/>
        </w:rPr>
        <w:t xml:space="preserve"> J</w:t>
      </w:r>
      <w:r w:rsidR="00377848">
        <w:rPr>
          <w:color w:val="000000" w:themeColor="text1"/>
        </w:rPr>
        <w:t>.</w:t>
      </w:r>
      <w:r w:rsidRPr="009A5E01">
        <w:rPr>
          <w:color w:val="000000" w:themeColor="text1"/>
        </w:rPr>
        <w:t>D</w:t>
      </w:r>
      <w:r w:rsidR="00377848">
        <w:rPr>
          <w:color w:val="000000" w:themeColor="text1"/>
        </w:rPr>
        <w:t>.</w:t>
      </w:r>
      <w:r w:rsidRPr="009A5E01">
        <w:rPr>
          <w:color w:val="000000" w:themeColor="text1"/>
        </w:rPr>
        <w:t>, Bradford</w:t>
      </w:r>
      <w:r w:rsidR="00377848">
        <w:rPr>
          <w:color w:val="000000" w:themeColor="text1"/>
        </w:rPr>
        <w:t>,</w:t>
      </w:r>
      <w:r w:rsidRPr="009A5E01">
        <w:rPr>
          <w:color w:val="000000" w:themeColor="text1"/>
        </w:rPr>
        <w:t xml:space="preserve"> </w:t>
      </w:r>
      <w:proofErr w:type="gramStart"/>
      <w:r w:rsidRPr="009A5E01">
        <w:rPr>
          <w:color w:val="000000" w:themeColor="text1"/>
        </w:rPr>
        <w:t>K</w:t>
      </w:r>
      <w:r w:rsidR="00377848">
        <w:rPr>
          <w:color w:val="000000" w:themeColor="text1"/>
        </w:rPr>
        <w:t>,</w:t>
      </w:r>
      <w:r w:rsidRPr="009A5E01">
        <w:rPr>
          <w:color w:val="000000" w:themeColor="text1"/>
        </w:rPr>
        <w:t>J</w:t>
      </w:r>
      <w:r w:rsidR="00377848">
        <w:rPr>
          <w:color w:val="000000" w:themeColor="text1"/>
        </w:rPr>
        <w:t>,</w:t>
      </w:r>
      <w:r w:rsidRPr="009A5E01">
        <w:rPr>
          <w:color w:val="000000" w:themeColor="text1"/>
        </w:rPr>
        <w:t>,</w:t>
      </w:r>
      <w:proofErr w:type="gramEnd"/>
      <w:r w:rsidRPr="009A5E01">
        <w:rPr>
          <w:color w:val="000000" w:themeColor="text1"/>
        </w:rPr>
        <w:t xml:space="preserve"> </w:t>
      </w:r>
      <w:proofErr w:type="spellStart"/>
      <w:r w:rsidRPr="009A5E01">
        <w:rPr>
          <w:color w:val="000000" w:themeColor="text1"/>
        </w:rPr>
        <w:t>Hilhorst</w:t>
      </w:r>
      <w:proofErr w:type="spellEnd"/>
      <w:r w:rsidR="00377848">
        <w:rPr>
          <w:color w:val="000000" w:themeColor="text1"/>
        </w:rPr>
        <w:t>,</w:t>
      </w:r>
      <w:r w:rsidRPr="009A5E01">
        <w:rPr>
          <w:color w:val="000000" w:themeColor="text1"/>
        </w:rPr>
        <w:t xml:space="preserve"> HWM</w:t>
      </w:r>
      <w:r w:rsidR="00377848">
        <w:rPr>
          <w:color w:val="000000" w:themeColor="text1"/>
        </w:rPr>
        <w:t>.</w:t>
      </w:r>
      <w:r>
        <w:rPr>
          <w:color w:val="000000" w:themeColor="text1"/>
        </w:rPr>
        <w:t xml:space="preserve"> and</w:t>
      </w:r>
      <w:r w:rsidRPr="009A5E01">
        <w:rPr>
          <w:color w:val="000000" w:themeColor="text1"/>
        </w:rPr>
        <w:t xml:space="preserve"> </w:t>
      </w:r>
      <w:proofErr w:type="spellStart"/>
      <w:r w:rsidRPr="009A5E01">
        <w:rPr>
          <w:color w:val="000000" w:themeColor="text1"/>
        </w:rPr>
        <w:t>Nonogaki</w:t>
      </w:r>
      <w:proofErr w:type="spellEnd"/>
      <w:r w:rsidR="00377848">
        <w:rPr>
          <w:color w:val="000000" w:themeColor="text1"/>
        </w:rPr>
        <w:t>,</w:t>
      </w:r>
      <w:r w:rsidRPr="009A5E01">
        <w:rPr>
          <w:color w:val="000000" w:themeColor="text1"/>
        </w:rPr>
        <w:t xml:space="preserve"> H. </w:t>
      </w:r>
      <w:r w:rsidR="00377848">
        <w:rPr>
          <w:color w:val="000000" w:themeColor="text1"/>
        </w:rPr>
        <w:t>(</w:t>
      </w:r>
      <w:r w:rsidRPr="009A5E01">
        <w:rPr>
          <w:color w:val="000000" w:themeColor="text1"/>
        </w:rPr>
        <w:t>2013</w:t>
      </w:r>
      <w:r w:rsidR="00377848">
        <w:rPr>
          <w:color w:val="000000" w:themeColor="text1"/>
        </w:rPr>
        <w:t>)</w:t>
      </w:r>
      <w:r w:rsidRPr="009A5E01">
        <w:rPr>
          <w:color w:val="000000" w:themeColor="text1"/>
        </w:rPr>
        <w:t xml:space="preserve">. Seeds: Physiology of development, germination and dormancy. </w:t>
      </w:r>
      <w:r w:rsidRPr="00570D59">
        <w:rPr>
          <w:color w:val="000000" w:themeColor="text1"/>
          <w:lang w:val="en-IN"/>
        </w:rPr>
        <w:t>Textbook</w:t>
      </w:r>
      <w:r>
        <w:rPr>
          <w:color w:val="000000" w:themeColor="text1"/>
          <w:lang w:val="en-IN"/>
        </w:rPr>
        <w:t xml:space="preserve"> </w:t>
      </w:r>
      <w:r w:rsidRPr="00570D59">
        <w:rPr>
          <w:color w:val="000000" w:themeColor="text1"/>
          <w:lang w:val="en-IN"/>
        </w:rPr>
        <w:t>© 2013</w:t>
      </w:r>
      <w:r>
        <w:rPr>
          <w:color w:val="000000" w:themeColor="text1"/>
          <w:lang w:val="en-IN"/>
        </w:rPr>
        <w:t xml:space="preserve">. </w:t>
      </w:r>
      <w:r w:rsidRPr="00570D59">
        <w:rPr>
          <w:color w:val="000000" w:themeColor="text1"/>
          <w:lang w:val="en-IN"/>
        </w:rPr>
        <w:t>Latest edition</w:t>
      </w:r>
      <w:r>
        <w:rPr>
          <w:color w:val="000000" w:themeColor="text1"/>
          <w:lang w:val="en-IN"/>
        </w:rPr>
        <w:t xml:space="preserve">: </w:t>
      </w:r>
      <w:r w:rsidRPr="009A5E01">
        <w:rPr>
          <w:color w:val="000000" w:themeColor="text1"/>
        </w:rPr>
        <w:t>Springer.</w:t>
      </w:r>
      <w:r>
        <w:rPr>
          <w:color w:val="000000" w:themeColor="text1"/>
        </w:rPr>
        <w:t xml:space="preserve"> </w:t>
      </w:r>
      <w:r w:rsidRPr="00570D59">
        <w:rPr>
          <w:color w:val="000000" w:themeColor="text1"/>
        </w:rPr>
        <w:t>https://link.springer.com/book/10.1007/978-1-4614-4693-4</w:t>
      </w:r>
      <w:r>
        <w:rPr>
          <w:color w:val="000000" w:themeColor="text1"/>
        </w:rPr>
        <w:t>.</w:t>
      </w:r>
    </w:p>
    <w:p w14:paraId="5EE09323" w14:textId="77B74781" w:rsidR="00C2570A" w:rsidRPr="009A5E01" w:rsidRDefault="00C2570A" w:rsidP="00C2570A">
      <w:pPr>
        <w:jc w:val="both"/>
        <w:rPr>
          <w:color w:val="000000" w:themeColor="text1"/>
        </w:rPr>
      </w:pPr>
      <w:r w:rsidRPr="009A5E01">
        <w:rPr>
          <w:color w:val="000000" w:themeColor="text1"/>
        </w:rPr>
        <w:t>Biswas</w:t>
      </w:r>
      <w:r w:rsidR="00377848">
        <w:rPr>
          <w:color w:val="000000" w:themeColor="text1"/>
        </w:rPr>
        <w:t>,</w:t>
      </w:r>
      <w:r w:rsidRPr="009A5E01">
        <w:rPr>
          <w:color w:val="000000" w:themeColor="text1"/>
        </w:rPr>
        <w:t xml:space="preserve"> S</w:t>
      </w:r>
      <w:r w:rsidR="00377848">
        <w:rPr>
          <w:color w:val="000000" w:themeColor="text1"/>
        </w:rPr>
        <w:t>.</w:t>
      </w:r>
      <w:r w:rsidRPr="009A5E01">
        <w:rPr>
          <w:color w:val="000000" w:themeColor="text1"/>
        </w:rPr>
        <w:t>, Paulin Seal</w:t>
      </w:r>
      <w:r w:rsidR="00377848">
        <w:rPr>
          <w:color w:val="000000" w:themeColor="text1"/>
        </w:rPr>
        <w:t>.</w:t>
      </w:r>
      <w:r w:rsidRPr="009A5E01">
        <w:rPr>
          <w:color w:val="000000" w:themeColor="text1"/>
        </w:rPr>
        <w:t xml:space="preserve">, Barsha Majumder and Asok K. Biswas. </w:t>
      </w:r>
      <w:r w:rsidR="00377848">
        <w:rPr>
          <w:color w:val="000000" w:themeColor="text1"/>
        </w:rPr>
        <w:t>(</w:t>
      </w:r>
      <w:r w:rsidRPr="009A5E01">
        <w:rPr>
          <w:color w:val="000000" w:themeColor="text1"/>
        </w:rPr>
        <w:t>2023</w:t>
      </w:r>
      <w:r w:rsidR="00377848">
        <w:rPr>
          <w:color w:val="000000" w:themeColor="text1"/>
        </w:rPr>
        <w:t>)</w:t>
      </w:r>
      <w:r w:rsidRPr="009A5E01">
        <w:rPr>
          <w:color w:val="000000" w:themeColor="text1"/>
        </w:rPr>
        <w:t xml:space="preserve">. Efficacy of seed priming strategies for enhancing salinity tolerance in plants: An overview of the progress and achievements. </w:t>
      </w:r>
      <w:r w:rsidRPr="000C6AAA">
        <w:rPr>
          <w:i/>
          <w:iCs/>
          <w:color w:val="000000" w:themeColor="text1"/>
        </w:rPr>
        <w:t>Plant Stress</w:t>
      </w:r>
      <w:r>
        <w:rPr>
          <w:color w:val="000000" w:themeColor="text1"/>
        </w:rPr>
        <w:t>.</w:t>
      </w:r>
      <w:r w:rsidRPr="009A5E01">
        <w:rPr>
          <w:color w:val="000000" w:themeColor="text1"/>
        </w:rPr>
        <w:t xml:space="preserve"> 9</w:t>
      </w:r>
      <w:r>
        <w:rPr>
          <w:color w:val="000000" w:themeColor="text1"/>
        </w:rPr>
        <w:t>.</w:t>
      </w:r>
      <w:r w:rsidRPr="009A5E01">
        <w:rPr>
          <w:color w:val="000000" w:themeColor="text1"/>
        </w:rPr>
        <w:t xml:space="preserve"> 100186</w:t>
      </w:r>
      <w:r>
        <w:rPr>
          <w:color w:val="000000" w:themeColor="text1"/>
        </w:rPr>
        <w:t>.</w:t>
      </w:r>
    </w:p>
    <w:p w14:paraId="68798C97" w14:textId="190B9F8C" w:rsidR="00C2570A" w:rsidRPr="009A5E01" w:rsidRDefault="00C2570A" w:rsidP="00C2570A">
      <w:pPr>
        <w:jc w:val="both"/>
        <w:rPr>
          <w:color w:val="000000" w:themeColor="text1"/>
        </w:rPr>
      </w:pPr>
      <w:r w:rsidRPr="009A5E01">
        <w:rPr>
          <w:color w:val="000000" w:themeColor="text1"/>
        </w:rPr>
        <w:t>Bouzidi</w:t>
      </w:r>
      <w:r w:rsidR="00377848">
        <w:rPr>
          <w:color w:val="000000" w:themeColor="text1"/>
        </w:rPr>
        <w:t>,</w:t>
      </w:r>
      <w:r w:rsidRPr="009A5E01">
        <w:rPr>
          <w:color w:val="000000" w:themeColor="text1"/>
        </w:rPr>
        <w:t xml:space="preserve"> A</w:t>
      </w:r>
      <w:r w:rsidR="00377848">
        <w:rPr>
          <w:color w:val="000000" w:themeColor="text1"/>
        </w:rPr>
        <w:t>.</w:t>
      </w:r>
      <w:r w:rsidRPr="009A5E01">
        <w:rPr>
          <w:color w:val="000000" w:themeColor="text1"/>
        </w:rPr>
        <w:t xml:space="preserve">, </w:t>
      </w:r>
      <w:proofErr w:type="spellStart"/>
      <w:r w:rsidRPr="009A5E01">
        <w:rPr>
          <w:color w:val="000000" w:themeColor="text1"/>
        </w:rPr>
        <w:t>Krouma</w:t>
      </w:r>
      <w:proofErr w:type="spellEnd"/>
      <w:r w:rsidR="00377848">
        <w:rPr>
          <w:color w:val="000000" w:themeColor="text1"/>
        </w:rPr>
        <w:t>,</w:t>
      </w:r>
      <w:r w:rsidRPr="009A5E01">
        <w:rPr>
          <w:color w:val="000000" w:themeColor="text1"/>
        </w:rPr>
        <w:t xml:space="preserve"> A</w:t>
      </w:r>
      <w:r w:rsidR="00377848">
        <w:rPr>
          <w:color w:val="000000" w:themeColor="text1"/>
        </w:rPr>
        <w:t>.</w:t>
      </w:r>
      <w:r w:rsidRPr="009A5E01">
        <w:rPr>
          <w:color w:val="000000" w:themeColor="text1"/>
        </w:rPr>
        <w:t xml:space="preserve"> and </w:t>
      </w:r>
      <w:proofErr w:type="spellStart"/>
      <w:r w:rsidRPr="009A5E01">
        <w:rPr>
          <w:color w:val="000000" w:themeColor="text1"/>
        </w:rPr>
        <w:t>Chaieb</w:t>
      </w:r>
      <w:proofErr w:type="spellEnd"/>
      <w:r w:rsidR="00377848">
        <w:rPr>
          <w:color w:val="000000" w:themeColor="text1"/>
        </w:rPr>
        <w:t>,</w:t>
      </w:r>
      <w:r w:rsidRPr="009A5E01">
        <w:rPr>
          <w:color w:val="000000" w:themeColor="text1"/>
        </w:rPr>
        <w:t xml:space="preserve"> M. </w:t>
      </w:r>
      <w:r w:rsidR="00377848">
        <w:rPr>
          <w:color w:val="000000" w:themeColor="text1"/>
        </w:rPr>
        <w:t>(</w:t>
      </w:r>
      <w:r w:rsidRPr="009A5E01">
        <w:rPr>
          <w:color w:val="000000" w:themeColor="text1"/>
        </w:rPr>
        <w:t>2021</w:t>
      </w:r>
      <w:r w:rsidR="00377848">
        <w:rPr>
          <w:color w:val="000000" w:themeColor="text1"/>
        </w:rPr>
        <w:t>)</w:t>
      </w:r>
      <w:r w:rsidRPr="009A5E01">
        <w:rPr>
          <w:color w:val="000000" w:themeColor="text1"/>
        </w:rPr>
        <w:t>. Chemical seed priming alleviates salinity stress and improves </w:t>
      </w:r>
      <w:r w:rsidRPr="009A5E01">
        <w:rPr>
          <w:i/>
          <w:iCs/>
          <w:color w:val="000000" w:themeColor="text1"/>
        </w:rPr>
        <w:t xml:space="preserve">Sulla </w:t>
      </w:r>
      <w:proofErr w:type="spellStart"/>
      <w:r w:rsidRPr="009A5E01">
        <w:rPr>
          <w:i/>
          <w:iCs/>
          <w:color w:val="000000" w:themeColor="text1"/>
        </w:rPr>
        <w:t>carnosa</w:t>
      </w:r>
      <w:proofErr w:type="spellEnd"/>
      <w:r w:rsidRPr="009A5E01">
        <w:rPr>
          <w:color w:val="000000" w:themeColor="text1"/>
        </w:rPr>
        <w:t xml:space="preserve"> germination in the saline depression of Tunisia. </w:t>
      </w:r>
      <w:r w:rsidRPr="000C6AAA">
        <w:rPr>
          <w:i/>
          <w:iCs/>
          <w:color w:val="000000" w:themeColor="text1"/>
        </w:rPr>
        <w:t>Plant Direct.</w:t>
      </w:r>
      <w:r w:rsidRPr="009A5E01">
        <w:rPr>
          <w:color w:val="000000" w:themeColor="text1"/>
        </w:rPr>
        <w:t xml:space="preserve"> 7;5(11</w:t>
      </w:r>
      <w:proofErr w:type="gramStart"/>
      <w:r w:rsidRPr="009A5E01">
        <w:rPr>
          <w:color w:val="000000" w:themeColor="text1"/>
        </w:rPr>
        <w:t>) :e</w:t>
      </w:r>
      <w:proofErr w:type="gramEnd"/>
      <w:r w:rsidRPr="009A5E01">
        <w:rPr>
          <w:color w:val="000000" w:themeColor="text1"/>
        </w:rPr>
        <w:t xml:space="preserve">357. </w:t>
      </w:r>
      <w:proofErr w:type="spellStart"/>
      <w:r w:rsidRPr="009A5E01">
        <w:rPr>
          <w:color w:val="000000" w:themeColor="text1"/>
        </w:rPr>
        <w:t>doi</w:t>
      </w:r>
      <w:proofErr w:type="spellEnd"/>
      <w:r w:rsidRPr="009A5E01">
        <w:rPr>
          <w:color w:val="000000" w:themeColor="text1"/>
        </w:rPr>
        <w:t>: 10.1002/pld3.357. PMID: 34765863; PMCID: PMC8573381.</w:t>
      </w:r>
    </w:p>
    <w:p w14:paraId="1A1365C2" w14:textId="56B53604" w:rsidR="00C2570A" w:rsidRPr="00570D59" w:rsidRDefault="00C2570A" w:rsidP="00C2570A">
      <w:pPr>
        <w:jc w:val="both"/>
        <w:rPr>
          <w:color w:val="000000" w:themeColor="text1"/>
        </w:rPr>
      </w:pPr>
      <w:proofErr w:type="spellStart"/>
      <w:r w:rsidRPr="009A5E01">
        <w:rPr>
          <w:color w:val="000000" w:themeColor="text1"/>
        </w:rPr>
        <w:t>Esechie</w:t>
      </w:r>
      <w:proofErr w:type="spellEnd"/>
      <w:r w:rsidR="00377848">
        <w:rPr>
          <w:color w:val="000000" w:themeColor="text1"/>
        </w:rPr>
        <w:t>,</w:t>
      </w:r>
      <w:r w:rsidRPr="009A5E01">
        <w:rPr>
          <w:color w:val="000000" w:themeColor="text1"/>
        </w:rPr>
        <w:t xml:space="preserve"> H</w:t>
      </w:r>
      <w:r w:rsidR="00377848">
        <w:rPr>
          <w:color w:val="000000" w:themeColor="text1"/>
        </w:rPr>
        <w:t>.</w:t>
      </w:r>
      <w:r w:rsidRPr="009A5E01">
        <w:rPr>
          <w:color w:val="000000" w:themeColor="text1"/>
        </w:rPr>
        <w:t xml:space="preserve">A. </w:t>
      </w:r>
      <w:r w:rsidR="00377848">
        <w:rPr>
          <w:color w:val="000000" w:themeColor="text1"/>
        </w:rPr>
        <w:t>(</w:t>
      </w:r>
      <w:r w:rsidRPr="009A5E01">
        <w:rPr>
          <w:color w:val="000000" w:themeColor="text1"/>
        </w:rPr>
        <w:t>1995</w:t>
      </w:r>
      <w:r w:rsidR="00377848">
        <w:rPr>
          <w:color w:val="000000" w:themeColor="text1"/>
        </w:rPr>
        <w:t>)</w:t>
      </w:r>
      <w:r w:rsidRPr="009A5E01">
        <w:rPr>
          <w:color w:val="000000" w:themeColor="text1"/>
        </w:rPr>
        <w:t xml:space="preserve">. Effects of salinity on seed germination. </w:t>
      </w:r>
      <w:r w:rsidRPr="000C6AAA">
        <w:rPr>
          <w:i/>
          <w:iCs/>
          <w:color w:val="000000" w:themeColor="text1"/>
        </w:rPr>
        <w:t>Journal of Agronomy and Crop Science.</w:t>
      </w:r>
      <w:r>
        <w:rPr>
          <w:i/>
          <w:iCs/>
          <w:color w:val="000000" w:themeColor="text1"/>
        </w:rPr>
        <w:t xml:space="preserve"> </w:t>
      </w:r>
      <w:r w:rsidRPr="00570D59">
        <w:rPr>
          <w:color w:val="000000" w:themeColor="text1"/>
        </w:rPr>
        <w:t>Vol 174: 45-52.</w:t>
      </w:r>
    </w:p>
    <w:p w14:paraId="75338257" w14:textId="54F8B1F4" w:rsidR="00C2570A" w:rsidRPr="00D95C70" w:rsidRDefault="00C2570A" w:rsidP="00C2570A">
      <w:pPr>
        <w:jc w:val="both"/>
        <w:rPr>
          <w:rFonts w:cs="Times New Roman"/>
          <w:color w:val="000000" w:themeColor="text1"/>
          <w:lang w:val="en-IN"/>
        </w:rPr>
      </w:pPr>
      <w:r w:rsidRPr="00D95C70">
        <w:rPr>
          <w:rFonts w:cs="Times New Roman"/>
          <w:color w:val="000000" w:themeColor="text1"/>
          <w:lang w:val="en-IN"/>
        </w:rPr>
        <w:t>Farooq</w:t>
      </w:r>
      <w:r w:rsidR="00377848">
        <w:rPr>
          <w:rFonts w:cs="Times New Roman"/>
          <w:color w:val="000000" w:themeColor="text1"/>
          <w:lang w:val="en-IN"/>
        </w:rPr>
        <w:t>,</w:t>
      </w:r>
      <w:r w:rsidRPr="00D95C70">
        <w:rPr>
          <w:rFonts w:cs="Times New Roman"/>
          <w:color w:val="000000" w:themeColor="text1"/>
          <w:lang w:val="en-IN"/>
        </w:rPr>
        <w:t xml:space="preserve"> M</w:t>
      </w:r>
      <w:r w:rsidR="00377848">
        <w:rPr>
          <w:rFonts w:cs="Times New Roman"/>
          <w:color w:val="000000" w:themeColor="text1"/>
          <w:lang w:val="en-IN"/>
        </w:rPr>
        <w:t>.</w:t>
      </w:r>
      <w:r w:rsidRPr="00D95C70">
        <w:rPr>
          <w:rFonts w:cs="Times New Roman"/>
          <w:color w:val="000000" w:themeColor="text1"/>
          <w:lang w:val="en-IN"/>
        </w:rPr>
        <w:t>, Basra</w:t>
      </w:r>
      <w:r w:rsidR="00377848">
        <w:rPr>
          <w:rFonts w:cs="Times New Roman"/>
          <w:color w:val="000000" w:themeColor="text1"/>
          <w:lang w:val="en-IN"/>
        </w:rPr>
        <w:t>,</w:t>
      </w:r>
      <w:r w:rsidRPr="00D95C70">
        <w:rPr>
          <w:rFonts w:cs="Times New Roman"/>
          <w:color w:val="000000" w:themeColor="text1"/>
          <w:lang w:val="en-IN"/>
        </w:rPr>
        <w:t xml:space="preserve"> SMA</w:t>
      </w:r>
      <w:r w:rsidR="00377848">
        <w:rPr>
          <w:rFonts w:cs="Times New Roman"/>
          <w:color w:val="000000" w:themeColor="text1"/>
          <w:lang w:val="en-IN"/>
        </w:rPr>
        <w:t>.</w:t>
      </w:r>
      <w:r w:rsidRPr="00D95C70">
        <w:rPr>
          <w:rFonts w:cs="Times New Roman"/>
          <w:color w:val="000000" w:themeColor="text1"/>
          <w:lang w:val="en-IN"/>
        </w:rPr>
        <w:t>, Wahid</w:t>
      </w:r>
      <w:r w:rsidR="00377848">
        <w:rPr>
          <w:rFonts w:cs="Times New Roman"/>
          <w:color w:val="000000" w:themeColor="text1"/>
          <w:lang w:val="en-IN"/>
        </w:rPr>
        <w:t>,</w:t>
      </w:r>
      <w:r w:rsidRPr="00D95C70">
        <w:rPr>
          <w:rFonts w:cs="Times New Roman"/>
          <w:color w:val="000000" w:themeColor="text1"/>
          <w:lang w:val="en-IN"/>
        </w:rPr>
        <w:t xml:space="preserve"> A</w:t>
      </w:r>
      <w:r w:rsidR="00377848">
        <w:rPr>
          <w:rFonts w:cs="Times New Roman"/>
          <w:color w:val="000000" w:themeColor="text1"/>
          <w:lang w:val="en-IN"/>
        </w:rPr>
        <w:t>.</w:t>
      </w:r>
      <w:r w:rsidRPr="00D95C70">
        <w:rPr>
          <w:rFonts w:cs="Times New Roman"/>
          <w:color w:val="000000" w:themeColor="text1"/>
          <w:lang w:val="en-IN"/>
        </w:rPr>
        <w:t>, Cheema</w:t>
      </w:r>
      <w:r w:rsidR="00377848">
        <w:rPr>
          <w:rFonts w:cs="Times New Roman"/>
          <w:color w:val="000000" w:themeColor="text1"/>
          <w:lang w:val="en-IN"/>
        </w:rPr>
        <w:t>,</w:t>
      </w:r>
      <w:r w:rsidRPr="00D95C70">
        <w:rPr>
          <w:rFonts w:cs="Times New Roman"/>
          <w:color w:val="000000" w:themeColor="text1"/>
          <w:lang w:val="en-IN"/>
        </w:rPr>
        <w:t xml:space="preserve"> MA</w:t>
      </w:r>
      <w:r w:rsidR="00377848">
        <w:rPr>
          <w:rFonts w:cs="Times New Roman"/>
          <w:color w:val="000000" w:themeColor="text1"/>
          <w:lang w:val="en-IN"/>
        </w:rPr>
        <w:t>.</w:t>
      </w:r>
      <w:r w:rsidRPr="00D95C70">
        <w:rPr>
          <w:rFonts w:cs="Times New Roman"/>
          <w:color w:val="000000" w:themeColor="text1"/>
          <w:lang w:val="en-IN"/>
        </w:rPr>
        <w:t>, Cheema</w:t>
      </w:r>
      <w:r w:rsidR="00377848">
        <w:rPr>
          <w:rFonts w:cs="Times New Roman"/>
          <w:color w:val="000000" w:themeColor="text1"/>
          <w:lang w:val="en-IN"/>
        </w:rPr>
        <w:t>,</w:t>
      </w:r>
      <w:r w:rsidRPr="00D95C70">
        <w:rPr>
          <w:rFonts w:cs="Times New Roman"/>
          <w:color w:val="000000" w:themeColor="text1"/>
          <w:lang w:val="en-IN"/>
        </w:rPr>
        <w:t xml:space="preserve"> ZAR</w:t>
      </w:r>
      <w:r w:rsidR="00377848">
        <w:rPr>
          <w:rFonts w:cs="Times New Roman"/>
          <w:color w:val="000000" w:themeColor="text1"/>
          <w:lang w:val="en-IN"/>
        </w:rPr>
        <w:t>. and</w:t>
      </w:r>
      <w:r w:rsidRPr="00D95C70">
        <w:rPr>
          <w:rFonts w:cs="Times New Roman"/>
          <w:color w:val="000000" w:themeColor="text1"/>
          <w:lang w:val="en-IN"/>
        </w:rPr>
        <w:t xml:space="preserve"> Khaliq</w:t>
      </w:r>
      <w:r w:rsidR="00377848">
        <w:rPr>
          <w:rFonts w:cs="Times New Roman"/>
          <w:color w:val="000000" w:themeColor="text1"/>
          <w:lang w:val="en-IN"/>
        </w:rPr>
        <w:t>,</w:t>
      </w:r>
      <w:r w:rsidRPr="00D95C70">
        <w:rPr>
          <w:rFonts w:cs="Times New Roman"/>
          <w:color w:val="000000" w:themeColor="text1"/>
          <w:lang w:val="en-IN"/>
        </w:rPr>
        <w:t xml:space="preserve"> A. </w:t>
      </w:r>
      <w:r w:rsidR="00377848">
        <w:rPr>
          <w:rFonts w:cs="Times New Roman"/>
          <w:color w:val="000000" w:themeColor="text1"/>
          <w:lang w:val="en-IN"/>
        </w:rPr>
        <w:t>(</w:t>
      </w:r>
      <w:r w:rsidRPr="00D95C70">
        <w:rPr>
          <w:rFonts w:cs="Times New Roman"/>
          <w:color w:val="000000" w:themeColor="text1"/>
          <w:lang w:val="en-IN"/>
        </w:rPr>
        <w:t>2006</w:t>
      </w:r>
      <w:r w:rsidR="00377848">
        <w:rPr>
          <w:rFonts w:cs="Times New Roman"/>
          <w:color w:val="000000" w:themeColor="text1"/>
          <w:lang w:val="en-IN"/>
        </w:rPr>
        <w:t>)</w:t>
      </w:r>
      <w:r w:rsidRPr="00D95C70">
        <w:rPr>
          <w:rFonts w:cs="Times New Roman"/>
          <w:color w:val="000000" w:themeColor="text1"/>
          <w:lang w:val="en-IN"/>
        </w:rPr>
        <w:t>. Comparative efficacy of surface drying and re-drying for wheat seed invigoration</w:t>
      </w:r>
      <w:r w:rsidRPr="000C6AAA">
        <w:rPr>
          <w:rFonts w:cs="Times New Roman"/>
          <w:i/>
          <w:iCs/>
          <w:color w:val="000000" w:themeColor="text1"/>
          <w:lang w:val="en-IN"/>
        </w:rPr>
        <w:t>. Pak J Bot</w:t>
      </w:r>
      <w:r>
        <w:rPr>
          <w:rFonts w:cs="Times New Roman"/>
          <w:i/>
          <w:iCs/>
          <w:color w:val="000000" w:themeColor="text1"/>
          <w:lang w:val="en-IN"/>
        </w:rPr>
        <w:t>.</w:t>
      </w:r>
      <w:r w:rsidRPr="00D95C70">
        <w:rPr>
          <w:rFonts w:cs="Times New Roman"/>
          <w:color w:val="000000" w:themeColor="text1"/>
          <w:lang w:val="en-IN"/>
        </w:rPr>
        <w:t xml:space="preserve"> 38: 1329-1338.</w:t>
      </w:r>
    </w:p>
    <w:p w14:paraId="541C2CA7" w14:textId="63BBD294" w:rsidR="00C2570A" w:rsidRPr="00B43523" w:rsidRDefault="00C2570A" w:rsidP="00C2570A">
      <w:pPr>
        <w:jc w:val="both"/>
        <w:rPr>
          <w:rFonts w:cs="Times New Roman"/>
          <w:color w:val="000000" w:themeColor="text1"/>
          <w:lang w:val="en-IN"/>
        </w:rPr>
      </w:pPr>
      <w:r w:rsidRPr="009A5E01">
        <w:rPr>
          <w:rFonts w:cs="Times New Roman"/>
          <w:color w:val="000000" w:themeColor="text1"/>
        </w:rPr>
        <w:t>Jatana</w:t>
      </w:r>
      <w:r w:rsidR="00377848">
        <w:rPr>
          <w:rFonts w:cs="Times New Roman"/>
          <w:color w:val="000000" w:themeColor="text1"/>
        </w:rPr>
        <w:t>,</w:t>
      </w:r>
      <w:r w:rsidRPr="009A5E01">
        <w:rPr>
          <w:rFonts w:cs="Times New Roman"/>
          <w:color w:val="000000" w:themeColor="text1"/>
        </w:rPr>
        <w:t xml:space="preserve"> BS</w:t>
      </w:r>
      <w:r w:rsidR="00377848">
        <w:rPr>
          <w:rFonts w:cs="Times New Roman"/>
          <w:color w:val="000000" w:themeColor="text1"/>
        </w:rPr>
        <w:t>.</w:t>
      </w:r>
      <w:r w:rsidRPr="009A5E01">
        <w:rPr>
          <w:rFonts w:cs="Times New Roman"/>
          <w:color w:val="000000" w:themeColor="text1"/>
        </w:rPr>
        <w:t>, Grover</w:t>
      </w:r>
      <w:r w:rsidR="00377848">
        <w:rPr>
          <w:rFonts w:cs="Times New Roman"/>
          <w:color w:val="000000" w:themeColor="text1"/>
        </w:rPr>
        <w:t>,</w:t>
      </w:r>
      <w:r w:rsidRPr="009A5E01">
        <w:rPr>
          <w:rFonts w:cs="Times New Roman"/>
          <w:color w:val="000000" w:themeColor="text1"/>
        </w:rPr>
        <w:t xml:space="preserve"> S</w:t>
      </w:r>
      <w:r w:rsidR="00377848">
        <w:rPr>
          <w:rFonts w:cs="Times New Roman"/>
          <w:color w:val="000000" w:themeColor="text1"/>
        </w:rPr>
        <w:t>.</w:t>
      </w:r>
      <w:r w:rsidRPr="009A5E01">
        <w:rPr>
          <w:rFonts w:cs="Times New Roman"/>
          <w:color w:val="000000" w:themeColor="text1"/>
        </w:rPr>
        <w:t>, Ram</w:t>
      </w:r>
      <w:r w:rsidR="00377848">
        <w:rPr>
          <w:rFonts w:cs="Times New Roman"/>
          <w:color w:val="000000" w:themeColor="text1"/>
        </w:rPr>
        <w:t>,</w:t>
      </w:r>
      <w:r w:rsidRPr="009A5E01">
        <w:rPr>
          <w:rFonts w:cs="Times New Roman"/>
          <w:color w:val="000000" w:themeColor="text1"/>
        </w:rPr>
        <w:t xml:space="preserve"> H</w:t>
      </w:r>
      <w:r w:rsidR="00377848">
        <w:rPr>
          <w:rFonts w:cs="Times New Roman"/>
          <w:color w:val="000000" w:themeColor="text1"/>
        </w:rPr>
        <w:t>.</w:t>
      </w:r>
      <w:r w:rsidRPr="009A5E01">
        <w:rPr>
          <w:rFonts w:cs="Times New Roman"/>
          <w:color w:val="000000" w:themeColor="text1"/>
        </w:rPr>
        <w:t xml:space="preserve"> </w:t>
      </w:r>
      <w:r>
        <w:rPr>
          <w:rFonts w:cs="Times New Roman"/>
          <w:color w:val="000000" w:themeColor="text1"/>
        </w:rPr>
        <w:t>and</w:t>
      </w:r>
      <w:r w:rsidRPr="009A5E01">
        <w:rPr>
          <w:rFonts w:cs="Times New Roman"/>
          <w:color w:val="000000" w:themeColor="text1"/>
        </w:rPr>
        <w:t xml:space="preserve"> Baath</w:t>
      </w:r>
      <w:r w:rsidR="00377848">
        <w:rPr>
          <w:rFonts w:cs="Times New Roman"/>
          <w:color w:val="000000" w:themeColor="text1"/>
        </w:rPr>
        <w:t>,</w:t>
      </w:r>
      <w:r w:rsidRPr="009A5E01">
        <w:rPr>
          <w:rFonts w:cs="Times New Roman"/>
          <w:color w:val="000000" w:themeColor="text1"/>
        </w:rPr>
        <w:t xml:space="preserve"> GS. </w:t>
      </w:r>
      <w:r w:rsidR="00377848">
        <w:rPr>
          <w:rFonts w:cs="Times New Roman"/>
          <w:color w:val="000000" w:themeColor="text1"/>
        </w:rPr>
        <w:t>(</w:t>
      </w:r>
      <w:r w:rsidRPr="009A5E01">
        <w:rPr>
          <w:rFonts w:cs="Times New Roman"/>
          <w:color w:val="000000" w:themeColor="text1"/>
        </w:rPr>
        <w:t>2024</w:t>
      </w:r>
      <w:r w:rsidR="00377848">
        <w:rPr>
          <w:rFonts w:cs="Times New Roman"/>
          <w:color w:val="000000" w:themeColor="text1"/>
        </w:rPr>
        <w:t>)</w:t>
      </w:r>
      <w:r w:rsidRPr="009A5E01">
        <w:rPr>
          <w:rFonts w:cs="Times New Roman"/>
          <w:color w:val="000000" w:themeColor="text1"/>
        </w:rPr>
        <w:t>. Seed Priming: Molecular and Physiological Mechanisms Underlying Biotic and Abiotic Stress Tolerance. </w:t>
      </w:r>
      <w:r w:rsidRPr="009A5E01">
        <w:rPr>
          <w:rFonts w:cs="Times New Roman"/>
          <w:i/>
          <w:iCs/>
          <w:color w:val="000000" w:themeColor="text1"/>
        </w:rPr>
        <w:t>Agronomy</w:t>
      </w:r>
      <w:r>
        <w:rPr>
          <w:rFonts w:cs="Times New Roman"/>
          <w:color w:val="000000" w:themeColor="text1"/>
        </w:rPr>
        <w:t>.</w:t>
      </w:r>
      <w:r w:rsidRPr="009A5E01">
        <w:rPr>
          <w:rFonts w:cs="Times New Roman"/>
          <w:color w:val="000000" w:themeColor="text1"/>
        </w:rPr>
        <w:t> </w:t>
      </w:r>
      <w:r w:rsidRPr="009A5E01">
        <w:rPr>
          <w:rFonts w:cs="Times New Roman"/>
          <w:i/>
          <w:iCs/>
          <w:color w:val="000000" w:themeColor="text1"/>
        </w:rPr>
        <w:t>14</w:t>
      </w:r>
      <w:r w:rsidRPr="009A5E01">
        <w:rPr>
          <w:rFonts w:cs="Times New Roman"/>
          <w:color w:val="000000" w:themeColor="text1"/>
        </w:rPr>
        <w:t>(12), 2901. https://doi.org/10.3390/agronomy14122901</w:t>
      </w:r>
      <w:r>
        <w:rPr>
          <w:rFonts w:cs="Times New Roman"/>
          <w:color w:val="000000" w:themeColor="text1"/>
        </w:rPr>
        <w:t>.</w:t>
      </w:r>
    </w:p>
    <w:p w14:paraId="57E9F5FB" w14:textId="13094D0C" w:rsidR="00C2570A" w:rsidRPr="00B43523" w:rsidRDefault="00C2570A" w:rsidP="00C2570A">
      <w:pPr>
        <w:jc w:val="both"/>
        <w:rPr>
          <w:rFonts w:cs="Times New Roman"/>
          <w:color w:val="000000" w:themeColor="text1"/>
          <w:lang w:val="en-IN"/>
        </w:rPr>
      </w:pPr>
      <w:r w:rsidRPr="009A5E01">
        <w:rPr>
          <w:rFonts w:cs="Times New Roman"/>
          <w:color w:val="000000" w:themeColor="text1"/>
        </w:rPr>
        <w:t>Mac Donald, MT</w:t>
      </w:r>
      <w:r w:rsidR="00377848">
        <w:rPr>
          <w:rFonts w:cs="Times New Roman"/>
          <w:color w:val="000000" w:themeColor="text1"/>
        </w:rPr>
        <w:t>.</w:t>
      </w:r>
      <w:r w:rsidRPr="009A5E01">
        <w:rPr>
          <w:rFonts w:cs="Times New Roman"/>
          <w:color w:val="000000" w:themeColor="text1"/>
        </w:rPr>
        <w:t xml:space="preserve"> </w:t>
      </w:r>
      <w:r>
        <w:rPr>
          <w:rFonts w:cs="Times New Roman"/>
          <w:color w:val="000000" w:themeColor="text1"/>
        </w:rPr>
        <w:t>an</w:t>
      </w:r>
      <w:r w:rsidR="00377848">
        <w:rPr>
          <w:rFonts w:cs="Times New Roman"/>
          <w:color w:val="000000" w:themeColor="text1"/>
        </w:rPr>
        <w:t>d</w:t>
      </w:r>
      <w:r w:rsidRPr="009A5E01">
        <w:rPr>
          <w:rFonts w:cs="Times New Roman"/>
          <w:color w:val="000000" w:themeColor="text1"/>
        </w:rPr>
        <w:t xml:space="preserve"> Mohan</w:t>
      </w:r>
      <w:r w:rsidR="00377848">
        <w:rPr>
          <w:rFonts w:cs="Times New Roman"/>
          <w:color w:val="000000" w:themeColor="text1"/>
        </w:rPr>
        <w:t>,</w:t>
      </w:r>
      <w:r w:rsidRPr="009A5E01">
        <w:rPr>
          <w:rFonts w:cs="Times New Roman"/>
          <w:color w:val="000000" w:themeColor="text1"/>
        </w:rPr>
        <w:t xml:space="preserve"> VR. </w:t>
      </w:r>
      <w:r w:rsidR="00377848">
        <w:rPr>
          <w:rFonts w:cs="Times New Roman"/>
          <w:color w:val="000000" w:themeColor="text1"/>
        </w:rPr>
        <w:t>(</w:t>
      </w:r>
      <w:r w:rsidRPr="009A5E01">
        <w:rPr>
          <w:rFonts w:cs="Times New Roman"/>
          <w:color w:val="000000" w:themeColor="text1"/>
        </w:rPr>
        <w:t>2025</w:t>
      </w:r>
      <w:r w:rsidR="00377848">
        <w:rPr>
          <w:rFonts w:cs="Times New Roman"/>
          <w:color w:val="000000" w:themeColor="text1"/>
        </w:rPr>
        <w:t>)</w:t>
      </w:r>
      <w:r w:rsidRPr="009A5E01">
        <w:rPr>
          <w:rFonts w:cs="Times New Roman"/>
          <w:color w:val="000000" w:themeColor="text1"/>
        </w:rPr>
        <w:t>. Chemical Seed Priming: Molecules and Mechanisms for Enhancing Plant Germination, Growth, and Stress Tolerance. </w:t>
      </w:r>
      <w:r w:rsidRPr="009A5E01">
        <w:rPr>
          <w:rFonts w:cs="Times New Roman"/>
          <w:i/>
          <w:iCs/>
          <w:color w:val="000000" w:themeColor="text1"/>
        </w:rPr>
        <w:t>Current Issues in Molecular Biology</w:t>
      </w:r>
      <w:r>
        <w:rPr>
          <w:rFonts w:cs="Times New Roman"/>
          <w:color w:val="000000" w:themeColor="text1"/>
        </w:rPr>
        <w:t>.</w:t>
      </w:r>
      <w:r w:rsidRPr="009A5E01">
        <w:rPr>
          <w:rFonts w:cs="Times New Roman"/>
          <w:color w:val="000000" w:themeColor="text1"/>
        </w:rPr>
        <w:t> </w:t>
      </w:r>
      <w:r w:rsidRPr="009A5E01">
        <w:rPr>
          <w:rFonts w:cs="Times New Roman"/>
          <w:i/>
          <w:iCs/>
          <w:color w:val="000000" w:themeColor="text1"/>
        </w:rPr>
        <w:t>47</w:t>
      </w:r>
      <w:r w:rsidRPr="009A5E01">
        <w:rPr>
          <w:rFonts w:cs="Times New Roman"/>
          <w:color w:val="000000" w:themeColor="text1"/>
        </w:rPr>
        <w:t>(3), 177. https://doi.org/10.3390/cimb47030177</w:t>
      </w:r>
      <w:r>
        <w:rPr>
          <w:rFonts w:cs="Times New Roman"/>
          <w:color w:val="000000" w:themeColor="text1"/>
        </w:rPr>
        <w:t>.</w:t>
      </w:r>
    </w:p>
    <w:p w14:paraId="458E8CED" w14:textId="7A9FFD77" w:rsidR="00C2570A" w:rsidRPr="009A5E01" w:rsidRDefault="00C2570A" w:rsidP="00C2570A">
      <w:pPr>
        <w:jc w:val="both"/>
        <w:rPr>
          <w:color w:val="000000" w:themeColor="text1"/>
        </w:rPr>
      </w:pPr>
      <w:r w:rsidRPr="009A5E01">
        <w:rPr>
          <w:color w:val="000000" w:themeColor="text1"/>
        </w:rPr>
        <w:t>Marthandan</w:t>
      </w:r>
      <w:r w:rsidR="00377848">
        <w:rPr>
          <w:color w:val="000000" w:themeColor="text1"/>
        </w:rPr>
        <w:t>,</w:t>
      </w:r>
      <w:r w:rsidRPr="009A5E01">
        <w:rPr>
          <w:color w:val="000000" w:themeColor="text1"/>
        </w:rPr>
        <w:t xml:space="preserve"> V</w:t>
      </w:r>
      <w:r w:rsidR="00377848">
        <w:rPr>
          <w:color w:val="000000" w:themeColor="text1"/>
        </w:rPr>
        <w:t>.</w:t>
      </w:r>
      <w:r w:rsidRPr="009A5E01">
        <w:rPr>
          <w:color w:val="000000" w:themeColor="text1"/>
        </w:rPr>
        <w:t>, Geetha</w:t>
      </w:r>
      <w:r w:rsidR="00377848">
        <w:rPr>
          <w:color w:val="000000" w:themeColor="text1"/>
        </w:rPr>
        <w:t>,</w:t>
      </w:r>
      <w:r w:rsidRPr="009A5E01">
        <w:rPr>
          <w:color w:val="000000" w:themeColor="text1"/>
        </w:rPr>
        <w:t xml:space="preserve"> R</w:t>
      </w:r>
      <w:r w:rsidR="00377848">
        <w:rPr>
          <w:color w:val="000000" w:themeColor="text1"/>
        </w:rPr>
        <w:t>.</w:t>
      </w:r>
      <w:r w:rsidRPr="009A5E01">
        <w:rPr>
          <w:color w:val="000000" w:themeColor="text1"/>
        </w:rPr>
        <w:t>, Kumutha</w:t>
      </w:r>
      <w:r w:rsidR="00377848">
        <w:rPr>
          <w:color w:val="000000" w:themeColor="text1"/>
        </w:rPr>
        <w:t>,</w:t>
      </w:r>
      <w:r w:rsidRPr="009A5E01">
        <w:rPr>
          <w:color w:val="000000" w:themeColor="text1"/>
        </w:rPr>
        <w:t xml:space="preserve"> K</w:t>
      </w:r>
      <w:r w:rsidR="00377848">
        <w:rPr>
          <w:color w:val="000000" w:themeColor="text1"/>
        </w:rPr>
        <w:t>.</w:t>
      </w:r>
      <w:r w:rsidRPr="009A5E01">
        <w:rPr>
          <w:color w:val="000000" w:themeColor="text1"/>
        </w:rPr>
        <w:t>, Renganathan</w:t>
      </w:r>
      <w:r w:rsidR="00377848">
        <w:rPr>
          <w:color w:val="000000" w:themeColor="text1"/>
        </w:rPr>
        <w:t>,</w:t>
      </w:r>
      <w:r w:rsidRPr="009A5E01">
        <w:rPr>
          <w:color w:val="000000" w:themeColor="text1"/>
        </w:rPr>
        <w:t xml:space="preserve"> VG</w:t>
      </w:r>
      <w:r w:rsidR="00377848">
        <w:rPr>
          <w:color w:val="000000" w:themeColor="text1"/>
        </w:rPr>
        <w:t>.</w:t>
      </w:r>
      <w:r w:rsidRPr="009A5E01">
        <w:rPr>
          <w:color w:val="000000" w:themeColor="text1"/>
        </w:rPr>
        <w:t>, Karthikeyan</w:t>
      </w:r>
      <w:r w:rsidR="00377848">
        <w:rPr>
          <w:color w:val="000000" w:themeColor="text1"/>
        </w:rPr>
        <w:t>,</w:t>
      </w:r>
      <w:r w:rsidRPr="009A5E01">
        <w:rPr>
          <w:color w:val="000000" w:themeColor="text1"/>
        </w:rPr>
        <w:t xml:space="preserve"> A</w:t>
      </w:r>
      <w:r w:rsidR="00377848">
        <w:rPr>
          <w:color w:val="000000" w:themeColor="text1"/>
        </w:rPr>
        <w:t>.</w:t>
      </w:r>
      <w:r>
        <w:rPr>
          <w:color w:val="000000" w:themeColor="text1"/>
        </w:rPr>
        <w:t xml:space="preserve"> and</w:t>
      </w:r>
      <w:r w:rsidRPr="009A5E01">
        <w:rPr>
          <w:color w:val="000000" w:themeColor="text1"/>
        </w:rPr>
        <w:t xml:space="preserve"> Ramalingam</w:t>
      </w:r>
      <w:r w:rsidR="00377848">
        <w:rPr>
          <w:color w:val="000000" w:themeColor="text1"/>
        </w:rPr>
        <w:t>,</w:t>
      </w:r>
      <w:r w:rsidRPr="009A5E01">
        <w:rPr>
          <w:color w:val="000000" w:themeColor="text1"/>
        </w:rPr>
        <w:t xml:space="preserve"> J. </w:t>
      </w:r>
      <w:r w:rsidR="00377848">
        <w:rPr>
          <w:color w:val="000000" w:themeColor="text1"/>
        </w:rPr>
        <w:t>(</w:t>
      </w:r>
      <w:r w:rsidRPr="009A5E01">
        <w:rPr>
          <w:color w:val="000000" w:themeColor="text1"/>
        </w:rPr>
        <w:t>2020</w:t>
      </w:r>
      <w:r w:rsidR="00377848">
        <w:rPr>
          <w:color w:val="000000" w:themeColor="text1"/>
        </w:rPr>
        <w:t>)</w:t>
      </w:r>
      <w:r w:rsidRPr="009A5E01">
        <w:rPr>
          <w:color w:val="000000" w:themeColor="text1"/>
        </w:rPr>
        <w:t>. Seed Priming: A Feasible Strategy to Enhance Drought Tolerance in Crop Plants. </w:t>
      </w:r>
      <w:r w:rsidRPr="009A5E01">
        <w:rPr>
          <w:i/>
          <w:iCs/>
          <w:color w:val="000000" w:themeColor="text1"/>
        </w:rPr>
        <w:t>International Journal of Molecular Sciences</w:t>
      </w:r>
      <w:r>
        <w:rPr>
          <w:color w:val="000000" w:themeColor="text1"/>
        </w:rPr>
        <w:t>.</w:t>
      </w:r>
      <w:r w:rsidRPr="009A5E01">
        <w:rPr>
          <w:color w:val="000000" w:themeColor="text1"/>
        </w:rPr>
        <w:t> </w:t>
      </w:r>
      <w:r w:rsidRPr="009A5E01">
        <w:rPr>
          <w:i/>
          <w:iCs/>
          <w:color w:val="000000" w:themeColor="text1"/>
        </w:rPr>
        <w:t>21</w:t>
      </w:r>
      <w:r w:rsidRPr="009A5E01">
        <w:rPr>
          <w:color w:val="000000" w:themeColor="text1"/>
        </w:rPr>
        <w:t>(21), 8258. https://doi.org/10.3390/ijms21218258</w:t>
      </w:r>
      <w:r>
        <w:rPr>
          <w:color w:val="000000" w:themeColor="text1"/>
        </w:rPr>
        <w:t>.</w:t>
      </w:r>
    </w:p>
    <w:p w14:paraId="08C14BC6" w14:textId="5B58977F" w:rsidR="00C2570A" w:rsidRDefault="00C2570A" w:rsidP="00C2570A">
      <w:pPr>
        <w:jc w:val="both"/>
        <w:rPr>
          <w:color w:val="000000" w:themeColor="text1"/>
        </w:rPr>
      </w:pPr>
      <w:r w:rsidRPr="00570D59">
        <w:rPr>
          <w:color w:val="000000" w:themeColor="text1"/>
        </w:rPr>
        <w:lastRenderedPageBreak/>
        <w:t>Paparella</w:t>
      </w:r>
      <w:r w:rsidR="00377848">
        <w:rPr>
          <w:color w:val="000000" w:themeColor="text1"/>
        </w:rPr>
        <w:t>,</w:t>
      </w:r>
      <w:r w:rsidRPr="00570D59">
        <w:rPr>
          <w:color w:val="000000" w:themeColor="text1"/>
        </w:rPr>
        <w:t xml:space="preserve"> S</w:t>
      </w:r>
      <w:r w:rsidR="00377848">
        <w:rPr>
          <w:color w:val="000000" w:themeColor="text1"/>
        </w:rPr>
        <w:t>.</w:t>
      </w:r>
      <w:r w:rsidRPr="00570D59">
        <w:rPr>
          <w:color w:val="000000" w:themeColor="text1"/>
        </w:rPr>
        <w:t>, Araújo</w:t>
      </w:r>
      <w:r w:rsidR="00377848">
        <w:rPr>
          <w:color w:val="000000" w:themeColor="text1"/>
        </w:rPr>
        <w:t>,</w:t>
      </w:r>
      <w:r w:rsidRPr="00570D59">
        <w:rPr>
          <w:color w:val="000000" w:themeColor="text1"/>
        </w:rPr>
        <w:t xml:space="preserve"> SS</w:t>
      </w:r>
      <w:r w:rsidR="00377848">
        <w:rPr>
          <w:color w:val="000000" w:themeColor="text1"/>
        </w:rPr>
        <w:t>.</w:t>
      </w:r>
      <w:r w:rsidRPr="00570D59">
        <w:rPr>
          <w:color w:val="000000" w:themeColor="text1"/>
        </w:rPr>
        <w:t>, Rossi</w:t>
      </w:r>
      <w:r w:rsidR="00377848">
        <w:rPr>
          <w:color w:val="000000" w:themeColor="text1"/>
        </w:rPr>
        <w:t>,</w:t>
      </w:r>
      <w:r w:rsidRPr="00570D59">
        <w:rPr>
          <w:color w:val="000000" w:themeColor="text1"/>
        </w:rPr>
        <w:t xml:space="preserve"> G</w:t>
      </w:r>
      <w:r w:rsidR="00377848">
        <w:rPr>
          <w:color w:val="000000" w:themeColor="text1"/>
        </w:rPr>
        <w:t>.</w:t>
      </w:r>
      <w:r w:rsidRPr="00570D59">
        <w:rPr>
          <w:color w:val="000000" w:themeColor="text1"/>
        </w:rPr>
        <w:t>, Wijayasinghe</w:t>
      </w:r>
      <w:r w:rsidR="00377848">
        <w:rPr>
          <w:color w:val="000000" w:themeColor="text1"/>
        </w:rPr>
        <w:t>,</w:t>
      </w:r>
      <w:r w:rsidRPr="00570D59">
        <w:rPr>
          <w:color w:val="000000" w:themeColor="text1"/>
        </w:rPr>
        <w:t xml:space="preserve"> M</w:t>
      </w:r>
      <w:r w:rsidR="00377848">
        <w:rPr>
          <w:color w:val="000000" w:themeColor="text1"/>
        </w:rPr>
        <w:t>.</w:t>
      </w:r>
      <w:r w:rsidRPr="00570D59">
        <w:rPr>
          <w:color w:val="000000" w:themeColor="text1"/>
        </w:rPr>
        <w:t xml:space="preserve">, </w:t>
      </w:r>
      <w:proofErr w:type="spellStart"/>
      <w:r w:rsidRPr="00570D59">
        <w:rPr>
          <w:color w:val="000000" w:themeColor="text1"/>
        </w:rPr>
        <w:t>Carbonera</w:t>
      </w:r>
      <w:proofErr w:type="spellEnd"/>
      <w:r w:rsidR="00377848">
        <w:rPr>
          <w:color w:val="000000" w:themeColor="text1"/>
        </w:rPr>
        <w:t>,</w:t>
      </w:r>
      <w:r w:rsidRPr="00570D59">
        <w:rPr>
          <w:color w:val="000000" w:themeColor="text1"/>
        </w:rPr>
        <w:t xml:space="preserve"> D</w:t>
      </w:r>
      <w:r>
        <w:rPr>
          <w:color w:val="000000" w:themeColor="text1"/>
        </w:rPr>
        <w:t xml:space="preserve"> and</w:t>
      </w:r>
      <w:r w:rsidRPr="00570D59">
        <w:rPr>
          <w:color w:val="000000" w:themeColor="text1"/>
        </w:rPr>
        <w:t xml:space="preserve"> </w:t>
      </w:r>
      <w:proofErr w:type="spellStart"/>
      <w:r w:rsidRPr="00570D59">
        <w:rPr>
          <w:color w:val="000000" w:themeColor="text1"/>
        </w:rPr>
        <w:t>Balestrazzi</w:t>
      </w:r>
      <w:proofErr w:type="spellEnd"/>
      <w:r w:rsidR="00377848">
        <w:rPr>
          <w:color w:val="000000" w:themeColor="text1"/>
        </w:rPr>
        <w:t>,</w:t>
      </w:r>
      <w:r w:rsidRPr="00570D59">
        <w:rPr>
          <w:color w:val="000000" w:themeColor="text1"/>
        </w:rPr>
        <w:t xml:space="preserve"> A. </w:t>
      </w:r>
      <w:r w:rsidR="00377848">
        <w:rPr>
          <w:color w:val="000000" w:themeColor="text1"/>
        </w:rPr>
        <w:t>(</w:t>
      </w:r>
      <w:r>
        <w:rPr>
          <w:color w:val="000000" w:themeColor="text1"/>
        </w:rPr>
        <w:t>2015</w:t>
      </w:r>
      <w:r w:rsidR="00377848">
        <w:rPr>
          <w:color w:val="000000" w:themeColor="text1"/>
        </w:rPr>
        <w:t>)</w:t>
      </w:r>
      <w:r>
        <w:rPr>
          <w:color w:val="000000" w:themeColor="text1"/>
        </w:rPr>
        <w:t xml:space="preserve">. </w:t>
      </w:r>
      <w:r w:rsidRPr="00570D59">
        <w:rPr>
          <w:color w:val="000000" w:themeColor="text1"/>
        </w:rPr>
        <w:t xml:space="preserve">Seed priming: state of the art and new perspectives. </w:t>
      </w:r>
      <w:r w:rsidRPr="00570D59">
        <w:rPr>
          <w:i/>
          <w:iCs/>
          <w:color w:val="000000" w:themeColor="text1"/>
        </w:rPr>
        <w:t>Plant Cell Rep</w:t>
      </w:r>
      <w:r w:rsidRPr="00570D59">
        <w:rPr>
          <w:color w:val="000000" w:themeColor="text1"/>
        </w:rPr>
        <w:t xml:space="preserve">. 2015 Aug;34(8):1281-93. </w:t>
      </w:r>
      <w:proofErr w:type="spellStart"/>
      <w:r w:rsidRPr="00570D59">
        <w:rPr>
          <w:color w:val="000000" w:themeColor="text1"/>
        </w:rPr>
        <w:t>doi</w:t>
      </w:r>
      <w:proofErr w:type="spellEnd"/>
      <w:r w:rsidRPr="00570D59">
        <w:rPr>
          <w:color w:val="000000" w:themeColor="text1"/>
        </w:rPr>
        <w:t xml:space="preserve">: 10.1007/s00299-015-1784-y. </w:t>
      </w:r>
      <w:proofErr w:type="spellStart"/>
      <w:r w:rsidRPr="00570D59">
        <w:rPr>
          <w:color w:val="000000" w:themeColor="text1"/>
        </w:rPr>
        <w:t>Epub</w:t>
      </w:r>
      <w:proofErr w:type="spellEnd"/>
      <w:r w:rsidRPr="00570D59">
        <w:rPr>
          <w:color w:val="000000" w:themeColor="text1"/>
        </w:rPr>
        <w:t xml:space="preserve"> 2015 Mar 27. PMID: 25812837.</w:t>
      </w:r>
    </w:p>
    <w:p w14:paraId="7A849F14" w14:textId="03EED679" w:rsidR="00C2570A" w:rsidRDefault="00C2570A" w:rsidP="00C2570A">
      <w:pPr>
        <w:jc w:val="both"/>
        <w:rPr>
          <w:color w:val="000000" w:themeColor="text1"/>
        </w:rPr>
      </w:pPr>
      <w:proofErr w:type="spellStart"/>
      <w:r w:rsidRPr="00570D59">
        <w:rPr>
          <w:color w:val="000000" w:themeColor="text1"/>
        </w:rPr>
        <w:t>Purwestri</w:t>
      </w:r>
      <w:proofErr w:type="spellEnd"/>
      <w:r w:rsidR="00377848">
        <w:rPr>
          <w:color w:val="000000" w:themeColor="text1"/>
        </w:rPr>
        <w:t>,</w:t>
      </w:r>
      <w:r w:rsidRPr="00570D59">
        <w:rPr>
          <w:color w:val="000000" w:themeColor="text1"/>
        </w:rPr>
        <w:t xml:space="preserve"> YA</w:t>
      </w:r>
      <w:r w:rsidR="00377848">
        <w:rPr>
          <w:color w:val="000000" w:themeColor="text1"/>
        </w:rPr>
        <w:t>.</w:t>
      </w:r>
      <w:r w:rsidRPr="00570D59">
        <w:rPr>
          <w:color w:val="000000" w:themeColor="text1"/>
        </w:rPr>
        <w:t xml:space="preserve">, </w:t>
      </w:r>
      <w:proofErr w:type="spellStart"/>
      <w:r w:rsidRPr="00570D59">
        <w:rPr>
          <w:color w:val="000000" w:themeColor="text1"/>
        </w:rPr>
        <w:t>Nurbaiti</w:t>
      </w:r>
      <w:proofErr w:type="spellEnd"/>
      <w:r w:rsidR="00377848">
        <w:rPr>
          <w:color w:val="000000" w:themeColor="text1"/>
        </w:rPr>
        <w:t>,</w:t>
      </w:r>
      <w:r w:rsidRPr="00570D59">
        <w:rPr>
          <w:color w:val="000000" w:themeColor="text1"/>
        </w:rPr>
        <w:t xml:space="preserve"> S</w:t>
      </w:r>
      <w:r w:rsidR="00377848">
        <w:rPr>
          <w:color w:val="000000" w:themeColor="text1"/>
        </w:rPr>
        <w:t>.</w:t>
      </w:r>
      <w:r w:rsidRPr="00570D59">
        <w:rPr>
          <w:color w:val="000000" w:themeColor="text1"/>
        </w:rPr>
        <w:t>, Putri</w:t>
      </w:r>
      <w:r w:rsidR="00377848">
        <w:rPr>
          <w:color w:val="000000" w:themeColor="text1"/>
        </w:rPr>
        <w:t>,</w:t>
      </w:r>
      <w:r w:rsidRPr="00570D59">
        <w:rPr>
          <w:color w:val="000000" w:themeColor="text1"/>
        </w:rPr>
        <w:t xml:space="preserve"> SPM</w:t>
      </w:r>
      <w:r w:rsidR="00377848">
        <w:rPr>
          <w:color w:val="000000" w:themeColor="text1"/>
        </w:rPr>
        <w:t>.</w:t>
      </w:r>
      <w:r w:rsidRPr="00570D59">
        <w:rPr>
          <w:color w:val="000000" w:themeColor="text1"/>
        </w:rPr>
        <w:t>, Wahyuni</w:t>
      </w:r>
      <w:r w:rsidR="00377848">
        <w:rPr>
          <w:color w:val="000000" w:themeColor="text1"/>
        </w:rPr>
        <w:t>,</w:t>
      </w:r>
      <w:r w:rsidRPr="00570D59">
        <w:rPr>
          <w:color w:val="000000" w:themeColor="text1"/>
        </w:rPr>
        <w:t xml:space="preserve"> IM</w:t>
      </w:r>
      <w:r w:rsidR="00377848">
        <w:rPr>
          <w:color w:val="000000" w:themeColor="text1"/>
        </w:rPr>
        <w:t>.</w:t>
      </w:r>
      <w:r w:rsidRPr="00570D59">
        <w:rPr>
          <w:color w:val="000000" w:themeColor="text1"/>
        </w:rPr>
        <w:t>, Yulyani</w:t>
      </w:r>
      <w:r w:rsidR="00377848">
        <w:rPr>
          <w:color w:val="000000" w:themeColor="text1"/>
        </w:rPr>
        <w:t>,</w:t>
      </w:r>
      <w:r w:rsidRPr="00570D59">
        <w:rPr>
          <w:color w:val="000000" w:themeColor="text1"/>
        </w:rPr>
        <w:t xml:space="preserve"> SR</w:t>
      </w:r>
      <w:r w:rsidR="00377848">
        <w:rPr>
          <w:color w:val="000000" w:themeColor="text1"/>
        </w:rPr>
        <w:t>.</w:t>
      </w:r>
      <w:r w:rsidRPr="00570D59">
        <w:rPr>
          <w:color w:val="000000" w:themeColor="text1"/>
        </w:rPr>
        <w:t>, Sebastian</w:t>
      </w:r>
      <w:r w:rsidR="00377848">
        <w:rPr>
          <w:color w:val="000000" w:themeColor="text1"/>
        </w:rPr>
        <w:t>,</w:t>
      </w:r>
      <w:r w:rsidRPr="00570D59">
        <w:rPr>
          <w:color w:val="000000" w:themeColor="text1"/>
        </w:rPr>
        <w:t xml:space="preserve"> A</w:t>
      </w:r>
      <w:r w:rsidR="00377848">
        <w:rPr>
          <w:color w:val="000000" w:themeColor="text1"/>
        </w:rPr>
        <w:t>.</w:t>
      </w:r>
      <w:r w:rsidRPr="00570D59">
        <w:rPr>
          <w:color w:val="000000" w:themeColor="text1"/>
        </w:rPr>
        <w:t xml:space="preserve">, </w:t>
      </w:r>
      <w:proofErr w:type="spellStart"/>
      <w:r w:rsidRPr="00570D59">
        <w:rPr>
          <w:color w:val="000000" w:themeColor="text1"/>
        </w:rPr>
        <w:t>Nuringtyas</w:t>
      </w:r>
      <w:proofErr w:type="spellEnd"/>
      <w:r w:rsidR="00377848">
        <w:rPr>
          <w:color w:val="000000" w:themeColor="text1"/>
        </w:rPr>
        <w:t>.</w:t>
      </w:r>
      <w:r w:rsidRPr="00570D59">
        <w:rPr>
          <w:color w:val="000000" w:themeColor="text1"/>
        </w:rPr>
        <w:t xml:space="preserve"> TR</w:t>
      </w:r>
      <w:r w:rsidR="00377848">
        <w:rPr>
          <w:color w:val="000000" w:themeColor="text1"/>
        </w:rPr>
        <w:t>,</w:t>
      </w:r>
      <w:r w:rsidRPr="00570D59">
        <w:rPr>
          <w:color w:val="000000" w:themeColor="text1"/>
        </w:rPr>
        <w:t xml:space="preserve"> </w:t>
      </w:r>
      <w:r>
        <w:rPr>
          <w:color w:val="000000" w:themeColor="text1"/>
        </w:rPr>
        <w:t>and</w:t>
      </w:r>
      <w:r w:rsidRPr="00570D59">
        <w:rPr>
          <w:color w:val="000000" w:themeColor="text1"/>
        </w:rPr>
        <w:t xml:space="preserve"> Yamaguchi, N. </w:t>
      </w:r>
      <w:r w:rsidR="00377848">
        <w:rPr>
          <w:color w:val="000000" w:themeColor="text1"/>
        </w:rPr>
        <w:t>(</w:t>
      </w:r>
      <w:r w:rsidRPr="00570D59">
        <w:rPr>
          <w:color w:val="000000" w:themeColor="text1"/>
        </w:rPr>
        <w:t>2023</w:t>
      </w:r>
      <w:r w:rsidR="00377848">
        <w:rPr>
          <w:color w:val="000000" w:themeColor="text1"/>
        </w:rPr>
        <w:t>)</w:t>
      </w:r>
      <w:r w:rsidRPr="00570D59">
        <w:rPr>
          <w:color w:val="000000" w:themeColor="text1"/>
        </w:rPr>
        <w:t>. Seed Halopriming: A Promising Strategy to Induce Salt Tolerance in Indonesian Pigmented Rice. </w:t>
      </w:r>
      <w:r w:rsidRPr="00570D59">
        <w:rPr>
          <w:i/>
          <w:iCs/>
          <w:color w:val="000000" w:themeColor="text1"/>
        </w:rPr>
        <w:t>Plants</w:t>
      </w:r>
      <w:r>
        <w:rPr>
          <w:color w:val="000000" w:themeColor="text1"/>
        </w:rPr>
        <w:t>.</w:t>
      </w:r>
      <w:r w:rsidRPr="00570D59">
        <w:rPr>
          <w:color w:val="000000" w:themeColor="text1"/>
        </w:rPr>
        <w:t> 12(15), 2879. https://doi.org/10.3390/plants12152879</w:t>
      </w:r>
      <w:r>
        <w:rPr>
          <w:color w:val="000000" w:themeColor="text1"/>
        </w:rPr>
        <w:t>.</w:t>
      </w:r>
    </w:p>
    <w:p w14:paraId="4CD7AC4A" w14:textId="4E1A40D7" w:rsidR="00C2570A" w:rsidRPr="009A5E01" w:rsidRDefault="00C2570A" w:rsidP="00C2570A">
      <w:pPr>
        <w:jc w:val="both"/>
        <w:rPr>
          <w:rFonts w:cs="Times New Roman"/>
          <w:color w:val="000000" w:themeColor="text1"/>
        </w:rPr>
      </w:pPr>
      <w:r w:rsidRPr="009A5E01">
        <w:rPr>
          <w:rFonts w:cs="Times New Roman"/>
          <w:color w:val="000000" w:themeColor="text1"/>
        </w:rPr>
        <w:t>Rady</w:t>
      </w:r>
      <w:r w:rsidR="00377848">
        <w:rPr>
          <w:rFonts w:cs="Times New Roman"/>
          <w:color w:val="000000" w:themeColor="text1"/>
        </w:rPr>
        <w:t>,</w:t>
      </w:r>
      <w:r w:rsidRPr="009A5E01">
        <w:rPr>
          <w:rFonts w:cs="Times New Roman"/>
          <w:color w:val="000000" w:themeColor="text1"/>
        </w:rPr>
        <w:t xml:space="preserve"> MM</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Elkelish</w:t>
      </w:r>
      <w:proofErr w:type="spellEnd"/>
      <w:r w:rsidR="00377848">
        <w:rPr>
          <w:rFonts w:cs="Times New Roman"/>
          <w:color w:val="000000" w:themeColor="text1"/>
        </w:rPr>
        <w:t>,</w:t>
      </w:r>
      <w:r w:rsidRPr="009A5E01">
        <w:rPr>
          <w:rFonts w:cs="Times New Roman"/>
          <w:color w:val="000000" w:themeColor="text1"/>
        </w:rPr>
        <w:t xml:space="preserve"> A</w:t>
      </w:r>
      <w:r w:rsidR="00377848">
        <w:rPr>
          <w:rFonts w:cs="Times New Roman"/>
          <w:color w:val="000000" w:themeColor="text1"/>
        </w:rPr>
        <w:t>.</w:t>
      </w:r>
      <w:r w:rsidRPr="009A5E01">
        <w:rPr>
          <w:rFonts w:cs="Times New Roman"/>
          <w:color w:val="000000" w:themeColor="text1"/>
        </w:rPr>
        <w:t>, Nady</w:t>
      </w:r>
      <w:r w:rsidR="00377848">
        <w:rPr>
          <w:rFonts w:cs="Times New Roman"/>
          <w:color w:val="000000" w:themeColor="text1"/>
        </w:rPr>
        <w:t>,</w:t>
      </w:r>
      <w:r w:rsidRPr="009A5E01">
        <w:rPr>
          <w:rFonts w:cs="Times New Roman"/>
          <w:color w:val="000000" w:themeColor="text1"/>
        </w:rPr>
        <w:t xml:space="preserve"> NM</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Kusvuran</w:t>
      </w:r>
      <w:proofErr w:type="spellEnd"/>
      <w:r w:rsidR="00377848">
        <w:rPr>
          <w:rFonts w:cs="Times New Roman"/>
          <w:color w:val="000000" w:themeColor="text1"/>
        </w:rPr>
        <w:t>,</w:t>
      </w:r>
      <w:r w:rsidRPr="009A5E01">
        <w:rPr>
          <w:rFonts w:cs="Times New Roman"/>
          <w:color w:val="000000" w:themeColor="text1"/>
        </w:rPr>
        <w:t xml:space="preserve"> S</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Kusvuran</w:t>
      </w:r>
      <w:proofErr w:type="spellEnd"/>
      <w:r w:rsidR="00377848">
        <w:rPr>
          <w:rFonts w:cs="Times New Roman"/>
          <w:color w:val="000000" w:themeColor="text1"/>
        </w:rPr>
        <w:t>,</w:t>
      </w:r>
      <w:r w:rsidRPr="009A5E01">
        <w:rPr>
          <w:rFonts w:cs="Times New Roman"/>
          <w:color w:val="000000" w:themeColor="text1"/>
        </w:rPr>
        <w:t xml:space="preserve"> A</w:t>
      </w:r>
      <w:r w:rsidR="00377848">
        <w:rPr>
          <w:rFonts w:cs="Times New Roman"/>
          <w:color w:val="000000" w:themeColor="text1"/>
        </w:rPr>
        <w:t>.</w:t>
      </w:r>
      <w:r w:rsidRPr="009A5E01">
        <w:rPr>
          <w:rFonts w:cs="Times New Roman"/>
          <w:color w:val="000000" w:themeColor="text1"/>
        </w:rPr>
        <w:t>, Shaaban</w:t>
      </w:r>
      <w:r w:rsidR="00377848">
        <w:rPr>
          <w:rFonts w:cs="Times New Roman"/>
          <w:color w:val="000000" w:themeColor="text1"/>
        </w:rPr>
        <w:t>,</w:t>
      </w:r>
      <w:r w:rsidRPr="009A5E01">
        <w:rPr>
          <w:rFonts w:cs="Times New Roman"/>
          <w:color w:val="000000" w:themeColor="text1"/>
        </w:rPr>
        <w:t xml:space="preserve"> A</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Alhaithloul</w:t>
      </w:r>
      <w:proofErr w:type="spellEnd"/>
      <w:r w:rsidR="00377848">
        <w:rPr>
          <w:rFonts w:cs="Times New Roman"/>
          <w:color w:val="000000" w:themeColor="text1"/>
        </w:rPr>
        <w:t>,</w:t>
      </w:r>
      <w:r w:rsidRPr="009A5E01">
        <w:rPr>
          <w:rFonts w:cs="Times New Roman"/>
          <w:color w:val="000000" w:themeColor="text1"/>
        </w:rPr>
        <w:t xml:space="preserve"> HAS</w:t>
      </w:r>
      <w:r w:rsidR="00377848">
        <w:rPr>
          <w:rFonts w:cs="Times New Roman"/>
          <w:color w:val="000000" w:themeColor="text1"/>
        </w:rPr>
        <w:t>.</w:t>
      </w:r>
      <w:r w:rsidRPr="009A5E01">
        <w:rPr>
          <w:rFonts w:cs="Times New Roman"/>
          <w:color w:val="000000" w:themeColor="text1"/>
        </w:rPr>
        <w:t>, Ali</w:t>
      </w:r>
      <w:r w:rsidR="00377848">
        <w:rPr>
          <w:rFonts w:cs="Times New Roman"/>
          <w:color w:val="000000" w:themeColor="text1"/>
        </w:rPr>
        <w:t>,</w:t>
      </w:r>
      <w:r w:rsidRPr="009A5E01">
        <w:rPr>
          <w:rFonts w:cs="Times New Roman"/>
          <w:color w:val="000000" w:themeColor="text1"/>
        </w:rPr>
        <w:t xml:space="preserve"> MAM</w:t>
      </w:r>
      <w:r w:rsidR="00377848">
        <w:rPr>
          <w:rFonts w:cs="Times New Roman"/>
          <w:color w:val="000000" w:themeColor="text1"/>
        </w:rPr>
        <w:t>.</w:t>
      </w:r>
      <w:r w:rsidRPr="009A5E01">
        <w:rPr>
          <w:rFonts w:cs="Times New Roman"/>
          <w:color w:val="000000" w:themeColor="text1"/>
        </w:rPr>
        <w:t>, Abu-Elsaoud</w:t>
      </w:r>
      <w:r w:rsidR="00377848">
        <w:rPr>
          <w:rFonts w:cs="Times New Roman"/>
          <w:color w:val="000000" w:themeColor="text1"/>
        </w:rPr>
        <w:t>,</w:t>
      </w:r>
      <w:r w:rsidRPr="009A5E01">
        <w:rPr>
          <w:rFonts w:cs="Times New Roman"/>
          <w:color w:val="000000" w:themeColor="text1"/>
        </w:rPr>
        <w:t xml:space="preserve"> AM</w:t>
      </w:r>
      <w:r w:rsidR="00377848">
        <w:rPr>
          <w:rFonts w:cs="Times New Roman"/>
          <w:color w:val="000000" w:themeColor="text1"/>
        </w:rPr>
        <w:t>.</w:t>
      </w:r>
      <w:r w:rsidRPr="009A5E01">
        <w:rPr>
          <w:rFonts w:cs="Times New Roman"/>
          <w:color w:val="000000" w:themeColor="text1"/>
        </w:rPr>
        <w:t>, Francois</w:t>
      </w:r>
      <w:r w:rsidR="00377848">
        <w:rPr>
          <w:rFonts w:cs="Times New Roman"/>
          <w:color w:val="000000" w:themeColor="text1"/>
        </w:rPr>
        <w:t>,</w:t>
      </w:r>
      <w:r w:rsidRPr="009A5E01">
        <w:rPr>
          <w:rFonts w:cs="Times New Roman"/>
          <w:color w:val="000000" w:themeColor="text1"/>
        </w:rPr>
        <w:t xml:space="preserve"> T</w:t>
      </w:r>
      <w:r w:rsidR="00377848">
        <w:rPr>
          <w:rFonts w:cs="Times New Roman"/>
          <w:color w:val="000000" w:themeColor="text1"/>
        </w:rPr>
        <w:t>.</w:t>
      </w:r>
      <w:r w:rsidRPr="009A5E01">
        <w:rPr>
          <w:rFonts w:cs="Times New Roman"/>
          <w:color w:val="000000" w:themeColor="text1"/>
        </w:rPr>
        <w:t xml:space="preserve"> and Sayed</w:t>
      </w:r>
      <w:r w:rsidR="00377848">
        <w:rPr>
          <w:rFonts w:cs="Times New Roman"/>
          <w:color w:val="000000" w:themeColor="text1"/>
        </w:rPr>
        <w:t>,</w:t>
      </w:r>
      <w:r w:rsidRPr="009A5E01">
        <w:rPr>
          <w:rFonts w:cs="Times New Roman"/>
          <w:color w:val="000000" w:themeColor="text1"/>
        </w:rPr>
        <w:t xml:space="preserve"> AAS</w:t>
      </w:r>
      <w:r>
        <w:rPr>
          <w:rFonts w:cs="Times New Roman"/>
          <w:color w:val="000000" w:themeColor="text1"/>
        </w:rPr>
        <w:t xml:space="preserve">. </w:t>
      </w:r>
      <w:r w:rsidR="00377848">
        <w:rPr>
          <w:rFonts w:cs="Times New Roman"/>
          <w:color w:val="000000" w:themeColor="text1"/>
        </w:rPr>
        <w:t>(</w:t>
      </w:r>
      <w:r w:rsidRPr="009A5E01">
        <w:rPr>
          <w:rFonts w:cs="Times New Roman"/>
          <w:color w:val="000000" w:themeColor="text1"/>
        </w:rPr>
        <w:t>2025</w:t>
      </w:r>
      <w:r w:rsidR="00377848">
        <w:rPr>
          <w:rFonts w:cs="Times New Roman"/>
          <w:color w:val="000000" w:themeColor="text1"/>
        </w:rPr>
        <w:t>)</w:t>
      </w:r>
      <w:r>
        <w:rPr>
          <w:rFonts w:cs="Times New Roman"/>
          <w:color w:val="000000" w:themeColor="text1"/>
        </w:rPr>
        <w:t>.</w:t>
      </w:r>
      <w:r w:rsidRPr="009A5E01">
        <w:rPr>
          <w:rFonts w:cs="Times New Roman"/>
          <w:color w:val="000000" w:themeColor="text1"/>
        </w:rPr>
        <w:t xml:space="preserve"> Role of seed priming using natural bio</w:t>
      </w:r>
      <w:r w:rsidR="00806E72">
        <w:rPr>
          <w:rFonts w:cs="Times New Roman"/>
          <w:color w:val="000000" w:themeColor="text1"/>
        </w:rPr>
        <w:t>-</w:t>
      </w:r>
      <w:r w:rsidRPr="009A5E01">
        <w:rPr>
          <w:rFonts w:cs="Times New Roman"/>
          <w:color w:val="000000" w:themeColor="text1"/>
        </w:rPr>
        <w:t xml:space="preserve">stimulants in reducing salt stress effects by reshaping physio-biochemical and antioxidant defense systems in glycine max seedlings. </w:t>
      </w:r>
      <w:r w:rsidRPr="000C6AAA">
        <w:rPr>
          <w:rFonts w:cs="Times New Roman"/>
          <w:i/>
          <w:iCs/>
          <w:color w:val="000000" w:themeColor="text1"/>
        </w:rPr>
        <w:t>Front. Plant Sci</w:t>
      </w:r>
      <w:r w:rsidRPr="009A5E01">
        <w:rPr>
          <w:rFonts w:cs="Times New Roman"/>
          <w:color w:val="000000" w:themeColor="text1"/>
        </w:rPr>
        <w:t xml:space="preserve">. 16:1630537. </w:t>
      </w:r>
      <w:proofErr w:type="spellStart"/>
      <w:r w:rsidRPr="009A5E01">
        <w:rPr>
          <w:rFonts w:cs="Times New Roman"/>
          <w:color w:val="000000" w:themeColor="text1"/>
        </w:rPr>
        <w:t>doi</w:t>
      </w:r>
      <w:proofErr w:type="spellEnd"/>
      <w:r w:rsidRPr="009A5E01">
        <w:rPr>
          <w:rFonts w:cs="Times New Roman"/>
          <w:color w:val="000000" w:themeColor="text1"/>
        </w:rPr>
        <w:t>: 10.3389/fpls.2025.1630537</w:t>
      </w:r>
      <w:r>
        <w:rPr>
          <w:rFonts w:cs="Times New Roman"/>
          <w:color w:val="000000" w:themeColor="text1"/>
        </w:rPr>
        <w:t>.</w:t>
      </w:r>
    </w:p>
    <w:p w14:paraId="08F96DA0" w14:textId="69A52410" w:rsidR="00C2570A" w:rsidRPr="009A5E01" w:rsidRDefault="00C2570A" w:rsidP="00C2570A">
      <w:pPr>
        <w:jc w:val="both"/>
        <w:rPr>
          <w:color w:val="000000" w:themeColor="text1"/>
        </w:rPr>
      </w:pPr>
      <w:r w:rsidRPr="009A5E01">
        <w:rPr>
          <w:color w:val="000000" w:themeColor="text1"/>
        </w:rPr>
        <w:t>Rawal</w:t>
      </w:r>
      <w:r w:rsidR="00377848">
        <w:rPr>
          <w:color w:val="000000" w:themeColor="text1"/>
        </w:rPr>
        <w:t>,</w:t>
      </w:r>
      <w:r w:rsidRPr="009A5E01">
        <w:rPr>
          <w:color w:val="000000" w:themeColor="text1"/>
        </w:rPr>
        <w:t xml:space="preserve"> JS</w:t>
      </w:r>
      <w:r w:rsidR="00377848">
        <w:rPr>
          <w:color w:val="000000" w:themeColor="text1"/>
        </w:rPr>
        <w:t>.</w:t>
      </w:r>
      <w:r w:rsidRPr="009A5E01">
        <w:rPr>
          <w:color w:val="000000" w:themeColor="text1"/>
        </w:rPr>
        <w:t>, RC</w:t>
      </w:r>
      <w:r w:rsidR="00377848">
        <w:rPr>
          <w:color w:val="000000" w:themeColor="text1"/>
        </w:rPr>
        <w:t>,</w:t>
      </w:r>
      <w:r w:rsidRPr="009A5E01">
        <w:rPr>
          <w:color w:val="000000" w:themeColor="text1"/>
        </w:rPr>
        <w:t xml:space="preserve"> P </w:t>
      </w:r>
      <w:r>
        <w:rPr>
          <w:color w:val="000000" w:themeColor="text1"/>
        </w:rPr>
        <w:t>and</w:t>
      </w:r>
      <w:r w:rsidRPr="009A5E01">
        <w:rPr>
          <w:color w:val="000000" w:themeColor="text1"/>
        </w:rPr>
        <w:t xml:space="preserve"> Mandal</w:t>
      </w:r>
      <w:r w:rsidR="00377848">
        <w:rPr>
          <w:color w:val="000000" w:themeColor="text1"/>
        </w:rPr>
        <w:t>,</w:t>
      </w:r>
      <w:r w:rsidRPr="009A5E01">
        <w:rPr>
          <w:color w:val="000000" w:themeColor="text1"/>
        </w:rPr>
        <w:t xml:space="preserve"> A. </w:t>
      </w:r>
      <w:r w:rsidR="00377848">
        <w:rPr>
          <w:color w:val="000000" w:themeColor="text1"/>
        </w:rPr>
        <w:t>(</w:t>
      </w:r>
      <w:r w:rsidRPr="009A5E01">
        <w:rPr>
          <w:color w:val="000000" w:themeColor="text1"/>
        </w:rPr>
        <w:t>2024</w:t>
      </w:r>
      <w:r w:rsidR="00377848">
        <w:rPr>
          <w:color w:val="000000" w:themeColor="text1"/>
        </w:rPr>
        <w:t>)</w:t>
      </w:r>
      <w:r w:rsidRPr="009A5E01">
        <w:rPr>
          <w:color w:val="000000" w:themeColor="text1"/>
        </w:rPr>
        <w:t>. A review on seed priming to combat climate variability in agriculture. </w:t>
      </w:r>
      <w:r w:rsidRPr="009A5E01">
        <w:rPr>
          <w:i/>
          <w:iCs/>
          <w:color w:val="000000" w:themeColor="text1"/>
        </w:rPr>
        <w:t>Archives of Agriculture and Environmental Science</w:t>
      </w:r>
      <w:r>
        <w:rPr>
          <w:i/>
          <w:iCs/>
          <w:color w:val="000000" w:themeColor="text1"/>
        </w:rPr>
        <w:t>.</w:t>
      </w:r>
      <w:r w:rsidRPr="009A5E01">
        <w:rPr>
          <w:color w:val="000000" w:themeColor="text1"/>
        </w:rPr>
        <w:t> </w:t>
      </w:r>
      <w:r w:rsidRPr="009A5E01">
        <w:rPr>
          <w:i/>
          <w:iCs/>
          <w:color w:val="000000" w:themeColor="text1"/>
        </w:rPr>
        <w:t>9</w:t>
      </w:r>
      <w:r w:rsidRPr="009A5E01">
        <w:rPr>
          <w:color w:val="000000" w:themeColor="text1"/>
        </w:rPr>
        <w:t>(3), 593-605. https://doi.org/10.26832/24566632.2024.0903026</w:t>
      </w:r>
      <w:r>
        <w:rPr>
          <w:color w:val="000000" w:themeColor="text1"/>
        </w:rPr>
        <w:t>.</w:t>
      </w:r>
    </w:p>
    <w:p w14:paraId="63EF4553" w14:textId="7F6571FF" w:rsidR="00C2570A" w:rsidRPr="009A5E01" w:rsidRDefault="00C2570A" w:rsidP="00C2570A">
      <w:pPr>
        <w:jc w:val="both"/>
        <w:rPr>
          <w:rFonts w:cs="Times New Roman"/>
          <w:color w:val="000000" w:themeColor="text1"/>
        </w:rPr>
      </w:pPr>
      <w:proofErr w:type="spellStart"/>
      <w:r w:rsidRPr="009A5E01">
        <w:rPr>
          <w:rFonts w:cs="Times New Roman"/>
          <w:color w:val="000000" w:themeColor="text1"/>
        </w:rPr>
        <w:t>Rhaman</w:t>
      </w:r>
      <w:proofErr w:type="spellEnd"/>
      <w:r w:rsidR="00377848">
        <w:rPr>
          <w:rFonts w:cs="Times New Roman"/>
          <w:color w:val="000000" w:themeColor="text1"/>
        </w:rPr>
        <w:t>,</w:t>
      </w:r>
      <w:r w:rsidRPr="009A5E01">
        <w:rPr>
          <w:rFonts w:cs="Times New Roman"/>
          <w:color w:val="000000" w:themeColor="text1"/>
        </w:rPr>
        <w:t xml:space="preserve"> MS. </w:t>
      </w:r>
      <w:r w:rsidR="00377848">
        <w:rPr>
          <w:rFonts w:cs="Times New Roman"/>
          <w:color w:val="000000" w:themeColor="text1"/>
        </w:rPr>
        <w:t>(</w:t>
      </w:r>
      <w:r w:rsidRPr="009A5E01">
        <w:rPr>
          <w:rFonts w:cs="Times New Roman"/>
          <w:color w:val="000000" w:themeColor="text1"/>
        </w:rPr>
        <w:t>2025</w:t>
      </w:r>
      <w:r w:rsidR="00377848">
        <w:rPr>
          <w:rFonts w:cs="Times New Roman"/>
          <w:color w:val="000000" w:themeColor="text1"/>
        </w:rPr>
        <w:t>)</w:t>
      </w:r>
      <w:r w:rsidRPr="009A5E01">
        <w:rPr>
          <w:rFonts w:cs="Times New Roman"/>
          <w:color w:val="000000" w:themeColor="text1"/>
        </w:rPr>
        <w:t>. Seed Priming Before the Sprout: Revisiting an Established Technique for Stress-Resilient Germination. </w:t>
      </w:r>
      <w:r w:rsidRPr="009A5E01">
        <w:rPr>
          <w:rFonts w:cs="Times New Roman"/>
          <w:i/>
          <w:iCs/>
          <w:color w:val="000000" w:themeColor="text1"/>
        </w:rPr>
        <w:t>Seeds</w:t>
      </w:r>
      <w:r>
        <w:rPr>
          <w:rFonts w:cs="Times New Roman"/>
          <w:i/>
          <w:iCs/>
          <w:color w:val="000000" w:themeColor="text1"/>
        </w:rPr>
        <w:t>.</w:t>
      </w:r>
      <w:r w:rsidRPr="009A5E01">
        <w:rPr>
          <w:rFonts w:cs="Times New Roman"/>
          <w:color w:val="000000" w:themeColor="text1"/>
        </w:rPr>
        <w:t> </w:t>
      </w:r>
      <w:r w:rsidRPr="009A5E01">
        <w:rPr>
          <w:rFonts w:cs="Times New Roman"/>
          <w:i/>
          <w:iCs/>
          <w:color w:val="000000" w:themeColor="text1"/>
        </w:rPr>
        <w:t>4</w:t>
      </w:r>
      <w:r w:rsidRPr="009A5E01">
        <w:rPr>
          <w:rFonts w:cs="Times New Roman"/>
          <w:color w:val="000000" w:themeColor="text1"/>
        </w:rPr>
        <w:t>(3), 29. https://doi.org/10.3390</w:t>
      </w:r>
      <w:r>
        <w:rPr>
          <w:rFonts w:cs="Times New Roman"/>
          <w:color w:val="000000" w:themeColor="text1"/>
        </w:rPr>
        <w:t xml:space="preserve"> </w:t>
      </w:r>
      <w:r w:rsidRPr="009A5E01">
        <w:rPr>
          <w:rFonts w:cs="Times New Roman"/>
          <w:color w:val="000000" w:themeColor="text1"/>
        </w:rPr>
        <w:t>/seeds4030029</w:t>
      </w:r>
      <w:r>
        <w:rPr>
          <w:rFonts w:cs="Times New Roman"/>
          <w:color w:val="000000" w:themeColor="text1"/>
        </w:rPr>
        <w:t>.</w:t>
      </w:r>
    </w:p>
    <w:p w14:paraId="6D4375D0" w14:textId="684A0510" w:rsidR="00C2570A" w:rsidRPr="009A5E01" w:rsidRDefault="00C2570A" w:rsidP="00C2570A">
      <w:pPr>
        <w:jc w:val="both"/>
        <w:rPr>
          <w:color w:val="000000" w:themeColor="text1"/>
        </w:rPr>
      </w:pPr>
      <w:r w:rsidRPr="009A5E01">
        <w:rPr>
          <w:color w:val="000000" w:themeColor="text1"/>
        </w:rPr>
        <w:t>Sarker</w:t>
      </w:r>
      <w:r w:rsidR="00377848">
        <w:rPr>
          <w:color w:val="000000" w:themeColor="text1"/>
        </w:rPr>
        <w:t>,</w:t>
      </w:r>
      <w:r w:rsidRPr="009A5E01">
        <w:rPr>
          <w:color w:val="000000" w:themeColor="text1"/>
        </w:rPr>
        <w:t xml:space="preserve"> A</w:t>
      </w:r>
      <w:r w:rsidR="00377848">
        <w:rPr>
          <w:color w:val="000000" w:themeColor="text1"/>
        </w:rPr>
        <w:t>.</w:t>
      </w:r>
      <w:r w:rsidRPr="009A5E01">
        <w:rPr>
          <w:color w:val="000000" w:themeColor="text1"/>
        </w:rPr>
        <w:t>, Hossain</w:t>
      </w:r>
      <w:r w:rsidR="00377848">
        <w:rPr>
          <w:color w:val="000000" w:themeColor="text1"/>
        </w:rPr>
        <w:t>,</w:t>
      </w:r>
      <w:r w:rsidRPr="009A5E01">
        <w:rPr>
          <w:color w:val="000000" w:themeColor="text1"/>
        </w:rPr>
        <w:t xml:space="preserve"> MI</w:t>
      </w:r>
      <w:r w:rsidR="00377848">
        <w:rPr>
          <w:color w:val="000000" w:themeColor="text1"/>
        </w:rPr>
        <w:t>.</w:t>
      </w:r>
      <w:r>
        <w:rPr>
          <w:color w:val="000000" w:themeColor="text1"/>
        </w:rPr>
        <w:t xml:space="preserve"> and</w:t>
      </w:r>
      <w:r w:rsidRPr="009A5E01">
        <w:rPr>
          <w:color w:val="000000" w:themeColor="text1"/>
        </w:rPr>
        <w:t xml:space="preserve"> Kashem</w:t>
      </w:r>
      <w:r w:rsidR="00377848">
        <w:rPr>
          <w:color w:val="000000" w:themeColor="text1"/>
        </w:rPr>
        <w:t>,</w:t>
      </w:r>
      <w:r w:rsidRPr="009A5E01">
        <w:rPr>
          <w:color w:val="000000" w:themeColor="text1"/>
        </w:rPr>
        <w:t xml:space="preserve"> MA</w:t>
      </w:r>
      <w:r>
        <w:rPr>
          <w:color w:val="000000" w:themeColor="text1"/>
        </w:rPr>
        <w:t>.</w:t>
      </w:r>
      <w:r w:rsidRPr="009A5E01">
        <w:rPr>
          <w:color w:val="000000" w:themeColor="text1"/>
        </w:rPr>
        <w:t xml:space="preserve"> </w:t>
      </w:r>
      <w:r w:rsidR="00377848">
        <w:rPr>
          <w:color w:val="000000" w:themeColor="text1"/>
        </w:rPr>
        <w:t>(</w:t>
      </w:r>
      <w:r w:rsidRPr="009A5E01">
        <w:rPr>
          <w:color w:val="000000" w:themeColor="text1"/>
        </w:rPr>
        <w:t>2014</w:t>
      </w:r>
      <w:r w:rsidR="00377848">
        <w:rPr>
          <w:color w:val="000000" w:themeColor="text1"/>
        </w:rPr>
        <w:t>)</w:t>
      </w:r>
      <w:r w:rsidRPr="009A5E01">
        <w:rPr>
          <w:color w:val="000000" w:themeColor="text1"/>
        </w:rPr>
        <w:t xml:space="preserve">. Salinity (NaCl) tolerance of four vegetable crops during germination and early seedling growth. </w:t>
      </w:r>
      <w:r w:rsidRPr="009A5E01">
        <w:rPr>
          <w:i/>
          <w:iCs/>
          <w:color w:val="000000" w:themeColor="text1"/>
        </w:rPr>
        <w:t>International Journal of Latest Research in Science and Technology</w:t>
      </w:r>
      <w:r>
        <w:rPr>
          <w:i/>
          <w:iCs/>
          <w:color w:val="000000" w:themeColor="text1"/>
        </w:rPr>
        <w:t>.</w:t>
      </w:r>
      <w:r w:rsidRPr="009A5E01">
        <w:rPr>
          <w:color w:val="000000" w:themeColor="text1"/>
        </w:rPr>
        <w:t xml:space="preserve"> 3(1): 91–95.</w:t>
      </w:r>
    </w:p>
    <w:p w14:paraId="262F29C3" w14:textId="77777777" w:rsidR="000C2AB9" w:rsidRDefault="000C2AB9" w:rsidP="008E5F11">
      <w:pPr>
        <w:spacing w:after="0" w:line="240" w:lineRule="auto"/>
        <w:jc w:val="center"/>
        <w:rPr>
          <w:b/>
          <w:szCs w:val="24"/>
        </w:rPr>
      </w:pPr>
    </w:p>
    <w:p w14:paraId="422320B0" w14:textId="77777777" w:rsidR="00C2570A" w:rsidRDefault="00C2570A" w:rsidP="008E5F11">
      <w:pPr>
        <w:spacing w:after="0" w:line="240" w:lineRule="auto"/>
        <w:jc w:val="center"/>
        <w:rPr>
          <w:b/>
          <w:szCs w:val="24"/>
        </w:rPr>
      </w:pPr>
    </w:p>
    <w:p w14:paraId="060C04DE" w14:textId="77777777" w:rsidR="00C2570A" w:rsidRDefault="00C2570A" w:rsidP="008E5F11">
      <w:pPr>
        <w:spacing w:after="0" w:line="240" w:lineRule="auto"/>
        <w:jc w:val="center"/>
        <w:rPr>
          <w:b/>
          <w:szCs w:val="24"/>
        </w:rPr>
      </w:pPr>
    </w:p>
    <w:p w14:paraId="673A21D5" w14:textId="77777777" w:rsidR="00C2570A" w:rsidRDefault="00C2570A" w:rsidP="008E5F11">
      <w:pPr>
        <w:spacing w:after="0" w:line="240" w:lineRule="auto"/>
        <w:jc w:val="center"/>
        <w:rPr>
          <w:b/>
          <w:szCs w:val="24"/>
        </w:rPr>
      </w:pPr>
    </w:p>
    <w:p w14:paraId="19201A23" w14:textId="77777777" w:rsidR="000C2AB9" w:rsidRDefault="000C2AB9" w:rsidP="008E5F11">
      <w:pPr>
        <w:spacing w:after="0" w:line="240" w:lineRule="auto"/>
        <w:jc w:val="center"/>
        <w:rPr>
          <w:b/>
          <w:szCs w:val="24"/>
        </w:rPr>
      </w:pPr>
    </w:p>
    <w:p w14:paraId="728048B4" w14:textId="77777777" w:rsidR="000C2AB9" w:rsidRDefault="000C2AB9" w:rsidP="008E5F11">
      <w:pPr>
        <w:spacing w:after="0" w:line="240" w:lineRule="auto"/>
        <w:jc w:val="center"/>
        <w:rPr>
          <w:b/>
          <w:szCs w:val="24"/>
        </w:rPr>
      </w:pPr>
    </w:p>
    <w:p w14:paraId="3C710B1A" w14:textId="77777777" w:rsidR="000C2AB9" w:rsidRDefault="000C2AB9" w:rsidP="008E5F11">
      <w:pPr>
        <w:spacing w:after="0" w:line="240" w:lineRule="auto"/>
        <w:jc w:val="center"/>
        <w:rPr>
          <w:b/>
          <w:szCs w:val="24"/>
        </w:rPr>
      </w:pPr>
    </w:p>
    <w:p w14:paraId="0C3F5E7F" w14:textId="77777777" w:rsidR="000C2AB9" w:rsidRDefault="000C2AB9" w:rsidP="008E5F11">
      <w:pPr>
        <w:spacing w:after="0" w:line="240" w:lineRule="auto"/>
        <w:jc w:val="center"/>
        <w:rPr>
          <w:b/>
          <w:szCs w:val="24"/>
        </w:rPr>
      </w:pPr>
    </w:p>
    <w:p w14:paraId="332F7A3C" w14:textId="77777777" w:rsidR="000C2AB9" w:rsidRDefault="000C2AB9" w:rsidP="008E5F11">
      <w:pPr>
        <w:spacing w:after="0" w:line="240" w:lineRule="auto"/>
        <w:jc w:val="center"/>
        <w:rPr>
          <w:b/>
          <w:szCs w:val="24"/>
        </w:rPr>
      </w:pPr>
    </w:p>
    <w:p w14:paraId="71E73470" w14:textId="77777777" w:rsidR="000C2AB9" w:rsidRDefault="000C2AB9" w:rsidP="008E5F11">
      <w:pPr>
        <w:spacing w:after="0" w:line="240" w:lineRule="auto"/>
        <w:jc w:val="center"/>
        <w:rPr>
          <w:b/>
          <w:szCs w:val="24"/>
        </w:rPr>
      </w:pPr>
    </w:p>
    <w:p w14:paraId="4B1B49E7" w14:textId="77777777" w:rsidR="000C2AB9" w:rsidRDefault="000C2AB9" w:rsidP="008E5F11">
      <w:pPr>
        <w:spacing w:after="0" w:line="240" w:lineRule="auto"/>
        <w:jc w:val="center"/>
        <w:rPr>
          <w:b/>
          <w:szCs w:val="24"/>
        </w:rPr>
      </w:pPr>
    </w:p>
    <w:p w14:paraId="1EA22AC7" w14:textId="77777777" w:rsidR="000C2AB9" w:rsidRDefault="000C2AB9" w:rsidP="008E5F11">
      <w:pPr>
        <w:spacing w:after="0" w:line="240" w:lineRule="auto"/>
        <w:jc w:val="center"/>
        <w:rPr>
          <w:b/>
          <w:szCs w:val="24"/>
        </w:rPr>
      </w:pPr>
    </w:p>
    <w:p w14:paraId="655F25DB" w14:textId="77777777" w:rsidR="000C2AB9" w:rsidRDefault="000C2AB9" w:rsidP="008E5F11">
      <w:pPr>
        <w:spacing w:after="0" w:line="240" w:lineRule="auto"/>
        <w:jc w:val="center"/>
        <w:rPr>
          <w:b/>
          <w:szCs w:val="24"/>
        </w:rPr>
      </w:pPr>
    </w:p>
    <w:p w14:paraId="05571436" w14:textId="77777777" w:rsidR="00CB13E7" w:rsidRDefault="00C21999" w:rsidP="00C21999">
      <w:pPr>
        <w:spacing w:after="0" w:line="240" w:lineRule="auto"/>
        <w:ind w:right="-999" w:hanging="1800"/>
        <w:jc w:val="center"/>
        <w:rPr>
          <w:b/>
          <w:szCs w:val="24"/>
        </w:rPr>
      </w:pPr>
      <w:r>
        <w:rPr>
          <w:b/>
          <w:szCs w:val="24"/>
        </w:rPr>
        <w:t xml:space="preserve">               </w:t>
      </w:r>
    </w:p>
    <w:p w14:paraId="6E086738" w14:textId="77777777" w:rsidR="00CB13E7" w:rsidRDefault="00CB13E7" w:rsidP="00C21999">
      <w:pPr>
        <w:spacing w:after="0" w:line="240" w:lineRule="auto"/>
        <w:ind w:right="-999" w:hanging="1800"/>
        <w:jc w:val="center"/>
        <w:rPr>
          <w:b/>
          <w:szCs w:val="24"/>
        </w:rPr>
      </w:pPr>
    </w:p>
    <w:p w14:paraId="0B89377A" w14:textId="77777777" w:rsidR="00CB13E7" w:rsidRDefault="00CB13E7" w:rsidP="00C21999">
      <w:pPr>
        <w:spacing w:after="0" w:line="240" w:lineRule="auto"/>
        <w:ind w:right="-999" w:hanging="1800"/>
        <w:jc w:val="center"/>
        <w:rPr>
          <w:b/>
          <w:szCs w:val="24"/>
        </w:rPr>
      </w:pPr>
    </w:p>
    <w:p w14:paraId="7755BBA1" w14:textId="77777777" w:rsidR="00CB13E7" w:rsidRDefault="00CB13E7" w:rsidP="00C21999">
      <w:pPr>
        <w:spacing w:after="0" w:line="240" w:lineRule="auto"/>
        <w:ind w:right="-999" w:hanging="1800"/>
        <w:jc w:val="center"/>
        <w:rPr>
          <w:b/>
          <w:szCs w:val="24"/>
        </w:rPr>
      </w:pPr>
    </w:p>
    <w:p w14:paraId="78BAD966" w14:textId="77777777" w:rsidR="00CB13E7" w:rsidRDefault="00CB13E7" w:rsidP="00C21999">
      <w:pPr>
        <w:spacing w:after="0" w:line="240" w:lineRule="auto"/>
        <w:ind w:right="-999" w:hanging="1800"/>
        <w:jc w:val="center"/>
        <w:rPr>
          <w:b/>
          <w:szCs w:val="24"/>
        </w:rPr>
      </w:pPr>
    </w:p>
    <w:p w14:paraId="222B84A8" w14:textId="3A4D5F83" w:rsidR="008E5F11" w:rsidRPr="00AD40F1" w:rsidRDefault="00C21999" w:rsidP="00C21999">
      <w:pPr>
        <w:spacing w:after="0" w:line="240" w:lineRule="auto"/>
        <w:ind w:right="-999" w:hanging="1800"/>
        <w:jc w:val="center"/>
        <w:rPr>
          <w:b/>
          <w:szCs w:val="24"/>
        </w:rPr>
      </w:pPr>
      <w:r>
        <w:rPr>
          <w:b/>
          <w:szCs w:val="24"/>
        </w:rPr>
        <w:t xml:space="preserve">  </w:t>
      </w:r>
      <w:r w:rsidR="00CB13E7">
        <w:rPr>
          <w:b/>
          <w:szCs w:val="24"/>
        </w:rPr>
        <w:t xml:space="preserve">                         </w:t>
      </w:r>
      <w:r w:rsidR="008E5F11" w:rsidRPr="00AD40F1">
        <w:rPr>
          <w:b/>
          <w:szCs w:val="24"/>
        </w:rPr>
        <w:t>Table</w:t>
      </w:r>
      <w:r w:rsidR="008E5F11">
        <w:rPr>
          <w:b/>
          <w:szCs w:val="24"/>
        </w:rPr>
        <w:t xml:space="preserve"> 1</w:t>
      </w:r>
      <w:r w:rsidR="008E5F11" w:rsidRPr="00AD40F1">
        <w:rPr>
          <w:b/>
          <w:szCs w:val="24"/>
        </w:rPr>
        <w:t xml:space="preserve">: </w:t>
      </w:r>
      <w:r w:rsidR="000F2008">
        <w:rPr>
          <w:b/>
          <w:szCs w:val="24"/>
        </w:rPr>
        <w:t>M</w:t>
      </w:r>
      <w:r w:rsidR="008E5F11" w:rsidRPr="00AD40F1">
        <w:rPr>
          <w:b/>
          <w:szCs w:val="24"/>
        </w:rPr>
        <w:t>oisture</w:t>
      </w:r>
      <w:r w:rsidR="008E5F11">
        <w:rPr>
          <w:b/>
          <w:szCs w:val="24"/>
        </w:rPr>
        <w:t xml:space="preserve"> </w:t>
      </w:r>
      <w:r w:rsidR="008E5F11" w:rsidRPr="00AD40F1">
        <w:rPr>
          <w:b/>
          <w:szCs w:val="24"/>
        </w:rPr>
        <w:t>%,</w:t>
      </w:r>
      <w:r w:rsidR="008E5F11">
        <w:rPr>
          <w:b/>
          <w:szCs w:val="24"/>
        </w:rPr>
        <w:t xml:space="preserve"> F</w:t>
      </w:r>
      <w:r w:rsidR="008E5F11" w:rsidRPr="00AD40F1">
        <w:rPr>
          <w:b/>
          <w:szCs w:val="24"/>
        </w:rPr>
        <w:t>irst count</w:t>
      </w:r>
      <w:r w:rsidR="008E5F11">
        <w:rPr>
          <w:b/>
          <w:szCs w:val="24"/>
        </w:rPr>
        <w:t xml:space="preserve"> %</w:t>
      </w:r>
      <w:r w:rsidR="008E5F11" w:rsidRPr="00AD40F1">
        <w:rPr>
          <w:b/>
          <w:szCs w:val="24"/>
        </w:rPr>
        <w:t>, Germination</w:t>
      </w:r>
      <w:r w:rsidR="008E5F11">
        <w:rPr>
          <w:b/>
          <w:szCs w:val="24"/>
        </w:rPr>
        <w:t xml:space="preserve"> </w:t>
      </w:r>
      <w:r w:rsidR="008E5F11" w:rsidRPr="00AD40F1">
        <w:rPr>
          <w:b/>
          <w:szCs w:val="24"/>
        </w:rPr>
        <w:t xml:space="preserve">%, </w:t>
      </w:r>
      <w:r w:rsidR="008E5F11" w:rsidRPr="00AD40F1">
        <w:rPr>
          <w:b/>
          <w:bCs/>
          <w:color w:val="000000"/>
          <w:szCs w:val="24"/>
        </w:rPr>
        <w:t>SVI-1 and SVI-2</w:t>
      </w:r>
      <w:r w:rsidR="008E5F11">
        <w:rPr>
          <w:b/>
          <w:bCs/>
          <w:color w:val="000000"/>
          <w:szCs w:val="24"/>
        </w:rPr>
        <w:t xml:space="preserve"> of primed </w:t>
      </w:r>
      <w:proofErr w:type="spellStart"/>
      <w:r w:rsidR="000F2008">
        <w:rPr>
          <w:b/>
          <w:bCs/>
          <w:color w:val="000000"/>
          <w:szCs w:val="24"/>
        </w:rPr>
        <w:t>redgram</w:t>
      </w:r>
      <w:proofErr w:type="spellEnd"/>
      <w:r w:rsidR="000F2008">
        <w:rPr>
          <w:b/>
          <w:bCs/>
          <w:color w:val="000000"/>
          <w:szCs w:val="24"/>
        </w:rPr>
        <w:t xml:space="preserve"> </w:t>
      </w:r>
      <w:r w:rsidR="008E5F11">
        <w:rPr>
          <w:b/>
          <w:bCs/>
          <w:color w:val="000000"/>
          <w:szCs w:val="24"/>
        </w:rPr>
        <w:t>seed</w:t>
      </w:r>
    </w:p>
    <w:tbl>
      <w:tblPr>
        <w:tblW w:w="5183" w:type="pct"/>
        <w:tblLook w:val="04A0" w:firstRow="1" w:lastRow="0" w:firstColumn="1" w:lastColumn="0" w:noHBand="0" w:noVBand="1"/>
      </w:tblPr>
      <w:tblGrid>
        <w:gridCol w:w="1210"/>
        <w:gridCol w:w="1183"/>
        <w:gridCol w:w="1450"/>
        <w:gridCol w:w="1343"/>
        <w:gridCol w:w="1836"/>
        <w:gridCol w:w="1116"/>
        <w:gridCol w:w="1042"/>
      </w:tblGrid>
      <w:tr w:rsidR="008E5F11" w:rsidRPr="00AD40F1" w14:paraId="7E3178D7" w14:textId="77777777" w:rsidTr="00643A08">
        <w:trPr>
          <w:trHeight w:val="300"/>
        </w:trPr>
        <w:tc>
          <w:tcPr>
            <w:tcW w:w="652" w:type="pct"/>
            <w:tcBorders>
              <w:top w:val="single" w:sz="4" w:space="0" w:color="auto"/>
              <w:left w:val="single" w:sz="4" w:space="0" w:color="auto"/>
              <w:bottom w:val="single" w:sz="4" w:space="0" w:color="auto"/>
              <w:right w:val="single" w:sz="4" w:space="0" w:color="auto"/>
            </w:tcBorders>
            <w:noWrap/>
            <w:vAlign w:val="bottom"/>
            <w:hideMark/>
          </w:tcPr>
          <w:p w14:paraId="7A8CE357" w14:textId="77777777" w:rsidR="008E5F11" w:rsidRPr="00E538CF" w:rsidRDefault="008E5F11" w:rsidP="008E5F11">
            <w:pPr>
              <w:spacing w:after="0" w:line="240" w:lineRule="auto"/>
              <w:jc w:val="center"/>
              <w:rPr>
                <w:b/>
                <w:bCs/>
                <w:color w:val="000000"/>
                <w:szCs w:val="24"/>
              </w:rPr>
            </w:pPr>
            <w:r w:rsidRPr="00E538CF">
              <w:rPr>
                <w:b/>
                <w:bCs/>
                <w:color w:val="000000"/>
                <w:szCs w:val="24"/>
              </w:rPr>
              <w:t>Crop </w:t>
            </w:r>
          </w:p>
        </w:tc>
        <w:tc>
          <w:tcPr>
            <w:tcW w:w="637" w:type="pct"/>
            <w:tcBorders>
              <w:top w:val="single" w:sz="4" w:space="0" w:color="auto"/>
              <w:left w:val="nil"/>
              <w:bottom w:val="single" w:sz="4" w:space="0" w:color="auto"/>
              <w:right w:val="single" w:sz="4" w:space="0" w:color="auto"/>
            </w:tcBorders>
            <w:noWrap/>
            <w:vAlign w:val="bottom"/>
            <w:hideMark/>
          </w:tcPr>
          <w:p w14:paraId="09FA774C" w14:textId="77777777" w:rsidR="008E5F11" w:rsidRPr="00E538CF" w:rsidRDefault="008E5F11" w:rsidP="008E5F11">
            <w:pPr>
              <w:spacing w:after="0" w:line="240" w:lineRule="auto"/>
              <w:jc w:val="center"/>
              <w:rPr>
                <w:b/>
                <w:bCs/>
                <w:color w:val="000000"/>
                <w:szCs w:val="24"/>
              </w:rPr>
            </w:pPr>
            <w:r w:rsidRPr="00E538CF">
              <w:rPr>
                <w:b/>
                <w:bCs/>
                <w:color w:val="000000"/>
                <w:szCs w:val="24"/>
              </w:rPr>
              <w:t>Variety </w:t>
            </w:r>
          </w:p>
        </w:tc>
        <w:tc>
          <w:tcPr>
            <w:tcW w:w="781" w:type="pct"/>
            <w:tcBorders>
              <w:top w:val="single" w:sz="4" w:space="0" w:color="auto"/>
              <w:left w:val="nil"/>
              <w:bottom w:val="single" w:sz="4" w:space="0" w:color="auto"/>
              <w:right w:val="single" w:sz="4" w:space="0" w:color="auto"/>
            </w:tcBorders>
            <w:noWrap/>
            <w:vAlign w:val="bottom"/>
            <w:hideMark/>
          </w:tcPr>
          <w:p w14:paraId="68BF474B" w14:textId="77777777" w:rsidR="008E5F11" w:rsidRPr="00AD40F1" w:rsidRDefault="008E5F11" w:rsidP="008E5F11">
            <w:pPr>
              <w:spacing w:after="0" w:line="240" w:lineRule="auto"/>
              <w:jc w:val="center"/>
              <w:rPr>
                <w:b/>
                <w:bCs/>
                <w:color w:val="000000"/>
                <w:szCs w:val="24"/>
              </w:rPr>
            </w:pPr>
            <w:r w:rsidRPr="00AD40F1">
              <w:rPr>
                <w:b/>
                <w:bCs/>
                <w:color w:val="000000"/>
                <w:szCs w:val="24"/>
              </w:rPr>
              <w:t>Moisture %</w:t>
            </w:r>
          </w:p>
        </w:tc>
        <w:tc>
          <w:tcPr>
            <w:tcW w:w="723" w:type="pct"/>
            <w:tcBorders>
              <w:top w:val="single" w:sz="4" w:space="0" w:color="auto"/>
              <w:left w:val="nil"/>
              <w:bottom w:val="single" w:sz="4" w:space="0" w:color="auto"/>
              <w:right w:val="single" w:sz="4" w:space="0" w:color="auto"/>
            </w:tcBorders>
            <w:noWrap/>
            <w:vAlign w:val="bottom"/>
            <w:hideMark/>
          </w:tcPr>
          <w:p w14:paraId="0D1EFA4A" w14:textId="77777777" w:rsidR="008E5F11" w:rsidRPr="00AD40F1" w:rsidRDefault="008E5F11" w:rsidP="008E5F11">
            <w:pPr>
              <w:spacing w:after="0" w:line="240" w:lineRule="auto"/>
              <w:jc w:val="center"/>
              <w:rPr>
                <w:b/>
                <w:bCs/>
                <w:color w:val="000000"/>
                <w:szCs w:val="24"/>
              </w:rPr>
            </w:pPr>
            <w:r w:rsidRPr="00AD40F1">
              <w:rPr>
                <w:b/>
                <w:bCs/>
                <w:color w:val="000000"/>
                <w:szCs w:val="24"/>
              </w:rPr>
              <w:t>First count</w:t>
            </w:r>
          </w:p>
        </w:tc>
        <w:tc>
          <w:tcPr>
            <w:tcW w:w="988" w:type="pct"/>
            <w:tcBorders>
              <w:top w:val="single" w:sz="4" w:space="0" w:color="auto"/>
              <w:left w:val="nil"/>
              <w:bottom w:val="single" w:sz="4" w:space="0" w:color="auto"/>
              <w:right w:val="single" w:sz="4" w:space="0" w:color="auto"/>
            </w:tcBorders>
            <w:noWrap/>
            <w:vAlign w:val="bottom"/>
            <w:hideMark/>
          </w:tcPr>
          <w:p w14:paraId="7874ADE3" w14:textId="77777777" w:rsidR="008E5F11" w:rsidRPr="00AD40F1" w:rsidRDefault="008E5F11" w:rsidP="008E5F11">
            <w:pPr>
              <w:spacing w:after="0" w:line="240" w:lineRule="auto"/>
              <w:jc w:val="center"/>
              <w:rPr>
                <w:b/>
                <w:bCs/>
                <w:color w:val="000000"/>
                <w:szCs w:val="24"/>
              </w:rPr>
            </w:pPr>
            <w:r w:rsidRPr="00AD40F1">
              <w:rPr>
                <w:b/>
                <w:bCs/>
                <w:color w:val="000000"/>
                <w:szCs w:val="24"/>
              </w:rPr>
              <w:t>Germination %</w:t>
            </w:r>
          </w:p>
        </w:tc>
        <w:tc>
          <w:tcPr>
            <w:tcW w:w="601" w:type="pct"/>
            <w:tcBorders>
              <w:top w:val="single" w:sz="4" w:space="0" w:color="auto"/>
              <w:left w:val="nil"/>
              <w:bottom w:val="single" w:sz="4" w:space="0" w:color="auto"/>
              <w:right w:val="single" w:sz="4" w:space="0" w:color="auto"/>
            </w:tcBorders>
            <w:noWrap/>
            <w:vAlign w:val="bottom"/>
            <w:hideMark/>
          </w:tcPr>
          <w:p w14:paraId="2F3FE8D5" w14:textId="77777777" w:rsidR="008E5F11" w:rsidRPr="00AD40F1" w:rsidRDefault="008E5F11" w:rsidP="008E5F11">
            <w:pPr>
              <w:spacing w:after="0" w:line="240" w:lineRule="auto"/>
              <w:jc w:val="center"/>
              <w:rPr>
                <w:b/>
                <w:bCs/>
                <w:color w:val="000000"/>
                <w:szCs w:val="24"/>
              </w:rPr>
            </w:pPr>
            <w:r w:rsidRPr="00AD40F1">
              <w:rPr>
                <w:b/>
                <w:bCs/>
                <w:color w:val="000000"/>
                <w:szCs w:val="24"/>
              </w:rPr>
              <w:t>SVI-1</w:t>
            </w:r>
          </w:p>
        </w:tc>
        <w:tc>
          <w:tcPr>
            <w:tcW w:w="617" w:type="pct"/>
            <w:tcBorders>
              <w:top w:val="single" w:sz="4" w:space="0" w:color="auto"/>
              <w:left w:val="nil"/>
              <w:bottom w:val="single" w:sz="4" w:space="0" w:color="auto"/>
              <w:right w:val="single" w:sz="4" w:space="0" w:color="auto"/>
            </w:tcBorders>
            <w:noWrap/>
            <w:vAlign w:val="bottom"/>
            <w:hideMark/>
          </w:tcPr>
          <w:p w14:paraId="41D40786" w14:textId="77777777" w:rsidR="008E5F11" w:rsidRPr="00AD40F1" w:rsidRDefault="008E5F11" w:rsidP="008E5F11">
            <w:pPr>
              <w:spacing w:after="0" w:line="240" w:lineRule="auto"/>
              <w:jc w:val="center"/>
              <w:rPr>
                <w:b/>
                <w:bCs/>
                <w:color w:val="000000"/>
                <w:szCs w:val="24"/>
              </w:rPr>
            </w:pPr>
            <w:r w:rsidRPr="00AD40F1">
              <w:rPr>
                <w:b/>
                <w:bCs/>
                <w:color w:val="000000"/>
                <w:szCs w:val="24"/>
              </w:rPr>
              <w:t>SVI-2</w:t>
            </w:r>
          </w:p>
        </w:tc>
      </w:tr>
      <w:tr w:rsidR="008E5F11" w:rsidRPr="00AD40F1" w14:paraId="54256E5C"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4AF5D627" w14:textId="77777777" w:rsidR="008E5F11" w:rsidRPr="00AD40F1" w:rsidRDefault="008E5F11" w:rsidP="008E5F11">
            <w:pPr>
              <w:spacing w:after="0" w:line="240" w:lineRule="auto"/>
              <w:jc w:val="center"/>
              <w:rPr>
                <w:color w:val="000000"/>
                <w:szCs w:val="24"/>
              </w:rPr>
            </w:pPr>
            <w:r w:rsidRPr="00AD40F1">
              <w:rPr>
                <w:color w:val="000000"/>
                <w:szCs w:val="24"/>
              </w:rPr>
              <w:t xml:space="preserve">Before treatment </w:t>
            </w:r>
          </w:p>
        </w:tc>
      </w:tr>
      <w:tr w:rsidR="008E5F11" w:rsidRPr="00AD40F1" w14:paraId="0A409E6E"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3B07913F"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2C5BDEDA"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5B81172D" w14:textId="77777777" w:rsidR="008E5F11" w:rsidRPr="00AD40F1" w:rsidRDefault="008E5F11" w:rsidP="008E5F11">
            <w:pPr>
              <w:spacing w:after="0" w:line="240" w:lineRule="auto"/>
              <w:jc w:val="center"/>
              <w:rPr>
                <w:color w:val="000000"/>
                <w:szCs w:val="24"/>
              </w:rPr>
            </w:pPr>
            <w:r w:rsidRPr="00AD40F1">
              <w:rPr>
                <w:color w:val="000000"/>
                <w:szCs w:val="24"/>
              </w:rPr>
              <w:t>8.9</w:t>
            </w:r>
          </w:p>
        </w:tc>
        <w:tc>
          <w:tcPr>
            <w:tcW w:w="723" w:type="pct"/>
            <w:tcBorders>
              <w:top w:val="nil"/>
              <w:left w:val="nil"/>
              <w:bottom w:val="single" w:sz="4" w:space="0" w:color="auto"/>
              <w:right w:val="single" w:sz="4" w:space="0" w:color="auto"/>
            </w:tcBorders>
            <w:noWrap/>
            <w:vAlign w:val="bottom"/>
            <w:hideMark/>
          </w:tcPr>
          <w:p w14:paraId="02630C38" w14:textId="77777777" w:rsidR="008E5F11" w:rsidRPr="00AD40F1" w:rsidRDefault="008E5F11" w:rsidP="008E5F11">
            <w:pPr>
              <w:spacing w:after="0" w:line="240" w:lineRule="auto"/>
              <w:jc w:val="center"/>
              <w:rPr>
                <w:color w:val="000000"/>
                <w:szCs w:val="24"/>
              </w:rPr>
            </w:pPr>
            <w:r w:rsidRPr="00AD40F1">
              <w:rPr>
                <w:color w:val="000000"/>
                <w:szCs w:val="24"/>
              </w:rPr>
              <w:t>81</w:t>
            </w:r>
          </w:p>
        </w:tc>
        <w:tc>
          <w:tcPr>
            <w:tcW w:w="988" w:type="pct"/>
            <w:tcBorders>
              <w:top w:val="nil"/>
              <w:left w:val="nil"/>
              <w:bottom w:val="single" w:sz="4" w:space="0" w:color="auto"/>
              <w:right w:val="single" w:sz="4" w:space="0" w:color="auto"/>
            </w:tcBorders>
            <w:noWrap/>
            <w:vAlign w:val="bottom"/>
            <w:hideMark/>
          </w:tcPr>
          <w:p w14:paraId="2CD85EEA" w14:textId="77777777" w:rsidR="008E5F11" w:rsidRPr="00AD40F1" w:rsidRDefault="008E5F11" w:rsidP="008E5F11">
            <w:pPr>
              <w:spacing w:after="0" w:line="240" w:lineRule="auto"/>
              <w:jc w:val="center"/>
              <w:rPr>
                <w:color w:val="000000"/>
                <w:szCs w:val="24"/>
              </w:rPr>
            </w:pPr>
            <w:r w:rsidRPr="00AD40F1">
              <w:rPr>
                <w:color w:val="000000"/>
                <w:szCs w:val="24"/>
              </w:rPr>
              <w:t>90</w:t>
            </w:r>
          </w:p>
        </w:tc>
        <w:tc>
          <w:tcPr>
            <w:tcW w:w="601" w:type="pct"/>
            <w:tcBorders>
              <w:top w:val="nil"/>
              <w:left w:val="nil"/>
              <w:bottom w:val="single" w:sz="4" w:space="0" w:color="auto"/>
              <w:right w:val="single" w:sz="4" w:space="0" w:color="auto"/>
            </w:tcBorders>
            <w:noWrap/>
            <w:vAlign w:val="bottom"/>
            <w:hideMark/>
          </w:tcPr>
          <w:p w14:paraId="03BE150D" w14:textId="77777777" w:rsidR="008E5F11" w:rsidRPr="00AD40F1" w:rsidRDefault="008E5F11" w:rsidP="008E5F11">
            <w:pPr>
              <w:spacing w:after="0" w:line="240" w:lineRule="auto"/>
              <w:jc w:val="center"/>
              <w:rPr>
                <w:color w:val="000000"/>
                <w:szCs w:val="24"/>
              </w:rPr>
            </w:pPr>
            <w:r w:rsidRPr="00AD40F1">
              <w:rPr>
                <w:color w:val="000000"/>
                <w:szCs w:val="24"/>
              </w:rPr>
              <w:t>1854.787</w:t>
            </w:r>
          </w:p>
        </w:tc>
        <w:tc>
          <w:tcPr>
            <w:tcW w:w="617" w:type="pct"/>
            <w:tcBorders>
              <w:top w:val="nil"/>
              <w:left w:val="nil"/>
              <w:bottom w:val="single" w:sz="4" w:space="0" w:color="auto"/>
              <w:right w:val="single" w:sz="4" w:space="0" w:color="auto"/>
            </w:tcBorders>
            <w:noWrap/>
            <w:vAlign w:val="bottom"/>
            <w:hideMark/>
          </w:tcPr>
          <w:p w14:paraId="2E3A3644" w14:textId="77777777" w:rsidR="008E5F11" w:rsidRPr="00AD40F1" w:rsidRDefault="008E5F11" w:rsidP="008E5F11">
            <w:pPr>
              <w:spacing w:after="0" w:line="240" w:lineRule="auto"/>
              <w:jc w:val="center"/>
              <w:rPr>
                <w:color w:val="000000"/>
                <w:szCs w:val="24"/>
              </w:rPr>
            </w:pPr>
            <w:r w:rsidRPr="00AD40F1">
              <w:rPr>
                <w:color w:val="000000"/>
                <w:szCs w:val="24"/>
              </w:rPr>
              <w:t>24.3</w:t>
            </w:r>
          </w:p>
        </w:tc>
      </w:tr>
      <w:tr w:rsidR="008E5F11" w:rsidRPr="00AD40F1" w14:paraId="1AAD3A52"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6C0A9FA0"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6E9AA9C5"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3E6FD318" w14:textId="77777777" w:rsidR="008E5F11" w:rsidRPr="00AD40F1" w:rsidRDefault="008E5F11" w:rsidP="008E5F11">
            <w:pPr>
              <w:spacing w:after="0" w:line="240" w:lineRule="auto"/>
              <w:jc w:val="center"/>
              <w:rPr>
                <w:color w:val="000000"/>
                <w:szCs w:val="24"/>
              </w:rPr>
            </w:pPr>
            <w:r w:rsidRPr="00AD40F1">
              <w:rPr>
                <w:color w:val="000000"/>
                <w:szCs w:val="24"/>
              </w:rPr>
              <w:t>9</w:t>
            </w:r>
          </w:p>
        </w:tc>
        <w:tc>
          <w:tcPr>
            <w:tcW w:w="723" w:type="pct"/>
            <w:tcBorders>
              <w:top w:val="nil"/>
              <w:left w:val="nil"/>
              <w:bottom w:val="single" w:sz="4" w:space="0" w:color="auto"/>
              <w:right w:val="single" w:sz="4" w:space="0" w:color="auto"/>
            </w:tcBorders>
            <w:noWrap/>
            <w:vAlign w:val="bottom"/>
            <w:hideMark/>
          </w:tcPr>
          <w:p w14:paraId="6302022E" w14:textId="77777777" w:rsidR="008E5F11" w:rsidRPr="00AD40F1" w:rsidRDefault="008E5F11" w:rsidP="008E5F11">
            <w:pPr>
              <w:spacing w:after="0" w:line="240" w:lineRule="auto"/>
              <w:jc w:val="center"/>
              <w:rPr>
                <w:color w:val="000000"/>
                <w:szCs w:val="24"/>
              </w:rPr>
            </w:pPr>
            <w:r w:rsidRPr="00AD40F1">
              <w:rPr>
                <w:color w:val="000000"/>
                <w:szCs w:val="24"/>
              </w:rPr>
              <w:t>83</w:t>
            </w:r>
          </w:p>
        </w:tc>
        <w:tc>
          <w:tcPr>
            <w:tcW w:w="988" w:type="pct"/>
            <w:tcBorders>
              <w:top w:val="nil"/>
              <w:left w:val="nil"/>
              <w:bottom w:val="single" w:sz="4" w:space="0" w:color="auto"/>
              <w:right w:val="single" w:sz="4" w:space="0" w:color="auto"/>
            </w:tcBorders>
            <w:noWrap/>
            <w:vAlign w:val="bottom"/>
            <w:hideMark/>
          </w:tcPr>
          <w:p w14:paraId="5F1A7CF8" w14:textId="77777777" w:rsidR="008E5F11" w:rsidRPr="00AD40F1" w:rsidRDefault="008E5F11" w:rsidP="008E5F11">
            <w:pPr>
              <w:spacing w:after="0" w:line="240" w:lineRule="auto"/>
              <w:jc w:val="center"/>
              <w:rPr>
                <w:color w:val="000000"/>
                <w:szCs w:val="24"/>
              </w:rPr>
            </w:pPr>
            <w:r w:rsidRPr="00AD40F1">
              <w:rPr>
                <w:color w:val="000000"/>
                <w:szCs w:val="24"/>
              </w:rPr>
              <w:t>91</w:t>
            </w:r>
          </w:p>
        </w:tc>
        <w:tc>
          <w:tcPr>
            <w:tcW w:w="601" w:type="pct"/>
            <w:tcBorders>
              <w:top w:val="nil"/>
              <w:left w:val="nil"/>
              <w:bottom w:val="single" w:sz="4" w:space="0" w:color="auto"/>
              <w:right w:val="single" w:sz="4" w:space="0" w:color="auto"/>
            </w:tcBorders>
            <w:noWrap/>
            <w:vAlign w:val="bottom"/>
            <w:hideMark/>
          </w:tcPr>
          <w:p w14:paraId="16392344" w14:textId="77777777" w:rsidR="008E5F11" w:rsidRPr="00AD40F1" w:rsidRDefault="008E5F11" w:rsidP="008E5F11">
            <w:pPr>
              <w:spacing w:after="0" w:line="240" w:lineRule="auto"/>
              <w:jc w:val="center"/>
              <w:rPr>
                <w:color w:val="000000"/>
                <w:szCs w:val="24"/>
              </w:rPr>
            </w:pPr>
            <w:r w:rsidRPr="00AD40F1">
              <w:rPr>
                <w:color w:val="000000"/>
                <w:szCs w:val="24"/>
              </w:rPr>
              <w:t>1957.073</w:t>
            </w:r>
          </w:p>
        </w:tc>
        <w:tc>
          <w:tcPr>
            <w:tcW w:w="617" w:type="pct"/>
            <w:tcBorders>
              <w:top w:val="nil"/>
              <w:left w:val="nil"/>
              <w:bottom w:val="single" w:sz="4" w:space="0" w:color="auto"/>
              <w:right w:val="single" w:sz="4" w:space="0" w:color="auto"/>
            </w:tcBorders>
            <w:noWrap/>
            <w:vAlign w:val="bottom"/>
            <w:hideMark/>
          </w:tcPr>
          <w:p w14:paraId="290AB422" w14:textId="77777777" w:rsidR="008E5F11" w:rsidRPr="00AD40F1" w:rsidRDefault="008E5F11" w:rsidP="008E5F11">
            <w:pPr>
              <w:spacing w:after="0" w:line="240" w:lineRule="auto"/>
              <w:jc w:val="center"/>
              <w:rPr>
                <w:color w:val="000000"/>
                <w:szCs w:val="24"/>
              </w:rPr>
            </w:pPr>
            <w:r w:rsidRPr="00AD40F1">
              <w:rPr>
                <w:color w:val="000000"/>
                <w:szCs w:val="24"/>
              </w:rPr>
              <w:t>25.5</w:t>
            </w:r>
          </w:p>
        </w:tc>
      </w:tr>
      <w:tr w:rsidR="008E5F11" w:rsidRPr="00AD40F1" w14:paraId="45CC8705"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000000"/>
            </w:tcBorders>
            <w:noWrap/>
            <w:vAlign w:val="bottom"/>
            <w:hideMark/>
          </w:tcPr>
          <w:p w14:paraId="02A31796" w14:textId="77777777" w:rsidR="008E5F11" w:rsidRPr="00AD40F1" w:rsidRDefault="008E5F11" w:rsidP="008E5F11">
            <w:pPr>
              <w:spacing w:after="0" w:line="240" w:lineRule="auto"/>
              <w:jc w:val="center"/>
              <w:rPr>
                <w:color w:val="000000"/>
                <w:szCs w:val="24"/>
              </w:rPr>
            </w:pPr>
            <w:r w:rsidRPr="00AD40F1">
              <w:rPr>
                <w:color w:val="000000"/>
                <w:szCs w:val="24"/>
              </w:rPr>
              <w:t xml:space="preserve">After treatment </w:t>
            </w:r>
            <w:r w:rsidRPr="00AC2D16">
              <w:rPr>
                <w:color w:val="FF0000"/>
                <w:szCs w:val="24"/>
              </w:rPr>
              <w:t>- hydro priming</w:t>
            </w:r>
          </w:p>
        </w:tc>
      </w:tr>
      <w:tr w:rsidR="008E5F11" w:rsidRPr="00AD40F1" w14:paraId="348A1870"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5264A721"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7A6C856F"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3047FB78" w14:textId="77777777" w:rsidR="008E5F11" w:rsidRPr="00AD40F1" w:rsidRDefault="008E5F11" w:rsidP="008E5F11">
            <w:pPr>
              <w:spacing w:after="0" w:line="240" w:lineRule="auto"/>
              <w:jc w:val="center"/>
              <w:rPr>
                <w:color w:val="000000"/>
                <w:szCs w:val="24"/>
              </w:rPr>
            </w:pPr>
            <w:r w:rsidRPr="00AD40F1">
              <w:rPr>
                <w:color w:val="000000"/>
                <w:szCs w:val="24"/>
              </w:rPr>
              <w:t>9.8</w:t>
            </w:r>
          </w:p>
        </w:tc>
        <w:tc>
          <w:tcPr>
            <w:tcW w:w="723" w:type="pct"/>
            <w:tcBorders>
              <w:top w:val="nil"/>
              <w:left w:val="nil"/>
              <w:bottom w:val="single" w:sz="4" w:space="0" w:color="auto"/>
              <w:right w:val="single" w:sz="4" w:space="0" w:color="auto"/>
            </w:tcBorders>
            <w:noWrap/>
            <w:vAlign w:val="bottom"/>
            <w:hideMark/>
          </w:tcPr>
          <w:p w14:paraId="54870615" w14:textId="77777777" w:rsidR="008E5F11" w:rsidRPr="00AD40F1" w:rsidRDefault="008E5F11" w:rsidP="008E5F11">
            <w:pPr>
              <w:spacing w:after="0" w:line="240" w:lineRule="auto"/>
              <w:jc w:val="center"/>
              <w:rPr>
                <w:color w:val="000000"/>
                <w:szCs w:val="24"/>
              </w:rPr>
            </w:pPr>
            <w:r w:rsidRPr="00AD40F1">
              <w:rPr>
                <w:color w:val="000000"/>
                <w:szCs w:val="24"/>
              </w:rPr>
              <w:t>87</w:t>
            </w:r>
          </w:p>
        </w:tc>
        <w:tc>
          <w:tcPr>
            <w:tcW w:w="988" w:type="pct"/>
            <w:tcBorders>
              <w:top w:val="nil"/>
              <w:left w:val="nil"/>
              <w:bottom w:val="single" w:sz="4" w:space="0" w:color="auto"/>
              <w:right w:val="single" w:sz="4" w:space="0" w:color="auto"/>
            </w:tcBorders>
            <w:noWrap/>
            <w:vAlign w:val="bottom"/>
            <w:hideMark/>
          </w:tcPr>
          <w:p w14:paraId="5B012526" w14:textId="77777777" w:rsidR="008E5F11" w:rsidRPr="00AD40F1" w:rsidRDefault="008E5F11" w:rsidP="008E5F11">
            <w:pPr>
              <w:spacing w:after="0" w:line="240" w:lineRule="auto"/>
              <w:jc w:val="center"/>
              <w:rPr>
                <w:color w:val="000000"/>
                <w:szCs w:val="24"/>
              </w:rPr>
            </w:pPr>
            <w:r w:rsidRPr="00AD40F1">
              <w:rPr>
                <w:color w:val="000000"/>
                <w:szCs w:val="24"/>
              </w:rPr>
              <w:t>94</w:t>
            </w:r>
          </w:p>
        </w:tc>
        <w:tc>
          <w:tcPr>
            <w:tcW w:w="601" w:type="pct"/>
            <w:tcBorders>
              <w:top w:val="nil"/>
              <w:left w:val="nil"/>
              <w:bottom w:val="single" w:sz="4" w:space="0" w:color="auto"/>
              <w:right w:val="single" w:sz="4" w:space="0" w:color="auto"/>
            </w:tcBorders>
            <w:noWrap/>
            <w:vAlign w:val="bottom"/>
            <w:hideMark/>
          </w:tcPr>
          <w:p w14:paraId="55FB149F" w14:textId="77777777" w:rsidR="008E5F11" w:rsidRPr="00AD40F1" w:rsidRDefault="008E5F11" w:rsidP="008E5F11">
            <w:pPr>
              <w:spacing w:after="0" w:line="240" w:lineRule="auto"/>
              <w:jc w:val="center"/>
              <w:rPr>
                <w:color w:val="000000"/>
                <w:szCs w:val="24"/>
              </w:rPr>
            </w:pPr>
            <w:r w:rsidRPr="00AD40F1">
              <w:rPr>
                <w:color w:val="000000"/>
                <w:szCs w:val="24"/>
              </w:rPr>
              <w:t>2369.451</w:t>
            </w:r>
          </w:p>
        </w:tc>
        <w:tc>
          <w:tcPr>
            <w:tcW w:w="617" w:type="pct"/>
            <w:tcBorders>
              <w:top w:val="nil"/>
              <w:left w:val="nil"/>
              <w:bottom w:val="single" w:sz="4" w:space="0" w:color="auto"/>
              <w:right w:val="single" w:sz="4" w:space="0" w:color="auto"/>
            </w:tcBorders>
            <w:noWrap/>
            <w:vAlign w:val="bottom"/>
            <w:hideMark/>
          </w:tcPr>
          <w:p w14:paraId="1C52EE3B" w14:textId="77777777" w:rsidR="008E5F11" w:rsidRPr="00AD40F1" w:rsidRDefault="008E5F11" w:rsidP="008E5F11">
            <w:pPr>
              <w:spacing w:after="0" w:line="240" w:lineRule="auto"/>
              <w:jc w:val="center"/>
              <w:rPr>
                <w:color w:val="000000"/>
                <w:szCs w:val="24"/>
              </w:rPr>
            </w:pPr>
            <w:r w:rsidRPr="00AD40F1">
              <w:rPr>
                <w:color w:val="000000"/>
                <w:szCs w:val="24"/>
              </w:rPr>
              <w:t>25.4</w:t>
            </w:r>
          </w:p>
        </w:tc>
      </w:tr>
      <w:tr w:rsidR="008E5F11" w:rsidRPr="00AD40F1" w14:paraId="60D15A16"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30D853B6"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76102A7B"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653AA7D1" w14:textId="77777777" w:rsidR="008E5F11" w:rsidRPr="00AD40F1" w:rsidRDefault="008E5F11" w:rsidP="008E5F11">
            <w:pPr>
              <w:spacing w:after="0" w:line="240" w:lineRule="auto"/>
              <w:jc w:val="center"/>
              <w:rPr>
                <w:color w:val="000000"/>
                <w:szCs w:val="24"/>
              </w:rPr>
            </w:pPr>
            <w:r w:rsidRPr="00AD40F1">
              <w:rPr>
                <w:color w:val="000000"/>
                <w:szCs w:val="24"/>
              </w:rPr>
              <w:t>10.2</w:t>
            </w:r>
          </w:p>
        </w:tc>
        <w:tc>
          <w:tcPr>
            <w:tcW w:w="723" w:type="pct"/>
            <w:tcBorders>
              <w:top w:val="nil"/>
              <w:left w:val="nil"/>
              <w:bottom w:val="single" w:sz="4" w:space="0" w:color="auto"/>
              <w:right w:val="single" w:sz="4" w:space="0" w:color="auto"/>
            </w:tcBorders>
            <w:noWrap/>
            <w:vAlign w:val="bottom"/>
            <w:hideMark/>
          </w:tcPr>
          <w:p w14:paraId="1644F5F0" w14:textId="77777777" w:rsidR="008E5F11" w:rsidRPr="00AD40F1" w:rsidRDefault="008E5F11" w:rsidP="008E5F11">
            <w:pPr>
              <w:spacing w:after="0" w:line="240" w:lineRule="auto"/>
              <w:jc w:val="center"/>
              <w:rPr>
                <w:color w:val="000000"/>
                <w:szCs w:val="24"/>
              </w:rPr>
            </w:pPr>
            <w:r w:rsidRPr="00AD40F1">
              <w:rPr>
                <w:color w:val="000000"/>
                <w:szCs w:val="24"/>
              </w:rPr>
              <w:t>88</w:t>
            </w:r>
          </w:p>
        </w:tc>
        <w:tc>
          <w:tcPr>
            <w:tcW w:w="988" w:type="pct"/>
            <w:tcBorders>
              <w:top w:val="nil"/>
              <w:left w:val="nil"/>
              <w:bottom w:val="single" w:sz="4" w:space="0" w:color="auto"/>
              <w:right w:val="single" w:sz="4" w:space="0" w:color="auto"/>
            </w:tcBorders>
            <w:noWrap/>
            <w:vAlign w:val="bottom"/>
            <w:hideMark/>
          </w:tcPr>
          <w:p w14:paraId="6E9BB913" w14:textId="77777777" w:rsidR="008E5F11" w:rsidRPr="00AD40F1" w:rsidRDefault="008E5F11" w:rsidP="008E5F11">
            <w:pPr>
              <w:spacing w:after="0" w:line="240" w:lineRule="auto"/>
              <w:jc w:val="center"/>
              <w:rPr>
                <w:color w:val="000000"/>
                <w:szCs w:val="24"/>
              </w:rPr>
            </w:pPr>
            <w:r w:rsidRPr="00AD40F1">
              <w:rPr>
                <w:color w:val="000000"/>
                <w:szCs w:val="24"/>
              </w:rPr>
              <w:t>95</w:t>
            </w:r>
          </w:p>
        </w:tc>
        <w:tc>
          <w:tcPr>
            <w:tcW w:w="601" w:type="pct"/>
            <w:tcBorders>
              <w:top w:val="nil"/>
              <w:left w:val="nil"/>
              <w:bottom w:val="single" w:sz="4" w:space="0" w:color="auto"/>
              <w:right w:val="single" w:sz="4" w:space="0" w:color="auto"/>
            </w:tcBorders>
            <w:noWrap/>
            <w:vAlign w:val="bottom"/>
            <w:hideMark/>
          </w:tcPr>
          <w:p w14:paraId="6717F347" w14:textId="77777777" w:rsidR="008E5F11" w:rsidRPr="00AD40F1" w:rsidRDefault="008E5F11" w:rsidP="008E5F11">
            <w:pPr>
              <w:spacing w:after="0" w:line="240" w:lineRule="auto"/>
              <w:jc w:val="center"/>
              <w:rPr>
                <w:color w:val="000000"/>
                <w:szCs w:val="24"/>
              </w:rPr>
            </w:pPr>
            <w:r w:rsidRPr="00AD40F1">
              <w:rPr>
                <w:color w:val="000000"/>
                <w:szCs w:val="24"/>
              </w:rPr>
              <w:t>2537.191</w:t>
            </w:r>
          </w:p>
        </w:tc>
        <w:tc>
          <w:tcPr>
            <w:tcW w:w="617" w:type="pct"/>
            <w:tcBorders>
              <w:top w:val="nil"/>
              <w:left w:val="nil"/>
              <w:bottom w:val="single" w:sz="4" w:space="0" w:color="auto"/>
              <w:right w:val="single" w:sz="4" w:space="0" w:color="auto"/>
            </w:tcBorders>
            <w:noWrap/>
            <w:vAlign w:val="bottom"/>
            <w:hideMark/>
          </w:tcPr>
          <w:p w14:paraId="1CDCE1DB" w14:textId="77777777" w:rsidR="008E5F11" w:rsidRPr="00AD40F1" w:rsidRDefault="008E5F11" w:rsidP="008E5F11">
            <w:pPr>
              <w:spacing w:after="0" w:line="240" w:lineRule="auto"/>
              <w:jc w:val="center"/>
              <w:rPr>
                <w:color w:val="000000"/>
                <w:szCs w:val="24"/>
              </w:rPr>
            </w:pPr>
            <w:r w:rsidRPr="00AD40F1">
              <w:rPr>
                <w:color w:val="000000"/>
                <w:szCs w:val="24"/>
              </w:rPr>
              <w:t>28.5</w:t>
            </w:r>
          </w:p>
        </w:tc>
      </w:tr>
      <w:tr w:rsidR="008E5F11" w:rsidRPr="00AD40F1" w14:paraId="0FE3D1D9"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A79DB6D" w14:textId="77777777" w:rsidR="008E5F11" w:rsidRPr="00AD40F1" w:rsidRDefault="008E5F11" w:rsidP="008E5F11">
            <w:pPr>
              <w:spacing w:after="0" w:line="240" w:lineRule="auto"/>
              <w:jc w:val="center"/>
              <w:rPr>
                <w:color w:val="000000"/>
                <w:szCs w:val="24"/>
              </w:rPr>
            </w:pPr>
            <w:r>
              <w:rPr>
                <w:color w:val="000000"/>
                <w:szCs w:val="24"/>
              </w:rPr>
              <w:t xml:space="preserve">After treatment - </w:t>
            </w:r>
            <w:r w:rsidRPr="00AC2D16">
              <w:rPr>
                <w:color w:val="FF0000"/>
                <w:szCs w:val="24"/>
              </w:rPr>
              <w:t>halo priming</w:t>
            </w:r>
          </w:p>
        </w:tc>
      </w:tr>
      <w:tr w:rsidR="008E5F11" w:rsidRPr="00AD40F1" w14:paraId="6E29D055"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31F61EDD"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4A0AE47E"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1EEC984E" w14:textId="77777777" w:rsidR="008E5F11" w:rsidRPr="00AD40F1" w:rsidRDefault="008E5F11" w:rsidP="008E5F11">
            <w:pPr>
              <w:spacing w:after="0" w:line="240" w:lineRule="auto"/>
              <w:jc w:val="center"/>
              <w:rPr>
                <w:color w:val="000000"/>
                <w:szCs w:val="24"/>
              </w:rPr>
            </w:pPr>
            <w:r w:rsidRPr="00AD40F1">
              <w:rPr>
                <w:color w:val="000000"/>
                <w:szCs w:val="24"/>
              </w:rPr>
              <w:t>9.5</w:t>
            </w:r>
          </w:p>
        </w:tc>
        <w:tc>
          <w:tcPr>
            <w:tcW w:w="723" w:type="pct"/>
            <w:tcBorders>
              <w:top w:val="nil"/>
              <w:left w:val="nil"/>
              <w:bottom w:val="single" w:sz="4" w:space="0" w:color="auto"/>
              <w:right w:val="single" w:sz="4" w:space="0" w:color="auto"/>
            </w:tcBorders>
            <w:noWrap/>
            <w:vAlign w:val="bottom"/>
            <w:hideMark/>
          </w:tcPr>
          <w:p w14:paraId="759BBCB4" w14:textId="77777777" w:rsidR="008E5F11" w:rsidRPr="00AD40F1" w:rsidRDefault="008E5F11" w:rsidP="008E5F11">
            <w:pPr>
              <w:spacing w:after="0" w:line="240" w:lineRule="auto"/>
              <w:jc w:val="center"/>
              <w:rPr>
                <w:color w:val="000000"/>
                <w:szCs w:val="24"/>
              </w:rPr>
            </w:pPr>
            <w:r w:rsidRPr="00AD40F1">
              <w:rPr>
                <w:color w:val="000000"/>
                <w:szCs w:val="24"/>
              </w:rPr>
              <w:t>90</w:t>
            </w:r>
          </w:p>
        </w:tc>
        <w:tc>
          <w:tcPr>
            <w:tcW w:w="988" w:type="pct"/>
            <w:tcBorders>
              <w:top w:val="nil"/>
              <w:left w:val="nil"/>
              <w:bottom w:val="single" w:sz="4" w:space="0" w:color="auto"/>
              <w:right w:val="single" w:sz="4" w:space="0" w:color="auto"/>
            </w:tcBorders>
            <w:noWrap/>
            <w:vAlign w:val="bottom"/>
            <w:hideMark/>
          </w:tcPr>
          <w:p w14:paraId="72A33375" w14:textId="77777777" w:rsidR="008E5F11" w:rsidRPr="00AD40F1" w:rsidRDefault="008E5F11" w:rsidP="008E5F11">
            <w:pPr>
              <w:spacing w:after="0" w:line="240" w:lineRule="auto"/>
              <w:jc w:val="center"/>
              <w:rPr>
                <w:color w:val="000000"/>
                <w:szCs w:val="24"/>
              </w:rPr>
            </w:pPr>
            <w:r w:rsidRPr="00AD40F1">
              <w:rPr>
                <w:color w:val="000000"/>
                <w:szCs w:val="24"/>
              </w:rPr>
              <w:t>95</w:t>
            </w:r>
          </w:p>
        </w:tc>
        <w:tc>
          <w:tcPr>
            <w:tcW w:w="601" w:type="pct"/>
            <w:tcBorders>
              <w:top w:val="nil"/>
              <w:left w:val="nil"/>
              <w:bottom w:val="single" w:sz="4" w:space="0" w:color="auto"/>
              <w:right w:val="single" w:sz="4" w:space="0" w:color="auto"/>
            </w:tcBorders>
            <w:noWrap/>
            <w:vAlign w:val="bottom"/>
            <w:hideMark/>
          </w:tcPr>
          <w:p w14:paraId="79FA0942" w14:textId="77777777" w:rsidR="008E5F11" w:rsidRPr="00AD40F1" w:rsidRDefault="008E5F11" w:rsidP="008E5F11">
            <w:pPr>
              <w:spacing w:after="0" w:line="240" w:lineRule="auto"/>
              <w:jc w:val="center"/>
              <w:rPr>
                <w:color w:val="000000"/>
                <w:szCs w:val="24"/>
              </w:rPr>
            </w:pPr>
            <w:r w:rsidRPr="00AD40F1">
              <w:rPr>
                <w:color w:val="000000"/>
                <w:szCs w:val="24"/>
              </w:rPr>
              <w:t>2793.633</w:t>
            </w:r>
          </w:p>
        </w:tc>
        <w:tc>
          <w:tcPr>
            <w:tcW w:w="617" w:type="pct"/>
            <w:tcBorders>
              <w:top w:val="nil"/>
              <w:left w:val="nil"/>
              <w:bottom w:val="single" w:sz="4" w:space="0" w:color="auto"/>
              <w:right w:val="single" w:sz="4" w:space="0" w:color="auto"/>
            </w:tcBorders>
            <w:noWrap/>
            <w:vAlign w:val="bottom"/>
            <w:hideMark/>
          </w:tcPr>
          <w:p w14:paraId="08422FA0" w14:textId="77777777" w:rsidR="008E5F11" w:rsidRPr="00AD40F1" w:rsidRDefault="008E5F11" w:rsidP="008E5F11">
            <w:pPr>
              <w:spacing w:after="0" w:line="240" w:lineRule="auto"/>
              <w:jc w:val="center"/>
              <w:rPr>
                <w:color w:val="000000"/>
                <w:szCs w:val="24"/>
              </w:rPr>
            </w:pPr>
            <w:r w:rsidRPr="00AD40F1">
              <w:rPr>
                <w:color w:val="000000"/>
                <w:szCs w:val="24"/>
              </w:rPr>
              <w:t>29.1</w:t>
            </w:r>
          </w:p>
        </w:tc>
      </w:tr>
      <w:tr w:rsidR="008E5F11" w:rsidRPr="00AD40F1" w14:paraId="088D56D3"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552A4A75"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527754D4"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46FE1930" w14:textId="77777777" w:rsidR="008E5F11" w:rsidRPr="00AD40F1" w:rsidRDefault="008E5F11" w:rsidP="008E5F11">
            <w:pPr>
              <w:spacing w:after="0" w:line="240" w:lineRule="auto"/>
              <w:jc w:val="center"/>
              <w:rPr>
                <w:color w:val="000000"/>
                <w:szCs w:val="24"/>
              </w:rPr>
            </w:pPr>
            <w:r w:rsidRPr="00AD40F1">
              <w:rPr>
                <w:color w:val="000000"/>
                <w:szCs w:val="24"/>
              </w:rPr>
              <w:t>9.8</w:t>
            </w:r>
          </w:p>
        </w:tc>
        <w:tc>
          <w:tcPr>
            <w:tcW w:w="723" w:type="pct"/>
            <w:tcBorders>
              <w:top w:val="nil"/>
              <w:left w:val="nil"/>
              <w:bottom w:val="single" w:sz="4" w:space="0" w:color="auto"/>
              <w:right w:val="single" w:sz="4" w:space="0" w:color="auto"/>
            </w:tcBorders>
            <w:noWrap/>
            <w:vAlign w:val="bottom"/>
            <w:hideMark/>
          </w:tcPr>
          <w:p w14:paraId="1D192DEA" w14:textId="77777777" w:rsidR="008E5F11" w:rsidRPr="00AD40F1" w:rsidRDefault="008E5F11" w:rsidP="008E5F11">
            <w:pPr>
              <w:spacing w:after="0" w:line="240" w:lineRule="auto"/>
              <w:jc w:val="center"/>
              <w:rPr>
                <w:color w:val="000000"/>
                <w:szCs w:val="24"/>
              </w:rPr>
            </w:pPr>
            <w:r w:rsidRPr="00AD40F1">
              <w:rPr>
                <w:color w:val="000000"/>
                <w:szCs w:val="24"/>
              </w:rPr>
              <w:t>91</w:t>
            </w:r>
          </w:p>
        </w:tc>
        <w:tc>
          <w:tcPr>
            <w:tcW w:w="988" w:type="pct"/>
            <w:tcBorders>
              <w:top w:val="nil"/>
              <w:left w:val="nil"/>
              <w:bottom w:val="single" w:sz="4" w:space="0" w:color="auto"/>
              <w:right w:val="single" w:sz="4" w:space="0" w:color="auto"/>
            </w:tcBorders>
            <w:noWrap/>
            <w:vAlign w:val="bottom"/>
            <w:hideMark/>
          </w:tcPr>
          <w:p w14:paraId="6A033DED" w14:textId="77777777" w:rsidR="008E5F11" w:rsidRPr="00AD40F1" w:rsidRDefault="008E5F11" w:rsidP="008E5F11">
            <w:pPr>
              <w:spacing w:after="0" w:line="240" w:lineRule="auto"/>
              <w:jc w:val="center"/>
              <w:rPr>
                <w:color w:val="000000"/>
                <w:szCs w:val="24"/>
              </w:rPr>
            </w:pPr>
            <w:r w:rsidRPr="00AD40F1">
              <w:rPr>
                <w:color w:val="000000"/>
                <w:szCs w:val="24"/>
              </w:rPr>
              <w:t>96</w:t>
            </w:r>
          </w:p>
        </w:tc>
        <w:tc>
          <w:tcPr>
            <w:tcW w:w="601" w:type="pct"/>
            <w:tcBorders>
              <w:top w:val="nil"/>
              <w:left w:val="nil"/>
              <w:bottom w:val="single" w:sz="4" w:space="0" w:color="auto"/>
              <w:right w:val="single" w:sz="4" w:space="0" w:color="auto"/>
            </w:tcBorders>
            <w:noWrap/>
            <w:vAlign w:val="bottom"/>
            <w:hideMark/>
          </w:tcPr>
          <w:p w14:paraId="196B97B9" w14:textId="77777777" w:rsidR="008E5F11" w:rsidRPr="00AD40F1" w:rsidRDefault="008E5F11" w:rsidP="008E5F11">
            <w:pPr>
              <w:spacing w:after="0" w:line="240" w:lineRule="auto"/>
              <w:jc w:val="center"/>
              <w:rPr>
                <w:color w:val="000000"/>
                <w:szCs w:val="24"/>
              </w:rPr>
            </w:pPr>
            <w:r w:rsidRPr="00AD40F1">
              <w:rPr>
                <w:color w:val="000000"/>
                <w:szCs w:val="24"/>
              </w:rPr>
              <w:t>2832.769</w:t>
            </w:r>
          </w:p>
        </w:tc>
        <w:tc>
          <w:tcPr>
            <w:tcW w:w="617" w:type="pct"/>
            <w:tcBorders>
              <w:top w:val="nil"/>
              <w:left w:val="nil"/>
              <w:bottom w:val="single" w:sz="4" w:space="0" w:color="auto"/>
              <w:right w:val="single" w:sz="4" w:space="0" w:color="auto"/>
            </w:tcBorders>
            <w:noWrap/>
            <w:vAlign w:val="bottom"/>
            <w:hideMark/>
          </w:tcPr>
          <w:p w14:paraId="4FA859E4" w14:textId="77777777" w:rsidR="008E5F11" w:rsidRPr="00AD40F1" w:rsidRDefault="008E5F11" w:rsidP="008E5F11">
            <w:pPr>
              <w:spacing w:after="0" w:line="240" w:lineRule="auto"/>
              <w:jc w:val="center"/>
              <w:rPr>
                <w:color w:val="000000"/>
                <w:szCs w:val="24"/>
              </w:rPr>
            </w:pPr>
            <w:r w:rsidRPr="00AD40F1">
              <w:rPr>
                <w:color w:val="000000"/>
                <w:szCs w:val="24"/>
              </w:rPr>
              <w:t>30.7</w:t>
            </w:r>
          </w:p>
        </w:tc>
      </w:tr>
      <w:tr w:rsidR="008E5F11" w:rsidRPr="00AD40F1" w14:paraId="47247B4A"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31488BB5" w14:textId="77777777" w:rsidR="008E5F11" w:rsidRPr="00AD40F1" w:rsidRDefault="008E5F11" w:rsidP="008E5F11">
            <w:pPr>
              <w:spacing w:after="0" w:line="240" w:lineRule="auto"/>
              <w:jc w:val="center"/>
              <w:rPr>
                <w:color w:val="000000"/>
                <w:szCs w:val="24"/>
              </w:rPr>
            </w:pPr>
            <w:r>
              <w:rPr>
                <w:color w:val="000000"/>
                <w:szCs w:val="24"/>
              </w:rPr>
              <w:t>After r</w:t>
            </w:r>
            <w:r w:rsidRPr="00AD40F1">
              <w:rPr>
                <w:color w:val="000000"/>
                <w:szCs w:val="24"/>
              </w:rPr>
              <w:t>ecommended POP</w:t>
            </w:r>
          </w:p>
        </w:tc>
      </w:tr>
      <w:tr w:rsidR="008E5F11" w:rsidRPr="00AD40F1" w14:paraId="10300086"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5D9AAC3C"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11CE5849"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341D9DDF" w14:textId="77777777" w:rsidR="008E5F11" w:rsidRPr="00AD40F1" w:rsidRDefault="008E5F11" w:rsidP="008E5F11">
            <w:pPr>
              <w:spacing w:after="0" w:line="240" w:lineRule="auto"/>
              <w:jc w:val="center"/>
              <w:rPr>
                <w:color w:val="000000"/>
                <w:szCs w:val="24"/>
              </w:rPr>
            </w:pPr>
            <w:r w:rsidRPr="00AD40F1">
              <w:rPr>
                <w:color w:val="000000"/>
                <w:szCs w:val="24"/>
              </w:rPr>
              <w:t>9.2</w:t>
            </w:r>
          </w:p>
        </w:tc>
        <w:tc>
          <w:tcPr>
            <w:tcW w:w="723" w:type="pct"/>
            <w:tcBorders>
              <w:top w:val="nil"/>
              <w:left w:val="nil"/>
              <w:bottom w:val="single" w:sz="4" w:space="0" w:color="auto"/>
              <w:right w:val="single" w:sz="4" w:space="0" w:color="auto"/>
            </w:tcBorders>
            <w:noWrap/>
            <w:vAlign w:val="bottom"/>
            <w:hideMark/>
          </w:tcPr>
          <w:p w14:paraId="6F3E3413" w14:textId="77777777" w:rsidR="008E5F11" w:rsidRPr="00AD40F1" w:rsidRDefault="008E5F11" w:rsidP="008E5F11">
            <w:pPr>
              <w:spacing w:after="0" w:line="240" w:lineRule="auto"/>
              <w:jc w:val="center"/>
              <w:rPr>
                <w:color w:val="000000"/>
                <w:szCs w:val="24"/>
              </w:rPr>
            </w:pPr>
            <w:r w:rsidRPr="00AD40F1">
              <w:rPr>
                <w:color w:val="000000"/>
                <w:szCs w:val="24"/>
              </w:rPr>
              <w:t>84</w:t>
            </w:r>
          </w:p>
        </w:tc>
        <w:tc>
          <w:tcPr>
            <w:tcW w:w="988" w:type="pct"/>
            <w:tcBorders>
              <w:top w:val="nil"/>
              <w:left w:val="nil"/>
              <w:bottom w:val="single" w:sz="4" w:space="0" w:color="auto"/>
              <w:right w:val="single" w:sz="4" w:space="0" w:color="auto"/>
            </w:tcBorders>
            <w:noWrap/>
            <w:vAlign w:val="bottom"/>
            <w:hideMark/>
          </w:tcPr>
          <w:p w14:paraId="4060A25B" w14:textId="77777777" w:rsidR="008E5F11" w:rsidRPr="00AD40F1" w:rsidRDefault="008E5F11" w:rsidP="008E5F11">
            <w:pPr>
              <w:spacing w:after="0" w:line="240" w:lineRule="auto"/>
              <w:jc w:val="center"/>
              <w:rPr>
                <w:color w:val="000000"/>
                <w:szCs w:val="24"/>
              </w:rPr>
            </w:pPr>
            <w:r w:rsidRPr="00AD40F1">
              <w:rPr>
                <w:color w:val="000000"/>
                <w:szCs w:val="24"/>
              </w:rPr>
              <w:t>91</w:t>
            </w:r>
          </w:p>
        </w:tc>
        <w:tc>
          <w:tcPr>
            <w:tcW w:w="601" w:type="pct"/>
            <w:tcBorders>
              <w:top w:val="nil"/>
              <w:left w:val="nil"/>
              <w:bottom w:val="single" w:sz="4" w:space="0" w:color="auto"/>
              <w:right w:val="single" w:sz="4" w:space="0" w:color="auto"/>
            </w:tcBorders>
            <w:noWrap/>
            <w:vAlign w:val="bottom"/>
            <w:hideMark/>
          </w:tcPr>
          <w:p w14:paraId="564154CC" w14:textId="77777777" w:rsidR="008E5F11" w:rsidRPr="00AD40F1" w:rsidRDefault="008E5F11" w:rsidP="008E5F11">
            <w:pPr>
              <w:spacing w:after="0" w:line="240" w:lineRule="auto"/>
              <w:jc w:val="center"/>
              <w:rPr>
                <w:color w:val="000000"/>
                <w:szCs w:val="24"/>
              </w:rPr>
            </w:pPr>
            <w:r w:rsidRPr="00AD40F1">
              <w:rPr>
                <w:color w:val="000000"/>
                <w:szCs w:val="24"/>
              </w:rPr>
              <w:t>1957.647</w:t>
            </w:r>
          </w:p>
        </w:tc>
        <w:tc>
          <w:tcPr>
            <w:tcW w:w="617" w:type="pct"/>
            <w:tcBorders>
              <w:top w:val="nil"/>
              <w:left w:val="nil"/>
              <w:bottom w:val="single" w:sz="4" w:space="0" w:color="auto"/>
              <w:right w:val="single" w:sz="4" w:space="0" w:color="auto"/>
            </w:tcBorders>
            <w:noWrap/>
            <w:vAlign w:val="bottom"/>
            <w:hideMark/>
          </w:tcPr>
          <w:p w14:paraId="235F0ADA" w14:textId="77777777" w:rsidR="008E5F11" w:rsidRPr="00AD40F1" w:rsidRDefault="008E5F11" w:rsidP="008E5F11">
            <w:pPr>
              <w:spacing w:after="0" w:line="240" w:lineRule="auto"/>
              <w:jc w:val="center"/>
              <w:rPr>
                <w:color w:val="000000"/>
                <w:szCs w:val="24"/>
              </w:rPr>
            </w:pPr>
            <w:r w:rsidRPr="00AD40F1">
              <w:rPr>
                <w:color w:val="000000"/>
                <w:szCs w:val="24"/>
              </w:rPr>
              <w:t>25.0</w:t>
            </w:r>
          </w:p>
        </w:tc>
      </w:tr>
      <w:tr w:rsidR="008E5F11" w:rsidRPr="00AD40F1" w14:paraId="092033BE"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1C90D86B"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7BCB3C23"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3ECEFE8E" w14:textId="77777777" w:rsidR="008E5F11" w:rsidRPr="00AD40F1" w:rsidRDefault="008E5F11" w:rsidP="008E5F11">
            <w:pPr>
              <w:spacing w:after="0" w:line="240" w:lineRule="auto"/>
              <w:jc w:val="center"/>
              <w:rPr>
                <w:color w:val="000000"/>
                <w:szCs w:val="24"/>
              </w:rPr>
            </w:pPr>
            <w:r w:rsidRPr="00AD40F1">
              <w:rPr>
                <w:color w:val="000000"/>
                <w:szCs w:val="24"/>
              </w:rPr>
              <w:t>9.3</w:t>
            </w:r>
          </w:p>
        </w:tc>
        <w:tc>
          <w:tcPr>
            <w:tcW w:w="723" w:type="pct"/>
            <w:tcBorders>
              <w:top w:val="nil"/>
              <w:left w:val="nil"/>
              <w:bottom w:val="single" w:sz="4" w:space="0" w:color="auto"/>
              <w:right w:val="single" w:sz="4" w:space="0" w:color="auto"/>
            </w:tcBorders>
            <w:noWrap/>
            <w:vAlign w:val="bottom"/>
            <w:hideMark/>
          </w:tcPr>
          <w:p w14:paraId="26086089" w14:textId="77777777" w:rsidR="008E5F11" w:rsidRPr="00AD40F1" w:rsidRDefault="008E5F11" w:rsidP="008E5F11">
            <w:pPr>
              <w:spacing w:after="0" w:line="240" w:lineRule="auto"/>
              <w:jc w:val="center"/>
              <w:rPr>
                <w:color w:val="000000"/>
                <w:szCs w:val="24"/>
              </w:rPr>
            </w:pPr>
            <w:r w:rsidRPr="00AD40F1">
              <w:rPr>
                <w:color w:val="000000"/>
                <w:szCs w:val="24"/>
              </w:rPr>
              <w:t>86</w:t>
            </w:r>
          </w:p>
        </w:tc>
        <w:tc>
          <w:tcPr>
            <w:tcW w:w="988" w:type="pct"/>
            <w:tcBorders>
              <w:top w:val="nil"/>
              <w:left w:val="nil"/>
              <w:bottom w:val="single" w:sz="4" w:space="0" w:color="auto"/>
              <w:right w:val="single" w:sz="4" w:space="0" w:color="auto"/>
            </w:tcBorders>
            <w:noWrap/>
            <w:vAlign w:val="bottom"/>
            <w:hideMark/>
          </w:tcPr>
          <w:p w14:paraId="2A6C1E2B" w14:textId="77777777" w:rsidR="008E5F11" w:rsidRPr="00AD40F1" w:rsidRDefault="008E5F11" w:rsidP="008E5F11">
            <w:pPr>
              <w:spacing w:after="0" w:line="240" w:lineRule="auto"/>
              <w:jc w:val="center"/>
              <w:rPr>
                <w:color w:val="000000"/>
                <w:szCs w:val="24"/>
              </w:rPr>
            </w:pPr>
            <w:r w:rsidRPr="00AD40F1">
              <w:rPr>
                <w:color w:val="000000"/>
                <w:szCs w:val="24"/>
              </w:rPr>
              <w:t>92</w:t>
            </w:r>
          </w:p>
        </w:tc>
        <w:tc>
          <w:tcPr>
            <w:tcW w:w="601" w:type="pct"/>
            <w:tcBorders>
              <w:top w:val="nil"/>
              <w:left w:val="nil"/>
              <w:bottom w:val="single" w:sz="4" w:space="0" w:color="auto"/>
              <w:right w:val="single" w:sz="4" w:space="0" w:color="auto"/>
            </w:tcBorders>
            <w:noWrap/>
            <w:vAlign w:val="bottom"/>
            <w:hideMark/>
          </w:tcPr>
          <w:p w14:paraId="10CE2C85" w14:textId="77777777" w:rsidR="008E5F11" w:rsidRPr="00AD40F1" w:rsidRDefault="008E5F11" w:rsidP="008E5F11">
            <w:pPr>
              <w:spacing w:after="0" w:line="240" w:lineRule="auto"/>
              <w:jc w:val="center"/>
              <w:rPr>
                <w:color w:val="000000"/>
                <w:szCs w:val="24"/>
              </w:rPr>
            </w:pPr>
            <w:r w:rsidRPr="00AD40F1">
              <w:rPr>
                <w:color w:val="000000"/>
                <w:szCs w:val="24"/>
              </w:rPr>
              <w:t>2054.363</w:t>
            </w:r>
          </w:p>
        </w:tc>
        <w:tc>
          <w:tcPr>
            <w:tcW w:w="617" w:type="pct"/>
            <w:tcBorders>
              <w:top w:val="nil"/>
              <w:left w:val="nil"/>
              <w:bottom w:val="single" w:sz="4" w:space="0" w:color="auto"/>
              <w:right w:val="single" w:sz="4" w:space="0" w:color="auto"/>
            </w:tcBorders>
            <w:noWrap/>
            <w:vAlign w:val="bottom"/>
            <w:hideMark/>
          </w:tcPr>
          <w:p w14:paraId="508E9613" w14:textId="77777777" w:rsidR="008E5F11" w:rsidRPr="00AD40F1" w:rsidRDefault="008E5F11" w:rsidP="008E5F11">
            <w:pPr>
              <w:spacing w:after="0" w:line="240" w:lineRule="auto"/>
              <w:jc w:val="center"/>
              <w:rPr>
                <w:color w:val="000000"/>
                <w:szCs w:val="24"/>
              </w:rPr>
            </w:pPr>
            <w:r w:rsidRPr="00AD40F1">
              <w:rPr>
                <w:color w:val="000000"/>
                <w:szCs w:val="24"/>
              </w:rPr>
              <w:t>26.2</w:t>
            </w:r>
          </w:p>
        </w:tc>
      </w:tr>
    </w:tbl>
    <w:p w14:paraId="336DB586" w14:textId="40C23ABB" w:rsidR="008E5F11" w:rsidRPr="00AC2D16" w:rsidRDefault="008E5F11" w:rsidP="00C21999">
      <w:pPr>
        <w:spacing w:after="0" w:line="240" w:lineRule="auto"/>
        <w:rPr>
          <w:b/>
          <w:color w:val="FF0000"/>
        </w:rPr>
      </w:pPr>
      <w:r w:rsidRPr="00D6611C">
        <w:rPr>
          <w:b/>
        </w:rPr>
        <w:t xml:space="preserve">SVI-1 - Seed </w:t>
      </w:r>
      <w:proofErr w:type="spellStart"/>
      <w:r w:rsidRPr="00D6611C">
        <w:rPr>
          <w:b/>
        </w:rPr>
        <w:t>Vigour</w:t>
      </w:r>
      <w:proofErr w:type="spellEnd"/>
      <w:r w:rsidRPr="00D6611C">
        <w:rPr>
          <w:b/>
        </w:rPr>
        <w:t xml:space="preserve"> Index 1; SVI-2 - Seed </w:t>
      </w:r>
      <w:proofErr w:type="spellStart"/>
      <w:r w:rsidRPr="00D6611C">
        <w:rPr>
          <w:b/>
        </w:rPr>
        <w:t>Vigour</w:t>
      </w:r>
      <w:proofErr w:type="spellEnd"/>
      <w:r w:rsidRPr="00D6611C">
        <w:rPr>
          <w:b/>
        </w:rPr>
        <w:t xml:space="preserve"> Index 2</w:t>
      </w:r>
      <w:r w:rsidR="00AC2D16">
        <w:rPr>
          <w:b/>
        </w:rPr>
        <w:t xml:space="preserve">, </w:t>
      </w:r>
      <w:proofErr w:type="spellStart"/>
      <w:r w:rsidR="00AC2D16" w:rsidRPr="00AC2D16">
        <w:rPr>
          <w:b/>
          <w:color w:val="FF0000"/>
        </w:rPr>
        <w:t>PoP</w:t>
      </w:r>
      <w:proofErr w:type="spellEnd"/>
      <w:r w:rsidR="00AC2D16" w:rsidRPr="00AC2D16">
        <w:rPr>
          <w:b/>
          <w:color w:val="FF0000"/>
        </w:rPr>
        <w:t xml:space="preserve"> =</w:t>
      </w:r>
      <w:r w:rsidR="00AC2D16">
        <w:rPr>
          <w:b/>
          <w:color w:val="FF0000"/>
        </w:rPr>
        <w:t>??</w:t>
      </w:r>
    </w:p>
    <w:p w14:paraId="377F783D" w14:textId="77777777" w:rsidR="00CB13E7" w:rsidRDefault="00CB13E7" w:rsidP="00C21999">
      <w:pPr>
        <w:spacing w:after="0" w:line="240" w:lineRule="auto"/>
        <w:jc w:val="center"/>
        <w:rPr>
          <w:b/>
          <w:sz w:val="6"/>
          <w:szCs w:val="4"/>
        </w:rPr>
      </w:pPr>
    </w:p>
    <w:p w14:paraId="6A8E2523" w14:textId="77777777" w:rsidR="00CB13E7" w:rsidRDefault="00CB13E7" w:rsidP="00C21999">
      <w:pPr>
        <w:spacing w:after="0" w:line="240" w:lineRule="auto"/>
        <w:jc w:val="center"/>
        <w:rPr>
          <w:b/>
          <w:szCs w:val="24"/>
        </w:rPr>
      </w:pPr>
    </w:p>
    <w:p w14:paraId="12D9A3AF" w14:textId="30348990" w:rsidR="008E5F11" w:rsidRDefault="008E5F11" w:rsidP="00CB13E7">
      <w:pPr>
        <w:spacing w:after="0" w:line="240" w:lineRule="auto"/>
        <w:ind w:left="-1418"/>
        <w:jc w:val="center"/>
        <w:rPr>
          <w:b/>
          <w:szCs w:val="24"/>
        </w:rPr>
      </w:pPr>
      <w:r w:rsidRPr="00AD40F1">
        <w:rPr>
          <w:b/>
          <w:szCs w:val="24"/>
        </w:rPr>
        <w:t>Table</w:t>
      </w:r>
      <w:r>
        <w:rPr>
          <w:b/>
          <w:szCs w:val="24"/>
        </w:rPr>
        <w:t xml:space="preserve"> 2</w:t>
      </w:r>
      <w:r w:rsidRPr="00AD40F1">
        <w:rPr>
          <w:b/>
          <w:szCs w:val="24"/>
        </w:rPr>
        <w:t xml:space="preserve">: </w:t>
      </w:r>
      <w:r w:rsidR="000F2008">
        <w:rPr>
          <w:b/>
          <w:szCs w:val="24"/>
        </w:rPr>
        <w:t>F</w:t>
      </w:r>
      <w:r w:rsidRPr="00AD40F1">
        <w:rPr>
          <w:b/>
          <w:szCs w:val="24"/>
        </w:rPr>
        <w:t>ield performance of primed seed in PRG 176</w:t>
      </w:r>
      <w:r w:rsidR="000F2008">
        <w:rPr>
          <w:b/>
          <w:szCs w:val="24"/>
        </w:rPr>
        <w:t xml:space="preserve"> variety of </w:t>
      </w:r>
      <w:proofErr w:type="spellStart"/>
      <w:r w:rsidR="000F2008">
        <w:rPr>
          <w:b/>
          <w:szCs w:val="24"/>
        </w:rPr>
        <w:t>redgram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403"/>
        <w:gridCol w:w="976"/>
        <w:gridCol w:w="1123"/>
        <w:gridCol w:w="2156"/>
        <w:gridCol w:w="1495"/>
      </w:tblGrid>
      <w:tr w:rsidR="008E5F11" w:rsidRPr="00AD40F1" w14:paraId="4C6ECD80" w14:textId="77777777" w:rsidTr="00C21999">
        <w:trPr>
          <w:trHeight w:hRule="exact" w:val="582"/>
        </w:trPr>
        <w:tc>
          <w:tcPr>
            <w:tcW w:w="397" w:type="pct"/>
            <w:noWrap/>
            <w:vAlign w:val="center"/>
            <w:hideMark/>
          </w:tcPr>
          <w:p w14:paraId="571A3293" w14:textId="77777777" w:rsidR="008E5F11" w:rsidRPr="00AD40F1" w:rsidRDefault="008E5F11" w:rsidP="008E5F11">
            <w:pPr>
              <w:spacing w:after="0" w:line="240" w:lineRule="auto"/>
              <w:jc w:val="center"/>
              <w:rPr>
                <w:color w:val="000000"/>
                <w:szCs w:val="24"/>
              </w:rPr>
            </w:pPr>
            <w:r w:rsidRPr="00AD40F1">
              <w:rPr>
                <w:color w:val="000000"/>
                <w:szCs w:val="24"/>
              </w:rPr>
              <w:t>S No</w:t>
            </w:r>
          </w:p>
        </w:tc>
        <w:tc>
          <w:tcPr>
            <w:tcW w:w="1357" w:type="pct"/>
            <w:noWrap/>
            <w:vAlign w:val="center"/>
            <w:hideMark/>
          </w:tcPr>
          <w:p w14:paraId="2313112A" w14:textId="77777777" w:rsidR="008E5F11" w:rsidRPr="00AD40F1" w:rsidRDefault="008E5F11" w:rsidP="008E5F11">
            <w:pPr>
              <w:spacing w:after="0" w:line="240" w:lineRule="auto"/>
              <w:jc w:val="center"/>
              <w:rPr>
                <w:color w:val="000000"/>
                <w:szCs w:val="24"/>
              </w:rPr>
            </w:pPr>
            <w:r w:rsidRPr="00AD40F1">
              <w:rPr>
                <w:color w:val="000000"/>
                <w:szCs w:val="24"/>
              </w:rPr>
              <w:t>Observations</w:t>
            </w:r>
          </w:p>
        </w:tc>
        <w:tc>
          <w:tcPr>
            <w:tcW w:w="551" w:type="pct"/>
            <w:vAlign w:val="center"/>
          </w:tcPr>
          <w:p w14:paraId="2D8630FB" w14:textId="77777777" w:rsidR="008E5F11" w:rsidRPr="00AD40F1" w:rsidRDefault="008E5F11" w:rsidP="008E5F11">
            <w:pPr>
              <w:spacing w:after="0" w:line="240" w:lineRule="auto"/>
              <w:jc w:val="center"/>
              <w:rPr>
                <w:color w:val="000000"/>
                <w:szCs w:val="24"/>
              </w:rPr>
            </w:pPr>
            <w:r w:rsidRPr="00AD40F1">
              <w:rPr>
                <w:color w:val="000000"/>
                <w:szCs w:val="24"/>
              </w:rPr>
              <w:t>Hydro priming</w:t>
            </w:r>
          </w:p>
        </w:tc>
        <w:tc>
          <w:tcPr>
            <w:tcW w:w="798" w:type="pct"/>
            <w:noWrap/>
            <w:vAlign w:val="center"/>
            <w:hideMark/>
          </w:tcPr>
          <w:p w14:paraId="1011D3EB" w14:textId="77777777" w:rsidR="008E5F11" w:rsidRDefault="008E5F11" w:rsidP="008E5F11">
            <w:pPr>
              <w:spacing w:after="0" w:line="240" w:lineRule="auto"/>
              <w:jc w:val="center"/>
              <w:rPr>
                <w:color w:val="000000"/>
                <w:szCs w:val="24"/>
              </w:rPr>
            </w:pPr>
            <w:r w:rsidRPr="00AD40F1">
              <w:rPr>
                <w:color w:val="000000"/>
                <w:szCs w:val="24"/>
              </w:rPr>
              <w:t xml:space="preserve">Halo </w:t>
            </w:r>
          </w:p>
          <w:p w14:paraId="16FBA3D5" w14:textId="77777777" w:rsidR="008E5F11" w:rsidRPr="00AD40F1" w:rsidRDefault="008E5F11" w:rsidP="008E5F11">
            <w:pPr>
              <w:spacing w:after="0" w:line="240" w:lineRule="auto"/>
              <w:jc w:val="center"/>
              <w:rPr>
                <w:color w:val="000000"/>
                <w:szCs w:val="24"/>
              </w:rPr>
            </w:pPr>
            <w:r w:rsidRPr="00AD40F1">
              <w:rPr>
                <w:color w:val="000000"/>
                <w:szCs w:val="24"/>
              </w:rPr>
              <w:t>priming</w:t>
            </w:r>
          </w:p>
        </w:tc>
        <w:tc>
          <w:tcPr>
            <w:tcW w:w="971" w:type="pct"/>
            <w:noWrap/>
            <w:vAlign w:val="center"/>
            <w:hideMark/>
          </w:tcPr>
          <w:p w14:paraId="4EC8E477" w14:textId="77777777" w:rsidR="008E5F11" w:rsidRPr="00AD40F1" w:rsidRDefault="008E5F11" w:rsidP="008E5F11">
            <w:pPr>
              <w:spacing w:after="0" w:line="240" w:lineRule="auto"/>
              <w:jc w:val="center"/>
              <w:rPr>
                <w:color w:val="000000"/>
                <w:szCs w:val="24"/>
              </w:rPr>
            </w:pPr>
            <w:r w:rsidRPr="00AD40F1">
              <w:rPr>
                <w:color w:val="000000"/>
                <w:szCs w:val="24"/>
              </w:rPr>
              <w:t>Recommended</w:t>
            </w:r>
            <w:r>
              <w:rPr>
                <w:color w:val="000000"/>
                <w:szCs w:val="24"/>
              </w:rPr>
              <w:t xml:space="preserve"> </w:t>
            </w:r>
            <w:r w:rsidRPr="00AD40F1">
              <w:rPr>
                <w:color w:val="000000"/>
                <w:szCs w:val="24"/>
              </w:rPr>
              <w:t>POP</w:t>
            </w:r>
          </w:p>
        </w:tc>
        <w:tc>
          <w:tcPr>
            <w:tcW w:w="927" w:type="pct"/>
            <w:vAlign w:val="center"/>
          </w:tcPr>
          <w:p w14:paraId="0BF18B04" w14:textId="77777777" w:rsidR="008E5F11" w:rsidRPr="00AD40F1" w:rsidRDefault="008E5F11" w:rsidP="008E5F11">
            <w:pPr>
              <w:spacing w:after="0" w:line="240" w:lineRule="auto"/>
              <w:jc w:val="center"/>
              <w:rPr>
                <w:color w:val="000000"/>
                <w:szCs w:val="24"/>
              </w:rPr>
            </w:pPr>
            <w:r w:rsidRPr="00AD40F1">
              <w:rPr>
                <w:color w:val="000000"/>
                <w:szCs w:val="24"/>
              </w:rPr>
              <w:t>Control</w:t>
            </w:r>
          </w:p>
        </w:tc>
      </w:tr>
      <w:tr w:rsidR="008E5F11" w:rsidRPr="00AD40F1" w14:paraId="108AD998" w14:textId="77777777" w:rsidTr="008E5F11">
        <w:trPr>
          <w:trHeight w:hRule="exact" w:val="302"/>
        </w:trPr>
        <w:tc>
          <w:tcPr>
            <w:tcW w:w="397" w:type="pct"/>
            <w:noWrap/>
            <w:vAlign w:val="center"/>
            <w:hideMark/>
          </w:tcPr>
          <w:p w14:paraId="51CE986B" w14:textId="77777777" w:rsidR="008E5F11" w:rsidRPr="00AD40F1" w:rsidRDefault="008E5F11" w:rsidP="008E5F11">
            <w:pPr>
              <w:spacing w:after="0" w:line="240" w:lineRule="auto"/>
              <w:jc w:val="center"/>
              <w:rPr>
                <w:color w:val="000000"/>
                <w:szCs w:val="24"/>
              </w:rPr>
            </w:pPr>
            <w:r w:rsidRPr="00AD40F1">
              <w:rPr>
                <w:color w:val="000000"/>
                <w:szCs w:val="24"/>
              </w:rPr>
              <w:t>1</w:t>
            </w:r>
          </w:p>
        </w:tc>
        <w:tc>
          <w:tcPr>
            <w:tcW w:w="1357" w:type="pct"/>
            <w:noWrap/>
            <w:vAlign w:val="center"/>
            <w:hideMark/>
          </w:tcPr>
          <w:p w14:paraId="7DBA1071" w14:textId="2A54B790" w:rsidR="008E5F11" w:rsidRPr="00AD40F1" w:rsidRDefault="008E5F11" w:rsidP="008E5F11">
            <w:pPr>
              <w:spacing w:after="0" w:line="240" w:lineRule="auto"/>
              <w:rPr>
                <w:color w:val="000000"/>
                <w:szCs w:val="24"/>
              </w:rPr>
            </w:pPr>
            <w:r w:rsidRPr="00AD40F1">
              <w:rPr>
                <w:color w:val="000000"/>
                <w:szCs w:val="24"/>
              </w:rPr>
              <w:t>Final plant stand</w:t>
            </w:r>
            <w:r w:rsidR="001709F1">
              <w:rPr>
                <w:color w:val="000000"/>
                <w:szCs w:val="24"/>
              </w:rPr>
              <w:t xml:space="preserve"> </w:t>
            </w:r>
            <w:r w:rsidRPr="00AD40F1">
              <w:rPr>
                <w:color w:val="000000"/>
                <w:szCs w:val="24"/>
              </w:rPr>
              <w:t>%</w:t>
            </w:r>
          </w:p>
        </w:tc>
        <w:tc>
          <w:tcPr>
            <w:tcW w:w="551" w:type="pct"/>
            <w:vAlign w:val="bottom"/>
          </w:tcPr>
          <w:p w14:paraId="6615BB81" w14:textId="77777777" w:rsidR="008E5F11" w:rsidRPr="00AD40F1" w:rsidRDefault="008E5F11" w:rsidP="008E5F11">
            <w:pPr>
              <w:spacing w:line="240" w:lineRule="auto"/>
              <w:jc w:val="center"/>
              <w:rPr>
                <w:color w:val="000000"/>
                <w:szCs w:val="24"/>
              </w:rPr>
            </w:pPr>
            <w:r w:rsidRPr="00AD40F1">
              <w:rPr>
                <w:color w:val="000000"/>
                <w:szCs w:val="24"/>
              </w:rPr>
              <w:t>89</w:t>
            </w:r>
          </w:p>
        </w:tc>
        <w:tc>
          <w:tcPr>
            <w:tcW w:w="798" w:type="pct"/>
            <w:noWrap/>
            <w:vAlign w:val="bottom"/>
            <w:hideMark/>
          </w:tcPr>
          <w:p w14:paraId="6AC738D3" w14:textId="77777777" w:rsidR="008E5F11" w:rsidRPr="00AD40F1" w:rsidRDefault="008E5F11" w:rsidP="008E5F11">
            <w:pPr>
              <w:spacing w:line="240" w:lineRule="auto"/>
              <w:jc w:val="center"/>
              <w:rPr>
                <w:color w:val="000000"/>
                <w:szCs w:val="24"/>
              </w:rPr>
            </w:pPr>
            <w:r w:rsidRPr="00AD40F1">
              <w:rPr>
                <w:color w:val="000000"/>
                <w:szCs w:val="24"/>
              </w:rPr>
              <w:t>90</w:t>
            </w:r>
          </w:p>
        </w:tc>
        <w:tc>
          <w:tcPr>
            <w:tcW w:w="971" w:type="pct"/>
            <w:noWrap/>
            <w:vAlign w:val="bottom"/>
            <w:hideMark/>
          </w:tcPr>
          <w:p w14:paraId="77DBE53E" w14:textId="77777777" w:rsidR="008E5F11" w:rsidRPr="00AD40F1" w:rsidRDefault="008E5F11" w:rsidP="008E5F11">
            <w:pPr>
              <w:spacing w:line="240" w:lineRule="auto"/>
              <w:jc w:val="center"/>
              <w:rPr>
                <w:color w:val="000000"/>
                <w:szCs w:val="24"/>
              </w:rPr>
            </w:pPr>
            <w:r w:rsidRPr="00AD40F1">
              <w:rPr>
                <w:color w:val="000000"/>
                <w:szCs w:val="24"/>
              </w:rPr>
              <w:t>85</w:t>
            </w:r>
          </w:p>
        </w:tc>
        <w:tc>
          <w:tcPr>
            <w:tcW w:w="927" w:type="pct"/>
            <w:vAlign w:val="bottom"/>
          </w:tcPr>
          <w:p w14:paraId="49F67F9F" w14:textId="77777777" w:rsidR="008E5F11" w:rsidRPr="00AD40F1" w:rsidRDefault="008E5F11" w:rsidP="008E5F11">
            <w:pPr>
              <w:spacing w:line="240" w:lineRule="auto"/>
              <w:jc w:val="center"/>
              <w:rPr>
                <w:color w:val="000000"/>
                <w:szCs w:val="24"/>
              </w:rPr>
            </w:pPr>
            <w:r w:rsidRPr="00AD40F1">
              <w:rPr>
                <w:color w:val="000000"/>
                <w:szCs w:val="24"/>
              </w:rPr>
              <w:t>84</w:t>
            </w:r>
          </w:p>
        </w:tc>
      </w:tr>
      <w:tr w:rsidR="008E5F11" w:rsidRPr="00AD40F1" w14:paraId="320BDEE3" w14:textId="77777777" w:rsidTr="008E5F11">
        <w:trPr>
          <w:trHeight w:hRule="exact" w:val="302"/>
        </w:trPr>
        <w:tc>
          <w:tcPr>
            <w:tcW w:w="397" w:type="pct"/>
            <w:noWrap/>
            <w:vAlign w:val="center"/>
            <w:hideMark/>
          </w:tcPr>
          <w:p w14:paraId="39CA6619" w14:textId="77777777" w:rsidR="008E5F11" w:rsidRPr="00AD40F1" w:rsidRDefault="008E5F11" w:rsidP="008E5F11">
            <w:pPr>
              <w:spacing w:after="0" w:line="240" w:lineRule="auto"/>
              <w:jc w:val="center"/>
              <w:rPr>
                <w:color w:val="000000"/>
                <w:szCs w:val="24"/>
              </w:rPr>
            </w:pPr>
            <w:r w:rsidRPr="00AD40F1">
              <w:rPr>
                <w:color w:val="000000"/>
                <w:szCs w:val="24"/>
              </w:rPr>
              <w:t>2</w:t>
            </w:r>
          </w:p>
        </w:tc>
        <w:tc>
          <w:tcPr>
            <w:tcW w:w="1357" w:type="pct"/>
            <w:noWrap/>
            <w:vAlign w:val="center"/>
            <w:hideMark/>
          </w:tcPr>
          <w:p w14:paraId="24BBAAAB" w14:textId="0ACD9AF7" w:rsidR="008E5F11" w:rsidRPr="00AD40F1" w:rsidRDefault="008E5F11" w:rsidP="008E5F11">
            <w:pPr>
              <w:spacing w:after="0" w:line="240" w:lineRule="auto"/>
              <w:rPr>
                <w:color w:val="000000"/>
                <w:szCs w:val="24"/>
              </w:rPr>
            </w:pPr>
            <w:r w:rsidRPr="00AD40F1">
              <w:rPr>
                <w:color w:val="000000"/>
                <w:szCs w:val="24"/>
              </w:rPr>
              <w:t>Plant height</w:t>
            </w:r>
            <w:r>
              <w:rPr>
                <w:color w:val="000000"/>
                <w:szCs w:val="24"/>
              </w:rPr>
              <w:t xml:space="preserve"> </w:t>
            </w:r>
            <w:r w:rsidRPr="00AD40F1">
              <w:rPr>
                <w:color w:val="000000"/>
                <w:szCs w:val="24"/>
              </w:rPr>
              <w:t>(cm)</w:t>
            </w:r>
          </w:p>
        </w:tc>
        <w:tc>
          <w:tcPr>
            <w:tcW w:w="551" w:type="pct"/>
            <w:vAlign w:val="bottom"/>
          </w:tcPr>
          <w:p w14:paraId="4E8F36F0" w14:textId="77777777" w:rsidR="008E5F11" w:rsidRPr="00AD40F1" w:rsidRDefault="008E5F11" w:rsidP="008E5F11">
            <w:pPr>
              <w:spacing w:line="240" w:lineRule="auto"/>
              <w:jc w:val="center"/>
              <w:rPr>
                <w:color w:val="000000"/>
                <w:szCs w:val="24"/>
              </w:rPr>
            </w:pPr>
            <w:r w:rsidRPr="00AD40F1">
              <w:rPr>
                <w:color w:val="000000"/>
                <w:szCs w:val="24"/>
              </w:rPr>
              <w:t>182.8</w:t>
            </w:r>
          </w:p>
        </w:tc>
        <w:tc>
          <w:tcPr>
            <w:tcW w:w="798" w:type="pct"/>
            <w:noWrap/>
            <w:vAlign w:val="bottom"/>
            <w:hideMark/>
          </w:tcPr>
          <w:p w14:paraId="673B86B4" w14:textId="77777777" w:rsidR="008E5F11" w:rsidRPr="00AD40F1" w:rsidRDefault="008E5F11" w:rsidP="008E5F11">
            <w:pPr>
              <w:spacing w:line="240" w:lineRule="auto"/>
              <w:jc w:val="center"/>
              <w:rPr>
                <w:color w:val="000000"/>
                <w:szCs w:val="24"/>
              </w:rPr>
            </w:pPr>
            <w:r w:rsidRPr="00AD40F1">
              <w:rPr>
                <w:color w:val="000000"/>
                <w:szCs w:val="24"/>
              </w:rPr>
              <w:t>194</w:t>
            </w:r>
          </w:p>
        </w:tc>
        <w:tc>
          <w:tcPr>
            <w:tcW w:w="971" w:type="pct"/>
            <w:noWrap/>
            <w:vAlign w:val="bottom"/>
            <w:hideMark/>
          </w:tcPr>
          <w:p w14:paraId="71AB8858" w14:textId="77777777" w:rsidR="008E5F11" w:rsidRPr="00AD40F1" w:rsidRDefault="008E5F11" w:rsidP="008E5F11">
            <w:pPr>
              <w:spacing w:line="240" w:lineRule="auto"/>
              <w:jc w:val="center"/>
              <w:rPr>
                <w:color w:val="000000"/>
                <w:szCs w:val="24"/>
              </w:rPr>
            </w:pPr>
            <w:r w:rsidRPr="00AD40F1">
              <w:rPr>
                <w:color w:val="000000"/>
                <w:szCs w:val="24"/>
              </w:rPr>
              <w:t>198.2</w:t>
            </w:r>
          </w:p>
        </w:tc>
        <w:tc>
          <w:tcPr>
            <w:tcW w:w="927" w:type="pct"/>
            <w:vAlign w:val="bottom"/>
          </w:tcPr>
          <w:p w14:paraId="5C9A99D1" w14:textId="77777777" w:rsidR="008E5F11" w:rsidRPr="00AD40F1" w:rsidRDefault="008E5F11" w:rsidP="008E5F11">
            <w:pPr>
              <w:spacing w:line="240" w:lineRule="auto"/>
              <w:jc w:val="center"/>
              <w:rPr>
                <w:color w:val="000000"/>
                <w:szCs w:val="24"/>
              </w:rPr>
            </w:pPr>
            <w:r w:rsidRPr="00AD40F1">
              <w:rPr>
                <w:color w:val="000000"/>
                <w:szCs w:val="24"/>
              </w:rPr>
              <w:t>193.6</w:t>
            </w:r>
          </w:p>
        </w:tc>
      </w:tr>
      <w:tr w:rsidR="008E5F11" w:rsidRPr="00AD40F1" w14:paraId="3A010492" w14:textId="77777777" w:rsidTr="008E5F11">
        <w:trPr>
          <w:trHeight w:hRule="exact" w:val="302"/>
        </w:trPr>
        <w:tc>
          <w:tcPr>
            <w:tcW w:w="397" w:type="pct"/>
            <w:noWrap/>
            <w:vAlign w:val="center"/>
            <w:hideMark/>
          </w:tcPr>
          <w:p w14:paraId="0C727CE4" w14:textId="77777777" w:rsidR="008E5F11" w:rsidRPr="00AD40F1" w:rsidRDefault="008E5F11" w:rsidP="008E5F11">
            <w:pPr>
              <w:spacing w:after="0" w:line="240" w:lineRule="auto"/>
              <w:jc w:val="center"/>
              <w:rPr>
                <w:color w:val="000000"/>
                <w:szCs w:val="24"/>
              </w:rPr>
            </w:pPr>
            <w:r w:rsidRPr="00AD40F1">
              <w:rPr>
                <w:color w:val="000000"/>
                <w:szCs w:val="24"/>
              </w:rPr>
              <w:t>3</w:t>
            </w:r>
          </w:p>
        </w:tc>
        <w:tc>
          <w:tcPr>
            <w:tcW w:w="1357" w:type="pct"/>
            <w:noWrap/>
            <w:vAlign w:val="center"/>
            <w:hideMark/>
          </w:tcPr>
          <w:p w14:paraId="1F2DE2D0" w14:textId="77777777" w:rsidR="008E5F11" w:rsidRPr="00AD40F1" w:rsidRDefault="008E5F11" w:rsidP="008E5F11">
            <w:pPr>
              <w:spacing w:after="0" w:line="240" w:lineRule="auto"/>
              <w:rPr>
                <w:color w:val="000000"/>
                <w:szCs w:val="24"/>
              </w:rPr>
            </w:pPr>
            <w:r w:rsidRPr="00AD40F1">
              <w:rPr>
                <w:color w:val="000000"/>
                <w:szCs w:val="24"/>
              </w:rPr>
              <w:t>Total no. of pods/plant</w:t>
            </w:r>
          </w:p>
        </w:tc>
        <w:tc>
          <w:tcPr>
            <w:tcW w:w="551" w:type="pct"/>
            <w:vAlign w:val="bottom"/>
          </w:tcPr>
          <w:p w14:paraId="3E6310F1" w14:textId="77777777" w:rsidR="008E5F11" w:rsidRPr="00AD40F1" w:rsidRDefault="008E5F11" w:rsidP="008E5F11">
            <w:pPr>
              <w:spacing w:line="240" w:lineRule="auto"/>
              <w:jc w:val="center"/>
              <w:rPr>
                <w:color w:val="000000"/>
                <w:szCs w:val="24"/>
              </w:rPr>
            </w:pPr>
            <w:r w:rsidRPr="00AD40F1">
              <w:rPr>
                <w:color w:val="000000"/>
                <w:szCs w:val="24"/>
              </w:rPr>
              <w:t>342.4</w:t>
            </w:r>
          </w:p>
        </w:tc>
        <w:tc>
          <w:tcPr>
            <w:tcW w:w="798" w:type="pct"/>
            <w:noWrap/>
            <w:vAlign w:val="bottom"/>
            <w:hideMark/>
          </w:tcPr>
          <w:p w14:paraId="798DBD0C" w14:textId="77777777" w:rsidR="008E5F11" w:rsidRPr="00AD40F1" w:rsidRDefault="008E5F11" w:rsidP="008E5F11">
            <w:pPr>
              <w:spacing w:line="240" w:lineRule="auto"/>
              <w:jc w:val="center"/>
              <w:rPr>
                <w:color w:val="000000"/>
                <w:szCs w:val="24"/>
              </w:rPr>
            </w:pPr>
            <w:r w:rsidRPr="00AD40F1">
              <w:rPr>
                <w:color w:val="000000"/>
                <w:szCs w:val="24"/>
              </w:rPr>
              <w:t>342.6</w:t>
            </w:r>
          </w:p>
        </w:tc>
        <w:tc>
          <w:tcPr>
            <w:tcW w:w="971" w:type="pct"/>
            <w:noWrap/>
            <w:vAlign w:val="bottom"/>
            <w:hideMark/>
          </w:tcPr>
          <w:p w14:paraId="4D9A6AD9" w14:textId="77777777" w:rsidR="008E5F11" w:rsidRPr="00AD40F1" w:rsidRDefault="008E5F11" w:rsidP="008E5F11">
            <w:pPr>
              <w:spacing w:line="240" w:lineRule="auto"/>
              <w:jc w:val="center"/>
              <w:rPr>
                <w:color w:val="000000"/>
                <w:szCs w:val="24"/>
              </w:rPr>
            </w:pPr>
            <w:r w:rsidRPr="00AD40F1">
              <w:rPr>
                <w:color w:val="000000"/>
                <w:szCs w:val="24"/>
              </w:rPr>
              <w:t>325</w:t>
            </w:r>
          </w:p>
        </w:tc>
        <w:tc>
          <w:tcPr>
            <w:tcW w:w="927" w:type="pct"/>
            <w:vAlign w:val="bottom"/>
          </w:tcPr>
          <w:p w14:paraId="3801D97B" w14:textId="77777777" w:rsidR="008E5F11" w:rsidRPr="00AD40F1" w:rsidRDefault="008E5F11" w:rsidP="008E5F11">
            <w:pPr>
              <w:spacing w:line="240" w:lineRule="auto"/>
              <w:jc w:val="center"/>
              <w:rPr>
                <w:color w:val="000000"/>
                <w:szCs w:val="24"/>
              </w:rPr>
            </w:pPr>
            <w:r w:rsidRPr="00AD40F1">
              <w:rPr>
                <w:color w:val="000000"/>
                <w:szCs w:val="24"/>
              </w:rPr>
              <w:t>312.8</w:t>
            </w:r>
          </w:p>
        </w:tc>
      </w:tr>
      <w:tr w:rsidR="008E5F11" w:rsidRPr="00AD40F1" w14:paraId="09C00402" w14:textId="77777777" w:rsidTr="008E5F11">
        <w:trPr>
          <w:trHeight w:hRule="exact" w:val="302"/>
        </w:trPr>
        <w:tc>
          <w:tcPr>
            <w:tcW w:w="397" w:type="pct"/>
            <w:noWrap/>
            <w:vAlign w:val="center"/>
            <w:hideMark/>
          </w:tcPr>
          <w:p w14:paraId="54193A6B" w14:textId="77777777" w:rsidR="008E5F11" w:rsidRPr="00AD40F1" w:rsidRDefault="008E5F11" w:rsidP="008E5F11">
            <w:pPr>
              <w:spacing w:after="0" w:line="240" w:lineRule="auto"/>
              <w:jc w:val="center"/>
              <w:rPr>
                <w:color w:val="000000"/>
                <w:szCs w:val="24"/>
              </w:rPr>
            </w:pPr>
            <w:r w:rsidRPr="00AD40F1">
              <w:rPr>
                <w:color w:val="000000"/>
                <w:szCs w:val="24"/>
              </w:rPr>
              <w:t>4</w:t>
            </w:r>
          </w:p>
        </w:tc>
        <w:tc>
          <w:tcPr>
            <w:tcW w:w="1357" w:type="pct"/>
            <w:noWrap/>
            <w:vAlign w:val="center"/>
            <w:hideMark/>
          </w:tcPr>
          <w:p w14:paraId="66E2EB7E" w14:textId="77777777" w:rsidR="008E5F11" w:rsidRPr="00AD40F1" w:rsidRDefault="008E5F11" w:rsidP="008E5F11">
            <w:pPr>
              <w:spacing w:after="0" w:line="240" w:lineRule="auto"/>
              <w:rPr>
                <w:color w:val="000000"/>
                <w:szCs w:val="24"/>
              </w:rPr>
            </w:pPr>
            <w:r w:rsidRPr="00AD40F1">
              <w:rPr>
                <w:color w:val="000000"/>
                <w:szCs w:val="24"/>
              </w:rPr>
              <w:t>Seeds/pod</w:t>
            </w:r>
          </w:p>
        </w:tc>
        <w:tc>
          <w:tcPr>
            <w:tcW w:w="551" w:type="pct"/>
            <w:vAlign w:val="bottom"/>
          </w:tcPr>
          <w:p w14:paraId="2A712BB3" w14:textId="77777777" w:rsidR="008E5F11" w:rsidRPr="00AD40F1" w:rsidRDefault="008E5F11" w:rsidP="008E5F11">
            <w:pPr>
              <w:spacing w:line="240" w:lineRule="auto"/>
              <w:jc w:val="center"/>
              <w:rPr>
                <w:color w:val="000000"/>
                <w:szCs w:val="24"/>
              </w:rPr>
            </w:pPr>
            <w:r w:rsidRPr="00AD40F1">
              <w:rPr>
                <w:color w:val="000000"/>
                <w:szCs w:val="24"/>
              </w:rPr>
              <w:t>3.52</w:t>
            </w:r>
          </w:p>
        </w:tc>
        <w:tc>
          <w:tcPr>
            <w:tcW w:w="798" w:type="pct"/>
            <w:noWrap/>
            <w:vAlign w:val="bottom"/>
            <w:hideMark/>
          </w:tcPr>
          <w:p w14:paraId="52A62D38" w14:textId="77777777" w:rsidR="008E5F11" w:rsidRPr="00AD40F1" w:rsidRDefault="008E5F11" w:rsidP="008E5F11">
            <w:pPr>
              <w:spacing w:line="240" w:lineRule="auto"/>
              <w:jc w:val="center"/>
              <w:rPr>
                <w:color w:val="000000"/>
                <w:szCs w:val="24"/>
              </w:rPr>
            </w:pPr>
            <w:r w:rsidRPr="00AD40F1">
              <w:rPr>
                <w:color w:val="000000"/>
                <w:szCs w:val="24"/>
              </w:rPr>
              <w:t>3.56</w:t>
            </w:r>
          </w:p>
        </w:tc>
        <w:tc>
          <w:tcPr>
            <w:tcW w:w="971" w:type="pct"/>
            <w:noWrap/>
            <w:vAlign w:val="bottom"/>
            <w:hideMark/>
          </w:tcPr>
          <w:p w14:paraId="4C21AA37" w14:textId="77777777" w:rsidR="008E5F11" w:rsidRPr="00AD40F1" w:rsidRDefault="008E5F11" w:rsidP="008E5F11">
            <w:pPr>
              <w:spacing w:line="240" w:lineRule="auto"/>
              <w:jc w:val="center"/>
              <w:rPr>
                <w:color w:val="000000"/>
                <w:szCs w:val="24"/>
              </w:rPr>
            </w:pPr>
            <w:r w:rsidRPr="00AD40F1">
              <w:rPr>
                <w:color w:val="000000"/>
                <w:szCs w:val="24"/>
              </w:rPr>
              <w:t>3.36</w:t>
            </w:r>
          </w:p>
        </w:tc>
        <w:tc>
          <w:tcPr>
            <w:tcW w:w="927" w:type="pct"/>
            <w:vAlign w:val="bottom"/>
          </w:tcPr>
          <w:p w14:paraId="428BD6E6" w14:textId="77777777" w:rsidR="008E5F11" w:rsidRPr="00AD40F1" w:rsidRDefault="008E5F11" w:rsidP="008E5F11">
            <w:pPr>
              <w:spacing w:line="240" w:lineRule="auto"/>
              <w:jc w:val="center"/>
              <w:rPr>
                <w:color w:val="000000"/>
                <w:szCs w:val="24"/>
              </w:rPr>
            </w:pPr>
            <w:r w:rsidRPr="00AD40F1">
              <w:rPr>
                <w:color w:val="000000"/>
                <w:szCs w:val="24"/>
              </w:rPr>
              <w:t>3.04</w:t>
            </w:r>
          </w:p>
        </w:tc>
      </w:tr>
      <w:tr w:rsidR="008E5F11" w:rsidRPr="00AD40F1" w14:paraId="39A2EF61" w14:textId="77777777" w:rsidTr="008E5F11">
        <w:trPr>
          <w:trHeight w:hRule="exact" w:val="302"/>
        </w:trPr>
        <w:tc>
          <w:tcPr>
            <w:tcW w:w="397" w:type="pct"/>
            <w:noWrap/>
            <w:vAlign w:val="center"/>
            <w:hideMark/>
          </w:tcPr>
          <w:p w14:paraId="26667B06" w14:textId="77777777" w:rsidR="008E5F11" w:rsidRPr="00AD40F1" w:rsidRDefault="008E5F11" w:rsidP="008E5F11">
            <w:pPr>
              <w:spacing w:after="0" w:line="240" w:lineRule="auto"/>
              <w:jc w:val="center"/>
              <w:rPr>
                <w:color w:val="000000"/>
                <w:szCs w:val="24"/>
              </w:rPr>
            </w:pPr>
            <w:r w:rsidRPr="00AD40F1">
              <w:rPr>
                <w:color w:val="000000"/>
                <w:szCs w:val="24"/>
              </w:rPr>
              <w:t>5</w:t>
            </w:r>
          </w:p>
        </w:tc>
        <w:tc>
          <w:tcPr>
            <w:tcW w:w="1357" w:type="pct"/>
            <w:noWrap/>
            <w:vAlign w:val="center"/>
            <w:hideMark/>
          </w:tcPr>
          <w:p w14:paraId="448A54CB" w14:textId="60891E2C" w:rsidR="008E5F11" w:rsidRPr="00AD40F1" w:rsidRDefault="008E5F11" w:rsidP="008E5F11">
            <w:pPr>
              <w:spacing w:after="0" w:line="240" w:lineRule="auto"/>
              <w:rPr>
                <w:color w:val="000000"/>
                <w:szCs w:val="24"/>
              </w:rPr>
            </w:pPr>
            <w:r w:rsidRPr="00AD40F1">
              <w:rPr>
                <w:color w:val="000000"/>
                <w:szCs w:val="24"/>
              </w:rPr>
              <w:t>Yield/plant</w:t>
            </w:r>
            <w:r>
              <w:rPr>
                <w:color w:val="000000"/>
                <w:szCs w:val="24"/>
              </w:rPr>
              <w:t xml:space="preserve"> </w:t>
            </w:r>
            <w:r w:rsidRPr="00AD40F1">
              <w:rPr>
                <w:color w:val="000000"/>
                <w:szCs w:val="24"/>
              </w:rPr>
              <w:t>(gm)</w:t>
            </w:r>
          </w:p>
        </w:tc>
        <w:tc>
          <w:tcPr>
            <w:tcW w:w="551" w:type="pct"/>
            <w:vAlign w:val="bottom"/>
          </w:tcPr>
          <w:p w14:paraId="09E3D1C2" w14:textId="77777777" w:rsidR="008E5F11" w:rsidRPr="00AD40F1" w:rsidRDefault="008E5F11" w:rsidP="008E5F11">
            <w:pPr>
              <w:spacing w:line="240" w:lineRule="auto"/>
              <w:jc w:val="center"/>
              <w:rPr>
                <w:color w:val="000000"/>
                <w:szCs w:val="24"/>
              </w:rPr>
            </w:pPr>
            <w:r w:rsidRPr="00AD40F1">
              <w:rPr>
                <w:color w:val="000000"/>
                <w:szCs w:val="24"/>
              </w:rPr>
              <w:t>80.9</w:t>
            </w:r>
          </w:p>
        </w:tc>
        <w:tc>
          <w:tcPr>
            <w:tcW w:w="798" w:type="pct"/>
            <w:noWrap/>
            <w:vAlign w:val="bottom"/>
            <w:hideMark/>
          </w:tcPr>
          <w:p w14:paraId="03F2A312" w14:textId="77777777" w:rsidR="008E5F11" w:rsidRPr="00AD40F1" w:rsidRDefault="008E5F11" w:rsidP="008E5F11">
            <w:pPr>
              <w:spacing w:line="240" w:lineRule="auto"/>
              <w:jc w:val="center"/>
              <w:rPr>
                <w:color w:val="000000"/>
                <w:szCs w:val="24"/>
              </w:rPr>
            </w:pPr>
            <w:r w:rsidRPr="00AD40F1">
              <w:rPr>
                <w:color w:val="000000"/>
                <w:szCs w:val="24"/>
              </w:rPr>
              <w:t>82.7</w:t>
            </w:r>
          </w:p>
        </w:tc>
        <w:tc>
          <w:tcPr>
            <w:tcW w:w="971" w:type="pct"/>
            <w:noWrap/>
            <w:vAlign w:val="bottom"/>
            <w:hideMark/>
          </w:tcPr>
          <w:p w14:paraId="0E66A7BC" w14:textId="77777777" w:rsidR="008E5F11" w:rsidRPr="00AD40F1" w:rsidRDefault="008E5F11" w:rsidP="008E5F11">
            <w:pPr>
              <w:spacing w:line="240" w:lineRule="auto"/>
              <w:jc w:val="center"/>
              <w:rPr>
                <w:color w:val="000000"/>
                <w:szCs w:val="24"/>
              </w:rPr>
            </w:pPr>
            <w:r w:rsidRPr="00AD40F1">
              <w:rPr>
                <w:color w:val="000000"/>
                <w:szCs w:val="24"/>
              </w:rPr>
              <w:t>74.9</w:t>
            </w:r>
          </w:p>
        </w:tc>
        <w:tc>
          <w:tcPr>
            <w:tcW w:w="927" w:type="pct"/>
            <w:vAlign w:val="bottom"/>
          </w:tcPr>
          <w:p w14:paraId="133D81A2" w14:textId="77777777" w:rsidR="008E5F11" w:rsidRPr="00AD40F1" w:rsidRDefault="008E5F11" w:rsidP="008E5F11">
            <w:pPr>
              <w:spacing w:line="240" w:lineRule="auto"/>
              <w:jc w:val="center"/>
              <w:rPr>
                <w:color w:val="000000"/>
                <w:szCs w:val="24"/>
              </w:rPr>
            </w:pPr>
            <w:r w:rsidRPr="00AD40F1">
              <w:rPr>
                <w:color w:val="000000"/>
                <w:szCs w:val="24"/>
              </w:rPr>
              <w:t>73.0</w:t>
            </w:r>
          </w:p>
        </w:tc>
      </w:tr>
      <w:tr w:rsidR="008E5F11" w:rsidRPr="00AD40F1" w14:paraId="16199F40" w14:textId="77777777" w:rsidTr="008E5F11">
        <w:trPr>
          <w:trHeight w:hRule="exact" w:val="302"/>
        </w:trPr>
        <w:tc>
          <w:tcPr>
            <w:tcW w:w="397" w:type="pct"/>
            <w:noWrap/>
            <w:vAlign w:val="center"/>
            <w:hideMark/>
          </w:tcPr>
          <w:p w14:paraId="3AC639AD" w14:textId="77777777" w:rsidR="008E5F11" w:rsidRPr="00AD40F1" w:rsidRDefault="008E5F11" w:rsidP="008E5F11">
            <w:pPr>
              <w:spacing w:after="0" w:line="240" w:lineRule="auto"/>
              <w:jc w:val="center"/>
              <w:rPr>
                <w:color w:val="000000"/>
                <w:szCs w:val="24"/>
              </w:rPr>
            </w:pPr>
            <w:r w:rsidRPr="00AD40F1">
              <w:rPr>
                <w:color w:val="000000"/>
                <w:szCs w:val="24"/>
              </w:rPr>
              <w:t>6</w:t>
            </w:r>
          </w:p>
        </w:tc>
        <w:tc>
          <w:tcPr>
            <w:tcW w:w="1357" w:type="pct"/>
            <w:noWrap/>
            <w:vAlign w:val="center"/>
            <w:hideMark/>
          </w:tcPr>
          <w:p w14:paraId="619F68BA" w14:textId="075763BE" w:rsidR="008E5F11" w:rsidRPr="00AD40F1" w:rsidRDefault="008E5F11" w:rsidP="008E5F11">
            <w:pPr>
              <w:spacing w:after="0" w:line="240" w:lineRule="auto"/>
              <w:rPr>
                <w:color w:val="000000"/>
                <w:szCs w:val="24"/>
              </w:rPr>
            </w:pPr>
            <w:r w:rsidRPr="00AD40F1">
              <w:rPr>
                <w:color w:val="000000"/>
                <w:szCs w:val="24"/>
              </w:rPr>
              <w:t>Yield/plot</w:t>
            </w:r>
            <w:r>
              <w:rPr>
                <w:color w:val="000000"/>
                <w:szCs w:val="24"/>
              </w:rPr>
              <w:t xml:space="preserve"> </w:t>
            </w:r>
            <w:r w:rsidRPr="00AD40F1">
              <w:rPr>
                <w:color w:val="000000"/>
                <w:szCs w:val="24"/>
              </w:rPr>
              <w:t>(Kg)</w:t>
            </w:r>
          </w:p>
        </w:tc>
        <w:tc>
          <w:tcPr>
            <w:tcW w:w="551" w:type="pct"/>
            <w:vAlign w:val="bottom"/>
          </w:tcPr>
          <w:p w14:paraId="3B81A154" w14:textId="77777777" w:rsidR="008E5F11" w:rsidRPr="00AD40F1" w:rsidRDefault="008E5F11" w:rsidP="008E5F11">
            <w:pPr>
              <w:spacing w:line="240" w:lineRule="auto"/>
              <w:jc w:val="center"/>
              <w:rPr>
                <w:szCs w:val="24"/>
              </w:rPr>
            </w:pPr>
            <w:r w:rsidRPr="00AD40F1">
              <w:rPr>
                <w:szCs w:val="24"/>
              </w:rPr>
              <w:t>67.2</w:t>
            </w:r>
          </w:p>
          <w:p w14:paraId="7716F3B8" w14:textId="77777777" w:rsidR="008E5F11" w:rsidRPr="00AD40F1" w:rsidRDefault="008E5F11" w:rsidP="008E5F11">
            <w:pPr>
              <w:spacing w:line="240" w:lineRule="auto"/>
              <w:jc w:val="center"/>
              <w:rPr>
                <w:szCs w:val="24"/>
              </w:rPr>
            </w:pPr>
          </w:p>
        </w:tc>
        <w:tc>
          <w:tcPr>
            <w:tcW w:w="798" w:type="pct"/>
            <w:noWrap/>
            <w:vAlign w:val="bottom"/>
            <w:hideMark/>
          </w:tcPr>
          <w:p w14:paraId="4690E2BD" w14:textId="77777777" w:rsidR="008E5F11" w:rsidRPr="00AD40F1" w:rsidRDefault="008E5F11" w:rsidP="008E5F11">
            <w:pPr>
              <w:spacing w:line="240" w:lineRule="auto"/>
              <w:jc w:val="center"/>
              <w:rPr>
                <w:szCs w:val="24"/>
              </w:rPr>
            </w:pPr>
            <w:r w:rsidRPr="00AD40F1">
              <w:rPr>
                <w:szCs w:val="24"/>
              </w:rPr>
              <w:t>67.5</w:t>
            </w:r>
          </w:p>
        </w:tc>
        <w:tc>
          <w:tcPr>
            <w:tcW w:w="971" w:type="pct"/>
            <w:noWrap/>
            <w:vAlign w:val="bottom"/>
            <w:hideMark/>
          </w:tcPr>
          <w:p w14:paraId="3F57411B" w14:textId="77777777" w:rsidR="008E5F11" w:rsidRPr="00AD40F1" w:rsidRDefault="008E5F11" w:rsidP="008E5F11">
            <w:pPr>
              <w:spacing w:line="240" w:lineRule="auto"/>
              <w:jc w:val="center"/>
              <w:rPr>
                <w:szCs w:val="24"/>
              </w:rPr>
            </w:pPr>
            <w:r w:rsidRPr="00AD40F1">
              <w:rPr>
                <w:szCs w:val="24"/>
              </w:rPr>
              <w:t>63.8</w:t>
            </w:r>
          </w:p>
        </w:tc>
        <w:tc>
          <w:tcPr>
            <w:tcW w:w="927" w:type="pct"/>
            <w:vAlign w:val="bottom"/>
          </w:tcPr>
          <w:p w14:paraId="1169777D" w14:textId="77777777" w:rsidR="008E5F11" w:rsidRPr="00AD40F1" w:rsidRDefault="008E5F11" w:rsidP="008E5F11">
            <w:pPr>
              <w:spacing w:line="240" w:lineRule="auto"/>
              <w:jc w:val="center"/>
              <w:rPr>
                <w:szCs w:val="24"/>
              </w:rPr>
            </w:pPr>
            <w:r w:rsidRPr="00AD40F1">
              <w:rPr>
                <w:szCs w:val="24"/>
              </w:rPr>
              <w:t>62.0</w:t>
            </w:r>
          </w:p>
        </w:tc>
      </w:tr>
      <w:tr w:rsidR="008E5F11" w:rsidRPr="00AD40F1" w14:paraId="257A54E8" w14:textId="77777777" w:rsidTr="008E5F11">
        <w:trPr>
          <w:trHeight w:hRule="exact" w:val="302"/>
        </w:trPr>
        <w:tc>
          <w:tcPr>
            <w:tcW w:w="397" w:type="pct"/>
            <w:noWrap/>
            <w:vAlign w:val="center"/>
            <w:hideMark/>
          </w:tcPr>
          <w:p w14:paraId="6FFF0D80" w14:textId="77777777" w:rsidR="008E5F11" w:rsidRPr="00AD40F1" w:rsidRDefault="008E5F11" w:rsidP="008E5F11">
            <w:pPr>
              <w:spacing w:after="0" w:line="240" w:lineRule="auto"/>
              <w:jc w:val="center"/>
              <w:rPr>
                <w:color w:val="000000"/>
                <w:szCs w:val="24"/>
              </w:rPr>
            </w:pPr>
            <w:r w:rsidRPr="00AD40F1">
              <w:rPr>
                <w:color w:val="000000"/>
                <w:szCs w:val="24"/>
              </w:rPr>
              <w:t>7</w:t>
            </w:r>
          </w:p>
        </w:tc>
        <w:tc>
          <w:tcPr>
            <w:tcW w:w="1357" w:type="pct"/>
            <w:noWrap/>
            <w:vAlign w:val="center"/>
            <w:hideMark/>
          </w:tcPr>
          <w:p w14:paraId="26B5CAA2" w14:textId="3E9A16C3" w:rsidR="008E5F11" w:rsidRPr="00AD40F1" w:rsidRDefault="008E5F11" w:rsidP="008E5F11">
            <w:pPr>
              <w:spacing w:after="0" w:line="240" w:lineRule="auto"/>
              <w:rPr>
                <w:color w:val="000000"/>
                <w:szCs w:val="24"/>
              </w:rPr>
            </w:pPr>
            <w:r w:rsidRPr="00AD40F1">
              <w:rPr>
                <w:color w:val="000000"/>
                <w:szCs w:val="24"/>
              </w:rPr>
              <w:t>Yield/acre</w:t>
            </w:r>
            <w:r>
              <w:rPr>
                <w:color w:val="000000"/>
                <w:szCs w:val="24"/>
              </w:rPr>
              <w:t xml:space="preserve"> </w:t>
            </w:r>
            <w:r w:rsidRPr="00AD40F1">
              <w:rPr>
                <w:color w:val="000000"/>
                <w:szCs w:val="24"/>
              </w:rPr>
              <w:t>(Kg)</w:t>
            </w:r>
          </w:p>
        </w:tc>
        <w:tc>
          <w:tcPr>
            <w:tcW w:w="551" w:type="pct"/>
            <w:vAlign w:val="bottom"/>
          </w:tcPr>
          <w:p w14:paraId="272B6851" w14:textId="77777777" w:rsidR="008E5F11" w:rsidRPr="00AD40F1" w:rsidRDefault="008E5F11" w:rsidP="008E5F11">
            <w:pPr>
              <w:spacing w:line="240" w:lineRule="auto"/>
              <w:jc w:val="center"/>
              <w:rPr>
                <w:color w:val="000000"/>
                <w:szCs w:val="24"/>
              </w:rPr>
            </w:pPr>
            <w:r w:rsidRPr="00AD40F1">
              <w:rPr>
                <w:color w:val="000000"/>
                <w:szCs w:val="24"/>
              </w:rPr>
              <w:t>1360</w:t>
            </w:r>
          </w:p>
          <w:p w14:paraId="474DBF7F" w14:textId="77777777" w:rsidR="008E5F11" w:rsidRPr="00AD40F1" w:rsidRDefault="008E5F11" w:rsidP="008E5F11">
            <w:pPr>
              <w:spacing w:line="240" w:lineRule="auto"/>
              <w:jc w:val="center"/>
              <w:rPr>
                <w:color w:val="000000"/>
                <w:szCs w:val="24"/>
              </w:rPr>
            </w:pPr>
          </w:p>
        </w:tc>
        <w:tc>
          <w:tcPr>
            <w:tcW w:w="798" w:type="pct"/>
            <w:noWrap/>
            <w:vAlign w:val="bottom"/>
            <w:hideMark/>
          </w:tcPr>
          <w:p w14:paraId="0CB83D56" w14:textId="77777777" w:rsidR="008E5F11" w:rsidRPr="00AD40F1" w:rsidRDefault="008E5F11" w:rsidP="008E5F11">
            <w:pPr>
              <w:spacing w:line="240" w:lineRule="auto"/>
              <w:jc w:val="center"/>
              <w:rPr>
                <w:color w:val="000000"/>
                <w:szCs w:val="24"/>
              </w:rPr>
            </w:pPr>
            <w:r w:rsidRPr="00AD40F1">
              <w:rPr>
                <w:color w:val="000000"/>
                <w:szCs w:val="24"/>
              </w:rPr>
              <w:t>1365</w:t>
            </w:r>
          </w:p>
          <w:p w14:paraId="1315C9B0" w14:textId="77777777" w:rsidR="008E5F11" w:rsidRPr="00AD40F1" w:rsidRDefault="008E5F11" w:rsidP="008E5F11">
            <w:pPr>
              <w:spacing w:line="240" w:lineRule="auto"/>
              <w:jc w:val="center"/>
              <w:rPr>
                <w:color w:val="000000"/>
                <w:szCs w:val="24"/>
              </w:rPr>
            </w:pPr>
          </w:p>
        </w:tc>
        <w:tc>
          <w:tcPr>
            <w:tcW w:w="971" w:type="pct"/>
            <w:noWrap/>
            <w:vAlign w:val="bottom"/>
            <w:hideMark/>
          </w:tcPr>
          <w:p w14:paraId="45E71651" w14:textId="77777777" w:rsidR="008E5F11" w:rsidRPr="00AD40F1" w:rsidRDefault="008E5F11" w:rsidP="008E5F11">
            <w:pPr>
              <w:spacing w:line="240" w:lineRule="auto"/>
              <w:jc w:val="center"/>
              <w:rPr>
                <w:color w:val="000000"/>
                <w:szCs w:val="24"/>
              </w:rPr>
            </w:pPr>
            <w:r w:rsidRPr="00AD40F1">
              <w:rPr>
                <w:color w:val="000000"/>
                <w:szCs w:val="24"/>
              </w:rPr>
              <w:t>1291</w:t>
            </w:r>
          </w:p>
          <w:p w14:paraId="4D4FEFCD" w14:textId="77777777" w:rsidR="008E5F11" w:rsidRPr="00AD40F1" w:rsidRDefault="008E5F11" w:rsidP="008E5F11">
            <w:pPr>
              <w:spacing w:line="240" w:lineRule="auto"/>
              <w:jc w:val="center"/>
              <w:rPr>
                <w:color w:val="000000"/>
                <w:szCs w:val="24"/>
              </w:rPr>
            </w:pPr>
          </w:p>
        </w:tc>
        <w:tc>
          <w:tcPr>
            <w:tcW w:w="927" w:type="pct"/>
            <w:vAlign w:val="bottom"/>
          </w:tcPr>
          <w:p w14:paraId="0EAF652A" w14:textId="77777777" w:rsidR="008E5F11" w:rsidRPr="00AD40F1" w:rsidRDefault="008E5F11" w:rsidP="008E5F11">
            <w:pPr>
              <w:spacing w:line="240" w:lineRule="auto"/>
              <w:jc w:val="center"/>
              <w:rPr>
                <w:color w:val="000000"/>
                <w:szCs w:val="24"/>
              </w:rPr>
            </w:pPr>
            <w:r w:rsidRPr="00AD40F1">
              <w:rPr>
                <w:color w:val="000000"/>
                <w:szCs w:val="24"/>
              </w:rPr>
              <w:t>1255</w:t>
            </w:r>
          </w:p>
          <w:p w14:paraId="79C8BFFD" w14:textId="77777777" w:rsidR="008E5F11" w:rsidRPr="00AD40F1" w:rsidRDefault="008E5F11" w:rsidP="008E5F11">
            <w:pPr>
              <w:spacing w:line="240" w:lineRule="auto"/>
              <w:jc w:val="center"/>
              <w:rPr>
                <w:color w:val="000000"/>
                <w:szCs w:val="24"/>
              </w:rPr>
            </w:pPr>
          </w:p>
        </w:tc>
      </w:tr>
      <w:tr w:rsidR="008E5F11" w:rsidRPr="00AD40F1" w14:paraId="5B03C425" w14:textId="77777777" w:rsidTr="008E5F11">
        <w:trPr>
          <w:trHeight w:hRule="exact" w:val="302"/>
        </w:trPr>
        <w:tc>
          <w:tcPr>
            <w:tcW w:w="397" w:type="pct"/>
            <w:noWrap/>
            <w:vAlign w:val="center"/>
            <w:hideMark/>
          </w:tcPr>
          <w:p w14:paraId="611815D5" w14:textId="77777777" w:rsidR="008E5F11" w:rsidRPr="00AD40F1" w:rsidRDefault="008E5F11" w:rsidP="008E5F11">
            <w:pPr>
              <w:spacing w:after="0" w:line="240" w:lineRule="auto"/>
              <w:jc w:val="center"/>
              <w:rPr>
                <w:color w:val="000000"/>
                <w:szCs w:val="24"/>
              </w:rPr>
            </w:pPr>
            <w:r w:rsidRPr="00AD40F1">
              <w:rPr>
                <w:color w:val="000000"/>
                <w:szCs w:val="24"/>
              </w:rPr>
              <w:t>8</w:t>
            </w:r>
          </w:p>
        </w:tc>
        <w:tc>
          <w:tcPr>
            <w:tcW w:w="1357" w:type="pct"/>
            <w:noWrap/>
            <w:vAlign w:val="center"/>
            <w:hideMark/>
          </w:tcPr>
          <w:p w14:paraId="740A6624" w14:textId="38680D28" w:rsidR="008E5F11" w:rsidRPr="00AD40F1" w:rsidRDefault="008E5F11" w:rsidP="008E5F11">
            <w:pPr>
              <w:spacing w:after="0" w:line="240" w:lineRule="auto"/>
              <w:rPr>
                <w:color w:val="000000"/>
                <w:szCs w:val="24"/>
              </w:rPr>
            </w:pPr>
            <w:r w:rsidRPr="00AD40F1">
              <w:rPr>
                <w:color w:val="000000"/>
                <w:szCs w:val="24"/>
              </w:rPr>
              <w:t>Test weight</w:t>
            </w:r>
            <w:r>
              <w:rPr>
                <w:color w:val="000000"/>
                <w:szCs w:val="24"/>
              </w:rPr>
              <w:t xml:space="preserve"> </w:t>
            </w:r>
            <w:r w:rsidRPr="00AD40F1">
              <w:rPr>
                <w:color w:val="000000"/>
                <w:szCs w:val="24"/>
              </w:rPr>
              <w:t>(gm)</w:t>
            </w:r>
          </w:p>
        </w:tc>
        <w:tc>
          <w:tcPr>
            <w:tcW w:w="551" w:type="pct"/>
            <w:vAlign w:val="bottom"/>
          </w:tcPr>
          <w:p w14:paraId="4DFD6425" w14:textId="77777777" w:rsidR="008E5F11" w:rsidRPr="00AD40F1" w:rsidRDefault="008E5F11" w:rsidP="008E5F11">
            <w:pPr>
              <w:spacing w:line="240" w:lineRule="auto"/>
              <w:jc w:val="center"/>
              <w:rPr>
                <w:color w:val="000000"/>
                <w:szCs w:val="24"/>
              </w:rPr>
            </w:pPr>
            <w:r w:rsidRPr="00AD40F1">
              <w:rPr>
                <w:color w:val="000000"/>
                <w:szCs w:val="24"/>
              </w:rPr>
              <w:t>10.06</w:t>
            </w:r>
          </w:p>
        </w:tc>
        <w:tc>
          <w:tcPr>
            <w:tcW w:w="798" w:type="pct"/>
            <w:noWrap/>
            <w:vAlign w:val="bottom"/>
            <w:hideMark/>
          </w:tcPr>
          <w:p w14:paraId="0CF7BD08" w14:textId="77777777" w:rsidR="008E5F11" w:rsidRPr="00AD40F1" w:rsidRDefault="008E5F11" w:rsidP="008E5F11">
            <w:pPr>
              <w:spacing w:line="240" w:lineRule="auto"/>
              <w:jc w:val="center"/>
              <w:rPr>
                <w:color w:val="000000"/>
                <w:szCs w:val="24"/>
              </w:rPr>
            </w:pPr>
            <w:r w:rsidRPr="00AD40F1">
              <w:rPr>
                <w:color w:val="000000"/>
                <w:szCs w:val="24"/>
              </w:rPr>
              <w:t>10.1</w:t>
            </w:r>
          </w:p>
        </w:tc>
        <w:tc>
          <w:tcPr>
            <w:tcW w:w="971" w:type="pct"/>
            <w:noWrap/>
            <w:vAlign w:val="bottom"/>
            <w:hideMark/>
          </w:tcPr>
          <w:p w14:paraId="171B8A5D" w14:textId="77777777" w:rsidR="008E5F11" w:rsidRPr="00AD40F1" w:rsidRDefault="008E5F11" w:rsidP="008E5F11">
            <w:pPr>
              <w:spacing w:line="240" w:lineRule="auto"/>
              <w:jc w:val="center"/>
              <w:rPr>
                <w:color w:val="000000"/>
                <w:szCs w:val="24"/>
              </w:rPr>
            </w:pPr>
            <w:r w:rsidRPr="00AD40F1">
              <w:rPr>
                <w:color w:val="000000"/>
                <w:szCs w:val="24"/>
              </w:rPr>
              <w:t>9.96</w:t>
            </w:r>
          </w:p>
        </w:tc>
        <w:tc>
          <w:tcPr>
            <w:tcW w:w="927" w:type="pct"/>
            <w:vAlign w:val="bottom"/>
          </w:tcPr>
          <w:p w14:paraId="1697DCF1" w14:textId="77777777" w:rsidR="008E5F11" w:rsidRPr="00AD40F1" w:rsidRDefault="008E5F11" w:rsidP="008E5F11">
            <w:pPr>
              <w:spacing w:line="240" w:lineRule="auto"/>
              <w:jc w:val="center"/>
              <w:rPr>
                <w:color w:val="000000"/>
                <w:szCs w:val="24"/>
              </w:rPr>
            </w:pPr>
            <w:r w:rsidRPr="00AD40F1">
              <w:rPr>
                <w:color w:val="000000"/>
                <w:szCs w:val="24"/>
              </w:rPr>
              <w:t>9.82</w:t>
            </w:r>
          </w:p>
        </w:tc>
      </w:tr>
      <w:tr w:rsidR="008E5F11" w:rsidRPr="00AD40F1" w14:paraId="75E503AC" w14:textId="77777777" w:rsidTr="008E5F11">
        <w:trPr>
          <w:trHeight w:hRule="exact" w:val="302"/>
        </w:trPr>
        <w:tc>
          <w:tcPr>
            <w:tcW w:w="397" w:type="pct"/>
            <w:noWrap/>
            <w:vAlign w:val="center"/>
            <w:hideMark/>
          </w:tcPr>
          <w:p w14:paraId="3A889AEE" w14:textId="77777777" w:rsidR="008E5F11" w:rsidRPr="00AD40F1" w:rsidRDefault="008E5F11" w:rsidP="008E5F11">
            <w:pPr>
              <w:spacing w:after="0" w:line="240" w:lineRule="auto"/>
              <w:jc w:val="center"/>
              <w:rPr>
                <w:color w:val="000000"/>
                <w:szCs w:val="24"/>
              </w:rPr>
            </w:pPr>
            <w:r w:rsidRPr="00AD40F1">
              <w:rPr>
                <w:color w:val="000000"/>
                <w:szCs w:val="24"/>
              </w:rPr>
              <w:t>9</w:t>
            </w:r>
          </w:p>
        </w:tc>
        <w:tc>
          <w:tcPr>
            <w:tcW w:w="1357" w:type="pct"/>
            <w:noWrap/>
            <w:vAlign w:val="center"/>
            <w:hideMark/>
          </w:tcPr>
          <w:p w14:paraId="25AC6DFC" w14:textId="77777777" w:rsidR="008E5F11" w:rsidRPr="00AD40F1" w:rsidRDefault="008E5F11" w:rsidP="008E5F11">
            <w:pPr>
              <w:spacing w:after="0" w:line="240" w:lineRule="auto"/>
              <w:rPr>
                <w:color w:val="000000"/>
                <w:szCs w:val="24"/>
              </w:rPr>
            </w:pPr>
            <w:r w:rsidRPr="00AD40F1">
              <w:rPr>
                <w:color w:val="000000"/>
                <w:szCs w:val="24"/>
              </w:rPr>
              <w:t>Harvest index</w:t>
            </w:r>
          </w:p>
        </w:tc>
        <w:tc>
          <w:tcPr>
            <w:tcW w:w="551" w:type="pct"/>
            <w:vAlign w:val="bottom"/>
          </w:tcPr>
          <w:p w14:paraId="630427FF" w14:textId="77777777" w:rsidR="008E5F11" w:rsidRPr="00AD40F1" w:rsidRDefault="008E5F11" w:rsidP="008E5F11">
            <w:pPr>
              <w:spacing w:line="240" w:lineRule="auto"/>
              <w:jc w:val="center"/>
              <w:rPr>
                <w:color w:val="000000"/>
                <w:szCs w:val="24"/>
              </w:rPr>
            </w:pPr>
            <w:r w:rsidRPr="00AD40F1">
              <w:rPr>
                <w:color w:val="000000"/>
                <w:szCs w:val="24"/>
              </w:rPr>
              <w:t>0.311</w:t>
            </w:r>
          </w:p>
        </w:tc>
        <w:tc>
          <w:tcPr>
            <w:tcW w:w="798" w:type="pct"/>
            <w:noWrap/>
            <w:vAlign w:val="bottom"/>
            <w:hideMark/>
          </w:tcPr>
          <w:p w14:paraId="317F5E78" w14:textId="77777777" w:rsidR="008E5F11" w:rsidRPr="00AD40F1" w:rsidRDefault="008E5F11" w:rsidP="008E5F11">
            <w:pPr>
              <w:spacing w:line="240" w:lineRule="auto"/>
              <w:jc w:val="center"/>
              <w:rPr>
                <w:color w:val="000000"/>
                <w:szCs w:val="24"/>
              </w:rPr>
            </w:pPr>
            <w:r w:rsidRPr="00AD40F1">
              <w:rPr>
                <w:color w:val="000000"/>
                <w:szCs w:val="24"/>
              </w:rPr>
              <w:t>0.313</w:t>
            </w:r>
          </w:p>
        </w:tc>
        <w:tc>
          <w:tcPr>
            <w:tcW w:w="971" w:type="pct"/>
            <w:noWrap/>
            <w:vAlign w:val="bottom"/>
            <w:hideMark/>
          </w:tcPr>
          <w:p w14:paraId="7E57EC98" w14:textId="77777777" w:rsidR="008E5F11" w:rsidRPr="00AD40F1" w:rsidRDefault="008E5F11" w:rsidP="008E5F11">
            <w:pPr>
              <w:spacing w:line="240" w:lineRule="auto"/>
              <w:jc w:val="center"/>
              <w:rPr>
                <w:color w:val="000000"/>
                <w:szCs w:val="24"/>
              </w:rPr>
            </w:pPr>
            <w:r w:rsidRPr="00AD40F1">
              <w:rPr>
                <w:color w:val="000000"/>
                <w:szCs w:val="24"/>
              </w:rPr>
              <w:t>0.306</w:t>
            </w:r>
          </w:p>
        </w:tc>
        <w:tc>
          <w:tcPr>
            <w:tcW w:w="927" w:type="pct"/>
            <w:vAlign w:val="bottom"/>
          </w:tcPr>
          <w:p w14:paraId="0E1C7C9B" w14:textId="77777777" w:rsidR="008E5F11" w:rsidRPr="00AD40F1" w:rsidRDefault="008E5F11" w:rsidP="008E5F11">
            <w:pPr>
              <w:spacing w:line="240" w:lineRule="auto"/>
              <w:jc w:val="center"/>
              <w:rPr>
                <w:color w:val="000000"/>
                <w:szCs w:val="24"/>
              </w:rPr>
            </w:pPr>
            <w:r w:rsidRPr="00AD40F1">
              <w:rPr>
                <w:color w:val="000000"/>
                <w:szCs w:val="24"/>
              </w:rPr>
              <w:t>0.300</w:t>
            </w:r>
          </w:p>
        </w:tc>
      </w:tr>
      <w:tr w:rsidR="008E5F11" w:rsidRPr="00AD40F1" w14:paraId="4142E69C" w14:textId="77777777" w:rsidTr="008E5F11">
        <w:trPr>
          <w:trHeight w:hRule="exact" w:val="302"/>
        </w:trPr>
        <w:tc>
          <w:tcPr>
            <w:tcW w:w="397" w:type="pct"/>
            <w:noWrap/>
            <w:vAlign w:val="center"/>
            <w:hideMark/>
          </w:tcPr>
          <w:p w14:paraId="6DCAD49E" w14:textId="77777777" w:rsidR="008E5F11" w:rsidRPr="00AD40F1" w:rsidRDefault="008E5F11" w:rsidP="008E5F11">
            <w:pPr>
              <w:spacing w:after="0" w:line="240" w:lineRule="auto"/>
              <w:jc w:val="center"/>
              <w:rPr>
                <w:color w:val="000000"/>
                <w:szCs w:val="24"/>
              </w:rPr>
            </w:pPr>
            <w:r w:rsidRPr="00AD40F1">
              <w:rPr>
                <w:color w:val="000000"/>
                <w:szCs w:val="24"/>
              </w:rPr>
              <w:t>10</w:t>
            </w:r>
          </w:p>
        </w:tc>
        <w:tc>
          <w:tcPr>
            <w:tcW w:w="1357" w:type="pct"/>
            <w:noWrap/>
            <w:vAlign w:val="center"/>
            <w:hideMark/>
          </w:tcPr>
          <w:p w14:paraId="194BAA69" w14:textId="77777777" w:rsidR="008E5F11" w:rsidRPr="00AD40F1" w:rsidRDefault="008E5F11" w:rsidP="008E5F11">
            <w:pPr>
              <w:spacing w:after="0" w:line="240" w:lineRule="auto"/>
              <w:rPr>
                <w:color w:val="000000"/>
                <w:szCs w:val="24"/>
              </w:rPr>
            </w:pPr>
            <w:r w:rsidRPr="00AD40F1">
              <w:rPr>
                <w:color w:val="000000"/>
                <w:szCs w:val="24"/>
              </w:rPr>
              <w:t>BCR</w:t>
            </w:r>
          </w:p>
        </w:tc>
        <w:tc>
          <w:tcPr>
            <w:tcW w:w="551" w:type="pct"/>
            <w:vAlign w:val="bottom"/>
          </w:tcPr>
          <w:p w14:paraId="06D53F1C" w14:textId="77777777" w:rsidR="008E5F11" w:rsidRPr="00AD40F1" w:rsidRDefault="008E5F11" w:rsidP="008E5F11">
            <w:pPr>
              <w:spacing w:line="240" w:lineRule="auto"/>
              <w:jc w:val="center"/>
              <w:rPr>
                <w:color w:val="000000"/>
                <w:szCs w:val="24"/>
              </w:rPr>
            </w:pPr>
            <w:r w:rsidRPr="00AD40F1">
              <w:rPr>
                <w:color w:val="000000"/>
                <w:szCs w:val="24"/>
              </w:rPr>
              <w:t>2.14</w:t>
            </w:r>
          </w:p>
          <w:p w14:paraId="3DE2DB28" w14:textId="77777777" w:rsidR="008E5F11" w:rsidRPr="00AD40F1" w:rsidRDefault="008E5F11" w:rsidP="008E5F11">
            <w:pPr>
              <w:spacing w:line="240" w:lineRule="auto"/>
              <w:jc w:val="center"/>
              <w:rPr>
                <w:color w:val="000000"/>
                <w:szCs w:val="24"/>
              </w:rPr>
            </w:pPr>
          </w:p>
        </w:tc>
        <w:tc>
          <w:tcPr>
            <w:tcW w:w="798" w:type="pct"/>
            <w:noWrap/>
            <w:vAlign w:val="bottom"/>
            <w:hideMark/>
          </w:tcPr>
          <w:p w14:paraId="42FE5A08" w14:textId="77777777" w:rsidR="008E5F11" w:rsidRPr="00AD40F1" w:rsidRDefault="008E5F11" w:rsidP="008E5F11">
            <w:pPr>
              <w:spacing w:line="240" w:lineRule="auto"/>
              <w:jc w:val="center"/>
              <w:rPr>
                <w:color w:val="000000"/>
                <w:szCs w:val="24"/>
              </w:rPr>
            </w:pPr>
            <w:r w:rsidRPr="00AD40F1">
              <w:rPr>
                <w:color w:val="000000"/>
                <w:szCs w:val="24"/>
              </w:rPr>
              <w:t>2.15</w:t>
            </w:r>
          </w:p>
        </w:tc>
        <w:tc>
          <w:tcPr>
            <w:tcW w:w="971" w:type="pct"/>
            <w:noWrap/>
            <w:vAlign w:val="bottom"/>
            <w:hideMark/>
          </w:tcPr>
          <w:p w14:paraId="32D0D034" w14:textId="77777777" w:rsidR="008E5F11" w:rsidRPr="00AD40F1" w:rsidRDefault="008E5F11" w:rsidP="008E5F11">
            <w:pPr>
              <w:spacing w:line="240" w:lineRule="auto"/>
              <w:jc w:val="center"/>
              <w:rPr>
                <w:color w:val="000000"/>
                <w:szCs w:val="24"/>
              </w:rPr>
            </w:pPr>
            <w:r w:rsidRPr="00AD40F1">
              <w:rPr>
                <w:color w:val="000000"/>
                <w:szCs w:val="24"/>
              </w:rPr>
              <w:t>2.03</w:t>
            </w:r>
          </w:p>
          <w:p w14:paraId="0FD038EE" w14:textId="77777777" w:rsidR="008E5F11" w:rsidRPr="00AD40F1" w:rsidRDefault="008E5F11" w:rsidP="008E5F11">
            <w:pPr>
              <w:spacing w:line="240" w:lineRule="auto"/>
              <w:jc w:val="center"/>
              <w:rPr>
                <w:color w:val="000000"/>
                <w:szCs w:val="24"/>
              </w:rPr>
            </w:pPr>
          </w:p>
        </w:tc>
        <w:tc>
          <w:tcPr>
            <w:tcW w:w="927" w:type="pct"/>
            <w:vAlign w:val="bottom"/>
          </w:tcPr>
          <w:p w14:paraId="4224B45D" w14:textId="77777777" w:rsidR="008E5F11" w:rsidRPr="00AD40F1" w:rsidRDefault="008E5F11" w:rsidP="008E5F11">
            <w:pPr>
              <w:spacing w:line="240" w:lineRule="auto"/>
              <w:jc w:val="center"/>
              <w:rPr>
                <w:color w:val="000000"/>
                <w:szCs w:val="24"/>
              </w:rPr>
            </w:pPr>
            <w:r w:rsidRPr="00AD40F1">
              <w:rPr>
                <w:color w:val="000000"/>
                <w:szCs w:val="24"/>
              </w:rPr>
              <w:t>1.98</w:t>
            </w:r>
          </w:p>
          <w:p w14:paraId="15282C94" w14:textId="77777777" w:rsidR="008E5F11" w:rsidRPr="00AD40F1" w:rsidRDefault="008E5F11" w:rsidP="008E5F11">
            <w:pPr>
              <w:spacing w:line="240" w:lineRule="auto"/>
              <w:jc w:val="center"/>
              <w:rPr>
                <w:color w:val="000000"/>
                <w:szCs w:val="24"/>
              </w:rPr>
            </w:pPr>
          </w:p>
        </w:tc>
      </w:tr>
    </w:tbl>
    <w:p w14:paraId="34B6C596" w14:textId="77777777" w:rsidR="000F2008" w:rsidRPr="000F2008" w:rsidRDefault="000F2008" w:rsidP="008E5F11">
      <w:pPr>
        <w:spacing w:after="0" w:line="240" w:lineRule="auto"/>
        <w:jc w:val="center"/>
        <w:rPr>
          <w:b/>
          <w:sz w:val="12"/>
          <w:szCs w:val="12"/>
        </w:rPr>
      </w:pPr>
    </w:p>
    <w:p w14:paraId="15214AD6" w14:textId="62B43950" w:rsidR="00CB7E93" w:rsidRPr="00CB7E93" w:rsidRDefault="00CB7E93" w:rsidP="008E5F11">
      <w:pPr>
        <w:spacing w:after="0" w:line="240" w:lineRule="auto"/>
        <w:jc w:val="center"/>
        <w:rPr>
          <w:b/>
          <w:color w:val="FF0000"/>
          <w:szCs w:val="24"/>
        </w:rPr>
      </w:pPr>
      <w:r w:rsidRPr="00CB7E93">
        <w:rPr>
          <w:b/>
          <w:color w:val="FF0000"/>
          <w:szCs w:val="24"/>
        </w:rPr>
        <w:t>BCR =??</w:t>
      </w:r>
      <w:r>
        <w:rPr>
          <w:b/>
          <w:color w:val="FF0000"/>
          <w:szCs w:val="24"/>
        </w:rPr>
        <w:t>F</w:t>
      </w:r>
    </w:p>
    <w:p w14:paraId="338616B3" w14:textId="6BAADE5B" w:rsidR="000F2008" w:rsidRDefault="008E5F11" w:rsidP="008E5F11">
      <w:pPr>
        <w:spacing w:after="0" w:line="240" w:lineRule="auto"/>
        <w:jc w:val="center"/>
        <w:rPr>
          <w:b/>
          <w:szCs w:val="24"/>
        </w:rPr>
      </w:pPr>
      <w:r w:rsidRPr="00AD40F1">
        <w:rPr>
          <w:b/>
          <w:szCs w:val="24"/>
        </w:rPr>
        <w:t>Table</w:t>
      </w:r>
      <w:r>
        <w:rPr>
          <w:b/>
          <w:szCs w:val="24"/>
        </w:rPr>
        <w:t xml:space="preserve"> 3</w:t>
      </w:r>
      <w:r w:rsidRPr="00AD40F1">
        <w:rPr>
          <w:b/>
          <w:szCs w:val="24"/>
        </w:rPr>
        <w:t xml:space="preserve">: </w:t>
      </w:r>
      <w:r w:rsidR="000F2008">
        <w:rPr>
          <w:b/>
          <w:szCs w:val="24"/>
        </w:rPr>
        <w:t>Field</w:t>
      </w:r>
      <w:r w:rsidRPr="00AD40F1">
        <w:rPr>
          <w:b/>
          <w:szCs w:val="24"/>
        </w:rPr>
        <w:t xml:space="preserve"> performance of different primed seed in </w:t>
      </w:r>
      <w:r>
        <w:rPr>
          <w:b/>
          <w:szCs w:val="24"/>
        </w:rPr>
        <w:t>TDRG 4</w:t>
      </w:r>
      <w:r w:rsidR="007E7E68">
        <w:rPr>
          <w:b/>
          <w:szCs w:val="24"/>
        </w:rPr>
        <w:t xml:space="preserve"> variety of </w:t>
      </w:r>
      <w:proofErr w:type="spellStart"/>
      <w:r w:rsidR="007E7E68">
        <w:rPr>
          <w:b/>
          <w:szCs w:val="24"/>
        </w:rPr>
        <w:t>redgram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82"/>
        <w:gridCol w:w="1162"/>
        <w:gridCol w:w="1204"/>
        <w:gridCol w:w="1950"/>
        <w:gridCol w:w="1341"/>
      </w:tblGrid>
      <w:tr w:rsidR="008E5F11" w:rsidRPr="00734249" w14:paraId="35AE6D25" w14:textId="77777777" w:rsidTr="00C21999">
        <w:trPr>
          <w:trHeight w:hRule="exact" w:val="669"/>
        </w:trPr>
        <w:tc>
          <w:tcPr>
            <w:tcW w:w="348" w:type="pct"/>
            <w:noWrap/>
            <w:vAlign w:val="center"/>
            <w:hideMark/>
          </w:tcPr>
          <w:p w14:paraId="104EBCE4" w14:textId="77777777" w:rsidR="008E5F11" w:rsidRPr="00AD40F1" w:rsidRDefault="008E5F11" w:rsidP="008E5F11">
            <w:pPr>
              <w:spacing w:after="0" w:line="240" w:lineRule="auto"/>
              <w:jc w:val="center"/>
              <w:rPr>
                <w:color w:val="000000"/>
                <w:szCs w:val="24"/>
              </w:rPr>
            </w:pPr>
            <w:r w:rsidRPr="00AD40F1">
              <w:rPr>
                <w:color w:val="000000"/>
                <w:szCs w:val="24"/>
              </w:rPr>
              <w:t>S No</w:t>
            </w:r>
          </w:p>
        </w:tc>
        <w:tc>
          <w:tcPr>
            <w:tcW w:w="1458" w:type="pct"/>
            <w:noWrap/>
            <w:vAlign w:val="center"/>
            <w:hideMark/>
          </w:tcPr>
          <w:p w14:paraId="37B12728" w14:textId="77777777" w:rsidR="008E5F11" w:rsidRPr="00AD40F1" w:rsidRDefault="008E5F11" w:rsidP="008E5F11">
            <w:pPr>
              <w:spacing w:after="0" w:line="240" w:lineRule="auto"/>
              <w:jc w:val="center"/>
              <w:rPr>
                <w:color w:val="000000"/>
                <w:szCs w:val="24"/>
              </w:rPr>
            </w:pPr>
            <w:r w:rsidRPr="00AD40F1">
              <w:rPr>
                <w:color w:val="000000"/>
                <w:szCs w:val="24"/>
              </w:rPr>
              <w:t>Observations</w:t>
            </w:r>
          </w:p>
        </w:tc>
        <w:tc>
          <w:tcPr>
            <w:tcW w:w="656" w:type="pct"/>
            <w:noWrap/>
            <w:vAlign w:val="center"/>
            <w:hideMark/>
          </w:tcPr>
          <w:p w14:paraId="22380971" w14:textId="77777777" w:rsidR="008E5F11" w:rsidRPr="00AD40F1" w:rsidRDefault="008E5F11" w:rsidP="008E5F11">
            <w:pPr>
              <w:spacing w:after="0" w:line="240" w:lineRule="auto"/>
              <w:jc w:val="center"/>
              <w:rPr>
                <w:color w:val="000000"/>
                <w:szCs w:val="24"/>
              </w:rPr>
            </w:pPr>
            <w:r w:rsidRPr="00AD40F1">
              <w:rPr>
                <w:color w:val="000000"/>
                <w:szCs w:val="24"/>
              </w:rPr>
              <w:t>Hydro priming</w:t>
            </w:r>
          </w:p>
        </w:tc>
        <w:tc>
          <w:tcPr>
            <w:tcW w:w="680" w:type="pct"/>
            <w:noWrap/>
            <w:vAlign w:val="center"/>
            <w:hideMark/>
          </w:tcPr>
          <w:p w14:paraId="5ACEFAB5" w14:textId="77777777" w:rsidR="008E5F11" w:rsidRPr="00AD40F1" w:rsidRDefault="008E5F11" w:rsidP="008E5F11">
            <w:pPr>
              <w:spacing w:after="0" w:line="240" w:lineRule="auto"/>
              <w:jc w:val="center"/>
              <w:rPr>
                <w:color w:val="000000"/>
                <w:szCs w:val="24"/>
              </w:rPr>
            </w:pPr>
            <w:r w:rsidRPr="00AD40F1">
              <w:rPr>
                <w:color w:val="000000"/>
                <w:szCs w:val="24"/>
              </w:rPr>
              <w:t>Halo priming</w:t>
            </w:r>
          </w:p>
        </w:tc>
        <w:tc>
          <w:tcPr>
            <w:tcW w:w="1101" w:type="pct"/>
            <w:noWrap/>
            <w:vAlign w:val="center"/>
            <w:hideMark/>
          </w:tcPr>
          <w:p w14:paraId="5174D69B" w14:textId="77777777" w:rsidR="008E5F11" w:rsidRPr="00AD40F1" w:rsidRDefault="008E5F11" w:rsidP="008E5F11">
            <w:pPr>
              <w:spacing w:after="0" w:line="240" w:lineRule="auto"/>
              <w:jc w:val="center"/>
              <w:rPr>
                <w:color w:val="000000"/>
                <w:szCs w:val="24"/>
              </w:rPr>
            </w:pPr>
            <w:r w:rsidRPr="00AD40F1">
              <w:rPr>
                <w:color w:val="000000"/>
                <w:szCs w:val="24"/>
              </w:rPr>
              <w:t>Recommended</w:t>
            </w:r>
            <w:r>
              <w:rPr>
                <w:color w:val="000000"/>
                <w:szCs w:val="24"/>
              </w:rPr>
              <w:t xml:space="preserve"> </w:t>
            </w:r>
            <w:r w:rsidRPr="00AD40F1">
              <w:rPr>
                <w:color w:val="000000"/>
                <w:szCs w:val="24"/>
              </w:rPr>
              <w:t>POP</w:t>
            </w:r>
          </w:p>
        </w:tc>
        <w:tc>
          <w:tcPr>
            <w:tcW w:w="757" w:type="pct"/>
            <w:vAlign w:val="center"/>
          </w:tcPr>
          <w:p w14:paraId="0A59E4E2" w14:textId="77777777" w:rsidR="008E5F11" w:rsidRPr="00AD40F1" w:rsidRDefault="008E5F11" w:rsidP="008E5F11">
            <w:pPr>
              <w:spacing w:after="0" w:line="240" w:lineRule="auto"/>
              <w:jc w:val="center"/>
              <w:rPr>
                <w:color w:val="000000"/>
                <w:szCs w:val="24"/>
              </w:rPr>
            </w:pPr>
            <w:r w:rsidRPr="00AD40F1">
              <w:rPr>
                <w:color w:val="000000"/>
                <w:szCs w:val="24"/>
              </w:rPr>
              <w:t>Control</w:t>
            </w:r>
          </w:p>
        </w:tc>
      </w:tr>
      <w:tr w:rsidR="008E5F11" w:rsidRPr="00734249" w14:paraId="3E5466B9" w14:textId="77777777" w:rsidTr="00C21999">
        <w:trPr>
          <w:trHeight w:hRule="exact" w:val="302"/>
        </w:trPr>
        <w:tc>
          <w:tcPr>
            <w:tcW w:w="348" w:type="pct"/>
            <w:noWrap/>
            <w:vAlign w:val="center"/>
            <w:hideMark/>
          </w:tcPr>
          <w:p w14:paraId="7F9E035F" w14:textId="77777777" w:rsidR="008E5F11" w:rsidRPr="00AD40F1" w:rsidRDefault="008E5F11" w:rsidP="008E5F11">
            <w:pPr>
              <w:spacing w:after="0" w:line="240" w:lineRule="auto"/>
              <w:jc w:val="center"/>
              <w:rPr>
                <w:color w:val="000000"/>
                <w:szCs w:val="24"/>
              </w:rPr>
            </w:pPr>
            <w:r w:rsidRPr="00AD40F1">
              <w:rPr>
                <w:color w:val="000000"/>
                <w:szCs w:val="24"/>
              </w:rPr>
              <w:t>1</w:t>
            </w:r>
          </w:p>
        </w:tc>
        <w:tc>
          <w:tcPr>
            <w:tcW w:w="1458" w:type="pct"/>
            <w:noWrap/>
            <w:vAlign w:val="center"/>
            <w:hideMark/>
          </w:tcPr>
          <w:p w14:paraId="6BF45908" w14:textId="0F12E6D5" w:rsidR="008E5F11" w:rsidRPr="00AD40F1" w:rsidRDefault="008E5F11" w:rsidP="008E5F11">
            <w:pPr>
              <w:spacing w:after="0" w:line="240" w:lineRule="auto"/>
              <w:rPr>
                <w:color w:val="000000"/>
                <w:szCs w:val="24"/>
              </w:rPr>
            </w:pPr>
            <w:r w:rsidRPr="00AD40F1">
              <w:rPr>
                <w:color w:val="000000"/>
                <w:szCs w:val="24"/>
              </w:rPr>
              <w:t>Final plant stand</w:t>
            </w:r>
            <w:r w:rsidR="001709F1">
              <w:rPr>
                <w:color w:val="000000"/>
                <w:szCs w:val="24"/>
              </w:rPr>
              <w:t xml:space="preserve"> </w:t>
            </w:r>
            <w:r w:rsidRPr="00AD40F1">
              <w:rPr>
                <w:color w:val="000000"/>
                <w:szCs w:val="24"/>
              </w:rPr>
              <w:t>%</w:t>
            </w:r>
          </w:p>
        </w:tc>
        <w:tc>
          <w:tcPr>
            <w:tcW w:w="656" w:type="pct"/>
            <w:noWrap/>
            <w:vAlign w:val="bottom"/>
            <w:hideMark/>
          </w:tcPr>
          <w:p w14:paraId="18087C1F" w14:textId="77777777" w:rsidR="008E5F11" w:rsidRPr="00AD40F1" w:rsidRDefault="008E5F11" w:rsidP="008E5F11">
            <w:pPr>
              <w:spacing w:after="0" w:line="240" w:lineRule="auto"/>
              <w:jc w:val="center"/>
              <w:rPr>
                <w:color w:val="000000"/>
                <w:szCs w:val="24"/>
              </w:rPr>
            </w:pPr>
            <w:r>
              <w:rPr>
                <w:color w:val="000000"/>
                <w:szCs w:val="24"/>
              </w:rPr>
              <w:t>91</w:t>
            </w:r>
          </w:p>
        </w:tc>
        <w:tc>
          <w:tcPr>
            <w:tcW w:w="680" w:type="pct"/>
            <w:noWrap/>
            <w:vAlign w:val="bottom"/>
            <w:hideMark/>
          </w:tcPr>
          <w:p w14:paraId="188E809D" w14:textId="77777777" w:rsidR="008E5F11" w:rsidRPr="00AD40F1" w:rsidRDefault="008E5F11" w:rsidP="008E5F11">
            <w:pPr>
              <w:spacing w:after="0" w:line="240" w:lineRule="auto"/>
              <w:jc w:val="center"/>
              <w:rPr>
                <w:color w:val="000000"/>
                <w:szCs w:val="24"/>
              </w:rPr>
            </w:pPr>
            <w:r>
              <w:rPr>
                <w:color w:val="000000"/>
                <w:szCs w:val="24"/>
              </w:rPr>
              <w:t>92</w:t>
            </w:r>
          </w:p>
        </w:tc>
        <w:tc>
          <w:tcPr>
            <w:tcW w:w="1101" w:type="pct"/>
            <w:noWrap/>
            <w:vAlign w:val="bottom"/>
            <w:hideMark/>
          </w:tcPr>
          <w:p w14:paraId="2DE8C839" w14:textId="77777777" w:rsidR="008E5F11" w:rsidRPr="00AD40F1" w:rsidRDefault="008E5F11" w:rsidP="008E5F11">
            <w:pPr>
              <w:spacing w:after="0" w:line="240" w:lineRule="auto"/>
              <w:jc w:val="center"/>
              <w:rPr>
                <w:color w:val="000000"/>
                <w:szCs w:val="24"/>
              </w:rPr>
            </w:pPr>
            <w:r>
              <w:rPr>
                <w:color w:val="000000"/>
                <w:szCs w:val="24"/>
              </w:rPr>
              <w:t>87</w:t>
            </w:r>
          </w:p>
        </w:tc>
        <w:tc>
          <w:tcPr>
            <w:tcW w:w="757" w:type="pct"/>
            <w:vAlign w:val="bottom"/>
          </w:tcPr>
          <w:p w14:paraId="56560D98" w14:textId="77777777" w:rsidR="008E5F11" w:rsidRPr="00AD40F1" w:rsidRDefault="008E5F11" w:rsidP="008E5F11">
            <w:pPr>
              <w:spacing w:after="0" w:line="240" w:lineRule="auto"/>
              <w:jc w:val="center"/>
              <w:rPr>
                <w:color w:val="000000"/>
                <w:szCs w:val="24"/>
              </w:rPr>
            </w:pPr>
            <w:r>
              <w:rPr>
                <w:color w:val="000000"/>
                <w:szCs w:val="24"/>
              </w:rPr>
              <w:t>85</w:t>
            </w:r>
          </w:p>
        </w:tc>
      </w:tr>
      <w:tr w:rsidR="008E5F11" w:rsidRPr="00734249" w14:paraId="7A7F59A3" w14:textId="77777777" w:rsidTr="00C21999">
        <w:trPr>
          <w:trHeight w:hRule="exact" w:val="302"/>
        </w:trPr>
        <w:tc>
          <w:tcPr>
            <w:tcW w:w="348" w:type="pct"/>
            <w:noWrap/>
            <w:vAlign w:val="center"/>
            <w:hideMark/>
          </w:tcPr>
          <w:p w14:paraId="46F58D44" w14:textId="77777777" w:rsidR="008E5F11" w:rsidRPr="00AD40F1" w:rsidRDefault="008E5F11" w:rsidP="008E5F11">
            <w:pPr>
              <w:spacing w:after="0" w:line="240" w:lineRule="auto"/>
              <w:jc w:val="center"/>
              <w:rPr>
                <w:color w:val="000000"/>
                <w:szCs w:val="24"/>
              </w:rPr>
            </w:pPr>
            <w:r w:rsidRPr="00AD40F1">
              <w:rPr>
                <w:color w:val="000000"/>
                <w:szCs w:val="24"/>
              </w:rPr>
              <w:t>2</w:t>
            </w:r>
          </w:p>
        </w:tc>
        <w:tc>
          <w:tcPr>
            <w:tcW w:w="1458" w:type="pct"/>
            <w:noWrap/>
            <w:vAlign w:val="center"/>
            <w:hideMark/>
          </w:tcPr>
          <w:p w14:paraId="55393D2C" w14:textId="6A38DDD6" w:rsidR="008E5F11" w:rsidRPr="00AD40F1" w:rsidRDefault="008E5F11" w:rsidP="008E5F11">
            <w:pPr>
              <w:spacing w:after="0" w:line="240" w:lineRule="auto"/>
              <w:rPr>
                <w:color w:val="000000"/>
                <w:szCs w:val="24"/>
              </w:rPr>
            </w:pPr>
            <w:r w:rsidRPr="00AD40F1">
              <w:rPr>
                <w:color w:val="000000"/>
                <w:szCs w:val="24"/>
              </w:rPr>
              <w:t>Plant height</w:t>
            </w:r>
            <w:r w:rsidR="001709F1">
              <w:rPr>
                <w:color w:val="000000"/>
                <w:szCs w:val="24"/>
              </w:rPr>
              <w:t xml:space="preserve"> </w:t>
            </w:r>
            <w:r w:rsidRPr="00AD40F1">
              <w:rPr>
                <w:color w:val="000000"/>
                <w:szCs w:val="24"/>
              </w:rPr>
              <w:t>(cm)</w:t>
            </w:r>
          </w:p>
        </w:tc>
        <w:tc>
          <w:tcPr>
            <w:tcW w:w="656" w:type="pct"/>
            <w:noWrap/>
            <w:vAlign w:val="bottom"/>
            <w:hideMark/>
          </w:tcPr>
          <w:p w14:paraId="0FECA82A" w14:textId="77777777" w:rsidR="008E5F11" w:rsidRPr="00AD40F1" w:rsidRDefault="008E5F11" w:rsidP="008E5F11">
            <w:pPr>
              <w:spacing w:after="0" w:line="240" w:lineRule="auto"/>
              <w:jc w:val="center"/>
              <w:rPr>
                <w:color w:val="000000"/>
                <w:szCs w:val="24"/>
              </w:rPr>
            </w:pPr>
            <w:r>
              <w:rPr>
                <w:color w:val="000000"/>
                <w:szCs w:val="24"/>
              </w:rPr>
              <w:t>211.4</w:t>
            </w:r>
          </w:p>
        </w:tc>
        <w:tc>
          <w:tcPr>
            <w:tcW w:w="680" w:type="pct"/>
            <w:noWrap/>
            <w:vAlign w:val="bottom"/>
            <w:hideMark/>
          </w:tcPr>
          <w:p w14:paraId="04FC0B4F" w14:textId="77777777" w:rsidR="008E5F11" w:rsidRPr="00AD40F1" w:rsidRDefault="008E5F11" w:rsidP="008E5F11">
            <w:pPr>
              <w:spacing w:after="0" w:line="240" w:lineRule="auto"/>
              <w:jc w:val="center"/>
              <w:rPr>
                <w:color w:val="000000"/>
                <w:szCs w:val="24"/>
              </w:rPr>
            </w:pPr>
            <w:r>
              <w:rPr>
                <w:color w:val="000000"/>
                <w:szCs w:val="24"/>
              </w:rPr>
              <w:t>211</w:t>
            </w:r>
          </w:p>
        </w:tc>
        <w:tc>
          <w:tcPr>
            <w:tcW w:w="1101" w:type="pct"/>
            <w:noWrap/>
            <w:vAlign w:val="bottom"/>
            <w:hideMark/>
          </w:tcPr>
          <w:p w14:paraId="544A8414" w14:textId="77777777" w:rsidR="008E5F11" w:rsidRPr="00AD40F1" w:rsidRDefault="008E5F11" w:rsidP="008E5F11">
            <w:pPr>
              <w:spacing w:after="0" w:line="240" w:lineRule="auto"/>
              <w:jc w:val="center"/>
              <w:rPr>
                <w:color w:val="000000"/>
                <w:szCs w:val="24"/>
              </w:rPr>
            </w:pPr>
            <w:r>
              <w:rPr>
                <w:color w:val="000000"/>
                <w:szCs w:val="24"/>
              </w:rPr>
              <w:t>203</w:t>
            </w:r>
          </w:p>
        </w:tc>
        <w:tc>
          <w:tcPr>
            <w:tcW w:w="757" w:type="pct"/>
            <w:vAlign w:val="bottom"/>
          </w:tcPr>
          <w:p w14:paraId="49B9DDD0" w14:textId="77777777" w:rsidR="008E5F11" w:rsidRPr="00AD40F1" w:rsidRDefault="008E5F11" w:rsidP="008E5F11">
            <w:pPr>
              <w:spacing w:after="0" w:line="240" w:lineRule="auto"/>
              <w:jc w:val="center"/>
              <w:rPr>
                <w:color w:val="000000"/>
                <w:szCs w:val="24"/>
              </w:rPr>
            </w:pPr>
            <w:r>
              <w:rPr>
                <w:color w:val="000000"/>
                <w:szCs w:val="24"/>
              </w:rPr>
              <w:t>221</w:t>
            </w:r>
          </w:p>
        </w:tc>
      </w:tr>
      <w:tr w:rsidR="008E5F11" w:rsidRPr="00734249" w14:paraId="51C6E592" w14:textId="77777777" w:rsidTr="00C21999">
        <w:trPr>
          <w:trHeight w:hRule="exact" w:val="302"/>
        </w:trPr>
        <w:tc>
          <w:tcPr>
            <w:tcW w:w="348" w:type="pct"/>
            <w:noWrap/>
            <w:vAlign w:val="center"/>
            <w:hideMark/>
          </w:tcPr>
          <w:p w14:paraId="029EC3B2" w14:textId="77777777" w:rsidR="008E5F11" w:rsidRPr="00AD40F1" w:rsidRDefault="008E5F11" w:rsidP="008E5F11">
            <w:pPr>
              <w:spacing w:after="0" w:line="240" w:lineRule="auto"/>
              <w:jc w:val="center"/>
              <w:rPr>
                <w:color w:val="000000"/>
                <w:szCs w:val="24"/>
              </w:rPr>
            </w:pPr>
            <w:r w:rsidRPr="00AD40F1">
              <w:rPr>
                <w:color w:val="000000"/>
                <w:szCs w:val="24"/>
              </w:rPr>
              <w:t>3</w:t>
            </w:r>
          </w:p>
        </w:tc>
        <w:tc>
          <w:tcPr>
            <w:tcW w:w="1458" w:type="pct"/>
            <w:noWrap/>
            <w:vAlign w:val="center"/>
            <w:hideMark/>
          </w:tcPr>
          <w:p w14:paraId="1FC63259" w14:textId="77777777" w:rsidR="008E5F11" w:rsidRPr="00AD40F1" w:rsidRDefault="008E5F11" w:rsidP="008E5F11">
            <w:pPr>
              <w:spacing w:after="0" w:line="240" w:lineRule="auto"/>
              <w:rPr>
                <w:color w:val="000000"/>
                <w:szCs w:val="24"/>
              </w:rPr>
            </w:pPr>
            <w:r w:rsidRPr="00AD40F1">
              <w:rPr>
                <w:color w:val="000000"/>
                <w:szCs w:val="24"/>
              </w:rPr>
              <w:t>Total no. of pods/plant pods/plant</w:t>
            </w:r>
          </w:p>
        </w:tc>
        <w:tc>
          <w:tcPr>
            <w:tcW w:w="656" w:type="pct"/>
            <w:noWrap/>
            <w:vAlign w:val="bottom"/>
            <w:hideMark/>
          </w:tcPr>
          <w:p w14:paraId="11863A08" w14:textId="77777777" w:rsidR="008E5F11" w:rsidRPr="00AD40F1" w:rsidRDefault="008E5F11" w:rsidP="008E5F11">
            <w:pPr>
              <w:spacing w:after="0" w:line="240" w:lineRule="auto"/>
              <w:jc w:val="center"/>
              <w:rPr>
                <w:color w:val="000000"/>
                <w:szCs w:val="24"/>
              </w:rPr>
            </w:pPr>
            <w:r>
              <w:rPr>
                <w:color w:val="000000"/>
                <w:szCs w:val="24"/>
              </w:rPr>
              <w:t>386</w:t>
            </w:r>
          </w:p>
        </w:tc>
        <w:tc>
          <w:tcPr>
            <w:tcW w:w="680" w:type="pct"/>
            <w:noWrap/>
            <w:vAlign w:val="bottom"/>
            <w:hideMark/>
          </w:tcPr>
          <w:p w14:paraId="656D0A23" w14:textId="77777777" w:rsidR="008E5F11" w:rsidRPr="00AD40F1" w:rsidRDefault="008E5F11" w:rsidP="008E5F11">
            <w:pPr>
              <w:spacing w:after="0" w:line="240" w:lineRule="auto"/>
              <w:jc w:val="center"/>
              <w:rPr>
                <w:color w:val="000000"/>
                <w:szCs w:val="24"/>
              </w:rPr>
            </w:pPr>
            <w:r>
              <w:rPr>
                <w:color w:val="000000"/>
                <w:szCs w:val="24"/>
              </w:rPr>
              <w:t>392</w:t>
            </w:r>
          </w:p>
        </w:tc>
        <w:tc>
          <w:tcPr>
            <w:tcW w:w="1101" w:type="pct"/>
            <w:noWrap/>
            <w:vAlign w:val="bottom"/>
            <w:hideMark/>
          </w:tcPr>
          <w:p w14:paraId="232ADAA0" w14:textId="77777777" w:rsidR="008E5F11" w:rsidRPr="00AD40F1" w:rsidRDefault="008E5F11" w:rsidP="008E5F11">
            <w:pPr>
              <w:spacing w:after="0" w:line="240" w:lineRule="auto"/>
              <w:jc w:val="center"/>
              <w:rPr>
                <w:color w:val="000000"/>
                <w:szCs w:val="24"/>
              </w:rPr>
            </w:pPr>
            <w:r>
              <w:rPr>
                <w:color w:val="000000"/>
                <w:szCs w:val="24"/>
              </w:rPr>
              <w:t>362</w:t>
            </w:r>
          </w:p>
        </w:tc>
        <w:tc>
          <w:tcPr>
            <w:tcW w:w="757" w:type="pct"/>
            <w:vAlign w:val="bottom"/>
          </w:tcPr>
          <w:p w14:paraId="3E11F3E8" w14:textId="77777777" w:rsidR="008E5F11" w:rsidRPr="00AD40F1" w:rsidRDefault="008E5F11" w:rsidP="008E5F11">
            <w:pPr>
              <w:spacing w:after="0" w:line="240" w:lineRule="auto"/>
              <w:jc w:val="center"/>
              <w:rPr>
                <w:color w:val="000000"/>
                <w:szCs w:val="24"/>
              </w:rPr>
            </w:pPr>
            <w:r>
              <w:rPr>
                <w:color w:val="000000"/>
                <w:szCs w:val="24"/>
              </w:rPr>
              <w:t>344</w:t>
            </w:r>
          </w:p>
        </w:tc>
      </w:tr>
      <w:tr w:rsidR="008E5F11" w:rsidRPr="00734249" w14:paraId="38D39790" w14:textId="77777777" w:rsidTr="00C21999">
        <w:trPr>
          <w:trHeight w:hRule="exact" w:val="302"/>
        </w:trPr>
        <w:tc>
          <w:tcPr>
            <w:tcW w:w="348" w:type="pct"/>
            <w:noWrap/>
            <w:vAlign w:val="center"/>
            <w:hideMark/>
          </w:tcPr>
          <w:p w14:paraId="5661E728" w14:textId="77777777" w:rsidR="008E5F11" w:rsidRPr="00AD40F1" w:rsidRDefault="008E5F11" w:rsidP="008E5F11">
            <w:pPr>
              <w:spacing w:after="0" w:line="240" w:lineRule="auto"/>
              <w:jc w:val="center"/>
              <w:rPr>
                <w:color w:val="000000"/>
                <w:szCs w:val="24"/>
              </w:rPr>
            </w:pPr>
            <w:r w:rsidRPr="00AD40F1">
              <w:rPr>
                <w:color w:val="000000"/>
                <w:szCs w:val="24"/>
              </w:rPr>
              <w:t>4</w:t>
            </w:r>
          </w:p>
        </w:tc>
        <w:tc>
          <w:tcPr>
            <w:tcW w:w="1458" w:type="pct"/>
            <w:noWrap/>
            <w:vAlign w:val="center"/>
            <w:hideMark/>
          </w:tcPr>
          <w:p w14:paraId="04EDD090" w14:textId="77777777" w:rsidR="008E5F11" w:rsidRPr="00AD40F1" w:rsidRDefault="008E5F11" w:rsidP="008E5F11">
            <w:pPr>
              <w:spacing w:after="0" w:line="240" w:lineRule="auto"/>
              <w:rPr>
                <w:color w:val="000000"/>
                <w:szCs w:val="24"/>
              </w:rPr>
            </w:pPr>
            <w:r w:rsidRPr="00AD40F1">
              <w:rPr>
                <w:color w:val="000000"/>
                <w:szCs w:val="24"/>
              </w:rPr>
              <w:t>Seeds/pod</w:t>
            </w:r>
          </w:p>
        </w:tc>
        <w:tc>
          <w:tcPr>
            <w:tcW w:w="656" w:type="pct"/>
            <w:noWrap/>
            <w:vAlign w:val="bottom"/>
            <w:hideMark/>
          </w:tcPr>
          <w:p w14:paraId="3266CE6C" w14:textId="77777777" w:rsidR="008E5F11" w:rsidRPr="00AD40F1" w:rsidRDefault="008E5F11" w:rsidP="008E5F11">
            <w:pPr>
              <w:spacing w:after="0" w:line="240" w:lineRule="auto"/>
              <w:jc w:val="center"/>
              <w:rPr>
                <w:color w:val="000000"/>
                <w:szCs w:val="24"/>
              </w:rPr>
            </w:pPr>
            <w:r>
              <w:rPr>
                <w:color w:val="000000"/>
                <w:szCs w:val="24"/>
              </w:rPr>
              <w:t>3.64</w:t>
            </w:r>
          </w:p>
        </w:tc>
        <w:tc>
          <w:tcPr>
            <w:tcW w:w="680" w:type="pct"/>
            <w:noWrap/>
            <w:vAlign w:val="bottom"/>
            <w:hideMark/>
          </w:tcPr>
          <w:p w14:paraId="2D09E239" w14:textId="77777777" w:rsidR="008E5F11" w:rsidRPr="00AD40F1" w:rsidRDefault="008E5F11" w:rsidP="008E5F11">
            <w:pPr>
              <w:spacing w:after="0" w:line="240" w:lineRule="auto"/>
              <w:jc w:val="center"/>
              <w:rPr>
                <w:color w:val="000000"/>
                <w:szCs w:val="24"/>
              </w:rPr>
            </w:pPr>
            <w:r>
              <w:rPr>
                <w:color w:val="000000"/>
                <w:szCs w:val="24"/>
              </w:rPr>
              <w:t>3.68</w:t>
            </w:r>
          </w:p>
        </w:tc>
        <w:tc>
          <w:tcPr>
            <w:tcW w:w="1101" w:type="pct"/>
            <w:noWrap/>
            <w:vAlign w:val="bottom"/>
            <w:hideMark/>
          </w:tcPr>
          <w:p w14:paraId="6F386824" w14:textId="77777777" w:rsidR="008E5F11" w:rsidRPr="00AD40F1" w:rsidRDefault="008E5F11" w:rsidP="008E5F11">
            <w:pPr>
              <w:spacing w:after="0" w:line="240" w:lineRule="auto"/>
              <w:jc w:val="center"/>
              <w:rPr>
                <w:color w:val="000000"/>
                <w:szCs w:val="24"/>
              </w:rPr>
            </w:pPr>
            <w:r>
              <w:rPr>
                <w:color w:val="000000"/>
                <w:szCs w:val="24"/>
              </w:rPr>
              <w:t>3.58</w:t>
            </w:r>
          </w:p>
        </w:tc>
        <w:tc>
          <w:tcPr>
            <w:tcW w:w="757" w:type="pct"/>
            <w:vAlign w:val="bottom"/>
          </w:tcPr>
          <w:p w14:paraId="62001933" w14:textId="77777777" w:rsidR="008E5F11" w:rsidRPr="00AD40F1" w:rsidRDefault="008E5F11" w:rsidP="008E5F11">
            <w:pPr>
              <w:spacing w:after="0" w:line="240" w:lineRule="auto"/>
              <w:jc w:val="center"/>
              <w:rPr>
                <w:color w:val="000000"/>
                <w:szCs w:val="24"/>
              </w:rPr>
            </w:pPr>
            <w:r>
              <w:rPr>
                <w:color w:val="000000"/>
                <w:szCs w:val="24"/>
              </w:rPr>
              <w:t>3.36</w:t>
            </w:r>
          </w:p>
        </w:tc>
      </w:tr>
      <w:tr w:rsidR="008E5F11" w:rsidRPr="00734249" w14:paraId="763330D0" w14:textId="77777777" w:rsidTr="00C21999">
        <w:trPr>
          <w:trHeight w:hRule="exact" w:val="302"/>
        </w:trPr>
        <w:tc>
          <w:tcPr>
            <w:tcW w:w="348" w:type="pct"/>
            <w:noWrap/>
            <w:vAlign w:val="center"/>
            <w:hideMark/>
          </w:tcPr>
          <w:p w14:paraId="286A4794" w14:textId="77777777" w:rsidR="008E5F11" w:rsidRPr="00AD40F1" w:rsidRDefault="008E5F11" w:rsidP="008E5F11">
            <w:pPr>
              <w:spacing w:after="0" w:line="240" w:lineRule="auto"/>
              <w:jc w:val="center"/>
              <w:rPr>
                <w:color w:val="000000"/>
                <w:szCs w:val="24"/>
              </w:rPr>
            </w:pPr>
            <w:r w:rsidRPr="00AD40F1">
              <w:rPr>
                <w:color w:val="000000"/>
                <w:szCs w:val="24"/>
              </w:rPr>
              <w:t>5</w:t>
            </w:r>
          </w:p>
        </w:tc>
        <w:tc>
          <w:tcPr>
            <w:tcW w:w="1458" w:type="pct"/>
            <w:noWrap/>
            <w:vAlign w:val="center"/>
            <w:hideMark/>
          </w:tcPr>
          <w:p w14:paraId="1048D18F" w14:textId="22A33961" w:rsidR="008E5F11" w:rsidRPr="00AD40F1" w:rsidRDefault="008E5F11" w:rsidP="008E5F11">
            <w:pPr>
              <w:spacing w:after="0" w:line="240" w:lineRule="auto"/>
              <w:rPr>
                <w:color w:val="000000"/>
                <w:szCs w:val="24"/>
              </w:rPr>
            </w:pPr>
            <w:r w:rsidRPr="00AD40F1">
              <w:rPr>
                <w:color w:val="000000"/>
                <w:szCs w:val="24"/>
              </w:rPr>
              <w:t>Yield/plant</w:t>
            </w:r>
            <w:r w:rsidR="001709F1">
              <w:rPr>
                <w:color w:val="000000"/>
                <w:szCs w:val="24"/>
              </w:rPr>
              <w:t xml:space="preserve"> </w:t>
            </w:r>
            <w:r w:rsidRPr="00AD40F1">
              <w:rPr>
                <w:color w:val="000000"/>
                <w:szCs w:val="24"/>
              </w:rPr>
              <w:t>(gm)</w:t>
            </w:r>
          </w:p>
        </w:tc>
        <w:tc>
          <w:tcPr>
            <w:tcW w:w="656" w:type="pct"/>
            <w:noWrap/>
            <w:vAlign w:val="bottom"/>
            <w:hideMark/>
          </w:tcPr>
          <w:p w14:paraId="549C17CA" w14:textId="77777777" w:rsidR="008E5F11" w:rsidRPr="00AD40F1" w:rsidRDefault="008E5F11" w:rsidP="008E5F11">
            <w:pPr>
              <w:spacing w:after="0" w:line="240" w:lineRule="auto"/>
              <w:jc w:val="center"/>
              <w:rPr>
                <w:color w:val="000000"/>
                <w:szCs w:val="24"/>
              </w:rPr>
            </w:pPr>
            <w:r>
              <w:rPr>
                <w:color w:val="000000"/>
                <w:szCs w:val="24"/>
              </w:rPr>
              <w:t>93.6</w:t>
            </w:r>
          </w:p>
        </w:tc>
        <w:tc>
          <w:tcPr>
            <w:tcW w:w="680" w:type="pct"/>
            <w:noWrap/>
            <w:vAlign w:val="bottom"/>
            <w:hideMark/>
          </w:tcPr>
          <w:p w14:paraId="03498D1C" w14:textId="77777777" w:rsidR="008E5F11" w:rsidRPr="00AD40F1" w:rsidRDefault="008E5F11" w:rsidP="008E5F11">
            <w:pPr>
              <w:spacing w:after="0" w:line="240" w:lineRule="auto"/>
              <w:jc w:val="center"/>
              <w:rPr>
                <w:color w:val="000000"/>
                <w:szCs w:val="24"/>
              </w:rPr>
            </w:pPr>
            <w:r>
              <w:rPr>
                <w:color w:val="000000"/>
                <w:szCs w:val="24"/>
              </w:rPr>
              <w:t>94.3</w:t>
            </w:r>
          </w:p>
        </w:tc>
        <w:tc>
          <w:tcPr>
            <w:tcW w:w="1101" w:type="pct"/>
            <w:noWrap/>
            <w:vAlign w:val="bottom"/>
            <w:hideMark/>
          </w:tcPr>
          <w:p w14:paraId="37B70DCA" w14:textId="77777777" w:rsidR="008E5F11" w:rsidRPr="00AD40F1" w:rsidRDefault="008E5F11" w:rsidP="008E5F11">
            <w:pPr>
              <w:spacing w:after="0" w:line="240" w:lineRule="auto"/>
              <w:jc w:val="center"/>
              <w:rPr>
                <w:color w:val="000000"/>
                <w:szCs w:val="24"/>
              </w:rPr>
            </w:pPr>
            <w:r>
              <w:rPr>
                <w:color w:val="000000"/>
                <w:szCs w:val="24"/>
              </w:rPr>
              <w:t>82.5</w:t>
            </w:r>
          </w:p>
        </w:tc>
        <w:tc>
          <w:tcPr>
            <w:tcW w:w="757" w:type="pct"/>
            <w:vAlign w:val="bottom"/>
          </w:tcPr>
          <w:p w14:paraId="0498D515" w14:textId="77777777" w:rsidR="008E5F11" w:rsidRPr="00AD40F1" w:rsidRDefault="008E5F11" w:rsidP="008E5F11">
            <w:pPr>
              <w:spacing w:after="0" w:line="240" w:lineRule="auto"/>
              <w:jc w:val="center"/>
              <w:rPr>
                <w:color w:val="000000"/>
                <w:szCs w:val="24"/>
              </w:rPr>
            </w:pPr>
            <w:r>
              <w:rPr>
                <w:color w:val="000000"/>
                <w:szCs w:val="24"/>
              </w:rPr>
              <w:t>78.8</w:t>
            </w:r>
          </w:p>
        </w:tc>
      </w:tr>
      <w:tr w:rsidR="008E5F11" w:rsidRPr="00734249" w14:paraId="775FAA5F" w14:textId="77777777" w:rsidTr="00C21999">
        <w:trPr>
          <w:trHeight w:hRule="exact" w:val="302"/>
        </w:trPr>
        <w:tc>
          <w:tcPr>
            <w:tcW w:w="348" w:type="pct"/>
            <w:noWrap/>
            <w:vAlign w:val="center"/>
            <w:hideMark/>
          </w:tcPr>
          <w:p w14:paraId="24E47F85" w14:textId="77777777" w:rsidR="008E5F11" w:rsidRPr="00AD40F1" w:rsidRDefault="008E5F11" w:rsidP="008E5F11">
            <w:pPr>
              <w:spacing w:after="0" w:line="240" w:lineRule="auto"/>
              <w:jc w:val="center"/>
              <w:rPr>
                <w:color w:val="000000"/>
                <w:szCs w:val="24"/>
              </w:rPr>
            </w:pPr>
            <w:r w:rsidRPr="00AD40F1">
              <w:rPr>
                <w:color w:val="000000"/>
                <w:szCs w:val="24"/>
              </w:rPr>
              <w:t>6</w:t>
            </w:r>
          </w:p>
        </w:tc>
        <w:tc>
          <w:tcPr>
            <w:tcW w:w="1458" w:type="pct"/>
            <w:noWrap/>
            <w:vAlign w:val="center"/>
            <w:hideMark/>
          </w:tcPr>
          <w:p w14:paraId="6CFCD0C7" w14:textId="6ADD0186" w:rsidR="008E5F11" w:rsidRPr="00AD40F1" w:rsidRDefault="008E5F11" w:rsidP="008E5F11">
            <w:pPr>
              <w:spacing w:after="0" w:line="240" w:lineRule="auto"/>
              <w:rPr>
                <w:color w:val="000000"/>
                <w:szCs w:val="24"/>
              </w:rPr>
            </w:pPr>
            <w:r w:rsidRPr="00AD40F1">
              <w:rPr>
                <w:color w:val="000000"/>
                <w:szCs w:val="24"/>
              </w:rPr>
              <w:t>Yield/plot</w:t>
            </w:r>
            <w:r w:rsidR="001709F1">
              <w:rPr>
                <w:color w:val="000000"/>
                <w:szCs w:val="24"/>
              </w:rPr>
              <w:t xml:space="preserve"> </w:t>
            </w:r>
            <w:r w:rsidRPr="00AD40F1">
              <w:rPr>
                <w:color w:val="000000"/>
                <w:szCs w:val="24"/>
              </w:rPr>
              <w:t>(Kg)</w:t>
            </w:r>
          </w:p>
        </w:tc>
        <w:tc>
          <w:tcPr>
            <w:tcW w:w="656" w:type="pct"/>
            <w:noWrap/>
            <w:vAlign w:val="bottom"/>
            <w:hideMark/>
          </w:tcPr>
          <w:p w14:paraId="39E25CBA" w14:textId="77777777" w:rsidR="008E5F11" w:rsidRPr="00AD40F1" w:rsidRDefault="008E5F11" w:rsidP="008E5F11">
            <w:pPr>
              <w:spacing w:after="0" w:line="240" w:lineRule="auto"/>
              <w:jc w:val="center"/>
              <w:rPr>
                <w:szCs w:val="24"/>
              </w:rPr>
            </w:pPr>
            <w:r>
              <w:rPr>
                <w:szCs w:val="24"/>
              </w:rPr>
              <w:t>73.2</w:t>
            </w:r>
          </w:p>
        </w:tc>
        <w:tc>
          <w:tcPr>
            <w:tcW w:w="680" w:type="pct"/>
            <w:noWrap/>
            <w:vAlign w:val="bottom"/>
            <w:hideMark/>
          </w:tcPr>
          <w:p w14:paraId="3C0C1DEB" w14:textId="77777777" w:rsidR="008E5F11" w:rsidRPr="00AD40F1" w:rsidRDefault="008E5F11" w:rsidP="008E5F11">
            <w:pPr>
              <w:spacing w:after="0" w:line="240" w:lineRule="auto"/>
              <w:jc w:val="center"/>
              <w:rPr>
                <w:szCs w:val="24"/>
              </w:rPr>
            </w:pPr>
            <w:r>
              <w:rPr>
                <w:szCs w:val="24"/>
              </w:rPr>
              <w:t>74.0</w:t>
            </w:r>
          </w:p>
        </w:tc>
        <w:tc>
          <w:tcPr>
            <w:tcW w:w="1101" w:type="pct"/>
            <w:noWrap/>
            <w:vAlign w:val="bottom"/>
            <w:hideMark/>
          </w:tcPr>
          <w:p w14:paraId="37E48BC0" w14:textId="77777777" w:rsidR="008E5F11" w:rsidRPr="00AD40F1" w:rsidRDefault="008E5F11" w:rsidP="008E5F11">
            <w:pPr>
              <w:spacing w:after="0" w:line="240" w:lineRule="auto"/>
              <w:jc w:val="center"/>
              <w:rPr>
                <w:szCs w:val="24"/>
              </w:rPr>
            </w:pPr>
            <w:r>
              <w:rPr>
                <w:szCs w:val="24"/>
              </w:rPr>
              <w:t>70.7</w:t>
            </w:r>
          </w:p>
        </w:tc>
        <w:tc>
          <w:tcPr>
            <w:tcW w:w="757" w:type="pct"/>
            <w:vAlign w:val="bottom"/>
          </w:tcPr>
          <w:p w14:paraId="55D2143F" w14:textId="77777777" w:rsidR="008E5F11" w:rsidRPr="00AD40F1" w:rsidRDefault="008E5F11" w:rsidP="008E5F11">
            <w:pPr>
              <w:spacing w:after="0" w:line="240" w:lineRule="auto"/>
              <w:jc w:val="center"/>
              <w:rPr>
                <w:szCs w:val="24"/>
              </w:rPr>
            </w:pPr>
            <w:r>
              <w:rPr>
                <w:szCs w:val="24"/>
              </w:rPr>
              <w:t>68.1</w:t>
            </w:r>
          </w:p>
        </w:tc>
      </w:tr>
      <w:tr w:rsidR="008E5F11" w:rsidRPr="00734249" w14:paraId="31173616" w14:textId="77777777" w:rsidTr="00C21999">
        <w:trPr>
          <w:trHeight w:hRule="exact" w:val="302"/>
        </w:trPr>
        <w:tc>
          <w:tcPr>
            <w:tcW w:w="348" w:type="pct"/>
            <w:noWrap/>
            <w:vAlign w:val="center"/>
            <w:hideMark/>
          </w:tcPr>
          <w:p w14:paraId="2C17F786" w14:textId="77777777" w:rsidR="008E5F11" w:rsidRPr="00AD40F1" w:rsidRDefault="008E5F11" w:rsidP="008E5F11">
            <w:pPr>
              <w:spacing w:after="0" w:line="240" w:lineRule="auto"/>
              <w:jc w:val="center"/>
              <w:rPr>
                <w:color w:val="000000"/>
                <w:szCs w:val="24"/>
              </w:rPr>
            </w:pPr>
            <w:r w:rsidRPr="00AD40F1">
              <w:rPr>
                <w:color w:val="000000"/>
                <w:szCs w:val="24"/>
              </w:rPr>
              <w:t>7</w:t>
            </w:r>
          </w:p>
        </w:tc>
        <w:tc>
          <w:tcPr>
            <w:tcW w:w="1458" w:type="pct"/>
            <w:noWrap/>
            <w:vAlign w:val="center"/>
            <w:hideMark/>
          </w:tcPr>
          <w:p w14:paraId="2E7F90A5" w14:textId="77777777" w:rsidR="008E5F11" w:rsidRPr="00AD40F1" w:rsidRDefault="008E5F11" w:rsidP="008E5F11">
            <w:pPr>
              <w:spacing w:after="0" w:line="240" w:lineRule="auto"/>
              <w:rPr>
                <w:color w:val="000000"/>
                <w:szCs w:val="24"/>
              </w:rPr>
            </w:pPr>
            <w:r>
              <w:rPr>
                <w:color w:val="000000"/>
                <w:szCs w:val="24"/>
              </w:rPr>
              <w:t xml:space="preserve">Yield/ha </w:t>
            </w:r>
            <w:r w:rsidRPr="00AD40F1">
              <w:rPr>
                <w:color w:val="000000"/>
                <w:szCs w:val="24"/>
              </w:rPr>
              <w:t>(Kg)</w:t>
            </w:r>
          </w:p>
        </w:tc>
        <w:tc>
          <w:tcPr>
            <w:tcW w:w="656" w:type="pct"/>
            <w:noWrap/>
            <w:vAlign w:val="bottom"/>
            <w:hideMark/>
          </w:tcPr>
          <w:p w14:paraId="6EDCCFEC" w14:textId="77777777" w:rsidR="008E5F11" w:rsidRPr="00AD40F1" w:rsidRDefault="008E5F11" w:rsidP="008E5F11">
            <w:pPr>
              <w:spacing w:after="0" w:line="240" w:lineRule="auto"/>
              <w:jc w:val="center"/>
              <w:rPr>
                <w:color w:val="000000"/>
                <w:szCs w:val="24"/>
              </w:rPr>
            </w:pPr>
            <w:r>
              <w:rPr>
                <w:color w:val="000000"/>
                <w:szCs w:val="24"/>
              </w:rPr>
              <w:t>1471</w:t>
            </w:r>
          </w:p>
        </w:tc>
        <w:tc>
          <w:tcPr>
            <w:tcW w:w="680" w:type="pct"/>
            <w:noWrap/>
            <w:vAlign w:val="bottom"/>
            <w:hideMark/>
          </w:tcPr>
          <w:p w14:paraId="2821839A" w14:textId="77777777" w:rsidR="008E5F11" w:rsidRPr="00AD40F1" w:rsidRDefault="008E5F11" w:rsidP="008E5F11">
            <w:pPr>
              <w:spacing w:after="0" w:line="240" w:lineRule="auto"/>
              <w:jc w:val="center"/>
              <w:rPr>
                <w:color w:val="000000"/>
                <w:szCs w:val="24"/>
              </w:rPr>
            </w:pPr>
            <w:r>
              <w:rPr>
                <w:color w:val="000000"/>
                <w:szCs w:val="24"/>
              </w:rPr>
              <w:t>1480</w:t>
            </w:r>
          </w:p>
        </w:tc>
        <w:tc>
          <w:tcPr>
            <w:tcW w:w="1101" w:type="pct"/>
            <w:noWrap/>
            <w:vAlign w:val="bottom"/>
            <w:hideMark/>
          </w:tcPr>
          <w:p w14:paraId="28C26FF5" w14:textId="77777777" w:rsidR="008E5F11" w:rsidRPr="00AD40F1" w:rsidRDefault="008E5F11" w:rsidP="008E5F11">
            <w:pPr>
              <w:spacing w:after="0" w:line="240" w:lineRule="auto"/>
              <w:jc w:val="center"/>
              <w:rPr>
                <w:color w:val="000000"/>
                <w:szCs w:val="24"/>
              </w:rPr>
            </w:pPr>
            <w:r>
              <w:rPr>
                <w:color w:val="000000"/>
                <w:szCs w:val="24"/>
              </w:rPr>
              <w:t>1413</w:t>
            </w:r>
          </w:p>
        </w:tc>
        <w:tc>
          <w:tcPr>
            <w:tcW w:w="757" w:type="pct"/>
            <w:vAlign w:val="bottom"/>
          </w:tcPr>
          <w:p w14:paraId="464DC8A5" w14:textId="77777777" w:rsidR="008E5F11" w:rsidRPr="00AD40F1" w:rsidRDefault="008E5F11" w:rsidP="008E5F11">
            <w:pPr>
              <w:spacing w:after="0" w:line="240" w:lineRule="auto"/>
              <w:jc w:val="center"/>
              <w:rPr>
                <w:color w:val="000000"/>
                <w:szCs w:val="24"/>
              </w:rPr>
            </w:pPr>
            <w:r>
              <w:rPr>
                <w:color w:val="000000"/>
                <w:szCs w:val="24"/>
              </w:rPr>
              <w:t>1361</w:t>
            </w:r>
          </w:p>
        </w:tc>
      </w:tr>
      <w:tr w:rsidR="008E5F11" w:rsidRPr="00734249" w14:paraId="2FA376A8" w14:textId="77777777" w:rsidTr="00C21999">
        <w:trPr>
          <w:trHeight w:hRule="exact" w:val="302"/>
        </w:trPr>
        <w:tc>
          <w:tcPr>
            <w:tcW w:w="348" w:type="pct"/>
            <w:noWrap/>
            <w:vAlign w:val="center"/>
            <w:hideMark/>
          </w:tcPr>
          <w:p w14:paraId="6282C328" w14:textId="77777777" w:rsidR="008E5F11" w:rsidRPr="00AD40F1" w:rsidRDefault="008E5F11" w:rsidP="008E5F11">
            <w:pPr>
              <w:spacing w:after="0" w:line="240" w:lineRule="auto"/>
              <w:jc w:val="center"/>
              <w:rPr>
                <w:color w:val="000000"/>
                <w:szCs w:val="24"/>
              </w:rPr>
            </w:pPr>
            <w:r w:rsidRPr="00AD40F1">
              <w:rPr>
                <w:color w:val="000000"/>
                <w:szCs w:val="24"/>
              </w:rPr>
              <w:t>8</w:t>
            </w:r>
          </w:p>
        </w:tc>
        <w:tc>
          <w:tcPr>
            <w:tcW w:w="1458" w:type="pct"/>
            <w:noWrap/>
            <w:vAlign w:val="center"/>
            <w:hideMark/>
          </w:tcPr>
          <w:p w14:paraId="4D85B537" w14:textId="3B904FDD" w:rsidR="008E5F11" w:rsidRPr="00AD40F1" w:rsidRDefault="008E5F11" w:rsidP="008E5F11">
            <w:pPr>
              <w:spacing w:after="0" w:line="240" w:lineRule="auto"/>
              <w:rPr>
                <w:color w:val="000000"/>
                <w:szCs w:val="24"/>
              </w:rPr>
            </w:pPr>
            <w:r w:rsidRPr="00AD40F1">
              <w:rPr>
                <w:color w:val="000000"/>
                <w:szCs w:val="24"/>
              </w:rPr>
              <w:t>Test weight</w:t>
            </w:r>
            <w:r w:rsidR="001709F1">
              <w:rPr>
                <w:color w:val="000000"/>
                <w:szCs w:val="24"/>
              </w:rPr>
              <w:t xml:space="preserve"> </w:t>
            </w:r>
            <w:r w:rsidRPr="00AD40F1">
              <w:rPr>
                <w:color w:val="000000"/>
                <w:szCs w:val="24"/>
              </w:rPr>
              <w:t>(gm)</w:t>
            </w:r>
          </w:p>
        </w:tc>
        <w:tc>
          <w:tcPr>
            <w:tcW w:w="656" w:type="pct"/>
            <w:noWrap/>
            <w:vAlign w:val="bottom"/>
            <w:hideMark/>
          </w:tcPr>
          <w:p w14:paraId="1D85D719" w14:textId="77777777" w:rsidR="008E5F11" w:rsidRPr="00AD40F1" w:rsidRDefault="008E5F11" w:rsidP="008E5F11">
            <w:pPr>
              <w:spacing w:after="0" w:line="240" w:lineRule="auto"/>
              <w:jc w:val="center"/>
              <w:rPr>
                <w:color w:val="000000"/>
                <w:szCs w:val="24"/>
              </w:rPr>
            </w:pPr>
            <w:r>
              <w:rPr>
                <w:color w:val="000000"/>
                <w:szCs w:val="24"/>
              </w:rPr>
              <w:t>11.58</w:t>
            </w:r>
          </w:p>
        </w:tc>
        <w:tc>
          <w:tcPr>
            <w:tcW w:w="680" w:type="pct"/>
            <w:noWrap/>
            <w:vAlign w:val="bottom"/>
            <w:hideMark/>
          </w:tcPr>
          <w:p w14:paraId="3299A4F0" w14:textId="77777777" w:rsidR="008E5F11" w:rsidRPr="00AD40F1" w:rsidRDefault="008E5F11" w:rsidP="008E5F11">
            <w:pPr>
              <w:spacing w:after="0" w:line="240" w:lineRule="auto"/>
              <w:jc w:val="center"/>
              <w:rPr>
                <w:color w:val="000000"/>
                <w:szCs w:val="24"/>
              </w:rPr>
            </w:pPr>
            <w:r>
              <w:rPr>
                <w:color w:val="000000"/>
                <w:szCs w:val="24"/>
              </w:rPr>
              <w:t>11.62</w:t>
            </w:r>
          </w:p>
        </w:tc>
        <w:tc>
          <w:tcPr>
            <w:tcW w:w="1101" w:type="pct"/>
            <w:noWrap/>
            <w:vAlign w:val="bottom"/>
            <w:hideMark/>
          </w:tcPr>
          <w:p w14:paraId="4B595045" w14:textId="77777777" w:rsidR="008E5F11" w:rsidRPr="00AD40F1" w:rsidRDefault="008E5F11" w:rsidP="008E5F11">
            <w:pPr>
              <w:spacing w:after="0" w:line="240" w:lineRule="auto"/>
              <w:jc w:val="center"/>
              <w:rPr>
                <w:color w:val="000000"/>
                <w:szCs w:val="24"/>
              </w:rPr>
            </w:pPr>
            <w:r>
              <w:rPr>
                <w:color w:val="000000"/>
                <w:szCs w:val="24"/>
              </w:rPr>
              <w:t>11.54</w:t>
            </w:r>
          </w:p>
        </w:tc>
        <w:tc>
          <w:tcPr>
            <w:tcW w:w="757" w:type="pct"/>
            <w:vAlign w:val="bottom"/>
          </w:tcPr>
          <w:p w14:paraId="3C69530A" w14:textId="77777777" w:rsidR="008E5F11" w:rsidRPr="00AD40F1" w:rsidRDefault="008E5F11" w:rsidP="008E5F11">
            <w:pPr>
              <w:spacing w:after="0" w:line="240" w:lineRule="auto"/>
              <w:jc w:val="center"/>
              <w:rPr>
                <w:color w:val="000000"/>
                <w:szCs w:val="24"/>
              </w:rPr>
            </w:pPr>
            <w:r>
              <w:rPr>
                <w:color w:val="000000"/>
                <w:szCs w:val="24"/>
              </w:rPr>
              <w:t>11.46</w:t>
            </w:r>
          </w:p>
        </w:tc>
      </w:tr>
      <w:tr w:rsidR="008E5F11" w:rsidRPr="00734249" w14:paraId="6B799167" w14:textId="77777777" w:rsidTr="00C21999">
        <w:trPr>
          <w:trHeight w:hRule="exact" w:val="302"/>
        </w:trPr>
        <w:tc>
          <w:tcPr>
            <w:tcW w:w="348" w:type="pct"/>
            <w:noWrap/>
            <w:vAlign w:val="center"/>
            <w:hideMark/>
          </w:tcPr>
          <w:p w14:paraId="2D0BE492" w14:textId="77777777" w:rsidR="008E5F11" w:rsidRPr="00AD40F1" w:rsidRDefault="008E5F11" w:rsidP="008E5F11">
            <w:pPr>
              <w:spacing w:after="0" w:line="240" w:lineRule="auto"/>
              <w:jc w:val="center"/>
              <w:rPr>
                <w:color w:val="000000"/>
                <w:szCs w:val="24"/>
              </w:rPr>
            </w:pPr>
            <w:r w:rsidRPr="00AD40F1">
              <w:rPr>
                <w:color w:val="000000"/>
                <w:szCs w:val="24"/>
              </w:rPr>
              <w:lastRenderedPageBreak/>
              <w:t>9</w:t>
            </w:r>
          </w:p>
        </w:tc>
        <w:tc>
          <w:tcPr>
            <w:tcW w:w="1458" w:type="pct"/>
            <w:noWrap/>
            <w:vAlign w:val="center"/>
            <w:hideMark/>
          </w:tcPr>
          <w:p w14:paraId="3C4C9134" w14:textId="77777777" w:rsidR="008E5F11" w:rsidRPr="00AD40F1" w:rsidRDefault="008E5F11" w:rsidP="008E5F11">
            <w:pPr>
              <w:spacing w:after="0" w:line="240" w:lineRule="auto"/>
              <w:rPr>
                <w:color w:val="000000"/>
                <w:szCs w:val="24"/>
              </w:rPr>
            </w:pPr>
            <w:r w:rsidRPr="00AD40F1">
              <w:rPr>
                <w:color w:val="000000"/>
                <w:szCs w:val="24"/>
              </w:rPr>
              <w:t>Harvest index</w:t>
            </w:r>
          </w:p>
        </w:tc>
        <w:tc>
          <w:tcPr>
            <w:tcW w:w="656" w:type="pct"/>
            <w:noWrap/>
            <w:vAlign w:val="bottom"/>
            <w:hideMark/>
          </w:tcPr>
          <w:p w14:paraId="606B3B66" w14:textId="77777777" w:rsidR="008E5F11" w:rsidRPr="00AD40F1" w:rsidRDefault="008E5F11" w:rsidP="008E5F11">
            <w:pPr>
              <w:spacing w:after="0" w:line="240" w:lineRule="auto"/>
              <w:jc w:val="center"/>
              <w:rPr>
                <w:color w:val="000000"/>
                <w:szCs w:val="24"/>
              </w:rPr>
            </w:pPr>
            <w:r>
              <w:rPr>
                <w:color w:val="000000"/>
                <w:szCs w:val="24"/>
              </w:rPr>
              <w:t>0.387</w:t>
            </w:r>
          </w:p>
        </w:tc>
        <w:tc>
          <w:tcPr>
            <w:tcW w:w="680" w:type="pct"/>
            <w:noWrap/>
            <w:vAlign w:val="bottom"/>
            <w:hideMark/>
          </w:tcPr>
          <w:p w14:paraId="0CD2AB26" w14:textId="77777777" w:rsidR="008E5F11" w:rsidRPr="00AD40F1" w:rsidRDefault="008E5F11" w:rsidP="008E5F11">
            <w:pPr>
              <w:spacing w:after="0" w:line="240" w:lineRule="auto"/>
              <w:jc w:val="center"/>
              <w:rPr>
                <w:color w:val="000000"/>
                <w:szCs w:val="24"/>
              </w:rPr>
            </w:pPr>
            <w:r>
              <w:rPr>
                <w:color w:val="000000"/>
                <w:szCs w:val="24"/>
              </w:rPr>
              <w:t>0.394</w:t>
            </w:r>
          </w:p>
        </w:tc>
        <w:tc>
          <w:tcPr>
            <w:tcW w:w="1101" w:type="pct"/>
            <w:noWrap/>
            <w:vAlign w:val="bottom"/>
            <w:hideMark/>
          </w:tcPr>
          <w:p w14:paraId="08FC8449" w14:textId="77777777" w:rsidR="008E5F11" w:rsidRPr="00AD40F1" w:rsidRDefault="008E5F11" w:rsidP="008E5F11">
            <w:pPr>
              <w:spacing w:after="0" w:line="240" w:lineRule="auto"/>
              <w:jc w:val="center"/>
              <w:rPr>
                <w:color w:val="000000"/>
                <w:szCs w:val="24"/>
              </w:rPr>
            </w:pPr>
            <w:r>
              <w:rPr>
                <w:color w:val="000000"/>
                <w:szCs w:val="24"/>
              </w:rPr>
              <w:t>0.379</w:t>
            </w:r>
          </w:p>
        </w:tc>
        <w:tc>
          <w:tcPr>
            <w:tcW w:w="757" w:type="pct"/>
            <w:vAlign w:val="bottom"/>
          </w:tcPr>
          <w:p w14:paraId="5A6B8FD4" w14:textId="77777777" w:rsidR="008E5F11" w:rsidRPr="00AD40F1" w:rsidRDefault="008E5F11" w:rsidP="008E5F11">
            <w:pPr>
              <w:spacing w:after="0" w:line="240" w:lineRule="auto"/>
              <w:jc w:val="center"/>
              <w:rPr>
                <w:color w:val="000000"/>
                <w:szCs w:val="24"/>
              </w:rPr>
            </w:pPr>
            <w:r>
              <w:rPr>
                <w:color w:val="000000"/>
                <w:szCs w:val="24"/>
              </w:rPr>
              <w:t>0.363</w:t>
            </w:r>
          </w:p>
        </w:tc>
      </w:tr>
      <w:tr w:rsidR="008E5F11" w:rsidRPr="00734249" w14:paraId="73A64C3C" w14:textId="77777777" w:rsidTr="00C21999">
        <w:trPr>
          <w:trHeight w:hRule="exact" w:val="302"/>
        </w:trPr>
        <w:tc>
          <w:tcPr>
            <w:tcW w:w="348" w:type="pct"/>
            <w:noWrap/>
            <w:vAlign w:val="center"/>
            <w:hideMark/>
          </w:tcPr>
          <w:p w14:paraId="31CC1102" w14:textId="77777777" w:rsidR="008E5F11" w:rsidRPr="00AD40F1" w:rsidRDefault="008E5F11" w:rsidP="008E5F11">
            <w:pPr>
              <w:spacing w:after="0" w:line="240" w:lineRule="auto"/>
              <w:jc w:val="center"/>
              <w:rPr>
                <w:color w:val="000000"/>
                <w:szCs w:val="24"/>
              </w:rPr>
            </w:pPr>
            <w:r w:rsidRPr="00AD40F1">
              <w:rPr>
                <w:color w:val="000000"/>
                <w:szCs w:val="24"/>
              </w:rPr>
              <w:t>10</w:t>
            </w:r>
          </w:p>
        </w:tc>
        <w:tc>
          <w:tcPr>
            <w:tcW w:w="1458" w:type="pct"/>
            <w:noWrap/>
            <w:vAlign w:val="center"/>
            <w:hideMark/>
          </w:tcPr>
          <w:p w14:paraId="7CB5457A" w14:textId="77777777" w:rsidR="008E5F11" w:rsidRPr="00AD40F1" w:rsidRDefault="008E5F11" w:rsidP="008E5F11">
            <w:pPr>
              <w:spacing w:after="0" w:line="240" w:lineRule="auto"/>
              <w:rPr>
                <w:color w:val="000000"/>
                <w:szCs w:val="24"/>
              </w:rPr>
            </w:pPr>
            <w:r w:rsidRPr="00AD40F1">
              <w:rPr>
                <w:color w:val="000000"/>
                <w:szCs w:val="24"/>
              </w:rPr>
              <w:t>BCR</w:t>
            </w:r>
          </w:p>
        </w:tc>
        <w:tc>
          <w:tcPr>
            <w:tcW w:w="656" w:type="pct"/>
            <w:noWrap/>
            <w:vAlign w:val="bottom"/>
            <w:hideMark/>
          </w:tcPr>
          <w:p w14:paraId="51374BA9" w14:textId="77777777" w:rsidR="008E5F11" w:rsidRPr="00AD40F1" w:rsidRDefault="008E5F11" w:rsidP="008E5F11">
            <w:pPr>
              <w:spacing w:after="0" w:line="240" w:lineRule="auto"/>
              <w:jc w:val="center"/>
              <w:rPr>
                <w:color w:val="000000"/>
                <w:szCs w:val="24"/>
              </w:rPr>
            </w:pPr>
            <w:r>
              <w:rPr>
                <w:color w:val="000000"/>
                <w:szCs w:val="24"/>
              </w:rPr>
              <w:t>2.30</w:t>
            </w:r>
          </w:p>
        </w:tc>
        <w:tc>
          <w:tcPr>
            <w:tcW w:w="680" w:type="pct"/>
            <w:noWrap/>
            <w:vAlign w:val="bottom"/>
            <w:hideMark/>
          </w:tcPr>
          <w:p w14:paraId="515E736D" w14:textId="77777777" w:rsidR="008E5F11" w:rsidRPr="00AD40F1" w:rsidRDefault="008E5F11" w:rsidP="008E5F11">
            <w:pPr>
              <w:spacing w:after="0" w:line="240" w:lineRule="auto"/>
              <w:jc w:val="center"/>
              <w:rPr>
                <w:color w:val="000000"/>
                <w:szCs w:val="24"/>
              </w:rPr>
            </w:pPr>
            <w:r>
              <w:rPr>
                <w:color w:val="000000"/>
                <w:szCs w:val="24"/>
              </w:rPr>
              <w:t>2.33</w:t>
            </w:r>
          </w:p>
        </w:tc>
        <w:tc>
          <w:tcPr>
            <w:tcW w:w="1101" w:type="pct"/>
            <w:noWrap/>
            <w:vAlign w:val="bottom"/>
            <w:hideMark/>
          </w:tcPr>
          <w:p w14:paraId="2F7EFF0E" w14:textId="77777777" w:rsidR="008E5F11" w:rsidRPr="00AD40F1" w:rsidRDefault="008E5F11" w:rsidP="008E5F11">
            <w:pPr>
              <w:spacing w:after="0" w:line="240" w:lineRule="auto"/>
              <w:jc w:val="center"/>
              <w:rPr>
                <w:color w:val="000000"/>
                <w:szCs w:val="24"/>
              </w:rPr>
            </w:pPr>
            <w:r>
              <w:rPr>
                <w:color w:val="000000"/>
                <w:szCs w:val="24"/>
              </w:rPr>
              <w:t>2.22</w:t>
            </w:r>
          </w:p>
        </w:tc>
        <w:tc>
          <w:tcPr>
            <w:tcW w:w="757" w:type="pct"/>
            <w:vAlign w:val="bottom"/>
          </w:tcPr>
          <w:p w14:paraId="360B897D" w14:textId="77777777" w:rsidR="008E5F11" w:rsidRPr="00AD40F1" w:rsidRDefault="008E5F11" w:rsidP="008E5F11">
            <w:pPr>
              <w:spacing w:after="0" w:line="240" w:lineRule="auto"/>
              <w:jc w:val="center"/>
              <w:rPr>
                <w:color w:val="000000"/>
                <w:szCs w:val="24"/>
              </w:rPr>
            </w:pPr>
            <w:r>
              <w:rPr>
                <w:color w:val="000000"/>
                <w:szCs w:val="24"/>
              </w:rPr>
              <w:t>2.14</w:t>
            </w:r>
          </w:p>
        </w:tc>
      </w:tr>
    </w:tbl>
    <w:p w14:paraId="05EAF7A7" w14:textId="77777777" w:rsidR="008E5F11" w:rsidRPr="00D95C70" w:rsidRDefault="008E5F11" w:rsidP="00601BFB">
      <w:pPr>
        <w:jc w:val="both"/>
        <w:rPr>
          <w:rFonts w:cs="Times New Roman"/>
          <w:b/>
          <w:bCs/>
        </w:rPr>
      </w:pPr>
    </w:p>
    <w:sectPr w:rsidR="008E5F11" w:rsidRPr="00D95C70"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4FA57" w14:textId="77777777" w:rsidR="007902E8" w:rsidRDefault="007902E8" w:rsidP="00FF6C83">
      <w:pPr>
        <w:spacing w:after="0" w:line="240" w:lineRule="auto"/>
      </w:pPr>
      <w:r>
        <w:separator/>
      </w:r>
    </w:p>
  </w:endnote>
  <w:endnote w:type="continuationSeparator" w:id="0">
    <w:p w14:paraId="40CE416F" w14:textId="77777777" w:rsidR="007902E8" w:rsidRDefault="007902E8" w:rsidP="00FF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2731" w14:textId="77777777" w:rsidR="00FF6C83" w:rsidRDefault="00FF6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8DF1" w14:textId="77777777" w:rsidR="00FF6C83" w:rsidRDefault="00FF6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824B" w14:textId="77777777" w:rsidR="00FF6C83" w:rsidRDefault="00FF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3D8F" w14:textId="77777777" w:rsidR="007902E8" w:rsidRDefault="007902E8" w:rsidP="00FF6C83">
      <w:pPr>
        <w:spacing w:after="0" w:line="240" w:lineRule="auto"/>
      </w:pPr>
      <w:r>
        <w:separator/>
      </w:r>
    </w:p>
  </w:footnote>
  <w:footnote w:type="continuationSeparator" w:id="0">
    <w:p w14:paraId="1D41C950" w14:textId="77777777" w:rsidR="007902E8" w:rsidRDefault="007902E8" w:rsidP="00FF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D64E" w14:textId="349F0609" w:rsidR="00FF6C83" w:rsidRDefault="007902E8">
    <w:pPr>
      <w:pStyle w:val="Header"/>
    </w:pPr>
    <w:r>
      <w:rPr>
        <w:noProof/>
      </w:rPr>
      <w:pict w14:anchorId="7A83F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0485"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348F" w14:textId="55D86D9F" w:rsidR="00FF6C83" w:rsidRDefault="007902E8">
    <w:pPr>
      <w:pStyle w:val="Header"/>
    </w:pPr>
    <w:r>
      <w:rPr>
        <w:noProof/>
      </w:rPr>
      <w:pict w14:anchorId="55C73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0486"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B229" w14:textId="1BF2DBDB" w:rsidR="00FF6C83" w:rsidRDefault="007902E8">
    <w:pPr>
      <w:pStyle w:val="Header"/>
    </w:pPr>
    <w:r>
      <w:rPr>
        <w:noProof/>
      </w:rPr>
      <w:pict w14:anchorId="280D2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0484"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667B1"/>
    <w:multiLevelType w:val="hybridMultilevel"/>
    <w:tmpl w:val="5630F3BA"/>
    <w:lvl w:ilvl="0" w:tplc="4009000D">
      <w:start w:val="1"/>
      <w:numFmt w:val="bullet"/>
      <w:lvlText w:val=""/>
      <w:lvlJc w:val="left"/>
      <w:pPr>
        <w:ind w:left="720" w:hanging="360"/>
      </w:pPr>
      <w:rPr>
        <w:rFonts w:ascii="Wingdings" w:hAnsi="Wingdings" w:hint="default"/>
        <w:spacing w:val="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B15F9"/>
    <w:multiLevelType w:val="hybridMultilevel"/>
    <w:tmpl w:val="3C90B840"/>
    <w:lvl w:ilvl="0" w:tplc="04090001">
      <w:start w:val="1"/>
      <w:numFmt w:val="bullet"/>
      <w:lvlText w:val=""/>
      <w:lvlJc w:val="left"/>
      <w:pPr>
        <w:ind w:left="720" w:hanging="360"/>
      </w:pPr>
      <w:rPr>
        <w:rFonts w:ascii="Symbol" w:hAnsi="Symbol" w:hint="default"/>
        <w:spacing w:val="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07F5E"/>
    <w:multiLevelType w:val="multilevel"/>
    <w:tmpl w:val="3654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624E7"/>
    <w:multiLevelType w:val="hybridMultilevel"/>
    <w:tmpl w:val="B0A67F68"/>
    <w:lvl w:ilvl="0" w:tplc="04090001">
      <w:start w:val="1"/>
      <w:numFmt w:val="bullet"/>
      <w:lvlText w:val=""/>
      <w:lvlJc w:val="left"/>
      <w:pPr>
        <w:ind w:left="720" w:hanging="360"/>
      </w:pPr>
      <w:rPr>
        <w:rFonts w:ascii="Symbol" w:hAnsi="Symbol" w:hint="default"/>
        <w:spacing w:val="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03B53"/>
    <w:multiLevelType w:val="hybridMultilevel"/>
    <w:tmpl w:val="5F34B664"/>
    <w:lvl w:ilvl="0" w:tplc="DB5CF378">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181"/>
    <w:rsid w:val="00031DA8"/>
    <w:rsid w:val="00034616"/>
    <w:rsid w:val="00043516"/>
    <w:rsid w:val="0006063C"/>
    <w:rsid w:val="00074A84"/>
    <w:rsid w:val="000C2AB9"/>
    <w:rsid w:val="000D5E4C"/>
    <w:rsid w:val="000F2008"/>
    <w:rsid w:val="0014283C"/>
    <w:rsid w:val="00147ADF"/>
    <w:rsid w:val="0015074B"/>
    <w:rsid w:val="001709F1"/>
    <w:rsid w:val="00172FA5"/>
    <w:rsid w:val="001C2615"/>
    <w:rsid w:val="00260BA4"/>
    <w:rsid w:val="0029639D"/>
    <w:rsid w:val="002E2A30"/>
    <w:rsid w:val="00326F90"/>
    <w:rsid w:val="00354E2A"/>
    <w:rsid w:val="0036341C"/>
    <w:rsid w:val="00377848"/>
    <w:rsid w:val="003C0A29"/>
    <w:rsid w:val="00420133"/>
    <w:rsid w:val="00425192"/>
    <w:rsid w:val="0045550D"/>
    <w:rsid w:val="00457D3D"/>
    <w:rsid w:val="004E2BAE"/>
    <w:rsid w:val="0054406D"/>
    <w:rsid w:val="00547710"/>
    <w:rsid w:val="005640B4"/>
    <w:rsid w:val="00587A74"/>
    <w:rsid w:val="005D31D1"/>
    <w:rsid w:val="00601BFB"/>
    <w:rsid w:val="00621BB6"/>
    <w:rsid w:val="006A1180"/>
    <w:rsid w:val="006A4C6C"/>
    <w:rsid w:val="006C3721"/>
    <w:rsid w:val="006D022D"/>
    <w:rsid w:val="006F4A59"/>
    <w:rsid w:val="0076591B"/>
    <w:rsid w:val="007902E8"/>
    <w:rsid w:val="007E7E68"/>
    <w:rsid w:val="008030A5"/>
    <w:rsid w:val="00806E72"/>
    <w:rsid w:val="00853D52"/>
    <w:rsid w:val="00894BBA"/>
    <w:rsid w:val="008B68B0"/>
    <w:rsid w:val="008C29C7"/>
    <w:rsid w:val="008E5F11"/>
    <w:rsid w:val="00932FA7"/>
    <w:rsid w:val="00981B76"/>
    <w:rsid w:val="009A4627"/>
    <w:rsid w:val="009A5E01"/>
    <w:rsid w:val="00A62F25"/>
    <w:rsid w:val="00A80709"/>
    <w:rsid w:val="00AA1483"/>
    <w:rsid w:val="00AA1D8D"/>
    <w:rsid w:val="00AC11EA"/>
    <w:rsid w:val="00AC2D16"/>
    <w:rsid w:val="00AD7919"/>
    <w:rsid w:val="00B43523"/>
    <w:rsid w:val="00B47730"/>
    <w:rsid w:val="00BA4556"/>
    <w:rsid w:val="00BB7E2E"/>
    <w:rsid w:val="00BC3DA5"/>
    <w:rsid w:val="00C11E8A"/>
    <w:rsid w:val="00C21999"/>
    <w:rsid w:val="00C2570A"/>
    <w:rsid w:val="00CB0664"/>
    <w:rsid w:val="00CB13E7"/>
    <w:rsid w:val="00CB7E93"/>
    <w:rsid w:val="00CF4A13"/>
    <w:rsid w:val="00D46279"/>
    <w:rsid w:val="00D758D6"/>
    <w:rsid w:val="00D95C70"/>
    <w:rsid w:val="00DA4F84"/>
    <w:rsid w:val="00DF6478"/>
    <w:rsid w:val="00E30AD1"/>
    <w:rsid w:val="00E4114E"/>
    <w:rsid w:val="00E44169"/>
    <w:rsid w:val="00E466FD"/>
    <w:rsid w:val="00E61A91"/>
    <w:rsid w:val="00EA42F6"/>
    <w:rsid w:val="00EE4EE0"/>
    <w:rsid w:val="00F4181C"/>
    <w:rsid w:val="00F4318F"/>
    <w:rsid w:val="00F718FA"/>
    <w:rsid w:val="00F77680"/>
    <w:rsid w:val="00FC5C45"/>
    <w:rsid w:val="00FC693F"/>
    <w:rsid w:val="00FE5B9E"/>
    <w:rsid w:val="00FF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218DFD5"/>
  <w14:defaultImageDpi w14:val="300"/>
  <w15:docId w15:val="{AC827F71-F879-422C-AA1B-9ECA0ECC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Affiliations"/>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rsid w:val="00EE4EE0"/>
    <w:rPr>
      <w:rFonts w:ascii="Times New Roman" w:hAnsi="Times New Roman"/>
      <w:sz w:val="24"/>
    </w:rPr>
  </w:style>
  <w:style w:type="character" w:customStyle="1" w:styleId="NoSpacingChar">
    <w:name w:val="No Spacing Char"/>
    <w:aliases w:val="Affiliations Char"/>
    <w:link w:val="NoSpacing"/>
    <w:uiPriority w:val="1"/>
    <w:rsid w:val="005D31D1"/>
  </w:style>
  <w:style w:type="paragraph" w:styleId="NormalWeb">
    <w:name w:val="Normal (Web)"/>
    <w:basedOn w:val="Normal"/>
    <w:uiPriority w:val="99"/>
    <w:unhideWhenUsed/>
    <w:rsid w:val="00B43523"/>
    <w:pPr>
      <w:spacing w:before="100" w:beforeAutospacing="1" w:after="100" w:afterAutospacing="1" w:line="240" w:lineRule="auto"/>
    </w:pPr>
    <w:rPr>
      <w:rFonts w:eastAsia="Times New Roman" w:cs="Times New Roman"/>
      <w:szCs w:val="24"/>
      <w:lang w:val="en-IN" w:eastAsia="en-IN"/>
    </w:rPr>
  </w:style>
  <w:style w:type="character" w:styleId="Hyperlink">
    <w:name w:val="Hyperlink"/>
    <w:basedOn w:val="DefaultParagraphFont"/>
    <w:uiPriority w:val="99"/>
    <w:unhideWhenUsed/>
    <w:rsid w:val="00F77680"/>
    <w:rPr>
      <w:color w:val="0000FF" w:themeColor="hyperlink"/>
      <w:u w:val="single"/>
    </w:rPr>
  </w:style>
  <w:style w:type="character" w:styleId="UnresolvedMention">
    <w:name w:val="Unresolved Mention"/>
    <w:basedOn w:val="DefaultParagraphFont"/>
    <w:uiPriority w:val="99"/>
    <w:semiHidden/>
    <w:unhideWhenUsed/>
    <w:rsid w:val="00BA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p.09.060158.0003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0ACA-D184-492F-9998-A71307C1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2949</Words>
  <Characters>18137</Characters>
  <Application>Microsoft Office Word</Application>
  <DocSecurity>0</DocSecurity>
  <Lines>533</Lines>
  <Paragraphs>310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Ravi Ranjan Saxesena</cp:lastModifiedBy>
  <cp:revision>64</cp:revision>
  <dcterms:created xsi:type="dcterms:W3CDTF">2013-12-23T23:15:00Z</dcterms:created>
  <dcterms:modified xsi:type="dcterms:W3CDTF">2025-10-29T04:17:00Z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e8bfcd0b-2ff7-440c-b4b9-2318f027068c</vt:lpwstr>
  </property>
</Properties>
</file>