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22FC71" w14:textId="77777777" w:rsidR="00427E9D" w:rsidRDefault="00427E9D" w:rsidP="00724B46">
      <w:pPr>
        <w:spacing w:line="240" w:lineRule="auto"/>
        <w:jc w:val="center"/>
        <w:rPr>
          <w:rFonts w:ascii="Times New Roman" w:hAnsi="Times New Roman" w:cs="Times New Roman"/>
          <w:sz w:val="24"/>
          <w:szCs w:val="24"/>
          <w:vertAlign w:val="superscript"/>
        </w:rPr>
      </w:pPr>
    </w:p>
    <w:p w14:paraId="5168C812" w14:textId="30B3D35A" w:rsidR="00427E9D" w:rsidRPr="00E24DCB" w:rsidRDefault="00E24DCB" w:rsidP="00427E9D">
      <w:pPr>
        <w:spacing w:after="0" w:line="360" w:lineRule="auto"/>
        <w:jc w:val="both"/>
        <w:rPr>
          <w:rFonts w:ascii="Times New Roman" w:eastAsia="Calibri" w:hAnsi="Times New Roman" w:cs="Times New Roman"/>
          <w:b/>
          <w:sz w:val="24"/>
          <w:szCs w:val="24"/>
          <w:vertAlign w:val="superscript"/>
        </w:rPr>
      </w:pPr>
      <w:r w:rsidRPr="00E24DCB">
        <w:rPr>
          <w:rFonts w:ascii="Times New Roman" w:eastAsia="Calibri" w:hAnsi="Times New Roman" w:cs="Times New Roman"/>
          <w:b/>
          <w:sz w:val="24"/>
          <w:szCs w:val="24"/>
        </w:rPr>
        <w:t xml:space="preserve">Analysis of Climate Change Indicators in the Niger Delta Region </w:t>
      </w:r>
    </w:p>
    <w:p w14:paraId="3BD049BC" w14:textId="77777777" w:rsidR="00427E9D" w:rsidRPr="007656E9" w:rsidRDefault="00427E9D" w:rsidP="00427E9D">
      <w:pPr>
        <w:spacing w:line="240" w:lineRule="auto"/>
        <w:jc w:val="center"/>
        <w:rPr>
          <w:rFonts w:ascii="Times New Roman" w:eastAsia="Calibri" w:hAnsi="Times New Roman" w:cs="Times New Roman"/>
          <w:sz w:val="24"/>
          <w:szCs w:val="24"/>
          <w:vertAlign w:val="superscript"/>
        </w:rPr>
      </w:pPr>
    </w:p>
    <w:p w14:paraId="785A2B23" w14:textId="77777777" w:rsidR="00427E9D" w:rsidRPr="007656E9" w:rsidRDefault="00427E9D" w:rsidP="00427E9D">
      <w:pPr>
        <w:spacing w:line="240" w:lineRule="auto"/>
        <w:rPr>
          <w:rFonts w:ascii="Times New Roman" w:eastAsia="Calibri" w:hAnsi="Times New Roman" w:cs="Times New Roman"/>
          <w:sz w:val="24"/>
          <w:szCs w:val="24"/>
        </w:rPr>
      </w:pPr>
    </w:p>
    <w:p w14:paraId="3635E1D0" w14:textId="77777777" w:rsidR="00427E9D" w:rsidRPr="007656E9" w:rsidRDefault="00427E9D" w:rsidP="00427E9D">
      <w:pPr>
        <w:spacing w:after="0" w:line="240" w:lineRule="auto"/>
        <w:rPr>
          <w:rFonts w:ascii="Times New Roman" w:eastAsia="Calibri" w:hAnsi="Times New Roman" w:cs="Times New Roman"/>
          <w:b/>
          <w:sz w:val="24"/>
          <w:szCs w:val="24"/>
        </w:rPr>
      </w:pPr>
      <w:r w:rsidRPr="007656E9">
        <w:rPr>
          <w:rFonts w:ascii="Times New Roman" w:eastAsia="Calibri" w:hAnsi="Times New Roman" w:cs="Times New Roman"/>
          <w:b/>
          <w:sz w:val="24"/>
          <w:szCs w:val="24"/>
        </w:rPr>
        <w:t>Abstract</w:t>
      </w:r>
    </w:p>
    <w:p w14:paraId="4C24CB64" w14:textId="77777777" w:rsidR="00427E9D" w:rsidRPr="007656E9" w:rsidRDefault="00427E9D" w:rsidP="00427E9D">
      <w:pPr>
        <w:spacing w:after="0" w:line="240" w:lineRule="auto"/>
        <w:rPr>
          <w:rFonts w:ascii="Times New Roman" w:eastAsia="Calibri" w:hAnsi="Times New Roman" w:cs="Times New Roman"/>
          <w:b/>
          <w:sz w:val="24"/>
          <w:szCs w:val="24"/>
        </w:rPr>
      </w:pPr>
    </w:p>
    <w:p w14:paraId="3A9BAB92" w14:textId="77777777" w:rsidR="00427E9D" w:rsidRPr="007656E9" w:rsidRDefault="00427E9D" w:rsidP="00427E9D">
      <w:pPr>
        <w:spacing w:after="0"/>
        <w:jc w:val="both"/>
        <w:rPr>
          <w:rFonts w:ascii="Times New Roman" w:eastAsia="Calibri" w:hAnsi="Times New Roman" w:cs="Times New Roman"/>
          <w:b/>
          <w:i/>
          <w:iCs/>
          <w:sz w:val="24"/>
          <w:szCs w:val="24"/>
        </w:rPr>
      </w:pPr>
      <w:r w:rsidRPr="007656E9">
        <w:rPr>
          <w:rFonts w:ascii="Times New Roman" w:eastAsia="Calibri" w:hAnsi="Times New Roman" w:cs="Times New Roman"/>
          <w:i/>
          <w:color w:val="000000"/>
          <w:sz w:val="24"/>
          <w:szCs w:val="24"/>
        </w:rPr>
        <w:t>Climate change is considered to be a change in the climatic conditions over a period due to anthropogenic or natural causes</w:t>
      </w:r>
      <w:r w:rsidRPr="007656E9">
        <w:rPr>
          <w:rFonts w:ascii="Times New Roman" w:eastAsia="Times New Roman" w:hAnsi="Times New Roman" w:cs="Times New Roman"/>
          <w:i/>
          <w:sz w:val="24"/>
          <w:szCs w:val="24"/>
        </w:rPr>
        <w:t xml:space="preserve"> and is considered as one of the natural factors which affect landscape patterns.</w:t>
      </w:r>
      <w:r w:rsidRPr="007656E9">
        <w:rPr>
          <w:rFonts w:ascii="Times New Roman" w:eastAsia="Calibri" w:hAnsi="Times New Roman" w:cs="Times New Roman"/>
          <w:i/>
          <w:color w:val="000000"/>
          <w:sz w:val="24"/>
          <w:szCs w:val="24"/>
        </w:rPr>
        <w:t xml:space="preserve"> Therefore, this study assessed the fluctuation and trend in climate change indicators in the Niger Delta Region. </w:t>
      </w:r>
      <w:r w:rsidRPr="007656E9">
        <w:rPr>
          <w:rFonts w:ascii="Times New Roman" w:eastAsia="Times New Roman" w:hAnsi="Times New Roman" w:cs="Times New Roman"/>
          <w:i/>
          <w:sz w:val="24"/>
          <w:szCs w:val="24"/>
        </w:rPr>
        <w:t>This</w:t>
      </w:r>
      <w:r w:rsidRPr="007656E9">
        <w:rPr>
          <w:rFonts w:ascii="Times New Roman" w:eastAsia="Calibri" w:hAnsi="Times New Roman" w:cs="Times New Roman"/>
          <w:i/>
          <w:sz w:val="24"/>
          <w:szCs w:val="24"/>
        </w:rPr>
        <w:t xml:space="preserve"> study adopted a cross-sectional research design method while the data</w:t>
      </w:r>
      <w:r w:rsidRPr="007656E9">
        <w:rPr>
          <w:rFonts w:ascii="Times New Roman" w:eastAsia="Times New Roman" w:hAnsi="Times New Roman" w:cs="Times New Roman"/>
          <w:i/>
          <w:sz w:val="24"/>
          <w:szCs w:val="24"/>
        </w:rPr>
        <w:t xml:space="preserve"> set of thirty years from NIMET (Nigeria Meteorological Agency) </w:t>
      </w:r>
      <w:r w:rsidRPr="007656E9">
        <w:rPr>
          <w:rFonts w:ascii="Times New Roman" w:eastAsia="Calibri" w:hAnsi="Times New Roman" w:cs="Times New Roman"/>
          <w:i/>
          <w:noProof/>
          <w:sz w:val="24"/>
          <w:szCs w:val="24"/>
        </w:rPr>
        <w:t>of  1986 - 2016 were  employed in the study, both, descriptive</w:t>
      </w:r>
      <w:r w:rsidRPr="007656E9">
        <w:rPr>
          <w:rFonts w:ascii="Times New Roman" w:eastAsia="Calibri" w:hAnsi="Times New Roman" w:cs="Times New Roman"/>
          <w:i/>
          <w:sz w:val="24"/>
          <w:szCs w:val="24"/>
        </w:rPr>
        <w:t xml:space="preserve"> and inferential statistics and student t-test with the aid of graphs and charts were also reflected in the study. The results shows that years with maximum temperature above the mean annual value includes, 1987, 1995, 1998, 2000, 2002, 2003, 2004, 2008, 2009, 2010, 2016. 2016 and 2006 had the maximum and minimum temperature record of 31.76 and 30.25 °C respectively. </w:t>
      </w:r>
      <w:r w:rsidRPr="007656E9">
        <w:rPr>
          <w:rFonts w:ascii="Times New Roman" w:eastAsia="Times" w:hAnsi="Times New Roman" w:cs="Times New Roman"/>
          <w:i/>
          <w:sz w:val="24"/>
          <w:szCs w:val="24"/>
        </w:rPr>
        <w:t xml:space="preserve">The average temperature and rainfall increased by 27 °C and 2700 mm, respectively, from 1986 to 2016. By correlation analysis of changes with meteorological factors from 1986 to 2016, the results indicated that changes might be not directly related to temperature and rainfall changes with other land use change.  </w:t>
      </w:r>
      <w:r w:rsidRPr="007656E9">
        <w:rPr>
          <w:rFonts w:ascii="Times New Roman" w:eastAsia="Calibri" w:hAnsi="Times New Roman" w:cs="Times New Roman"/>
          <w:i/>
          <w:iCs/>
          <w:sz w:val="24"/>
          <w:szCs w:val="24"/>
        </w:rPr>
        <w:t>This study concludes that among other things to promote in climate change study is to build resilience, policy reform in climate change awareness.</w:t>
      </w:r>
    </w:p>
    <w:p w14:paraId="0111DDA1" w14:textId="77777777" w:rsidR="00427E9D" w:rsidRPr="007656E9" w:rsidRDefault="00427E9D" w:rsidP="00427E9D">
      <w:pPr>
        <w:spacing w:after="0" w:line="240" w:lineRule="auto"/>
        <w:rPr>
          <w:rFonts w:ascii="Times New Roman" w:eastAsia="Calibri" w:hAnsi="Times New Roman" w:cs="Times New Roman"/>
          <w:b/>
          <w:sz w:val="24"/>
          <w:szCs w:val="24"/>
        </w:rPr>
      </w:pPr>
    </w:p>
    <w:p w14:paraId="257017F2" w14:textId="77777777" w:rsidR="00427E9D" w:rsidRPr="00E24DCB" w:rsidRDefault="00427E9D" w:rsidP="00427E9D">
      <w:pPr>
        <w:spacing w:after="0" w:line="240" w:lineRule="auto"/>
        <w:rPr>
          <w:rFonts w:ascii="Times New Roman" w:eastAsia="Calibri" w:hAnsi="Times New Roman" w:cs="Times New Roman"/>
          <w:bCs/>
          <w:sz w:val="24"/>
          <w:szCs w:val="24"/>
        </w:rPr>
      </w:pPr>
      <w:r w:rsidRPr="007656E9">
        <w:rPr>
          <w:rFonts w:ascii="Times New Roman" w:eastAsia="Calibri" w:hAnsi="Times New Roman" w:cs="Times New Roman"/>
          <w:b/>
          <w:sz w:val="24"/>
          <w:szCs w:val="24"/>
        </w:rPr>
        <w:t xml:space="preserve">Keywords: </w:t>
      </w:r>
      <w:r w:rsidRPr="00E24DCB">
        <w:rPr>
          <w:rFonts w:ascii="Times New Roman" w:eastAsia="Calibri" w:hAnsi="Times New Roman" w:cs="Times New Roman"/>
          <w:bCs/>
          <w:sz w:val="24"/>
          <w:szCs w:val="24"/>
        </w:rPr>
        <w:t>Climate Change, Fluctuation, Trend, Variables.</w:t>
      </w:r>
    </w:p>
    <w:p w14:paraId="58536A11" w14:textId="77777777" w:rsidR="00427E9D" w:rsidRPr="00E24DCB" w:rsidRDefault="00427E9D" w:rsidP="00427E9D">
      <w:pPr>
        <w:spacing w:after="0" w:line="240" w:lineRule="auto"/>
        <w:rPr>
          <w:rFonts w:ascii="Times New Roman" w:eastAsia="Calibri" w:hAnsi="Times New Roman" w:cs="Times New Roman"/>
          <w:bCs/>
          <w:sz w:val="24"/>
          <w:szCs w:val="24"/>
        </w:rPr>
      </w:pPr>
    </w:p>
    <w:p w14:paraId="43B5999E" w14:textId="77777777" w:rsidR="00724B46" w:rsidRPr="003809B2" w:rsidRDefault="00724B46" w:rsidP="00724B46">
      <w:pPr>
        <w:spacing w:after="0" w:line="240" w:lineRule="auto"/>
        <w:rPr>
          <w:rFonts w:ascii="Times New Roman" w:hAnsi="Times New Roman" w:cs="Times New Roman"/>
          <w:b/>
          <w:sz w:val="24"/>
          <w:szCs w:val="24"/>
        </w:rPr>
      </w:pPr>
    </w:p>
    <w:p w14:paraId="28D322C2" w14:textId="77777777" w:rsidR="00724B46" w:rsidRPr="0055795F" w:rsidRDefault="00724B46" w:rsidP="0055795F">
      <w:pPr>
        <w:spacing w:after="0" w:line="240" w:lineRule="auto"/>
        <w:rPr>
          <w:rFonts w:ascii="Times New Roman" w:hAnsi="Times New Roman" w:cs="Times New Roman"/>
          <w:b/>
          <w:sz w:val="24"/>
          <w:szCs w:val="24"/>
        </w:rPr>
      </w:pPr>
      <w:r w:rsidRPr="0055795F">
        <w:rPr>
          <w:rFonts w:ascii="Times New Roman" w:hAnsi="Times New Roman" w:cs="Times New Roman"/>
          <w:b/>
          <w:sz w:val="24"/>
          <w:szCs w:val="24"/>
        </w:rPr>
        <w:t>Introduction</w:t>
      </w:r>
    </w:p>
    <w:p w14:paraId="46E93695" w14:textId="77777777" w:rsidR="00B30B2F" w:rsidRDefault="004D1301" w:rsidP="001C07CE">
      <w:pPr>
        <w:pStyle w:val="Normal1"/>
        <w:pBdr>
          <w:top w:val="nil"/>
          <w:left w:val="nil"/>
          <w:bottom w:val="nil"/>
          <w:right w:val="nil"/>
          <w:between w:val="nil"/>
        </w:pBdr>
        <w:spacing w:after="120"/>
        <w:jc w:val="both"/>
        <w:rPr>
          <w:rFonts w:ascii="Times New Roman" w:hAnsi="Times New Roman" w:cs="Times New Roman"/>
          <w:sz w:val="24"/>
          <w:szCs w:val="24"/>
        </w:rPr>
      </w:pPr>
      <w:r w:rsidRPr="009C37E3">
        <w:rPr>
          <w:rFonts w:ascii="Times New Roman" w:eastAsiaTheme="minorHAnsi" w:hAnsi="Times New Roman" w:cs="Times New Roman"/>
          <w:color w:val="000000"/>
          <w:sz w:val="24"/>
          <w:szCs w:val="24"/>
        </w:rPr>
        <w:t xml:space="preserve">Climate change in </w:t>
      </w:r>
      <w:commentRangeStart w:id="0"/>
      <w:commentRangeStart w:id="1"/>
      <w:r w:rsidRPr="009C37E3">
        <w:rPr>
          <w:rFonts w:ascii="Times New Roman" w:eastAsiaTheme="minorHAnsi" w:hAnsi="Times New Roman" w:cs="Times New Roman"/>
          <w:color w:val="000000"/>
          <w:sz w:val="24"/>
          <w:szCs w:val="24"/>
        </w:rPr>
        <w:t>IPCC</w:t>
      </w:r>
      <w:commentRangeEnd w:id="0"/>
      <w:r w:rsidR="00E30188">
        <w:rPr>
          <w:rStyle w:val="CommentReference"/>
          <w:rFonts w:asciiTheme="minorHAnsi" w:eastAsiaTheme="minorHAnsi" w:hAnsiTheme="minorHAnsi" w:cstheme="minorBidi"/>
        </w:rPr>
        <w:commentReference w:id="0"/>
      </w:r>
      <w:commentRangeEnd w:id="1"/>
      <w:r w:rsidR="00E30188">
        <w:rPr>
          <w:rStyle w:val="CommentReference"/>
          <w:rFonts w:asciiTheme="minorHAnsi" w:eastAsiaTheme="minorHAnsi" w:hAnsiTheme="minorHAnsi" w:cstheme="minorBidi"/>
        </w:rPr>
        <w:commentReference w:id="1"/>
      </w:r>
      <w:r w:rsidRPr="009C37E3">
        <w:rPr>
          <w:rFonts w:ascii="Times New Roman" w:eastAsiaTheme="minorHAnsi" w:hAnsi="Times New Roman" w:cs="Times New Roman"/>
          <w:color w:val="000000"/>
          <w:sz w:val="24"/>
          <w:szCs w:val="24"/>
        </w:rPr>
        <w:t xml:space="preserve"> usage refers to a change in the state of the climate that can be identified (</w:t>
      </w:r>
      <w:r w:rsidR="00E60BE7" w:rsidRPr="009C37E3">
        <w:rPr>
          <w:rFonts w:ascii="Times New Roman" w:eastAsiaTheme="minorHAnsi" w:hAnsi="Times New Roman" w:cs="Times New Roman"/>
          <w:color w:val="000000"/>
          <w:sz w:val="24"/>
          <w:szCs w:val="24"/>
        </w:rPr>
        <w:t>e.g.,</w:t>
      </w:r>
      <w:r w:rsidRPr="009C37E3">
        <w:rPr>
          <w:rFonts w:ascii="Times New Roman" w:eastAsiaTheme="minorHAnsi" w:hAnsi="Times New Roman" w:cs="Times New Roman"/>
          <w:color w:val="000000"/>
          <w:sz w:val="24"/>
          <w:szCs w:val="24"/>
        </w:rPr>
        <w:t xml:space="preserve"> using statistical tests) by changes in the mean and/or the variability of its properties, and that persists for an extended period, typically decades or longer. It refers to any change in climate over time, whether due to natural variability or as a result of human activity</w:t>
      </w:r>
      <w:r>
        <w:rPr>
          <w:rFonts w:ascii="Times New Roman" w:eastAsiaTheme="minorHAnsi" w:hAnsi="Times New Roman" w:cs="Times New Roman"/>
          <w:color w:val="000000"/>
          <w:sz w:val="24"/>
          <w:szCs w:val="24"/>
        </w:rPr>
        <w:t xml:space="preserve"> (IPCC, 2014)</w:t>
      </w:r>
      <w:r w:rsidRPr="009C37E3">
        <w:rPr>
          <w:rFonts w:ascii="Times New Roman" w:eastAsiaTheme="minorHAnsi" w:hAnsi="Times New Roman" w:cs="Times New Roman"/>
          <w:color w:val="000000"/>
          <w:sz w:val="24"/>
          <w:szCs w:val="24"/>
        </w:rPr>
        <w:t>.</w:t>
      </w:r>
      <w:r w:rsidRPr="00134338">
        <w:rPr>
          <w:rFonts w:ascii="Times New Roman" w:hAnsi="Times New Roman" w:cs="Times New Roman"/>
          <w:color w:val="000000"/>
          <w:sz w:val="24"/>
          <w:szCs w:val="24"/>
        </w:rPr>
        <w:t>Intergovernmental Panel on Climate Change (IPCC) regards climate as the statistical description in terms of the mean and variability of the relevant atmospheric quantities, such as temperature and precipitation over a long period of time, which could range from months to thousands or millions of years (IPCC, 2014).</w:t>
      </w:r>
      <w:r w:rsidR="007812FF" w:rsidRPr="00134338">
        <w:rPr>
          <w:rFonts w:ascii="Times New Roman" w:hAnsi="Times New Roman" w:cs="Times New Roman"/>
          <w:color w:val="000000"/>
          <w:sz w:val="24"/>
          <w:szCs w:val="24"/>
        </w:rPr>
        <w:t>In this respect, climate change is considered to be a change in the climatic conditions over a period due to anthropogenic or natural causes</w:t>
      </w:r>
      <w:r w:rsidR="007812FF">
        <w:rPr>
          <w:rFonts w:ascii="Times New Roman" w:hAnsi="Times New Roman" w:cs="Times New Roman"/>
          <w:color w:val="000000"/>
          <w:sz w:val="24"/>
          <w:szCs w:val="24"/>
        </w:rPr>
        <w:t xml:space="preserve"> which this study adopted as a working definition on climate </w:t>
      </w:r>
      <w:r w:rsidR="00F86E92">
        <w:rPr>
          <w:rFonts w:ascii="Times New Roman" w:hAnsi="Times New Roman" w:cs="Times New Roman"/>
          <w:color w:val="000000"/>
          <w:sz w:val="24"/>
          <w:szCs w:val="24"/>
        </w:rPr>
        <w:t>change</w:t>
      </w:r>
      <w:r w:rsidR="00F86E92" w:rsidRPr="00134338">
        <w:rPr>
          <w:rFonts w:ascii="Times New Roman" w:hAnsi="Times New Roman" w:cs="Times New Roman"/>
          <w:color w:val="000000"/>
          <w:sz w:val="24"/>
          <w:szCs w:val="24"/>
        </w:rPr>
        <w:t>.</w:t>
      </w:r>
      <w:r w:rsidR="00F86E92" w:rsidRPr="00824902">
        <w:rPr>
          <w:rFonts w:ascii="Times New Roman" w:eastAsia="Times New Roman" w:hAnsi="Times New Roman" w:cs="Times New Roman"/>
          <w:color w:val="000000"/>
          <w:sz w:val="24"/>
          <w:szCs w:val="24"/>
        </w:rPr>
        <w:t xml:space="preserve"> Climate</w:t>
      </w:r>
      <w:r w:rsidR="007812FF" w:rsidRPr="00824902">
        <w:rPr>
          <w:rFonts w:ascii="Times New Roman" w:eastAsia="Times New Roman" w:hAnsi="Times New Roman" w:cs="Times New Roman"/>
          <w:color w:val="000000"/>
          <w:sz w:val="24"/>
          <w:szCs w:val="24"/>
        </w:rPr>
        <w:t xml:space="preserve"> change has become one of the most essential concerns in all fields dealing with atmospheric interactions and sustainable development. It is recognized as a major threat to the survival of species and wetland ecosystems. </w:t>
      </w:r>
      <w:r w:rsidR="007812FF" w:rsidRPr="00824902">
        <w:rPr>
          <w:rFonts w:ascii="Times New Roman" w:hAnsi="Times New Roman" w:cs="Times New Roman"/>
          <w:sz w:val="24"/>
          <w:szCs w:val="24"/>
        </w:rPr>
        <w:t>Climate change is defined as the long-term shift in the statistics of the weather for a given place and time of year, from one decade to the next. Climate change is defined using weather elements that</w:t>
      </w:r>
      <w:r w:rsidR="007812FF">
        <w:rPr>
          <w:rFonts w:ascii="Times New Roman" w:hAnsi="Times New Roman" w:cs="Times New Roman"/>
          <w:sz w:val="24"/>
          <w:szCs w:val="24"/>
        </w:rPr>
        <w:t xml:space="preserve"> serve as indicators. </w:t>
      </w:r>
      <w:r w:rsidR="00E24E74" w:rsidRPr="00C91F74">
        <w:rPr>
          <w:rFonts w:ascii="Times New Roman" w:hAnsi="Times New Roman" w:cs="Times New Roman"/>
          <w:sz w:val="24"/>
          <w:szCs w:val="24"/>
        </w:rPr>
        <w:t xml:space="preserve">IPCC contemporary report on climate change and global warming IPCC (2013 and </w:t>
      </w:r>
      <w:r w:rsidR="000A7665" w:rsidRPr="00C91F74">
        <w:rPr>
          <w:rFonts w:ascii="Times New Roman" w:hAnsi="Times New Roman" w:cs="Times New Roman"/>
          <w:sz w:val="24"/>
          <w:szCs w:val="24"/>
        </w:rPr>
        <w:t>2018)</w:t>
      </w:r>
      <w:r w:rsidR="00E24E74" w:rsidRPr="00C91F74">
        <w:rPr>
          <w:rFonts w:ascii="Times New Roman" w:hAnsi="Times New Roman" w:cs="Times New Roman"/>
          <w:sz w:val="24"/>
          <w:szCs w:val="24"/>
        </w:rPr>
        <w:t xml:space="preserve"> has evaluated the average trend of global temperature over the period of years 1880- 2012, it </w:t>
      </w:r>
      <w:r w:rsidR="00E24E74" w:rsidRPr="00C91F74">
        <w:rPr>
          <w:rFonts w:ascii="Times New Roman" w:hAnsi="Times New Roman" w:cs="Times New Roman"/>
          <w:sz w:val="24"/>
          <w:szCs w:val="24"/>
        </w:rPr>
        <w:lastRenderedPageBreak/>
        <w:t>being equal to 0.85°C, with a degree of uncertainty ranging of 0.65°C - 1.06 °C. The rise occurred during the years 2003-2012 is +0.78°C - for a minimum of 0.72°C and a maximum of 0.85 °C (IPCC, 2018</w:t>
      </w:r>
      <w:r w:rsidR="00E24E74">
        <w:rPr>
          <w:rFonts w:ascii="Times New Roman" w:hAnsi="Times New Roman" w:cs="Times New Roman"/>
          <w:sz w:val="24"/>
          <w:szCs w:val="24"/>
        </w:rPr>
        <w:t>; Wali</w:t>
      </w:r>
      <w:r w:rsidR="00F86E92">
        <w:rPr>
          <w:rFonts w:ascii="Times New Roman" w:hAnsi="Times New Roman" w:cs="Times New Roman"/>
          <w:sz w:val="24"/>
          <w:szCs w:val="24"/>
        </w:rPr>
        <w:t xml:space="preserve"> </w:t>
      </w:r>
      <w:r w:rsidR="00E24E74" w:rsidRPr="00C91F74">
        <w:rPr>
          <w:rFonts w:ascii="Times New Roman" w:hAnsi="Times New Roman" w:cs="Times New Roman"/>
          <w:i/>
          <w:sz w:val="24"/>
          <w:szCs w:val="24"/>
        </w:rPr>
        <w:t>et al.</w:t>
      </w:r>
      <w:r w:rsidR="00E24E74">
        <w:rPr>
          <w:rFonts w:ascii="Times New Roman" w:hAnsi="Times New Roman" w:cs="Times New Roman"/>
          <w:sz w:val="24"/>
          <w:szCs w:val="24"/>
        </w:rPr>
        <w:t>, 2020</w:t>
      </w:r>
      <w:r w:rsidR="00F86E92">
        <w:rPr>
          <w:rFonts w:ascii="Times New Roman" w:hAnsi="Times New Roman" w:cs="Times New Roman"/>
          <w:sz w:val="24"/>
          <w:szCs w:val="24"/>
        </w:rPr>
        <w:t>)</w:t>
      </w:r>
      <w:r w:rsidR="00F86E92" w:rsidRPr="00C91F74">
        <w:rPr>
          <w:rFonts w:ascii="Times New Roman" w:hAnsi="Times New Roman" w:cs="Times New Roman"/>
          <w:sz w:val="24"/>
          <w:szCs w:val="24"/>
        </w:rPr>
        <w:t>.</w:t>
      </w:r>
      <w:r w:rsidR="00F86E92" w:rsidRPr="004E14F6">
        <w:rPr>
          <w:rFonts w:ascii="Times New Roman" w:hAnsi="Times New Roman" w:cs="Times New Roman"/>
          <w:sz w:val="24"/>
          <w:szCs w:val="24"/>
        </w:rPr>
        <w:t xml:space="preserve"> National</w:t>
      </w:r>
      <w:r w:rsidR="00E24E74" w:rsidRPr="004E14F6">
        <w:rPr>
          <w:rFonts w:ascii="Times New Roman" w:hAnsi="Times New Roman" w:cs="Times New Roman"/>
          <w:sz w:val="24"/>
          <w:szCs w:val="24"/>
        </w:rPr>
        <w:t xml:space="preserve"> Climatic Data Centre (NCDC) deliberates 2014 as the warmest year ever documented, with an anomaly of + 0.69 °C, calculated for the period of the years 1880- 2014 (NOAA, 2015).</w:t>
      </w:r>
    </w:p>
    <w:p w14:paraId="5192B26E" w14:textId="77777777" w:rsidR="00331581" w:rsidRDefault="00806EF3" w:rsidP="00331581">
      <w:pPr>
        <w:autoSpaceDE w:val="0"/>
        <w:autoSpaceDN w:val="0"/>
        <w:adjustRightInd w:val="0"/>
        <w:spacing w:after="0" w:line="240" w:lineRule="auto"/>
        <w:jc w:val="both"/>
        <w:rPr>
          <w:rFonts w:ascii="Times New Roman" w:hAnsi="Times New Roman" w:cs="Times New Roman"/>
          <w:sz w:val="24"/>
          <w:szCs w:val="24"/>
        </w:rPr>
      </w:pPr>
      <w:r w:rsidRPr="00806EF3">
        <w:rPr>
          <w:rFonts w:ascii="Times New Roman" w:hAnsi="Times New Roman" w:cs="Times New Roman"/>
          <w:sz w:val="24"/>
          <w:szCs w:val="24"/>
        </w:rPr>
        <w:t xml:space="preserve">The </w:t>
      </w:r>
      <w:r w:rsidR="00CC023B" w:rsidRPr="00806EF3">
        <w:rPr>
          <w:rFonts w:ascii="Times New Roman" w:hAnsi="Times New Roman" w:cs="Times New Roman"/>
          <w:sz w:val="24"/>
          <w:szCs w:val="24"/>
        </w:rPr>
        <w:t>variability</w:t>
      </w:r>
      <w:r w:rsidRPr="00806EF3">
        <w:rPr>
          <w:rFonts w:ascii="Times New Roman" w:hAnsi="Times New Roman" w:cs="Times New Roman"/>
          <w:sz w:val="24"/>
          <w:szCs w:val="24"/>
        </w:rPr>
        <w:t xml:space="preserve"> in the climate of the Niger Delta region have been affirmed by different researches across disci</w:t>
      </w:r>
      <w:r w:rsidR="00AC44A4">
        <w:rPr>
          <w:rFonts w:ascii="Times New Roman" w:hAnsi="Times New Roman" w:cs="Times New Roman"/>
          <w:sz w:val="24"/>
          <w:szCs w:val="24"/>
        </w:rPr>
        <w:t>plines, for example, Wali</w:t>
      </w:r>
      <w:r w:rsidR="00CC023B">
        <w:rPr>
          <w:rFonts w:ascii="Times New Roman" w:hAnsi="Times New Roman" w:cs="Times New Roman"/>
          <w:sz w:val="24"/>
          <w:szCs w:val="24"/>
        </w:rPr>
        <w:t xml:space="preserve"> </w:t>
      </w:r>
      <w:r w:rsidR="00AC44A4" w:rsidRPr="00BB5EC5">
        <w:rPr>
          <w:rFonts w:ascii="Times New Roman" w:hAnsi="Times New Roman" w:cs="Times New Roman"/>
          <w:i/>
          <w:sz w:val="24"/>
          <w:szCs w:val="24"/>
        </w:rPr>
        <w:t>et al.,</w:t>
      </w:r>
      <w:r w:rsidRPr="00806EF3">
        <w:rPr>
          <w:rFonts w:ascii="Times New Roman" w:hAnsi="Times New Roman" w:cs="Times New Roman"/>
          <w:sz w:val="24"/>
          <w:szCs w:val="24"/>
        </w:rPr>
        <w:t xml:space="preserve"> (2020) analyses temperature and precipitation fluctuation in the Niger Delta </w:t>
      </w:r>
      <w:r w:rsidR="005506C8" w:rsidRPr="00806EF3">
        <w:rPr>
          <w:rFonts w:ascii="Times New Roman" w:hAnsi="Times New Roman" w:cs="Times New Roman"/>
          <w:sz w:val="24"/>
          <w:szCs w:val="24"/>
        </w:rPr>
        <w:t>region</w:t>
      </w:r>
      <w:r w:rsidRPr="00806EF3">
        <w:rPr>
          <w:rFonts w:ascii="Times New Roman" w:hAnsi="Times New Roman" w:cs="Times New Roman"/>
          <w:sz w:val="24"/>
          <w:szCs w:val="24"/>
        </w:rPr>
        <w:t xml:space="preserve"> of Nigeria. The outcome shows that temperature and precipitation in the investigation zone are conversely related. This implies that as the temperature expands, precipitation diminishes in the investigation zone. However, the outcome is measurably insignificant (p &gt; 0.05). Definitively the information shows that impact of environmental change is mostly influencing temperature in the region.</w:t>
      </w:r>
      <w:r w:rsidR="00CC023B">
        <w:rPr>
          <w:rFonts w:ascii="Times New Roman" w:hAnsi="Times New Roman" w:cs="Times New Roman"/>
          <w:sz w:val="24"/>
          <w:szCs w:val="24"/>
        </w:rPr>
        <w:t xml:space="preserve"> </w:t>
      </w:r>
      <w:r w:rsidR="000A7665">
        <w:rPr>
          <w:rFonts w:ascii="Times New Roman" w:hAnsi="Times New Roman" w:cs="Times New Roman"/>
          <w:color w:val="000000"/>
          <w:sz w:val="24"/>
          <w:szCs w:val="24"/>
        </w:rPr>
        <w:t>Also,</w:t>
      </w:r>
      <w:r w:rsidR="00AC44A4">
        <w:rPr>
          <w:rFonts w:ascii="Times New Roman" w:hAnsi="Times New Roman" w:cs="Times New Roman"/>
          <w:color w:val="000000"/>
          <w:sz w:val="24"/>
          <w:szCs w:val="24"/>
        </w:rPr>
        <w:t xml:space="preserve"> in </w:t>
      </w:r>
      <w:r w:rsidR="00BB5EC5">
        <w:rPr>
          <w:rFonts w:ascii="Times New Roman" w:hAnsi="Times New Roman" w:cs="Times New Roman"/>
          <w:color w:val="000000"/>
          <w:sz w:val="24"/>
          <w:szCs w:val="24"/>
        </w:rPr>
        <w:t>a like</w:t>
      </w:r>
      <w:r w:rsidR="00AC44A4">
        <w:rPr>
          <w:rFonts w:ascii="Times New Roman" w:hAnsi="Times New Roman" w:cs="Times New Roman"/>
          <w:color w:val="000000"/>
          <w:sz w:val="24"/>
          <w:szCs w:val="24"/>
        </w:rPr>
        <w:t xml:space="preserve"> mind </w:t>
      </w:r>
      <w:r w:rsidR="00BB5EC5">
        <w:rPr>
          <w:rFonts w:ascii="Times New Roman" w:hAnsi="Times New Roman" w:cs="Times New Roman"/>
          <w:color w:val="000000"/>
          <w:sz w:val="24"/>
          <w:szCs w:val="24"/>
        </w:rPr>
        <w:t>manner,</w:t>
      </w:r>
      <w:r w:rsidR="00CC023B">
        <w:rPr>
          <w:rFonts w:ascii="Times New Roman" w:hAnsi="Times New Roman" w:cs="Times New Roman"/>
          <w:color w:val="000000"/>
          <w:sz w:val="24"/>
          <w:szCs w:val="24"/>
        </w:rPr>
        <w:t xml:space="preserve"> </w:t>
      </w:r>
      <w:r w:rsidR="00AC44A4" w:rsidRPr="00AC44A4">
        <w:rPr>
          <w:rFonts w:ascii="Times New Roman" w:hAnsi="Times New Roman" w:cs="Times New Roman"/>
          <w:color w:val="000000"/>
          <w:sz w:val="24"/>
          <w:szCs w:val="24"/>
        </w:rPr>
        <w:t>Odigwe</w:t>
      </w:r>
      <w:r w:rsidR="004D16A2">
        <w:rPr>
          <w:rFonts w:ascii="Times New Roman" w:hAnsi="Times New Roman" w:cs="Times New Roman"/>
          <w:color w:val="000000"/>
          <w:sz w:val="24"/>
          <w:szCs w:val="24"/>
        </w:rPr>
        <w:t xml:space="preserve"> </w:t>
      </w:r>
      <w:r w:rsidR="00AC44A4" w:rsidRPr="00AC44A4">
        <w:rPr>
          <w:rFonts w:ascii="Times New Roman" w:hAnsi="Times New Roman" w:cs="Times New Roman"/>
          <w:i/>
          <w:color w:val="000000"/>
          <w:sz w:val="24"/>
          <w:szCs w:val="24"/>
        </w:rPr>
        <w:t>et al.,</w:t>
      </w:r>
      <w:r w:rsidR="00AC44A4" w:rsidRPr="00AC44A4">
        <w:rPr>
          <w:rFonts w:ascii="Times New Roman" w:hAnsi="Times New Roman" w:cs="Times New Roman"/>
          <w:color w:val="000000"/>
          <w:sz w:val="24"/>
          <w:szCs w:val="24"/>
        </w:rPr>
        <w:t xml:space="preserve"> (2020) </w:t>
      </w:r>
      <w:r w:rsidR="00AC44A4">
        <w:rPr>
          <w:rFonts w:ascii="Times New Roman" w:hAnsi="Times New Roman" w:cs="Times New Roman"/>
          <w:color w:val="000000"/>
          <w:sz w:val="24"/>
          <w:szCs w:val="24"/>
        </w:rPr>
        <w:t>investigate</w:t>
      </w:r>
      <w:r w:rsidR="00AC44A4" w:rsidRPr="00AC44A4">
        <w:rPr>
          <w:rFonts w:ascii="Times New Roman" w:hAnsi="Times New Roman" w:cs="Times New Roman"/>
          <w:color w:val="000000"/>
          <w:sz w:val="24"/>
          <w:szCs w:val="24"/>
        </w:rPr>
        <w:t xml:space="preserve"> the climate of the Niger Delta Region of Nigeria to ascertain the variations in rainfall and temperature of the region over 94 years.  The study revealed that the mean distribution of rainfall and temperature in the region for the past ninety-four (94) years showed a downward and upward trend with a mean of 2238.3mm and 26.7</w:t>
      </w:r>
      <w:r w:rsidR="00AC44A4" w:rsidRPr="00AC44A4">
        <w:rPr>
          <w:rFonts w:ascii="Times New Roman" w:hAnsi="Times New Roman" w:cs="Times New Roman"/>
          <w:color w:val="000000"/>
          <w:sz w:val="24"/>
          <w:szCs w:val="24"/>
          <w:vertAlign w:val="superscript"/>
        </w:rPr>
        <w:t>o</w:t>
      </w:r>
      <w:r w:rsidR="00AC44A4" w:rsidRPr="00AC44A4">
        <w:rPr>
          <w:rFonts w:ascii="Times New Roman" w:hAnsi="Times New Roman" w:cs="Times New Roman"/>
          <w:color w:val="000000"/>
          <w:sz w:val="24"/>
          <w:szCs w:val="24"/>
        </w:rPr>
        <w:t>C in rainfall and temperature respectively. While, the highest and lowest rainfall (2600.7mm and 1854mm), was recorded in 1955 and 1984 which indicates an increase of 746.7mm. The highest and lowest temperature (27.4</w:t>
      </w:r>
      <w:r w:rsidR="00AC44A4" w:rsidRPr="00AC44A4">
        <w:rPr>
          <w:rFonts w:ascii="Times New Roman" w:hAnsi="Times New Roman" w:cs="Times New Roman"/>
          <w:color w:val="000000"/>
          <w:sz w:val="24"/>
          <w:szCs w:val="24"/>
          <w:vertAlign w:val="superscript"/>
        </w:rPr>
        <w:t>o</w:t>
      </w:r>
      <w:r w:rsidR="00AC44A4" w:rsidRPr="00AC44A4">
        <w:rPr>
          <w:rFonts w:ascii="Times New Roman" w:hAnsi="Times New Roman" w:cs="Times New Roman"/>
          <w:color w:val="000000"/>
          <w:sz w:val="24"/>
          <w:szCs w:val="24"/>
        </w:rPr>
        <w:t>C and 25.9</w:t>
      </w:r>
      <w:r w:rsidR="00AC44A4" w:rsidRPr="00AC44A4">
        <w:rPr>
          <w:rFonts w:ascii="Times New Roman" w:hAnsi="Times New Roman" w:cs="Times New Roman"/>
          <w:color w:val="000000"/>
          <w:sz w:val="24"/>
          <w:szCs w:val="24"/>
          <w:vertAlign w:val="superscript"/>
        </w:rPr>
        <w:t>o</w:t>
      </w:r>
      <w:r w:rsidR="00AC44A4" w:rsidRPr="00AC44A4">
        <w:rPr>
          <w:rFonts w:ascii="Times New Roman" w:hAnsi="Times New Roman" w:cs="Times New Roman"/>
          <w:color w:val="000000"/>
          <w:sz w:val="24"/>
          <w:szCs w:val="24"/>
        </w:rPr>
        <w:t>C) was recorded in 2017, 1977 and 1976 respectively which indicate a rise of 1.5</w:t>
      </w:r>
      <w:r w:rsidR="000A7665" w:rsidRPr="00AC44A4">
        <w:rPr>
          <w:rFonts w:ascii="Times New Roman" w:hAnsi="Times New Roman" w:cs="Times New Roman"/>
          <w:color w:val="000000"/>
          <w:sz w:val="24"/>
          <w:szCs w:val="24"/>
          <w:vertAlign w:val="superscript"/>
        </w:rPr>
        <w:t>o</w:t>
      </w:r>
      <w:r w:rsidR="000A7665" w:rsidRPr="00AC44A4">
        <w:rPr>
          <w:rFonts w:ascii="Times New Roman" w:hAnsi="Times New Roman" w:cs="Times New Roman"/>
          <w:color w:val="000000"/>
          <w:sz w:val="24"/>
          <w:szCs w:val="24"/>
        </w:rPr>
        <w:t>C</w:t>
      </w:r>
      <w:r w:rsidR="000A7665">
        <w:rPr>
          <w:rFonts w:ascii="Times New Roman" w:hAnsi="Times New Roman" w:cs="Times New Roman"/>
          <w:color w:val="000000"/>
          <w:sz w:val="24"/>
          <w:szCs w:val="24"/>
        </w:rPr>
        <w:t>. Nwafor</w:t>
      </w:r>
      <w:r w:rsidR="000A7665">
        <w:rPr>
          <w:rFonts w:ascii="Times New Roman" w:hAnsi="Times New Roman" w:cs="Times New Roman"/>
          <w:sz w:val="24"/>
          <w:szCs w:val="24"/>
        </w:rPr>
        <w:t xml:space="preserve"> </w:t>
      </w:r>
      <w:r w:rsidR="00331581" w:rsidRPr="00331581">
        <w:rPr>
          <w:rFonts w:ascii="Times New Roman" w:hAnsi="Times New Roman" w:cs="Times New Roman"/>
          <w:i/>
          <w:iCs/>
          <w:sz w:val="24"/>
          <w:szCs w:val="24"/>
        </w:rPr>
        <w:t xml:space="preserve">et al., </w:t>
      </w:r>
      <w:r w:rsidR="00331581" w:rsidRPr="00331581">
        <w:rPr>
          <w:rFonts w:ascii="Times New Roman" w:hAnsi="Times New Roman" w:cs="Times New Roman"/>
          <w:sz w:val="24"/>
          <w:szCs w:val="24"/>
        </w:rPr>
        <w:t xml:space="preserve">(2018) using vector auto regressive techniques </w:t>
      </w:r>
      <w:r w:rsidR="00CC023B" w:rsidRPr="00331581">
        <w:rPr>
          <w:rFonts w:ascii="Times New Roman" w:hAnsi="Times New Roman" w:cs="Times New Roman"/>
          <w:sz w:val="24"/>
          <w:szCs w:val="24"/>
        </w:rPr>
        <w:t>modeled</w:t>
      </w:r>
      <w:r w:rsidR="00331581" w:rsidRPr="00331581">
        <w:rPr>
          <w:rFonts w:ascii="Times New Roman" w:hAnsi="Times New Roman" w:cs="Times New Roman"/>
          <w:sz w:val="24"/>
          <w:szCs w:val="24"/>
        </w:rPr>
        <w:t xml:space="preserve"> meteorological data in selected states in Southern Nigeria with emphasis on monthly rainfall and temperature a period of 1972 – 2011. The predicted value from the modeled data suggests continues increase in amount </w:t>
      </w:r>
      <w:r w:rsidR="00CC023B" w:rsidRPr="00331581">
        <w:rPr>
          <w:rFonts w:ascii="Times New Roman" w:hAnsi="Times New Roman" w:cs="Times New Roman"/>
          <w:sz w:val="24"/>
          <w:szCs w:val="24"/>
        </w:rPr>
        <w:t>of monthly</w:t>
      </w:r>
      <w:r w:rsidR="00331581" w:rsidRPr="00331581">
        <w:rPr>
          <w:rFonts w:ascii="Times New Roman" w:hAnsi="Times New Roman" w:cs="Times New Roman"/>
          <w:sz w:val="24"/>
          <w:szCs w:val="24"/>
        </w:rPr>
        <w:t xml:space="preserve"> rainfall and temperature at different confidence interval.</w:t>
      </w:r>
    </w:p>
    <w:p w14:paraId="03D418AE" w14:textId="77777777" w:rsidR="00331581" w:rsidRPr="00BB5EC5" w:rsidRDefault="00331581" w:rsidP="00331581">
      <w:pPr>
        <w:autoSpaceDE w:val="0"/>
        <w:autoSpaceDN w:val="0"/>
        <w:adjustRightInd w:val="0"/>
        <w:spacing w:after="0" w:line="240" w:lineRule="auto"/>
        <w:jc w:val="both"/>
        <w:rPr>
          <w:rFonts w:ascii="Times New Roman" w:hAnsi="Times New Roman" w:cs="Times New Roman"/>
          <w:color w:val="000000"/>
          <w:sz w:val="24"/>
          <w:szCs w:val="24"/>
        </w:rPr>
      </w:pPr>
      <w:r w:rsidRPr="00BB5EC5">
        <w:rPr>
          <w:rFonts w:ascii="Times New Roman" w:hAnsi="Times New Roman" w:cs="Times New Roman"/>
          <w:color w:val="000000"/>
          <w:sz w:val="24"/>
          <w:szCs w:val="24"/>
        </w:rPr>
        <w:t>Also, Abdullahi</w:t>
      </w:r>
      <w:r w:rsidR="00CC023B">
        <w:rPr>
          <w:rFonts w:ascii="Times New Roman" w:hAnsi="Times New Roman" w:cs="Times New Roman"/>
          <w:color w:val="000000"/>
          <w:sz w:val="24"/>
          <w:szCs w:val="24"/>
        </w:rPr>
        <w:t xml:space="preserve"> </w:t>
      </w:r>
      <w:r w:rsidRPr="00BB5EC5">
        <w:rPr>
          <w:rFonts w:ascii="Times New Roman" w:hAnsi="Times New Roman" w:cs="Times New Roman"/>
          <w:i/>
          <w:iCs/>
          <w:color w:val="000000"/>
          <w:sz w:val="24"/>
          <w:szCs w:val="24"/>
        </w:rPr>
        <w:t xml:space="preserve">et al., </w:t>
      </w:r>
      <w:r w:rsidR="0021641A">
        <w:rPr>
          <w:rFonts w:ascii="Times New Roman" w:hAnsi="Times New Roman" w:cs="Times New Roman"/>
          <w:color w:val="000000"/>
          <w:sz w:val="24"/>
          <w:szCs w:val="24"/>
        </w:rPr>
        <w:t>(2020</w:t>
      </w:r>
      <w:r w:rsidRPr="00BB5EC5">
        <w:rPr>
          <w:rFonts w:ascii="Times New Roman" w:hAnsi="Times New Roman" w:cs="Times New Roman"/>
          <w:color w:val="000000"/>
          <w:sz w:val="24"/>
          <w:szCs w:val="24"/>
        </w:rPr>
        <w:t>) noted that proximity to the Atlantic Ocean and topography</w:t>
      </w:r>
      <w:r w:rsidR="00CC023B">
        <w:rPr>
          <w:rFonts w:ascii="Times New Roman" w:hAnsi="Times New Roman" w:cs="Times New Roman"/>
          <w:color w:val="000000"/>
          <w:sz w:val="24"/>
          <w:szCs w:val="24"/>
        </w:rPr>
        <w:t xml:space="preserve"> </w:t>
      </w:r>
      <w:r w:rsidRPr="00BB5EC5">
        <w:rPr>
          <w:rFonts w:ascii="Times New Roman" w:hAnsi="Times New Roman" w:cs="Times New Roman"/>
          <w:color w:val="000000"/>
          <w:sz w:val="24"/>
          <w:szCs w:val="24"/>
        </w:rPr>
        <w:t>contributed greatly to variation in rainfall characteristics in Nigeria. Despite the spatial differences in rainfall trends, rainfall received across the study period in Nigeria is consistent. Akwa-</w:t>
      </w:r>
      <w:r>
        <w:rPr>
          <w:rFonts w:ascii="Times New Roman" w:hAnsi="Times New Roman" w:cs="Times New Roman"/>
          <w:color w:val="000000"/>
          <w:sz w:val="24"/>
          <w:szCs w:val="24"/>
        </w:rPr>
        <w:t>I</w:t>
      </w:r>
      <w:r w:rsidRPr="00BB5EC5">
        <w:rPr>
          <w:rFonts w:ascii="Times New Roman" w:hAnsi="Times New Roman" w:cs="Times New Roman"/>
          <w:color w:val="000000"/>
          <w:sz w:val="24"/>
          <w:szCs w:val="24"/>
        </w:rPr>
        <w:t xml:space="preserve">bom and Rivers state are two states in the Niger Delta that has very close proximity to the Atlantic Ocean. However there seem to be noticeable variation in the characteristic of temperature and rainfall characteristics especially at the annual scale. This variation despite having similar geographical characteristics calls for probing in order to identify where changes is more pronounced. To solve this dilemma, this study seeks to </w:t>
      </w:r>
      <w:r w:rsidR="001B3814" w:rsidRPr="00BB5EC5">
        <w:rPr>
          <w:rFonts w:ascii="Times New Roman" w:hAnsi="Times New Roman" w:cs="Times New Roman"/>
          <w:color w:val="000000"/>
          <w:sz w:val="24"/>
          <w:szCs w:val="24"/>
        </w:rPr>
        <w:t>analyze</w:t>
      </w:r>
      <w:r w:rsidRPr="00BB5EC5">
        <w:rPr>
          <w:rFonts w:ascii="Times New Roman" w:hAnsi="Times New Roman" w:cs="Times New Roman"/>
          <w:color w:val="000000"/>
          <w:sz w:val="24"/>
          <w:szCs w:val="24"/>
        </w:rPr>
        <w:t xml:space="preserve"> temperature and rainfall variability over the two coastal states in the Niger delta region of Nigeria.</w:t>
      </w:r>
    </w:p>
    <w:p w14:paraId="7AC38234" w14:textId="77777777" w:rsidR="007812FF" w:rsidRDefault="007812FF" w:rsidP="007812FF">
      <w:pPr>
        <w:spacing w:after="0"/>
        <w:jc w:val="both"/>
        <w:rPr>
          <w:rFonts w:ascii="Times New Roman" w:hAnsi="Times New Roman" w:cs="Times New Roman"/>
          <w:sz w:val="24"/>
          <w:szCs w:val="24"/>
        </w:rPr>
      </w:pPr>
      <w:r>
        <w:rPr>
          <w:rFonts w:ascii="Times New Roman" w:hAnsi="Times New Roman" w:cs="Times New Roman"/>
          <w:sz w:val="24"/>
          <w:szCs w:val="24"/>
        </w:rPr>
        <w:t>In this study</w:t>
      </w:r>
      <w:r w:rsidRPr="00824902">
        <w:rPr>
          <w:rFonts w:ascii="Times New Roman" w:hAnsi="Times New Roman" w:cs="Times New Roman"/>
          <w:sz w:val="24"/>
          <w:szCs w:val="24"/>
        </w:rPr>
        <w:t xml:space="preserve">, our aim is to see whether the Niger Delta region has experienced phenomenon of climate change. The aim is not to predict future precipitations and temperatures but to observe the evolution of the </w:t>
      </w:r>
      <w:r w:rsidR="001B3814">
        <w:rPr>
          <w:rFonts w:ascii="Times New Roman" w:hAnsi="Times New Roman" w:cs="Times New Roman"/>
          <w:sz w:val="24"/>
          <w:szCs w:val="24"/>
        </w:rPr>
        <w:t>indicators of climate change during</w:t>
      </w:r>
      <w:r>
        <w:rPr>
          <w:rFonts w:ascii="Times New Roman" w:hAnsi="Times New Roman" w:cs="Times New Roman"/>
          <w:sz w:val="24"/>
          <w:szCs w:val="24"/>
        </w:rPr>
        <w:t xml:space="preserve"> the period (1986</w:t>
      </w:r>
      <w:r w:rsidRPr="00824902">
        <w:rPr>
          <w:rFonts w:ascii="Times New Roman" w:hAnsi="Times New Roman" w:cs="Times New Roman"/>
          <w:sz w:val="24"/>
          <w:szCs w:val="24"/>
        </w:rPr>
        <w:t xml:space="preserve"> to 2016) over the study region</w:t>
      </w:r>
      <w:r>
        <w:rPr>
          <w:rFonts w:ascii="Times New Roman" w:hAnsi="Times New Roman" w:cs="Times New Roman"/>
          <w:sz w:val="24"/>
          <w:szCs w:val="24"/>
        </w:rPr>
        <w:t>.</w:t>
      </w:r>
    </w:p>
    <w:p w14:paraId="4CC561D4" w14:textId="77777777" w:rsidR="00BC3116" w:rsidRDefault="00BC3116" w:rsidP="007812FF">
      <w:pPr>
        <w:spacing w:after="0"/>
        <w:jc w:val="both"/>
        <w:rPr>
          <w:rFonts w:ascii="Times New Roman" w:hAnsi="Times New Roman" w:cs="Times New Roman"/>
          <w:sz w:val="24"/>
          <w:szCs w:val="24"/>
        </w:rPr>
      </w:pPr>
    </w:p>
    <w:p w14:paraId="7BC5CBB0" w14:textId="77777777" w:rsidR="00BC3116" w:rsidRDefault="00BC3116" w:rsidP="007812FF">
      <w:pPr>
        <w:spacing w:after="0"/>
        <w:jc w:val="both"/>
        <w:rPr>
          <w:rFonts w:ascii="Times New Roman" w:hAnsi="Times New Roman" w:cs="Times New Roman"/>
          <w:b/>
          <w:sz w:val="24"/>
          <w:szCs w:val="24"/>
        </w:rPr>
      </w:pPr>
    </w:p>
    <w:p w14:paraId="39671188" w14:textId="77777777" w:rsidR="00724B46" w:rsidRDefault="00724B46" w:rsidP="00E24E74">
      <w:pPr>
        <w:spacing w:after="0"/>
        <w:jc w:val="both"/>
        <w:rPr>
          <w:rFonts w:ascii="Times New Roman" w:hAnsi="Times New Roman" w:cs="Times New Roman"/>
          <w:b/>
          <w:sz w:val="24"/>
          <w:szCs w:val="24"/>
        </w:rPr>
      </w:pPr>
      <w:r w:rsidRPr="0055795F">
        <w:rPr>
          <w:rFonts w:ascii="Times New Roman" w:hAnsi="Times New Roman" w:cs="Times New Roman"/>
          <w:b/>
          <w:sz w:val="24"/>
          <w:szCs w:val="24"/>
        </w:rPr>
        <w:t>Materials and Methods</w:t>
      </w:r>
    </w:p>
    <w:p w14:paraId="421865FF" w14:textId="77777777" w:rsidR="001C32E5" w:rsidRDefault="001C32E5" w:rsidP="00382B36">
      <w:pPr>
        <w:pBdr>
          <w:top w:val="nil"/>
          <w:left w:val="nil"/>
          <w:bottom w:val="nil"/>
          <w:right w:val="nil"/>
          <w:between w:val="nil"/>
        </w:pBdr>
        <w:spacing w:after="120"/>
        <w:jc w:val="both"/>
        <w:rPr>
          <w:rFonts w:ascii="Times New Roman" w:eastAsia="Times New Roman" w:hAnsi="Times New Roman" w:cs="Times New Roman"/>
          <w:sz w:val="24"/>
          <w:szCs w:val="24"/>
        </w:rPr>
      </w:pPr>
      <w:commentRangeStart w:id="2"/>
      <w:r w:rsidRPr="00B4264E">
        <w:rPr>
          <w:rFonts w:ascii="Times New Roman" w:eastAsia="Times New Roman" w:hAnsi="Times New Roman" w:cs="Times New Roman"/>
          <w:sz w:val="24"/>
          <w:szCs w:val="24"/>
        </w:rPr>
        <w:t>The secondary data include raw</w:t>
      </w:r>
      <w:r w:rsidR="007E460E">
        <w:rPr>
          <w:rFonts w:ascii="Times New Roman" w:eastAsia="Times New Roman" w:hAnsi="Times New Roman" w:cs="Times New Roman"/>
          <w:sz w:val="24"/>
          <w:szCs w:val="24"/>
        </w:rPr>
        <w:t xml:space="preserve"> NIMET climatic data of temperature and rainfall from 1986-2016</w:t>
      </w:r>
      <w:r w:rsidR="00061FE3">
        <w:rPr>
          <w:rFonts w:ascii="Times New Roman" w:eastAsia="Times New Roman" w:hAnsi="Times New Roman" w:cs="Times New Roman"/>
          <w:sz w:val="24"/>
          <w:szCs w:val="24"/>
        </w:rPr>
        <w:t xml:space="preserve">. </w:t>
      </w:r>
      <w:r w:rsidR="00061FE3" w:rsidRPr="00331581">
        <w:rPr>
          <w:rFonts w:ascii="Times New Roman" w:eastAsia="Times New Roman" w:hAnsi="Times New Roman" w:cs="Times New Roman"/>
          <w:color w:val="000000"/>
          <w:sz w:val="24"/>
          <w:szCs w:val="24"/>
        </w:rPr>
        <w:t xml:space="preserve">A simple linear regression analysis, namely the least square, multiple linear regression, ANOVA, method or linear regression, correlation analysis and Student’s T-test were used to detect climatic trends over time series. Student T-test was employed to test the significance of the obtained climatic </w:t>
      </w:r>
      <w:r w:rsidR="00382B36" w:rsidRPr="00331581">
        <w:rPr>
          <w:rFonts w:ascii="Times New Roman" w:eastAsia="Times New Roman" w:hAnsi="Times New Roman" w:cs="Times New Roman"/>
          <w:color w:val="000000"/>
          <w:sz w:val="24"/>
          <w:szCs w:val="24"/>
        </w:rPr>
        <w:t>trend</w:t>
      </w:r>
      <w:r w:rsidR="00382B36">
        <w:rPr>
          <w:rFonts w:ascii="Times New Roman" w:eastAsia="Times New Roman" w:hAnsi="Times New Roman" w:cs="Times New Roman"/>
          <w:color w:val="000000"/>
          <w:sz w:val="24"/>
          <w:szCs w:val="24"/>
        </w:rPr>
        <w:t>. Also, d</w:t>
      </w:r>
      <w:r w:rsidR="00FB2BCC" w:rsidRPr="00FB2BCC">
        <w:rPr>
          <w:rFonts w:ascii="Times New Roman" w:eastAsia="Times New Roman" w:hAnsi="Times New Roman" w:cs="Times New Roman"/>
          <w:color w:val="000000"/>
          <w:sz w:val="24"/>
          <w:szCs w:val="24"/>
        </w:rPr>
        <w:t xml:space="preserve">escriptive statistical techniques were employed to summarize the characteristics of temperature and rainfall in the study area. Ordinary least square regression method was used to estimate trend in the time series data. Person product </w:t>
      </w:r>
      <w:r w:rsidR="00FB2BCC" w:rsidRPr="00FB2BCC">
        <w:rPr>
          <w:rFonts w:ascii="Times New Roman" w:eastAsia="Times New Roman" w:hAnsi="Times New Roman" w:cs="Times New Roman"/>
          <w:color w:val="000000"/>
          <w:sz w:val="24"/>
          <w:szCs w:val="24"/>
        </w:rPr>
        <w:lastRenderedPageBreak/>
        <w:t xml:space="preserve">moment correlation technique was used to establish the relationship between temperature and </w:t>
      </w:r>
      <w:r w:rsidR="001B3814" w:rsidRPr="00FB2BCC">
        <w:rPr>
          <w:rFonts w:ascii="Times New Roman" w:eastAsia="Times New Roman" w:hAnsi="Times New Roman" w:cs="Times New Roman"/>
          <w:color w:val="000000"/>
          <w:sz w:val="24"/>
          <w:szCs w:val="24"/>
        </w:rPr>
        <w:t>rainfall.</w:t>
      </w:r>
      <w:commentRangeEnd w:id="2"/>
      <w:r w:rsidR="00E30188">
        <w:rPr>
          <w:rStyle w:val="CommentReference"/>
        </w:rPr>
        <w:commentReference w:id="2"/>
      </w:r>
    </w:p>
    <w:p w14:paraId="3D0DCE70" w14:textId="77777777" w:rsidR="001C32E5" w:rsidRDefault="001C32E5" w:rsidP="001C32E5">
      <w:pPr>
        <w:spacing w:after="0"/>
        <w:jc w:val="both"/>
        <w:rPr>
          <w:rFonts w:ascii="Times New Roman" w:hAnsi="Times New Roman" w:cs="Times New Roman"/>
          <w:b/>
          <w:sz w:val="24"/>
          <w:szCs w:val="24"/>
        </w:rPr>
      </w:pPr>
      <w:r>
        <w:rPr>
          <w:rFonts w:ascii="Times New Roman" w:hAnsi="Times New Roman" w:cs="Times New Roman"/>
          <w:b/>
          <w:sz w:val="24"/>
          <w:szCs w:val="24"/>
        </w:rPr>
        <w:t>The study Area</w:t>
      </w:r>
    </w:p>
    <w:p w14:paraId="55B5809E" w14:textId="77777777" w:rsidR="001C32E5" w:rsidRDefault="001C32E5" w:rsidP="001C32E5">
      <w:pPr>
        <w:spacing w:after="120"/>
        <w:jc w:val="both"/>
        <w:rPr>
          <w:rFonts w:ascii="Times New Roman" w:eastAsia="Times New Roman" w:hAnsi="Times New Roman" w:cs="Times New Roman"/>
          <w:sz w:val="24"/>
          <w:szCs w:val="24"/>
        </w:rPr>
      </w:pPr>
      <w:r w:rsidRPr="00B4264E">
        <w:rPr>
          <w:rFonts w:ascii="Times New Roman" w:eastAsia="Times New Roman" w:hAnsi="Times New Roman" w:cs="Times New Roman"/>
          <w:sz w:val="24"/>
          <w:szCs w:val="24"/>
        </w:rPr>
        <w:t>The area of study is Niger Delta Region of Nigeria, itself is an intricate of wetlands covering about 76,000sq km a brief description of the geography is given below (Okonkwo et al.,2015; Iza, 2018).  For the purpose of this study, the Niger Delta region is defined as comprising the area covered by the natural delta of the Niger River and the areas to the east and west of it. The natural limit of the Niger River Delta has been defined by its geology and hydrology (ERML, 1997; UNDP, 2006). Its northern boundaries are located close to the bifurcation of the Niger River at Aboh, while the western boundaries are around the Benin River respectively.</w:t>
      </w:r>
      <w:r w:rsidRPr="00B4264E">
        <w:rPr>
          <w:rFonts w:ascii="Times New Roman" w:eastAsia="Times New Roman" w:hAnsi="Times New Roman" w:cs="Times New Roman"/>
          <w:color w:val="000000"/>
          <w:sz w:val="24"/>
          <w:szCs w:val="24"/>
        </w:rPr>
        <w:t xml:space="preserve"> The entire region covers 2,370 square kilometers includes rivers, creeks and estuaries and 8,600 square kilometers is made up of stagnant swamp (Akachi, 2011; Okonkwo </w:t>
      </w:r>
      <w:r w:rsidRPr="00B4264E">
        <w:rPr>
          <w:rFonts w:ascii="Times New Roman" w:eastAsia="Times New Roman" w:hAnsi="Times New Roman" w:cs="Times New Roman"/>
          <w:i/>
          <w:color w:val="000000"/>
          <w:sz w:val="24"/>
          <w:szCs w:val="24"/>
        </w:rPr>
        <w:t xml:space="preserve">et al., </w:t>
      </w:r>
      <w:r w:rsidRPr="00B4264E">
        <w:rPr>
          <w:rFonts w:ascii="Times New Roman" w:eastAsia="Times New Roman" w:hAnsi="Times New Roman" w:cs="Times New Roman"/>
          <w:color w:val="000000"/>
          <w:sz w:val="24"/>
          <w:szCs w:val="24"/>
        </w:rPr>
        <w:t>2015; Iza, 2018). Possibly due to the nature of the area, the major distinct ecosystem found in the zone include barrier islands, estuaries, mangroves, freshwater swamps, lowland rainforests, creeks and creek- lets (Ajao</w:t>
      </w:r>
      <w:r w:rsidR="00842283">
        <w:rPr>
          <w:rFonts w:ascii="Times New Roman" w:eastAsia="Times New Roman" w:hAnsi="Times New Roman" w:cs="Times New Roman"/>
          <w:color w:val="000000"/>
          <w:sz w:val="24"/>
          <w:szCs w:val="24"/>
        </w:rPr>
        <w:t xml:space="preserve"> </w:t>
      </w:r>
      <w:r w:rsidRPr="00B4264E">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2002</w:t>
      </w:r>
      <w:r w:rsidRPr="00B4264E">
        <w:rPr>
          <w:rFonts w:ascii="Times New Roman" w:eastAsia="Times New Roman" w:hAnsi="Times New Roman" w:cs="Times New Roman"/>
          <w:color w:val="000000"/>
          <w:sz w:val="24"/>
          <w:szCs w:val="24"/>
        </w:rPr>
        <w:t>; Iza</w:t>
      </w:r>
      <w:r w:rsidR="00842283">
        <w:rPr>
          <w:rFonts w:ascii="Times New Roman" w:eastAsia="Times New Roman" w:hAnsi="Times New Roman" w:cs="Times New Roman"/>
          <w:color w:val="000000"/>
          <w:sz w:val="24"/>
          <w:szCs w:val="24"/>
        </w:rPr>
        <w:t xml:space="preserve"> </w:t>
      </w:r>
      <w:r w:rsidRPr="00B4264E">
        <w:rPr>
          <w:rFonts w:ascii="Times New Roman" w:eastAsia="Times New Roman" w:hAnsi="Times New Roman" w:cs="Times New Roman"/>
          <w:i/>
          <w:color w:val="000000"/>
          <w:sz w:val="24"/>
          <w:szCs w:val="24"/>
        </w:rPr>
        <w:t>et al.,</w:t>
      </w:r>
      <w:r w:rsidRPr="00B4264E">
        <w:rPr>
          <w:rFonts w:ascii="Times New Roman" w:eastAsia="Times New Roman" w:hAnsi="Times New Roman" w:cs="Times New Roman"/>
          <w:color w:val="000000"/>
          <w:sz w:val="24"/>
          <w:szCs w:val="24"/>
        </w:rPr>
        <w:t xml:space="preserve"> 2017) Specifically, studies have mentioned the presence of six different ecological zones including rainforest, mangrove, flood forest zone, eastern flank, marsh forest zone and barrier islands (Blench, 2007; Ayanlade, 2014; Iza, 2018). Another study has classified the ecosystem to include rainforest, mangrove, freshwater swamps, mountain region an</w:t>
      </w:r>
      <w:r>
        <w:rPr>
          <w:rFonts w:ascii="Times New Roman" w:eastAsia="Times New Roman" w:hAnsi="Times New Roman" w:cs="Times New Roman"/>
          <w:color w:val="000000"/>
          <w:sz w:val="24"/>
          <w:szCs w:val="24"/>
        </w:rPr>
        <w:t>d derived savanna (</w:t>
      </w:r>
      <w:r w:rsidRPr="00B4264E">
        <w:rPr>
          <w:rFonts w:ascii="Times New Roman" w:eastAsia="Times New Roman" w:hAnsi="Times New Roman" w:cs="Times New Roman"/>
          <w:color w:val="000000"/>
          <w:sz w:val="24"/>
          <w:szCs w:val="24"/>
        </w:rPr>
        <w:t>Ayanlade, 2014</w:t>
      </w:r>
      <w:r w:rsidR="00842283" w:rsidRPr="00B4264E">
        <w:rPr>
          <w:rFonts w:ascii="Times New Roman" w:eastAsia="Times New Roman" w:hAnsi="Times New Roman" w:cs="Times New Roman"/>
          <w:color w:val="000000"/>
          <w:sz w:val="24"/>
          <w:szCs w:val="24"/>
        </w:rPr>
        <w:t>). This</w:t>
      </w:r>
      <w:r w:rsidRPr="00B4264E">
        <w:rPr>
          <w:rFonts w:ascii="Times New Roman" w:eastAsia="Times New Roman" w:hAnsi="Times New Roman" w:cs="Times New Roman"/>
          <w:color w:val="000000"/>
          <w:sz w:val="24"/>
          <w:szCs w:val="24"/>
        </w:rPr>
        <w:t xml:space="preserve"> suggests slight variation in author’s opinion about different ecological zone in the Niger Delta. Typically, with the major ecological zones previously mentioned, many of them fall within the mangroves (estuarine, marine, barrier Island), freshwater forest and low land rainforest ecosystem. According to Akachi (2011) noted in Iza, (2018), the Niger Delta ecosystem is highly diverse and can support several terrestrial and aquatic life forms.</w:t>
      </w:r>
      <w:r w:rsidRPr="00B4264E">
        <w:rPr>
          <w:rFonts w:ascii="Times New Roman" w:eastAsia="Times New Roman" w:hAnsi="Times New Roman" w:cs="Times New Roman"/>
          <w:sz w:val="24"/>
          <w:szCs w:val="24"/>
        </w:rPr>
        <w:t xml:space="preserve"> In a broader sense Niger Delta region, cons</w:t>
      </w:r>
      <w:r w:rsidR="00A47B18">
        <w:rPr>
          <w:rFonts w:ascii="Times New Roman" w:eastAsia="Times New Roman" w:hAnsi="Times New Roman" w:cs="Times New Roman"/>
          <w:sz w:val="24"/>
          <w:szCs w:val="24"/>
        </w:rPr>
        <w:t>ists of six states (See Fig.</w:t>
      </w:r>
      <w:r w:rsidR="00842283">
        <w:rPr>
          <w:rFonts w:ascii="Times New Roman" w:eastAsia="Times New Roman" w:hAnsi="Times New Roman" w:cs="Times New Roman"/>
          <w:sz w:val="24"/>
          <w:szCs w:val="24"/>
        </w:rPr>
        <w:t>1)</w:t>
      </w:r>
      <w:r w:rsidR="00842283" w:rsidRPr="00B4264E">
        <w:rPr>
          <w:rFonts w:ascii="Times New Roman" w:eastAsia="Times New Roman" w:hAnsi="Times New Roman" w:cs="Times New Roman"/>
          <w:sz w:val="24"/>
          <w:szCs w:val="24"/>
        </w:rPr>
        <w:t xml:space="preserve"> (</w:t>
      </w:r>
      <w:r w:rsidRPr="00B4264E">
        <w:rPr>
          <w:rFonts w:ascii="Times New Roman" w:eastAsia="Times New Roman" w:hAnsi="Times New Roman" w:cs="Times New Roman"/>
          <w:sz w:val="24"/>
          <w:szCs w:val="24"/>
        </w:rPr>
        <w:t xml:space="preserve">Akwa Ibom, Bayelsa, Cross River, Delta, Edo, and Rivers) and </w:t>
      </w:r>
      <w:r>
        <w:rPr>
          <w:rFonts w:ascii="Times New Roman" w:eastAsia="Times New Roman" w:hAnsi="Times New Roman" w:cs="Times New Roman"/>
          <w:sz w:val="24"/>
          <w:szCs w:val="24"/>
        </w:rPr>
        <w:t>185 local governments (UNDP, 201</w:t>
      </w:r>
      <w:r w:rsidRPr="00B4264E">
        <w:rPr>
          <w:rFonts w:ascii="Times New Roman" w:eastAsia="Times New Roman" w:hAnsi="Times New Roman" w:cs="Times New Roman"/>
          <w:sz w:val="24"/>
          <w:szCs w:val="24"/>
        </w:rPr>
        <w:t>6).</w:t>
      </w:r>
    </w:p>
    <w:p w14:paraId="2F1416C0" w14:textId="77777777" w:rsidR="001C32E5" w:rsidRDefault="001C32E5" w:rsidP="001C32E5">
      <w:pPr>
        <w:spacing w:after="120"/>
        <w:jc w:val="both"/>
        <w:rPr>
          <w:rFonts w:ascii="Times New Roman" w:eastAsia="Times New Roman" w:hAnsi="Times New Roman" w:cs="Times New Roman"/>
          <w:sz w:val="24"/>
          <w:szCs w:val="24"/>
        </w:rPr>
      </w:pPr>
    </w:p>
    <w:p w14:paraId="30B98610" w14:textId="77777777" w:rsidR="001C32E5" w:rsidRDefault="001C32E5" w:rsidP="001C32E5">
      <w:pPr>
        <w:spacing w:after="120"/>
        <w:jc w:val="both"/>
        <w:rPr>
          <w:rFonts w:ascii="Times New Roman" w:hAnsi="Times New Roman" w:cs="Times New Roman"/>
          <w:noProof/>
          <w:sz w:val="24"/>
          <w:szCs w:val="24"/>
        </w:rPr>
      </w:pPr>
    </w:p>
    <w:p w14:paraId="5858E422" w14:textId="77777777" w:rsidR="001C32E5" w:rsidRDefault="001C32E5" w:rsidP="001C32E5">
      <w:pPr>
        <w:spacing w:after="120"/>
        <w:jc w:val="both"/>
        <w:rPr>
          <w:rFonts w:ascii="Times New Roman" w:hAnsi="Times New Roman" w:cs="Times New Roman"/>
          <w:noProof/>
          <w:sz w:val="24"/>
          <w:szCs w:val="24"/>
        </w:rPr>
      </w:pPr>
      <w:r w:rsidRPr="00546F6B">
        <w:rPr>
          <w:rFonts w:ascii="Times New Roman" w:hAnsi="Times New Roman" w:cs="Times New Roman"/>
          <w:noProof/>
          <w:sz w:val="24"/>
          <w:szCs w:val="24"/>
          <w:lang w:val="en-GB" w:eastAsia="en-GB" w:bidi="ta-LK"/>
        </w:rPr>
        <w:lastRenderedPageBreak/>
        <w:drawing>
          <wp:inline distT="0" distB="0" distL="0" distR="0" wp14:anchorId="66E1AB0F" wp14:editId="7A6C5163">
            <wp:extent cx="5732145" cy="4079586"/>
            <wp:effectExtent l="0" t="0" r="0" b="0"/>
            <wp:docPr id="2" name="Picture 2" descr="C:\Users\user\Downloads\Niger Delta Study State and LG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Niger Delta Study State and LGA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2145" cy="4079586"/>
                    </a:xfrm>
                    <a:prstGeom prst="rect">
                      <a:avLst/>
                    </a:prstGeom>
                    <a:noFill/>
                    <a:ln>
                      <a:noFill/>
                    </a:ln>
                  </pic:spPr>
                </pic:pic>
              </a:graphicData>
            </a:graphic>
          </wp:inline>
        </w:drawing>
      </w:r>
    </w:p>
    <w:p w14:paraId="6534E1C3" w14:textId="77777777" w:rsidR="001C32E5" w:rsidRPr="00B4264E" w:rsidRDefault="001C32E5" w:rsidP="001C32E5">
      <w:pPr>
        <w:spacing w:after="120"/>
        <w:jc w:val="both"/>
        <w:rPr>
          <w:rFonts w:ascii="Times New Roman" w:eastAsia="Times New Roman" w:hAnsi="Times New Roman" w:cs="Times New Roman"/>
          <w:sz w:val="24"/>
          <w:szCs w:val="24"/>
        </w:rPr>
      </w:pPr>
    </w:p>
    <w:p w14:paraId="38C5E7E2" w14:textId="77777777" w:rsidR="001C32E5" w:rsidRPr="00B4264E" w:rsidRDefault="00A47B18" w:rsidP="001C32E5">
      <w:pPr>
        <w:spacing w:after="0"/>
        <w:jc w:val="both"/>
        <w:rPr>
          <w:rFonts w:ascii="Times New Roman" w:eastAsia="Times New Roman" w:hAnsi="Times New Roman" w:cs="Times New Roman"/>
          <w:sz w:val="24"/>
          <w:szCs w:val="24"/>
        </w:rPr>
      </w:pPr>
      <w:bookmarkStart w:id="3" w:name="_Toc75960248"/>
      <w:bookmarkStart w:id="4" w:name="_Hlk160802538"/>
      <w:r>
        <w:rPr>
          <w:rFonts w:ascii="Times New Roman" w:hAnsi="Times New Roman"/>
          <w:b/>
          <w:color w:val="000000"/>
          <w:sz w:val="24"/>
          <w:szCs w:val="24"/>
        </w:rPr>
        <w:t>Figure 1</w:t>
      </w:r>
      <w:r w:rsidR="001C32E5" w:rsidRPr="00B4264E">
        <w:rPr>
          <w:rFonts w:ascii="Times New Roman" w:hAnsi="Times New Roman"/>
          <w:b/>
          <w:color w:val="000000"/>
          <w:sz w:val="24"/>
          <w:szCs w:val="24"/>
        </w:rPr>
        <w:t>: Nig</w:t>
      </w:r>
      <w:r w:rsidR="001C32E5">
        <w:rPr>
          <w:rFonts w:ascii="Times New Roman" w:hAnsi="Times New Roman"/>
          <w:b/>
          <w:color w:val="000000"/>
          <w:sz w:val="24"/>
          <w:szCs w:val="24"/>
        </w:rPr>
        <w:t xml:space="preserve">er Delta Region Showing Study </w:t>
      </w:r>
      <w:r w:rsidR="001C32E5" w:rsidRPr="00B4264E">
        <w:rPr>
          <w:rFonts w:ascii="Times New Roman" w:hAnsi="Times New Roman"/>
          <w:b/>
          <w:color w:val="000000"/>
          <w:sz w:val="24"/>
          <w:szCs w:val="24"/>
        </w:rPr>
        <w:t>States</w:t>
      </w:r>
      <w:bookmarkEnd w:id="3"/>
      <w:r w:rsidR="001C32E5">
        <w:rPr>
          <w:rFonts w:ascii="Times New Roman" w:hAnsi="Times New Roman"/>
          <w:b/>
          <w:color w:val="000000"/>
          <w:sz w:val="24"/>
          <w:szCs w:val="24"/>
        </w:rPr>
        <w:t xml:space="preserve"> and Sampling LGAs</w:t>
      </w:r>
      <w:r w:rsidR="001C32E5" w:rsidRPr="00B4264E">
        <w:rPr>
          <w:rFonts w:ascii="Times New Roman" w:eastAsia="Times New Roman" w:hAnsi="Times New Roman" w:cs="Times New Roman"/>
          <w:sz w:val="24"/>
          <w:szCs w:val="24"/>
        </w:rPr>
        <w:t>.</w:t>
      </w:r>
    </w:p>
    <w:p w14:paraId="1B5D8E1D" w14:textId="500A36AE" w:rsidR="001C32E5" w:rsidRDefault="001C32E5" w:rsidP="001C32E5">
      <w:pPr>
        <w:spacing w:after="0"/>
        <w:jc w:val="both"/>
        <w:rPr>
          <w:rFonts w:ascii="Times New Roman" w:eastAsia="Times New Roman" w:hAnsi="Times New Roman" w:cs="Times New Roman"/>
          <w:sz w:val="24"/>
          <w:szCs w:val="24"/>
        </w:rPr>
      </w:pPr>
      <w:r w:rsidRPr="00B4264E">
        <w:rPr>
          <w:rFonts w:ascii="Times New Roman" w:eastAsia="Times New Roman" w:hAnsi="Times New Roman" w:cs="Times New Roman"/>
          <w:i/>
          <w:sz w:val="24"/>
          <w:szCs w:val="24"/>
        </w:rPr>
        <w:t>(Source:  Cartography and GIS Unit, Dept. of</w:t>
      </w:r>
      <w:r w:rsidR="00BE63CB">
        <w:rPr>
          <w:rFonts w:ascii="Times New Roman" w:eastAsia="Times New Roman" w:hAnsi="Times New Roman" w:cs="Times New Roman"/>
          <w:i/>
          <w:sz w:val="24"/>
          <w:szCs w:val="24"/>
        </w:rPr>
        <w:t xml:space="preserve"> Geography</w:t>
      </w:r>
      <w:r w:rsidR="00E30334">
        <w:rPr>
          <w:rFonts w:ascii="Times New Roman" w:eastAsia="Times New Roman" w:hAnsi="Times New Roman" w:cs="Times New Roman"/>
          <w:i/>
          <w:sz w:val="24"/>
          <w:szCs w:val="24"/>
        </w:rPr>
        <w:t xml:space="preserve"> and Environmental Sustainability</w:t>
      </w:r>
      <w:r w:rsidR="00BE63CB">
        <w:rPr>
          <w:rFonts w:ascii="Times New Roman" w:eastAsia="Times New Roman" w:hAnsi="Times New Roman" w:cs="Times New Roman"/>
          <w:i/>
          <w:sz w:val="24"/>
          <w:szCs w:val="24"/>
        </w:rPr>
        <w:t>, UNN, 202</w:t>
      </w:r>
      <w:r w:rsidR="00E30334">
        <w:rPr>
          <w:rFonts w:ascii="Times New Roman" w:eastAsia="Times New Roman" w:hAnsi="Times New Roman" w:cs="Times New Roman"/>
          <w:i/>
          <w:sz w:val="24"/>
          <w:szCs w:val="24"/>
        </w:rPr>
        <w:t>4</w:t>
      </w:r>
      <w:r w:rsidRPr="00B4264E">
        <w:rPr>
          <w:rFonts w:ascii="Times New Roman" w:eastAsia="Times New Roman" w:hAnsi="Times New Roman" w:cs="Times New Roman"/>
          <w:i/>
          <w:sz w:val="24"/>
          <w:szCs w:val="24"/>
        </w:rPr>
        <w:t>).</w:t>
      </w:r>
    </w:p>
    <w:bookmarkEnd w:id="4"/>
    <w:p w14:paraId="6F21AD2C" w14:textId="77777777" w:rsidR="001C32E5" w:rsidRPr="00B4264E" w:rsidRDefault="001C32E5" w:rsidP="001C32E5">
      <w:pPr>
        <w:spacing w:before="240" w:after="0"/>
        <w:jc w:val="both"/>
        <w:rPr>
          <w:rFonts w:ascii="Times New Roman" w:eastAsia="Times New Roman" w:hAnsi="Times New Roman" w:cs="Times New Roman"/>
          <w:b/>
          <w:i/>
          <w:sz w:val="24"/>
          <w:szCs w:val="24"/>
        </w:rPr>
      </w:pPr>
      <w:r w:rsidRPr="00B4264E">
        <w:rPr>
          <w:rFonts w:ascii="Times New Roman" w:eastAsia="Times New Roman" w:hAnsi="Times New Roman" w:cs="Times New Roman"/>
          <w:b/>
          <w:i/>
          <w:sz w:val="24"/>
          <w:szCs w:val="24"/>
        </w:rPr>
        <w:t>Location/Extent</w:t>
      </w:r>
    </w:p>
    <w:p w14:paraId="79FD6B7D" w14:textId="77777777" w:rsidR="001C32E5" w:rsidRDefault="001C32E5" w:rsidP="001C32E5">
      <w:pPr>
        <w:spacing w:after="0"/>
        <w:jc w:val="both"/>
        <w:rPr>
          <w:rFonts w:ascii="Times New Roman" w:eastAsia="Times New Roman" w:hAnsi="Times New Roman" w:cs="Times New Roman"/>
          <w:sz w:val="24"/>
          <w:szCs w:val="24"/>
        </w:rPr>
      </w:pPr>
      <w:r w:rsidRPr="00B4264E">
        <w:rPr>
          <w:rFonts w:ascii="Times New Roman" w:eastAsia="Times New Roman" w:hAnsi="Times New Roman" w:cs="Times New Roman"/>
          <w:sz w:val="24"/>
          <w:szCs w:val="24"/>
        </w:rPr>
        <w:t>From Geographical positioning, Niger Delta region of Nigeria is located along the Gulf of Guinea (Enaruvbe</w:t>
      </w:r>
      <w:r w:rsidR="00842283">
        <w:rPr>
          <w:rFonts w:ascii="Times New Roman" w:eastAsia="Times New Roman" w:hAnsi="Times New Roman" w:cs="Times New Roman"/>
          <w:sz w:val="24"/>
          <w:szCs w:val="24"/>
        </w:rPr>
        <w:t xml:space="preserve"> </w:t>
      </w:r>
      <w:r w:rsidRPr="00B4264E">
        <w:rPr>
          <w:rFonts w:ascii="Times New Roman" w:eastAsia="Times New Roman" w:hAnsi="Times New Roman" w:cs="Times New Roman"/>
          <w:i/>
          <w:sz w:val="24"/>
          <w:szCs w:val="24"/>
        </w:rPr>
        <w:t>et al.,</w:t>
      </w:r>
      <w:r w:rsidRPr="00B4264E">
        <w:rPr>
          <w:rFonts w:ascii="Times New Roman" w:eastAsia="Times New Roman" w:hAnsi="Times New Roman" w:cs="Times New Roman"/>
          <w:sz w:val="24"/>
          <w:szCs w:val="24"/>
        </w:rPr>
        <w:t xml:space="preserve"> 2014). It is the world’s third largest and Africa’s largest Delta. It is also West and Central Africa’s most extensive wetland (Akegbejo</w:t>
      </w:r>
      <w:r>
        <w:rPr>
          <w:rFonts w:ascii="Times New Roman" w:eastAsia="Times New Roman" w:hAnsi="Times New Roman" w:cs="Times New Roman"/>
          <w:sz w:val="24"/>
          <w:szCs w:val="24"/>
        </w:rPr>
        <w:t>–</w:t>
      </w:r>
      <w:r w:rsidRPr="00B4264E">
        <w:rPr>
          <w:rFonts w:ascii="Times New Roman" w:eastAsia="Times New Roman" w:hAnsi="Times New Roman" w:cs="Times New Roman"/>
          <w:sz w:val="24"/>
          <w:szCs w:val="24"/>
        </w:rPr>
        <w:t>Samsons&amp;Omoniyi, 2009). The region extends from Aboh (5°33′49″ N and 6°31′38″ E) in the North to palm point (4°16′22″ N and 6°05′27″ E) in the South. The East-West limit is between Benin River estuary (5°44′11″ N and 5°3′49″ E) in the West and Imo River estuary (4°27′16″ N and 7°35′27″ E) to the East (Niger Delta Environmental Survey (NDES), 1997).  The Niger Delta region extends over an area of about 75,000 square kilometers representing about 12 percent of Nigeria’s total surface area. The region situate along a coastline of 560 km, contains about two-thirds of the entire coastline of Nigeria and six of Ni</w:t>
      </w:r>
      <w:r>
        <w:rPr>
          <w:rFonts w:ascii="Times New Roman" w:eastAsia="Times New Roman" w:hAnsi="Times New Roman" w:cs="Times New Roman"/>
          <w:sz w:val="24"/>
          <w:szCs w:val="24"/>
        </w:rPr>
        <w:t>geria’s constituent states.</w:t>
      </w:r>
    </w:p>
    <w:p w14:paraId="0A119A04" w14:textId="77777777" w:rsidR="001C32E5" w:rsidRPr="00B4264E" w:rsidRDefault="001C32E5" w:rsidP="001C32E5">
      <w:pPr>
        <w:spacing w:after="0"/>
        <w:jc w:val="both"/>
        <w:rPr>
          <w:rFonts w:ascii="Times New Roman" w:eastAsia="Times New Roman" w:hAnsi="Times New Roman" w:cs="Times New Roman"/>
          <w:sz w:val="24"/>
          <w:szCs w:val="24"/>
        </w:rPr>
      </w:pPr>
      <w:r w:rsidRPr="00B4264E">
        <w:rPr>
          <w:rFonts w:ascii="Times New Roman" w:eastAsia="Times New Roman" w:hAnsi="Times New Roman" w:cs="Times New Roman"/>
          <w:sz w:val="24"/>
          <w:szCs w:val="24"/>
        </w:rPr>
        <w:t>The Niger Delta region of Nigeria features within a tropical monsoon climate of transitional zone of Koppen</w:t>
      </w:r>
      <w:r w:rsidR="00842283">
        <w:rPr>
          <w:rFonts w:ascii="Times New Roman" w:eastAsia="Times New Roman" w:hAnsi="Times New Roman" w:cs="Times New Roman"/>
          <w:sz w:val="24"/>
          <w:szCs w:val="24"/>
        </w:rPr>
        <w:t xml:space="preserve"> </w:t>
      </w:r>
      <w:r w:rsidRPr="00B4264E">
        <w:rPr>
          <w:rFonts w:ascii="Times New Roman" w:eastAsia="Times New Roman" w:hAnsi="Times New Roman" w:cs="Times New Roman"/>
          <w:sz w:val="24"/>
          <w:szCs w:val="24"/>
        </w:rPr>
        <w:t>Af climatic types that varies from the hot equatorial forest type in the southern lowlands to the humid tropics in the northern highlands and the cool montane type in the Obudu</w:t>
      </w:r>
      <w:r w:rsidR="00CC023B">
        <w:rPr>
          <w:rFonts w:ascii="Times New Roman" w:eastAsia="Times New Roman" w:hAnsi="Times New Roman" w:cs="Times New Roman"/>
          <w:sz w:val="24"/>
          <w:szCs w:val="24"/>
        </w:rPr>
        <w:t xml:space="preserve"> </w:t>
      </w:r>
      <w:r w:rsidRPr="00B4264E">
        <w:rPr>
          <w:rFonts w:ascii="Times New Roman" w:eastAsia="Times New Roman" w:hAnsi="Times New Roman" w:cs="Times New Roman"/>
          <w:sz w:val="24"/>
          <w:szCs w:val="24"/>
        </w:rPr>
        <w:t xml:space="preserve">plateau area with prolonged and heavy rainy season and very short dry season months in the region.   Only the months of December and January truly qualifies as dry season months in the region. During the dry season, the northeast trade wind blowing over the Sahara Desert extends its dehydrating influence progressively towards the equator, </w:t>
      </w:r>
      <w:r w:rsidRPr="00B4264E">
        <w:rPr>
          <w:rFonts w:ascii="Times New Roman" w:eastAsia="Times New Roman" w:hAnsi="Times New Roman" w:cs="Times New Roman"/>
          <w:sz w:val="24"/>
          <w:szCs w:val="24"/>
        </w:rPr>
        <w:lastRenderedPageBreak/>
        <w:t>reaching the southern coast of Nigeria in late December or early January. The period is known as the "Harmattan", which is more noticeable in some years than others. The harmattan, which climatically influences many cities in West Africa, is less pronounced in the Niger Delta. The heaviest precipitation in the region occurs between March and October (Oyegun and Adeyemo</w:t>
      </w:r>
      <w:r w:rsidRPr="00B4264E">
        <w:rPr>
          <w:rFonts w:ascii="Times New Roman" w:eastAsia="Times New Roman" w:hAnsi="Times New Roman" w:cs="Times New Roman"/>
          <w:i/>
          <w:sz w:val="24"/>
          <w:szCs w:val="24"/>
        </w:rPr>
        <w:t>,</w:t>
      </w:r>
      <w:r w:rsidRPr="00B4264E">
        <w:rPr>
          <w:rFonts w:ascii="Times New Roman" w:eastAsia="Times New Roman" w:hAnsi="Times New Roman" w:cs="Times New Roman"/>
          <w:sz w:val="24"/>
          <w:szCs w:val="24"/>
        </w:rPr>
        <w:t xml:space="preserve"> 1999). </w:t>
      </w:r>
    </w:p>
    <w:p w14:paraId="604E4BD1" w14:textId="77777777" w:rsidR="001C32E5" w:rsidRDefault="001C32E5" w:rsidP="001C32E5">
      <w:pPr>
        <w:spacing w:before="240" w:after="0"/>
        <w:jc w:val="both"/>
        <w:rPr>
          <w:rFonts w:ascii="Times New Roman" w:hAnsi="Times New Roman" w:cs="Times New Roman"/>
          <w:b/>
          <w:sz w:val="24"/>
          <w:szCs w:val="24"/>
        </w:rPr>
      </w:pPr>
      <w:r w:rsidRPr="00B4264E">
        <w:rPr>
          <w:rFonts w:ascii="Times New Roman" w:eastAsia="Times New Roman" w:hAnsi="Times New Roman" w:cs="Times New Roman"/>
          <w:sz w:val="24"/>
          <w:szCs w:val="24"/>
        </w:rPr>
        <w:t>The mean annual rainfall is put at 2,000mm (Ayoade, 1993). But also ranges from over 4,000mm in the coastal towns of Bonny and Brass in Rivers and Bayelsa States respectively, and decreases inland to 3,000mm in the mid-delta around Ahoada in Rivers State, Yenagoa in Bayelsa State, and Warri in Delta States, respectively; and slightly less than 2,400mm in the northern parts of the region. In the north western portions including Edo and Ondo States, annual rainfall ranges from 1,500 -2,000mm. The Niger Delta region usually has a temporary cessation of rain commonly known as “August Break” (a dry spell) that comes in between the middle of the rainy season. The area has an average monthly temperature above 27</w:t>
      </w:r>
      <w:r w:rsidRPr="00B4264E">
        <w:rPr>
          <w:rFonts w:ascii="Times New Roman" w:eastAsia="Times New Roman" w:hAnsi="Times New Roman" w:cs="Times New Roman"/>
          <w:sz w:val="24"/>
          <w:szCs w:val="24"/>
          <w:vertAlign w:val="superscript"/>
        </w:rPr>
        <w:t>0</w:t>
      </w:r>
      <w:r w:rsidRPr="00B4264E">
        <w:rPr>
          <w:rFonts w:ascii="Times New Roman" w:eastAsia="Times New Roman" w:hAnsi="Times New Roman" w:cs="Times New Roman"/>
          <w:sz w:val="24"/>
          <w:szCs w:val="24"/>
        </w:rPr>
        <w:t>C and there is adequate moisture in virtually all the months. In the region, temperatures are relatively constant (high with a mean maximum of about 34</w:t>
      </w:r>
      <w:r w:rsidRPr="00B4264E">
        <w:rPr>
          <w:rFonts w:ascii="Times New Roman" w:eastAsia="Times New Roman" w:hAnsi="Times New Roman" w:cs="Times New Roman"/>
          <w:sz w:val="24"/>
          <w:szCs w:val="24"/>
          <w:vertAlign w:val="superscript"/>
        </w:rPr>
        <w:t>o</w:t>
      </w:r>
      <w:r w:rsidRPr="00B4264E">
        <w:rPr>
          <w:rFonts w:ascii="Times New Roman" w:eastAsia="Times New Roman" w:hAnsi="Times New Roman" w:cs="Times New Roman"/>
          <w:sz w:val="24"/>
          <w:szCs w:val="24"/>
        </w:rPr>
        <w:t>C and a mean minimum of about 21</w:t>
      </w:r>
      <w:r w:rsidRPr="00B4264E">
        <w:rPr>
          <w:rFonts w:ascii="Times New Roman" w:eastAsia="Times New Roman" w:hAnsi="Times New Roman" w:cs="Times New Roman"/>
          <w:sz w:val="24"/>
          <w:szCs w:val="24"/>
          <w:vertAlign w:val="superscript"/>
        </w:rPr>
        <w:t>0</w:t>
      </w:r>
      <w:r w:rsidRPr="00B4264E">
        <w:rPr>
          <w:rFonts w:ascii="Times New Roman" w:eastAsia="Times New Roman" w:hAnsi="Times New Roman" w:cs="Times New Roman"/>
          <w:sz w:val="24"/>
          <w:szCs w:val="24"/>
        </w:rPr>
        <w:t>C); showing little variation throughout the course of the year. Relative humidity over Niger Delta is over 80-90% during the rainy season as a result of the prevalence of warm moist air mass and high evaporation from the numerous creeks and rivers during this season. In January, depicting the dry season, relative humidity is reduced considerably to about 50-60% as a result of the impact of the drier tropical continental air mass (Inyang, 1975).</w:t>
      </w:r>
    </w:p>
    <w:p w14:paraId="36BF6BE4" w14:textId="77777777" w:rsidR="00A87085" w:rsidRDefault="00A87085" w:rsidP="00E24E74">
      <w:pPr>
        <w:spacing w:after="0"/>
        <w:jc w:val="both"/>
        <w:rPr>
          <w:rFonts w:ascii="Times New Roman" w:hAnsi="Times New Roman" w:cs="Times New Roman"/>
          <w:b/>
          <w:sz w:val="24"/>
          <w:szCs w:val="24"/>
        </w:rPr>
      </w:pPr>
    </w:p>
    <w:p w14:paraId="689AD0EF" w14:textId="77777777" w:rsidR="00A72DA4" w:rsidRDefault="00724B46" w:rsidP="00E24E74">
      <w:pPr>
        <w:spacing w:after="0"/>
        <w:jc w:val="both"/>
        <w:rPr>
          <w:rFonts w:ascii="Times New Roman" w:hAnsi="Times New Roman" w:cs="Times New Roman"/>
          <w:b/>
          <w:sz w:val="24"/>
          <w:szCs w:val="24"/>
        </w:rPr>
      </w:pPr>
      <w:r>
        <w:rPr>
          <w:rFonts w:ascii="Times New Roman" w:hAnsi="Times New Roman" w:cs="Times New Roman"/>
          <w:b/>
          <w:sz w:val="24"/>
          <w:szCs w:val="24"/>
        </w:rPr>
        <w:t>Results and Discussion</w:t>
      </w:r>
    </w:p>
    <w:p w14:paraId="164E4921" w14:textId="77777777" w:rsidR="00842283" w:rsidRDefault="00842283" w:rsidP="00E24E74">
      <w:pPr>
        <w:spacing w:after="0"/>
        <w:jc w:val="both"/>
        <w:rPr>
          <w:rFonts w:ascii="Times New Roman" w:eastAsia="Calibri" w:hAnsi="Times New Roman" w:cs="Times New Roman"/>
          <w:b/>
          <w:sz w:val="24"/>
          <w:szCs w:val="24"/>
        </w:rPr>
      </w:pPr>
    </w:p>
    <w:p w14:paraId="54582478" w14:textId="77777777" w:rsidR="00A72DA4" w:rsidRPr="00A72DA4" w:rsidRDefault="00A72DA4" w:rsidP="00E24E74">
      <w:pPr>
        <w:spacing w:after="0"/>
        <w:jc w:val="both"/>
        <w:rPr>
          <w:rFonts w:ascii="Times New Roman" w:eastAsia="Calibri" w:hAnsi="Times New Roman" w:cs="Times New Roman"/>
          <w:b/>
          <w:sz w:val="24"/>
          <w:szCs w:val="24"/>
        </w:rPr>
      </w:pPr>
      <w:r w:rsidRPr="00A72DA4">
        <w:rPr>
          <w:rFonts w:ascii="Times New Roman" w:eastAsia="Calibri" w:hAnsi="Times New Roman" w:cs="Times New Roman"/>
          <w:b/>
          <w:sz w:val="24"/>
          <w:szCs w:val="24"/>
        </w:rPr>
        <w:t>Fluctuations and Trend in Climat</w:t>
      </w:r>
      <w:r w:rsidR="00A3195A">
        <w:rPr>
          <w:rFonts w:ascii="Times New Roman" w:eastAsia="Calibri" w:hAnsi="Times New Roman" w:cs="Times New Roman"/>
          <w:b/>
          <w:sz w:val="24"/>
          <w:szCs w:val="24"/>
        </w:rPr>
        <w:t xml:space="preserve">e Change </w:t>
      </w:r>
      <w:r w:rsidR="00B86410">
        <w:rPr>
          <w:rFonts w:ascii="Times New Roman" w:eastAsia="Calibri" w:hAnsi="Times New Roman" w:cs="Times New Roman"/>
          <w:b/>
          <w:sz w:val="24"/>
          <w:szCs w:val="24"/>
        </w:rPr>
        <w:t xml:space="preserve">Indicators </w:t>
      </w:r>
      <w:r w:rsidR="00B86410" w:rsidRPr="00A72DA4">
        <w:rPr>
          <w:rFonts w:ascii="Times New Roman" w:eastAsia="Calibri" w:hAnsi="Times New Roman" w:cs="Times New Roman"/>
          <w:b/>
          <w:sz w:val="24"/>
          <w:szCs w:val="24"/>
        </w:rPr>
        <w:t>in</w:t>
      </w:r>
      <w:r w:rsidRPr="00A72DA4">
        <w:rPr>
          <w:rFonts w:ascii="Times New Roman" w:eastAsia="Calibri" w:hAnsi="Times New Roman" w:cs="Times New Roman"/>
          <w:b/>
          <w:sz w:val="24"/>
          <w:szCs w:val="24"/>
        </w:rPr>
        <w:t xml:space="preserve"> the Study Area</w:t>
      </w:r>
    </w:p>
    <w:p w14:paraId="547BF33F" w14:textId="77777777" w:rsidR="00A72DA4" w:rsidRPr="00A72DA4" w:rsidRDefault="00A72DA4" w:rsidP="00E24E74">
      <w:pPr>
        <w:spacing w:after="0"/>
        <w:jc w:val="both"/>
        <w:rPr>
          <w:rFonts w:ascii="Times New Roman" w:eastAsia="Calibri" w:hAnsi="Times New Roman" w:cs="Times New Roman"/>
          <w:sz w:val="24"/>
          <w:szCs w:val="24"/>
        </w:rPr>
      </w:pPr>
      <w:r w:rsidRPr="00A72DA4">
        <w:rPr>
          <w:rFonts w:ascii="Times New Roman" w:eastAsia="Calibri" w:hAnsi="Times New Roman" w:cs="Times New Roman"/>
          <w:sz w:val="24"/>
          <w:szCs w:val="24"/>
        </w:rPr>
        <w:t>Temperature is an essential climate variable that directly affects human and natural systems and a key indicator of climate change. The fluctuation and trend in maximum temperature in the Niger Delta r</w:t>
      </w:r>
      <w:r w:rsidR="00A47B18">
        <w:rPr>
          <w:rFonts w:ascii="Times New Roman" w:eastAsia="Calibri" w:hAnsi="Times New Roman" w:cs="Times New Roman"/>
          <w:sz w:val="24"/>
          <w:szCs w:val="24"/>
        </w:rPr>
        <w:t>egion is presented in Figure 2</w:t>
      </w:r>
      <w:r w:rsidRPr="00A72DA4">
        <w:rPr>
          <w:rFonts w:ascii="Times New Roman" w:eastAsia="Calibri" w:hAnsi="Times New Roman" w:cs="Times New Roman"/>
          <w:sz w:val="24"/>
          <w:szCs w:val="24"/>
        </w:rPr>
        <w:t xml:space="preserve">. It is observed that the values vary from year to year. The mean maximum temperature value during the time period is 31.09°C with an upward trend during the time under study. The years with maximum temperature above the mean annual value includes, 1987, 1995, 1998, 2000, 2002, 2003, 2004, 2008, 2009, 2010, 2016. 2016 and 2006 had the maximum and minimum temperature record of 31.76 and 30.25 °C respectively. </w:t>
      </w:r>
    </w:p>
    <w:p w14:paraId="322FA80E" w14:textId="77777777" w:rsidR="00A72DA4" w:rsidRPr="00A72DA4" w:rsidRDefault="00A72DA4" w:rsidP="00E24E74">
      <w:pPr>
        <w:spacing w:after="0"/>
        <w:jc w:val="both"/>
        <w:rPr>
          <w:rFonts w:ascii="Times New Roman" w:eastAsia="Calibri" w:hAnsi="Times New Roman" w:cs="Times New Roman"/>
          <w:sz w:val="24"/>
          <w:szCs w:val="24"/>
        </w:rPr>
      </w:pPr>
    </w:p>
    <w:p w14:paraId="694EF7B3" w14:textId="77777777" w:rsidR="00A72DA4" w:rsidRPr="00A72DA4" w:rsidRDefault="00A72DA4" w:rsidP="00E24E74">
      <w:pPr>
        <w:spacing w:after="0"/>
        <w:jc w:val="both"/>
        <w:rPr>
          <w:rFonts w:ascii="Times New Roman" w:eastAsia="Calibri" w:hAnsi="Times New Roman" w:cs="Times New Roman"/>
          <w:i/>
          <w:sz w:val="24"/>
          <w:szCs w:val="24"/>
        </w:rPr>
      </w:pPr>
      <w:commentRangeStart w:id="5"/>
      <w:commentRangeStart w:id="6"/>
      <w:r w:rsidRPr="00A72DA4">
        <w:rPr>
          <w:rFonts w:ascii="Times New Roman" w:eastAsia="Calibri" w:hAnsi="Times New Roman" w:cs="Times New Roman"/>
          <w:i/>
          <w:noProof/>
          <w:sz w:val="24"/>
          <w:szCs w:val="24"/>
          <w:lang w:val="en-GB" w:eastAsia="en-GB" w:bidi="ta-LK"/>
        </w:rPr>
        <w:lastRenderedPageBreak/>
        <w:drawing>
          <wp:inline distT="0" distB="0" distL="0" distR="0" wp14:anchorId="287B353B" wp14:editId="19B5F26D">
            <wp:extent cx="5619750" cy="2838450"/>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0" cstate="print">
                      <a:extLst>
                        <a:ext uri="{28A0092B-C50C-407E-A947-70E740481C1C}">
                          <a14:useLocalDpi xmlns:a14="http://schemas.microsoft.com/office/drawing/2010/main" val="0"/>
                        </a:ext>
                      </a:extLst>
                    </a:blip>
                    <a:srcRect l="-2829" t="-3867" r="-1929" b="-2184"/>
                    <a:stretch>
                      <a:fillRect/>
                    </a:stretch>
                  </pic:blipFill>
                  <pic:spPr bwMode="auto">
                    <a:xfrm>
                      <a:off x="0" y="0"/>
                      <a:ext cx="5619750" cy="2838450"/>
                    </a:xfrm>
                    <a:prstGeom prst="rect">
                      <a:avLst/>
                    </a:prstGeom>
                    <a:noFill/>
                    <a:ln>
                      <a:noFill/>
                    </a:ln>
                  </pic:spPr>
                </pic:pic>
              </a:graphicData>
            </a:graphic>
          </wp:inline>
        </w:drawing>
      </w:r>
      <w:commentRangeEnd w:id="5"/>
      <w:commentRangeEnd w:id="6"/>
      <w:r w:rsidR="00E30188">
        <w:rPr>
          <w:rStyle w:val="CommentReference"/>
        </w:rPr>
        <w:commentReference w:id="6"/>
      </w:r>
      <w:r w:rsidR="00E30188">
        <w:rPr>
          <w:rStyle w:val="CommentReference"/>
        </w:rPr>
        <w:commentReference w:id="5"/>
      </w:r>
    </w:p>
    <w:p w14:paraId="15818D55" w14:textId="77777777" w:rsidR="00A72DA4" w:rsidRPr="00A72DA4" w:rsidRDefault="00A47B18" w:rsidP="00E24E74">
      <w:pPr>
        <w:pBdr>
          <w:top w:val="nil"/>
          <w:left w:val="nil"/>
          <w:bottom w:val="nil"/>
          <w:right w:val="nil"/>
          <w:between w:val="nil"/>
        </w:pBdr>
        <w:spacing w:before="240" w:after="120"/>
        <w:jc w:val="both"/>
        <w:outlineLvl w:val="6"/>
        <w:rPr>
          <w:rFonts w:ascii="Times New Roman" w:eastAsia="Times New Roman" w:hAnsi="Times New Roman" w:cs="Times New Roman"/>
          <w:b/>
          <w:color w:val="000000"/>
          <w:sz w:val="24"/>
          <w:szCs w:val="24"/>
        </w:rPr>
      </w:pPr>
      <w:bookmarkStart w:id="7" w:name="_Toc75960256"/>
      <w:bookmarkStart w:id="8" w:name="_Toc90244787"/>
      <w:r>
        <w:rPr>
          <w:rFonts w:ascii="Times New Roman" w:eastAsia="Times New Roman" w:hAnsi="Times New Roman" w:cs="Times New Roman"/>
          <w:b/>
          <w:color w:val="000000"/>
          <w:sz w:val="24"/>
          <w:szCs w:val="24"/>
        </w:rPr>
        <w:t>Figure 2</w:t>
      </w:r>
      <w:r w:rsidR="00A72DA4" w:rsidRPr="00A72DA4">
        <w:rPr>
          <w:rFonts w:ascii="Times New Roman" w:eastAsia="Times New Roman" w:hAnsi="Times New Roman" w:cs="Times New Roman"/>
          <w:b/>
          <w:color w:val="000000"/>
          <w:sz w:val="24"/>
          <w:szCs w:val="24"/>
        </w:rPr>
        <w:t>: Fluctuations and trend in maximum temperature in the study area (1986-2016)</w:t>
      </w:r>
      <w:bookmarkEnd w:id="7"/>
      <w:bookmarkEnd w:id="8"/>
    </w:p>
    <w:p w14:paraId="2617C0A9" w14:textId="77777777" w:rsidR="00A72DA4" w:rsidRPr="00A72DA4" w:rsidRDefault="00A47B18" w:rsidP="00E24E74">
      <w:pPr>
        <w:spacing w:after="120"/>
        <w:jc w:val="both"/>
        <w:rPr>
          <w:rFonts w:ascii="Times New Roman" w:eastAsia="Calibri" w:hAnsi="Times New Roman" w:cs="Times New Roman"/>
          <w:sz w:val="24"/>
          <w:szCs w:val="24"/>
        </w:rPr>
      </w:pPr>
      <w:r>
        <w:rPr>
          <w:rFonts w:ascii="Times New Roman" w:eastAsia="Calibri" w:hAnsi="Times New Roman" w:cs="Times New Roman"/>
          <w:sz w:val="24"/>
          <w:szCs w:val="24"/>
        </w:rPr>
        <w:t>Figure 3</w:t>
      </w:r>
      <w:r w:rsidR="00A72DA4" w:rsidRPr="00A72DA4">
        <w:rPr>
          <w:rFonts w:ascii="Times New Roman" w:eastAsia="Calibri" w:hAnsi="Times New Roman" w:cs="Times New Roman"/>
          <w:sz w:val="24"/>
          <w:szCs w:val="24"/>
        </w:rPr>
        <w:t xml:space="preserve"> shows the variations and trend in minimum temperature in the Niger Delta region. During the study period the years with the lowest and highest temperature records are 1989 and 2009 respectively. It has a coefficient of variation of 1.24% and an increasing upward trend of 0.0117°C per year. </w:t>
      </w:r>
    </w:p>
    <w:p w14:paraId="7846D182" w14:textId="77777777" w:rsidR="00A72DA4" w:rsidRPr="00A72DA4" w:rsidRDefault="00A72DA4" w:rsidP="00E24E74">
      <w:pPr>
        <w:spacing w:after="0"/>
        <w:jc w:val="both"/>
        <w:rPr>
          <w:rFonts w:ascii="Times New Roman" w:eastAsia="Calibri" w:hAnsi="Times New Roman" w:cs="Times New Roman"/>
        </w:rPr>
      </w:pPr>
      <w:r w:rsidRPr="00A72DA4">
        <w:rPr>
          <w:rFonts w:ascii="Times New Roman" w:eastAsia="Calibri" w:hAnsi="Times New Roman" w:cs="Times New Roman"/>
          <w:noProof/>
          <w:sz w:val="24"/>
          <w:szCs w:val="24"/>
          <w:lang w:val="en-GB" w:eastAsia="en-GB" w:bidi="ta-LK"/>
        </w:rPr>
        <w:drawing>
          <wp:inline distT="0" distB="0" distL="0" distR="0" wp14:anchorId="7421F8D7" wp14:editId="5654479D">
            <wp:extent cx="5448300" cy="2905125"/>
            <wp:effectExtent l="0" t="0" r="0" b="9525"/>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
                    <pic:cNvPicPr>
                      <a:picLocks noChangeArrowheads="1"/>
                    </pic:cNvPicPr>
                  </pic:nvPicPr>
                  <pic:blipFill>
                    <a:blip r:embed="rId11" cstate="print">
                      <a:extLst>
                        <a:ext uri="{28A0092B-C50C-407E-A947-70E740481C1C}">
                          <a14:useLocalDpi xmlns:a14="http://schemas.microsoft.com/office/drawing/2010/main" val="0"/>
                        </a:ext>
                      </a:extLst>
                    </a:blip>
                    <a:srcRect l="1379" r="-23" b="7277"/>
                    <a:stretch>
                      <a:fillRect/>
                    </a:stretch>
                  </pic:blipFill>
                  <pic:spPr bwMode="auto">
                    <a:xfrm>
                      <a:off x="0" y="0"/>
                      <a:ext cx="5448300" cy="2905125"/>
                    </a:xfrm>
                    <a:prstGeom prst="rect">
                      <a:avLst/>
                    </a:prstGeom>
                    <a:noFill/>
                    <a:ln>
                      <a:noFill/>
                    </a:ln>
                  </pic:spPr>
                </pic:pic>
              </a:graphicData>
            </a:graphic>
          </wp:inline>
        </w:drawing>
      </w:r>
      <w:bookmarkStart w:id="9" w:name="_Toc75960257"/>
    </w:p>
    <w:p w14:paraId="4FE05852" w14:textId="77777777" w:rsidR="00A72DA4" w:rsidRPr="00A72DA4" w:rsidRDefault="00A47B18" w:rsidP="00E24E74">
      <w:pPr>
        <w:pBdr>
          <w:top w:val="nil"/>
          <w:left w:val="nil"/>
          <w:bottom w:val="nil"/>
          <w:right w:val="nil"/>
          <w:between w:val="nil"/>
        </w:pBdr>
        <w:spacing w:before="240" w:after="120"/>
        <w:jc w:val="both"/>
        <w:outlineLvl w:val="6"/>
        <w:rPr>
          <w:rFonts w:ascii="Times New Roman" w:eastAsia="Times New Roman" w:hAnsi="Times New Roman" w:cs="Times New Roman"/>
          <w:b/>
          <w:color w:val="000000"/>
          <w:sz w:val="24"/>
          <w:szCs w:val="24"/>
        </w:rPr>
      </w:pPr>
      <w:bookmarkStart w:id="10" w:name="_Toc90244788"/>
      <w:r>
        <w:rPr>
          <w:rFonts w:ascii="Times New Roman" w:eastAsia="Times New Roman" w:hAnsi="Times New Roman" w:cs="Times New Roman"/>
          <w:b/>
          <w:color w:val="000000"/>
          <w:sz w:val="24"/>
          <w:szCs w:val="24"/>
        </w:rPr>
        <w:t>Figure 3</w:t>
      </w:r>
      <w:r w:rsidR="00A72DA4" w:rsidRPr="00A72DA4">
        <w:rPr>
          <w:rFonts w:ascii="Times New Roman" w:eastAsia="Times New Roman" w:hAnsi="Times New Roman" w:cs="Times New Roman"/>
          <w:b/>
          <w:color w:val="000000"/>
          <w:sz w:val="24"/>
          <w:szCs w:val="24"/>
        </w:rPr>
        <w:t>:  Fluctuations and trend in minimum temperature in the study area (1986-2016)</w:t>
      </w:r>
      <w:bookmarkEnd w:id="9"/>
      <w:bookmarkEnd w:id="10"/>
    </w:p>
    <w:p w14:paraId="6CA9116F" w14:textId="77777777" w:rsidR="00A72DA4" w:rsidRPr="00A72DA4" w:rsidRDefault="00A72DA4" w:rsidP="00E24E74">
      <w:pPr>
        <w:spacing w:after="0"/>
        <w:jc w:val="both"/>
        <w:rPr>
          <w:rFonts w:ascii="Times New Roman" w:eastAsia="Calibri" w:hAnsi="Times New Roman" w:cs="Times New Roman"/>
          <w:sz w:val="14"/>
        </w:rPr>
      </w:pPr>
    </w:p>
    <w:p w14:paraId="2D0ED2C0" w14:textId="77777777" w:rsidR="00A72DA4" w:rsidRPr="00A72DA4" w:rsidRDefault="00A72DA4" w:rsidP="00E24E74">
      <w:pPr>
        <w:spacing w:after="120"/>
        <w:jc w:val="both"/>
        <w:rPr>
          <w:rFonts w:ascii="Times New Roman" w:eastAsia="Calibri" w:hAnsi="Times New Roman" w:cs="Times New Roman"/>
          <w:sz w:val="24"/>
          <w:szCs w:val="24"/>
        </w:rPr>
      </w:pPr>
      <w:r w:rsidRPr="00A72DA4">
        <w:rPr>
          <w:rFonts w:ascii="Times New Roman" w:eastAsia="Calibri" w:hAnsi="Times New Roman" w:cs="Times New Roman"/>
          <w:sz w:val="24"/>
          <w:szCs w:val="24"/>
        </w:rPr>
        <w:t>Fluctuation and trend in mean temperature in the study area is shown in fi</w:t>
      </w:r>
      <w:r w:rsidR="00A47B18">
        <w:rPr>
          <w:rFonts w:ascii="Times New Roman" w:eastAsia="Calibri" w:hAnsi="Times New Roman" w:cs="Times New Roman"/>
          <w:sz w:val="24"/>
          <w:szCs w:val="24"/>
        </w:rPr>
        <w:t>gure 4</w:t>
      </w:r>
      <w:r w:rsidRPr="00A72DA4">
        <w:rPr>
          <w:rFonts w:ascii="Times New Roman" w:eastAsia="Calibri" w:hAnsi="Times New Roman" w:cs="Times New Roman"/>
          <w:sz w:val="24"/>
          <w:szCs w:val="24"/>
        </w:rPr>
        <w:t xml:space="preserve">.  Mean temperature value varies from year to year, with the highest and lowest record observed in 2010 (27.55°C) and 2006 (26.52°C). The average temperature for the time period is 27.03°C with a standard deviation of 0.271°C and a Coefficient of variation of 1.00%. Years with </w:t>
      </w:r>
      <w:r w:rsidRPr="00A72DA4">
        <w:rPr>
          <w:rFonts w:ascii="Times New Roman" w:eastAsia="Calibri" w:hAnsi="Times New Roman" w:cs="Times New Roman"/>
          <w:sz w:val="24"/>
          <w:szCs w:val="24"/>
        </w:rPr>
        <w:lastRenderedPageBreak/>
        <w:t>above mean temperature includes 1987, 1990,1998, 2000, 2002, 2003,2004, 2005, 2008, 2009, 2010, 2011 and 2016.</w:t>
      </w:r>
    </w:p>
    <w:p w14:paraId="2CB7DA4E" w14:textId="77777777" w:rsidR="00A72DA4" w:rsidRPr="00A72DA4" w:rsidRDefault="00A72DA4" w:rsidP="00E24E74">
      <w:pPr>
        <w:spacing w:after="0"/>
        <w:jc w:val="both"/>
        <w:rPr>
          <w:rFonts w:ascii="Calibri" w:eastAsia="Calibri" w:hAnsi="Calibri" w:cs="Calibri"/>
        </w:rPr>
      </w:pPr>
      <w:r w:rsidRPr="00A72DA4">
        <w:rPr>
          <w:rFonts w:ascii="Times New Roman" w:eastAsia="Calibri" w:hAnsi="Times New Roman" w:cs="Times New Roman"/>
          <w:i/>
          <w:noProof/>
          <w:sz w:val="24"/>
          <w:szCs w:val="24"/>
          <w:lang w:val="en-GB" w:eastAsia="en-GB" w:bidi="ta-LK"/>
        </w:rPr>
        <w:drawing>
          <wp:inline distT="0" distB="0" distL="0" distR="0" wp14:anchorId="7A4C4772" wp14:editId="5B5DD274">
            <wp:extent cx="5685155" cy="2781300"/>
            <wp:effectExtent l="0" t="0" r="0" b="0"/>
            <wp:docPr id="35" name="Chart 3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43EB1E9" w14:textId="77777777" w:rsidR="00A72DA4" w:rsidRPr="00A72DA4" w:rsidRDefault="00A47B18" w:rsidP="00E24E74">
      <w:pPr>
        <w:pBdr>
          <w:top w:val="nil"/>
          <w:left w:val="nil"/>
          <w:bottom w:val="nil"/>
          <w:right w:val="nil"/>
          <w:between w:val="nil"/>
        </w:pBdr>
        <w:spacing w:before="240" w:after="120"/>
        <w:jc w:val="both"/>
        <w:outlineLvl w:val="6"/>
        <w:rPr>
          <w:rFonts w:ascii="Times New Roman" w:eastAsia="Times New Roman" w:hAnsi="Times New Roman" w:cs="Times New Roman"/>
          <w:b/>
          <w:color w:val="000000"/>
          <w:sz w:val="24"/>
          <w:szCs w:val="24"/>
        </w:rPr>
      </w:pPr>
      <w:bookmarkStart w:id="11" w:name="_Toc90244789"/>
      <w:r>
        <w:rPr>
          <w:rFonts w:ascii="Times New Roman" w:eastAsia="Calibri" w:hAnsi="Times New Roman" w:cs="Times New Roman"/>
          <w:b/>
          <w:color w:val="000000"/>
          <w:sz w:val="24"/>
          <w:szCs w:val="24"/>
        </w:rPr>
        <w:t xml:space="preserve">Figure </w:t>
      </w:r>
      <w:r w:rsidR="006B24AA">
        <w:rPr>
          <w:rFonts w:ascii="Times New Roman" w:eastAsia="Calibri" w:hAnsi="Times New Roman" w:cs="Times New Roman"/>
          <w:b/>
          <w:color w:val="000000"/>
          <w:sz w:val="24"/>
          <w:szCs w:val="24"/>
        </w:rPr>
        <w:t>4:</w:t>
      </w:r>
      <w:r w:rsidR="00A72DA4" w:rsidRPr="00A72DA4">
        <w:rPr>
          <w:rFonts w:ascii="Times New Roman" w:eastAsia="Calibri" w:hAnsi="Times New Roman" w:cs="Times New Roman"/>
          <w:b/>
          <w:color w:val="000000"/>
          <w:sz w:val="24"/>
          <w:szCs w:val="24"/>
        </w:rPr>
        <w:t xml:space="preserve"> Fluctuations and trend</w:t>
      </w:r>
      <w:r w:rsidR="0059253A">
        <w:rPr>
          <w:rFonts w:ascii="Times New Roman" w:eastAsia="Calibri" w:hAnsi="Times New Roman" w:cs="Times New Roman"/>
          <w:b/>
          <w:color w:val="000000"/>
          <w:sz w:val="24"/>
          <w:szCs w:val="24"/>
        </w:rPr>
        <w:t>s</w:t>
      </w:r>
      <w:r w:rsidR="00A72DA4" w:rsidRPr="00A72DA4">
        <w:rPr>
          <w:rFonts w:ascii="Times New Roman" w:eastAsia="Calibri" w:hAnsi="Times New Roman" w:cs="Times New Roman"/>
          <w:b/>
          <w:color w:val="000000"/>
          <w:sz w:val="24"/>
          <w:szCs w:val="24"/>
        </w:rPr>
        <w:t xml:space="preserve"> in mean temperature in the study area (1986-2016)</w:t>
      </w:r>
      <w:bookmarkEnd w:id="11"/>
    </w:p>
    <w:p w14:paraId="143C0DBD" w14:textId="77777777" w:rsidR="00A72DA4" w:rsidRPr="00A72DA4" w:rsidRDefault="00A72DA4" w:rsidP="00E24E74">
      <w:pPr>
        <w:spacing w:after="120"/>
        <w:jc w:val="both"/>
        <w:rPr>
          <w:rFonts w:ascii="Times New Roman" w:eastAsia="Calibri" w:hAnsi="Times New Roman" w:cs="Times New Roman"/>
          <w:sz w:val="2"/>
          <w:szCs w:val="24"/>
        </w:rPr>
      </w:pPr>
    </w:p>
    <w:p w14:paraId="5EE7DA2F" w14:textId="77777777" w:rsidR="00A72DA4" w:rsidRPr="00A72DA4" w:rsidRDefault="00A72DA4" w:rsidP="00E24E74">
      <w:pPr>
        <w:spacing w:after="120"/>
        <w:jc w:val="both"/>
        <w:rPr>
          <w:rFonts w:ascii="Times New Roman" w:eastAsia="Calibri" w:hAnsi="Times New Roman" w:cs="Times New Roman"/>
          <w:sz w:val="24"/>
          <w:szCs w:val="24"/>
        </w:rPr>
      </w:pPr>
      <w:r w:rsidRPr="00A72DA4">
        <w:rPr>
          <w:rFonts w:ascii="Times New Roman" w:eastAsia="Calibri" w:hAnsi="Times New Roman" w:cs="Times New Roman"/>
          <w:sz w:val="24"/>
          <w:szCs w:val="24"/>
        </w:rPr>
        <w:t>Fluctuation and trend in rainfall in the s</w:t>
      </w:r>
      <w:r w:rsidR="00A47B18">
        <w:rPr>
          <w:rFonts w:ascii="Times New Roman" w:eastAsia="Calibri" w:hAnsi="Times New Roman" w:cs="Times New Roman"/>
          <w:sz w:val="24"/>
          <w:szCs w:val="24"/>
        </w:rPr>
        <w:t>tudy area is shown in figure 5</w:t>
      </w:r>
      <w:r w:rsidRPr="00A72DA4">
        <w:rPr>
          <w:rFonts w:ascii="Times New Roman" w:eastAsia="Calibri" w:hAnsi="Times New Roman" w:cs="Times New Roman"/>
          <w:sz w:val="24"/>
          <w:szCs w:val="24"/>
        </w:rPr>
        <w:t>. The mean annual rainfall value is 2696.42mm with a standard deviation of 322.65mm and a coefficient of variation of 11.97%. Also increasing trend of 0.0106mm per year was observed in the region. The years with below mean rainfall includes 1986 to 1994, 1998, 2000 to 2006, 2008to 2010. The year with the lowest   and highest rainfall amount are 2004 (2115.55mm) and 2012 (3483.45mm) respectively.</w:t>
      </w:r>
    </w:p>
    <w:p w14:paraId="7FAA24B2" w14:textId="77777777" w:rsidR="00A72DA4" w:rsidRPr="00A72DA4" w:rsidRDefault="00A72DA4" w:rsidP="00E24E74">
      <w:pPr>
        <w:spacing w:after="0"/>
        <w:jc w:val="both"/>
        <w:rPr>
          <w:rFonts w:ascii="Times New Roman" w:eastAsia="Calibri" w:hAnsi="Times New Roman" w:cs="Times New Roman"/>
        </w:rPr>
      </w:pPr>
      <w:r w:rsidRPr="00A72DA4">
        <w:rPr>
          <w:rFonts w:ascii="Times New Roman" w:eastAsia="Calibri" w:hAnsi="Times New Roman" w:cs="Times New Roman"/>
          <w:i/>
          <w:noProof/>
          <w:sz w:val="24"/>
          <w:szCs w:val="24"/>
          <w:lang w:val="en-GB" w:eastAsia="en-GB" w:bidi="ta-LK"/>
        </w:rPr>
        <w:drawing>
          <wp:inline distT="0" distB="0" distL="0" distR="0" wp14:anchorId="395F97AA" wp14:editId="234A2156">
            <wp:extent cx="5665470" cy="2828925"/>
            <wp:effectExtent l="0" t="0" r="0" b="0"/>
            <wp:docPr id="66" name="Chart 6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bookmarkStart w:id="12" w:name="_Toc75960259"/>
    </w:p>
    <w:p w14:paraId="3D4EC8E2" w14:textId="77777777" w:rsidR="00A72DA4" w:rsidRPr="00A72DA4" w:rsidRDefault="00A47B18" w:rsidP="00E24E74">
      <w:pPr>
        <w:pBdr>
          <w:top w:val="nil"/>
          <w:left w:val="nil"/>
          <w:bottom w:val="nil"/>
          <w:right w:val="nil"/>
          <w:between w:val="nil"/>
        </w:pBdr>
        <w:spacing w:before="240" w:after="120"/>
        <w:jc w:val="both"/>
        <w:outlineLvl w:val="6"/>
        <w:rPr>
          <w:rFonts w:ascii="Times New Roman" w:eastAsia="Times New Roman" w:hAnsi="Times New Roman" w:cs="Times New Roman"/>
          <w:b/>
          <w:i/>
          <w:color w:val="000000"/>
          <w:sz w:val="28"/>
          <w:szCs w:val="24"/>
        </w:rPr>
      </w:pPr>
      <w:bookmarkStart w:id="13" w:name="_Toc90244790"/>
      <w:r>
        <w:rPr>
          <w:rFonts w:ascii="Times New Roman" w:eastAsia="Times New Roman" w:hAnsi="Times New Roman" w:cs="Times New Roman"/>
          <w:b/>
          <w:color w:val="000000"/>
          <w:sz w:val="24"/>
          <w:szCs w:val="24"/>
        </w:rPr>
        <w:t>Figure 5</w:t>
      </w:r>
      <w:r w:rsidR="00A72DA4" w:rsidRPr="00A72DA4">
        <w:rPr>
          <w:rFonts w:ascii="Times New Roman" w:eastAsia="Times New Roman" w:hAnsi="Times New Roman" w:cs="Times New Roman"/>
          <w:b/>
          <w:color w:val="000000"/>
          <w:sz w:val="24"/>
          <w:szCs w:val="24"/>
        </w:rPr>
        <w:t>: Fluctuations and trend in rainfall in the study area (1986-2016)</w:t>
      </w:r>
      <w:bookmarkEnd w:id="12"/>
      <w:bookmarkEnd w:id="13"/>
    </w:p>
    <w:p w14:paraId="127D68A3" w14:textId="77777777" w:rsidR="00A72DA4" w:rsidRPr="00A72DA4" w:rsidRDefault="00A72DA4" w:rsidP="00E24E74">
      <w:pPr>
        <w:spacing w:after="120"/>
        <w:jc w:val="both"/>
        <w:rPr>
          <w:rFonts w:ascii="Times New Roman" w:eastAsia="Calibri" w:hAnsi="Times New Roman" w:cs="Times New Roman"/>
          <w:sz w:val="24"/>
          <w:szCs w:val="24"/>
        </w:rPr>
      </w:pPr>
      <w:r w:rsidRPr="00A72DA4">
        <w:rPr>
          <w:rFonts w:ascii="Times New Roman" w:eastAsia="Calibri" w:hAnsi="Times New Roman" w:cs="Times New Roman"/>
          <w:sz w:val="24"/>
          <w:szCs w:val="24"/>
        </w:rPr>
        <w:t>The linear trends in maximum, minimum, mean temperatures and rainfall have been assessed over the per</w:t>
      </w:r>
      <w:r w:rsidR="00A47B18">
        <w:rPr>
          <w:rFonts w:ascii="Times New Roman" w:eastAsia="Calibri" w:hAnsi="Times New Roman" w:cs="Times New Roman"/>
          <w:sz w:val="24"/>
          <w:szCs w:val="24"/>
        </w:rPr>
        <w:t>iod from 1986 to 2016. Table 1</w:t>
      </w:r>
      <w:r w:rsidRPr="00A72DA4">
        <w:rPr>
          <w:rFonts w:ascii="Times New Roman" w:eastAsia="Calibri" w:hAnsi="Times New Roman" w:cs="Times New Roman"/>
          <w:sz w:val="24"/>
          <w:szCs w:val="24"/>
        </w:rPr>
        <w:t xml:space="preserve"> depicts the descriptive statistics, trend and T-test </w:t>
      </w:r>
      <w:r w:rsidRPr="00A72DA4">
        <w:rPr>
          <w:rFonts w:ascii="Times New Roman" w:eastAsia="Calibri" w:hAnsi="Times New Roman" w:cs="Times New Roman"/>
          <w:sz w:val="24"/>
          <w:szCs w:val="24"/>
        </w:rPr>
        <w:lastRenderedPageBreak/>
        <w:t xml:space="preserve">result for the </w:t>
      </w:r>
      <w:r w:rsidR="00CE0A7F" w:rsidRPr="00A72DA4">
        <w:rPr>
          <w:rFonts w:ascii="Times New Roman" w:eastAsia="Calibri" w:hAnsi="Times New Roman" w:cs="Times New Roman"/>
          <w:sz w:val="24"/>
          <w:szCs w:val="24"/>
        </w:rPr>
        <w:t>analyzed</w:t>
      </w:r>
      <w:r w:rsidRPr="00A72DA4">
        <w:rPr>
          <w:rFonts w:ascii="Times New Roman" w:eastAsia="Calibri" w:hAnsi="Times New Roman" w:cs="Times New Roman"/>
          <w:sz w:val="24"/>
          <w:szCs w:val="24"/>
        </w:rPr>
        <w:t xml:space="preserve"> climatic elements at the 95% significance level. Over all the results demonstrate that there is a significant upward trend in the entire elements with the exception of maximum Temperature. Also, the rate of increase varies from one element to the other. In terms of variability, rainfall is more variable than Temperature in the study region. </w:t>
      </w:r>
    </w:p>
    <w:p w14:paraId="7023E338" w14:textId="77777777" w:rsidR="00C678FA" w:rsidRDefault="00C678FA" w:rsidP="00E24E74">
      <w:pPr>
        <w:spacing w:after="0"/>
        <w:jc w:val="both"/>
        <w:rPr>
          <w:rFonts w:ascii="Times New Roman" w:eastAsia="Calibri" w:hAnsi="Times New Roman" w:cs="Times New Roman"/>
          <w:sz w:val="24"/>
          <w:szCs w:val="24"/>
        </w:rPr>
      </w:pPr>
    </w:p>
    <w:p w14:paraId="2BD0C96A" w14:textId="77777777" w:rsidR="00462092" w:rsidRPr="00A076DF" w:rsidRDefault="00462092" w:rsidP="00462092">
      <w:pPr>
        <w:spacing w:after="0" w:line="360" w:lineRule="auto"/>
        <w:jc w:val="both"/>
        <w:outlineLvl w:val="7"/>
        <w:rPr>
          <w:rFonts w:ascii="Times New Roman" w:eastAsia="Times New Roman" w:hAnsi="Times New Roman" w:cs="Times New Roman"/>
          <w:b/>
          <w:i/>
          <w:sz w:val="24"/>
          <w:szCs w:val="24"/>
        </w:rPr>
      </w:pPr>
      <w:bookmarkStart w:id="14" w:name="_Toc75960276"/>
      <w:r w:rsidRPr="00A076DF">
        <w:rPr>
          <w:rFonts w:ascii="Times New Roman" w:eastAsia="Times New Roman" w:hAnsi="Times New Roman" w:cs="Times New Roman"/>
          <w:b/>
          <w:i/>
          <w:sz w:val="24"/>
          <w:szCs w:val="24"/>
        </w:rPr>
        <w:t xml:space="preserve">Table </w:t>
      </w:r>
      <w:r>
        <w:rPr>
          <w:rFonts w:ascii="Times New Roman" w:eastAsia="Times New Roman" w:hAnsi="Times New Roman" w:cs="Times New Roman"/>
          <w:b/>
          <w:i/>
          <w:sz w:val="24"/>
          <w:szCs w:val="24"/>
        </w:rPr>
        <w:t>1</w:t>
      </w:r>
      <w:r w:rsidRPr="00A076DF">
        <w:rPr>
          <w:rFonts w:ascii="Times New Roman" w:eastAsia="Times New Roman" w:hAnsi="Times New Roman" w:cs="Times New Roman"/>
          <w:b/>
          <w:i/>
          <w:sz w:val="24"/>
          <w:szCs w:val="24"/>
        </w:rPr>
        <w:t>: Descriptive statistics and hypothesis test for change in climatic variables</w:t>
      </w:r>
      <w:bookmarkEnd w:id="14"/>
    </w:p>
    <w:tbl>
      <w:tblPr>
        <w:tblW w:w="0" w:type="auto"/>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1699"/>
        <w:gridCol w:w="996"/>
        <w:gridCol w:w="876"/>
        <w:gridCol w:w="756"/>
        <w:gridCol w:w="756"/>
        <w:gridCol w:w="2113"/>
        <w:gridCol w:w="2047"/>
      </w:tblGrid>
      <w:tr w:rsidR="00462092" w:rsidRPr="00A076DF" w14:paraId="408D6952" w14:textId="77777777" w:rsidTr="006D3C8D">
        <w:trPr>
          <w:trHeight w:val="1268"/>
        </w:trPr>
        <w:tc>
          <w:tcPr>
            <w:tcW w:w="0" w:type="auto"/>
            <w:tcBorders>
              <w:top w:val="single" w:sz="4" w:space="0" w:color="000000"/>
              <w:left w:val="nil"/>
              <w:bottom w:val="single" w:sz="4" w:space="0" w:color="000000"/>
              <w:right w:val="nil"/>
            </w:tcBorders>
            <w:vAlign w:val="center"/>
            <w:hideMark/>
          </w:tcPr>
          <w:p w14:paraId="03CBBAE8"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Climate Element</w:t>
            </w:r>
          </w:p>
        </w:tc>
        <w:tc>
          <w:tcPr>
            <w:tcW w:w="0" w:type="auto"/>
            <w:tcBorders>
              <w:top w:val="single" w:sz="4" w:space="0" w:color="000000"/>
              <w:left w:val="nil"/>
              <w:bottom w:val="single" w:sz="4" w:space="0" w:color="000000"/>
              <w:right w:val="nil"/>
            </w:tcBorders>
            <w:vAlign w:val="center"/>
            <w:hideMark/>
          </w:tcPr>
          <w:p w14:paraId="39CE1020"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Mean</w:t>
            </w:r>
          </w:p>
        </w:tc>
        <w:tc>
          <w:tcPr>
            <w:tcW w:w="0" w:type="auto"/>
            <w:tcBorders>
              <w:top w:val="single" w:sz="4" w:space="0" w:color="000000"/>
              <w:left w:val="nil"/>
              <w:bottom w:val="single" w:sz="4" w:space="0" w:color="000000"/>
              <w:right w:val="nil"/>
            </w:tcBorders>
            <w:vAlign w:val="center"/>
            <w:hideMark/>
          </w:tcPr>
          <w:p w14:paraId="314D7E28"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Trend</w:t>
            </w:r>
          </w:p>
        </w:tc>
        <w:tc>
          <w:tcPr>
            <w:tcW w:w="0" w:type="auto"/>
            <w:tcBorders>
              <w:top w:val="single" w:sz="4" w:space="0" w:color="000000"/>
              <w:left w:val="nil"/>
              <w:bottom w:val="single" w:sz="4" w:space="0" w:color="000000"/>
              <w:right w:val="nil"/>
            </w:tcBorders>
            <w:vAlign w:val="center"/>
            <w:hideMark/>
          </w:tcPr>
          <w:p w14:paraId="04ED98E8"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R</w:t>
            </w:r>
          </w:p>
        </w:tc>
        <w:tc>
          <w:tcPr>
            <w:tcW w:w="0" w:type="auto"/>
            <w:tcBorders>
              <w:top w:val="single" w:sz="4" w:space="0" w:color="000000"/>
              <w:left w:val="nil"/>
              <w:bottom w:val="single" w:sz="4" w:space="0" w:color="000000"/>
              <w:right w:val="nil"/>
            </w:tcBorders>
            <w:vAlign w:val="center"/>
          </w:tcPr>
          <w:p w14:paraId="2A0F9DA0"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Sig</w:t>
            </w:r>
          </w:p>
        </w:tc>
        <w:tc>
          <w:tcPr>
            <w:tcW w:w="2113" w:type="dxa"/>
            <w:tcBorders>
              <w:top w:val="single" w:sz="4" w:space="0" w:color="000000"/>
              <w:left w:val="nil"/>
              <w:bottom w:val="single" w:sz="4" w:space="0" w:color="000000"/>
              <w:right w:val="nil"/>
            </w:tcBorders>
            <w:vAlign w:val="center"/>
            <w:hideMark/>
          </w:tcPr>
          <w:p w14:paraId="341ED672"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Decision</w:t>
            </w:r>
          </w:p>
        </w:tc>
        <w:tc>
          <w:tcPr>
            <w:tcW w:w="2047" w:type="dxa"/>
            <w:tcBorders>
              <w:top w:val="single" w:sz="4" w:space="0" w:color="000000"/>
              <w:left w:val="nil"/>
              <w:bottom w:val="single" w:sz="4" w:space="0" w:color="000000"/>
              <w:right w:val="nil"/>
            </w:tcBorders>
            <w:vAlign w:val="center"/>
            <w:hideMark/>
          </w:tcPr>
          <w:p w14:paraId="1E15ACA8"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Coefficient of variation (%)</w:t>
            </w:r>
          </w:p>
        </w:tc>
      </w:tr>
      <w:tr w:rsidR="00462092" w:rsidRPr="00A076DF" w14:paraId="7A3F219C" w14:textId="77777777" w:rsidTr="006D3C8D">
        <w:trPr>
          <w:trHeight w:val="350"/>
        </w:trPr>
        <w:tc>
          <w:tcPr>
            <w:tcW w:w="0" w:type="auto"/>
            <w:tcBorders>
              <w:top w:val="single" w:sz="4" w:space="0" w:color="000000"/>
              <w:left w:val="nil"/>
              <w:bottom w:val="nil"/>
              <w:right w:val="nil"/>
            </w:tcBorders>
            <w:vAlign w:val="center"/>
            <w:hideMark/>
          </w:tcPr>
          <w:p w14:paraId="0C0E42CA"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Tmin</w:t>
            </w:r>
          </w:p>
        </w:tc>
        <w:tc>
          <w:tcPr>
            <w:tcW w:w="0" w:type="auto"/>
            <w:tcBorders>
              <w:top w:val="single" w:sz="4" w:space="0" w:color="000000"/>
              <w:left w:val="nil"/>
              <w:bottom w:val="nil"/>
              <w:right w:val="nil"/>
            </w:tcBorders>
            <w:vAlign w:val="center"/>
            <w:hideMark/>
          </w:tcPr>
          <w:p w14:paraId="1A24E440"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22.75</w:t>
            </w:r>
          </w:p>
        </w:tc>
        <w:tc>
          <w:tcPr>
            <w:tcW w:w="0" w:type="auto"/>
            <w:tcBorders>
              <w:top w:val="single" w:sz="4" w:space="0" w:color="000000"/>
              <w:left w:val="nil"/>
              <w:bottom w:val="nil"/>
              <w:right w:val="nil"/>
            </w:tcBorders>
            <w:vAlign w:val="center"/>
            <w:hideMark/>
          </w:tcPr>
          <w:p w14:paraId="14552CD1"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0.0117</w:t>
            </w:r>
          </w:p>
        </w:tc>
        <w:tc>
          <w:tcPr>
            <w:tcW w:w="0" w:type="auto"/>
            <w:tcBorders>
              <w:top w:val="single" w:sz="4" w:space="0" w:color="000000"/>
              <w:left w:val="nil"/>
              <w:bottom w:val="nil"/>
              <w:right w:val="nil"/>
            </w:tcBorders>
            <w:vAlign w:val="center"/>
            <w:hideMark/>
          </w:tcPr>
          <w:p w14:paraId="22A4FEEE"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0.323</w:t>
            </w:r>
          </w:p>
        </w:tc>
        <w:tc>
          <w:tcPr>
            <w:tcW w:w="0" w:type="auto"/>
            <w:tcBorders>
              <w:top w:val="single" w:sz="4" w:space="0" w:color="000000"/>
              <w:left w:val="nil"/>
              <w:bottom w:val="nil"/>
              <w:right w:val="nil"/>
            </w:tcBorders>
            <w:vAlign w:val="center"/>
          </w:tcPr>
          <w:p w14:paraId="2ED4C25C"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0.000</w:t>
            </w:r>
          </w:p>
        </w:tc>
        <w:tc>
          <w:tcPr>
            <w:tcW w:w="2113" w:type="dxa"/>
            <w:tcBorders>
              <w:top w:val="single" w:sz="4" w:space="0" w:color="000000"/>
              <w:left w:val="nil"/>
              <w:bottom w:val="nil"/>
              <w:right w:val="nil"/>
            </w:tcBorders>
            <w:vAlign w:val="center"/>
            <w:hideMark/>
          </w:tcPr>
          <w:p w14:paraId="33310B5B"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Ho is rejected</w:t>
            </w:r>
          </w:p>
        </w:tc>
        <w:tc>
          <w:tcPr>
            <w:tcW w:w="2047" w:type="dxa"/>
            <w:tcBorders>
              <w:top w:val="single" w:sz="4" w:space="0" w:color="000000"/>
              <w:left w:val="nil"/>
              <w:bottom w:val="nil"/>
              <w:right w:val="nil"/>
            </w:tcBorders>
            <w:vAlign w:val="center"/>
            <w:hideMark/>
          </w:tcPr>
          <w:p w14:paraId="7B8D63EB"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1.45</w:t>
            </w:r>
          </w:p>
        </w:tc>
      </w:tr>
      <w:tr w:rsidR="00462092" w:rsidRPr="00A076DF" w14:paraId="3AE7360E" w14:textId="77777777" w:rsidTr="006D3C8D">
        <w:trPr>
          <w:trHeight w:val="297"/>
        </w:trPr>
        <w:tc>
          <w:tcPr>
            <w:tcW w:w="0" w:type="auto"/>
            <w:tcBorders>
              <w:top w:val="nil"/>
              <w:left w:val="nil"/>
              <w:bottom w:val="nil"/>
              <w:right w:val="nil"/>
            </w:tcBorders>
            <w:vAlign w:val="center"/>
            <w:hideMark/>
          </w:tcPr>
          <w:p w14:paraId="62F94598"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Tmax</w:t>
            </w:r>
          </w:p>
        </w:tc>
        <w:tc>
          <w:tcPr>
            <w:tcW w:w="0" w:type="auto"/>
            <w:tcBorders>
              <w:top w:val="nil"/>
              <w:left w:val="nil"/>
              <w:bottom w:val="nil"/>
              <w:right w:val="nil"/>
            </w:tcBorders>
            <w:vAlign w:val="center"/>
            <w:hideMark/>
          </w:tcPr>
          <w:p w14:paraId="0FEFD607"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31.09</w:t>
            </w:r>
          </w:p>
        </w:tc>
        <w:tc>
          <w:tcPr>
            <w:tcW w:w="0" w:type="auto"/>
            <w:tcBorders>
              <w:top w:val="nil"/>
              <w:left w:val="nil"/>
              <w:bottom w:val="nil"/>
              <w:right w:val="nil"/>
            </w:tcBorders>
            <w:vAlign w:val="center"/>
            <w:hideMark/>
          </w:tcPr>
          <w:p w14:paraId="7EF27D0B"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0.0094</w:t>
            </w:r>
          </w:p>
        </w:tc>
        <w:tc>
          <w:tcPr>
            <w:tcW w:w="0" w:type="auto"/>
            <w:tcBorders>
              <w:top w:val="nil"/>
              <w:left w:val="nil"/>
              <w:bottom w:val="nil"/>
              <w:right w:val="nil"/>
            </w:tcBorders>
            <w:vAlign w:val="center"/>
            <w:hideMark/>
          </w:tcPr>
          <w:p w14:paraId="37B3F92C"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0.26</w:t>
            </w:r>
          </w:p>
        </w:tc>
        <w:tc>
          <w:tcPr>
            <w:tcW w:w="0" w:type="auto"/>
            <w:tcBorders>
              <w:top w:val="nil"/>
              <w:left w:val="nil"/>
              <w:bottom w:val="nil"/>
              <w:right w:val="nil"/>
            </w:tcBorders>
            <w:vAlign w:val="center"/>
          </w:tcPr>
          <w:p w14:paraId="0E6ACF4D"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0.214</w:t>
            </w:r>
          </w:p>
        </w:tc>
        <w:tc>
          <w:tcPr>
            <w:tcW w:w="2113" w:type="dxa"/>
            <w:tcBorders>
              <w:top w:val="nil"/>
              <w:left w:val="nil"/>
              <w:bottom w:val="nil"/>
              <w:right w:val="nil"/>
            </w:tcBorders>
            <w:vAlign w:val="center"/>
            <w:hideMark/>
          </w:tcPr>
          <w:p w14:paraId="329F66EF"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Ho is accepted</w:t>
            </w:r>
          </w:p>
        </w:tc>
        <w:tc>
          <w:tcPr>
            <w:tcW w:w="2047" w:type="dxa"/>
            <w:tcBorders>
              <w:top w:val="nil"/>
              <w:left w:val="nil"/>
              <w:bottom w:val="nil"/>
              <w:right w:val="nil"/>
            </w:tcBorders>
            <w:vAlign w:val="center"/>
            <w:hideMark/>
          </w:tcPr>
          <w:p w14:paraId="283CADE0"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1.08</w:t>
            </w:r>
          </w:p>
        </w:tc>
      </w:tr>
      <w:tr w:rsidR="00462092" w:rsidRPr="00A076DF" w14:paraId="7E946B39" w14:textId="77777777" w:rsidTr="006D3C8D">
        <w:trPr>
          <w:trHeight w:val="333"/>
        </w:trPr>
        <w:tc>
          <w:tcPr>
            <w:tcW w:w="0" w:type="auto"/>
            <w:tcBorders>
              <w:top w:val="nil"/>
              <w:left w:val="nil"/>
              <w:bottom w:val="nil"/>
              <w:right w:val="nil"/>
            </w:tcBorders>
            <w:vAlign w:val="center"/>
            <w:hideMark/>
          </w:tcPr>
          <w:p w14:paraId="53117C18"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Tmean</w:t>
            </w:r>
          </w:p>
        </w:tc>
        <w:tc>
          <w:tcPr>
            <w:tcW w:w="0" w:type="auto"/>
            <w:tcBorders>
              <w:top w:val="nil"/>
              <w:left w:val="nil"/>
              <w:bottom w:val="nil"/>
              <w:right w:val="nil"/>
            </w:tcBorders>
            <w:vAlign w:val="center"/>
            <w:hideMark/>
          </w:tcPr>
          <w:p w14:paraId="60D289B8"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27.03</w:t>
            </w:r>
          </w:p>
        </w:tc>
        <w:tc>
          <w:tcPr>
            <w:tcW w:w="0" w:type="auto"/>
            <w:tcBorders>
              <w:top w:val="nil"/>
              <w:left w:val="nil"/>
              <w:bottom w:val="nil"/>
              <w:right w:val="nil"/>
            </w:tcBorders>
            <w:vAlign w:val="center"/>
            <w:hideMark/>
          </w:tcPr>
          <w:p w14:paraId="07FA525B"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0.0106</w:t>
            </w:r>
          </w:p>
        </w:tc>
        <w:tc>
          <w:tcPr>
            <w:tcW w:w="0" w:type="auto"/>
            <w:tcBorders>
              <w:top w:val="nil"/>
              <w:left w:val="nil"/>
              <w:bottom w:val="nil"/>
              <w:right w:val="nil"/>
            </w:tcBorders>
            <w:vAlign w:val="center"/>
            <w:hideMark/>
          </w:tcPr>
          <w:p w14:paraId="29361FDD"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0.36</w:t>
            </w:r>
          </w:p>
        </w:tc>
        <w:tc>
          <w:tcPr>
            <w:tcW w:w="0" w:type="auto"/>
            <w:tcBorders>
              <w:top w:val="nil"/>
              <w:left w:val="nil"/>
              <w:bottom w:val="nil"/>
              <w:right w:val="nil"/>
            </w:tcBorders>
            <w:vAlign w:val="center"/>
          </w:tcPr>
          <w:p w14:paraId="1C711A9C"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0.041</w:t>
            </w:r>
          </w:p>
        </w:tc>
        <w:tc>
          <w:tcPr>
            <w:tcW w:w="2113" w:type="dxa"/>
            <w:tcBorders>
              <w:top w:val="nil"/>
              <w:left w:val="nil"/>
              <w:bottom w:val="nil"/>
              <w:right w:val="nil"/>
            </w:tcBorders>
            <w:vAlign w:val="center"/>
            <w:hideMark/>
          </w:tcPr>
          <w:p w14:paraId="3A16846D"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Ho is rejected</w:t>
            </w:r>
          </w:p>
        </w:tc>
        <w:tc>
          <w:tcPr>
            <w:tcW w:w="2047" w:type="dxa"/>
            <w:tcBorders>
              <w:top w:val="nil"/>
              <w:left w:val="nil"/>
              <w:bottom w:val="nil"/>
              <w:right w:val="nil"/>
            </w:tcBorders>
            <w:vAlign w:val="center"/>
            <w:hideMark/>
          </w:tcPr>
          <w:p w14:paraId="0CE31474"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1.00</w:t>
            </w:r>
          </w:p>
        </w:tc>
      </w:tr>
      <w:tr w:rsidR="00462092" w:rsidRPr="00824902" w14:paraId="2D9CB678" w14:textId="77777777" w:rsidTr="006D3C8D">
        <w:trPr>
          <w:trHeight w:val="270"/>
        </w:trPr>
        <w:tc>
          <w:tcPr>
            <w:tcW w:w="0" w:type="auto"/>
            <w:tcBorders>
              <w:top w:val="nil"/>
              <w:left w:val="nil"/>
              <w:bottom w:val="single" w:sz="4" w:space="0" w:color="000000"/>
              <w:right w:val="nil"/>
            </w:tcBorders>
            <w:vAlign w:val="center"/>
            <w:hideMark/>
          </w:tcPr>
          <w:p w14:paraId="1EE255AE"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Rainfall</w:t>
            </w:r>
          </w:p>
        </w:tc>
        <w:tc>
          <w:tcPr>
            <w:tcW w:w="0" w:type="auto"/>
            <w:tcBorders>
              <w:top w:val="nil"/>
              <w:left w:val="nil"/>
              <w:bottom w:val="single" w:sz="4" w:space="0" w:color="000000"/>
              <w:right w:val="nil"/>
            </w:tcBorders>
            <w:vAlign w:val="center"/>
            <w:hideMark/>
          </w:tcPr>
          <w:p w14:paraId="6BFDC44F"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2696.42</w:t>
            </w:r>
          </w:p>
        </w:tc>
        <w:tc>
          <w:tcPr>
            <w:tcW w:w="0" w:type="auto"/>
            <w:tcBorders>
              <w:top w:val="nil"/>
              <w:left w:val="nil"/>
              <w:bottom w:val="single" w:sz="4" w:space="0" w:color="000000"/>
              <w:right w:val="nil"/>
            </w:tcBorders>
            <w:vAlign w:val="center"/>
            <w:hideMark/>
          </w:tcPr>
          <w:p w14:paraId="0160EB36"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19.336</w:t>
            </w:r>
          </w:p>
        </w:tc>
        <w:tc>
          <w:tcPr>
            <w:tcW w:w="0" w:type="auto"/>
            <w:tcBorders>
              <w:top w:val="nil"/>
              <w:left w:val="nil"/>
              <w:bottom w:val="single" w:sz="4" w:space="0" w:color="000000"/>
              <w:right w:val="nil"/>
            </w:tcBorders>
            <w:vAlign w:val="center"/>
            <w:hideMark/>
          </w:tcPr>
          <w:p w14:paraId="7E2C284B"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0.55</w:t>
            </w:r>
          </w:p>
        </w:tc>
        <w:tc>
          <w:tcPr>
            <w:tcW w:w="0" w:type="auto"/>
            <w:tcBorders>
              <w:top w:val="nil"/>
              <w:left w:val="nil"/>
              <w:bottom w:val="single" w:sz="4" w:space="0" w:color="000000"/>
              <w:right w:val="nil"/>
            </w:tcBorders>
            <w:vAlign w:val="center"/>
          </w:tcPr>
          <w:p w14:paraId="7F12AF7E"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0.000</w:t>
            </w:r>
          </w:p>
        </w:tc>
        <w:tc>
          <w:tcPr>
            <w:tcW w:w="2113" w:type="dxa"/>
            <w:tcBorders>
              <w:top w:val="nil"/>
              <w:left w:val="nil"/>
              <w:bottom w:val="single" w:sz="4" w:space="0" w:color="000000"/>
              <w:right w:val="nil"/>
            </w:tcBorders>
            <w:vAlign w:val="center"/>
            <w:hideMark/>
          </w:tcPr>
          <w:p w14:paraId="0AE36FE2"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Ho is rejected</w:t>
            </w:r>
          </w:p>
        </w:tc>
        <w:tc>
          <w:tcPr>
            <w:tcW w:w="2047" w:type="dxa"/>
            <w:tcBorders>
              <w:top w:val="nil"/>
              <w:left w:val="nil"/>
              <w:bottom w:val="single" w:sz="4" w:space="0" w:color="000000"/>
              <w:right w:val="nil"/>
            </w:tcBorders>
            <w:vAlign w:val="center"/>
            <w:hideMark/>
          </w:tcPr>
          <w:p w14:paraId="5247F55C" w14:textId="77777777" w:rsidR="00462092" w:rsidRPr="00824902"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11.97</w:t>
            </w:r>
          </w:p>
        </w:tc>
      </w:tr>
    </w:tbl>
    <w:p w14:paraId="7010F095" w14:textId="77777777" w:rsidR="00462092" w:rsidRDefault="00462092" w:rsidP="00E24E74">
      <w:pPr>
        <w:spacing w:after="0"/>
        <w:jc w:val="both"/>
        <w:rPr>
          <w:rFonts w:ascii="Times New Roman" w:eastAsia="Calibri" w:hAnsi="Times New Roman" w:cs="Times New Roman"/>
          <w:sz w:val="24"/>
          <w:szCs w:val="24"/>
        </w:rPr>
      </w:pPr>
    </w:p>
    <w:p w14:paraId="54EA7FE9" w14:textId="77777777" w:rsidR="00A72DA4" w:rsidRPr="00A72DA4" w:rsidRDefault="00A72DA4" w:rsidP="00E24E74">
      <w:pPr>
        <w:spacing w:after="0"/>
        <w:jc w:val="both"/>
        <w:rPr>
          <w:rFonts w:ascii="Times New Roman" w:eastAsia="Calibri" w:hAnsi="Times New Roman" w:cs="Times New Roman"/>
          <w:sz w:val="24"/>
          <w:szCs w:val="24"/>
        </w:rPr>
      </w:pPr>
      <w:r w:rsidRPr="00A72DA4">
        <w:rPr>
          <w:rFonts w:ascii="Times New Roman" w:eastAsia="Calibri" w:hAnsi="Times New Roman" w:cs="Times New Roman"/>
          <w:sz w:val="24"/>
          <w:szCs w:val="24"/>
        </w:rPr>
        <w:t>From t</w:t>
      </w:r>
      <w:r w:rsidR="00A47B18">
        <w:rPr>
          <w:rFonts w:ascii="Times New Roman" w:eastAsia="Calibri" w:hAnsi="Times New Roman" w:cs="Times New Roman"/>
          <w:sz w:val="24"/>
          <w:szCs w:val="24"/>
        </w:rPr>
        <w:t>he result presented in Table 1</w:t>
      </w:r>
      <w:r w:rsidRPr="00A72DA4">
        <w:rPr>
          <w:rFonts w:ascii="Times New Roman" w:eastAsia="Calibri" w:hAnsi="Times New Roman" w:cs="Times New Roman"/>
          <w:sz w:val="24"/>
          <w:szCs w:val="24"/>
        </w:rPr>
        <w:t xml:space="preserve"> above, it can be deduced that there </w:t>
      </w:r>
      <w:r w:rsidR="00B86410" w:rsidRPr="00A72DA4">
        <w:rPr>
          <w:rFonts w:ascii="Times New Roman" w:eastAsia="Calibri" w:hAnsi="Times New Roman" w:cs="Times New Roman"/>
          <w:sz w:val="24"/>
          <w:szCs w:val="24"/>
        </w:rPr>
        <w:t>have</w:t>
      </w:r>
      <w:r w:rsidRPr="00A72DA4">
        <w:rPr>
          <w:rFonts w:ascii="Times New Roman" w:eastAsia="Calibri" w:hAnsi="Times New Roman" w:cs="Times New Roman"/>
          <w:sz w:val="24"/>
          <w:szCs w:val="24"/>
        </w:rPr>
        <w:t xml:space="preserve"> been significant changes in rainfall, minimum and mean temperature in the study region. This shows that the climate of the region has and is still undergoing changes especially towards higher day-time temperature and increasing rainfall amount.</w:t>
      </w:r>
    </w:p>
    <w:p w14:paraId="4339EA2E" w14:textId="77777777" w:rsidR="00A72DA4" w:rsidRPr="00A72DA4" w:rsidRDefault="00A72DA4" w:rsidP="00E24E74">
      <w:pPr>
        <w:spacing w:after="0"/>
        <w:jc w:val="both"/>
        <w:rPr>
          <w:rFonts w:ascii="Times New Roman" w:eastAsia="Calibri" w:hAnsi="Times New Roman" w:cs="Times New Roman"/>
          <w:sz w:val="4"/>
          <w:szCs w:val="24"/>
        </w:rPr>
      </w:pPr>
    </w:p>
    <w:p w14:paraId="1FD9CD11" w14:textId="77777777" w:rsidR="00A72DA4" w:rsidRDefault="00A72DA4" w:rsidP="00E24E74">
      <w:pPr>
        <w:spacing w:after="0"/>
        <w:jc w:val="both"/>
        <w:rPr>
          <w:rFonts w:ascii="Times New Roman" w:eastAsia="Calibri" w:hAnsi="Times New Roman" w:cs="Times New Roman"/>
          <w:sz w:val="24"/>
          <w:szCs w:val="24"/>
        </w:rPr>
      </w:pPr>
      <w:r w:rsidRPr="00A72DA4">
        <w:rPr>
          <w:rFonts w:ascii="Times New Roman" w:eastAsia="Calibri" w:hAnsi="Times New Roman" w:cs="Times New Roman"/>
          <w:sz w:val="24"/>
          <w:szCs w:val="24"/>
        </w:rPr>
        <w:t>Furthermore, we assessed decadal changes in climatic variables in the study area. Changes are calculated using the mean climat</w:t>
      </w:r>
      <w:r w:rsidR="00A47B18">
        <w:rPr>
          <w:rFonts w:ascii="Times New Roman" w:eastAsia="Calibri" w:hAnsi="Times New Roman" w:cs="Times New Roman"/>
          <w:sz w:val="24"/>
          <w:szCs w:val="24"/>
        </w:rPr>
        <w:t>ology as the baseline. Table 2</w:t>
      </w:r>
      <w:r w:rsidRPr="00A72DA4">
        <w:rPr>
          <w:rFonts w:ascii="Times New Roman" w:eastAsia="Calibri" w:hAnsi="Times New Roman" w:cs="Times New Roman"/>
          <w:sz w:val="24"/>
          <w:szCs w:val="24"/>
        </w:rPr>
        <w:t xml:space="preserve"> shows the result. It is deduced that temperature has been generally on the increase during the three decades under study with the exception of maximum and mean temperature during 1987 to 1996 period. In addition, there are changes in rainfall amount within this period, with decrease in rainfall noted in the first two decades.</w:t>
      </w:r>
    </w:p>
    <w:p w14:paraId="019CBD4D" w14:textId="77777777" w:rsidR="00462092" w:rsidRDefault="00462092" w:rsidP="00E24E74">
      <w:pPr>
        <w:spacing w:after="0"/>
        <w:jc w:val="both"/>
        <w:rPr>
          <w:rFonts w:ascii="Times New Roman" w:eastAsia="Calibri" w:hAnsi="Times New Roman" w:cs="Times New Roman"/>
          <w:sz w:val="24"/>
          <w:szCs w:val="24"/>
        </w:rPr>
      </w:pPr>
    </w:p>
    <w:p w14:paraId="7516E852" w14:textId="77777777" w:rsidR="00462092" w:rsidRDefault="00462092" w:rsidP="00E24E74">
      <w:pPr>
        <w:spacing w:after="0"/>
        <w:jc w:val="both"/>
        <w:rPr>
          <w:rFonts w:ascii="Times New Roman" w:eastAsia="Calibri" w:hAnsi="Times New Roman" w:cs="Times New Roman"/>
          <w:sz w:val="24"/>
          <w:szCs w:val="24"/>
        </w:rPr>
      </w:pPr>
    </w:p>
    <w:p w14:paraId="0ADB7839" w14:textId="44FE3B21" w:rsidR="00462092" w:rsidRPr="00824902" w:rsidRDefault="00462092" w:rsidP="00462092">
      <w:pPr>
        <w:spacing w:after="0" w:line="360" w:lineRule="auto"/>
        <w:jc w:val="both"/>
        <w:outlineLvl w:val="7"/>
        <w:rPr>
          <w:rFonts w:ascii="Times New Roman" w:eastAsia="Times New Roman" w:hAnsi="Times New Roman" w:cs="Times New Roman"/>
          <w:b/>
          <w:i/>
          <w:sz w:val="24"/>
          <w:szCs w:val="24"/>
        </w:rPr>
      </w:pPr>
      <w:bookmarkStart w:id="15" w:name="_Toc75960277"/>
      <w:r>
        <w:rPr>
          <w:rFonts w:ascii="Times New Roman" w:eastAsia="Times New Roman" w:hAnsi="Times New Roman" w:cs="Times New Roman"/>
          <w:b/>
          <w:i/>
          <w:sz w:val="24"/>
          <w:szCs w:val="24"/>
        </w:rPr>
        <w:t>Table .2</w:t>
      </w:r>
      <w:r w:rsidRPr="00824902">
        <w:rPr>
          <w:rFonts w:ascii="Times New Roman" w:eastAsia="Times New Roman" w:hAnsi="Times New Roman" w:cs="Times New Roman"/>
          <w:b/>
          <w:i/>
          <w:sz w:val="24"/>
          <w:szCs w:val="24"/>
        </w:rPr>
        <w:t>: Decadal changes in climate variables in the Niger Delta</w:t>
      </w:r>
      <w:bookmarkEnd w:id="15"/>
    </w:p>
    <w:tbl>
      <w:tblPr>
        <w:tblW w:w="0" w:type="auto"/>
        <w:tblBorders>
          <w:top w:val="single" w:sz="4" w:space="0" w:color="000000"/>
          <w:bottom w:val="single" w:sz="4" w:space="0" w:color="000000"/>
          <w:insideH w:val="single" w:sz="4" w:space="0" w:color="000000"/>
        </w:tblBorders>
        <w:tblLook w:val="04A0" w:firstRow="1" w:lastRow="0" w:firstColumn="1" w:lastColumn="0" w:noHBand="0" w:noVBand="1"/>
      </w:tblPr>
      <w:tblGrid>
        <w:gridCol w:w="1790"/>
        <w:gridCol w:w="1943"/>
        <w:gridCol w:w="1897"/>
        <w:gridCol w:w="1579"/>
        <w:gridCol w:w="2034"/>
      </w:tblGrid>
      <w:tr w:rsidR="00462092" w:rsidRPr="00824902" w14:paraId="54E0F77D" w14:textId="77777777" w:rsidTr="006D3C8D">
        <w:trPr>
          <w:trHeight w:val="620"/>
        </w:trPr>
        <w:tc>
          <w:tcPr>
            <w:tcW w:w="1846" w:type="dxa"/>
            <w:tcBorders>
              <w:top w:val="single" w:sz="4" w:space="0" w:color="000000"/>
              <w:left w:val="nil"/>
              <w:bottom w:val="single" w:sz="4" w:space="0" w:color="000000"/>
              <w:right w:val="nil"/>
            </w:tcBorders>
            <w:hideMark/>
          </w:tcPr>
          <w:p w14:paraId="209FC70D" w14:textId="77777777" w:rsidR="00462092" w:rsidRPr="00824902" w:rsidRDefault="00462092" w:rsidP="006D3C8D">
            <w:pPr>
              <w:spacing w:after="0" w:line="240" w:lineRule="auto"/>
              <w:jc w:val="both"/>
              <w:rPr>
                <w:rFonts w:ascii="Times New Roman" w:hAnsi="Times New Roman" w:cs="Times New Roman"/>
                <w:sz w:val="24"/>
                <w:szCs w:val="24"/>
              </w:rPr>
            </w:pPr>
            <w:r w:rsidRPr="00824902">
              <w:rPr>
                <w:rFonts w:ascii="Times New Roman" w:hAnsi="Times New Roman" w:cs="Times New Roman"/>
                <w:sz w:val="24"/>
                <w:szCs w:val="24"/>
              </w:rPr>
              <w:t>Decade</w:t>
            </w:r>
          </w:p>
        </w:tc>
        <w:tc>
          <w:tcPr>
            <w:tcW w:w="1963" w:type="dxa"/>
            <w:tcBorders>
              <w:top w:val="single" w:sz="4" w:space="0" w:color="000000"/>
              <w:left w:val="nil"/>
              <w:bottom w:val="single" w:sz="4" w:space="0" w:color="000000"/>
              <w:right w:val="nil"/>
            </w:tcBorders>
            <w:hideMark/>
          </w:tcPr>
          <w:p w14:paraId="2CA3F4DF" w14:textId="77777777" w:rsidR="00462092" w:rsidRPr="00824902" w:rsidRDefault="00462092" w:rsidP="006D3C8D">
            <w:pPr>
              <w:spacing w:after="0" w:line="240" w:lineRule="auto"/>
              <w:jc w:val="both"/>
              <w:rPr>
                <w:rFonts w:ascii="Times New Roman" w:hAnsi="Times New Roman" w:cs="Times New Roman"/>
                <w:sz w:val="24"/>
                <w:szCs w:val="24"/>
              </w:rPr>
            </w:pPr>
            <w:r w:rsidRPr="00824902">
              <w:rPr>
                <w:rFonts w:ascii="Times New Roman" w:hAnsi="Times New Roman" w:cs="Times New Roman"/>
                <w:sz w:val="24"/>
                <w:szCs w:val="24"/>
              </w:rPr>
              <w:t>ΔT_Maximum (°C)</w:t>
            </w:r>
          </w:p>
        </w:tc>
        <w:tc>
          <w:tcPr>
            <w:tcW w:w="1916" w:type="dxa"/>
            <w:tcBorders>
              <w:top w:val="single" w:sz="4" w:space="0" w:color="000000"/>
              <w:left w:val="nil"/>
              <w:bottom w:val="single" w:sz="4" w:space="0" w:color="000000"/>
              <w:right w:val="nil"/>
            </w:tcBorders>
            <w:hideMark/>
          </w:tcPr>
          <w:p w14:paraId="28F5DCDD" w14:textId="77777777" w:rsidR="00462092" w:rsidRPr="00824902" w:rsidRDefault="00462092" w:rsidP="006D3C8D">
            <w:pPr>
              <w:spacing w:after="0" w:line="240" w:lineRule="auto"/>
              <w:jc w:val="both"/>
              <w:rPr>
                <w:rFonts w:ascii="Times New Roman" w:hAnsi="Times New Roman" w:cs="Times New Roman"/>
                <w:sz w:val="24"/>
                <w:szCs w:val="24"/>
              </w:rPr>
            </w:pPr>
            <w:r w:rsidRPr="00824902">
              <w:rPr>
                <w:rFonts w:ascii="Times New Roman" w:hAnsi="Times New Roman" w:cs="Times New Roman"/>
                <w:sz w:val="24"/>
                <w:szCs w:val="24"/>
              </w:rPr>
              <w:t>ΔT_Minimum (°C)</w:t>
            </w:r>
          </w:p>
        </w:tc>
        <w:tc>
          <w:tcPr>
            <w:tcW w:w="1605" w:type="dxa"/>
            <w:tcBorders>
              <w:top w:val="single" w:sz="4" w:space="0" w:color="000000"/>
              <w:left w:val="nil"/>
              <w:bottom w:val="single" w:sz="4" w:space="0" w:color="000000"/>
              <w:right w:val="nil"/>
            </w:tcBorders>
            <w:hideMark/>
          </w:tcPr>
          <w:p w14:paraId="7B26D98E" w14:textId="77777777" w:rsidR="00462092" w:rsidRPr="00824902" w:rsidRDefault="00462092" w:rsidP="006D3C8D">
            <w:pPr>
              <w:spacing w:after="0" w:line="240" w:lineRule="auto"/>
              <w:jc w:val="both"/>
              <w:rPr>
                <w:rFonts w:ascii="Times New Roman" w:hAnsi="Times New Roman" w:cs="Times New Roman"/>
                <w:sz w:val="24"/>
                <w:szCs w:val="24"/>
              </w:rPr>
            </w:pPr>
            <w:r w:rsidRPr="00824902">
              <w:rPr>
                <w:rFonts w:ascii="Times New Roman" w:hAnsi="Times New Roman" w:cs="Times New Roman"/>
                <w:sz w:val="24"/>
                <w:szCs w:val="24"/>
              </w:rPr>
              <w:t>ΔT_Mean (°C)</w:t>
            </w:r>
          </w:p>
        </w:tc>
        <w:tc>
          <w:tcPr>
            <w:tcW w:w="2092" w:type="dxa"/>
            <w:tcBorders>
              <w:top w:val="single" w:sz="4" w:space="0" w:color="000000"/>
              <w:left w:val="nil"/>
              <w:bottom w:val="single" w:sz="4" w:space="0" w:color="000000"/>
              <w:right w:val="nil"/>
            </w:tcBorders>
            <w:hideMark/>
          </w:tcPr>
          <w:p w14:paraId="1C752389" w14:textId="77777777" w:rsidR="00462092" w:rsidRPr="00824902" w:rsidRDefault="00462092" w:rsidP="006D3C8D">
            <w:pPr>
              <w:spacing w:after="0" w:line="240" w:lineRule="auto"/>
              <w:jc w:val="both"/>
              <w:rPr>
                <w:rFonts w:ascii="Times New Roman" w:hAnsi="Times New Roman" w:cs="Times New Roman"/>
                <w:sz w:val="24"/>
                <w:szCs w:val="24"/>
              </w:rPr>
            </w:pPr>
            <w:r w:rsidRPr="00824902">
              <w:rPr>
                <w:rFonts w:ascii="Times New Roman" w:hAnsi="Times New Roman" w:cs="Times New Roman"/>
                <w:sz w:val="24"/>
                <w:szCs w:val="24"/>
              </w:rPr>
              <w:t>ΔRainfall Total (mm)</w:t>
            </w:r>
          </w:p>
        </w:tc>
      </w:tr>
      <w:tr w:rsidR="00462092" w:rsidRPr="00824902" w14:paraId="71056B35" w14:textId="77777777" w:rsidTr="006D3C8D">
        <w:trPr>
          <w:trHeight w:val="350"/>
        </w:trPr>
        <w:tc>
          <w:tcPr>
            <w:tcW w:w="1846" w:type="dxa"/>
            <w:tcBorders>
              <w:top w:val="single" w:sz="4" w:space="0" w:color="000000"/>
              <w:left w:val="nil"/>
              <w:bottom w:val="nil"/>
              <w:right w:val="nil"/>
            </w:tcBorders>
            <w:hideMark/>
          </w:tcPr>
          <w:p w14:paraId="55836381" w14:textId="77777777" w:rsidR="00462092" w:rsidRPr="00824902" w:rsidRDefault="00462092" w:rsidP="006D3C8D">
            <w:pPr>
              <w:spacing w:after="0" w:line="240" w:lineRule="auto"/>
              <w:jc w:val="both"/>
              <w:rPr>
                <w:rFonts w:ascii="Times New Roman" w:hAnsi="Times New Roman" w:cs="Times New Roman"/>
                <w:sz w:val="24"/>
                <w:szCs w:val="24"/>
              </w:rPr>
            </w:pPr>
            <w:r w:rsidRPr="00824902">
              <w:rPr>
                <w:rFonts w:ascii="Times New Roman" w:hAnsi="Times New Roman" w:cs="Times New Roman"/>
                <w:sz w:val="24"/>
                <w:szCs w:val="24"/>
              </w:rPr>
              <w:t>1987-1996</w:t>
            </w:r>
          </w:p>
        </w:tc>
        <w:tc>
          <w:tcPr>
            <w:tcW w:w="1963" w:type="dxa"/>
            <w:tcBorders>
              <w:top w:val="single" w:sz="4" w:space="0" w:color="000000"/>
              <w:left w:val="nil"/>
              <w:bottom w:val="nil"/>
              <w:right w:val="nil"/>
            </w:tcBorders>
            <w:hideMark/>
          </w:tcPr>
          <w:p w14:paraId="2C8D37B0" w14:textId="77777777" w:rsidR="00462092" w:rsidRPr="00824902" w:rsidRDefault="00462092" w:rsidP="006D3C8D">
            <w:pPr>
              <w:spacing w:after="0" w:line="240" w:lineRule="auto"/>
              <w:jc w:val="both"/>
              <w:rPr>
                <w:rFonts w:ascii="Times New Roman" w:hAnsi="Times New Roman" w:cs="Times New Roman"/>
                <w:sz w:val="24"/>
                <w:szCs w:val="24"/>
              </w:rPr>
            </w:pPr>
            <w:r w:rsidRPr="00824902">
              <w:rPr>
                <w:rFonts w:ascii="Times New Roman" w:hAnsi="Times New Roman" w:cs="Times New Roman"/>
                <w:sz w:val="24"/>
                <w:szCs w:val="24"/>
              </w:rPr>
              <w:t>-0.12</w:t>
            </w:r>
          </w:p>
        </w:tc>
        <w:tc>
          <w:tcPr>
            <w:tcW w:w="1916" w:type="dxa"/>
            <w:tcBorders>
              <w:top w:val="single" w:sz="4" w:space="0" w:color="000000"/>
              <w:left w:val="nil"/>
              <w:bottom w:val="nil"/>
              <w:right w:val="nil"/>
            </w:tcBorders>
            <w:hideMark/>
          </w:tcPr>
          <w:p w14:paraId="409E1D06" w14:textId="77777777" w:rsidR="00462092" w:rsidRPr="00824902" w:rsidRDefault="00462092" w:rsidP="006D3C8D">
            <w:pPr>
              <w:spacing w:after="0" w:line="240" w:lineRule="auto"/>
              <w:jc w:val="both"/>
              <w:rPr>
                <w:rFonts w:ascii="Times New Roman" w:hAnsi="Times New Roman" w:cs="Times New Roman"/>
                <w:sz w:val="24"/>
                <w:szCs w:val="24"/>
              </w:rPr>
            </w:pPr>
            <w:r w:rsidRPr="00824902">
              <w:rPr>
                <w:rFonts w:ascii="Times New Roman" w:hAnsi="Times New Roman" w:cs="Times New Roman"/>
                <w:sz w:val="24"/>
                <w:szCs w:val="24"/>
              </w:rPr>
              <w:t>0.12</w:t>
            </w:r>
          </w:p>
        </w:tc>
        <w:tc>
          <w:tcPr>
            <w:tcW w:w="1605" w:type="dxa"/>
            <w:tcBorders>
              <w:top w:val="single" w:sz="4" w:space="0" w:color="000000"/>
              <w:left w:val="nil"/>
              <w:bottom w:val="nil"/>
              <w:right w:val="nil"/>
            </w:tcBorders>
            <w:hideMark/>
          </w:tcPr>
          <w:p w14:paraId="0CCC50F7" w14:textId="77777777" w:rsidR="00462092" w:rsidRPr="00824902" w:rsidRDefault="00462092" w:rsidP="006D3C8D">
            <w:pPr>
              <w:spacing w:after="0" w:line="240" w:lineRule="auto"/>
              <w:jc w:val="both"/>
              <w:rPr>
                <w:rFonts w:ascii="Times New Roman" w:hAnsi="Times New Roman" w:cs="Times New Roman"/>
                <w:sz w:val="24"/>
                <w:szCs w:val="24"/>
              </w:rPr>
            </w:pPr>
            <w:r w:rsidRPr="00824902">
              <w:rPr>
                <w:rFonts w:ascii="Times New Roman" w:hAnsi="Times New Roman" w:cs="Times New Roman"/>
                <w:sz w:val="24"/>
                <w:szCs w:val="24"/>
              </w:rPr>
              <w:t>-0.105</w:t>
            </w:r>
          </w:p>
        </w:tc>
        <w:tc>
          <w:tcPr>
            <w:tcW w:w="2092" w:type="dxa"/>
            <w:tcBorders>
              <w:top w:val="single" w:sz="4" w:space="0" w:color="000000"/>
              <w:left w:val="nil"/>
              <w:bottom w:val="nil"/>
              <w:right w:val="nil"/>
            </w:tcBorders>
            <w:hideMark/>
          </w:tcPr>
          <w:p w14:paraId="154AC8C8" w14:textId="77777777" w:rsidR="00462092" w:rsidRPr="00824902" w:rsidRDefault="00462092" w:rsidP="006D3C8D">
            <w:pPr>
              <w:spacing w:after="0" w:line="240" w:lineRule="auto"/>
              <w:jc w:val="both"/>
              <w:rPr>
                <w:rFonts w:ascii="Times New Roman" w:hAnsi="Times New Roman" w:cs="Times New Roman"/>
                <w:sz w:val="24"/>
                <w:szCs w:val="24"/>
              </w:rPr>
            </w:pPr>
            <w:r w:rsidRPr="00824902">
              <w:rPr>
                <w:rFonts w:ascii="Times New Roman" w:hAnsi="Times New Roman" w:cs="Times New Roman"/>
                <w:sz w:val="24"/>
                <w:szCs w:val="24"/>
              </w:rPr>
              <w:t>-119.91</w:t>
            </w:r>
          </w:p>
        </w:tc>
      </w:tr>
      <w:tr w:rsidR="00462092" w:rsidRPr="00824902" w14:paraId="7CE30E13" w14:textId="77777777" w:rsidTr="006D3C8D">
        <w:trPr>
          <w:trHeight w:val="360"/>
        </w:trPr>
        <w:tc>
          <w:tcPr>
            <w:tcW w:w="1846" w:type="dxa"/>
            <w:tcBorders>
              <w:top w:val="nil"/>
              <w:left w:val="nil"/>
              <w:bottom w:val="nil"/>
              <w:right w:val="nil"/>
            </w:tcBorders>
            <w:hideMark/>
          </w:tcPr>
          <w:p w14:paraId="77EEC630" w14:textId="77777777" w:rsidR="00462092" w:rsidRPr="00824902" w:rsidRDefault="00462092" w:rsidP="006D3C8D">
            <w:pPr>
              <w:spacing w:after="0" w:line="240" w:lineRule="auto"/>
              <w:jc w:val="both"/>
              <w:rPr>
                <w:rFonts w:ascii="Times New Roman" w:hAnsi="Times New Roman" w:cs="Times New Roman"/>
                <w:sz w:val="24"/>
                <w:szCs w:val="24"/>
              </w:rPr>
            </w:pPr>
            <w:r w:rsidRPr="00824902">
              <w:rPr>
                <w:rFonts w:ascii="Times New Roman" w:hAnsi="Times New Roman" w:cs="Times New Roman"/>
                <w:sz w:val="24"/>
                <w:szCs w:val="24"/>
              </w:rPr>
              <w:t>1997-2006</w:t>
            </w:r>
          </w:p>
        </w:tc>
        <w:tc>
          <w:tcPr>
            <w:tcW w:w="1963" w:type="dxa"/>
            <w:tcBorders>
              <w:top w:val="nil"/>
              <w:left w:val="nil"/>
              <w:bottom w:val="nil"/>
              <w:right w:val="nil"/>
            </w:tcBorders>
            <w:hideMark/>
          </w:tcPr>
          <w:p w14:paraId="1E361C0C" w14:textId="77777777" w:rsidR="00462092" w:rsidRPr="00824902" w:rsidRDefault="00462092" w:rsidP="006D3C8D">
            <w:pPr>
              <w:spacing w:after="0" w:line="240" w:lineRule="auto"/>
              <w:jc w:val="both"/>
              <w:rPr>
                <w:rFonts w:ascii="Times New Roman" w:hAnsi="Times New Roman" w:cs="Times New Roman"/>
                <w:sz w:val="24"/>
                <w:szCs w:val="24"/>
              </w:rPr>
            </w:pPr>
            <w:r w:rsidRPr="00824902">
              <w:rPr>
                <w:rFonts w:ascii="Times New Roman" w:hAnsi="Times New Roman" w:cs="Times New Roman"/>
                <w:sz w:val="24"/>
                <w:szCs w:val="24"/>
              </w:rPr>
              <w:t>0.06</w:t>
            </w:r>
          </w:p>
        </w:tc>
        <w:tc>
          <w:tcPr>
            <w:tcW w:w="1916" w:type="dxa"/>
            <w:tcBorders>
              <w:top w:val="nil"/>
              <w:left w:val="nil"/>
              <w:bottom w:val="nil"/>
              <w:right w:val="nil"/>
            </w:tcBorders>
            <w:hideMark/>
          </w:tcPr>
          <w:p w14:paraId="1CDEAE89" w14:textId="77777777" w:rsidR="00462092" w:rsidRPr="00824902" w:rsidRDefault="00462092" w:rsidP="006D3C8D">
            <w:pPr>
              <w:spacing w:after="0" w:line="240" w:lineRule="auto"/>
              <w:jc w:val="both"/>
              <w:rPr>
                <w:rFonts w:ascii="Times New Roman" w:hAnsi="Times New Roman" w:cs="Times New Roman"/>
                <w:sz w:val="24"/>
                <w:szCs w:val="24"/>
              </w:rPr>
            </w:pPr>
            <w:r w:rsidRPr="00824902">
              <w:rPr>
                <w:rFonts w:ascii="Times New Roman" w:hAnsi="Times New Roman" w:cs="Times New Roman"/>
                <w:sz w:val="24"/>
                <w:szCs w:val="24"/>
              </w:rPr>
              <w:t>0.175</w:t>
            </w:r>
          </w:p>
        </w:tc>
        <w:tc>
          <w:tcPr>
            <w:tcW w:w="1605" w:type="dxa"/>
            <w:tcBorders>
              <w:top w:val="nil"/>
              <w:left w:val="nil"/>
              <w:bottom w:val="nil"/>
              <w:right w:val="nil"/>
            </w:tcBorders>
            <w:hideMark/>
          </w:tcPr>
          <w:p w14:paraId="25DA7DC3" w14:textId="77777777" w:rsidR="00462092" w:rsidRPr="00824902" w:rsidRDefault="00462092" w:rsidP="006D3C8D">
            <w:pPr>
              <w:spacing w:after="0" w:line="240" w:lineRule="auto"/>
              <w:jc w:val="both"/>
              <w:rPr>
                <w:rFonts w:ascii="Times New Roman" w:hAnsi="Times New Roman" w:cs="Times New Roman"/>
                <w:sz w:val="24"/>
                <w:szCs w:val="24"/>
              </w:rPr>
            </w:pPr>
            <w:r w:rsidRPr="00824902">
              <w:rPr>
                <w:rFonts w:ascii="Times New Roman" w:hAnsi="Times New Roman" w:cs="Times New Roman"/>
                <w:sz w:val="24"/>
                <w:szCs w:val="24"/>
              </w:rPr>
              <w:t>0.0125</w:t>
            </w:r>
          </w:p>
        </w:tc>
        <w:tc>
          <w:tcPr>
            <w:tcW w:w="2092" w:type="dxa"/>
            <w:tcBorders>
              <w:top w:val="nil"/>
              <w:left w:val="nil"/>
              <w:bottom w:val="nil"/>
              <w:right w:val="nil"/>
            </w:tcBorders>
            <w:hideMark/>
          </w:tcPr>
          <w:p w14:paraId="4A1759F6" w14:textId="77777777" w:rsidR="00462092" w:rsidRPr="00824902" w:rsidRDefault="00462092" w:rsidP="006D3C8D">
            <w:pPr>
              <w:spacing w:after="0" w:line="240" w:lineRule="auto"/>
              <w:jc w:val="both"/>
              <w:rPr>
                <w:rFonts w:ascii="Times New Roman" w:hAnsi="Times New Roman" w:cs="Times New Roman"/>
                <w:sz w:val="24"/>
                <w:szCs w:val="24"/>
              </w:rPr>
            </w:pPr>
            <w:r w:rsidRPr="00824902">
              <w:rPr>
                <w:rFonts w:ascii="Times New Roman" w:hAnsi="Times New Roman" w:cs="Times New Roman"/>
                <w:sz w:val="24"/>
                <w:szCs w:val="24"/>
              </w:rPr>
              <w:t>-140.25</w:t>
            </w:r>
          </w:p>
        </w:tc>
      </w:tr>
      <w:tr w:rsidR="00462092" w:rsidRPr="00824902" w14:paraId="53A7B86F" w14:textId="77777777" w:rsidTr="006D3C8D">
        <w:trPr>
          <w:trHeight w:val="360"/>
        </w:trPr>
        <w:tc>
          <w:tcPr>
            <w:tcW w:w="1846" w:type="dxa"/>
            <w:tcBorders>
              <w:top w:val="nil"/>
              <w:left w:val="nil"/>
              <w:bottom w:val="single" w:sz="4" w:space="0" w:color="000000"/>
              <w:right w:val="nil"/>
            </w:tcBorders>
            <w:hideMark/>
          </w:tcPr>
          <w:p w14:paraId="2D9FFBB2" w14:textId="77777777" w:rsidR="00462092" w:rsidRPr="00824902" w:rsidRDefault="00462092" w:rsidP="006D3C8D">
            <w:pPr>
              <w:spacing w:after="0" w:line="240" w:lineRule="auto"/>
              <w:jc w:val="both"/>
              <w:rPr>
                <w:rFonts w:ascii="Times New Roman" w:hAnsi="Times New Roman" w:cs="Times New Roman"/>
                <w:sz w:val="24"/>
                <w:szCs w:val="24"/>
              </w:rPr>
            </w:pPr>
            <w:r w:rsidRPr="00824902">
              <w:rPr>
                <w:rFonts w:ascii="Times New Roman" w:hAnsi="Times New Roman" w:cs="Times New Roman"/>
                <w:sz w:val="24"/>
                <w:szCs w:val="24"/>
              </w:rPr>
              <w:t>2007-2016</w:t>
            </w:r>
          </w:p>
        </w:tc>
        <w:tc>
          <w:tcPr>
            <w:tcW w:w="1963" w:type="dxa"/>
            <w:tcBorders>
              <w:top w:val="nil"/>
              <w:left w:val="nil"/>
              <w:bottom w:val="single" w:sz="4" w:space="0" w:color="000000"/>
              <w:right w:val="nil"/>
            </w:tcBorders>
            <w:hideMark/>
          </w:tcPr>
          <w:p w14:paraId="6D879AD3" w14:textId="77777777" w:rsidR="00462092" w:rsidRPr="00824902" w:rsidRDefault="00462092" w:rsidP="006D3C8D">
            <w:pPr>
              <w:spacing w:after="0" w:line="240" w:lineRule="auto"/>
              <w:jc w:val="both"/>
              <w:rPr>
                <w:rFonts w:ascii="Times New Roman" w:hAnsi="Times New Roman" w:cs="Times New Roman"/>
                <w:sz w:val="24"/>
                <w:szCs w:val="24"/>
              </w:rPr>
            </w:pPr>
            <w:r w:rsidRPr="00824902">
              <w:rPr>
                <w:rFonts w:ascii="Times New Roman" w:hAnsi="Times New Roman" w:cs="Times New Roman"/>
                <w:sz w:val="24"/>
                <w:szCs w:val="24"/>
              </w:rPr>
              <w:t>0.066</w:t>
            </w:r>
          </w:p>
        </w:tc>
        <w:tc>
          <w:tcPr>
            <w:tcW w:w="1916" w:type="dxa"/>
            <w:tcBorders>
              <w:top w:val="nil"/>
              <w:left w:val="nil"/>
              <w:bottom w:val="single" w:sz="4" w:space="0" w:color="000000"/>
              <w:right w:val="nil"/>
            </w:tcBorders>
            <w:hideMark/>
          </w:tcPr>
          <w:p w14:paraId="064B9594" w14:textId="77777777" w:rsidR="00462092" w:rsidRPr="00824902" w:rsidRDefault="00462092" w:rsidP="006D3C8D">
            <w:pPr>
              <w:spacing w:after="0" w:line="240" w:lineRule="auto"/>
              <w:jc w:val="both"/>
              <w:rPr>
                <w:rFonts w:ascii="Times New Roman" w:hAnsi="Times New Roman" w:cs="Times New Roman"/>
                <w:sz w:val="24"/>
                <w:szCs w:val="24"/>
              </w:rPr>
            </w:pPr>
            <w:r w:rsidRPr="00824902">
              <w:rPr>
                <w:rFonts w:ascii="Times New Roman" w:hAnsi="Times New Roman" w:cs="Times New Roman"/>
                <w:sz w:val="24"/>
                <w:szCs w:val="24"/>
              </w:rPr>
              <w:t>0.389</w:t>
            </w:r>
          </w:p>
        </w:tc>
        <w:tc>
          <w:tcPr>
            <w:tcW w:w="1605" w:type="dxa"/>
            <w:tcBorders>
              <w:top w:val="nil"/>
              <w:left w:val="nil"/>
              <w:bottom w:val="single" w:sz="4" w:space="0" w:color="000000"/>
              <w:right w:val="nil"/>
            </w:tcBorders>
            <w:hideMark/>
          </w:tcPr>
          <w:p w14:paraId="1CB60B3C" w14:textId="77777777" w:rsidR="00462092" w:rsidRPr="00824902" w:rsidRDefault="00462092" w:rsidP="006D3C8D">
            <w:pPr>
              <w:spacing w:after="0" w:line="240" w:lineRule="auto"/>
              <w:jc w:val="both"/>
              <w:rPr>
                <w:rFonts w:ascii="Times New Roman" w:hAnsi="Times New Roman" w:cs="Times New Roman"/>
                <w:sz w:val="24"/>
                <w:szCs w:val="24"/>
              </w:rPr>
            </w:pPr>
            <w:r w:rsidRPr="00824902">
              <w:rPr>
                <w:rFonts w:ascii="Times New Roman" w:hAnsi="Times New Roman" w:cs="Times New Roman"/>
                <w:sz w:val="24"/>
                <w:szCs w:val="24"/>
              </w:rPr>
              <w:t>0.123</w:t>
            </w:r>
          </w:p>
        </w:tc>
        <w:tc>
          <w:tcPr>
            <w:tcW w:w="2092" w:type="dxa"/>
            <w:tcBorders>
              <w:top w:val="nil"/>
              <w:left w:val="nil"/>
              <w:bottom w:val="single" w:sz="4" w:space="0" w:color="000000"/>
              <w:right w:val="nil"/>
            </w:tcBorders>
            <w:hideMark/>
          </w:tcPr>
          <w:p w14:paraId="0ED9C6AE" w14:textId="77777777" w:rsidR="00462092" w:rsidRPr="00824902" w:rsidRDefault="00462092" w:rsidP="006D3C8D">
            <w:pPr>
              <w:spacing w:after="0" w:line="240" w:lineRule="auto"/>
              <w:jc w:val="both"/>
              <w:rPr>
                <w:rFonts w:ascii="Times New Roman" w:hAnsi="Times New Roman" w:cs="Times New Roman"/>
                <w:sz w:val="24"/>
                <w:szCs w:val="24"/>
              </w:rPr>
            </w:pPr>
            <w:r w:rsidRPr="00824902">
              <w:rPr>
                <w:rFonts w:ascii="Times New Roman" w:hAnsi="Times New Roman" w:cs="Times New Roman"/>
                <w:sz w:val="24"/>
                <w:szCs w:val="24"/>
              </w:rPr>
              <w:t>285.085</w:t>
            </w:r>
          </w:p>
        </w:tc>
      </w:tr>
    </w:tbl>
    <w:p w14:paraId="645B4F24" w14:textId="77777777" w:rsidR="00A72DA4" w:rsidRPr="00A72DA4" w:rsidRDefault="00A72DA4" w:rsidP="00E24E74">
      <w:pPr>
        <w:spacing w:after="0"/>
        <w:jc w:val="both"/>
        <w:rPr>
          <w:rFonts w:ascii="Times New Roman" w:eastAsia="Calibri" w:hAnsi="Times New Roman" w:cs="Times New Roman"/>
          <w:sz w:val="6"/>
          <w:szCs w:val="24"/>
        </w:rPr>
      </w:pPr>
    </w:p>
    <w:p w14:paraId="1DF80999" w14:textId="77777777" w:rsidR="00A72DA4" w:rsidRPr="00A72DA4" w:rsidRDefault="00A72DA4" w:rsidP="00E24E74">
      <w:pPr>
        <w:spacing w:after="120"/>
        <w:jc w:val="both"/>
        <w:rPr>
          <w:rFonts w:ascii="Times New Roman" w:eastAsia="Calibri" w:hAnsi="Times New Roman" w:cs="Times New Roman"/>
          <w:sz w:val="6"/>
          <w:szCs w:val="24"/>
        </w:rPr>
      </w:pPr>
    </w:p>
    <w:p w14:paraId="4F94ED2D" w14:textId="77777777" w:rsidR="00C678FA" w:rsidRDefault="00A72DA4" w:rsidP="00E24E74">
      <w:pPr>
        <w:spacing w:after="120"/>
        <w:jc w:val="both"/>
        <w:rPr>
          <w:rFonts w:ascii="Times New Roman" w:eastAsia="Times New Roman" w:hAnsi="Times New Roman" w:cs="Times New Roman"/>
          <w:sz w:val="24"/>
          <w:szCs w:val="24"/>
        </w:rPr>
      </w:pPr>
      <w:r w:rsidRPr="00A72DA4">
        <w:rPr>
          <w:rFonts w:ascii="Times New Roman" w:eastAsia="Calibri" w:hAnsi="Times New Roman" w:cs="Times New Roman"/>
          <w:sz w:val="24"/>
          <w:szCs w:val="24"/>
        </w:rPr>
        <w:t xml:space="preserve">Among the temperature variables, minimum temperature had the highest level of change within the study area with reference to the </w:t>
      </w:r>
      <w:r w:rsidR="00CE0A7F" w:rsidRPr="00A72DA4">
        <w:rPr>
          <w:rFonts w:ascii="Times New Roman" w:eastAsia="Calibri" w:hAnsi="Times New Roman" w:cs="Times New Roman"/>
          <w:sz w:val="24"/>
          <w:szCs w:val="24"/>
        </w:rPr>
        <w:t>baseline.</w:t>
      </w:r>
      <w:r w:rsidR="00CE0A7F">
        <w:rPr>
          <w:rFonts w:ascii="Times New Roman" w:eastAsia="Calibri" w:hAnsi="Times New Roman" w:cs="Times New Roman"/>
          <w:sz w:val="24"/>
          <w:szCs w:val="24"/>
        </w:rPr>
        <w:t xml:space="preserve"> </w:t>
      </w:r>
      <w:r w:rsidRPr="00A72DA4">
        <w:rPr>
          <w:rFonts w:ascii="Times New Roman" w:eastAsia="Times New Roman" w:hAnsi="Times New Roman" w:cs="Times New Roman"/>
          <w:b/>
          <w:i/>
          <w:color w:val="000000"/>
          <w:sz w:val="24"/>
          <w:szCs w:val="24"/>
        </w:rPr>
        <w:t xml:space="preserve"> </w:t>
      </w:r>
      <w:r w:rsidRPr="00A72DA4">
        <w:rPr>
          <w:rFonts w:ascii="Times New Roman" w:eastAsia="Times New Roman" w:hAnsi="Times New Roman" w:cs="Times New Roman"/>
          <w:sz w:val="24"/>
          <w:szCs w:val="24"/>
        </w:rPr>
        <w:t xml:space="preserve">The relationship between </w:t>
      </w:r>
      <w:r w:rsidR="00CE0A7F" w:rsidRPr="00A72DA4">
        <w:rPr>
          <w:rFonts w:ascii="Times New Roman" w:eastAsia="Times New Roman" w:hAnsi="Times New Roman" w:cs="Times New Roman"/>
          <w:sz w:val="24"/>
          <w:szCs w:val="24"/>
        </w:rPr>
        <w:t>climate</w:t>
      </w:r>
      <w:r w:rsidR="00CE0A7F">
        <w:rPr>
          <w:rFonts w:ascii="Times New Roman" w:eastAsia="Times New Roman" w:hAnsi="Times New Roman" w:cs="Times New Roman"/>
          <w:sz w:val="24"/>
          <w:szCs w:val="24"/>
        </w:rPr>
        <w:t xml:space="preserve"> change indicators </w:t>
      </w:r>
      <w:r w:rsidR="00CE0A7F" w:rsidRPr="00A72DA4">
        <w:rPr>
          <w:rFonts w:ascii="Times New Roman" w:eastAsia="Times New Roman" w:hAnsi="Times New Roman" w:cs="Times New Roman"/>
          <w:sz w:val="24"/>
          <w:szCs w:val="24"/>
        </w:rPr>
        <w:t>in</w:t>
      </w:r>
      <w:r w:rsidRPr="00A72DA4">
        <w:rPr>
          <w:rFonts w:ascii="Times New Roman" w:eastAsia="Times New Roman" w:hAnsi="Times New Roman" w:cs="Times New Roman"/>
          <w:sz w:val="24"/>
          <w:szCs w:val="24"/>
        </w:rPr>
        <w:t xml:space="preserve"> the Niger Delta was determined using Pearson correlation and their level of significance tested using T-test. The relationship shows that there is a negative strong relationship between climatic elements</w:t>
      </w:r>
      <w:r w:rsidR="00CE0A7F">
        <w:rPr>
          <w:rFonts w:ascii="Times New Roman" w:eastAsia="Times New Roman" w:hAnsi="Times New Roman" w:cs="Times New Roman"/>
          <w:sz w:val="24"/>
          <w:szCs w:val="24"/>
        </w:rPr>
        <w:t xml:space="preserve"> </w:t>
      </w:r>
      <w:r w:rsidRPr="00A72DA4">
        <w:rPr>
          <w:rFonts w:ascii="Times New Roman" w:eastAsia="Times New Roman" w:hAnsi="Times New Roman" w:cs="Times New Roman"/>
          <w:sz w:val="24"/>
          <w:szCs w:val="24"/>
        </w:rPr>
        <w:t>in the study region. (</w:t>
      </w:r>
      <w:r w:rsidR="00CE0A7F" w:rsidRPr="00A72DA4">
        <w:rPr>
          <w:rFonts w:ascii="Times New Roman" w:eastAsia="Times New Roman" w:hAnsi="Times New Roman" w:cs="Times New Roman"/>
          <w:sz w:val="24"/>
          <w:szCs w:val="24"/>
        </w:rPr>
        <w:t>i.e.,</w:t>
      </w:r>
      <w:r w:rsidRPr="00A72DA4">
        <w:rPr>
          <w:rFonts w:ascii="Times New Roman" w:eastAsia="Times New Roman" w:hAnsi="Times New Roman" w:cs="Times New Roman"/>
          <w:sz w:val="24"/>
          <w:szCs w:val="24"/>
        </w:rPr>
        <w:t xml:space="preserve"> as climat</w:t>
      </w:r>
      <w:r w:rsidR="00CE0A7F">
        <w:rPr>
          <w:rFonts w:ascii="Times New Roman" w:eastAsia="Times New Roman" w:hAnsi="Times New Roman" w:cs="Times New Roman"/>
          <w:sz w:val="24"/>
          <w:szCs w:val="24"/>
        </w:rPr>
        <w:t xml:space="preserve">e change indicators </w:t>
      </w:r>
      <w:r w:rsidR="00CE0A7F" w:rsidRPr="00A72DA4">
        <w:rPr>
          <w:rFonts w:ascii="Times New Roman" w:eastAsia="Times New Roman" w:hAnsi="Times New Roman" w:cs="Times New Roman"/>
          <w:sz w:val="24"/>
          <w:szCs w:val="24"/>
        </w:rPr>
        <w:t>is</w:t>
      </w:r>
      <w:r w:rsidRPr="00A72DA4">
        <w:rPr>
          <w:rFonts w:ascii="Times New Roman" w:eastAsia="Times New Roman" w:hAnsi="Times New Roman" w:cs="Times New Roman"/>
          <w:sz w:val="24"/>
          <w:szCs w:val="24"/>
        </w:rPr>
        <w:t xml:space="preserve"> increasing</w:t>
      </w:r>
      <w:r w:rsidR="00CE0A7F">
        <w:rPr>
          <w:rFonts w:ascii="Times New Roman" w:eastAsia="Times New Roman" w:hAnsi="Times New Roman" w:cs="Times New Roman"/>
          <w:sz w:val="24"/>
          <w:szCs w:val="24"/>
        </w:rPr>
        <w:t xml:space="preserve"> other factors </w:t>
      </w:r>
      <w:r w:rsidR="00CE0A7F" w:rsidRPr="00A72DA4">
        <w:rPr>
          <w:rFonts w:ascii="Times New Roman" w:eastAsia="Times New Roman" w:hAnsi="Times New Roman" w:cs="Times New Roman"/>
          <w:sz w:val="24"/>
          <w:szCs w:val="24"/>
        </w:rPr>
        <w:t>is</w:t>
      </w:r>
      <w:r w:rsidRPr="00A72DA4">
        <w:rPr>
          <w:rFonts w:ascii="Times New Roman" w:eastAsia="Times New Roman" w:hAnsi="Times New Roman" w:cs="Times New Roman"/>
          <w:sz w:val="24"/>
          <w:szCs w:val="24"/>
        </w:rPr>
        <w:t xml:space="preserve"> decreasing). </w:t>
      </w:r>
    </w:p>
    <w:p w14:paraId="1F5BB2D6" w14:textId="735E479E" w:rsidR="00A72DA4" w:rsidRDefault="00A72DA4" w:rsidP="00D11340">
      <w:pPr>
        <w:autoSpaceDE w:val="0"/>
        <w:autoSpaceDN w:val="0"/>
        <w:adjustRightInd w:val="0"/>
        <w:spacing w:before="240" w:after="0"/>
        <w:jc w:val="both"/>
        <w:rPr>
          <w:rFonts w:ascii="Times New Roman" w:eastAsia="Times" w:hAnsi="Times New Roman" w:cs="Times New Roman"/>
          <w:sz w:val="24"/>
          <w:szCs w:val="24"/>
        </w:rPr>
      </w:pPr>
      <w:commentRangeStart w:id="16"/>
      <w:r w:rsidRPr="00A72DA4">
        <w:rPr>
          <w:rFonts w:ascii="Times New Roman" w:eastAsia="Times" w:hAnsi="Times New Roman" w:cs="Times New Roman"/>
          <w:sz w:val="24"/>
          <w:szCs w:val="24"/>
        </w:rPr>
        <w:lastRenderedPageBreak/>
        <w:t xml:space="preserve">In the past 30 years, the climate in the study area has turned from Warm-Dry to Warm-Wet. The average temperature and rainfall increased by 27 °C and 2700 mm, respectively, from 1986 to 2016. By correlation analysis of </w:t>
      </w:r>
      <w:r w:rsidR="00A13190">
        <w:rPr>
          <w:rFonts w:ascii="Times New Roman" w:eastAsia="Times" w:hAnsi="Times New Roman" w:cs="Times New Roman"/>
          <w:sz w:val="24"/>
          <w:szCs w:val="24"/>
        </w:rPr>
        <w:t>climate</w:t>
      </w:r>
      <w:r w:rsidRPr="00A72DA4">
        <w:rPr>
          <w:rFonts w:ascii="Times New Roman" w:eastAsia="Times" w:hAnsi="Times New Roman" w:cs="Times New Roman"/>
          <w:sz w:val="24"/>
          <w:szCs w:val="24"/>
        </w:rPr>
        <w:t xml:space="preserve"> changes</w:t>
      </w:r>
      <w:r w:rsidR="00A13190">
        <w:rPr>
          <w:rFonts w:ascii="Times New Roman" w:eastAsia="Times" w:hAnsi="Times New Roman" w:cs="Times New Roman"/>
          <w:sz w:val="24"/>
          <w:szCs w:val="24"/>
        </w:rPr>
        <w:t xml:space="preserve"> indicators </w:t>
      </w:r>
      <w:r w:rsidR="00A13190" w:rsidRPr="00A72DA4">
        <w:rPr>
          <w:rFonts w:ascii="Times New Roman" w:eastAsia="Times" w:hAnsi="Times New Roman" w:cs="Times New Roman"/>
          <w:sz w:val="24"/>
          <w:szCs w:val="24"/>
        </w:rPr>
        <w:t>from</w:t>
      </w:r>
      <w:r w:rsidRPr="00A72DA4">
        <w:rPr>
          <w:rFonts w:ascii="Times New Roman" w:eastAsia="Times" w:hAnsi="Times New Roman" w:cs="Times New Roman"/>
          <w:sz w:val="24"/>
          <w:szCs w:val="24"/>
        </w:rPr>
        <w:t xml:space="preserve"> 1986 to 2016, the results indicated </w:t>
      </w:r>
      <w:r w:rsidR="00A13190" w:rsidRPr="00A72DA4">
        <w:rPr>
          <w:rFonts w:ascii="Times New Roman" w:eastAsia="Times" w:hAnsi="Times New Roman" w:cs="Times New Roman"/>
          <w:sz w:val="24"/>
          <w:szCs w:val="24"/>
        </w:rPr>
        <w:t>that changes</w:t>
      </w:r>
      <w:r w:rsidRPr="00A72DA4">
        <w:rPr>
          <w:rFonts w:ascii="Times New Roman" w:eastAsia="Times" w:hAnsi="Times New Roman" w:cs="Times New Roman"/>
          <w:sz w:val="24"/>
          <w:szCs w:val="24"/>
        </w:rPr>
        <w:t xml:space="preserve"> might be not directly related to temperature and rainfall </w:t>
      </w:r>
      <w:r w:rsidR="00A13190">
        <w:rPr>
          <w:rFonts w:ascii="Times New Roman" w:eastAsia="Times" w:hAnsi="Times New Roman" w:cs="Times New Roman"/>
          <w:sz w:val="24"/>
          <w:szCs w:val="24"/>
        </w:rPr>
        <w:t>alone</w:t>
      </w:r>
      <w:r w:rsidR="00427E9D">
        <w:rPr>
          <w:rFonts w:ascii="Times New Roman" w:eastAsia="Times" w:hAnsi="Times New Roman" w:cs="Times New Roman"/>
          <w:sz w:val="24"/>
          <w:szCs w:val="24"/>
        </w:rPr>
        <w:t>.</w:t>
      </w:r>
      <w:r w:rsidRPr="00A72DA4">
        <w:rPr>
          <w:rFonts w:ascii="Times New Roman" w:eastAsia="Times" w:hAnsi="Times New Roman" w:cs="Times New Roman"/>
          <w:sz w:val="24"/>
          <w:szCs w:val="24"/>
        </w:rPr>
        <w:t xml:space="preserve"> The regional differences and the interannual variation trend, caused by the change of rainfall pattern was the main driving factors for the dynamic variation o</w:t>
      </w:r>
      <w:r w:rsidR="00A13190">
        <w:rPr>
          <w:rFonts w:ascii="Times New Roman" w:eastAsia="Times" w:hAnsi="Times New Roman" w:cs="Times New Roman"/>
          <w:sz w:val="24"/>
          <w:szCs w:val="24"/>
        </w:rPr>
        <w:t>f</w:t>
      </w:r>
      <w:r w:rsidRPr="00A72DA4">
        <w:rPr>
          <w:rFonts w:ascii="Times New Roman" w:eastAsia="Times" w:hAnsi="Times New Roman" w:cs="Times New Roman"/>
          <w:sz w:val="24"/>
          <w:szCs w:val="24"/>
        </w:rPr>
        <w:t xml:space="preserve"> changes in the study area. </w:t>
      </w:r>
      <w:r w:rsidR="00842283">
        <w:rPr>
          <w:rFonts w:ascii="Times New Roman" w:eastAsia="Times" w:hAnsi="Times New Roman" w:cs="Times New Roman"/>
          <w:sz w:val="24"/>
          <w:szCs w:val="24"/>
        </w:rPr>
        <w:t xml:space="preserve">Climate change </w:t>
      </w:r>
      <w:r w:rsidR="00842283" w:rsidRPr="00A72DA4">
        <w:rPr>
          <w:rFonts w:ascii="Times New Roman" w:eastAsia="Times" w:hAnsi="Times New Roman" w:cs="Times New Roman"/>
          <w:sz w:val="24"/>
          <w:szCs w:val="24"/>
        </w:rPr>
        <w:t>dynamics</w:t>
      </w:r>
      <w:r w:rsidRPr="00A72DA4">
        <w:rPr>
          <w:rFonts w:ascii="Times New Roman" w:eastAsia="Times" w:hAnsi="Times New Roman" w:cs="Times New Roman"/>
          <w:sz w:val="24"/>
          <w:szCs w:val="24"/>
        </w:rPr>
        <w:t xml:space="preserve"> are the consequence of the interactions among various factors, such as geological structure, climatic conditions and supplement patterns. Climate change, especially temperature and rainfall, observably impacts the </w:t>
      </w:r>
      <w:r w:rsidR="00842283">
        <w:rPr>
          <w:rFonts w:ascii="Times New Roman" w:eastAsia="Times" w:hAnsi="Times New Roman" w:cs="Times New Roman"/>
          <w:sz w:val="24"/>
          <w:szCs w:val="24"/>
        </w:rPr>
        <w:t xml:space="preserve">human </w:t>
      </w:r>
      <w:r w:rsidR="00CE0A7F">
        <w:rPr>
          <w:rFonts w:ascii="Times New Roman" w:eastAsia="Times" w:hAnsi="Times New Roman" w:cs="Times New Roman"/>
          <w:sz w:val="24"/>
          <w:szCs w:val="24"/>
        </w:rPr>
        <w:t>form.</w:t>
      </w:r>
      <w:r w:rsidRPr="00A72DA4">
        <w:rPr>
          <w:rFonts w:ascii="Times New Roman" w:eastAsia="Times" w:hAnsi="Times New Roman" w:cs="Times New Roman"/>
          <w:sz w:val="24"/>
          <w:szCs w:val="24"/>
        </w:rPr>
        <w:t xml:space="preserve"> Therefore, understanding </w:t>
      </w:r>
      <w:r w:rsidR="00A13190">
        <w:rPr>
          <w:rFonts w:ascii="Times New Roman" w:eastAsia="Times" w:hAnsi="Times New Roman" w:cs="Times New Roman"/>
          <w:sz w:val="24"/>
          <w:szCs w:val="24"/>
        </w:rPr>
        <w:t>climate</w:t>
      </w:r>
      <w:r w:rsidRPr="00A72DA4">
        <w:rPr>
          <w:rFonts w:ascii="Times New Roman" w:eastAsia="Times" w:hAnsi="Times New Roman" w:cs="Times New Roman"/>
          <w:sz w:val="24"/>
          <w:szCs w:val="24"/>
        </w:rPr>
        <w:t xml:space="preserve"> changes and their </w:t>
      </w:r>
      <w:r w:rsidR="00A13190">
        <w:rPr>
          <w:rFonts w:ascii="Times New Roman" w:eastAsia="Times" w:hAnsi="Times New Roman" w:cs="Times New Roman"/>
          <w:sz w:val="24"/>
          <w:szCs w:val="24"/>
        </w:rPr>
        <w:t xml:space="preserve">fluctuations and trends </w:t>
      </w:r>
      <w:r w:rsidRPr="00A72DA4">
        <w:rPr>
          <w:rFonts w:ascii="Times New Roman" w:eastAsia="Times" w:hAnsi="Times New Roman" w:cs="Times New Roman"/>
          <w:sz w:val="24"/>
          <w:szCs w:val="24"/>
        </w:rPr>
        <w:t xml:space="preserve">  under anthropic disturbance is more complicated.</w:t>
      </w:r>
      <w:commentRangeEnd w:id="16"/>
      <w:r w:rsidR="001B1263">
        <w:rPr>
          <w:rStyle w:val="CommentReference"/>
        </w:rPr>
        <w:commentReference w:id="16"/>
      </w:r>
    </w:p>
    <w:p w14:paraId="1BE88D44" w14:textId="77777777" w:rsidR="001C32E5" w:rsidRDefault="001C32E5" w:rsidP="00E24E74">
      <w:pPr>
        <w:spacing w:after="0"/>
        <w:jc w:val="both"/>
        <w:rPr>
          <w:rFonts w:ascii="Times New Roman" w:hAnsi="Times New Roman" w:cs="Times New Roman"/>
          <w:b/>
          <w:sz w:val="24"/>
          <w:szCs w:val="24"/>
        </w:rPr>
      </w:pPr>
    </w:p>
    <w:p w14:paraId="43803528" w14:textId="77777777" w:rsidR="00724B46" w:rsidRDefault="00724B46" w:rsidP="00E24E74">
      <w:pPr>
        <w:spacing w:after="0"/>
        <w:jc w:val="both"/>
        <w:rPr>
          <w:rFonts w:ascii="Times New Roman" w:hAnsi="Times New Roman" w:cs="Times New Roman"/>
          <w:b/>
          <w:sz w:val="24"/>
          <w:szCs w:val="24"/>
        </w:rPr>
      </w:pPr>
      <w:r>
        <w:rPr>
          <w:rFonts w:ascii="Times New Roman" w:hAnsi="Times New Roman" w:cs="Times New Roman"/>
          <w:b/>
          <w:sz w:val="24"/>
          <w:szCs w:val="24"/>
        </w:rPr>
        <w:t>Conclusion and Recommendations</w:t>
      </w:r>
    </w:p>
    <w:p w14:paraId="28841600" w14:textId="77777777" w:rsidR="00A72DA4" w:rsidRDefault="00A72DA4" w:rsidP="00E24E74">
      <w:pPr>
        <w:spacing w:after="0"/>
        <w:jc w:val="both"/>
        <w:rPr>
          <w:rFonts w:ascii="Times New Roman" w:hAnsi="Times New Roman" w:cs="Times New Roman"/>
          <w:b/>
          <w:sz w:val="24"/>
          <w:szCs w:val="24"/>
        </w:rPr>
      </w:pPr>
    </w:p>
    <w:p w14:paraId="6E4CC900" w14:textId="5D70A1DB" w:rsidR="004D1301" w:rsidRDefault="00A72DA4" w:rsidP="00E24E74">
      <w:pPr>
        <w:pStyle w:val="Normal1"/>
        <w:spacing w:after="120"/>
        <w:jc w:val="both"/>
        <w:rPr>
          <w:rFonts w:ascii="Times New Roman" w:eastAsia="Times" w:hAnsi="Times New Roman" w:cs="Times New Roman"/>
          <w:sz w:val="24"/>
          <w:szCs w:val="24"/>
        </w:rPr>
      </w:pPr>
      <w:r>
        <w:rPr>
          <w:rFonts w:ascii="Times New Roman" w:hAnsi="Times New Roman" w:cs="Times New Roman"/>
          <w:sz w:val="24"/>
          <w:szCs w:val="24"/>
        </w:rPr>
        <w:t xml:space="preserve">The result of the analysis </w:t>
      </w:r>
      <w:r w:rsidRPr="00050E1E">
        <w:rPr>
          <w:rFonts w:ascii="Times New Roman" w:hAnsi="Times New Roman" w:cs="Times New Roman"/>
          <w:sz w:val="24"/>
          <w:szCs w:val="24"/>
        </w:rPr>
        <w:t>showed that</w:t>
      </w:r>
      <w:r w:rsidR="00CC023B">
        <w:rPr>
          <w:rFonts w:ascii="Times New Roman" w:hAnsi="Times New Roman" w:cs="Times New Roman"/>
          <w:sz w:val="24"/>
          <w:szCs w:val="24"/>
        </w:rPr>
        <w:t xml:space="preserve"> </w:t>
      </w:r>
      <w:r w:rsidRPr="00050E1E">
        <w:rPr>
          <w:rFonts w:ascii="Times New Roman" w:hAnsi="Times New Roman" w:cs="Times New Roman"/>
          <w:sz w:val="24"/>
          <w:szCs w:val="24"/>
        </w:rPr>
        <w:t>in the past 30 years</w:t>
      </w:r>
      <w:r>
        <w:rPr>
          <w:rFonts w:ascii="Times New Roman" w:hAnsi="Times New Roman" w:cs="Times New Roman"/>
          <w:sz w:val="24"/>
          <w:szCs w:val="24"/>
        </w:rPr>
        <w:t>,</w:t>
      </w:r>
      <w:r w:rsidRPr="00050E1E">
        <w:rPr>
          <w:rFonts w:ascii="Times New Roman" w:hAnsi="Times New Roman" w:cs="Times New Roman"/>
          <w:sz w:val="24"/>
          <w:szCs w:val="24"/>
        </w:rPr>
        <w:t xml:space="preserve"> climate in the study area has turned from warm-dry to warm-wet </w:t>
      </w:r>
      <w:r w:rsidR="00427E9D">
        <w:rPr>
          <w:rFonts w:ascii="Times New Roman" w:hAnsi="Times New Roman" w:cs="Times New Roman"/>
          <w:sz w:val="24"/>
          <w:szCs w:val="24"/>
        </w:rPr>
        <w:t>which has impacted the Niger Delta</w:t>
      </w:r>
      <w:r>
        <w:rPr>
          <w:rFonts w:ascii="Times New Roman" w:hAnsi="Times New Roman" w:cs="Times New Roman"/>
          <w:sz w:val="24"/>
          <w:szCs w:val="24"/>
        </w:rPr>
        <w:t xml:space="preserve"> environment</w:t>
      </w:r>
      <w:r w:rsidRPr="00050E1E">
        <w:rPr>
          <w:rFonts w:ascii="Times New Roman" w:hAnsi="Times New Roman" w:cs="Times New Roman"/>
          <w:sz w:val="24"/>
          <w:szCs w:val="24"/>
        </w:rPr>
        <w:t>. The mea</w:t>
      </w:r>
      <w:r>
        <w:rPr>
          <w:rFonts w:ascii="Times New Roman" w:hAnsi="Times New Roman" w:cs="Times New Roman"/>
          <w:sz w:val="24"/>
          <w:szCs w:val="24"/>
        </w:rPr>
        <w:t>n maximum temperature during this</w:t>
      </w:r>
      <w:r w:rsidRPr="00050E1E">
        <w:rPr>
          <w:rFonts w:ascii="Times New Roman" w:hAnsi="Times New Roman" w:cs="Times New Roman"/>
          <w:sz w:val="24"/>
          <w:szCs w:val="24"/>
        </w:rPr>
        <w:t xml:space="preserve"> period is 31.09°C with an upward trend. The years with maximum temperatures above the mean annual include 1987, 1995, 1998, 2000, 2002, 2003, 2004, 2008, 2009, 2010, and 2016 respectively.</w:t>
      </w:r>
      <w:r w:rsidR="00CC023B">
        <w:rPr>
          <w:rFonts w:ascii="Times New Roman" w:hAnsi="Times New Roman" w:cs="Times New Roman"/>
          <w:sz w:val="24"/>
          <w:szCs w:val="24"/>
        </w:rPr>
        <w:t xml:space="preserve"> </w:t>
      </w:r>
      <w:r w:rsidRPr="006177A0">
        <w:rPr>
          <w:rFonts w:ascii="Times New Roman" w:hAnsi="Times New Roman" w:cs="Times New Roman"/>
          <w:sz w:val="24"/>
          <w:szCs w:val="24"/>
        </w:rPr>
        <w:t>Th</w:t>
      </w:r>
      <w:r w:rsidR="0050724F">
        <w:rPr>
          <w:rFonts w:ascii="Times New Roman" w:hAnsi="Times New Roman" w:cs="Times New Roman"/>
          <w:sz w:val="24"/>
          <w:szCs w:val="24"/>
        </w:rPr>
        <w:t xml:space="preserve">is present study </w:t>
      </w:r>
      <w:r w:rsidR="0050724F" w:rsidRPr="006177A0">
        <w:rPr>
          <w:rFonts w:ascii="Times New Roman" w:hAnsi="Times New Roman" w:cs="Times New Roman"/>
          <w:sz w:val="24"/>
          <w:szCs w:val="24"/>
        </w:rPr>
        <w:t>concludes</w:t>
      </w:r>
      <w:r w:rsidRPr="006177A0">
        <w:rPr>
          <w:rFonts w:ascii="Times New Roman" w:hAnsi="Times New Roman" w:cs="Times New Roman"/>
          <w:sz w:val="24"/>
          <w:szCs w:val="24"/>
        </w:rPr>
        <w:t xml:space="preserve"> </w:t>
      </w:r>
      <w:r w:rsidR="0050724F">
        <w:rPr>
          <w:rFonts w:ascii="Times New Roman" w:hAnsi="Times New Roman" w:cs="Times New Roman"/>
          <w:sz w:val="24"/>
          <w:szCs w:val="24"/>
        </w:rPr>
        <w:t xml:space="preserve">that </w:t>
      </w:r>
      <w:r>
        <w:rPr>
          <w:rFonts w:ascii="Times New Roman" w:hAnsi="Times New Roman" w:cs="Times New Roman"/>
          <w:sz w:val="24"/>
          <w:szCs w:val="24"/>
        </w:rPr>
        <w:t xml:space="preserve">among other things to </w:t>
      </w:r>
      <w:r w:rsidRPr="006177A0">
        <w:rPr>
          <w:rFonts w:ascii="Times New Roman" w:hAnsi="Times New Roman" w:cs="Times New Roman"/>
          <w:sz w:val="24"/>
          <w:szCs w:val="24"/>
        </w:rPr>
        <w:t>pro</w:t>
      </w:r>
      <w:r w:rsidR="00C80369">
        <w:rPr>
          <w:rFonts w:ascii="Times New Roman" w:hAnsi="Times New Roman" w:cs="Times New Roman"/>
          <w:sz w:val="24"/>
          <w:szCs w:val="24"/>
        </w:rPr>
        <w:t>mote</w:t>
      </w:r>
      <w:r w:rsidR="0050724F">
        <w:rPr>
          <w:rFonts w:ascii="Times New Roman" w:hAnsi="Times New Roman" w:cs="Times New Roman"/>
          <w:sz w:val="24"/>
          <w:szCs w:val="24"/>
        </w:rPr>
        <w:t xml:space="preserve"> in climate change study is to build resilience</w:t>
      </w:r>
      <w:r w:rsidR="00C80369">
        <w:rPr>
          <w:rFonts w:ascii="Times New Roman" w:hAnsi="Times New Roman" w:cs="Times New Roman"/>
          <w:sz w:val="24"/>
          <w:szCs w:val="24"/>
        </w:rPr>
        <w:t>,</w:t>
      </w:r>
      <w:r w:rsidRPr="006177A0">
        <w:rPr>
          <w:rFonts w:ascii="Times New Roman" w:hAnsi="Times New Roman" w:cs="Times New Roman"/>
          <w:sz w:val="24"/>
          <w:szCs w:val="24"/>
        </w:rPr>
        <w:t xml:space="preserve"> policy reform</w:t>
      </w:r>
      <w:r w:rsidR="00C80369">
        <w:rPr>
          <w:rFonts w:ascii="Times New Roman" w:hAnsi="Times New Roman" w:cs="Times New Roman"/>
          <w:sz w:val="24"/>
          <w:szCs w:val="24"/>
        </w:rPr>
        <w:t xml:space="preserve"> </w:t>
      </w:r>
      <w:r w:rsidR="0050724F">
        <w:rPr>
          <w:rFonts w:ascii="Times New Roman" w:hAnsi="Times New Roman" w:cs="Times New Roman"/>
          <w:sz w:val="24"/>
          <w:szCs w:val="24"/>
        </w:rPr>
        <w:t xml:space="preserve">in </w:t>
      </w:r>
      <w:r w:rsidR="0050724F" w:rsidRPr="006177A0">
        <w:rPr>
          <w:rFonts w:ascii="Times New Roman" w:hAnsi="Times New Roman" w:cs="Times New Roman"/>
          <w:sz w:val="24"/>
          <w:szCs w:val="24"/>
        </w:rPr>
        <w:t>climate</w:t>
      </w:r>
      <w:r w:rsidR="0050724F">
        <w:rPr>
          <w:rFonts w:ascii="Times New Roman" w:hAnsi="Times New Roman" w:cs="Times New Roman"/>
          <w:sz w:val="24"/>
          <w:szCs w:val="24"/>
        </w:rPr>
        <w:t xml:space="preserve"> change</w:t>
      </w:r>
      <w:r>
        <w:rPr>
          <w:rFonts w:ascii="Times New Roman" w:hAnsi="Times New Roman" w:cs="Times New Roman"/>
          <w:sz w:val="24"/>
          <w:szCs w:val="24"/>
        </w:rPr>
        <w:t xml:space="preserve"> awareness</w:t>
      </w:r>
      <w:r w:rsidRPr="006177A0">
        <w:rPr>
          <w:rFonts w:ascii="Times New Roman" w:hAnsi="Times New Roman" w:cs="Times New Roman"/>
          <w:sz w:val="24"/>
          <w:szCs w:val="24"/>
        </w:rPr>
        <w:t>.</w:t>
      </w:r>
      <w:r w:rsidR="00CC023B">
        <w:rPr>
          <w:rFonts w:ascii="Times New Roman" w:hAnsi="Times New Roman" w:cs="Times New Roman"/>
          <w:sz w:val="24"/>
          <w:szCs w:val="24"/>
        </w:rPr>
        <w:t xml:space="preserve"> </w:t>
      </w:r>
      <w:r w:rsidR="004D1301">
        <w:rPr>
          <w:rFonts w:ascii="Times New Roman" w:eastAsia="Times" w:hAnsi="Times New Roman" w:cs="Times New Roman"/>
          <w:sz w:val="24"/>
          <w:szCs w:val="24"/>
        </w:rPr>
        <w:t xml:space="preserve">Researching </w:t>
      </w:r>
      <w:r w:rsidR="00C80369">
        <w:rPr>
          <w:rFonts w:ascii="Times New Roman" w:eastAsia="Times" w:hAnsi="Times New Roman" w:cs="Times New Roman"/>
          <w:sz w:val="24"/>
          <w:szCs w:val="24"/>
        </w:rPr>
        <w:t xml:space="preserve">into </w:t>
      </w:r>
      <w:r w:rsidR="00C80369" w:rsidRPr="00E35EDB">
        <w:rPr>
          <w:rFonts w:ascii="Times New Roman" w:eastAsia="Times" w:hAnsi="Times New Roman" w:cs="Times New Roman"/>
          <w:sz w:val="24"/>
          <w:szCs w:val="24"/>
        </w:rPr>
        <w:t>climate</w:t>
      </w:r>
      <w:r w:rsidR="004D1301" w:rsidRPr="00E35EDB">
        <w:rPr>
          <w:rFonts w:ascii="Times New Roman" w:eastAsia="Times" w:hAnsi="Times New Roman" w:cs="Times New Roman"/>
          <w:sz w:val="24"/>
          <w:szCs w:val="24"/>
        </w:rPr>
        <w:t xml:space="preserve"> change science </w:t>
      </w:r>
      <w:r w:rsidR="004D1301">
        <w:rPr>
          <w:rFonts w:ascii="Times New Roman" w:eastAsia="Times" w:hAnsi="Times New Roman" w:cs="Times New Roman"/>
          <w:sz w:val="24"/>
          <w:szCs w:val="24"/>
        </w:rPr>
        <w:t>scenario is worthwhile,</w:t>
      </w:r>
      <w:r w:rsidR="004D1301" w:rsidRPr="00E35EDB">
        <w:rPr>
          <w:rFonts w:ascii="Times New Roman" w:eastAsia="Times" w:hAnsi="Times New Roman" w:cs="Times New Roman"/>
          <w:sz w:val="24"/>
          <w:szCs w:val="24"/>
        </w:rPr>
        <w:t xml:space="preserve"> since </w:t>
      </w:r>
      <w:r w:rsidR="00C80369">
        <w:rPr>
          <w:rFonts w:ascii="Times New Roman" w:eastAsia="Times" w:hAnsi="Times New Roman" w:cs="Times New Roman"/>
          <w:sz w:val="24"/>
          <w:szCs w:val="24"/>
        </w:rPr>
        <w:t xml:space="preserve">climate change science is </w:t>
      </w:r>
      <w:r w:rsidR="0050724F">
        <w:rPr>
          <w:rFonts w:ascii="Times New Roman" w:eastAsia="Times" w:hAnsi="Times New Roman" w:cs="Times New Roman"/>
          <w:sz w:val="24"/>
          <w:szCs w:val="24"/>
        </w:rPr>
        <w:t>gaining its</w:t>
      </w:r>
      <w:r w:rsidR="00C80369">
        <w:rPr>
          <w:rFonts w:ascii="Times New Roman" w:eastAsia="Times" w:hAnsi="Times New Roman" w:cs="Times New Roman"/>
          <w:sz w:val="24"/>
          <w:szCs w:val="24"/>
        </w:rPr>
        <w:t xml:space="preserve"> </w:t>
      </w:r>
      <w:r w:rsidR="0050724F">
        <w:rPr>
          <w:rFonts w:ascii="Times New Roman" w:eastAsia="Times" w:hAnsi="Times New Roman" w:cs="Times New Roman"/>
          <w:sz w:val="24"/>
          <w:szCs w:val="24"/>
        </w:rPr>
        <w:t xml:space="preserve">ground </w:t>
      </w:r>
      <w:r w:rsidR="0050724F" w:rsidRPr="00E35EDB">
        <w:rPr>
          <w:rFonts w:ascii="Times New Roman" w:eastAsia="Times" w:hAnsi="Times New Roman" w:cs="Times New Roman"/>
          <w:sz w:val="24"/>
          <w:szCs w:val="24"/>
        </w:rPr>
        <w:t>in</w:t>
      </w:r>
      <w:r w:rsidR="004D1301" w:rsidRPr="00E35EDB">
        <w:rPr>
          <w:rFonts w:ascii="Times New Roman" w:eastAsia="Times" w:hAnsi="Times New Roman" w:cs="Times New Roman"/>
          <w:sz w:val="24"/>
          <w:szCs w:val="24"/>
        </w:rPr>
        <w:t xml:space="preserve"> the study </w:t>
      </w:r>
      <w:r w:rsidR="0050724F" w:rsidRPr="00E35EDB">
        <w:rPr>
          <w:rFonts w:ascii="Times New Roman" w:eastAsia="Times" w:hAnsi="Times New Roman" w:cs="Times New Roman"/>
          <w:sz w:val="24"/>
          <w:szCs w:val="24"/>
        </w:rPr>
        <w:t>area.</w:t>
      </w:r>
      <w:r w:rsidR="004D1301">
        <w:rPr>
          <w:rFonts w:ascii="Times New Roman" w:eastAsia="Times" w:hAnsi="Times New Roman" w:cs="Times New Roman"/>
          <w:sz w:val="24"/>
          <w:szCs w:val="24"/>
        </w:rPr>
        <w:t xml:space="preserve"> </w:t>
      </w:r>
      <w:r w:rsidR="0050724F">
        <w:rPr>
          <w:rFonts w:ascii="Times New Roman" w:eastAsia="Times" w:hAnsi="Times New Roman" w:cs="Times New Roman"/>
          <w:sz w:val="24"/>
          <w:szCs w:val="24"/>
        </w:rPr>
        <w:t>Therefore, this study recommends the following:</w:t>
      </w:r>
    </w:p>
    <w:p w14:paraId="12C7FE63" w14:textId="77777777" w:rsidR="004D1301" w:rsidRDefault="004D1301" w:rsidP="00E24E74">
      <w:pPr>
        <w:pStyle w:val="Normal1"/>
        <w:numPr>
          <w:ilvl w:val="0"/>
          <w:numId w:val="1"/>
        </w:numPr>
        <w:spacing w:after="120"/>
        <w:jc w:val="both"/>
        <w:rPr>
          <w:rFonts w:ascii="Times New Roman" w:eastAsia="Times" w:hAnsi="Times New Roman" w:cs="Times New Roman"/>
          <w:sz w:val="24"/>
          <w:szCs w:val="24"/>
        </w:rPr>
      </w:pPr>
      <w:r>
        <w:rPr>
          <w:rFonts w:ascii="Times New Roman" w:eastAsia="Times New Roman" w:hAnsi="Times New Roman" w:cs="Times New Roman"/>
          <w:color w:val="000000"/>
          <w:sz w:val="24"/>
          <w:szCs w:val="24"/>
        </w:rPr>
        <w:t xml:space="preserve">Niger Delta </w:t>
      </w:r>
      <w:r w:rsidR="00CE0A7F">
        <w:rPr>
          <w:rFonts w:ascii="Times New Roman" w:eastAsia="Times New Roman" w:hAnsi="Times New Roman" w:cs="Times New Roman"/>
          <w:color w:val="000000"/>
          <w:sz w:val="24"/>
          <w:szCs w:val="24"/>
        </w:rPr>
        <w:t xml:space="preserve">region </w:t>
      </w:r>
      <w:r w:rsidRPr="00E35EDB">
        <w:rPr>
          <w:rFonts w:ascii="Times New Roman" w:eastAsia="Times New Roman" w:hAnsi="Times New Roman" w:cs="Times New Roman"/>
          <w:color w:val="000000"/>
          <w:sz w:val="24"/>
          <w:szCs w:val="24"/>
        </w:rPr>
        <w:t>should be made to meet nature’s need and be consistent with sustaining resilient and functioning ecological systems under changing climate;</w:t>
      </w:r>
    </w:p>
    <w:p w14:paraId="1D76D955" w14:textId="77777777" w:rsidR="004D1301" w:rsidRDefault="004D1301" w:rsidP="00E24E74">
      <w:pPr>
        <w:pStyle w:val="Normal1"/>
        <w:numPr>
          <w:ilvl w:val="0"/>
          <w:numId w:val="1"/>
        </w:numPr>
        <w:spacing w:after="120"/>
        <w:jc w:val="both"/>
        <w:rPr>
          <w:rFonts w:ascii="Times New Roman" w:eastAsia="Times" w:hAnsi="Times New Roman" w:cs="Times New Roman"/>
          <w:sz w:val="24"/>
          <w:szCs w:val="24"/>
        </w:rPr>
      </w:pPr>
      <w:r w:rsidRPr="004C0675">
        <w:rPr>
          <w:rFonts w:ascii="Times New Roman" w:eastAsia="Times New Roman" w:hAnsi="Times New Roman" w:cs="Times New Roman"/>
          <w:color w:val="000000"/>
          <w:sz w:val="24"/>
          <w:szCs w:val="24"/>
        </w:rPr>
        <w:t>There must be comprehensive and continuous monitoring of</w:t>
      </w:r>
      <w:r w:rsidR="00890416">
        <w:rPr>
          <w:rFonts w:ascii="Times New Roman" w:eastAsia="Times New Roman" w:hAnsi="Times New Roman" w:cs="Times New Roman"/>
          <w:color w:val="000000"/>
          <w:sz w:val="24"/>
          <w:szCs w:val="24"/>
        </w:rPr>
        <w:t xml:space="preserve"> </w:t>
      </w:r>
      <w:r w:rsidR="00C80369">
        <w:rPr>
          <w:rFonts w:ascii="Times New Roman" w:eastAsia="Times New Roman" w:hAnsi="Times New Roman" w:cs="Times New Roman"/>
          <w:color w:val="000000"/>
          <w:sz w:val="24"/>
          <w:szCs w:val="24"/>
        </w:rPr>
        <w:t xml:space="preserve">environmental </w:t>
      </w:r>
      <w:r w:rsidR="00C80369" w:rsidRPr="004C0675">
        <w:rPr>
          <w:rFonts w:ascii="Times New Roman" w:eastAsia="Times New Roman" w:hAnsi="Times New Roman" w:cs="Times New Roman"/>
          <w:color w:val="000000"/>
          <w:sz w:val="24"/>
          <w:szCs w:val="24"/>
        </w:rPr>
        <w:t>resources</w:t>
      </w:r>
      <w:r w:rsidRPr="004C0675">
        <w:rPr>
          <w:rFonts w:ascii="Times New Roman" w:eastAsia="Times New Roman" w:hAnsi="Times New Roman" w:cs="Times New Roman"/>
          <w:color w:val="000000"/>
          <w:sz w:val="24"/>
          <w:szCs w:val="24"/>
        </w:rPr>
        <w:t xml:space="preserve"> of the country to provide up-to-date information required to manage </w:t>
      </w:r>
      <w:r w:rsidR="00C80369">
        <w:rPr>
          <w:rFonts w:ascii="Times New Roman" w:eastAsia="Times New Roman" w:hAnsi="Times New Roman" w:cs="Times New Roman"/>
          <w:color w:val="000000"/>
          <w:sz w:val="24"/>
          <w:szCs w:val="24"/>
        </w:rPr>
        <w:t xml:space="preserve">the impact of </w:t>
      </w:r>
      <w:r w:rsidR="00C80369" w:rsidRPr="004C0675">
        <w:rPr>
          <w:rFonts w:ascii="Times New Roman" w:eastAsia="Times New Roman" w:hAnsi="Times New Roman" w:cs="Times New Roman"/>
          <w:color w:val="000000"/>
          <w:sz w:val="24"/>
          <w:szCs w:val="24"/>
        </w:rPr>
        <w:t>changing</w:t>
      </w:r>
      <w:r w:rsidRPr="004C0675">
        <w:rPr>
          <w:rFonts w:ascii="Times New Roman" w:eastAsia="Times New Roman" w:hAnsi="Times New Roman" w:cs="Times New Roman"/>
          <w:color w:val="000000"/>
          <w:sz w:val="24"/>
          <w:szCs w:val="24"/>
        </w:rPr>
        <w:t xml:space="preserve"> climate.</w:t>
      </w:r>
    </w:p>
    <w:p w14:paraId="05E1732B" w14:textId="77777777" w:rsidR="004D1301" w:rsidRDefault="004D1301" w:rsidP="00E24E74">
      <w:pPr>
        <w:pStyle w:val="Normal1"/>
        <w:numPr>
          <w:ilvl w:val="0"/>
          <w:numId w:val="1"/>
        </w:numPr>
        <w:spacing w:after="120"/>
        <w:jc w:val="both"/>
        <w:rPr>
          <w:rFonts w:ascii="Times New Roman" w:eastAsia="Times" w:hAnsi="Times New Roman" w:cs="Times New Roman"/>
          <w:sz w:val="24"/>
          <w:szCs w:val="24"/>
        </w:rPr>
      </w:pPr>
      <w:r w:rsidRPr="004C0675">
        <w:rPr>
          <w:rFonts w:ascii="Times New Roman" w:eastAsia="Times New Roman" w:hAnsi="Times New Roman" w:cs="Times New Roman"/>
          <w:color w:val="000000"/>
          <w:sz w:val="24"/>
          <w:szCs w:val="24"/>
        </w:rPr>
        <w:t>The country should advance policy reform (including sustainable implementation of the new policy) and champion a new Niger</w:t>
      </w:r>
      <w:r w:rsidR="00C80369">
        <w:rPr>
          <w:rFonts w:ascii="Times New Roman" w:eastAsia="Times New Roman" w:hAnsi="Times New Roman" w:cs="Times New Roman"/>
          <w:color w:val="000000"/>
          <w:sz w:val="24"/>
          <w:szCs w:val="24"/>
        </w:rPr>
        <w:t xml:space="preserve">ian climate </w:t>
      </w:r>
      <w:r w:rsidR="00C80369" w:rsidRPr="004C0675">
        <w:rPr>
          <w:rFonts w:ascii="Times New Roman" w:eastAsia="Times New Roman" w:hAnsi="Times New Roman" w:cs="Times New Roman"/>
          <w:color w:val="000000"/>
          <w:sz w:val="24"/>
          <w:szCs w:val="24"/>
        </w:rPr>
        <w:t>ethic</w:t>
      </w:r>
      <w:r w:rsidRPr="004C0675">
        <w:rPr>
          <w:rFonts w:ascii="Times New Roman" w:eastAsia="Times New Roman" w:hAnsi="Times New Roman" w:cs="Times New Roman"/>
          <w:color w:val="000000"/>
          <w:sz w:val="24"/>
          <w:szCs w:val="24"/>
        </w:rPr>
        <w:t xml:space="preserve"> in the face of changing climate.</w:t>
      </w:r>
    </w:p>
    <w:p w14:paraId="350BEBA6" w14:textId="77777777" w:rsidR="00A72DA4" w:rsidRPr="00A22492" w:rsidRDefault="004D1301" w:rsidP="00910F0F">
      <w:pPr>
        <w:pStyle w:val="Normal1"/>
        <w:numPr>
          <w:ilvl w:val="0"/>
          <w:numId w:val="1"/>
        </w:numPr>
        <w:spacing w:after="0"/>
        <w:jc w:val="both"/>
        <w:rPr>
          <w:rFonts w:ascii="Times New Roman" w:hAnsi="Times New Roman" w:cs="Times New Roman"/>
          <w:b/>
          <w:sz w:val="24"/>
          <w:szCs w:val="24"/>
        </w:rPr>
      </w:pPr>
      <w:r w:rsidRPr="00A22492">
        <w:rPr>
          <w:rFonts w:ascii="Times New Roman" w:eastAsia="Times New Roman" w:hAnsi="Times New Roman" w:cs="Times New Roman"/>
          <w:color w:val="000000"/>
          <w:sz w:val="24"/>
          <w:szCs w:val="24"/>
        </w:rPr>
        <w:t>A climate change awareness Program should be developed that could be rolled out at local level to provide local government officials with the necessary tools to engage with this issue and implement the strategies that are identified.</w:t>
      </w:r>
    </w:p>
    <w:p w14:paraId="255C0D88" w14:textId="77777777" w:rsidR="00A72DA4" w:rsidRDefault="00A72DA4" w:rsidP="00E24E74">
      <w:pPr>
        <w:spacing w:after="0"/>
        <w:jc w:val="both"/>
        <w:rPr>
          <w:rFonts w:ascii="Times New Roman" w:hAnsi="Times New Roman" w:cs="Times New Roman"/>
          <w:b/>
          <w:sz w:val="24"/>
          <w:szCs w:val="24"/>
        </w:rPr>
      </w:pPr>
    </w:p>
    <w:p w14:paraId="577FE628" w14:textId="77777777" w:rsidR="00A22492" w:rsidRDefault="00A22492" w:rsidP="00A22492">
      <w:pPr>
        <w:spacing w:after="0"/>
        <w:jc w:val="both"/>
        <w:rPr>
          <w:rFonts w:ascii="Times New Roman" w:hAnsi="Times New Roman" w:cs="Times New Roman"/>
          <w:b/>
          <w:sz w:val="24"/>
          <w:szCs w:val="24"/>
        </w:rPr>
      </w:pPr>
      <w:r>
        <w:rPr>
          <w:rFonts w:ascii="Times New Roman" w:hAnsi="Times New Roman" w:cs="Times New Roman"/>
          <w:b/>
          <w:sz w:val="24"/>
          <w:szCs w:val="24"/>
        </w:rPr>
        <w:t>References</w:t>
      </w:r>
    </w:p>
    <w:p w14:paraId="60AD7EDF" w14:textId="77777777" w:rsidR="00A22492" w:rsidRDefault="00A22492" w:rsidP="007365BA">
      <w:pPr>
        <w:autoSpaceDE w:val="0"/>
        <w:autoSpaceDN w:val="0"/>
        <w:adjustRightInd w:val="0"/>
        <w:spacing w:after="0" w:line="240" w:lineRule="auto"/>
        <w:rPr>
          <w:sz w:val="23"/>
          <w:szCs w:val="23"/>
        </w:rPr>
      </w:pPr>
    </w:p>
    <w:p w14:paraId="7AE911E4" w14:textId="77777777" w:rsidR="00A22492" w:rsidRDefault="00A22492" w:rsidP="002529EB">
      <w:pPr>
        <w:spacing w:after="0"/>
        <w:ind w:left="720" w:hanging="720"/>
        <w:jc w:val="both"/>
        <w:rPr>
          <w:rFonts w:ascii="Times New Roman" w:hAnsi="Times New Roman" w:cs="Times New Roman"/>
          <w:sz w:val="24"/>
          <w:szCs w:val="24"/>
        </w:rPr>
      </w:pPr>
      <w:r w:rsidRPr="00FD3E2B">
        <w:rPr>
          <w:rFonts w:ascii="Times New Roman" w:hAnsi="Times New Roman" w:cs="Times New Roman"/>
          <w:sz w:val="24"/>
          <w:szCs w:val="24"/>
        </w:rPr>
        <w:t xml:space="preserve">Abdullahi, M., Wali, E., Nwankwoala, H.O., &amp; Stephen, H. (2020). Rainfall Change Detection in Africa Using Remote Sensing and GIS between 1999-2018. </w:t>
      </w:r>
      <w:r w:rsidRPr="00FD3E2B">
        <w:rPr>
          <w:rFonts w:ascii="Times New Roman" w:hAnsi="Times New Roman" w:cs="Times New Roman"/>
          <w:i/>
          <w:iCs/>
          <w:sz w:val="24"/>
          <w:szCs w:val="24"/>
        </w:rPr>
        <w:t xml:space="preserve">Big Data in Water Resources Engineering </w:t>
      </w:r>
      <w:r w:rsidRPr="00FD3E2B">
        <w:rPr>
          <w:rFonts w:ascii="Times New Roman" w:hAnsi="Times New Roman" w:cs="Times New Roman"/>
          <w:sz w:val="24"/>
          <w:szCs w:val="24"/>
        </w:rPr>
        <w:t xml:space="preserve">(BDWRE) </w:t>
      </w:r>
      <w:r w:rsidRPr="00FD3E2B">
        <w:rPr>
          <w:rFonts w:ascii="Times New Roman" w:hAnsi="Times New Roman" w:cs="Times New Roman"/>
          <w:i/>
          <w:iCs/>
          <w:sz w:val="24"/>
          <w:szCs w:val="24"/>
        </w:rPr>
        <w:t>1</w:t>
      </w:r>
      <w:r w:rsidRPr="00FD3E2B">
        <w:rPr>
          <w:rFonts w:ascii="Times New Roman" w:hAnsi="Times New Roman" w:cs="Times New Roman"/>
          <w:sz w:val="24"/>
          <w:szCs w:val="24"/>
        </w:rPr>
        <w:t>(2), 52-54.</w:t>
      </w:r>
    </w:p>
    <w:p w14:paraId="5A6052B6" w14:textId="77777777" w:rsidR="00A22492" w:rsidRPr="00FD3E2B" w:rsidRDefault="00A22492" w:rsidP="002529EB">
      <w:pPr>
        <w:spacing w:after="0"/>
        <w:ind w:left="720" w:hanging="720"/>
        <w:jc w:val="both"/>
        <w:rPr>
          <w:rFonts w:ascii="Times New Roman" w:eastAsia="Calibri" w:hAnsi="Times New Roman" w:cs="Times New Roman"/>
          <w:sz w:val="24"/>
          <w:szCs w:val="24"/>
        </w:rPr>
      </w:pPr>
    </w:p>
    <w:p w14:paraId="3C51E5C3" w14:textId="77777777" w:rsidR="00A22492" w:rsidRDefault="00A22492" w:rsidP="002529EB">
      <w:pPr>
        <w:spacing w:after="0"/>
        <w:ind w:left="720" w:hanging="720"/>
        <w:jc w:val="both"/>
        <w:rPr>
          <w:rFonts w:ascii="Times New Roman" w:eastAsia="Times New Roman" w:hAnsi="Times New Roman" w:cs="Calibri"/>
          <w:color w:val="000000"/>
          <w:sz w:val="24"/>
          <w:szCs w:val="24"/>
        </w:rPr>
      </w:pPr>
      <w:r w:rsidRPr="00121648">
        <w:rPr>
          <w:rFonts w:ascii="Times New Roman" w:eastAsia="Times New Roman" w:hAnsi="Times New Roman" w:cs="Calibri"/>
          <w:color w:val="000000"/>
          <w:sz w:val="24"/>
          <w:szCs w:val="24"/>
        </w:rPr>
        <w:lastRenderedPageBreak/>
        <w:t xml:space="preserve">Ajao, E.A; Anurigwo S. (2002): Land-based sources of pollution in the Niger Delta, Nigeria. </w:t>
      </w:r>
      <w:r w:rsidRPr="00121648">
        <w:rPr>
          <w:rFonts w:ascii="Times New Roman" w:eastAsia="Times New Roman" w:hAnsi="Times New Roman" w:cs="Calibri"/>
          <w:i/>
          <w:color w:val="000000"/>
          <w:sz w:val="24"/>
          <w:szCs w:val="24"/>
        </w:rPr>
        <w:t>Ambio</w:t>
      </w:r>
      <w:r w:rsidRPr="00121648">
        <w:rPr>
          <w:rFonts w:ascii="Times New Roman" w:eastAsia="Times New Roman" w:hAnsi="Times New Roman" w:cs="Calibri"/>
          <w:color w:val="000000"/>
          <w:sz w:val="24"/>
          <w:szCs w:val="24"/>
        </w:rPr>
        <w:t>. 2002; 31(5):442‒445.</w:t>
      </w:r>
    </w:p>
    <w:p w14:paraId="2CE834EB" w14:textId="4BD3D1A1" w:rsidR="00A22492" w:rsidRDefault="00221635" w:rsidP="002529EB">
      <w:pPr>
        <w:spacing w:after="0"/>
        <w:ind w:left="720" w:hanging="720"/>
        <w:jc w:val="both"/>
        <w:rPr>
          <w:rFonts w:ascii="Times New Roman" w:eastAsia="Times New Roman" w:hAnsi="Times New Roman" w:cs="Calibri"/>
          <w:color w:val="000000"/>
          <w:sz w:val="24"/>
          <w:szCs w:val="24"/>
        </w:rPr>
      </w:pPr>
      <w:r w:rsidRPr="00121648">
        <w:rPr>
          <w:rFonts w:ascii="Times New Roman" w:eastAsia="Times New Roman" w:hAnsi="Times New Roman" w:cs="Calibri"/>
          <w:color w:val="000000"/>
          <w:sz w:val="24"/>
          <w:szCs w:val="24"/>
        </w:rPr>
        <w:t>Akachi.</w:t>
      </w:r>
      <w:r w:rsidR="00A22492" w:rsidRPr="00121648">
        <w:rPr>
          <w:rFonts w:ascii="Times New Roman" w:eastAsia="Times New Roman" w:hAnsi="Times New Roman" w:cs="Calibri"/>
          <w:color w:val="000000"/>
          <w:sz w:val="24"/>
          <w:szCs w:val="24"/>
        </w:rPr>
        <w:t xml:space="preserve">O. (2011): Social Consequences of Environmental Change in the Niger Delta of Nigeria. </w:t>
      </w:r>
      <w:r w:rsidR="00A22492" w:rsidRPr="00121648">
        <w:rPr>
          <w:rFonts w:ascii="Times New Roman" w:eastAsia="Times New Roman" w:hAnsi="Times New Roman" w:cs="Calibri"/>
          <w:i/>
          <w:color w:val="000000"/>
          <w:sz w:val="24"/>
          <w:szCs w:val="24"/>
        </w:rPr>
        <w:t>Journal of Sustainable Development</w:t>
      </w:r>
      <w:r w:rsidR="00A22492" w:rsidRPr="00121648">
        <w:rPr>
          <w:rFonts w:ascii="Times New Roman" w:eastAsia="Times New Roman" w:hAnsi="Times New Roman" w:cs="Calibri"/>
          <w:color w:val="000000"/>
          <w:sz w:val="24"/>
          <w:szCs w:val="24"/>
        </w:rPr>
        <w:t>. 2011; 4(2):123– 135.</w:t>
      </w:r>
    </w:p>
    <w:p w14:paraId="6342F55C" w14:textId="77777777" w:rsidR="00A22492" w:rsidRDefault="00A22492" w:rsidP="002529EB">
      <w:pPr>
        <w:spacing w:after="0"/>
        <w:ind w:left="720" w:hanging="720"/>
        <w:jc w:val="both"/>
        <w:rPr>
          <w:rFonts w:ascii="Times New Roman" w:eastAsia="Times New Roman" w:hAnsi="Times New Roman" w:cs="Calibri"/>
          <w:color w:val="000000"/>
          <w:sz w:val="24"/>
          <w:szCs w:val="24"/>
        </w:rPr>
      </w:pPr>
    </w:p>
    <w:p w14:paraId="1ACBAA08" w14:textId="77777777" w:rsidR="00A22492" w:rsidRDefault="00A22492" w:rsidP="002529EB">
      <w:pPr>
        <w:spacing w:after="0"/>
        <w:ind w:left="720" w:hanging="720"/>
        <w:jc w:val="both"/>
        <w:rPr>
          <w:rFonts w:ascii="Times New Roman" w:eastAsia="Times New Roman" w:hAnsi="Times New Roman" w:cs="Calibri"/>
          <w:sz w:val="24"/>
          <w:szCs w:val="24"/>
        </w:rPr>
      </w:pPr>
      <w:r w:rsidRPr="00121648">
        <w:rPr>
          <w:rFonts w:ascii="Times New Roman" w:eastAsia="Times New Roman" w:hAnsi="Times New Roman" w:cs="Calibri"/>
          <w:sz w:val="24"/>
          <w:szCs w:val="24"/>
        </w:rPr>
        <w:t>Akegbejo-Samsons, Y., &amp;Omoniyi, I. T. (2009): Management challenges of mangrove forests in Africa: A critical appraisal of the coastal mangrove ecosystem of Nigeria. Nature and Faune, 24, 50–55.</w:t>
      </w:r>
    </w:p>
    <w:p w14:paraId="1246C60F" w14:textId="77777777" w:rsidR="00A22492" w:rsidRDefault="00A22492" w:rsidP="002529EB">
      <w:pPr>
        <w:spacing w:after="0"/>
        <w:ind w:left="720" w:hanging="720"/>
        <w:jc w:val="both"/>
        <w:rPr>
          <w:rFonts w:ascii="Times New Roman" w:eastAsia="Times New Roman" w:hAnsi="Times New Roman" w:cs="Calibri"/>
          <w:sz w:val="24"/>
          <w:szCs w:val="24"/>
        </w:rPr>
      </w:pPr>
    </w:p>
    <w:p w14:paraId="79A8E885" w14:textId="77777777" w:rsidR="00A22492" w:rsidRDefault="00A22492" w:rsidP="002529EB">
      <w:pPr>
        <w:spacing w:after="0"/>
        <w:ind w:left="720" w:hanging="720"/>
        <w:jc w:val="both"/>
        <w:rPr>
          <w:rFonts w:ascii="Times New Roman" w:eastAsia="Times New Roman" w:hAnsi="Times New Roman" w:cs="Calibri"/>
          <w:sz w:val="24"/>
          <w:szCs w:val="24"/>
        </w:rPr>
      </w:pPr>
    </w:p>
    <w:p w14:paraId="5FED25CF" w14:textId="77777777" w:rsidR="00A22492" w:rsidRDefault="00A22492" w:rsidP="002529EB">
      <w:pPr>
        <w:spacing w:after="0"/>
        <w:ind w:left="720" w:hanging="720"/>
        <w:jc w:val="both"/>
        <w:rPr>
          <w:rFonts w:ascii="Times New Roman" w:eastAsia="Times New Roman" w:hAnsi="Times New Roman" w:cs="Calibri"/>
          <w:color w:val="000000"/>
          <w:sz w:val="24"/>
          <w:szCs w:val="24"/>
        </w:rPr>
      </w:pPr>
      <w:r w:rsidRPr="00121648">
        <w:rPr>
          <w:rFonts w:ascii="Times New Roman" w:eastAsia="Times New Roman" w:hAnsi="Times New Roman" w:cs="Calibri"/>
          <w:color w:val="000000"/>
          <w:sz w:val="24"/>
          <w:szCs w:val="24"/>
        </w:rPr>
        <w:t>Ayanlade, A. (2014): Remote Sensing of Environmental Change in the Niger Delta, Nigeria. PhD thesis submitted to Department of Geography, School of Social Sciences and Public Policy, King’s College London, University of London; 2014.</w:t>
      </w:r>
    </w:p>
    <w:p w14:paraId="27D05AD4" w14:textId="77777777" w:rsidR="00A22492" w:rsidRDefault="00A22492" w:rsidP="002529EB">
      <w:pPr>
        <w:spacing w:after="0"/>
        <w:ind w:left="720" w:hanging="720"/>
        <w:jc w:val="both"/>
        <w:rPr>
          <w:rFonts w:ascii="Times New Roman" w:eastAsia="Times New Roman" w:hAnsi="Times New Roman" w:cs="Calibri"/>
          <w:color w:val="000000"/>
          <w:sz w:val="24"/>
          <w:szCs w:val="24"/>
        </w:rPr>
      </w:pPr>
    </w:p>
    <w:p w14:paraId="7F394EAE" w14:textId="77777777" w:rsidR="00A22492" w:rsidRDefault="00A22492" w:rsidP="002529EB">
      <w:pPr>
        <w:spacing w:after="0"/>
        <w:ind w:left="720" w:hanging="720"/>
        <w:jc w:val="both"/>
        <w:rPr>
          <w:rFonts w:ascii="Times New Roman" w:eastAsia="Times New Roman" w:hAnsi="Times New Roman" w:cs="Calibri"/>
          <w:sz w:val="24"/>
          <w:szCs w:val="24"/>
        </w:rPr>
      </w:pPr>
      <w:r w:rsidRPr="00121648">
        <w:rPr>
          <w:rFonts w:ascii="Times New Roman" w:eastAsia="Times New Roman" w:hAnsi="Times New Roman" w:cs="Calibri"/>
          <w:sz w:val="24"/>
          <w:szCs w:val="24"/>
        </w:rPr>
        <w:t xml:space="preserve">Ayoade, J.O. (1993): </w:t>
      </w:r>
      <w:r w:rsidRPr="00121648">
        <w:rPr>
          <w:rFonts w:ascii="Times New Roman" w:eastAsia="Times New Roman" w:hAnsi="Times New Roman" w:cs="Calibri"/>
          <w:i/>
          <w:sz w:val="24"/>
          <w:szCs w:val="24"/>
        </w:rPr>
        <w:t xml:space="preserve">The Introductory Climatology for the Tropics. </w:t>
      </w:r>
      <w:r w:rsidRPr="00121648">
        <w:rPr>
          <w:rFonts w:ascii="Times New Roman" w:eastAsia="Times New Roman" w:hAnsi="Times New Roman" w:cs="Calibri"/>
          <w:sz w:val="24"/>
          <w:szCs w:val="24"/>
        </w:rPr>
        <w:t>Spectrum Books Ltd., Ibadan, Nigeria.</w:t>
      </w:r>
    </w:p>
    <w:p w14:paraId="548C56FB" w14:textId="77777777" w:rsidR="00A22492" w:rsidRDefault="00A22492" w:rsidP="002529EB">
      <w:pPr>
        <w:spacing w:after="0"/>
        <w:ind w:left="720" w:hanging="720"/>
        <w:jc w:val="both"/>
        <w:rPr>
          <w:rFonts w:ascii="Times New Roman" w:eastAsia="Times New Roman" w:hAnsi="Times New Roman" w:cs="Calibri"/>
          <w:sz w:val="24"/>
          <w:szCs w:val="24"/>
        </w:rPr>
      </w:pPr>
    </w:p>
    <w:p w14:paraId="26F1B912" w14:textId="77777777" w:rsidR="00A22492" w:rsidRPr="00121648" w:rsidRDefault="00A22492" w:rsidP="00121648">
      <w:pPr>
        <w:spacing w:after="0" w:line="480" w:lineRule="auto"/>
        <w:ind w:left="720" w:hanging="720"/>
        <w:jc w:val="both"/>
        <w:rPr>
          <w:rFonts w:ascii="Times New Roman" w:eastAsia="Times New Roman" w:hAnsi="Times New Roman" w:cs="Calibri"/>
          <w:sz w:val="24"/>
          <w:szCs w:val="24"/>
        </w:rPr>
      </w:pPr>
      <w:r w:rsidRPr="00121648">
        <w:rPr>
          <w:rFonts w:ascii="Times New Roman" w:eastAsia="Times New Roman" w:hAnsi="Times New Roman" w:cs="Calibri"/>
          <w:color w:val="000000"/>
          <w:sz w:val="24"/>
          <w:szCs w:val="24"/>
        </w:rPr>
        <w:t xml:space="preserve">Blench, R. (2007): The mammals of the Niger Delta in Nigeria. </w:t>
      </w:r>
      <w:r w:rsidRPr="00121648">
        <w:rPr>
          <w:rFonts w:ascii="Times New Roman" w:eastAsia="Times New Roman" w:hAnsi="Times New Roman" w:cs="Calibri"/>
          <w:i/>
          <w:color w:val="000000"/>
          <w:sz w:val="24"/>
          <w:szCs w:val="24"/>
        </w:rPr>
        <w:t>The Kay Williamson Education</w:t>
      </w:r>
      <w:r>
        <w:rPr>
          <w:rFonts w:ascii="Times New Roman" w:eastAsia="Times New Roman" w:hAnsi="Times New Roman" w:cs="Calibri"/>
          <w:i/>
          <w:color w:val="000000"/>
          <w:sz w:val="24"/>
          <w:szCs w:val="24"/>
        </w:rPr>
        <w:t>.</w:t>
      </w:r>
    </w:p>
    <w:p w14:paraId="2255B1DF" w14:textId="77777777" w:rsidR="00A22492" w:rsidRDefault="00A22492" w:rsidP="002529EB">
      <w:pPr>
        <w:spacing w:after="0"/>
        <w:ind w:left="720" w:hanging="720"/>
        <w:jc w:val="both"/>
        <w:rPr>
          <w:rFonts w:ascii="Times New Roman" w:eastAsia="Times New Roman" w:hAnsi="Times New Roman" w:cs="Calibri"/>
          <w:sz w:val="24"/>
          <w:szCs w:val="24"/>
        </w:rPr>
      </w:pPr>
      <w:r w:rsidRPr="00121648">
        <w:rPr>
          <w:rFonts w:ascii="Times New Roman" w:eastAsia="Times New Roman" w:hAnsi="Times New Roman" w:cs="Calibri"/>
          <w:sz w:val="24"/>
          <w:szCs w:val="24"/>
        </w:rPr>
        <w:t xml:space="preserve">Enaruvbe, G. O., &amp;Ozien P. Atafo (2014): Analysis of deforestation pattern in the Niger Delta region of </w:t>
      </w:r>
      <w:r w:rsidR="00CE0A7F" w:rsidRPr="00121648">
        <w:rPr>
          <w:rFonts w:ascii="Times New Roman" w:eastAsia="Times New Roman" w:hAnsi="Times New Roman" w:cs="Calibri"/>
          <w:sz w:val="24"/>
          <w:szCs w:val="24"/>
        </w:rPr>
        <w:t>Nigeria. Journal</w:t>
      </w:r>
      <w:r w:rsidRPr="00121648">
        <w:rPr>
          <w:rFonts w:ascii="Times New Roman" w:eastAsia="Times New Roman" w:hAnsi="Times New Roman" w:cs="Calibri"/>
          <w:sz w:val="24"/>
          <w:szCs w:val="24"/>
        </w:rPr>
        <w:t xml:space="preserve"> of Land use Science. Taylor &amp; Francis. http: //dx.doi.org/10.1080/1747423X.965279.</w:t>
      </w:r>
    </w:p>
    <w:p w14:paraId="4C9572AE" w14:textId="77777777" w:rsidR="00A22492" w:rsidRPr="00121648" w:rsidRDefault="00A22492" w:rsidP="002529EB">
      <w:pPr>
        <w:spacing w:after="0"/>
        <w:ind w:left="720" w:hanging="720"/>
        <w:jc w:val="both"/>
        <w:rPr>
          <w:rFonts w:ascii="Times New Roman" w:eastAsia="Calibri" w:hAnsi="Times New Roman" w:cs="Calibri"/>
          <w:color w:val="000000"/>
          <w:sz w:val="24"/>
          <w:szCs w:val="24"/>
        </w:rPr>
      </w:pPr>
    </w:p>
    <w:p w14:paraId="1C5D5FAB" w14:textId="77777777" w:rsidR="00A22492" w:rsidRDefault="00A22492" w:rsidP="002529EB">
      <w:pPr>
        <w:spacing w:after="0"/>
        <w:ind w:left="720" w:hanging="720"/>
        <w:jc w:val="both"/>
        <w:rPr>
          <w:rFonts w:ascii="Times New Roman" w:eastAsia="Times New Roman" w:hAnsi="Times New Roman" w:cs="Calibri"/>
          <w:sz w:val="24"/>
          <w:szCs w:val="24"/>
        </w:rPr>
      </w:pPr>
      <w:r w:rsidRPr="00121648">
        <w:rPr>
          <w:rFonts w:ascii="Times New Roman" w:eastAsia="Times New Roman" w:hAnsi="Times New Roman" w:cs="Calibri"/>
          <w:sz w:val="24"/>
          <w:szCs w:val="24"/>
        </w:rPr>
        <w:t>ERML (1997): Environmental and Socio-economic Characteristics of the Niger Delta Phase 1: Volume 1. A report submitted by environmental resources managers limited to the Niger Delta Environmental Survey (NDES), Lagos, Nigeria.</w:t>
      </w:r>
    </w:p>
    <w:p w14:paraId="452BF086" w14:textId="77777777" w:rsidR="00A22492" w:rsidRDefault="00A22492" w:rsidP="002529EB">
      <w:pPr>
        <w:spacing w:after="0"/>
        <w:ind w:left="720" w:hanging="720"/>
        <w:jc w:val="both"/>
        <w:rPr>
          <w:rFonts w:ascii="Times New Roman" w:eastAsia="Times New Roman" w:hAnsi="Times New Roman" w:cs="Calibri"/>
          <w:sz w:val="24"/>
          <w:szCs w:val="24"/>
        </w:rPr>
      </w:pPr>
    </w:p>
    <w:p w14:paraId="70EF5ABE" w14:textId="7BB4ED12" w:rsidR="00A22492" w:rsidRPr="00D84FC5" w:rsidRDefault="00A22492" w:rsidP="002529EB">
      <w:pPr>
        <w:spacing w:after="0"/>
        <w:ind w:left="720" w:hanging="720"/>
        <w:jc w:val="both"/>
        <w:rPr>
          <w:rFonts w:ascii="Times New Roman" w:eastAsia="Times New Roman" w:hAnsi="Times New Roman" w:cs="Calibri"/>
          <w:sz w:val="24"/>
          <w:szCs w:val="24"/>
        </w:rPr>
      </w:pPr>
    </w:p>
    <w:p w14:paraId="29792648" w14:textId="77777777" w:rsidR="00A22492" w:rsidRPr="00121648" w:rsidRDefault="00A22492" w:rsidP="002529EB">
      <w:pPr>
        <w:spacing w:after="0"/>
        <w:ind w:left="720" w:hanging="720"/>
        <w:jc w:val="both"/>
        <w:rPr>
          <w:rFonts w:ascii="Times New Roman" w:eastAsia="Times New Roman" w:hAnsi="Times New Roman" w:cs="Calibri"/>
          <w:sz w:val="24"/>
          <w:szCs w:val="24"/>
        </w:rPr>
      </w:pPr>
    </w:p>
    <w:p w14:paraId="27BE6A5B" w14:textId="77777777" w:rsidR="00A22492" w:rsidRDefault="00A22492" w:rsidP="002529EB">
      <w:pPr>
        <w:spacing w:after="0"/>
        <w:ind w:left="720" w:hanging="720"/>
        <w:jc w:val="both"/>
        <w:rPr>
          <w:rFonts w:ascii="Times New Roman" w:eastAsia="Times New Roman" w:hAnsi="Times New Roman" w:cs="Calibri"/>
          <w:sz w:val="24"/>
          <w:szCs w:val="24"/>
        </w:rPr>
      </w:pPr>
      <w:r w:rsidRPr="00D84FC5">
        <w:rPr>
          <w:rFonts w:ascii="Times New Roman" w:eastAsia="Times New Roman" w:hAnsi="Times New Roman" w:cs="Calibri"/>
          <w:sz w:val="24"/>
          <w:szCs w:val="24"/>
        </w:rPr>
        <w:t xml:space="preserve">Inyang, P. B. E. (1975): “Climate” in OFOMATA G. E. K. (Ed), </w:t>
      </w:r>
      <w:r w:rsidRPr="00D84FC5">
        <w:rPr>
          <w:rFonts w:ascii="Times New Roman" w:eastAsia="Times New Roman" w:hAnsi="Times New Roman" w:cs="Calibri"/>
          <w:i/>
          <w:sz w:val="24"/>
          <w:szCs w:val="24"/>
        </w:rPr>
        <w:t>Nigeria in Maps, Eastern State</w:t>
      </w:r>
      <w:r w:rsidRPr="00D84FC5">
        <w:rPr>
          <w:rFonts w:ascii="Times New Roman" w:eastAsia="Times New Roman" w:hAnsi="Times New Roman" w:cs="Calibri"/>
          <w:sz w:val="24"/>
          <w:szCs w:val="24"/>
        </w:rPr>
        <w:t>. Ethiope Publish House, Benin City. Pp 25-26.</w:t>
      </w:r>
    </w:p>
    <w:p w14:paraId="4F02E280" w14:textId="77777777" w:rsidR="00A22492" w:rsidRPr="00D84FC5" w:rsidRDefault="00A22492" w:rsidP="002529EB">
      <w:pPr>
        <w:spacing w:after="0"/>
        <w:ind w:left="720" w:hanging="720"/>
        <w:jc w:val="both"/>
        <w:rPr>
          <w:rFonts w:ascii="Times New Roman" w:eastAsia="Times New Roman" w:hAnsi="Times New Roman" w:cs="Calibri"/>
          <w:sz w:val="24"/>
          <w:szCs w:val="24"/>
        </w:rPr>
      </w:pPr>
    </w:p>
    <w:p w14:paraId="3CB8203E" w14:textId="77777777" w:rsidR="00A22492" w:rsidRDefault="00A22492" w:rsidP="002529EB">
      <w:pPr>
        <w:spacing w:after="0"/>
        <w:ind w:left="720" w:hanging="720"/>
        <w:jc w:val="both"/>
        <w:rPr>
          <w:rFonts w:ascii="Times New Roman" w:eastAsia="Times New Roman" w:hAnsi="Times New Roman" w:cs="Calibri"/>
          <w:sz w:val="24"/>
          <w:szCs w:val="24"/>
        </w:rPr>
      </w:pPr>
      <w:r w:rsidRPr="00D84FC5">
        <w:rPr>
          <w:rFonts w:ascii="Times New Roman" w:eastAsia="Times New Roman" w:hAnsi="Times New Roman" w:cs="Calibri"/>
          <w:sz w:val="24"/>
          <w:szCs w:val="24"/>
        </w:rPr>
        <w:t>IPCC (2013): Summary for policymakers. In T. F. Stocker, D. Qin, G.-K. Plattner, M. Tignor, S. K. Allen, J. Boschung, A. Nauels, Y. Xia, V. Bex and P. M. Midgley (eds.), Climate Change 2013: The Physical science basis. Contribution of working group into the fifth assessment report of the intergovernmental panel on climate change. Cambridge University Press, Cambridge, United Kingdom and New York, NY, USA.</w:t>
      </w:r>
    </w:p>
    <w:p w14:paraId="7EB9B8E5" w14:textId="77777777" w:rsidR="00A22492" w:rsidRPr="00D84FC5" w:rsidRDefault="00A22492" w:rsidP="002529EB">
      <w:pPr>
        <w:spacing w:after="0"/>
        <w:ind w:left="720" w:hanging="720"/>
        <w:jc w:val="both"/>
        <w:rPr>
          <w:rFonts w:ascii="Times New Roman" w:eastAsia="Times New Roman" w:hAnsi="Times New Roman" w:cs="Calibri"/>
          <w:sz w:val="24"/>
          <w:szCs w:val="24"/>
        </w:rPr>
      </w:pPr>
    </w:p>
    <w:p w14:paraId="35F7293F" w14:textId="77777777" w:rsidR="00A22492" w:rsidRDefault="00A22492" w:rsidP="007365BA">
      <w:pPr>
        <w:autoSpaceDE w:val="0"/>
        <w:autoSpaceDN w:val="0"/>
        <w:adjustRightInd w:val="0"/>
        <w:spacing w:after="0" w:line="240" w:lineRule="auto"/>
        <w:rPr>
          <w:rFonts w:ascii="Times New Roman" w:hAnsi="Times New Roman" w:cs="Times New Roman"/>
          <w:sz w:val="24"/>
          <w:szCs w:val="24"/>
        </w:rPr>
      </w:pPr>
      <w:r w:rsidRPr="007365BA">
        <w:rPr>
          <w:rFonts w:ascii="Times New Roman" w:hAnsi="Times New Roman" w:cs="Times New Roman"/>
          <w:sz w:val="24"/>
          <w:szCs w:val="24"/>
        </w:rPr>
        <w:t>IPCC (2018): IPCC Special Report on the Impacts of Global Warming of 1.5 _C – Summary</w:t>
      </w:r>
      <w:r>
        <w:rPr>
          <w:rFonts w:ascii="Times New Roman" w:hAnsi="Times New Roman" w:cs="Times New Roman"/>
          <w:sz w:val="24"/>
          <w:szCs w:val="24"/>
        </w:rPr>
        <w:tab/>
      </w:r>
      <w:r w:rsidRPr="007365BA">
        <w:rPr>
          <w:rFonts w:ascii="Times New Roman" w:hAnsi="Times New Roman" w:cs="Times New Roman"/>
          <w:sz w:val="24"/>
          <w:szCs w:val="24"/>
        </w:rPr>
        <w:t xml:space="preserve"> for Policy Makers. Incheon, Korea.</w:t>
      </w:r>
    </w:p>
    <w:p w14:paraId="65F619B2" w14:textId="77777777" w:rsidR="00A22492" w:rsidRDefault="00A22492" w:rsidP="007365BA">
      <w:pPr>
        <w:autoSpaceDE w:val="0"/>
        <w:autoSpaceDN w:val="0"/>
        <w:adjustRightInd w:val="0"/>
        <w:spacing w:after="0" w:line="240" w:lineRule="auto"/>
        <w:rPr>
          <w:rFonts w:ascii="Times New Roman" w:hAnsi="Times New Roman" w:cs="Times New Roman"/>
          <w:sz w:val="24"/>
          <w:szCs w:val="24"/>
        </w:rPr>
      </w:pPr>
    </w:p>
    <w:p w14:paraId="2D44AA44" w14:textId="77777777" w:rsidR="00A22492" w:rsidRPr="00D84FC5" w:rsidRDefault="00A22492" w:rsidP="002529EB">
      <w:pPr>
        <w:spacing w:after="0"/>
        <w:ind w:left="720" w:hanging="720"/>
        <w:jc w:val="both"/>
        <w:rPr>
          <w:rFonts w:ascii="Times New Roman" w:eastAsia="Calibri" w:hAnsi="Times New Roman" w:cs="Calibri"/>
          <w:color w:val="000000"/>
          <w:sz w:val="24"/>
          <w:szCs w:val="24"/>
        </w:rPr>
      </w:pPr>
    </w:p>
    <w:p w14:paraId="3E44BC0F" w14:textId="77777777" w:rsidR="00A22492" w:rsidRDefault="00A22492" w:rsidP="002529EB">
      <w:pPr>
        <w:spacing w:after="0"/>
        <w:ind w:left="720" w:hanging="720"/>
        <w:jc w:val="both"/>
        <w:rPr>
          <w:rFonts w:ascii="Times New Roman" w:eastAsia="Times New Roman" w:hAnsi="Times New Roman" w:cs="Calibri"/>
          <w:color w:val="000000"/>
          <w:sz w:val="24"/>
          <w:szCs w:val="24"/>
        </w:rPr>
      </w:pPr>
      <w:r w:rsidRPr="00B33110">
        <w:rPr>
          <w:rFonts w:ascii="Times New Roman" w:eastAsia="Times New Roman" w:hAnsi="Times New Roman" w:cs="Calibri"/>
          <w:color w:val="000000"/>
          <w:sz w:val="24"/>
          <w:szCs w:val="24"/>
        </w:rPr>
        <w:lastRenderedPageBreak/>
        <w:t xml:space="preserve">Izah S.C, Angaye C.N, Aigberua A.O (2017): Uncontrolled bush burning in the Niger Delta region of Nigeria: potential causes and impacts on biodiversity. </w:t>
      </w:r>
      <w:r w:rsidRPr="00B33110">
        <w:rPr>
          <w:rFonts w:ascii="Times New Roman" w:eastAsia="Times New Roman" w:hAnsi="Times New Roman" w:cs="Calibri"/>
          <w:i/>
          <w:color w:val="000000"/>
          <w:sz w:val="24"/>
          <w:szCs w:val="24"/>
        </w:rPr>
        <w:t>International Journal of Molecular Ecology and Conservation</w:t>
      </w:r>
      <w:r w:rsidRPr="00B33110">
        <w:rPr>
          <w:rFonts w:ascii="Times New Roman" w:eastAsia="Times New Roman" w:hAnsi="Times New Roman" w:cs="Calibri"/>
          <w:color w:val="000000"/>
          <w:sz w:val="24"/>
          <w:szCs w:val="24"/>
        </w:rPr>
        <w:t>. 2017; 7(1):1‒15</w:t>
      </w:r>
    </w:p>
    <w:p w14:paraId="6DEF5E9E" w14:textId="77777777" w:rsidR="00A22492" w:rsidRDefault="00A22492" w:rsidP="002529EB">
      <w:pPr>
        <w:spacing w:after="0"/>
        <w:ind w:left="720" w:hanging="720"/>
        <w:jc w:val="both"/>
        <w:rPr>
          <w:rFonts w:ascii="Times New Roman" w:eastAsia="Times New Roman" w:hAnsi="Times New Roman" w:cs="Calibri"/>
          <w:color w:val="000000"/>
          <w:sz w:val="24"/>
          <w:szCs w:val="24"/>
        </w:rPr>
      </w:pPr>
    </w:p>
    <w:p w14:paraId="130DC511" w14:textId="77777777" w:rsidR="00A22492" w:rsidRDefault="00A22492" w:rsidP="002529EB">
      <w:pPr>
        <w:spacing w:after="0"/>
        <w:ind w:left="720" w:hanging="720"/>
        <w:jc w:val="both"/>
        <w:rPr>
          <w:rFonts w:ascii="Times New Roman" w:eastAsia="Times New Roman" w:hAnsi="Times New Roman" w:cs="Calibri"/>
          <w:sz w:val="24"/>
          <w:szCs w:val="24"/>
        </w:rPr>
      </w:pPr>
      <w:r w:rsidRPr="00B33110">
        <w:rPr>
          <w:rFonts w:ascii="Times New Roman" w:eastAsia="Times New Roman" w:hAnsi="Times New Roman" w:cs="Calibri"/>
          <w:sz w:val="24"/>
          <w:szCs w:val="24"/>
        </w:rPr>
        <w:t>Izah, S.C (2018): Ecosystem of the Niger Delta Region of Nigeria: Potentials and Threats. Biodiversity International Journal.2018; 2(4): 338-345.DOI:10.15406/bij.2018.02.00084</w:t>
      </w:r>
    </w:p>
    <w:p w14:paraId="124DE5C9" w14:textId="77777777" w:rsidR="00A22492" w:rsidRDefault="00A22492" w:rsidP="002529EB">
      <w:pPr>
        <w:spacing w:after="0"/>
        <w:ind w:left="720" w:hanging="720"/>
        <w:jc w:val="both"/>
        <w:rPr>
          <w:rFonts w:ascii="Times New Roman" w:eastAsia="Times New Roman" w:hAnsi="Times New Roman" w:cs="Calibri"/>
          <w:sz w:val="24"/>
          <w:szCs w:val="24"/>
        </w:rPr>
      </w:pPr>
    </w:p>
    <w:p w14:paraId="1122502A" w14:textId="77777777" w:rsidR="00F86E92" w:rsidRDefault="00F86E92" w:rsidP="002529EB">
      <w:pPr>
        <w:spacing w:after="0"/>
        <w:ind w:left="720" w:hanging="720"/>
        <w:jc w:val="both"/>
        <w:rPr>
          <w:rFonts w:ascii="Times New Roman" w:eastAsia="Times New Roman" w:hAnsi="Times New Roman" w:cs="Calibri"/>
          <w:sz w:val="24"/>
          <w:szCs w:val="24"/>
        </w:rPr>
      </w:pPr>
    </w:p>
    <w:p w14:paraId="6C6A200A" w14:textId="77777777" w:rsidR="00A22492" w:rsidRDefault="00A22492" w:rsidP="002529EB">
      <w:pPr>
        <w:spacing w:after="0"/>
        <w:ind w:left="720" w:hanging="720"/>
        <w:jc w:val="both"/>
        <w:rPr>
          <w:rFonts w:ascii="Times New Roman" w:eastAsia="Times New Roman" w:hAnsi="Times New Roman" w:cs="Calibri"/>
          <w:sz w:val="24"/>
          <w:szCs w:val="24"/>
        </w:rPr>
      </w:pPr>
      <w:r w:rsidRPr="00B33110">
        <w:rPr>
          <w:rFonts w:ascii="Times New Roman" w:eastAsia="Times New Roman" w:hAnsi="Times New Roman" w:cs="Calibri"/>
          <w:sz w:val="24"/>
          <w:szCs w:val="24"/>
        </w:rPr>
        <w:t>NDES Niger Delta Environmental Survey (1997): Final Report. Phase One: “Environment and Socio-Economic Conditions”, NDES, Lagos.</w:t>
      </w:r>
    </w:p>
    <w:p w14:paraId="3E5C1618" w14:textId="77777777" w:rsidR="00F86E92" w:rsidRPr="00B33110" w:rsidRDefault="00F86E92" w:rsidP="002529EB">
      <w:pPr>
        <w:spacing w:after="0"/>
        <w:ind w:left="720" w:hanging="720"/>
        <w:jc w:val="both"/>
        <w:rPr>
          <w:rFonts w:ascii="Times New Roman" w:eastAsia="Times New Roman" w:hAnsi="Times New Roman" w:cs="Calibri"/>
          <w:sz w:val="24"/>
          <w:szCs w:val="24"/>
        </w:rPr>
      </w:pPr>
    </w:p>
    <w:p w14:paraId="6DC8774D" w14:textId="77777777" w:rsidR="00A22492" w:rsidRDefault="00A22492" w:rsidP="007365BA">
      <w:pPr>
        <w:spacing w:after="0"/>
        <w:ind w:left="720" w:hanging="720"/>
        <w:jc w:val="both"/>
        <w:rPr>
          <w:rFonts w:ascii="Times New Roman" w:hAnsi="Times New Roman" w:cs="Times New Roman"/>
          <w:sz w:val="24"/>
          <w:szCs w:val="24"/>
        </w:rPr>
      </w:pPr>
      <w:r w:rsidRPr="007365BA">
        <w:rPr>
          <w:rFonts w:ascii="Times New Roman" w:hAnsi="Times New Roman" w:cs="Times New Roman"/>
          <w:sz w:val="24"/>
          <w:szCs w:val="24"/>
        </w:rPr>
        <w:t>NOAA (2015</w:t>
      </w:r>
      <w:r w:rsidR="00CE0A7F" w:rsidRPr="007365BA">
        <w:rPr>
          <w:rFonts w:ascii="Times New Roman" w:hAnsi="Times New Roman" w:cs="Times New Roman"/>
          <w:sz w:val="24"/>
          <w:szCs w:val="24"/>
        </w:rPr>
        <w:t>)</w:t>
      </w:r>
      <w:r w:rsidR="00CE0A7F">
        <w:rPr>
          <w:rFonts w:ascii="Times New Roman" w:hAnsi="Times New Roman" w:cs="Times New Roman"/>
          <w:sz w:val="24"/>
          <w:szCs w:val="24"/>
        </w:rPr>
        <w:t>. National</w:t>
      </w:r>
      <w:r w:rsidRPr="007365BA">
        <w:rPr>
          <w:rFonts w:ascii="Times New Roman" w:hAnsi="Times New Roman" w:cs="Times New Roman"/>
          <w:i/>
          <w:iCs/>
          <w:sz w:val="24"/>
          <w:szCs w:val="24"/>
        </w:rPr>
        <w:t xml:space="preserve"> Centres for Environmental Information, State of the Climate: Global Climate Report for Annual 2015</w:t>
      </w:r>
      <w:r w:rsidRPr="007365BA">
        <w:rPr>
          <w:rFonts w:ascii="Times New Roman" w:hAnsi="Times New Roman" w:cs="Times New Roman"/>
          <w:sz w:val="24"/>
          <w:szCs w:val="24"/>
        </w:rPr>
        <w:t>, published online January 2016</w:t>
      </w:r>
    </w:p>
    <w:p w14:paraId="3E95A3FB" w14:textId="77777777" w:rsidR="00A22492" w:rsidRPr="007365BA" w:rsidRDefault="00A22492" w:rsidP="007365BA">
      <w:pPr>
        <w:spacing w:after="0"/>
        <w:ind w:left="720" w:hanging="720"/>
        <w:jc w:val="both"/>
        <w:rPr>
          <w:rFonts w:ascii="Times New Roman" w:hAnsi="Times New Roman" w:cs="Times New Roman"/>
          <w:sz w:val="24"/>
          <w:szCs w:val="24"/>
        </w:rPr>
      </w:pPr>
    </w:p>
    <w:p w14:paraId="0DC0BA50" w14:textId="77777777" w:rsidR="00A22492" w:rsidRDefault="00A22492" w:rsidP="007365BA">
      <w:pPr>
        <w:autoSpaceDE w:val="0"/>
        <w:autoSpaceDN w:val="0"/>
        <w:adjustRightInd w:val="0"/>
        <w:spacing w:after="0" w:line="240" w:lineRule="auto"/>
        <w:jc w:val="both"/>
        <w:rPr>
          <w:rFonts w:ascii="Times New Roman" w:hAnsi="Times New Roman" w:cs="Times New Roman"/>
          <w:i/>
          <w:iCs/>
          <w:sz w:val="24"/>
          <w:szCs w:val="24"/>
        </w:rPr>
      </w:pPr>
      <w:r w:rsidRPr="007365BA">
        <w:rPr>
          <w:rFonts w:ascii="Times New Roman" w:hAnsi="Times New Roman" w:cs="Times New Roman"/>
          <w:sz w:val="24"/>
          <w:szCs w:val="24"/>
        </w:rPr>
        <w:t>Nwafor G.O; Omini</w:t>
      </w:r>
      <w:r w:rsidR="00CE0A7F">
        <w:rPr>
          <w:rFonts w:ascii="Times New Roman" w:hAnsi="Times New Roman" w:cs="Times New Roman"/>
          <w:sz w:val="24"/>
          <w:szCs w:val="24"/>
        </w:rPr>
        <w:t xml:space="preserve"> </w:t>
      </w:r>
      <w:r w:rsidRPr="007365BA">
        <w:rPr>
          <w:rFonts w:ascii="Times New Roman" w:hAnsi="Times New Roman" w:cs="Times New Roman"/>
          <w:sz w:val="24"/>
          <w:szCs w:val="24"/>
        </w:rPr>
        <w:t>E.E;</w:t>
      </w:r>
      <w:r w:rsidR="00CE0A7F">
        <w:rPr>
          <w:rFonts w:ascii="Times New Roman" w:hAnsi="Times New Roman" w:cs="Times New Roman"/>
          <w:sz w:val="24"/>
          <w:szCs w:val="24"/>
        </w:rPr>
        <w:t xml:space="preserve"> </w:t>
      </w:r>
      <w:r w:rsidRPr="007365BA">
        <w:rPr>
          <w:rFonts w:ascii="Times New Roman" w:hAnsi="Times New Roman" w:cs="Times New Roman"/>
          <w:sz w:val="24"/>
          <w:szCs w:val="24"/>
        </w:rPr>
        <w:t xml:space="preserve">Odok E.O (2018). Modeling Metrological Parameter via Vector </w:t>
      </w:r>
      <w:r>
        <w:rPr>
          <w:rFonts w:ascii="Times New Roman" w:hAnsi="Times New Roman" w:cs="Times New Roman"/>
          <w:sz w:val="24"/>
          <w:szCs w:val="24"/>
        </w:rPr>
        <w:tab/>
      </w:r>
      <w:r w:rsidRPr="007365BA">
        <w:rPr>
          <w:rFonts w:ascii="Times New Roman" w:hAnsi="Times New Roman" w:cs="Times New Roman"/>
          <w:sz w:val="24"/>
          <w:szCs w:val="24"/>
        </w:rPr>
        <w:t xml:space="preserve">Autoregressive. </w:t>
      </w:r>
      <w:r w:rsidRPr="007365BA">
        <w:rPr>
          <w:rFonts w:ascii="Times New Roman" w:hAnsi="Times New Roman" w:cs="Times New Roman"/>
          <w:i/>
          <w:iCs/>
          <w:sz w:val="24"/>
          <w:szCs w:val="24"/>
        </w:rPr>
        <w:t xml:space="preserve">Scholars Journal of Physics, Mathematics and Statistics. Scholars </w:t>
      </w:r>
      <w:r>
        <w:rPr>
          <w:rFonts w:ascii="Times New Roman" w:hAnsi="Times New Roman" w:cs="Times New Roman"/>
          <w:i/>
          <w:iCs/>
          <w:sz w:val="24"/>
          <w:szCs w:val="24"/>
        </w:rPr>
        <w:tab/>
      </w:r>
      <w:r w:rsidRPr="007365BA">
        <w:rPr>
          <w:rFonts w:ascii="Times New Roman" w:hAnsi="Times New Roman" w:cs="Times New Roman"/>
          <w:i/>
          <w:iCs/>
          <w:sz w:val="24"/>
          <w:szCs w:val="24"/>
        </w:rPr>
        <w:t xml:space="preserve">Academic and Scientific Publishers (SAS Publishers) (An International Publisher for </w:t>
      </w:r>
      <w:r>
        <w:rPr>
          <w:rFonts w:ascii="Times New Roman" w:hAnsi="Times New Roman" w:cs="Times New Roman"/>
          <w:i/>
          <w:iCs/>
          <w:sz w:val="24"/>
          <w:szCs w:val="24"/>
        </w:rPr>
        <w:tab/>
      </w:r>
      <w:r w:rsidRPr="007365BA">
        <w:rPr>
          <w:rFonts w:ascii="Times New Roman" w:hAnsi="Times New Roman" w:cs="Times New Roman"/>
          <w:i/>
          <w:iCs/>
          <w:sz w:val="24"/>
          <w:szCs w:val="24"/>
        </w:rPr>
        <w:t xml:space="preserve">Academic and Scientific Resources. </w:t>
      </w:r>
    </w:p>
    <w:p w14:paraId="35B858A5" w14:textId="77777777" w:rsidR="00A22492" w:rsidRPr="007365BA" w:rsidRDefault="00A22492" w:rsidP="007365BA">
      <w:pPr>
        <w:autoSpaceDE w:val="0"/>
        <w:autoSpaceDN w:val="0"/>
        <w:adjustRightInd w:val="0"/>
        <w:spacing w:after="0" w:line="240" w:lineRule="auto"/>
        <w:jc w:val="both"/>
        <w:rPr>
          <w:rFonts w:ascii="Times New Roman" w:hAnsi="Times New Roman" w:cs="Times New Roman"/>
          <w:b/>
          <w:sz w:val="24"/>
          <w:szCs w:val="24"/>
        </w:rPr>
      </w:pPr>
    </w:p>
    <w:p w14:paraId="7C2D73A6" w14:textId="77777777" w:rsidR="00A22492" w:rsidRDefault="00A22492" w:rsidP="007365BA">
      <w:pPr>
        <w:spacing w:after="0" w:line="360" w:lineRule="auto"/>
        <w:ind w:left="720" w:hanging="720"/>
        <w:jc w:val="both"/>
        <w:rPr>
          <w:rFonts w:ascii="Times New Roman" w:hAnsi="Times New Roman" w:cs="Times New Roman"/>
          <w:sz w:val="24"/>
          <w:szCs w:val="24"/>
        </w:rPr>
      </w:pPr>
      <w:r w:rsidRPr="007365BA">
        <w:rPr>
          <w:rFonts w:ascii="Times New Roman" w:hAnsi="Times New Roman" w:cs="Times New Roman"/>
          <w:sz w:val="24"/>
          <w:szCs w:val="24"/>
        </w:rPr>
        <w:t>Odig</w:t>
      </w:r>
      <w:r>
        <w:rPr>
          <w:rFonts w:ascii="Times New Roman" w:hAnsi="Times New Roman" w:cs="Times New Roman"/>
          <w:sz w:val="24"/>
          <w:szCs w:val="24"/>
        </w:rPr>
        <w:t>we, M., Efe, S.I. and Atubi, A. (2020):</w:t>
      </w:r>
      <w:r w:rsidRPr="007365BA">
        <w:rPr>
          <w:rFonts w:ascii="Times New Roman" w:hAnsi="Times New Roman" w:cs="Times New Roman"/>
          <w:sz w:val="24"/>
          <w:szCs w:val="24"/>
        </w:rPr>
        <w:t xml:space="preserve"> A statistical discourse of the climate of the Niger Delta Region of Nigeria. Journal of Management and Social Science Research, Volume 1, Numbers 1/2, pp. 15-33, 2020.</w:t>
      </w:r>
    </w:p>
    <w:p w14:paraId="76BAB2F8" w14:textId="77777777" w:rsidR="00A22492" w:rsidRDefault="00A22492" w:rsidP="002529EB">
      <w:pPr>
        <w:spacing w:after="0"/>
        <w:ind w:left="720" w:hanging="720"/>
        <w:jc w:val="both"/>
        <w:rPr>
          <w:rFonts w:ascii="Times New Roman" w:eastAsia="Calibri" w:hAnsi="Times New Roman" w:cs="Calibri"/>
          <w:sz w:val="24"/>
          <w:szCs w:val="24"/>
        </w:rPr>
      </w:pPr>
      <w:r w:rsidRPr="00A46A82">
        <w:rPr>
          <w:rFonts w:ascii="Times New Roman" w:eastAsia="Calibri" w:hAnsi="Times New Roman" w:cs="Calibri"/>
          <w:bCs/>
          <w:sz w:val="24"/>
          <w:szCs w:val="24"/>
        </w:rPr>
        <w:t xml:space="preserve">Okonkwo, C. N. P., Kumar, L. and Taylor, S. (2015). The Niger Delta wetland ecosystem: What threatens it and why should we protect it? </w:t>
      </w:r>
      <w:r w:rsidRPr="00A46A82">
        <w:rPr>
          <w:rFonts w:ascii="Times New Roman" w:eastAsia="Calibri" w:hAnsi="Times New Roman" w:cs="Calibri"/>
          <w:i/>
          <w:sz w:val="24"/>
          <w:szCs w:val="24"/>
        </w:rPr>
        <w:t xml:space="preserve">African Journal Environmental Science Technology, </w:t>
      </w:r>
      <w:r w:rsidRPr="00A46A82">
        <w:rPr>
          <w:rFonts w:ascii="Times New Roman" w:eastAsia="Calibri" w:hAnsi="Times New Roman" w:cs="Calibri"/>
          <w:sz w:val="24"/>
          <w:szCs w:val="24"/>
        </w:rPr>
        <w:t>Vol. 9(5), pp 451-463</w:t>
      </w:r>
    </w:p>
    <w:p w14:paraId="7370C41C" w14:textId="77777777" w:rsidR="00A22492" w:rsidRDefault="00A22492" w:rsidP="002529EB">
      <w:pPr>
        <w:spacing w:after="0"/>
        <w:ind w:left="720" w:hanging="720"/>
        <w:jc w:val="both"/>
        <w:rPr>
          <w:rFonts w:ascii="Times New Roman" w:eastAsia="Times New Roman" w:hAnsi="Times New Roman" w:cs="Calibri"/>
          <w:sz w:val="24"/>
          <w:szCs w:val="24"/>
        </w:rPr>
      </w:pPr>
      <w:r w:rsidRPr="00A46A82">
        <w:rPr>
          <w:rFonts w:ascii="Times New Roman" w:eastAsia="Times New Roman" w:hAnsi="Times New Roman" w:cs="Calibri"/>
          <w:sz w:val="24"/>
          <w:szCs w:val="24"/>
        </w:rPr>
        <w:t>Oyegun. C. U. and Adeyemo, A. (1999): “Port-Harcourt Region” (ed). Paragraphics Port Harcourt.pp.1-12.</w:t>
      </w:r>
    </w:p>
    <w:p w14:paraId="1B74E01C" w14:textId="77777777" w:rsidR="00F86E92" w:rsidRDefault="00F86E92" w:rsidP="002529EB">
      <w:pPr>
        <w:spacing w:after="0"/>
        <w:ind w:left="720" w:hanging="720"/>
        <w:jc w:val="both"/>
        <w:rPr>
          <w:rFonts w:ascii="Times New Roman" w:eastAsia="Times New Roman" w:hAnsi="Times New Roman" w:cs="Times New Roman"/>
          <w:sz w:val="24"/>
          <w:szCs w:val="24"/>
        </w:rPr>
      </w:pPr>
    </w:p>
    <w:p w14:paraId="6DC65F0C" w14:textId="77777777" w:rsidR="00A22492" w:rsidRDefault="00A22492" w:rsidP="002529EB">
      <w:pPr>
        <w:spacing w:after="0"/>
        <w:ind w:left="720" w:hanging="720"/>
        <w:jc w:val="both"/>
        <w:rPr>
          <w:rFonts w:ascii="Times New Roman" w:eastAsia="Times New Roman" w:hAnsi="Times New Roman" w:cs="Times New Roman"/>
          <w:i/>
          <w:sz w:val="24"/>
          <w:szCs w:val="24"/>
        </w:rPr>
      </w:pPr>
      <w:r w:rsidRPr="00FD3E2B">
        <w:rPr>
          <w:rFonts w:ascii="Times New Roman" w:eastAsia="Times New Roman" w:hAnsi="Times New Roman" w:cs="Times New Roman"/>
          <w:sz w:val="24"/>
          <w:szCs w:val="24"/>
        </w:rPr>
        <w:t>UNITED NATIONS ENVIRONMENTAL PROGRAMMED (UNEP) (2007):</w:t>
      </w:r>
      <w:r w:rsidRPr="00FD3E2B">
        <w:rPr>
          <w:rFonts w:ascii="Times New Roman" w:eastAsia="Times New Roman" w:hAnsi="Times New Roman" w:cs="Calibri"/>
          <w:i/>
          <w:sz w:val="24"/>
          <w:szCs w:val="24"/>
        </w:rPr>
        <w:t xml:space="preserve"> The status of </w:t>
      </w:r>
      <w:r w:rsidRPr="00FD3E2B">
        <w:rPr>
          <w:rFonts w:ascii="Times New Roman" w:eastAsia="Times New Roman" w:hAnsi="Times New Roman" w:cs="Times New Roman"/>
          <w:i/>
          <w:sz w:val="24"/>
          <w:szCs w:val="24"/>
        </w:rPr>
        <w:t>the Nigerian Coastal zone.</w:t>
      </w:r>
    </w:p>
    <w:p w14:paraId="6E393722" w14:textId="77777777" w:rsidR="00A22492" w:rsidRPr="00FD3E2B" w:rsidRDefault="00A22492" w:rsidP="002529EB">
      <w:pPr>
        <w:spacing w:after="0"/>
        <w:ind w:left="720" w:hanging="720"/>
        <w:jc w:val="both"/>
        <w:rPr>
          <w:rFonts w:ascii="Times New Roman" w:eastAsia="Times New Roman" w:hAnsi="Times New Roman" w:cs="Calibri"/>
          <w:sz w:val="24"/>
          <w:szCs w:val="24"/>
        </w:rPr>
      </w:pPr>
    </w:p>
    <w:p w14:paraId="6F595C86" w14:textId="77777777" w:rsidR="00A22492" w:rsidRDefault="00A22492" w:rsidP="00BC722C">
      <w:pPr>
        <w:spacing w:after="0"/>
        <w:ind w:left="720" w:hanging="720"/>
        <w:jc w:val="both"/>
        <w:rPr>
          <w:rFonts w:ascii="Times New Roman" w:hAnsi="Times New Roman" w:cs="Times New Roman"/>
          <w:sz w:val="24"/>
          <w:szCs w:val="24"/>
        </w:rPr>
      </w:pPr>
    </w:p>
    <w:p w14:paraId="523F7112" w14:textId="77777777" w:rsidR="00A22492" w:rsidRDefault="00A22492" w:rsidP="00BC722C">
      <w:pPr>
        <w:spacing w:after="0"/>
        <w:ind w:left="720" w:hanging="720"/>
        <w:jc w:val="both"/>
        <w:rPr>
          <w:rFonts w:ascii="Times New Roman" w:hAnsi="Times New Roman" w:cs="Times New Roman"/>
          <w:sz w:val="24"/>
          <w:szCs w:val="24"/>
        </w:rPr>
      </w:pPr>
      <w:r w:rsidRPr="007365BA">
        <w:rPr>
          <w:rFonts w:ascii="Times New Roman" w:hAnsi="Times New Roman" w:cs="Times New Roman"/>
          <w:sz w:val="24"/>
          <w:szCs w:val="24"/>
        </w:rPr>
        <w:t xml:space="preserve">Wali, E., Abdullahi, M., Nwankwoala, H O, Ekwezuo, C., Hemba, S., &amp;Johnmark, O. (2020). Analysis of Temperature and Rainfall Variability over two Coastal States in the Niger Delta, Nigeria, </w:t>
      </w:r>
      <w:r w:rsidRPr="007365BA">
        <w:rPr>
          <w:rFonts w:ascii="Times New Roman" w:hAnsi="Times New Roman" w:cs="Times New Roman"/>
          <w:i/>
          <w:iCs/>
          <w:sz w:val="24"/>
          <w:szCs w:val="24"/>
        </w:rPr>
        <w:t>Annals of Geographical Studies, 3</w:t>
      </w:r>
      <w:r w:rsidRPr="007365BA">
        <w:rPr>
          <w:rFonts w:ascii="Times New Roman" w:hAnsi="Times New Roman" w:cs="Times New Roman"/>
          <w:sz w:val="24"/>
          <w:szCs w:val="24"/>
        </w:rPr>
        <w:t>(2), 1-6.</w:t>
      </w:r>
    </w:p>
    <w:sectPr w:rsidR="00A22492" w:rsidSect="00E22D18">
      <w:headerReference w:type="even" r:id="rId14"/>
      <w:headerReference w:type="default" r:id="rId15"/>
      <w:footerReference w:type="even" r:id="rId16"/>
      <w:footerReference w:type="default" r:id="rId17"/>
      <w:headerReference w:type="first" r:id="rId18"/>
      <w:footerReference w:type="first" r:id="rId19"/>
      <w:pgSz w:w="11907" w:h="16839"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Piratheeparajah Nagamuthu" w:date="2024-07-26T13:55:00Z" w:initials="PN">
    <w:p w14:paraId="55204D2F" w14:textId="77777777" w:rsidR="00E30188" w:rsidRDefault="00E30188">
      <w:pPr>
        <w:pStyle w:val="CommentText"/>
      </w:pPr>
      <w:r>
        <w:rPr>
          <w:rStyle w:val="CommentReference"/>
        </w:rPr>
        <w:annotationRef/>
      </w:r>
    </w:p>
    <w:p w14:paraId="42FF499A" w14:textId="3C511027" w:rsidR="00E30188" w:rsidRDefault="00E30188">
      <w:pPr>
        <w:pStyle w:val="CommentText"/>
      </w:pPr>
      <w:r>
        <w:rPr>
          <w:rFonts w:ascii="Times New Roman" w:hAnsi="Times New Roman" w:cs="Times New Roman"/>
          <w:color w:val="000000"/>
          <w:sz w:val="24"/>
          <w:szCs w:val="24"/>
        </w:rPr>
        <w:pict w14:anchorId="0979B4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pt;height:86pt" strokeweight="1pt">
            <v:imagedata r:id="rId1" o:title="" croptop="-9268f" cropbottom="-5134f" cropleft="-13096f" cropright="-10339f"/>
            <v:path shadowok="f"/>
            <o:lock v:ext="edit" aspectratio="f"/>
            <o:ink i="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"/>
          </v:shape>
        </w:pict>
      </w:r>
    </w:p>
  </w:comment>
  <w:comment w:id="1" w:author="Piratheeparajah Nagamuthu" w:date="2024-07-26T13:57:00Z" w:initials="PN">
    <w:p w14:paraId="5B887A98" w14:textId="2AE947FE" w:rsidR="00E30188" w:rsidRDefault="00E30188">
      <w:pPr>
        <w:pStyle w:val="CommentText"/>
      </w:pPr>
      <w:r>
        <w:rPr>
          <w:rStyle w:val="CommentReference"/>
        </w:rPr>
        <w:annotationRef/>
      </w:r>
      <w:r>
        <w:t>The first usage of appreviation should be with full form</w:t>
      </w:r>
    </w:p>
  </w:comment>
  <w:comment w:id="2" w:author="Piratheeparajah Nagamuthu" w:date="2024-07-26T14:00:00Z" w:initials="PN">
    <w:p w14:paraId="527BA587" w14:textId="7FA4D942" w:rsidR="00E30188" w:rsidRDefault="00E30188">
      <w:pPr>
        <w:pStyle w:val="CommentText"/>
      </w:pPr>
      <w:r>
        <w:rPr>
          <w:rStyle w:val="CommentReference"/>
        </w:rPr>
        <w:annotationRef/>
      </w:r>
      <w:r>
        <w:t xml:space="preserve">Dsta and methodology is the imporatnt part in a research. Need explain about the data that considered for this study. Also analysis method need to be explained clearly. </w:t>
      </w:r>
    </w:p>
  </w:comment>
  <w:comment w:id="6" w:author="Piratheeparajah Nagamuthu" w:date="2024-07-26T14:04:00Z" w:initials="PN">
    <w:p w14:paraId="4A86E78C" w14:textId="000EE6B7" w:rsidR="00E30188" w:rsidRDefault="00E30188">
      <w:pPr>
        <w:pStyle w:val="CommentText"/>
      </w:pPr>
      <w:r>
        <w:rPr>
          <w:rStyle w:val="CommentReference"/>
        </w:rPr>
        <w:annotationRef/>
      </w:r>
      <w:r>
        <w:t xml:space="preserve">Which </w:t>
      </w:r>
      <w:r w:rsidR="001B1263">
        <w:t>stations</w:t>
      </w:r>
    </w:p>
  </w:comment>
  <w:comment w:id="5" w:author="Piratheeparajah Nagamuthu" w:date="2024-07-26T14:02:00Z" w:initials="PN">
    <w:p w14:paraId="722FC816" w14:textId="53359AF7" w:rsidR="00E30188" w:rsidRDefault="00E30188">
      <w:pPr>
        <w:pStyle w:val="CommentText"/>
      </w:pPr>
      <w:r>
        <w:rPr>
          <w:rStyle w:val="CommentReference"/>
        </w:rPr>
        <w:annotationRef/>
      </w:r>
      <w:r>
        <w:t xml:space="preserve">Where is MaxT and MinT have to place in one picture, Need to be desighned clearly </w:t>
      </w:r>
    </w:p>
  </w:comment>
  <w:comment w:id="16" w:author="Piratheeparajah Nagamuthu" w:date="2024-07-26T14:07:00Z" w:initials="PN">
    <w:p w14:paraId="56B5B1B4" w14:textId="7219CC65" w:rsidR="001B1263" w:rsidRDefault="001B1263">
      <w:pPr>
        <w:pStyle w:val="CommentText"/>
      </w:pPr>
      <w:r>
        <w:rPr>
          <w:rStyle w:val="CommentReference"/>
        </w:rPr>
        <w:annotationRef/>
      </w:r>
      <w:r>
        <w:t>Discussion should be with elaboratly, and connect with other studies related with the current study</w:t>
      </w:r>
      <w:bookmarkStart w:id="17" w:name="_GoBack"/>
      <w:bookmarkEnd w:id="17"/>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FF499A" w15:done="0"/>
  <w15:commentEx w15:paraId="5B887A98" w15:done="0"/>
  <w15:commentEx w15:paraId="527BA587" w15:done="0"/>
  <w15:commentEx w15:paraId="4A86E78C" w15:done="0"/>
  <w15:commentEx w15:paraId="722FC816" w15:done="0"/>
  <w15:commentEx w15:paraId="56B5B1B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DE1F55" w14:textId="77777777" w:rsidR="00332E66" w:rsidRDefault="00332E66" w:rsidP="003A7709">
      <w:pPr>
        <w:spacing w:after="0" w:line="240" w:lineRule="auto"/>
      </w:pPr>
      <w:r>
        <w:separator/>
      </w:r>
    </w:p>
  </w:endnote>
  <w:endnote w:type="continuationSeparator" w:id="0">
    <w:p w14:paraId="49C73992" w14:textId="77777777" w:rsidR="00332E66" w:rsidRDefault="00332E66" w:rsidP="003A7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Premr Pro Smbd">
    <w:altName w:val="Garamond Premr Pro Smbd"/>
    <w:panose1 w:val="00000000000000000000"/>
    <w:charset w:val="00"/>
    <w:family w:val="roman"/>
    <w:notTrueType/>
    <w:pitch w:val="default"/>
    <w:sig w:usb0="00000003" w:usb1="00000000" w:usb2="00000000" w:usb3="00000000" w:csb0="00000001" w:csb1="00000000"/>
  </w:font>
  <w:font w:name="Garamond Premr Pro">
    <w:altName w:val="Garamond Premr Pro"/>
    <w:panose1 w:val="00000000000000000000"/>
    <w:charset w:val="00"/>
    <w:family w:val="roman"/>
    <w:notTrueType/>
    <w:pitch w:val="default"/>
    <w:sig w:usb0="00000003" w:usb1="00000000" w:usb2="00000000" w:usb3="00000000" w:csb0="00000001" w:csb1="00000000"/>
  </w:font>
  <w:font w:name="Gill Sans">
    <w:altName w:val="Gill Sans"/>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 Premr Pro Lt Disp">
    <w:altName w:val="Garamond Premr Pro Lt Disp"/>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AB733" w14:textId="77777777" w:rsidR="003A7709" w:rsidRDefault="003A77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8BF38" w14:textId="77777777" w:rsidR="003A7709" w:rsidRDefault="003A77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053EA" w14:textId="77777777" w:rsidR="003A7709" w:rsidRDefault="003A77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6DCA1" w14:textId="77777777" w:rsidR="00332E66" w:rsidRDefault="00332E66" w:rsidP="003A7709">
      <w:pPr>
        <w:spacing w:after="0" w:line="240" w:lineRule="auto"/>
      </w:pPr>
      <w:r>
        <w:separator/>
      </w:r>
    </w:p>
  </w:footnote>
  <w:footnote w:type="continuationSeparator" w:id="0">
    <w:p w14:paraId="71964808" w14:textId="77777777" w:rsidR="00332E66" w:rsidRDefault="00332E66" w:rsidP="003A77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2D79C" w14:textId="225BF0AE" w:rsidR="003A7709" w:rsidRDefault="00332E66">
    <w:pPr>
      <w:pStyle w:val="Header"/>
    </w:pPr>
    <w:r>
      <w:rPr>
        <w:noProof/>
      </w:rPr>
      <w:pict w14:anchorId="091FC1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9166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4B091" w14:textId="666A31C6" w:rsidR="003A7709" w:rsidRDefault="00332E66">
    <w:pPr>
      <w:pStyle w:val="Header"/>
    </w:pPr>
    <w:r>
      <w:rPr>
        <w:noProof/>
      </w:rPr>
      <w:pict w14:anchorId="5C3488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9166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C3481" w14:textId="574B08BA" w:rsidR="003A7709" w:rsidRDefault="00332E66">
    <w:pPr>
      <w:pStyle w:val="Header"/>
    </w:pPr>
    <w:r>
      <w:rPr>
        <w:noProof/>
      </w:rPr>
      <w:pict w14:anchorId="39784D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9166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A2E67"/>
    <w:multiLevelType w:val="hybridMultilevel"/>
    <w:tmpl w:val="AA48197E"/>
    <w:lvl w:ilvl="0" w:tplc="81FE53E6">
      <w:start w:val="1"/>
      <w:numFmt w:val="lowerRoman"/>
      <w:lvlText w:val="%1."/>
      <w:lvlJc w:val="right"/>
      <w:pPr>
        <w:ind w:left="780" w:hanging="360"/>
      </w:pPr>
      <w:rPr>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3BEE63F8"/>
    <w:multiLevelType w:val="hybridMultilevel"/>
    <w:tmpl w:val="452AC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0D1BAD"/>
    <w:multiLevelType w:val="multilevel"/>
    <w:tmpl w:val="43241DD8"/>
    <w:lvl w:ilvl="0">
      <w:start w:val="1"/>
      <w:numFmt w:val="lowerRoman"/>
      <w:lvlText w:val="%1."/>
      <w:lvlJc w:val="left"/>
      <w:pPr>
        <w:ind w:left="1449" w:hanging="360"/>
      </w:pPr>
      <w:rPr>
        <w:rFonts w:ascii="Times New Roman" w:eastAsia="Times New Roman" w:hAnsi="Times New Roman" w:cs="Times New Roman"/>
      </w:rPr>
    </w:lvl>
    <w:lvl w:ilvl="1">
      <w:start w:val="1"/>
      <w:numFmt w:val="bullet"/>
      <w:lvlText w:val="o"/>
      <w:lvlJc w:val="left"/>
      <w:pPr>
        <w:ind w:left="2169" w:hanging="360"/>
      </w:pPr>
      <w:rPr>
        <w:rFonts w:ascii="Courier New" w:eastAsia="Courier New" w:hAnsi="Courier New" w:cs="Courier New"/>
      </w:rPr>
    </w:lvl>
    <w:lvl w:ilvl="2">
      <w:start w:val="1"/>
      <w:numFmt w:val="bullet"/>
      <w:lvlText w:val="▪"/>
      <w:lvlJc w:val="left"/>
      <w:pPr>
        <w:ind w:left="2889" w:hanging="360"/>
      </w:pPr>
      <w:rPr>
        <w:rFonts w:ascii="Noto Sans Symbols" w:eastAsia="Noto Sans Symbols" w:hAnsi="Noto Sans Symbols" w:cs="Noto Sans Symbols"/>
      </w:rPr>
    </w:lvl>
    <w:lvl w:ilvl="3">
      <w:start w:val="1"/>
      <w:numFmt w:val="bullet"/>
      <w:lvlText w:val="●"/>
      <w:lvlJc w:val="left"/>
      <w:pPr>
        <w:ind w:left="3609" w:hanging="360"/>
      </w:pPr>
      <w:rPr>
        <w:rFonts w:ascii="Noto Sans Symbols" w:eastAsia="Noto Sans Symbols" w:hAnsi="Noto Sans Symbols" w:cs="Noto Sans Symbols"/>
      </w:rPr>
    </w:lvl>
    <w:lvl w:ilvl="4">
      <w:start w:val="1"/>
      <w:numFmt w:val="bullet"/>
      <w:lvlText w:val="o"/>
      <w:lvlJc w:val="left"/>
      <w:pPr>
        <w:ind w:left="4329" w:hanging="360"/>
      </w:pPr>
      <w:rPr>
        <w:rFonts w:ascii="Courier New" w:eastAsia="Courier New" w:hAnsi="Courier New" w:cs="Courier New"/>
      </w:rPr>
    </w:lvl>
    <w:lvl w:ilvl="5">
      <w:start w:val="1"/>
      <w:numFmt w:val="bullet"/>
      <w:lvlText w:val="▪"/>
      <w:lvlJc w:val="left"/>
      <w:pPr>
        <w:ind w:left="5049" w:hanging="360"/>
      </w:pPr>
      <w:rPr>
        <w:rFonts w:ascii="Noto Sans Symbols" w:eastAsia="Noto Sans Symbols" w:hAnsi="Noto Sans Symbols" w:cs="Noto Sans Symbols"/>
      </w:rPr>
    </w:lvl>
    <w:lvl w:ilvl="6">
      <w:start w:val="1"/>
      <w:numFmt w:val="bullet"/>
      <w:lvlText w:val="●"/>
      <w:lvlJc w:val="left"/>
      <w:pPr>
        <w:ind w:left="5769" w:hanging="360"/>
      </w:pPr>
      <w:rPr>
        <w:rFonts w:ascii="Noto Sans Symbols" w:eastAsia="Noto Sans Symbols" w:hAnsi="Noto Sans Symbols" w:cs="Noto Sans Symbols"/>
      </w:rPr>
    </w:lvl>
    <w:lvl w:ilvl="7">
      <w:start w:val="1"/>
      <w:numFmt w:val="bullet"/>
      <w:lvlText w:val="o"/>
      <w:lvlJc w:val="left"/>
      <w:pPr>
        <w:ind w:left="6489" w:hanging="360"/>
      </w:pPr>
      <w:rPr>
        <w:rFonts w:ascii="Courier New" w:eastAsia="Courier New" w:hAnsi="Courier New" w:cs="Courier New"/>
      </w:rPr>
    </w:lvl>
    <w:lvl w:ilvl="8">
      <w:start w:val="1"/>
      <w:numFmt w:val="bullet"/>
      <w:lvlText w:val="▪"/>
      <w:lvlJc w:val="left"/>
      <w:pPr>
        <w:ind w:left="7209" w:hanging="360"/>
      </w:pPr>
      <w:rPr>
        <w:rFonts w:ascii="Noto Sans Symbols" w:eastAsia="Noto Sans Symbols" w:hAnsi="Noto Sans Symbols" w:cs="Noto Sans Symbols"/>
      </w:rPr>
    </w:lvl>
  </w:abstractNum>
  <w:abstractNum w:abstractNumId="3" w15:restartNumberingAfterBreak="0">
    <w:nsid w:val="6BA74163"/>
    <w:multiLevelType w:val="multilevel"/>
    <w:tmpl w:val="6EEE423A"/>
    <w:lvl w:ilvl="0">
      <w:start w:val="1"/>
      <w:numFmt w:val="lowerRoman"/>
      <w:lvlText w:val="%1."/>
      <w:lvlJc w:val="left"/>
      <w:pPr>
        <w:ind w:left="720" w:hanging="360"/>
      </w:pPr>
      <w:rPr>
        <w:rFonts w:ascii="Times New Roman" w:eastAsia="Times New Roman" w:hAnsi="Times New Roman" w:cs="Times New Roman"/>
      </w:rPr>
    </w:lvl>
    <w:lvl w:ilvl="1">
      <w:start w:val="7"/>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iratheeparajah Nagamuthu">
    <w15:presenceInfo w15:providerId="Windows Live" w15:userId="0f8c56f6243932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B46"/>
    <w:rsid w:val="00006634"/>
    <w:rsid w:val="000273AF"/>
    <w:rsid w:val="00061FE3"/>
    <w:rsid w:val="0006414C"/>
    <w:rsid w:val="00085793"/>
    <w:rsid w:val="00086BD7"/>
    <w:rsid w:val="000A0660"/>
    <w:rsid w:val="000A7665"/>
    <w:rsid w:val="00121648"/>
    <w:rsid w:val="00166D8F"/>
    <w:rsid w:val="00184B14"/>
    <w:rsid w:val="001B1263"/>
    <w:rsid w:val="001B3814"/>
    <w:rsid w:val="001C07CE"/>
    <w:rsid w:val="001C32E5"/>
    <w:rsid w:val="001C7CB8"/>
    <w:rsid w:val="001D4125"/>
    <w:rsid w:val="002135A7"/>
    <w:rsid w:val="0021641A"/>
    <w:rsid w:val="00221635"/>
    <w:rsid w:val="002529EB"/>
    <w:rsid w:val="002706B5"/>
    <w:rsid w:val="002F7C1A"/>
    <w:rsid w:val="00331581"/>
    <w:rsid w:val="00332E66"/>
    <w:rsid w:val="0035042E"/>
    <w:rsid w:val="00370D6D"/>
    <w:rsid w:val="003809B2"/>
    <w:rsid w:val="00382B36"/>
    <w:rsid w:val="003841FE"/>
    <w:rsid w:val="003A7709"/>
    <w:rsid w:val="003D5635"/>
    <w:rsid w:val="003D7335"/>
    <w:rsid w:val="00410BDD"/>
    <w:rsid w:val="00415F4E"/>
    <w:rsid w:val="00427E9D"/>
    <w:rsid w:val="004503D6"/>
    <w:rsid w:val="00451EA7"/>
    <w:rsid w:val="00462092"/>
    <w:rsid w:val="00490B3F"/>
    <w:rsid w:val="004B7579"/>
    <w:rsid w:val="004D1301"/>
    <w:rsid w:val="004D16A2"/>
    <w:rsid w:val="004E14F6"/>
    <w:rsid w:val="0050724F"/>
    <w:rsid w:val="005506C8"/>
    <w:rsid w:val="00555B6B"/>
    <w:rsid w:val="005572C7"/>
    <w:rsid w:val="0055795F"/>
    <w:rsid w:val="00561937"/>
    <w:rsid w:val="0059253A"/>
    <w:rsid w:val="005C5508"/>
    <w:rsid w:val="006149EF"/>
    <w:rsid w:val="00632DAA"/>
    <w:rsid w:val="00683A3B"/>
    <w:rsid w:val="006869A7"/>
    <w:rsid w:val="006B24AA"/>
    <w:rsid w:val="006D13B9"/>
    <w:rsid w:val="006D2A07"/>
    <w:rsid w:val="006D4A16"/>
    <w:rsid w:val="006F083B"/>
    <w:rsid w:val="006F4A0F"/>
    <w:rsid w:val="00710C83"/>
    <w:rsid w:val="00724B46"/>
    <w:rsid w:val="00733324"/>
    <w:rsid w:val="007365BA"/>
    <w:rsid w:val="007812FF"/>
    <w:rsid w:val="00785546"/>
    <w:rsid w:val="00786066"/>
    <w:rsid w:val="007A03F0"/>
    <w:rsid w:val="007A3B82"/>
    <w:rsid w:val="007E0BE2"/>
    <w:rsid w:val="007E3EA1"/>
    <w:rsid w:val="007E460E"/>
    <w:rsid w:val="00806EF3"/>
    <w:rsid w:val="00816093"/>
    <w:rsid w:val="00842283"/>
    <w:rsid w:val="008452E4"/>
    <w:rsid w:val="00847F11"/>
    <w:rsid w:val="00855F2B"/>
    <w:rsid w:val="00857945"/>
    <w:rsid w:val="00890416"/>
    <w:rsid w:val="009364D3"/>
    <w:rsid w:val="009556EA"/>
    <w:rsid w:val="00956EFA"/>
    <w:rsid w:val="009A3EBC"/>
    <w:rsid w:val="00A13190"/>
    <w:rsid w:val="00A22492"/>
    <w:rsid w:val="00A3195A"/>
    <w:rsid w:val="00A31E98"/>
    <w:rsid w:val="00A33242"/>
    <w:rsid w:val="00A36847"/>
    <w:rsid w:val="00A46A82"/>
    <w:rsid w:val="00A47B18"/>
    <w:rsid w:val="00A72DA4"/>
    <w:rsid w:val="00A87085"/>
    <w:rsid w:val="00AC17F8"/>
    <w:rsid w:val="00AC44A4"/>
    <w:rsid w:val="00AF702D"/>
    <w:rsid w:val="00B21FE8"/>
    <w:rsid w:val="00B30B2F"/>
    <w:rsid w:val="00B320DD"/>
    <w:rsid w:val="00B33110"/>
    <w:rsid w:val="00B86410"/>
    <w:rsid w:val="00BB5EC5"/>
    <w:rsid w:val="00BC3116"/>
    <w:rsid w:val="00BC722C"/>
    <w:rsid w:val="00BE63CB"/>
    <w:rsid w:val="00BE6F10"/>
    <w:rsid w:val="00BF098C"/>
    <w:rsid w:val="00C438C4"/>
    <w:rsid w:val="00C678FA"/>
    <w:rsid w:val="00C701B6"/>
    <w:rsid w:val="00C80369"/>
    <w:rsid w:val="00C91F74"/>
    <w:rsid w:val="00CB7E59"/>
    <w:rsid w:val="00CC023B"/>
    <w:rsid w:val="00CE0A7F"/>
    <w:rsid w:val="00D11340"/>
    <w:rsid w:val="00D200F4"/>
    <w:rsid w:val="00D34886"/>
    <w:rsid w:val="00D84FC5"/>
    <w:rsid w:val="00DA27E6"/>
    <w:rsid w:val="00DB2D0F"/>
    <w:rsid w:val="00E10C7B"/>
    <w:rsid w:val="00E22D18"/>
    <w:rsid w:val="00E24DCB"/>
    <w:rsid w:val="00E24E74"/>
    <w:rsid w:val="00E30188"/>
    <w:rsid w:val="00E30334"/>
    <w:rsid w:val="00E57575"/>
    <w:rsid w:val="00E60BE7"/>
    <w:rsid w:val="00F009AB"/>
    <w:rsid w:val="00F50E39"/>
    <w:rsid w:val="00F65283"/>
    <w:rsid w:val="00F86E92"/>
    <w:rsid w:val="00FB2BCC"/>
    <w:rsid w:val="00FC7695"/>
    <w:rsid w:val="00FD04A0"/>
    <w:rsid w:val="00FD3E2B"/>
    <w:rsid w:val="00FF020A"/>
  </w:rsids>
  <m:mathPr>
    <m:mathFont m:val="Cambria Math"/>
    <m:brkBin m:val="before"/>
    <m:brkBinSub m:val="--"/>
    <m:smallFrac/>
    <m:dispDef/>
    <m:lMargin m:val="0"/>
    <m:rMargin m:val="0"/>
    <m:defJc m:val="centerGroup"/>
    <m:wrapIndent m:val="1440"/>
    <m:intLim m:val="subSup"/>
    <m:naryLim m:val="undOvr"/>
  </m:mathPr>
  <w:themeFontLang w:val="en-US" w:bidi="ta-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DE98265"/>
  <w15:docId w15:val="{353D5173-7E62-474B-9D27-0E2A733C1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4B46"/>
    <w:pPr>
      <w:spacing w:after="200" w:line="276" w:lineRule="auto"/>
    </w:pPr>
  </w:style>
  <w:style w:type="paragraph" w:styleId="Heading1">
    <w:name w:val="heading 1"/>
    <w:basedOn w:val="Normal"/>
    <w:link w:val="Heading1Char"/>
    <w:uiPriority w:val="9"/>
    <w:qFormat/>
    <w:rsid w:val="00724B4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724B46"/>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724B46"/>
    <w:pPr>
      <w:keepNext/>
      <w:keepLines/>
      <w:spacing w:before="200" w:after="0"/>
      <w:outlineLvl w:val="2"/>
    </w:pPr>
    <w:rPr>
      <w:rFonts w:ascii="Cambria" w:eastAsia="Times New Roman" w:hAnsi="Cambria" w:cs="Times New Roman"/>
      <w:b/>
      <w:bCs/>
      <w:color w:val="4F81BD"/>
    </w:rPr>
  </w:style>
  <w:style w:type="paragraph" w:styleId="Heading7">
    <w:name w:val="heading 7"/>
    <w:basedOn w:val="Normal"/>
    <w:next w:val="Normal"/>
    <w:link w:val="Heading7Char"/>
    <w:uiPriority w:val="9"/>
    <w:semiHidden/>
    <w:unhideWhenUsed/>
    <w:qFormat/>
    <w:rsid w:val="00A72DA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72DA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B4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724B4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724B46"/>
    <w:rPr>
      <w:rFonts w:ascii="Cambria" w:eastAsia="Times New Roman" w:hAnsi="Cambria" w:cs="Times New Roman"/>
      <w:b/>
      <w:bCs/>
      <w:color w:val="4F81BD"/>
    </w:rPr>
  </w:style>
  <w:style w:type="character" w:styleId="Hyperlink">
    <w:name w:val="Hyperlink"/>
    <w:basedOn w:val="DefaultParagraphFont"/>
    <w:uiPriority w:val="99"/>
    <w:unhideWhenUsed/>
    <w:rsid w:val="00724B46"/>
    <w:rPr>
      <w:color w:val="0000FF"/>
      <w:u w:val="single"/>
    </w:rPr>
  </w:style>
  <w:style w:type="character" w:styleId="FollowedHyperlink">
    <w:name w:val="FollowedHyperlink"/>
    <w:basedOn w:val="DefaultParagraphFont"/>
    <w:uiPriority w:val="99"/>
    <w:semiHidden/>
    <w:unhideWhenUsed/>
    <w:rsid w:val="00724B46"/>
    <w:rPr>
      <w:color w:val="954F72" w:themeColor="followedHyperlink"/>
      <w:u w:val="single"/>
    </w:rPr>
  </w:style>
  <w:style w:type="character" w:styleId="Emphasis">
    <w:name w:val="Emphasis"/>
    <w:basedOn w:val="DefaultParagraphFont"/>
    <w:uiPriority w:val="20"/>
    <w:qFormat/>
    <w:rsid w:val="00724B46"/>
    <w:rPr>
      <w:b/>
      <w:bCs/>
      <w:i w:val="0"/>
      <w:iCs w:val="0"/>
    </w:rPr>
  </w:style>
  <w:style w:type="paragraph" w:styleId="HTMLPreformatted">
    <w:name w:val="HTML Preformatted"/>
    <w:basedOn w:val="Normal"/>
    <w:link w:val="HTMLPreformattedChar"/>
    <w:uiPriority w:val="99"/>
    <w:semiHidden/>
    <w:unhideWhenUsed/>
    <w:rsid w:val="00724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rPr>
  </w:style>
  <w:style w:type="character" w:customStyle="1" w:styleId="HTMLPreformattedChar">
    <w:name w:val="HTML Preformatted Char"/>
    <w:basedOn w:val="DefaultParagraphFont"/>
    <w:link w:val="HTMLPreformatted"/>
    <w:uiPriority w:val="99"/>
    <w:semiHidden/>
    <w:rsid w:val="00724B46"/>
    <w:rPr>
      <w:rFonts w:ascii="Courier New" w:eastAsia="Times New Roman" w:hAnsi="Courier New" w:cs="Courier New"/>
      <w:sz w:val="20"/>
      <w:szCs w:val="20"/>
      <w:lang w:val="en-GB"/>
    </w:rPr>
  </w:style>
  <w:style w:type="paragraph" w:styleId="NormalWeb">
    <w:name w:val="Normal (Web)"/>
    <w:basedOn w:val="Normal"/>
    <w:semiHidden/>
    <w:unhideWhenUsed/>
    <w:rsid w:val="00724B46"/>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724B46"/>
    <w:pPr>
      <w:spacing w:line="240" w:lineRule="auto"/>
    </w:pPr>
    <w:rPr>
      <w:sz w:val="20"/>
      <w:szCs w:val="20"/>
    </w:rPr>
  </w:style>
  <w:style w:type="character" w:customStyle="1" w:styleId="CommentTextChar">
    <w:name w:val="Comment Text Char"/>
    <w:basedOn w:val="DefaultParagraphFont"/>
    <w:link w:val="CommentText"/>
    <w:uiPriority w:val="99"/>
    <w:semiHidden/>
    <w:rsid w:val="00724B46"/>
    <w:rPr>
      <w:sz w:val="20"/>
      <w:szCs w:val="20"/>
    </w:rPr>
  </w:style>
  <w:style w:type="paragraph" w:styleId="Header">
    <w:name w:val="header"/>
    <w:basedOn w:val="Normal"/>
    <w:link w:val="HeaderChar"/>
    <w:uiPriority w:val="99"/>
    <w:unhideWhenUsed/>
    <w:rsid w:val="00724B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B46"/>
  </w:style>
  <w:style w:type="paragraph" w:styleId="Footer">
    <w:name w:val="footer"/>
    <w:basedOn w:val="Normal"/>
    <w:link w:val="FooterChar"/>
    <w:uiPriority w:val="99"/>
    <w:unhideWhenUsed/>
    <w:rsid w:val="00724B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B46"/>
  </w:style>
  <w:style w:type="paragraph" w:styleId="CommentSubject">
    <w:name w:val="annotation subject"/>
    <w:basedOn w:val="CommentText"/>
    <w:next w:val="CommentText"/>
    <w:link w:val="CommentSubjectChar"/>
    <w:uiPriority w:val="99"/>
    <w:semiHidden/>
    <w:unhideWhenUsed/>
    <w:rsid w:val="00724B46"/>
    <w:rPr>
      <w:b/>
      <w:bCs/>
    </w:rPr>
  </w:style>
  <w:style w:type="character" w:customStyle="1" w:styleId="CommentSubjectChar">
    <w:name w:val="Comment Subject Char"/>
    <w:basedOn w:val="CommentTextChar"/>
    <w:link w:val="CommentSubject"/>
    <w:uiPriority w:val="99"/>
    <w:semiHidden/>
    <w:rsid w:val="00724B46"/>
    <w:rPr>
      <w:b/>
      <w:bCs/>
      <w:sz w:val="20"/>
      <w:szCs w:val="20"/>
    </w:rPr>
  </w:style>
  <w:style w:type="paragraph" w:styleId="BalloonText">
    <w:name w:val="Balloon Text"/>
    <w:basedOn w:val="Normal"/>
    <w:link w:val="BalloonTextChar"/>
    <w:uiPriority w:val="99"/>
    <w:semiHidden/>
    <w:unhideWhenUsed/>
    <w:rsid w:val="00724B46"/>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724B46"/>
    <w:rPr>
      <w:rFonts w:ascii="Tahoma" w:eastAsia="Calibri" w:hAnsi="Tahoma" w:cs="Tahoma"/>
      <w:sz w:val="16"/>
      <w:szCs w:val="16"/>
    </w:rPr>
  </w:style>
  <w:style w:type="paragraph" w:styleId="Revision">
    <w:name w:val="Revision"/>
    <w:uiPriority w:val="99"/>
    <w:semiHidden/>
    <w:rsid w:val="00724B46"/>
    <w:pPr>
      <w:spacing w:after="0" w:line="240" w:lineRule="auto"/>
    </w:pPr>
  </w:style>
  <w:style w:type="paragraph" w:styleId="ListParagraph">
    <w:name w:val="List Paragraph"/>
    <w:basedOn w:val="Normal"/>
    <w:uiPriority w:val="34"/>
    <w:qFormat/>
    <w:rsid w:val="00724B46"/>
    <w:pPr>
      <w:ind w:left="720"/>
      <w:contextualSpacing/>
    </w:pPr>
  </w:style>
  <w:style w:type="paragraph" w:customStyle="1" w:styleId="body">
    <w:name w:val="body"/>
    <w:basedOn w:val="Normal"/>
    <w:rsid w:val="00724B46"/>
    <w:pPr>
      <w:spacing w:before="100" w:beforeAutospacing="1" w:after="100" w:afterAutospacing="1" w:line="240" w:lineRule="atLeast"/>
    </w:pPr>
    <w:rPr>
      <w:rFonts w:ascii="Arial" w:eastAsia="Times New Roman" w:hAnsi="Arial" w:cs="Arial"/>
      <w:color w:val="333333"/>
      <w:sz w:val="18"/>
      <w:szCs w:val="18"/>
    </w:rPr>
  </w:style>
  <w:style w:type="paragraph" w:customStyle="1" w:styleId="Default">
    <w:name w:val="Default"/>
    <w:rsid w:val="00724B4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3">
    <w:name w:val="Pa3"/>
    <w:basedOn w:val="Default"/>
    <w:next w:val="Default"/>
    <w:uiPriority w:val="99"/>
    <w:rsid w:val="00724B46"/>
    <w:pPr>
      <w:spacing w:line="321" w:lineRule="atLeast"/>
    </w:pPr>
    <w:rPr>
      <w:rFonts w:ascii="Garamond Premr Pro Smbd" w:hAnsi="Garamond Premr Pro Smbd"/>
      <w:color w:val="auto"/>
    </w:rPr>
  </w:style>
  <w:style w:type="paragraph" w:customStyle="1" w:styleId="Pa15">
    <w:name w:val="Pa15"/>
    <w:basedOn w:val="Default"/>
    <w:next w:val="Default"/>
    <w:uiPriority w:val="99"/>
    <w:rsid w:val="00724B46"/>
    <w:pPr>
      <w:spacing w:line="201" w:lineRule="atLeast"/>
    </w:pPr>
    <w:rPr>
      <w:rFonts w:ascii="Garamond Premr Pro" w:hAnsi="Garamond Premr Pro"/>
      <w:color w:val="auto"/>
    </w:rPr>
  </w:style>
  <w:style w:type="paragraph" w:customStyle="1" w:styleId="Pa11">
    <w:name w:val="Pa11"/>
    <w:basedOn w:val="Default"/>
    <w:next w:val="Default"/>
    <w:uiPriority w:val="99"/>
    <w:rsid w:val="00724B46"/>
    <w:pPr>
      <w:spacing w:line="181" w:lineRule="atLeast"/>
    </w:pPr>
    <w:rPr>
      <w:rFonts w:ascii="Gill Sans" w:hAnsi="Gill Sans"/>
      <w:color w:val="auto"/>
    </w:rPr>
  </w:style>
  <w:style w:type="paragraph" w:customStyle="1" w:styleId="articledetails">
    <w:name w:val="articledetails"/>
    <w:basedOn w:val="Normal"/>
    <w:rsid w:val="00724B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title">
    <w:name w:val="articletitle"/>
    <w:basedOn w:val="Normal"/>
    <w:rsid w:val="00724B46"/>
    <w:pPr>
      <w:spacing w:before="100" w:beforeAutospacing="1" w:after="100" w:afterAutospacing="1" w:line="240" w:lineRule="auto"/>
    </w:pPr>
    <w:rPr>
      <w:rFonts w:ascii="Arial Unicode MS" w:eastAsia="Arial Unicode MS" w:hAnsi="Arial Unicode MS" w:cs="Arial Unicode MS"/>
      <w:b/>
      <w:bCs/>
      <w:color w:val="000000"/>
      <w:sz w:val="36"/>
      <w:szCs w:val="36"/>
    </w:rPr>
  </w:style>
  <w:style w:type="paragraph" w:customStyle="1" w:styleId="authornames">
    <w:name w:val="authornames"/>
    <w:basedOn w:val="Normal"/>
    <w:rsid w:val="00724B46"/>
    <w:pPr>
      <w:spacing w:before="100" w:beforeAutospacing="1" w:after="100" w:afterAutospacing="1" w:line="240" w:lineRule="auto"/>
    </w:pPr>
    <w:rPr>
      <w:rFonts w:ascii="Arial Unicode MS" w:eastAsia="Arial Unicode MS" w:hAnsi="Arial Unicode MS" w:cs="Arial Unicode MS"/>
      <w:b/>
      <w:bCs/>
      <w:color w:val="000000"/>
      <w:sz w:val="24"/>
      <w:szCs w:val="24"/>
    </w:rPr>
  </w:style>
  <w:style w:type="paragraph" w:customStyle="1" w:styleId="ChapterTitle">
    <w:name w:val="ChapterTitle"/>
    <w:basedOn w:val="Default"/>
    <w:next w:val="Default"/>
    <w:uiPriority w:val="99"/>
    <w:rsid w:val="00724B46"/>
    <w:rPr>
      <w:rFonts w:eastAsiaTheme="minorHAnsi"/>
      <w:color w:val="auto"/>
    </w:rPr>
  </w:style>
  <w:style w:type="paragraph" w:customStyle="1" w:styleId="s1">
    <w:name w:val="s1"/>
    <w:basedOn w:val="Normal"/>
    <w:rsid w:val="00724B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
    <w:name w:val="s2"/>
    <w:basedOn w:val="Normal"/>
    <w:rsid w:val="00724B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3"/>
    <w:basedOn w:val="Normal"/>
    <w:rsid w:val="00724B4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24B46"/>
    <w:rPr>
      <w:sz w:val="16"/>
      <w:szCs w:val="16"/>
    </w:rPr>
  </w:style>
  <w:style w:type="character" w:customStyle="1" w:styleId="mw-cite-backlink">
    <w:name w:val="mw-cite-backlink"/>
    <w:basedOn w:val="DefaultParagraphFont"/>
    <w:rsid w:val="00724B46"/>
  </w:style>
  <w:style w:type="character" w:customStyle="1" w:styleId="reference-text">
    <w:name w:val="reference-text"/>
    <w:basedOn w:val="DefaultParagraphFont"/>
    <w:rsid w:val="00724B46"/>
  </w:style>
  <w:style w:type="character" w:customStyle="1" w:styleId="citation">
    <w:name w:val="citation"/>
    <w:basedOn w:val="DefaultParagraphFont"/>
    <w:rsid w:val="00724B46"/>
  </w:style>
  <w:style w:type="character" w:customStyle="1" w:styleId="family">
    <w:name w:val="family"/>
    <w:basedOn w:val="DefaultParagraphFont"/>
    <w:rsid w:val="00724B46"/>
  </w:style>
  <w:style w:type="character" w:customStyle="1" w:styleId="metadatalabel">
    <w:name w:val="metadata_label"/>
    <w:basedOn w:val="DefaultParagraphFont"/>
    <w:rsid w:val="00724B46"/>
  </w:style>
  <w:style w:type="character" w:customStyle="1" w:styleId="mw-headline">
    <w:name w:val="mw-headline"/>
    <w:basedOn w:val="DefaultParagraphFont"/>
    <w:rsid w:val="00724B46"/>
  </w:style>
  <w:style w:type="character" w:customStyle="1" w:styleId="body1">
    <w:name w:val="body1"/>
    <w:basedOn w:val="DefaultParagraphFont"/>
    <w:rsid w:val="00724B46"/>
    <w:rPr>
      <w:rFonts w:ascii="Arial" w:hAnsi="Arial" w:cs="Arial" w:hint="default"/>
      <w:b w:val="0"/>
      <w:bCs w:val="0"/>
      <w:i w:val="0"/>
      <w:iCs w:val="0"/>
      <w:caps w:val="0"/>
      <w:smallCaps w:val="0"/>
      <w:strike w:val="0"/>
      <w:dstrike w:val="0"/>
      <w:color w:val="333333"/>
      <w:sz w:val="18"/>
      <w:szCs w:val="18"/>
      <w:u w:val="none"/>
      <w:effect w:val="none"/>
    </w:rPr>
  </w:style>
  <w:style w:type="character" w:customStyle="1" w:styleId="keyword1">
    <w:name w:val="keyword1"/>
    <w:basedOn w:val="DefaultParagraphFont"/>
    <w:rsid w:val="00724B46"/>
    <w:rPr>
      <w:color w:val="336600"/>
    </w:rPr>
  </w:style>
  <w:style w:type="character" w:customStyle="1" w:styleId="a1">
    <w:name w:val="a1"/>
    <w:basedOn w:val="DefaultParagraphFont"/>
    <w:rsid w:val="00724B46"/>
    <w:rPr>
      <w:rFonts w:ascii="Times New Roman" w:hAnsi="Times New Roman" w:cs="Times New Roman" w:hint="default"/>
      <w:b w:val="0"/>
      <w:bCs w:val="0"/>
      <w:i w:val="0"/>
      <w:iCs w:val="0"/>
      <w:bdr w:val="none" w:sz="0" w:space="0" w:color="auto" w:frame="1"/>
    </w:rPr>
  </w:style>
  <w:style w:type="character" w:customStyle="1" w:styleId="l62">
    <w:name w:val="l62"/>
    <w:basedOn w:val="DefaultParagraphFont"/>
    <w:rsid w:val="00724B46"/>
    <w:rPr>
      <w:rFonts w:ascii="Times New Roman" w:hAnsi="Times New Roman" w:cs="Times New Roman" w:hint="default"/>
      <w:b w:val="0"/>
      <w:bCs w:val="0"/>
      <w:i w:val="0"/>
      <w:iCs w:val="0"/>
      <w:vanish/>
      <w:webHidden w:val="0"/>
      <w:bdr w:val="none" w:sz="0" w:space="0" w:color="auto" w:frame="1"/>
      <w:specVanish/>
    </w:rPr>
  </w:style>
  <w:style w:type="character" w:customStyle="1" w:styleId="A3">
    <w:name w:val="A3"/>
    <w:uiPriority w:val="99"/>
    <w:rsid w:val="00724B46"/>
    <w:rPr>
      <w:rFonts w:ascii="Garamond Premr Pro Lt Disp" w:hAnsi="Garamond Premr Pro Lt Disp" w:cs="Garamond Premr Pro Lt Disp" w:hint="default"/>
      <w:color w:val="000000"/>
      <w:sz w:val="28"/>
      <w:szCs w:val="28"/>
    </w:rPr>
  </w:style>
  <w:style w:type="character" w:customStyle="1" w:styleId="A4">
    <w:name w:val="A4"/>
    <w:uiPriority w:val="99"/>
    <w:rsid w:val="00724B46"/>
    <w:rPr>
      <w:rFonts w:ascii="Garamond Premr Pro Lt Disp" w:hAnsi="Garamond Premr Pro Lt Disp" w:cs="Garamond Premr Pro Lt Disp" w:hint="default"/>
      <w:color w:val="000000"/>
      <w:sz w:val="14"/>
      <w:szCs w:val="14"/>
    </w:rPr>
  </w:style>
  <w:style w:type="character" w:customStyle="1" w:styleId="spelle">
    <w:name w:val="spelle"/>
    <w:basedOn w:val="DefaultParagraphFont"/>
    <w:rsid w:val="00724B46"/>
  </w:style>
  <w:style w:type="character" w:customStyle="1" w:styleId="grame">
    <w:name w:val="grame"/>
    <w:basedOn w:val="DefaultParagraphFont"/>
    <w:rsid w:val="00724B46"/>
  </w:style>
  <w:style w:type="character" w:customStyle="1" w:styleId="name">
    <w:name w:val="name"/>
    <w:basedOn w:val="DefaultParagraphFont"/>
    <w:rsid w:val="00724B46"/>
  </w:style>
  <w:style w:type="character" w:customStyle="1" w:styleId="sup">
    <w:name w:val="sup"/>
    <w:basedOn w:val="DefaultParagraphFont"/>
    <w:rsid w:val="00724B46"/>
  </w:style>
  <w:style w:type="character" w:customStyle="1" w:styleId="st1">
    <w:name w:val="st1"/>
    <w:basedOn w:val="DefaultParagraphFont"/>
    <w:rsid w:val="00724B46"/>
  </w:style>
  <w:style w:type="character" w:customStyle="1" w:styleId="st">
    <w:name w:val="st"/>
    <w:basedOn w:val="DefaultParagraphFont"/>
    <w:rsid w:val="00724B46"/>
  </w:style>
  <w:style w:type="paragraph" w:styleId="Title">
    <w:name w:val="Title"/>
    <w:basedOn w:val="Normal"/>
    <w:next w:val="Normal"/>
    <w:link w:val="TitleChar"/>
    <w:uiPriority w:val="99"/>
    <w:qFormat/>
    <w:rsid w:val="00724B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724B46"/>
    <w:rPr>
      <w:rFonts w:asciiTheme="majorHAnsi" w:eastAsiaTheme="majorEastAsia" w:hAnsiTheme="majorHAnsi" w:cstheme="majorBidi"/>
      <w:spacing w:val="-10"/>
      <w:kern w:val="28"/>
      <w:sz w:val="56"/>
      <w:szCs w:val="56"/>
    </w:rPr>
  </w:style>
  <w:style w:type="character" w:customStyle="1" w:styleId="maintitle">
    <w:name w:val="maintitle"/>
    <w:basedOn w:val="DefaultParagraphFont"/>
    <w:rsid w:val="00724B46"/>
  </w:style>
  <w:style w:type="character" w:customStyle="1" w:styleId="countobj1">
    <w:name w:val="countobj1"/>
    <w:basedOn w:val="DefaultParagraphFont"/>
    <w:rsid w:val="00724B46"/>
    <w:rPr>
      <w:rFonts w:ascii="Arial Unicode MS" w:eastAsia="Arial Unicode MS" w:hAnsi="Arial Unicode MS" w:cs="Arial Unicode MS" w:hint="eastAsia"/>
      <w:vanish/>
      <w:webHidden w:val="0"/>
      <w:color w:val="000000"/>
      <w:sz w:val="20"/>
      <w:szCs w:val="20"/>
      <w:specVanish/>
    </w:rPr>
  </w:style>
  <w:style w:type="character" w:customStyle="1" w:styleId="HTMLPreformattedChar1">
    <w:name w:val="HTML Preformatted Char1"/>
    <w:basedOn w:val="DefaultParagraphFont"/>
    <w:uiPriority w:val="99"/>
    <w:semiHidden/>
    <w:rsid w:val="00724B46"/>
    <w:rPr>
      <w:rFonts w:ascii="Consolas" w:hAnsi="Consolas" w:hint="default"/>
      <w:sz w:val="20"/>
      <w:szCs w:val="20"/>
      <w:lang w:val="en-US"/>
    </w:rPr>
  </w:style>
  <w:style w:type="character" w:customStyle="1" w:styleId="A12">
    <w:name w:val="A12"/>
    <w:uiPriority w:val="99"/>
    <w:rsid w:val="00724B46"/>
    <w:rPr>
      <w:rFonts w:ascii="Garamond Premr Pro" w:hAnsi="Garamond Premr Pro" w:cs="Garamond Premr Pro" w:hint="default"/>
      <w:color w:val="000000"/>
      <w:sz w:val="20"/>
      <w:szCs w:val="20"/>
    </w:rPr>
  </w:style>
  <w:style w:type="character" w:customStyle="1" w:styleId="A5">
    <w:name w:val="A5"/>
    <w:uiPriority w:val="99"/>
    <w:rsid w:val="00724B46"/>
    <w:rPr>
      <w:rFonts w:ascii="Garamond Premr Pro Lt Disp" w:hAnsi="Garamond Premr Pro Lt Disp" w:cs="Garamond Premr Pro Lt Disp" w:hint="default"/>
      <w:color w:val="000000"/>
    </w:rPr>
  </w:style>
  <w:style w:type="character" w:customStyle="1" w:styleId="text">
    <w:name w:val="text"/>
    <w:basedOn w:val="DefaultParagraphFont"/>
    <w:rsid w:val="00724B46"/>
  </w:style>
  <w:style w:type="character" w:customStyle="1" w:styleId="txtjou1">
    <w:name w:val="txtjou1"/>
    <w:rsid w:val="00724B46"/>
    <w:rPr>
      <w:rFonts w:ascii="Tahoma" w:hAnsi="Tahoma" w:cs="Tahoma" w:hint="default"/>
      <w:b w:val="0"/>
      <w:bCs w:val="0"/>
      <w:strike w:val="0"/>
      <w:dstrike w:val="0"/>
      <w:color w:val="000000"/>
      <w:sz w:val="18"/>
      <w:szCs w:val="18"/>
      <w:u w:val="none"/>
      <w:effect w:val="none"/>
    </w:rPr>
  </w:style>
  <w:style w:type="character" w:customStyle="1" w:styleId="anchor-text">
    <w:name w:val="anchor-text"/>
    <w:basedOn w:val="DefaultParagraphFont"/>
    <w:rsid w:val="00724B46"/>
  </w:style>
  <w:style w:type="character" w:customStyle="1" w:styleId="mixed-citation">
    <w:name w:val="mixed-citation"/>
    <w:basedOn w:val="DefaultParagraphFont"/>
    <w:rsid w:val="00724B46"/>
  </w:style>
  <w:style w:type="table" w:styleId="TableGrid">
    <w:name w:val="Table Grid"/>
    <w:basedOn w:val="TableNormal"/>
    <w:uiPriority w:val="59"/>
    <w:rsid w:val="00724B4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724B46"/>
    <w:pPr>
      <w:spacing w:after="0" w:line="240" w:lineRule="auto"/>
    </w:pPr>
    <w:rPr>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724B46"/>
    <w:rPr>
      <w:b/>
      <w:bCs/>
    </w:rPr>
  </w:style>
  <w:style w:type="character" w:customStyle="1" w:styleId="Heading7Char">
    <w:name w:val="Heading 7 Char"/>
    <w:basedOn w:val="DefaultParagraphFont"/>
    <w:link w:val="Heading7"/>
    <w:uiPriority w:val="9"/>
    <w:semiHidden/>
    <w:rsid w:val="00A72DA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72DA4"/>
    <w:rPr>
      <w:rFonts w:asciiTheme="majorHAnsi" w:eastAsiaTheme="majorEastAsia" w:hAnsiTheme="majorHAnsi" w:cstheme="majorBidi"/>
      <w:color w:val="272727" w:themeColor="text1" w:themeTint="D8"/>
      <w:sz w:val="21"/>
      <w:szCs w:val="21"/>
    </w:rPr>
  </w:style>
  <w:style w:type="table" w:styleId="LightShading">
    <w:name w:val="Light Shading"/>
    <w:basedOn w:val="TableNormal"/>
    <w:uiPriority w:val="60"/>
    <w:rsid w:val="00A72DA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1">
    <w:name w:val="Normal1"/>
    <w:rsid w:val="00A72DA4"/>
    <w:pPr>
      <w:spacing w:after="200" w:line="276" w:lineRule="auto"/>
    </w:pPr>
    <w:rPr>
      <w:rFonts w:ascii="Calibri" w:eastAsia="Calibri" w:hAnsi="Calibri" w:cs="Calibri"/>
    </w:rPr>
  </w:style>
  <w:style w:type="paragraph" w:styleId="NoSpacing">
    <w:name w:val="No Spacing"/>
    <w:uiPriority w:val="1"/>
    <w:qFormat/>
    <w:rsid w:val="00427E9D"/>
    <w:pPr>
      <w:spacing w:after="0" w:line="240" w:lineRule="auto"/>
    </w:pPr>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64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gif"/></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2.xm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ambassadorchuks\Desktop\Wali\data%20for%20cal,%20ph%20owerri.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ambassadorchuks\Desktop\Wali\data%20for%20cal,%20ph%20owerri.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402102375394076"/>
          <c:y val="5.1400554097404488E-2"/>
          <c:w val="0.83074268982708821"/>
          <c:h val="0.74422361191989506"/>
        </c:manualLayout>
      </c:layout>
      <c:lineChart>
        <c:grouping val="standard"/>
        <c:varyColors val="0"/>
        <c:ser>
          <c:idx val="0"/>
          <c:order val="0"/>
          <c:tx>
            <c:strRef>
              <c:f>UYO!$Q$2</c:f>
              <c:strCache>
                <c:ptCount val="1"/>
                <c:pt idx="0">
                  <c:v>Tmean</c:v>
                </c:pt>
              </c:strCache>
            </c:strRef>
          </c:tx>
          <c:marker>
            <c:symbol val="none"/>
          </c:marker>
          <c:trendline>
            <c:trendlineType val="linear"/>
            <c:dispRSqr val="0"/>
            <c:dispEq val="0"/>
          </c:trendline>
          <c:cat>
            <c:numRef>
              <c:f>UYO!$L$3:$L$33</c:f>
              <c:numCache>
                <c:formatCode>General</c:formatCode>
                <c:ptCount val="31"/>
                <c:pt idx="0">
                  <c:v>1986</c:v>
                </c:pt>
                <c:pt idx="1">
                  <c:v>1987</c:v>
                </c:pt>
                <c:pt idx="2">
                  <c:v>1988</c:v>
                </c:pt>
                <c:pt idx="3">
                  <c:v>1989</c:v>
                </c:pt>
                <c:pt idx="4">
                  <c:v>1990</c:v>
                </c:pt>
                <c:pt idx="5">
                  <c:v>1991</c:v>
                </c:pt>
                <c:pt idx="6">
                  <c:v>1992</c:v>
                </c:pt>
                <c:pt idx="7">
                  <c:v>1993</c:v>
                </c:pt>
                <c:pt idx="8">
                  <c:v>1994</c:v>
                </c:pt>
                <c:pt idx="9">
                  <c:v>1995</c:v>
                </c:pt>
                <c:pt idx="10">
                  <c:v>1996</c:v>
                </c:pt>
                <c:pt idx="11">
                  <c:v>1997</c:v>
                </c:pt>
                <c:pt idx="12">
                  <c:v>1998</c:v>
                </c:pt>
                <c:pt idx="13">
                  <c:v>1999</c:v>
                </c:pt>
                <c:pt idx="14">
                  <c:v>2000</c:v>
                </c:pt>
                <c:pt idx="15">
                  <c:v>2001</c:v>
                </c:pt>
                <c:pt idx="16">
                  <c:v>2002</c:v>
                </c:pt>
                <c:pt idx="17">
                  <c:v>2003</c:v>
                </c:pt>
                <c:pt idx="18">
                  <c:v>2004</c:v>
                </c:pt>
                <c:pt idx="19">
                  <c:v>2005</c:v>
                </c:pt>
                <c:pt idx="20">
                  <c:v>2006</c:v>
                </c:pt>
                <c:pt idx="21">
                  <c:v>2007</c:v>
                </c:pt>
                <c:pt idx="22">
                  <c:v>2008</c:v>
                </c:pt>
                <c:pt idx="23">
                  <c:v>2009</c:v>
                </c:pt>
                <c:pt idx="24">
                  <c:v>2010</c:v>
                </c:pt>
                <c:pt idx="25">
                  <c:v>2011</c:v>
                </c:pt>
                <c:pt idx="26">
                  <c:v>2012</c:v>
                </c:pt>
                <c:pt idx="27">
                  <c:v>2013</c:v>
                </c:pt>
                <c:pt idx="28">
                  <c:v>2014</c:v>
                </c:pt>
                <c:pt idx="29">
                  <c:v>2015</c:v>
                </c:pt>
                <c:pt idx="30">
                  <c:v>2016</c:v>
                </c:pt>
              </c:numCache>
            </c:numRef>
          </c:cat>
          <c:val>
            <c:numRef>
              <c:f>UYO!$Q$3:$Q$33</c:f>
              <c:numCache>
                <c:formatCode>General</c:formatCode>
                <c:ptCount val="31"/>
                <c:pt idx="0">
                  <c:v>26.724999999999987</c:v>
                </c:pt>
                <c:pt idx="1">
                  <c:v>27.3</c:v>
                </c:pt>
                <c:pt idx="2">
                  <c:v>26.974999999999987</c:v>
                </c:pt>
                <c:pt idx="3">
                  <c:v>26.549999999999986</c:v>
                </c:pt>
                <c:pt idx="4">
                  <c:v>27.174999999999997</c:v>
                </c:pt>
                <c:pt idx="5">
                  <c:v>26.974999999999987</c:v>
                </c:pt>
                <c:pt idx="6">
                  <c:v>26.724999999999987</c:v>
                </c:pt>
                <c:pt idx="7">
                  <c:v>26.95</c:v>
                </c:pt>
                <c:pt idx="8">
                  <c:v>26.700000000000003</c:v>
                </c:pt>
                <c:pt idx="9">
                  <c:v>26.974999999999987</c:v>
                </c:pt>
                <c:pt idx="10">
                  <c:v>26.924999999999986</c:v>
                </c:pt>
                <c:pt idx="11">
                  <c:v>26.8</c:v>
                </c:pt>
                <c:pt idx="12">
                  <c:v>27.375</c:v>
                </c:pt>
                <c:pt idx="13">
                  <c:v>26.625</c:v>
                </c:pt>
                <c:pt idx="14">
                  <c:v>27.1</c:v>
                </c:pt>
                <c:pt idx="15">
                  <c:v>26.974999999999987</c:v>
                </c:pt>
                <c:pt idx="16">
                  <c:v>27.150000000000031</c:v>
                </c:pt>
                <c:pt idx="17">
                  <c:v>27.375</c:v>
                </c:pt>
                <c:pt idx="18">
                  <c:v>27.299999999999986</c:v>
                </c:pt>
                <c:pt idx="19">
                  <c:v>27.200000000000003</c:v>
                </c:pt>
                <c:pt idx="20">
                  <c:v>26.524999999999999</c:v>
                </c:pt>
                <c:pt idx="21">
                  <c:v>26.924999999999986</c:v>
                </c:pt>
                <c:pt idx="22">
                  <c:v>27.125</c:v>
                </c:pt>
                <c:pt idx="23">
                  <c:v>27.4</c:v>
                </c:pt>
                <c:pt idx="24">
                  <c:v>27.55</c:v>
                </c:pt>
                <c:pt idx="25">
                  <c:v>27.125</c:v>
                </c:pt>
                <c:pt idx="26">
                  <c:v>27.009999999999987</c:v>
                </c:pt>
                <c:pt idx="27">
                  <c:v>26.939999999999987</c:v>
                </c:pt>
                <c:pt idx="28">
                  <c:v>26.924999999999986</c:v>
                </c:pt>
                <c:pt idx="29">
                  <c:v>26.979999999999986</c:v>
                </c:pt>
                <c:pt idx="30">
                  <c:v>27.549999999999986</c:v>
                </c:pt>
              </c:numCache>
            </c:numRef>
          </c:val>
          <c:smooth val="0"/>
          <c:extLst xmlns:c16r2="http://schemas.microsoft.com/office/drawing/2015/06/chart">
            <c:ext xmlns:c16="http://schemas.microsoft.com/office/drawing/2014/chart" uri="{C3380CC4-5D6E-409C-BE32-E72D297353CC}">
              <c16:uniqueId val="{00000001-B4C3-4432-A5D9-1BACBC637B2B}"/>
            </c:ext>
          </c:extLst>
        </c:ser>
        <c:ser>
          <c:idx val="1"/>
          <c:order val="1"/>
          <c:tx>
            <c:strRef>
              <c:f>UYO!$R$2</c:f>
              <c:strCache>
                <c:ptCount val="1"/>
                <c:pt idx="0">
                  <c:v>Mean</c:v>
                </c:pt>
              </c:strCache>
            </c:strRef>
          </c:tx>
          <c:marker>
            <c:symbol val="none"/>
          </c:marker>
          <c:cat>
            <c:numRef>
              <c:f>UYO!$L$3:$L$33</c:f>
              <c:numCache>
                <c:formatCode>General</c:formatCode>
                <c:ptCount val="31"/>
                <c:pt idx="0">
                  <c:v>1986</c:v>
                </c:pt>
                <c:pt idx="1">
                  <c:v>1987</c:v>
                </c:pt>
                <c:pt idx="2">
                  <c:v>1988</c:v>
                </c:pt>
                <c:pt idx="3">
                  <c:v>1989</c:v>
                </c:pt>
                <c:pt idx="4">
                  <c:v>1990</c:v>
                </c:pt>
                <c:pt idx="5">
                  <c:v>1991</c:v>
                </c:pt>
                <c:pt idx="6">
                  <c:v>1992</c:v>
                </c:pt>
                <c:pt idx="7">
                  <c:v>1993</c:v>
                </c:pt>
                <c:pt idx="8">
                  <c:v>1994</c:v>
                </c:pt>
                <c:pt idx="9">
                  <c:v>1995</c:v>
                </c:pt>
                <c:pt idx="10">
                  <c:v>1996</c:v>
                </c:pt>
                <c:pt idx="11">
                  <c:v>1997</c:v>
                </c:pt>
                <c:pt idx="12">
                  <c:v>1998</c:v>
                </c:pt>
                <c:pt idx="13">
                  <c:v>1999</c:v>
                </c:pt>
                <c:pt idx="14">
                  <c:v>2000</c:v>
                </c:pt>
                <c:pt idx="15">
                  <c:v>2001</c:v>
                </c:pt>
                <c:pt idx="16">
                  <c:v>2002</c:v>
                </c:pt>
                <c:pt idx="17">
                  <c:v>2003</c:v>
                </c:pt>
                <c:pt idx="18">
                  <c:v>2004</c:v>
                </c:pt>
                <c:pt idx="19">
                  <c:v>2005</c:v>
                </c:pt>
                <c:pt idx="20">
                  <c:v>2006</c:v>
                </c:pt>
                <c:pt idx="21">
                  <c:v>2007</c:v>
                </c:pt>
                <c:pt idx="22">
                  <c:v>2008</c:v>
                </c:pt>
                <c:pt idx="23">
                  <c:v>2009</c:v>
                </c:pt>
                <c:pt idx="24">
                  <c:v>2010</c:v>
                </c:pt>
                <c:pt idx="25">
                  <c:v>2011</c:v>
                </c:pt>
                <c:pt idx="26">
                  <c:v>2012</c:v>
                </c:pt>
                <c:pt idx="27">
                  <c:v>2013</c:v>
                </c:pt>
                <c:pt idx="28">
                  <c:v>2014</c:v>
                </c:pt>
                <c:pt idx="29">
                  <c:v>2015</c:v>
                </c:pt>
                <c:pt idx="30">
                  <c:v>2016</c:v>
                </c:pt>
              </c:numCache>
            </c:numRef>
          </c:cat>
          <c:val>
            <c:numRef>
              <c:f>UYO!$R$3:$R$33</c:f>
              <c:numCache>
                <c:formatCode>General</c:formatCode>
                <c:ptCount val="31"/>
                <c:pt idx="0">
                  <c:v>27.03</c:v>
                </c:pt>
                <c:pt idx="1">
                  <c:v>27.03</c:v>
                </c:pt>
                <c:pt idx="2">
                  <c:v>27.03</c:v>
                </c:pt>
                <c:pt idx="3">
                  <c:v>27.03</c:v>
                </c:pt>
                <c:pt idx="4">
                  <c:v>27.03</c:v>
                </c:pt>
                <c:pt idx="5">
                  <c:v>27.03</c:v>
                </c:pt>
                <c:pt idx="6">
                  <c:v>27.03</c:v>
                </c:pt>
                <c:pt idx="7">
                  <c:v>27.03</c:v>
                </c:pt>
                <c:pt idx="8">
                  <c:v>27.03</c:v>
                </c:pt>
                <c:pt idx="9">
                  <c:v>27.03</c:v>
                </c:pt>
                <c:pt idx="10">
                  <c:v>27.03</c:v>
                </c:pt>
                <c:pt idx="11">
                  <c:v>27.03</c:v>
                </c:pt>
                <c:pt idx="12">
                  <c:v>27.03</c:v>
                </c:pt>
                <c:pt idx="13">
                  <c:v>27.03</c:v>
                </c:pt>
                <c:pt idx="14">
                  <c:v>27.03</c:v>
                </c:pt>
                <c:pt idx="15">
                  <c:v>27.03</c:v>
                </c:pt>
                <c:pt idx="16">
                  <c:v>27.03</c:v>
                </c:pt>
                <c:pt idx="17">
                  <c:v>27.03</c:v>
                </c:pt>
                <c:pt idx="18">
                  <c:v>27.03</c:v>
                </c:pt>
                <c:pt idx="19">
                  <c:v>27.03</c:v>
                </c:pt>
                <c:pt idx="20">
                  <c:v>27.03</c:v>
                </c:pt>
                <c:pt idx="21">
                  <c:v>27.03</c:v>
                </c:pt>
                <c:pt idx="22">
                  <c:v>27.03</c:v>
                </c:pt>
                <c:pt idx="23">
                  <c:v>27.03</c:v>
                </c:pt>
                <c:pt idx="24">
                  <c:v>27.03</c:v>
                </c:pt>
                <c:pt idx="25">
                  <c:v>27.03</c:v>
                </c:pt>
                <c:pt idx="26">
                  <c:v>27.03</c:v>
                </c:pt>
                <c:pt idx="27">
                  <c:v>27.03</c:v>
                </c:pt>
                <c:pt idx="28">
                  <c:v>27.03</c:v>
                </c:pt>
                <c:pt idx="29">
                  <c:v>27.03</c:v>
                </c:pt>
                <c:pt idx="30">
                  <c:v>27.03</c:v>
                </c:pt>
              </c:numCache>
            </c:numRef>
          </c:val>
          <c:smooth val="0"/>
          <c:extLst xmlns:c16r2="http://schemas.microsoft.com/office/drawing/2015/06/chart">
            <c:ext xmlns:c16="http://schemas.microsoft.com/office/drawing/2014/chart" uri="{C3380CC4-5D6E-409C-BE32-E72D297353CC}">
              <c16:uniqueId val="{00000002-B4C3-4432-A5D9-1BACBC637B2B}"/>
            </c:ext>
          </c:extLst>
        </c:ser>
        <c:dLbls>
          <c:showLegendKey val="0"/>
          <c:showVal val="0"/>
          <c:showCatName val="0"/>
          <c:showSerName val="0"/>
          <c:showPercent val="0"/>
          <c:showBubbleSize val="0"/>
        </c:dLbls>
        <c:smooth val="0"/>
        <c:axId val="624728480"/>
        <c:axId val="624729024"/>
      </c:lineChart>
      <c:catAx>
        <c:axId val="624728480"/>
        <c:scaling>
          <c:orientation val="minMax"/>
        </c:scaling>
        <c:delete val="0"/>
        <c:axPos val="b"/>
        <c:title>
          <c:tx>
            <c:rich>
              <a:bodyPr/>
              <a:lstStyle/>
              <a:p>
                <a:pPr>
                  <a:defRPr/>
                </a:pPr>
                <a:r>
                  <a:rPr lang="en-US"/>
                  <a:t>Year</a:t>
                </a:r>
              </a:p>
            </c:rich>
          </c:tx>
          <c:overlay val="0"/>
        </c:title>
        <c:numFmt formatCode="General" sourceLinked="1"/>
        <c:majorTickMark val="none"/>
        <c:minorTickMark val="none"/>
        <c:tickLblPos val="nextTo"/>
        <c:crossAx val="624729024"/>
        <c:crosses val="autoZero"/>
        <c:auto val="1"/>
        <c:lblAlgn val="ctr"/>
        <c:lblOffset val="100"/>
        <c:noMultiLvlLbl val="0"/>
      </c:catAx>
      <c:valAx>
        <c:axId val="624729024"/>
        <c:scaling>
          <c:orientation val="minMax"/>
          <c:min val="26"/>
        </c:scaling>
        <c:delete val="0"/>
        <c:axPos val="l"/>
        <c:majorGridlines/>
        <c:title>
          <c:tx>
            <c:rich>
              <a:bodyPr/>
              <a:lstStyle/>
              <a:p>
                <a:pPr>
                  <a:defRPr/>
                </a:pPr>
                <a:r>
                  <a:rPr lang="en-US"/>
                  <a:t>Temperature (°C)</a:t>
                </a:r>
              </a:p>
            </c:rich>
          </c:tx>
          <c:overlay val="0"/>
        </c:title>
        <c:numFmt formatCode="General" sourceLinked="1"/>
        <c:majorTickMark val="out"/>
        <c:minorTickMark val="none"/>
        <c:tickLblPos val="nextTo"/>
        <c:crossAx val="624728480"/>
        <c:crosses val="autoZero"/>
        <c:crossBetween val="between"/>
      </c:valAx>
    </c:plotArea>
    <c:legend>
      <c:legendPos val="r"/>
      <c:layout>
        <c:manualLayout>
          <c:xMode val="edge"/>
          <c:yMode val="edge"/>
          <c:x val="0.74012757637981674"/>
          <c:y val="0.43943095654709835"/>
          <c:w val="0.24968066491688537"/>
          <c:h val="0.25115157480314959"/>
        </c:manualLayout>
      </c:layout>
      <c:overlay val="0"/>
    </c:legend>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320359955005626"/>
          <c:y val="3.5239004215382182E-2"/>
          <c:w val="0.85554335119874725"/>
          <c:h val="0.79807396802672359"/>
        </c:manualLayout>
      </c:layout>
      <c:lineChart>
        <c:grouping val="standard"/>
        <c:varyColors val="0"/>
        <c:ser>
          <c:idx val="0"/>
          <c:order val="0"/>
          <c:tx>
            <c:strRef>
              <c:f>UYO!$S$2</c:f>
              <c:strCache>
                <c:ptCount val="1"/>
                <c:pt idx="0">
                  <c:v>Rainfall</c:v>
                </c:pt>
              </c:strCache>
            </c:strRef>
          </c:tx>
          <c:marker>
            <c:symbol val="none"/>
          </c:marker>
          <c:trendline>
            <c:trendlineType val="linear"/>
            <c:dispRSqr val="0"/>
            <c:dispEq val="0"/>
          </c:trendline>
          <c:cat>
            <c:numRef>
              <c:f>UYO!$L$3:$L$33</c:f>
              <c:numCache>
                <c:formatCode>General</c:formatCode>
                <c:ptCount val="31"/>
                <c:pt idx="0">
                  <c:v>1986</c:v>
                </c:pt>
                <c:pt idx="1">
                  <c:v>1987</c:v>
                </c:pt>
                <c:pt idx="2">
                  <c:v>1988</c:v>
                </c:pt>
                <c:pt idx="3">
                  <c:v>1989</c:v>
                </c:pt>
                <c:pt idx="4">
                  <c:v>1990</c:v>
                </c:pt>
                <c:pt idx="5">
                  <c:v>1991</c:v>
                </c:pt>
                <c:pt idx="6">
                  <c:v>1992</c:v>
                </c:pt>
                <c:pt idx="7">
                  <c:v>1993</c:v>
                </c:pt>
                <c:pt idx="8">
                  <c:v>1994</c:v>
                </c:pt>
                <c:pt idx="9">
                  <c:v>1995</c:v>
                </c:pt>
                <c:pt idx="10">
                  <c:v>1996</c:v>
                </c:pt>
                <c:pt idx="11">
                  <c:v>1997</c:v>
                </c:pt>
                <c:pt idx="12">
                  <c:v>1998</c:v>
                </c:pt>
                <c:pt idx="13">
                  <c:v>1999</c:v>
                </c:pt>
                <c:pt idx="14">
                  <c:v>2000</c:v>
                </c:pt>
                <c:pt idx="15">
                  <c:v>2001</c:v>
                </c:pt>
                <c:pt idx="16">
                  <c:v>2002</c:v>
                </c:pt>
                <c:pt idx="17">
                  <c:v>2003</c:v>
                </c:pt>
                <c:pt idx="18">
                  <c:v>2004</c:v>
                </c:pt>
                <c:pt idx="19">
                  <c:v>2005</c:v>
                </c:pt>
                <c:pt idx="20">
                  <c:v>2006</c:v>
                </c:pt>
                <c:pt idx="21">
                  <c:v>2007</c:v>
                </c:pt>
                <c:pt idx="22">
                  <c:v>2008</c:v>
                </c:pt>
                <c:pt idx="23">
                  <c:v>2009</c:v>
                </c:pt>
                <c:pt idx="24">
                  <c:v>2010</c:v>
                </c:pt>
                <c:pt idx="25">
                  <c:v>2011</c:v>
                </c:pt>
                <c:pt idx="26">
                  <c:v>2012</c:v>
                </c:pt>
                <c:pt idx="27">
                  <c:v>2013</c:v>
                </c:pt>
                <c:pt idx="28">
                  <c:v>2014</c:v>
                </c:pt>
                <c:pt idx="29">
                  <c:v>2015</c:v>
                </c:pt>
                <c:pt idx="30">
                  <c:v>2016</c:v>
                </c:pt>
              </c:numCache>
            </c:numRef>
          </c:cat>
          <c:val>
            <c:numRef>
              <c:f>UYO!$S$3:$S$33</c:f>
              <c:numCache>
                <c:formatCode>General</c:formatCode>
                <c:ptCount val="31"/>
                <c:pt idx="0">
                  <c:v>2447.0500000000002</c:v>
                </c:pt>
                <c:pt idx="1">
                  <c:v>2635</c:v>
                </c:pt>
                <c:pt idx="2">
                  <c:v>2572.0500000000002</c:v>
                </c:pt>
                <c:pt idx="3">
                  <c:v>2462.8999999999996</c:v>
                </c:pt>
                <c:pt idx="4">
                  <c:v>2401.1999999999998</c:v>
                </c:pt>
                <c:pt idx="5">
                  <c:v>2378.65</c:v>
                </c:pt>
                <c:pt idx="6">
                  <c:v>2404.9499999999998</c:v>
                </c:pt>
                <c:pt idx="7">
                  <c:v>2435.5500000000002</c:v>
                </c:pt>
                <c:pt idx="8">
                  <c:v>2639.8999999999996</c:v>
                </c:pt>
                <c:pt idx="9">
                  <c:v>3052.3500000000022</c:v>
                </c:pt>
                <c:pt idx="10">
                  <c:v>2782.55</c:v>
                </c:pt>
                <c:pt idx="11">
                  <c:v>2911.1000000000004</c:v>
                </c:pt>
                <c:pt idx="12">
                  <c:v>2682.8</c:v>
                </c:pt>
                <c:pt idx="13">
                  <c:v>2751.3</c:v>
                </c:pt>
                <c:pt idx="14">
                  <c:v>2400.5500000000002</c:v>
                </c:pt>
                <c:pt idx="15">
                  <c:v>2687.7</c:v>
                </c:pt>
                <c:pt idx="16">
                  <c:v>2491.9499999999998</c:v>
                </c:pt>
                <c:pt idx="17">
                  <c:v>2455.6499999999987</c:v>
                </c:pt>
                <c:pt idx="18">
                  <c:v>2115.5500000000002</c:v>
                </c:pt>
                <c:pt idx="19">
                  <c:v>2490.25</c:v>
                </c:pt>
                <c:pt idx="20">
                  <c:v>2574.8500000000022</c:v>
                </c:pt>
                <c:pt idx="21">
                  <c:v>3109.3</c:v>
                </c:pt>
                <c:pt idx="22">
                  <c:v>2516.8500000000022</c:v>
                </c:pt>
                <c:pt idx="23">
                  <c:v>2545.8500000000022</c:v>
                </c:pt>
                <c:pt idx="24">
                  <c:v>2644.7</c:v>
                </c:pt>
                <c:pt idx="25">
                  <c:v>2859</c:v>
                </c:pt>
                <c:pt idx="26">
                  <c:v>3483.4500000000012</c:v>
                </c:pt>
                <c:pt idx="27">
                  <c:v>3283.05</c:v>
                </c:pt>
                <c:pt idx="28">
                  <c:v>3395.2</c:v>
                </c:pt>
                <c:pt idx="29">
                  <c:v>2988.65</c:v>
                </c:pt>
                <c:pt idx="30">
                  <c:v>2989</c:v>
                </c:pt>
              </c:numCache>
            </c:numRef>
          </c:val>
          <c:smooth val="0"/>
          <c:extLst xmlns:c16r2="http://schemas.microsoft.com/office/drawing/2015/06/chart">
            <c:ext xmlns:c16="http://schemas.microsoft.com/office/drawing/2014/chart" uri="{C3380CC4-5D6E-409C-BE32-E72D297353CC}">
              <c16:uniqueId val="{00000001-DE40-4396-BAF2-18BD0AB8312D}"/>
            </c:ext>
          </c:extLst>
        </c:ser>
        <c:ser>
          <c:idx val="1"/>
          <c:order val="1"/>
          <c:tx>
            <c:strRef>
              <c:f>UYO!$T$2</c:f>
              <c:strCache>
                <c:ptCount val="1"/>
                <c:pt idx="0">
                  <c:v>Mean</c:v>
                </c:pt>
              </c:strCache>
            </c:strRef>
          </c:tx>
          <c:marker>
            <c:symbol val="none"/>
          </c:marker>
          <c:cat>
            <c:numRef>
              <c:f>UYO!$L$3:$L$33</c:f>
              <c:numCache>
                <c:formatCode>General</c:formatCode>
                <c:ptCount val="31"/>
                <c:pt idx="0">
                  <c:v>1986</c:v>
                </c:pt>
                <c:pt idx="1">
                  <c:v>1987</c:v>
                </c:pt>
                <c:pt idx="2">
                  <c:v>1988</c:v>
                </c:pt>
                <c:pt idx="3">
                  <c:v>1989</c:v>
                </c:pt>
                <c:pt idx="4">
                  <c:v>1990</c:v>
                </c:pt>
                <c:pt idx="5">
                  <c:v>1991</c:v>
                </c:pt>
                <c:pt idx="6">
                  <c:v>1992</c:v>
                </c:pt>
                <c:pt idx="7">
                  <c:v>1993</c:v>
                </c:pt>
                <c:pt idx="8">
                  <c:v>1994</c:v>
                </c:pt>
                <c:pt idx="9">
                  <c:v>1995</c:v>
                </c:pt>
                <c:pt idx="10">
                  <c:v>1996</c:v>
                </c:pt>
                <c:pt idx="11">
                  <c:v>1997</c:v>
                </c:pt>
                <c:pt idx="12">
                  <c:v>1998</c:v>
                </c:pt>
                <c:pt idx="13">
                  <c:v>1999</c:v>
                </c:pt>
                <c:pt idx="14">
                  <c:v>2000</c:v>
                </c:pt>
                <c:pt idx="15">
                  <c:v>2001</c:v>
                </c:pt>
                <c:pt idx="16">
                  <c:v>2002</c:v>
                </c:pt>
                <c:pt idx="17">
                  <c:v>2003</c:v>
                </c:pt>
                <c:pt idx="18">
                  <c:v>2004</c:v>
                </c:pt>
                <c:pt idx="19">
                  <c:v>2005</c:v>
                </c:pt>
                <c:pt idx="20">
                  <c:v>2006</c:v>
                </c:pt>
                <c:pt idx="21">
                  <c:v>2007</c:v>
                </c:pt>
                <c:pt idx="22">
                  <c:v>2008</c:v>
                </c:pt>
                <c:pt idx="23">
                  <c:v>2009</c:v>
                </c:pt>
                <c:pt idx="24">
                  <c:v>2010</c:v>
                </c:pt>
                <c:pt idx="25">
                  <c:v>2011</c:v>
                </c:pt>
                <c:pt idx="26">
                  <c:v>2012</c:v>
                </c:pt>
                <c:pt idx="27">
                  <c:v>2013</c:v>
                </c:pt>
                <c:pt idx="28">
                  <c:v>2014</c:v>
                </c:pt>
                <c:pt idx="29">
                  <c:v>2015</c:v>
                </c:pt>
                <c:pt idx="30">
                  <c:v>2016</c:v>
                </c:pt>
              </c:numCache>
            </c:numRef>
          </c:cat>
          <c:val>
            <c:numRef>
              <c:f>UYO!$T$3:$T$33</c:f>
              <c:numCache>
                <c:formatCode>General</c:formatCode>
                <c:ptCount val="31"/>
                <c:pt idx="0">
                  <c:v>2696.42</c:v>
                </c:pt>
                <c:pt idx="1">
                  <c:v>2696.42</c:v>
                </c:pt>
                <c:pt idx="2">
                  <c:v>2696.42</c:v>
                </c:pt>
                <c:pt idx="3">
                  <c:v>2696.42</c:v>
                </c:pt>
                <c:pt idx="4">
                  <c:v>2696.42</c:v>
                </c:pt>
                <c:pt idx="5">
                  <c:v>2696.42</c:v>
                </c:pt>
                <c:pt idx="6">
                  <c:v>2696.42</c:v>
                </c:pt>
                <c:pt idx="7">
                  <c:v>2696.42</c:v>
                </c:pt>
                <c:pt idx="8">
                  <c:v>2696.42</c:v>
                </c:pt>
                <c:pt idx="9">
                  <c:v>2696.42</c:v>
                </c:pt>
                <c:pt idx="10">
                  <c:v>2696.42</c:v>
                </c:pt>
                <c:pt idx="11">
                  <c:v>2696.42</c:v>
                </c:pt>
                <c:pt idx="12">
                  <c:v>2696.42</c:v>
                </c:pt>
                <c:pt idx="13">
                  <c:v>2696.42</c:v>
                </c:pt>
                <c:pt idx="14">
                  <c:v>2696.42</c:v>
                </c:pt>
                <c:pt idx="15">
                  <c:v>2696.42</c:v>
                </c:pt>
                <c:pt idx="16">
                  <c:v>2696.42</c:v>
                </c:pt>
                <c:pt idx="17">
                  <c:v>2696.42</c:v>
                </c:pt>
                <c:pt idx="18">
                  <c:v>2696.42</c:v>
                </c:pt>
                <c:pt idx="19">
                  <c:v>2696.42</c:v>
                </c:pt>
                <c:pt idx="20">
                  <c:v>2696.42</c:v>
                </c:pt>
                <c:pt idx="21">
                  <c:v>2696.42</c:v>
                </c:pt>
                <c:pt idx="22">
                  <c:v>2696.42</c:v>
                </c:pt>
                <c:pt idx="23">
                  <c:v>2696.42</c:v>
                </c:pt>
                <c:pt idx="24">
                  <c:v>2696.42</c:v>
                </c:pt>
                <c:pt idx="25">
                  <c:v>2696.42</c:v>
                </c:pt>
                <c:pt idx="26">
                  <c:v>2696.42</c:v>
                </c:pt>
                <c:pt idx="27">
                  <c:v>2696.42</c:v>
                </c:pt>
                <c:pt idx="28">
                  <c:v>2696.42</c:v>
                </c:pt>
                <c:pt idx="29">
                  <c:v>2696.42</c:v>
                </c:pt>
                <c:pt idx="30">
                  <c:v>2696.42</c:v>
                </c:pt>
              </c:numCache>
            </c:numRef>
          </c:val>
          <c:smooth val="0"/>
          <c:extLst xmlns:c16r2="http://schemas.microsoft.com/office/drawing/2015/06/chart">
            <c:ext xmlns:c16="http://schemas.microsoft.com/office/drawing/2014/chart" uri="{C3380CC4-5D6E-409C-BE32-E72D297353CC}">
              <c16:uniqueId val="{00000002-DE40-4396-BAF2-18BD0AB8312D}"/>
            </c:ext>
          </c:extLst>
        </c:ser>
        <c:dLbls>
          <c:showLegendKey val="0"/>
          <c:showVal val="0"/>
          <c:showCatName val="0"/>
          <c:showSerName val="0"/>
          <c:showPercent val="0"/>
          <c:showBubbleSize val="0"/>
        </c:dLbls>
        <c:smooth val="0"/>
        <c:axId val="624727936"/>
        <c:axId val="624725760"/>
      </c:lineChart>
      <c:catAx>
        <c:axId val="624727936"/>
        <c:scaling>
          <c:orientation val="minMax"/>
        </c:scaling>
        <c:delete val="0"/>
        <c:axPos val="b"/>
        <c:title>
          <c:tx>
            <c:rich>
              <a:bodyPr/>
              <a:lstStyle/>
              <a:p>
                <a:pPr>
                  <a:defRPr/>
                </a:pPr>
                <a:r>
                  <a:rPr lang="en-US"/>
                  <a:t>Year</a:t>
                </a:r>
              </a:p>
            </c:rich>
          </c:tx>
          <c:overlay val="0"/>
        </c:title>
        <c:numFmt formatCode="General" sourceLinked="1"/>
        <c:majorTickMark val="none"/>
        <c:minorTickMark val="none"/>
        <c:tickLblPos val="nextTo"/>
        <c:crossAx val="624725760"/>
        <c:crosses val="autoZero"/>
        <c:auto val="1"/>
        <c:lblAlgn val="ctr"/>
        <c:lblOffset val="100"/>
        <c:noMultiLvlLbl val="0"/>
      </c:catAx>
      <c:valAx>
        <c:axId val="624725760"/>
        <c:scaling>
          <c:orientation val="minMax"/>
          <c:max val="3600"/>
          <c:min val="2000"/>
        </c:scaling>
        <c:delete val="0"/>
        <c:axPos val="l"/>
        <c:majorGridlines/>
        <c:title>
          <c:tx>
            <c:rich>
              <a:bodyPr/>
              <a:lstStyle/>
              <a:p>
                <a:pPr>
                  <a:defRPr/>
                </a:pPr>
                <a:r>
                  <a:rPr lang="en-US"/>
                  <a:t>Rainfall (mm)</a:t>
                </a:r>
              </a:p>
            </c:rich>
          </c:tx>
          <c:overlay val="0"/>
        </c:title>
        <c:numFmt formatCode="General" sourceLinked="1"/>
        <c:majorTickMark val="out"/>
        <c:minorTickMark val="none"/>
        <c:tickLblPos val="nextTo"/>
        <c:crossAx val="624727936"/>
        <c:crosses val="autoZero"/>
        <c:crossBetween val="between"/>
        <c:majorUnit val="200"/>
      </c:valAx>
    </c:plotArea>
    <c:legend>
      <c:legendPos val="r"/>
      <c:layout>
        <c:manualLayout>
          <c:xMode val="edge"/>
          <c:yMode val="edge"/>
          <c:x val="0.69298600174978131"/>
          <c:y val="0.51331291921843059"/>
          <c:w val="0.25979177602799625"/>
          <c:h val="0.20485527850685331"/>
        </c:manualLayout>
      </c:layout>
      <c:overlay val="0"/>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11</Pages>
  <Words>3705</Words>
  <Characters>20197</Characters>
  <Application>Microsoft Office Word</Application>
  <DocSecurity>0</DocSecurity>
  <Lines>420</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Piratheeparajah Nagamuthu</cp:lastModifiedBy>
  <cp:revision>2</cp:revision>
  <dcterms:created xsi:type="dcterms:W3CDTF">2024-07-26T08:38:00Z</dcterms:created>
  <dcterms:modified xsi:type="dcterms:W3CDTF">2024-07-26T08:38:00Z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a8aae4fe568469a9180a9d107d9432dae4695e13a5a1dff656e49b55e3cf8227</vt:lpwstr>
  </property>
</Properties>
</file>