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129" w:rsidRDefault="00A75129">
      <w:pPr>
        <w:spacing w:before="17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A75129">
        <w:trPr>
          <w:trHeight w:val="290"/>
        </w:trPr>
        <w:tc>
          <w:tcPr>
            <w:tcW w:w="5168" w:type="dxa"/>
          </w:tcPr>
          <w:p w:rsidR="00A75129" w:rsidRDefault="00BD3E33">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A75129" w:rsidRDefault="00BD3E33">
            <w:pPr>
              <w:pStyle w:val="TableParagraph"/>
              <w:spacing w:before="30"/>
              <w:rPr>
                <w:rFonts w:ascii="Arial"/>
                <w:b/>
                <w:sz w:val="20"/>
              </w:rPr>
            </w:pPr>
            <w:hyperlink r:id="rId6">
              <w:r>
                <w:rPr>
                  <w:rFonts w:ascii="Arial"/>
                  <w:b/>
                  <w:color w:val="0000FF"/>
                  <w:sz w:val="20"/>
                  <w:u w:val="single" w:color="0000FF"/>
                </w:rPr>
                <w:t>International</w:t>
              </w:r>
              <w:r>
                <w:rPr>
                  <w:rFonts w:ascii="Arial"/>
                  <w:b/>
                  <w:color w:val="0000FF"/>
                  <w:spacing w:val="-8"/>
                  <w:sz w:val="20"/>
                  <w:u w:val="single" w:color="0000FF"/>
                </w:rPr>
                <w:t xml:space="preserve"> </w:t>
              </w:r>
              <w:r>
                <w:rPr>
                  <w:rFonts w:ascii="Arial"/>
                  <w:b/>
                  <w:color w:val="0000FF"/>
                  <w:sz w:val="20"/>
                  <w:u w:val="single" w:color="0000FF"/>
                </w:rPr>
                <w:t>Journal</w:t>
              </w:r>
              <w:r>
                <w:rPr>
                  <w:rFonts w:ascii="Arial"/>
                  <w:b/>
                  <w:color w:val="0000FF"/>
                  <w:spacing w:val="-10"/>
                  <w:sz w:val="20"/>
                  <w:u w:val="single" w:color="0000FF"/>
                </w:rPr>
                <w:t xml:space="preserve"> </w:t>
              </w:r>
              <w:r>
                <w:rPr>
                  <w:rFonts w:ascii="Arial"/>
                  <w:b/>
                  <w:color w:val="0000FF"/>
                  <w:sz w:val="20"/>
                  <w:u w:val="single" w:color="0000FF"/>
                </w:rPr>
                <w:t>of</w:t>
              </w:r>
              <w:r>
                <w:rPr>
                  <w:rFonts w:ascii="Arial"/>
                  <w:b/>
                  <w:color w:val="0000FF"/>
                  <w:spacing w:val="-8"/>
                  <w:sz w:val="20"/>
                  <w:u w:val="single" w:color="0000FF"/>
                </w:rPr>
                <w:t xml:space="preserve"> </w:t>
              </w:r>
              <w:r>
                <w:rPr>
                  <w:rFonts w:ascii="Arial"/>
                  <w:b/>
                  <w:color w:val="0000FF"/>
                  <w:sz w:val="20"/>
                  <w:u w:val="single" w:color="0000FF"/>
                </w:rPr>
                <w:t>Biochemistry</w:t>
              </w:r>
              <w:r>
                <w:rPr>
                  <w:rFonts w:ascii="Arial"/>
                  <w:b/>
                  <w:color w:val="0000FF"/>
                  <w:spacing w:val="-10"/>
                  <w:sz w:val="20"/>
                  <w:u w:val="single" w:color="0000FF"/>
                </w:rPr>
                <w:t xml:space="preserve"> </w:t>
              </w:r>
              <w:r>
                <w:rPr>
                  <w:rFonts w:ascii="Arial"/>
                  <w:b/>
                  <w:color w:val="0000FF"/>
                  <w:sz w:val="20"/>
                  <w:u w:val="single" w:color="0000FF"/>
                </w:rPr>
                <w:t>Research</w:t>
              </w:r>
              <w:r>
                <w:rPr>
                  <w:rFonts w:ascii="Arial"/>
                  <w:b/>
                  <w:color w:val="0000FF"/>
                  <w:spacing w:val="-7"/>
                  <w:sz w:val="20"/>
                  <w:u w:val="single" w:color="0000FF"/>
                </w:rPr>
                <w:t xml:space="preserve"> </w:t>
              </w:r>
              <w:r>
                <w:rPr>
                  <w:rFonts w:ascii="Arial"/>
                  <w:b/>
                  <w:color w:val="0000FF"/>
                  <w:sz w:val="20"/>
                  <w:u w:val="single" w:color="0000FF"/>
                </w:rPr>
                <w:t>&amp;</w:t>
              </w:r>
              <w:r>
                <w:rPr>
                  <w:rFonts w:ascii="Arial"/>
                  <w:b/>
                  <w:color w:val="0000FF"/>
                  <w:spacing w:val="-8"/>
                  <w:sz w:val="20"/>
                  <w:u w:val="single" w:color="0000FF"/>
                </w:rPr>
                <w:t xml:space="preserve"> </w:t>
              </w:r>
              <w:r>
                <w:rPr>
                  <w:rFonts w:ascii="Arial"/>
                  <w:b/>
                  <w:color w:val="0000FF"/>
                  <w:spacing w:val="-2"/>
                  <w:sz w:val="20"/>
                  <w:u w:val="single" w:color="0000FF"/>
                </w:rPr>
                <w:t>Review</w:t>
              </w:r>
            </w:hyperlink>
          </w:p>
        </w:tc>
      </w:tr>
      <w:tr w:rsidR="00A75129">
        <w:trPr>
          <w:trHeight w:val="290"/>
        </w:trPr>
        <w:tc>
          <w:tcPr>
            <w:tcW w:w="5168" w:type="dxa"/>
          </w:tcPr>
          <w:p w:rsidR="00A75129" w:rsidRDefault="00BD3E33">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A75129" w:rsidRDefault="00BD3E33">
            <w:pPr>
              <w:pStyle w:val="TableParagraph"/>
              <w:spacing w:before="30"/>
              <w:rPr>
                <w:rFonts w:ascii="Arial"/>
                <w:b/>
                <w:sz w:val="20"/>
              </w:rPr>
            </w:pPr>
            <w:r>
              <w:rPr>
                <w:rFonts w:ascii="Arial"/>
                <w:b/>
                <w:spacing w:val="-2"/>
                <w:sz w:val="20"/>
              </w:rPr>
              <w:t>Ms_IJBCRR_147863</w:t>
            </w:r>
          </w:p>
        </w:tc>
      </w:tr>
      <w:tr w:rsidR="00A75129">
        <w:trPr>
          <w:trHeight w:val="650"/>
        </w:trPr>
        <w:tc>
          <w:tcPr>
            <w:tcW w:w="5168" w:type="dxa"/>
          </w:tcPr>
          <w:p w:rsidR="00A75129" w:rsidRDefault="00BD3E33">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A75129" w:rsidRDefault="00BD3E33">
            <w:pPr>
              <w:pStyle w:val="TableParagraph"/>
              <w:spacing w:before="210"/>
              <w:rPr>
                <w:rFonts w:ascii="Arial" w:hAnsi="Arial"/>
                <w:b/>
                <w:sz w:val="20"/>
              </w:rPr>
            </w:pPr>
            <w:r>
              <w:rPr>
                <w:rFonts w:ascii="Arial" w:hAnsi="Arial"/>
                <w:b/>
                <w:sz w:val="20"/>
              </w:rPr>
              <w:t>Impact</w:t>
            </w:r>
            <w:r>
              <w:rPr>
                <w:rFonts w:ascii="Arial" w:hAnsi="Arial"/>
                <w:b/>
                <w:spacing w:val="-7"/>
                <w:sz w:val="20"/>
              </w:rPr>
              <w:t xml:space="preserve"> </w:t>
            </w:r>
            <w:r>
              <w:rPr>
                <w:rFonts w:ascii="Arial" w:hAnsi="Arial"/>
                <w:b/>
                <w:sz w:val="20"/>
              </w:rPr>
              <w:t>of</w:t>
            </w:r>
            <w:r>
              <w:rPr>
                <w:rFonts w:ascii="Arial" w:hAnsi="Arial"/>
                <w:b/>
                <w:spacing w:val="-6"/>
                <w:sz w:val="20"/>
              </w:rPr>
              <w:t xml:space="preserve"> </w:t>
            </w:r>
            <w:r>
              <w:rPr>
                <w:rFonts w:ascii="Arial" w:hAnsi="Arial"/>
                <w:b/>
                <w:sz w:val="20"/>
              </w:rPr>
              <w:t>fermentation</w:t>
            </w:r>
            <w:r>
              <w:rPr>
                <w:rFonts w:ascii="Arial" w:hAnsi="Arial"/>
                <w:b/>
                <w:spacing w:val="-7"/>
                <w:sz w:val="20"/>
              </w:rPr>
              <w:t xml:space="preserve"> </w:t>
            </w:r>
            <w:r>
              <w:rPr>
                <w:rFonts w:ascii="Arial" w:hAnsi="Arial"/>
                <w:b/>
                <w:sz w:val="20"/>
              </w:rPr>
              <w:t>time</w:t>
            </w:r>
            <w:r>
              <w:rPr>
                <w:rFonts w:ascii="Arial" w:hAnsi="Arial"/>
                <w:b/>
                <w:spacing w:val="-8"/>
                <w:sz w:val="20"/>
              </w:rPr>
              <w:t xml:space="preserve"> </w:t>
            </w:r>
            <w:r>
              <w:rPr>
                <w:rFonts w:ascii="Arial" w:hAnsi="Arial"/>
                <w:b/>
                <w:sz w:val="20"/>
              </w:rPr>
              <w:t>and</w:t>
            </w:r>
            <w:r>
              <w:rPr>
                <w:rFonts w:ascii="Arial" w:hAnsi="Arial"/>
                <w:b/>
                <w:spacing w:val="-7"/>
                <w:sz w:val="20"/>
              </w:rPr>
              <w:t xml:space="preserve"> </w:t>
            </w:r>
            <w:r>
              <w:rPr>
                <w:rFonts w:ascii="Arial" w:hAnsi="Arial"/>
                <w:b/>
                <w:sz w:val="20"/>
              </w:rPr>
              <w:t>drying</w:t>
            </w:r>
            <w:r>
              <w:rPr>
                <w:rFonts w:ascii="Arial" w:hAnsi="Arial"/>
                <w:b/>
                <w:spacing w:val="-7"/>
                <w:sz w:val="20"/>
              </w:rPr>
              <w:t xml:space="preserve"> </w:t>
            </w:r>
            <w:r>
              <w:rPr>
                <w:rFonts w:ascii="Arial" w:hAnsi="Arial"/>
                <w:b/>
                <w:sz w:val="20"/>
              </w:rPr>
              <w:t>method</w:t>
            </w:r>
            <w:r>
              <w:rPr>
                <w:rFonts w:ascii="Arial" w:hAnsi="Arial"/>
                <w:b/>
                <w:spacing w:val="-7"/>
                <w:sz w:val="20"/>
              </w:rPr>
              <w:t xml:space="preserve"> </w:t>
            </w:r>
            <w:r>
              <w:rPr>
                <w:rFonts w:ascii="Arial" w:hAnsi="Arial"/>
                <w:b/>
                <w:sz w:val="20"/>
              </w:rPr>
              <w:t>on</w:t>
            </w:r>
            <w:r>
              <w:rPr>
                <w:rFonts w:ascii="Arial" w:hAnsi="Arial"/>
                <w:b/>
                <w:spacing w:val="-4"/>
                <w:sz w:val="20"/>
              </w:rPr>
              <w:t xml:space="preserve"> </w:t>
            </w:r>
            <w:r>
              <w:rPr>
                <w:rFonts w:ascii="Arial" w:hAnsi="Arial"/>
                <w:b/>
                <w:sz w:val="20"/>
              </w:rPr>
              <w:t>the</w:t>
            </w:r>
            <w:r>
              <w:rPr>
                <w:rFonts w:ascii="Arial" w:hAnsi="Arial"/>
                <w:b/>
                <w:spacing w:val="-8"/>
                <w:sz w:val="20"/>
              </w:rPr>
              <w:t xml:space="preserve"> </w:t>
            </w:r>
            <w:r>
              <w:rPr>
                <w:rFonts w:ascii="Arial" w:hAnsi="Arial"/>
                <w:b/>
                <w:sz w:val="20"/>
              </w:rPr>
              <w:t>physicochemical</w:t>
            </w:r>
            <w:r>
              <w:rPr>
                <w:rFonts w:ascii="Arial" w:hAnsi="Arial"/>
                <w:b/>
                <w:spacing w:val="-7"/>
                <w:sz w:val="20"/>
              </w:rPr>
              <w:t xml:space="preserve"> </w:t>
            </w:r>
            <w:r>
              <w:rPr>
                <w:rFonts w:ascii="Arial" w:hAnsi="Arial"/>
                <w:b/>
                <w:sz w:val="20"/>
              </w:rPr>
              <w:t>parameters</w:t>
            </w:r>
            <w:r>
              <w:rPr>
                <w:rFonts w:ascii="Arial" w:hAnsi="Arial"/>
                <w:b/>
                <w:spacing w:val="-8"/>
                <w:sz w:val="20"/>
              </w:rPr>
              <w:t xml:space="preserve"> </w:t>
            </w:r>
            <w:r>
              <w:rPr>
                <w:rFonts w:ascii="Arial" w:hAnsi="Arial"/>
                <w:b/>
                <w:sz w:val="20"/>
              </w:rPr>
              <w:t>of</w:t>
            </w:r>
            <w:r>
              <w:rPr>
                <w:rFonts w:ascii="Arial" w:hAnsi="Arial"/>
                <w:b/>
                <w:spacing w:val="-7"/>
                <w:sz w:val="20"/>
              </w:rPr>
              <w:t xml:space="preserve"> </w:t>
            </w:r>
            <w:r>
              <w:rPr>
                <w:rFonts w:ascii="Arial" w:hAnsi="Arial"/>
                <w:b/>
                <w:sz w:val="20"/>
              </w:rPr>
              <w:t>okra</w:t>
            </w:r>
            <w:r>
              <w:rPr>
                <w:rFonts w:ascii="Arial" w:hAnsi="Arial"/>
                <w:b/>
                <w:spacing w:val="-8"/>
                <w:sz w:val="20"/>
              </w:rPr>
              <w:t xml:space="preserve"> </w:t>
            </w:r>
            <w:r>
              <w:rPr>
                <w:rFonts w:ascii="Arial" w:hAnsi="Arial"/>
                <w:b/>
                <w:sz w:val="20"/>
              </w:rPr>
              <w:t>(Abelmoschus</w:t>
            </w:r>
            <w:r>
              <w:rPr>
                <w:rFonts w:ascii="Arial" w:hAnsi="Arial"/>
                <w:b/>
                <w:spacing w:val="-8"/>
                <w:sz w:val="20"/>
              </w:rPr>
              <w:t xml:space="preserve"> </w:t>
            </w:r>
            <w:proofErr w:type="spellStart"/>
            <w:r>
              <w:rPr>
                <w:rFonts w:ascii="Arial" w:hAnsi="Arial"/>
                <w:b/>
                <w:sz w:val="20"/>
              </w:rPr>
              <w:t>esculentus</w:t>
            </w:r>
            <w:proofErr w:type="spellEnd"/>
            <w:r>
              <w:rPr>
                <w:rFonts w:ascii="Arial" w:hAnsi="Arial"/>
                <w:b/>
                <w:sz w:val="20"/>
              </w:rPr>
              <w:t>)</w:t>
            </w:r>
            <w:r>
              <w:rPr>
                <w:rFonts w:ascii="Arial" w:hAnsi="Arial"/>
                <w:b/>
                <w:spacing w:val="-5"/>
                <w:sz w:val="20"/>
              </w:rPr>
              <w:t xml:space="preserve"> </w:t>
            </w:r>
            <w:r>
              <w:rPr>
                <w:rFonts w:ascii="Arial" w:hAnsi="Arial"/>
                <w:b/>
                <w:sz w:val="20"/>
              </w:rPr>
              <w:t>consumed</w:t>
            </w:r>
            <w:r>
              <w:rPr>
                <w:rFonts w:ascii="Arial" w:hAnsi="Arial"/>
                <w:b/>
                <w:spacing w:val="-7"/>
                <w:sz w:val="20"/>
              </w:rPr>
              <w:t xml:space="preserve"> </w:t>
            </w:r>
            <w:r>
              <w:rPr>
                <w:rFonts w:ascii="Arial" w:hAnsi="Arial"/>
                <w:b/>
                <w:sz w:val="20"/>
              </w:rPr>
              <w:t>in</w:t>
            </w:r>
            <w:r>
              <w:rPr>
                <w:rFonts w:ascii="Arial" w:hAnsi="Arial"/>
                <w:b/>
                <w:spacing w:val="3"/>
                <w:sz w:val="20"/>
              </w:rPr>
              <w:t xml:space="preserve"> </w:t>
            </w:r>
            <w:r>
              <w:rPr>
                <w:rFonts w:ascii="Arial" w:hAnsi="Arial"/>
                <w:b/>
                <w:sz w:val="20"/>
              </w:rPr>
              <w:t>Côte</w:t>
            </w:r>
            <w:r>
              <w:rPr>
                <w:rFonts w:ascii="Arial" w:hAnsi="Arial"/>
                <w:b/>
                <w:spacing w:val="-8"/>
                <w:sz w:val="20"/>
              </w:rPr>
              <w:t xml:space="preserve"> </w:t>
            </w:r>
            <w:r>
              <w:rPr>
                <w:rFonts w:ascii="Arial" w:hAnsi="Arial"/>
                <w:b/>
                <w:spacing w:val="-2"/>
                <w:sz w:val="20"/>
              </w:rPr>
              <w:t>d'Ivoire</w:t>
            </w:r>
          </w:p>
        </w:tc>
      </w:tr>
      <w:tr w:rsidR="00A75129">
        <w:trPr>
          <w:trHeight w:val="333"/>
        </w:trPr>
        <w:tc>
          <w:tcPr>
            <w:tcW w:w="5168" w:type="dxa"/>
          </w:tcPr>
          <w:p w:rsidR="00A75129" w:rsidRDefault="00BD3E33">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A75129" w:rsidRDefault="00A75129">
            <w:pPr>
              <w:pStyle w:val="TableParagraph"/>
              <w:ind w:left="0"/>
              <w:rPr>
                <w:sz w:val="18"/>
              </w:rPr>
            </w:pPr>
          </w:p>
        </w:tc>
      </w:tr>
    </w:tbl>
    <w:p w:rsidR="00A75129" w:rsidRDefault="00A75129">
      <w:pPr>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A75129">
        <w:trPr>
          <w:trHeight w:val="450"/>
        </w:trPr>
        <w:tc>
          <w:tcPr>
            <w:tcW w:w="21153" w:type="dxa"/>
            <w:gridSpan w:val="3"/>
            <w:tcBorders>
              <w:top w:val="nil"/>
              <w:left w:val="nil"/>
              <w:right w:val="nil"/>
            </w:tcBorders>
          </w:tcPr>
          <w:p w:rsidR="00A75129" w:rsidRDefault="00BD3E33">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A75129">
        <w:trPr>
          <w:trHeight w:val="964"/>
        </w:trPr>
        <w:tc>
          <w:tcPr>
            <w:tcW w:w="5352" w:type="dxa"/>
          </w:tcPr>
          <w:p w:rsidR="00A75129" w:rsidRDefault="00A75129">
            <w:pPr>
              <w:pStyle w:val="TableParagraph"/>
              <w:ind w:left="0"/>
              <w:rPr>
                <w:sz w:val="18"/>
              </w:rPr>
            </w:pPr>
          </w:p>
        </w:tc>
        <w:tc>
          <w:tcPr>
            <w:tcW w:w="9356" w:type="dxa"/>
          </w:tcPr>
          <w:p w:rsidR="00A75129" w:rsidRDefault="00BD3E33">
            <w:pPr>
              <w:pStyle w:val="TableParagraph"/>
              <w:ind w:left="108"/>
              <w:rPr>
                <w:b/>
                <w:sz w:val="20"/>
              </w:rPr>
            </w:pPr>
            <w:r>
              <w:rPr>
                <w:b/>
                <w:sz w:val="20"/>
              </w:rPr>
              <w:t>Reviewer’s</w:t>
            </w:r>
            <w:r>
              <w:rPr>
                <w:b/>
                <w:spacing w:val="-9"/>
                <w:sz w:val="20"/>
              </w:rPr>
              <w:t xml:space="preserve"> </w:t>
            </w:r>
            <w:r>
              <w:rPr>
                <w:b/>
                <w:spacing w:val="-2"/>
                <w:sz w:val="20"/>
              </w:rPr>
              <w:t>comment</w:t>
            </w:r>
          </w:p>
          <w:p w:rsidR="00A75129" w:rsidRDefault="00BD3E33">
            <w:pPr>
              <w:pStyle w:val="TableParagraph"/>
              <w:ind w:left="108" w:right="16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A75129" w:rsidRDefault="00BD3E33">
            <w:pPr>
              <w:pStyle w:val="TableParagraph"/>
              <w:spacing w:line="252" w:lineRule="auto"/>
              <w:ind w:left="108" w:right="83"/>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A75129">
        <w:trPr>
          <w:trHeight w:val="1891"/>
        </w:trPr>
        <w:tc>
          <w:tcPr>
            <w:tcW w:w="5352" w:type="dxa"/>
          </w:tcPr>
          <w:p w:rsidR="00A75129" w:rsidRDefault="00BD3E33">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A75129" w:rsidRDefault="00BD3E33">
            <w:pPr>
              <w:pStyle w:val="TableParagraph"/>
              <w:ind w:left="108" w:right="105"/>
              <w:rPr>
                <w:sz w:val="20"/>
              </w:rPr>
            </w:pPr>
            <w:r>
              <w:rPr>
                <w:sz w:val="20"/>
              </w:rPr>
              <w:t>This manuscript addresses a relevant topic in food science and technology, particularly for regions where okra is</w:t>
            </w:r>
            <w:r>
              <w:rPr>
                <w:spacing w:val="40"/>
                <w:sz w:val="20"/>
              </w:rPr>
              <w:t xml:space="preserve"> </w:t>
            </w:r>
            <w:r>
              <w:rPr>
                <w:sz w:val="20"/>
              </w:rPr>
              <w:t>a staple vegetable. The study provides valuable data on how processing techniques like natural fermentation and different</w:t>
            </w:r>
            <w:r>
              <w:rPr>
                <w:spacing w:val="-3"/>
                <w:sz w:val="20"/>
              </w:rPr>
              <w:t xml:space="preserve"> </w:t>
            </w:r>
            <w:r>
              <w:rPr>
                <w:sz w:val="20"/>
              </w:rPr>
              <w:t>drying methods</w:t>
            </w:r>
            <w:r>
              <w:rPr>
                <w:spacing w:val="-1"/>
                <w:sz w:val="20"/>
              </w:rPr>
              <w:t xml:space="preserve"> </w:t>
            </w:r>
            <w:r>
              <w:rPr>
                <w:sz w:val="20"/>
              </w:rPr>
              <w:t>can h</w:t>
            </w:r>
            <w:r>
              <w:rPr>
                <w:sz w:val="20"/>
              </w:rPr>
              <w:t>ave an impact</w:t>
            </w:r>
            <w:r>
              <w:rPr>
                <w:spacing w:val="-1"/>
                <w:sz w:val="20"/>
              </w:rPr>
              <w:t xml:space="preserve"> </w:t>
            </w:r>
            <w:r>
              <w:rPr>
                <w:sz w:val="20"/>
              </w:rPr>
              <w:t>to the</w:t>
            </w:r>
            <w:r>
              <w:rPr>
                <w:spacing w:val="-2"/>
                <w:sz w:val="20"/>
              </w:rPr>
              <w:t xml:space="preserve"> </w:t>
            </w:r>
            <w:r>
              <w:rPr>
                <w:sz w:val="20"/>
              </w:rPr>
              <w:t>nutritional profile of okra. The</w:t>
            </w:r>
            <w:r>
              <w:rPr>
                <w:spacing w:val="-2"/>
                <w:sz w:val="20"/>
              </w:rPr>
              <w:t xml:space="preserve"> </w:t>
            </w:r>
            <w:r>
              <w:rPr>
                <w:sz w:val="20"/>
              </w:rPr>
              <w:t>findings</w:t>
            </w:r>
            <w:r>
              <w:rPr>
                <w:spacing w:val="-1"/>
                <w:sz w:val="20"/>
              </w:rPr>
              <w:t xml:space="preserve"> </w:t>
            </w:r>
            <w:r>
              <w:rPr>
                <w:sz w:val="20"/>
              </w:rPr>
              <w:t>are valuable in a</w:t>
            </w:r>
            <w:r>
              <w:rPr>
                <w:spacing w:val="-2"/>
                <w:sz w:val="20"/>
              </w:rPr>
              <w:t xml:space="preserve"> </w:t>
            </w:r>
            <w:r>
              <w:rPr>
                <w:sz w:val="20"/>
              </w:rPr>
              <w:t>way, however,</w:t>
            </w:r>
            <w:r>
              <w:rPr>
                <w:spacing w:val="-3"/>
                <w:sz w:val="20"/>
              </w:rPr>
              <w:t xml:space="preserve"> </w:t>
            </w:r>
            <w:r>
              <w:rPr>
                <w:sz w:val="20"/>
              </w:rPr>
              <w:t>due</w:t>
            </w:r>
            <w:r>
              <w:rPr>
                <w:spacing w:val="-2"/>
                <w:sz w:val="20"/>
              </w:rPr>
              <w:t xml:space="preserve"> </w:t>
            </w:r>
            <w:r>
              <w:rPr>
                <w:sz w:val="20"/>
              </w:rPr>
              <w:t>to</w:t>
            </w:r>
            <w:r>
              <w:rPr>
                <w:spacing w:val="-4"/>
                <w:sz w:val="20"/>
              </w:rPr>
              <w:t xml:space="preserve"> </w:t>
            </w:r>
            <w:r>
              <w:rPr>
                <w:sz w:val="20"/>
              </w:rPr>
              <w:t>outdated</w:t>
            </w:r>
            <w:r>
              <w:rPr>
                <w:spacing w:val="-1"/>
                <w:sz w:val="20"/>
              </w:rPr>
              <w:t xml:space="preserve"> </w:t>
            </w:r>
            <w:r>
              <w:rPr>
                <w:sz w:val="20"/>
              </w:rPr>
              <w:t>references,</w:t>
            </w:r>
            <w:r>
              <w:rPr>
                <w:spacing w:val="-2"/>
                <w:sz w:val="20"/>
              </w:rPr>
              <w:t xml:space="preserve"> </w:t>
            </w:r>
            <w:r>
              <w:rPr>
                <w:sz w:val="20"/>
              </w:rPr>
              <w:t>I</w:t>
            </w:r>
            <w:r>
              <w:rPr>
                <w:spacing w:val="-2"/>
                <w:sz w:val="20"/>
              </w:rPr>
              <w:t xml:space="preserve"> </w:t>
            </w:r>
            <w:r>
              <w:rPr>
                <w:sz w:val="20"/>
              </w:rPr>
              <w:t>personally</w:t>
            </w:r>
            <w:r>
              <w:rPr>
                <w:spacing w:val="-1"/>
                <w:sz w:val="20"/>
              </w:rPr>
              <w:t xml:space="preserve"> </w:t>
            </w:r>
            <w:r>
              <w:rPr>
                <w:sz w:val="20"/>
              </w:rPr>
              <w:t>fail</w:t>
            </w:r>
            <w:r>
              <w:rPr>
                <w:spacing w:val="-2"/>
                <w:sz w:val="20"/>
              </w:rPr>
              <w:t xml:space="preserve"> </w:t>
            </w:r>
            <w:r>
              <w:rPr>
                <w:sz w:val="20"/>
              </w:rPr>
              <w:t>to</w:t>
            </w:r>
            <w:r>
              <w:rPr>
                <w:spacing w:val="-1"/>
                <w:sz w:val="20"/>
              </w:rPr>
              <w:t xml:space="preserve"> </w:t>
            </w:r>
            <w:r>
              <w:rPr>
                <w:sz w:val="20"/>
              </w:rPr>
              <w:t>see</w:t>
            </w:r>
            <w:r>
              <w:rPr>
                <w:spacing w:val="-2"/>
                <w:sz w:val="20"/>
              </w:rPr>
              <w:t xml:space="preserve"> </w:t>
            </w:r>
            <w:r>
              <w:rPr>
                <w:sz w:val="20"/>
              </w:rPr>
              <w:t>the</w:t>
            </w:r>
            <w:r>
              <w:rPr>
                <w:spacing w:val="-2"/>
                <w:sz w:val="20"/>
              </w:rPr>
              <w:t xml:space="preserve"> </w:t>
            </w:r>
            <w:r>
              <w:rPr>
                <w:sz w:val="20"/>
              </w:rPr>
              <w:t>significant</w:t>
            </w:r>
            <w:r>
              <w:rPr>
                <w:spacing w:val="-3"/>
                <w:sz w:val="20"/>
              </w:rPr>
              <w:t xml:space="preserve"> </w:t>
            </w:r>
            <w:r>
              <w:rPr>
                <w:sz w:val="20"/>
              </w:rPr>
              <w:t>and</w:t>
            </w:r>
            <w:r>
              <w:rPr>
                <w:spacing w:val="-1"/>
                <w:sz w:val="20"/>
              </w:rPr>
              <w:t xml:space="preserve"> </w:t>
            </w:r>
            <w:r>
              <w:rPr>
                <w:sz w:val="20"/>
              </w:rPr>
              <w:t>how</w:t>
            </w:r>
            <w:r>
              <w:rPr>
                <w:spacing w:val="-2"/>
                <w:sz w:val="20"/>
              </w:rPr>
              <w:t xml:space="preserve"> </w:t>
            </w:r>
            <w:r>
              <w:rPr>
                <w:sz w:val="20"/>
              </w:rPr>
              <w:t>it</w:t>
            </w:r>
            <w:r>
              <w:rPr>
                <w:spacing w:val="-3"/>
                <w:sz w:val="20"/>
              </w:rPr>
              <w:t xml:space="preserve"> </w:t>
            </w:r>
            <w:r>
              <w:rPr>
                <w:sz w:val="20"/>
              </w:rPr>
              <w:t>can</w:t>
            </w:r>
            <w:r>
              <w:rPr>
                <w:spacing w:val="-1"/>
                <w:sz w:val="20"/>
              </w:rPr>
              <w:t xml:space="preserve"> </w:t>
            </w:r>
            <w:r>
              <w:rPr>
                <w:sz w:val="20"/>
              </w:rPr>
              <w:t>be</w:t>
            </w:r>
            <w:r>
              <w:rPr>
                <w:spacing w:val="-2"/>
                <w:sz w:val="20"/>
              </w:rPr>
              <w:t xml:space="preserve"> </w:t>
            </w:r>
            <w:r>
              <w:rPr>
                <w:sz w:val="20"/>
              </w:rPr>
              <w:t>related</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 xml:space="preserve">current technologies to improve or give added value the </w:t>
            </w:r>
            <w:r>
              <w:rPr>
                <w:sz w:val="20"/>
              </w:rPr>
              <w:t>food quality. The study does include a comprehensive set of parameters (physicochemical, mineral, and amino acid profiles), which contributes to the understanding of fermentation biochemistry in underutilized vegetables. But how does this information can b</w:t>
            </w:r>
            <w:r>
              <w:rPr>
                <w:sz w:val="20"/>
              </w:rPr>
              <w:t>e compared to the much recent findings?</w:t>
            </w:r>
          </w:p>
        </w:tc>
        <w:tc>
          <w:tcPr>
            <w:tcW w:w="6445" w:type="dxa"/>
          </w:tcPr>
          <w:p w:rsidR="00A75129" w:rsidRDefault="00A75129">
            <w:pPr>
              <w:pStyle w:val="TableParagraph"/>
              <w:ind w:left="0"/>
              <w:rPr>
                <w:sz w:val="18"/>
              </w:rPr>
            </w:pPr>
          </w:p>
        </w:tc>
      </w:tr>
      <w:tr w:rsidR="00A75129">
        <w:trPr>
          <w:trHeight w:val="690"/>
        </w:trPr>
        <w:tc>
          <w:tcPr>
            <w:tcW w:w="5352" w:type="dxa"/>
          </w:tcPr>
          <w:p w:rsidR="00A75129" w:rsidRDefault="00BD3E33">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A75129" w:rsidRDefault="00BD3E33">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A75129" w:rsidRDefault="00BD3E33">
            <w:pPr>
              <w:pStyle w:val="TableParagraph"/>
              <w:ind w:left="108"/>
              <w:rPr>
                <w:sz w:val="20"/>
              </w:rPr>
            </w:pPr>
            <w:r>
              <w:rPr>
                <w:sz w:val="20"/>
              </w:rPr>
              <w:t>The</w:t>
            </w:r>
            <w:r>
              <w:rPr>
                <w:spacing w:val="-4"/>
                <w:sz w:val="20"/>
              </w:rPr>
              <w:t xml:space="preserve"> </w:t>
            </w:r>
            <w:r>
              <w:rPr>
                <w:sz w:val="20"/>
              </w:rPr>
              <w:t>title</w:t>
            </w:r>
            <w:r>
              <w:rPr>
                <w:spacing w:val="-4"/>
                <w:sz w:val="20"/>
              </w:rPr>
              <w:t xml:space="preserve"> </w:t>
            </w:r>
            <w:r>
              <w:rPr>
                <w:sz w:val="20"/>
              </w:rPr>
              <w:t>is</w:t>
            </w:r>
            <w:r>
              <w:rPr>
                <w:spacing w:val="-5"/>
                <w:sz w:val="20"/>
              </w:rPr>
              <w:t xml:space="preserve"> </w:t>
            </w:r>
            <w:r>
              <w:rPr>
                <w:sz w:val="20"/>
              </w:rPr>
              <w:t>suitable</w:t>
            </w:r>
            <w:r>
              <w:rPr>
                <w:spacing w:val="-4"/>
                <w:sz w:val="20"/>
              </w:rPr>
              <w:t xml:space="preserve"> </w:t>
            </w:r>
            <w:r>
              <w:rPr>
                <w:sz w:val="20"/>
              </w:rPr>
              <w:t>and</w:t>
            </w:r>
            <w:r>
              <w:rPr>
                <w:spacing w:val="-3"/>
                <w:sz w:val="20"/>
              </w:rPr>
              <w:t xml:space="preserve"> </w:t>
            </w:r>
            <w:r>
              <w:rPr>
                <w:sz w:val="20"/>
              </w:rPr>
              <w:t>accurately</w:t>
            </w:r>
            <w:r>
              <w:rPr>
                <w:spacing w:val="-3"/>
                <w:sz w:val="20"/>
              </w:rPr>
              <w:t xml:space="preserve"> </w:t>
            </w:r>
            <w:r>
              <w:rPr>
                <w:sz w:val="20"/>
              </w:rPr>
              <w:t>reflects</w:t>
            </w:r>
            <w:r>
              <w:rPr>
                <w:spacing w:val="-4"/>
                <w:sz w:val="20"/>
              </w:rPr>
              <w:t xml:space="preserve"> </w:t>
            </w:r>
            <w:r>
              <w:rPr>
                <w:sz w:val="20"/>
              </w:rPr>
              <w:t>the</w:t>
            </w:r>
            <w:r>
              <w:rPr>
                <w:spacing w:val="-4"/>
                <w:sz w:val="20"/>
              </w:rPr>
              <w:t xml:space="preserve"> </w:t>
            </w:r>
            <w:r>
              <w:rPr>
                <w:sz w:val="20"/>
              </w:rPr>
              <w:t>content</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z w:val="20"/>
              </w:rPr>
              <w:t>manuscript.</w:t>
            </w:r>
            <w:r>
              <w:rPr>
                <w:spacing w:val="5"/>
                <w:sz w:val="20"/>
              </w:rPr>
              <w:t xml:space="preserve"> </w:t>
            </w:r>
            <w:r>
              <w:rPr>
                <w:sz w:val="20"/>
              </w:rPr>
              <w:t>No</w:t>
            </w:r>
            <w:r>
              <w:rPr>
                <w:spacing w:val="-3"/>
                <w:sz w:val="20"/>
              </w:rPr>
              <w:t xml:space="preserve"> </w:t>
            </w:r>
            <w:r>
              <w:rPr>
                <w:sz w:val="20"/>
              </w:rPr>
              <w:t>change</w:t>
            </w:r>
            <w:r>
              <w:rPr>
                <w:spacing w:val="-6"/>
                <w:sz w:val="20"/>
              </w:rPr>
              <w:t xml:space="preserve"> </w:t>
            </w:r>
            <w:r>
              <w:rPr>
                <w:sz w:val="20"/>
              </w:rPr>
              <w:t>is</w:t>
            </w:r>
            <w:r>
              <w:rPr>
                <w:spacing w:val="-5"/>
                <w:sz w:val="20"/>
              </w:rPr>
              <w:t xml:space="preserve"> </w:t>
            </w:r>
            <w:r>
              <w:rPr>
                <w:spacing w:val="-2"/>
                <w:sz w:val="20"/>
              </w:rPr>
              <w:t>needed.</w:t>
            </w:r>
          </w:p>
        </w:tc>
        <w:tc>
          <w:tcPr>
            <w:tcW w:w="6445" w:type="dxa"/>
          </w:tcPr>
          <w:p w:rsidR="00A75129" w:rsidRDefault="00A75129">
            <w:pPr>
              <w:pStyle w:val="TableParagraph"/>
              <w:ind w:left="0"/>
              <w:rPr>
                <w:sz w:val="18"/>
              </w:rPr>
            </w:pPr>
          </w:p>
        </w:tc>
      </w:tr>
      <w:tr w:rsidR="00A75129">
        <w:trPr>
          <w:trHeight w:val="1005"/>
        </w:trPr>
        <w:tc>
          <w:tcPr>
            <w:tcW w:w="5352" w:type="dxa"/>
          </w:tcPr>
          <w:p w:rsidR="00A75129" w:rsidRDefault="00BD3E33">
            <w:pPr>
              <w:pStyle w:val="TableParagraph"/>
              <w:ind w:left="467" w:right="199"/>
              <w:rPr>
                <w:b/>
                <w:sz w:val="20"/>
              </w:rPr>
            </w:pPr>
            <w:r>
              <w:rPr>
                <w:b/>
                <w:sz w:val="20"/>
              </w:rPr>
              <w:t xml:space="preserve">Is the abstract of the article </w:t>
            </w:r>
            <w:r>
              <w:rPr>
                <w:b/>
                <w:sz w:val="20"/>
              </w:rPr>
              <w:t>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A75129" w:rsidRDefault="00BD3E33">
            <w:pPr>
              <w:pStyle w:val="TableParagraph"/>
              <w:ind w:left="108" w:right="120"/>
              <w:rPr>
                <w:sz w:val="20"/>
              </w:rPr>
            </w:pPr>
            <w:r>
              <w:rPr>
                <w:sz w:val="20"/>
              </w:rPr>
              <w:t>The abstract lacks clarity and impact. The author(s) also need to improve how the result is summarized because the</w:t>
            </w:r>
            <w:r>
              <w:rPr>
                <w:spacing w:val="-2"/>
                <w:sz w:val="20"/>
              </w:rPr>
              <w:t xml:space="preserve"> </w:t>
            </w:r>
            <w:r>
              <w:rPr>
                <w:sz w:val="20"/>
              </w:rPr>
              <w:t>results</w:t>
            </w:r>
            <w:r>
              <w:rPr>
                <w:spacing w:val="-4"/>
                <w:sz w:val="20"/>
              </w:rPr>
              <w:t xml:space="preserve"> </w:t>
            </w:r>
            <w:r>
              <w:rPr>
                <w:sz w:val="20"/>
              </w:rPr>
              <w:t>section</w:t>
            </w:r>
            <w:r>
              <w:rPr>
                <w:spacing w:val="-2"/>
                <w:sz w:val="20"/>
              </w:rPr>
              <w:t xml:space="preserve"> </w:t>
            </w:r>
            <w:r>
              <w:rPr>
                <w:sz w:val="20"/>
              </w:rPr>
              <w:t>lists</w:t>
            </w:r>
            <w:r>
              <w:rPr>
                <w:spacing w:val="-4"/>
                <w:sz w:val="20"/>
              </w:rPr>
              <w:t xml:space="preserve"> </w:t>
            </w:r>
            <w:r>
              <w:rPr>
                <w:sz w:val="20"/>
              </w:rPr>
              <w:t>too</w:t>
            </w:r>
            <w:r>
              <w:rPr>
                <w:spacing w:val="-2"/>
                <w:sz w:val="20"/>
              </w:rPr>
              <w:t xml:space="preserve"> </w:t>
            </w:r>
            <w:r>
              <w:rPr>
                <w:sz w:val="20"/>
              </w:rPr>
              <w:t>many</w:t>
            </w:r>
            <w:r>
              <w:rPr>
                <w:spacing w:val="-2"/>
                <w:sz w:val="20"/>
              </w:rPr>
              <w:t xml:space="preserve"> </w:t>
            </w:r>
            <w:r>
              <w:rPr>
                <w:sz w:val="20"/>
              </w:rPr>
              <w:t>specific</w:t>
            </w:r>
            <w:r>
              <w:rPr>
                <w:spacing w:val="-3"/>
                <w:sz w:val="20"/>
              </w:rPr>
              <w:t xml:space="preserve"> </w:t>
            </w:r>
            <w:r>
              <w:rPr>
                <w:sz w:val="20"/>
              </w:rPr>
              <w:t>values,</w:t>
            </w:r>
            <w:r>
              <w:rPr>
                <w:spacing w:val="-3"/>
                <w:sz w:val="20"/>
              </w:rPr>
              <w:t xml:space="preserve"> </w:t>
            </w:r>
            <w:r>
              <w:rPr>
                <w:sz w:val="20"/>
              </w:rPr>
              <w:t>which</w:t>
            </w:r>
            <w:r>
              <w:rPr>
                <w:spacing w:val="-2"/>
                <w:sz w:val="20"/>
              </w:rPr>
              <w:t xml:space="preserve"> </w:t>
            </w:r>
            <w:r>
              <w:rPr>
                <w:sz w:val="20"/>
              </w:rPr>
              <w:t>can</w:t>
            </w:r>
            <w:r>
              <w:rPr>
                <w:spacing w:val="-4"/>
                <w:sz w:val="20"/>
              </w:rPr>
              <w:t xml:space="preserve"> </w:t>
            </w:r>
            <w:r>
              <w:rPr>
                <w:sz w:val="20"/>
              </w:rPr>
              <w:t>be</w:t>
            </w:r>
            <w:r>
              <w:rPr>
                <w:spacing w:val="-3"/>
                <w:sz w:val="20"/>
              </w:rPr>
              <w:t xml:space="preserve"> </w:t>
            </w:r>
            <w:r>
              <w:rPr>
                <w:sz w:val="20"/>
              </w:rPr>
              <w:t>overwhelming</w:t>
            </w:r>
            <w:r>
              <w:rPr>
                <w:spacing w:val="-2"/>
                <w:sz w:val="20"/>
              </w:rPr>
              <w:t xml:space="preserve"> </w:t>
            </w:r>
            <w:r>
              <w:rPr>
                <w:sz w:val="20"/>
              </w:rPr>
              <w:t>to</w:t>
            </w:r>
            <w:r>
              <w:rPr>
                <w:spacing w:val="-5"/>
                <w:sz w:val="20"/>
              </w:rPr>
              <w:t xml:space="preserve"> </w:t>
            </w:r>
            <w:r>
              <w:rPr>
                <w:sz w:val="20"/>
              </w:rPr>
              <w:t>read. Please</w:t>
            </w:r>
            <w:r>
              <w:rPr>
                <w:spacing w:val="-4"/>
                <w:sz w:val="20"/>
              </w:rPr>
              <w:t xml:space="preserve"> </w:t>
            </w:r>
            <w:r>
              <w:rPr>
                <w:sz w:val="20"/>
              </w:rPr>
              <w:t>refer</w:t>
            </w:r>
            <w:r>
              <w:rPr>
                <w:spacing w:val="-2"/>
                <w:sz w:val="20"/>
              </w:rPr>
              <w:t xml:space="preserve"> </w:t>
            </w:r>
            <w:r>
              <w:rPr>
                <w:sz w:val="20"/>
              </w:rPr>
              <w:t>to</w:t>
            </w:r>
            <w:r>
              <w:rPr>
                <w:spacing w:val="-2"/>
                <w:sz w:val="20"/>
              </w:rPr>
              <w:t xml:space="preserve"> </w:t>
            </w:r>
            <w:r>
              <w:rPr>
                <w:sz w:val="20"/>
              </w:rPr>
              <w:t>the</w:t>
            </w:r>
            <w:r>
              <w:rPr>
                <w:spacing w:val="-5"/>
                <w:sz w:val="20"/>
              </w:rPr>
              <w:t xml:space="preserve"> </w:t>
            </w:r>
            <w:r>
              <w:rPr>
                <w:sz w:val="20"/>
              </w:rPr>
              <w:t>reviewed manuscript for more details.</w:t>
            </w:r>
          </w:p>
        </w:tc>
        <w:tc>
          <w:tcPr>
            <w:tcW w:w="6445" w:type="dxa"/>
          </w:tcPr>
          <w:p w:rsidR="00A75129" w:rsidRDefault="00A75129">
            <w:pPr>
              <w:pStyle w:val="TableParagraph"/>
              <w:ind w:left="0"/>
              <w:rPr>
                <w:sz w:val="18"/>
              </w:rPr>
            </w:pPr>
          </w:p>
        </w:tc>
      </w:tr>
      <w:tr w:rsidR="00A75129">
        <w:trPr>
          <w:trHeight w:val="702"/>
        </w:trPr>
        <w:tc>
          <w:tcPr>
            <w:tcW w:w="5352" w:type="dxa"/>
          </w:tcPr>
          <w:p w:rsidR="00A75129" w:rsidRDefault="00BD3E33">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A75129" w:rsidRDefault="00BD3E33">
            <w:pPr>
              <w:pStyle w:val="TableParagraph"/>
              <w:ind w:left="108"/>
              <w:rPr>
                <w:sz w:val="20"/>
              </w:rPr>
            </w:pPr>
            <w:r>
              <w:rPr>
                <w:sz w:val="20"/>
              </w:rPr>
              <w:t xml:space="preserve">Generally, the manuscript is sound and the statistical analysis </w:t>
            </w:r>
            <w:r>
              <w:rPr>
                <w:sz w:val="20"/>
              </w:rPr>
              <w:t>used is appropriate. However, the section 3.2 (Discussion)</w:t>
            </w:r>
            <w:r>
              <w:rPr>
                <w:spacing w:val="-3"/>
                <w:sz w:val="20"/>
              </w:rPr>
              <w:t xml:space="preserve"> </w:t>
            </w:r>
            <w:r>
              <w:rPr>
                <w:sz w:val="20"/>
              </w:rPr>
              <w:t>is</w:t>
            </w:r>
            <w:r>
              <w:rPr>
                <w:spacing w:val="-4"/>
                <w:sz w:val="20"/>
              </w:rPr>
              <w:t xml:space="preserve"> </w:t>
            </w:r>
            <w:r>
              <w:rPr>
                <w:sz w:val="20"/>
              </w:rPr>
              <w:t>a</w:t>
            </w:r>
            <w:r>
              <w:rPr>
                <w:spacing w:val="-2"/>
                <w:sz w:val="20"/>
              </w:rPr>
              <w:t xml:space="preserve"> </w:t>
            </w:r>
            <w:r>
              <w:rPr>
                <w:sz w:val="20"/>
              </w:rPr>
              <w:t>repetition</w:t>
            </w:r>
            <w:r>
              <w:rPr>
                <w:spacing w:val="-2"/>
                <w:sz w:val="20"/>
              </w:rPr>
              <w:t xml:space="preserve"> </w:t>
            </w:r>
            <w:r>
              <w:rPr>
                <w:sz w:val="20"/>
              </w:rPr>
              <w:t>of</w:t>
            </w:r>
            <w:r>
              <w:rPr>
                <w:spacing w:val="-3"/>
                <w:sz w:val="20"/>
              </w:rPr>
              <w:t xml:space="preserve"> </w:t>
            </w:r>
            <w:r>
              <w:rPr>
                <w:sz w:val="20"/>
              </w:rPr>
              <w:t>section</w:t>
            </w:r>
            <w:r>
              <w:rPr>
                <w:spacing w:val="-2"/>
                <w:sz w:val="20"/>
              </w:rPr>
              <w:t xml:space="preserve"> </w:t>
            </w:r>
            <w:r>
              <w:rPr>
                <w:sz w:val="20"/>
              </w:rPr>
              <w:t>3.1</w:t>
            </w:r>
            <w:r>
              <w:rPr>
                <w:spacing w:val="-2"/>
                <w:sz w:val="20"/>
              </w:rPr>
              <w:t xml:space="preserve"> </w:t>
            </w:r>
            <w:r>
              <w:rPr>
                <w:sz w:val="20"/>
              </w:rPr>
              <w:t>(Results)</w:t>
            </w:r>
            <w:r>
              <w:rPr>
                <w:spacing w:val="-3"/>
                <w:sz w:val="20"/>
              </w:rPr>
              <w:t xml:space="preserve"> </w:t>
            </w:r>
            <w:r>
              <w:rPr>
                <w:sz w:val="20"/>
              </w:rPr>
              <w:t>in</w:t>
            </w:r>
            <w:r>
              <w:rPr>
                <w:spacing w:val="-2"/>
                <w:sz w:val="20"/>
              </w:rPr>
              <w:t xml:space="preserve"> </w:t>
            </w:r>
            <w:r>
              <w:rPr>
                <w:sz w:val="20"/>
              </w:rPr>
              <w:t>which</w:t>
            </w:r>
            <w:r>
              <w:rPr>
                <w:spacing w:val="-4"/>
                <w:sz w:val="20"/>
              </w:rPr>
              <w:t xml:space="preserve"> </w:t>
            </w:r>
            <w:r>
              <w:rPr>
                <w:sz w:val="20"/>
              </w:rPr>
              <w:t>the</w:t>
            </w:r>
            <w:r>
              <w:rPr>
                <w:spacing w:val="-3"/>
                <w:sz w:val="20"/>
              </w:rPr>
              <w:t xml:space="preserve"> </w:t>
            </w:r>
            <w:r>
              <w:rPr>
                <w:sz w:val="20"/>
              </w:rPr>
              <w:t>author(s) described</w:t>
            </w:r>
            <w:r>
              <w:rPr>
                <w:spacing w:val="-4"/>
                <w:sz w:val="20"/>
              </w:rPr>
              <w:t xml:space="preserve"> </w:t>
            </w:r>
            <w:r>
              <w:rPr>
                <w:sz w:val="20"/>
              </w:rPr>
              <w:t>the</w:t>
            </w:r>
            <w:r>
              <w:rPr>
                <w:spacing w:val="-3"/>
                <w:sz w:val="20"/>
              </w:rPr>
              <w:t xml:space="preserve"> </w:t>
            </w:r>
            <w:r>
              <w:rPr>
                <w:sz w:val="20"/>
              </w:rPr>
              <w:t>results</w:t>
            </w:r>
            <w:r>
              <w:rPr>
                <w:spacing w:val="-4"/>
                <w:sz w:val="20"/>
              </w:rPr>
              <w:t xml:space="preserve"> </w:t>
            </w:r>
            <w:r>
              <w:rPr>
                <w:sz w:val="20"/>
              </w:rPr>
              <w:t>again</w:t>
            </w:r>
            <w:r>
              <w:rPr>
                <w:spacing w:val="-2"/>
                <w:sz w:val="20"/>
              </w:rPr>
              <w:t xml:space="preserve"> </w:t>
            </w:r>
            <w:r>
              <w:rPr>
                <w:sz w:val="20"/>
              </w:rPr>
              <w:t>instead</w:t>
            </w:r>
            <w:r>
              <w:rPr>
                <w:spacing w:val="-2"/>
                <w:sz w:val="20"/>
              </w:rPr>
              <w:t xml:space="preserve"> </w:t>
            </w:r>
            <w:r>
              <w:rPr>
                <w:sz w:val="20"/>
              </w:rPr>
              <w:t>of</w:t>
            </w:r>
          </w:p>
          <w:p w:rsidR="00A75129" w:rsidRDefault="00BD3E33">
            <w:pPr>
              <w:pStyle w:val="TableParagraph"/>
              <w:spacing w:line="223" w:lineRule="exact"/>
              <w:ind w:left="108"/>
              <w:rPr>
                <w:sz w:val="20"/>
              </w:rPr>
            </w:pPr>
            <w:r>
              <w:rPr>
                <w:sz w:val="20"/>
              </w:rPr>
              <w:t>providing</w:t>
            </w:r>
            <w:r>
              <w:rPr>
                <w:spacing w:val="-4"/>
                <w:sz w:val="20"/>
              </w:rPr>
              <w:t xml:space="preserve"> </w:t>
            </w:r>
            <w:r>
              <w:rPr>
                <w:sz w:val="20"/>
              </w:rPr>
              <w:t>explanations</w:t>
            </w:r>
            <w:r>
              <w:rPr>
                <w:spacing w:val="-6"/>
                <w:sz w:val="20"/>
              </w:rPr>
              <w:t xml:space="preserve"> </w:t>
            </w:r>
            <w:r>
              <w:rPr>
                <w:sz w:val="20"/>
              </w:rPr>
              <w:t>or</w:t>
            </w:r>
            <w:r>
              <w:rPr>
                <w:spacing w:val="-6"/>
                <w:sz w:val="20"/>
              </w:rPr>
              <w:t xml:space="preserve"> </w:t>
            </w:r>
            <w:r>
              <w:rPr>
                <w:sz w:val="20"/>
              </w:rPr>
              <w:t>elaboration</w:t>
            </w:r>
            <w:r>
              <w:rPr>
                <w:spacing w:val="-5"/>
                <w:sz w:val="20"/>
              </w:rPr>
              <w:t xml:space="preserve"> </w:t>
            </w:r>
            <w:r>
              <w:rPr>
                <w:sz w:val="20"/>
              </w:rPr>
              <w:t>and</w:t>
            </w:r>
            <w:r>
              <w:rPr>
                <w:spacing w:val="-5"/>
                <w:sz w:val="20"/>
              </w:rPr>
              <w:t xml:space="preserve"> </w:t>
            </w:r>
            <w:r>
              <w:rPr>
                <w:sz w:val="20"/>
              </w:rPr>
              <w:t>results</w:t>
            </w:r>
            <w:r>
              <w:rPr>
                <w:spacing w:val="-4"/>
                <w:sz w:val="20"/>
              </w:rPr>
              <w:t xml:space="preserve"> </w:t>
            </w:r>
            <w:r>
              <w:rPr>
                <w:spacing w:val="-2"/>
                <w:sz w:val="20"/>
              </w:rPr>
              <w:t>interpretation.</w:t>
            </w:r>
          </w:p>
        </w:tc>
        <w:tc>
          <w:tcPr>
            <w:tcW w:w="6445" w:type="dxa"/>
          </w:tcPr>
          <w:p w:rsidR="00A75129" w:rsidRDefault="00A75129">
            <w:pPr>
              <w:pStyle w:val="TableParagraph"/>
              <w:ind w:left="0"/>
              <w:rPr>
                <w:sz w:val="18"/>
              </w:rPr>
            </w:pPr>
          </w:p>
        </w:tc>
      </w:tr>
      <w:tr w:rsidR="00A75129">
        <w:trPr>
          <w:trHeight w:val="921"/>
        </w:trPr>
        <w:tc>
          <w:tcPr>
            <w:tcW w:w="5352" w:type="dxa"/>
          </w:tcPr>
          <w:p w:rsidR="00A75129" w:rsidRDefault="00BD3E33">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A75129" w:rsidRDefault="00BD3E33">
            <w:pPr>
              <w:pStyle w:val="TableParagraph"/>
              <w:spacing w:line="230" w:lineRule="atLeast"/>
              <w:ind w:left="108" w:right="161"/>
              <w:rPr>
                <w:sz w:val="20"/>
              </w:rPr>
            </w:pPr>
            <w:r>
              <w:rPr>
                <w:sz w:val="20"/>
              </w:rPr>
              <w:t>The references are extensive, however, most of the references are outdated. This weakens the context of the study. I have provided several</w:t>
            </w:r>
            <w:r>
              <w:rPr>
                <w:spacing w:val="-1"/>
                <w:sz w:val="20"/>
              </w:rPr>
              <w:t xml:space="preserve"> </w:t>
            </w:r>
            <w:r>
              <w:rPr>
                <w:sz w:val="20"/>
              </w:rPr>
              <w:t>rece</w:t>
            </w:r>
            <w:r>
              <w:rPr>
                <w:sz w:val="20"/>
              </w:rPr>
              <w:t>nt references on okra</w:t>
            </w:r>
            <w:r>
              <w:rPr>
                <w:spacing w:val="-1"/>
                <w:sz w:val="20"/>
              </w:rPr>
              <w:t xml:space="preserve"> </w:t>
            </w:r>
            <w:r>
              <w:rPr>
                <w:sz w:val="20"/>
              </w:rPr>
              <w:t>research for the author(s) consideration. It is strongly recommended</w:t>
            </w:r>
            <w:r>
              <w:rPr>
                <w:spacing w:val="-2"/>
                <w:sz w:val="20"/>
              </w:rPr>
              <w:t xml:space="preserve"> </w:t>
            </w:r>
            <w:r>
              <w:rPr>
                <w:sz w:val="20"/>
              </w:rPr>
              <w:t>to</w:t>
            </w:r>
            <w:r>
              <w:rPr>
                <w:spacing w:val="-2"/>
                <w:sz w:val="20"/>
              </w:rPr>
              <w:t xml:space="preserve"> </w:t>
            </w:r>
            <w:r>
              <w:rPr>
                <w:sz w:val="20"/>
              </w:rPr>
              <w:t>integrate</w:t>
            </w:r>
            <w:r>
              <w:rPr>
                <w:spacing w:val="-3"/>
                <w:sz w:val="20"/>
              </w:rPr>
              <w:t xml:space="preserve"> </w:t>
            </w:r>
            <w:r>
              <w:rPr>
                <w:sz w:val="20"/>
              </w:rPr>
              <w:t>these</w:t>
            </w:r>
            <w:r>
              <w:rPr>
                <w:spacing w:val="-3"/>
                <w:sz w:val="20"/>
              </w:rPr>
              <w:t xml:space="preserve"> </w:t>
            </w:r>
            <w:r>
              <w:rPr>
                <w:sz w:val="20"/>
              </w:rPr>
              <w:t>and</w:t>
            </w:r>
            <w:r>
              <w:rPr>
                <w:spacing w:val="-2"/>
                <w:sz w:val="20"/>
              </w:rPr>
              <w:t xml:space="preserve"> </w:t>
            </w:r>
            <w:r>
              <w:rPr>
                <w:sz w:val="20"/>
              </w:rPr>
              <w:t>other</w:t>
            </w:r>
            <w:r>
              <w:rPr>
                <w:spacing w:val="-4"/>
                <w:sz w:val="20"/>
              </w:rPr>
              <w:t xml:space="preserve"> </w:t>
            </w:r>
            <w:r>
              <w:rPr>
                <w:sz w:val="20"/>
              </w:rPr>
              <w:t>recent</w:t>
            </w:r>
            <w:r>
              <w:rPr>
                <w:spacing w:val="-4"/>
                <w:sz w:val="20"/>
              </w:rPr>
              <w:t xml:space="preserve"> </w:t>
            </w:r>
            <w:r>
              <w:rPr>
                <w:sz w:val="20"/>
              </w:rPr>
              <w:t>sources to</w:t>
            </w:r>
            <w:r>
              <w:rPr>
                <w:spacing w:val="-5"/>
                <w:sz w:val="20"/>
              </w:rPr>
              <w:t xml:space="preserve"> </w:t>
            </w:r>
            <w:r>
              <w:rPr>
                <w:sz w:val="20"/>
              </w:rPr>
              <w:t>better</w:t>
            </w:r>
            <w:r>
              <w:rPr>
                <w:spacing w:val="-2"/>
                <w:sz w:val="20"/>
              </w:rPr>
              <w:t xml:space="preserve"> </w:t>
            </w:r>
            <w:r>
              <w:rPr>
                <w:sz w:val="20"/>
              </w:rPr>
              <w:t>situate</w:t>
            </w:r>
            <w:r>
              <w:rPr>
                <w:spacing w:val="-3"/>
                <w:sz w:val="20"/>
              </w:rPr>
              <w:t xml:space="preserve"> </w:t>
            </w:r>
            <w:r>
              <w:rPr>
                <w:sz w:val="20"/>
              </w:rPr>
              <w:t>the</w:t>
            </w:r>
            <w:r>
              <w:rPr>
                <w:spacing w:val="-3"/>
                <w:sz w:val="20"/>
              </w:rPr>
              <w:t xml:space="preserve"> </w:t>
            </w:r>
            <w:r>
              <w:rPr>
                <w:sz w:val="20"/>
              </w:rPr>
              <w:t>work</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current scientific landscape and justify its relevance.</w:t>
            </w:r>
          </w:p>
        </w:tc>
        <w:tc>
          <w:tcPr>
            <w:tcW w:w="6445" w:type="dxa"/>
          </w:tcPr>
          <w:p w:rsidR="00A75129" w:rsidRDefault="00A75129">
            <w:pPr>
              <w:pStyle w:val="TableParagraph"/>
              <w:ind w:left="0"/>
              <w:rPr>
                <w:sz w:val="18"/>
              </w:rPr>
            </w:pPr>
          </w:p>
        </w:tc>
      </w:tr>
      <w:tr w:rsidR="00A75129">
        <w:trPr>
          <w:trHeight w:val="688"/>
        </w:trPr>
        <w:tc>
          <w:tcPr>
            <w:tcW w:w="5352" w:type="dxa"/>
          </w:tcPr>
          <w:p w:rsidR="00A75129" w:rsidRDefault="00BD3E33">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A75129" w:rsidRDefault="00BD3E33">
            <w:pPr>
              <w:pStyle w:val="TableParagraph"/>
              <w:ind w:left="108"/>
              <w:rPr>
                <w:sz w:val="20"/>
              </w:rPr>
            </w:pPr>
            <w:r>
              <w:rPr>
                <w:sz w:val="20"/>
              </w:rPr>
              <w:t>Generally,</w:t>
            </w:r>
            <w:r>
              <w:rPr>
                <w:spacing w:val="-2"/>
                <w:sz w:val="20"/>
              </w:rPr>
              <w:t xml:space="preserve"> </w:t>
            </w:r>
            <w:r>
              <w:rPr>
                <w:sz w:val="20"/>
              </w:rPr>
              <w:t>the</w:t>
            </w:r>
            <w:r>
              <w:rPr>
                <w:spacing w:val="-2"/>
                <w:sz w:val="20"/>
              </w:rPr>
              <w:t xml:space="preserve"> </w:t>
            </w:r>
            <w:r>
              <w:rPr>
                <w:sz w:val="20"/>
              </w:rPr>
              <w:t>language</w:t>
            </w:r>
            <w:r>
              <w:rPr>
                <w:spacing w:val="-4"/>
                <w:sz w:val="20"/>
              </w:rPr>
              <w:t xml:space="preserve"> </w:t>
            </w:r>
            <w:r>
              <w:rPr>
                <w:sz w:val="20"/>
              </w:rPr>
              <w:t>usage</w:t>
            </w:r>
            <w:r>
              <w:rPr>
                <w:spacing w:val="-5"/>
                <w:sz w:val="20"/>
              </w:rPr>
              <w:t xml:space="preserve"> </w:t>
            </w:r>
            <w:r>
              <w:rPr>
                <w:sz w:val="20"/>
              </w:rPr>
              <w:t>is</w:t>
            </w:r>
            <w:r>
              <w:rPr>
                <w:spacing w:val="-4"/>
                <w:sz w:val="20"/>
              </w:rPr>
              <w:t xml:space="preserve"> </w:t>
            </w:r>
            <w:r>
              <w:rPr>
                <w:sz w:val="20"/>
              </w:rPr>
              <w:t>suitable</w:t>
            </w:r>
            <w:r>
              <w:rPr>
                <w:spacing w:val="-3"/>
                <w:sz w:val="20"/>
              </w:rPr>
              <w:t xml:space="preserve"> </w:t>
            </w:r>
            <w:r>
              <w:rPr>
                <w:sz w:val="20"/>
              </w:rPr>
              <w:t>for</w:t>
            </w:r>
            <w:r>
              <w:rPr>
                <w:spacing w:val="-2"/>
                <w:sz w:val="20"/>
              </w:rPr>
              <w:t xml:space="preserve"> </w:t>
            </w:r>
            <w:r>
              <w:rPr>
                <w:sz w:val="20"/>
              </w:rPr>
              <w:t>publication,</w:t>
            </w:r>
            <w:r>
              <w:rPr>
                <w:spacing w:val="-3"/>
                <w:sz w:val="20"/>
              </w:rPr>
              <w:t xml:space="preserve"> </w:t>
            </w:r>
            <w:r>
              <w:rPr>
                <w:sz w:val="20"/>
              </w:rPr>
              <w:t>however</w:t>
            </w:r>
            <w:r>
              <w:rPr>
                <w:spacing w:val="-2"/>
                <w:sz w:val="20"/>
              </w:rPr>
              <w:t xml:space="preserve"> </w:t>
            </w:r>
            <w:r>
              <w:rPr>
                <w:sz w:val="20"/>
              </w:rPr>
              <w:t>I</w:t>
            </w:r>
            <w:r>
              <w:rPr>
                <w:spacing w:val="-2"/>
                <w:sz w:val="20"/>
              </w:rPr>
              <w:t xml:space="preserve"> </w:t>
            </w:r>
            <w:r>
              <w:rPr>
                <w:sz w:val="20"/>
              </w:rPr>
              <w:t>would</w:t>
            </w:r>
            <w:r>
              <w:rPr>
                <w:spacing w:val="-2"/>
                <w:sz w:val="20"/>
              </w:rPr>
              <w:t xml:space="preserve"> </w:t>
            </w:r>
            <w:r>
              <w:rPr>
                <w:sz w:val="20"/>
              </w:rPr>
              <w:t>suggest</w:t>
            </w:r>
            <w:r>
              <w:rPr>
                <w:spacing w:val="-2"/>
                <w:sz w:val="20"/>
              </w:rPr>
              <w:t xml:space="preserve"> </w:t>
            </w:r>
            <w:r>
              <w:rPr>
                <w:sz w:val="20"/>
              </w:rPr>
              <w:t>a</w:t>
            </w:r>
            <w:r>
              <w:rPr>
                <w:spacing w:val="-3"/>
                <w:sz w:val="20"/>
              </w:rPr>
              <w:t xml:space="preserve"> </w:t>
            </w:r>
            <w:r>
              <w:rPr>
                <w:sz w:val="20"/>
              </w:rPr>
              <w:t>thorough</w:t>
            </w:r>
            <w:r>
              <w:rPr>
                <w:spacing w:val="-2"/>
                <w:sz w:val="20"/>
              </w:rPr>
              <w:t xml:space="preserve"> </w:t>
            </w:r>
            <w:r>
              <w:rPr>
                <w:sz w:val="20"/>
              </w:rPr>
              <w:t>proofreading by</w:t>
            </w:r>
            <w:r>
              <w:rPr>
                <w:spacing w:val="-2"/>
                <w:sz w:val="20"/>
              </w:rPr>
              <w:t xml:space="preserve"> </w:t>
            </w:r>
            <w:r>
              <w:rPr>
                <w:sz w:val="20"/>
              </w:rPr>
              <w:t>a professional editing service to polish the manuscript and enhance its readability.</w:t>
            </w:r>
          </w:p>
        </w:tc>
        <w:tc>
          <w:tcPr>
            <w:tcW w:w="6445" w:type="dxa"/>
          </w:tcPr>
          <w:p w:rsidR="00A75129" w:rsidRDefault="00A75129">
            <w:pPr>
              <w:pStyle w:val="TableParagraph"/>
              <w:ind w:left="0"/>
              <w:rPr>
                <w:sz w:val="18"/>
              </w:rPr>
            </w:pPr>
          </w:p>
        </w:tc>
      </w:tr>
      <w:tr w:rsidR="00A75129">
        <w:trPr>
          <w:trHeight w:val="5692"/>
        </w:trPr>
        <w:tc>
          <w:tcPr>
            <w:tcW w:w="5352" w:type="dxa"/>
          </w:tcPr>
          <w:p w:rsidR="00A75129" w:rsidRDefault="00BD3E33">
            <w:pPr>
              <w:pStyle w:val="TableParagraph"/>
              <w:rPr>
                <w:sz w:val="20"/>
              </w:rPr>
            </w:pPr>
            <w:r>
              <w:rPr>
                <w:b/>
                <w:sz w:val="20"/>
                <w:u w:val="single"/>
              </w:rPr>
              <w:lastRenderedPageBreak/>
              <w:t>Optional/General</w:t>
            </w:r>
            <w:r>
              <w:rPr>
                <w:b/>
                <w:spacing w:val="-12"/>
                <w:sz w:val="20"/>
              </w:rPr>
              <w:t xml:space="preserve"> </w:t>
            </w:r>
            <w:r>
              <w:rPr>
                <w:spacing w:val="-2"/>
                <w:sz w:val="20"/>
              </w:rPr>
              <w:t>comments</w:t>
            </w:r>
          </w:p>
        </w:tc>
        <w:tc>
          <w:tcPr>
            <w:tcW w:w="9356" w:type="dxa"/>
          </w:tcPr>
          <w:p w:rsidR="00A75129" w:rsidRDefault="00BD3E33">
            <w:pPr>
              <w:pStyle w:val="TableParagraph"/>
              <w:ind w:left="108"/>
              <w:rPr>
                <w:b/>
                <w:sz w:val="20"/>
              </w:rPr>
            </w:pPr>
            <w:r>
              <w:rPr>
                <w:b/>
                <w:sz w:val="20"/>
              </w:rPr>
              <w:t>Introduction:</w:t>
            </w:r>
            <w:r>
              <w:rPr>
                <w:b/>
                <w:spacing w:val="-4"/>
                <w:sz w:val="20"/>
              </w:rPr>
              <w:t xml:space="preserve"> </w:t>
            </w:r>
            <w:r>
              <w:rPr>
                <w:b/>
                <w:sz w:val="20"/>
              </w:rPr>
              <w:t>Good,</w:t>
            </w:r>
            <w:r>
              <w:rPr>
                <w:b/>
                <w:spacing w:val="-4"/>
                <w:sz w:val="20"/>
              </w:rPr>
              <w:t xml:space="preserve"> </w:t>
            </w:r>
            <w:r>
              <w:rPr>
                <w:b/>
                <w:sz w:val="20"/>
              </w:rPr>
              <w:t>but</w:t>
            </w:r>
            <w:r>
              <w:rPr>
                <w:b/>
                <w:spacing w:val="-4"/>
                <w:sz w:val="20"/>
              </w:rPr>
              <w:t xml:space="preserve"> </w:t>
            </w:r>
            <w:r>
              <w:rPr>
                <w:b/>
                <w:sz w:val="20"/>
              </w:rPr>
              <w:t>lacking</w:t>
            </w:r>
            <w:r>
              <w:rPr>
                <w:b/>
                <w:spacing w:val="-5"/>
                <w:sz w:val="20"/>
              </w:rPr>
              <w:t xml:space="preserve"> </w:t>
            </w:r>
            <w:r>
              <w:rPr>
                <w:b/>
                <w:sz w:val="20"/>
              </w:rPr>
              <w:t>in</w:t>
            </w:r>
            <w:r>
              <w:rPr>
                <w:b/>
                <w:spacing w:val="-5"/>
                <w:sz w:val="20"/>
              </w:rPr>
              <w:t xml:space="preserve"> </w:t>
            </w:r>
            <w:r>
              <w:rPr>
                <w:b/>
                <w:sz w:val="20"/>
              </w:rPr>
              <w:t>rationale</w:t>
            </w:r>
            <w:r>
              <w:rPr>
                <w:b/>
                <w:spacing w:val="-5"/>
                <w:sz w:val="20"/>
              </w:rPr>
              <w:t xml:space="preserve"> </w:t>
            </w:r>
            <w:r>
              <w:rPr>
                <w:b/>
                <w:sz w:val="20"/>
              </w:rPr>
              <w:t>of</w:t>
            </w:r>
            <w:r>
              <w:rPr>
                <w:b/>
                <w:spacing w:val="-5"/>
                <w:sz w:val="20"/>
              </w:rPr>
              <w:t xml:space="preserve"> </w:t>
            </w:r>
            <w:r>
              <w:rPr>
                <w:b/>
                <w:sz w:val="20"/>
              </w:rPr>
              <w:t>the</w:t>
            </w:r>
            <w:r>
              <w:rPr>
                <w:b/>
                <w:spacing w:val="-5"/>
                <w:sz w:val="20"/>
              </w:rPr>
              <w:t xml:space="preserve"> </w:t>
            </w:r>
            <w:r>
              <w:rPr>
                <w:b/>
                <w:spacing w:val="-2"/>
                <w:sz w:val="20"/>
              </w:rPr>
              <w:t>study.</w:t>
            </w:r>
          </w:p>
          <w:p w:rsidR="00A75129" w:rsidRDefault="00BD3E33">
            <w:pPr>
              <w:pStyle w:val="TableParagraph"/>
              <w:ind w:left="108" w:right="161"/>
              <w:rPr>
                <w:sz w:val="20"/>
              </w:rPr>
            </w:pPr>
            <w:r>
              <w:rPr>
                <w:sz w:val="20"/>
              </w:rPr>
              <w:t>The introduction is dominated by old references suggests the author(s) may not have adequately situated their work</w:t>
            </w:r>
            <w:r>
              <w:rPr>
                <w:spacing w:val="-3"/>
                <w:sz w:val="20"/>
              </w:rPr>
              <w:t xml:space="preserve"> </w:t>
            </w:r>
            <w:r>
              <w:rPr>
                <w:sz w:val="20"/>
              </w:rPr>
              <w:t>within</w:t>
            </w:r>
            <w:r>
              <w:rPr>
                <w:spacing w:val="-3"/>
                <w:sz w:val="20"/>
              </w:rPr>
              <w:t xml:space="preserve"> </w:t>
            </w:r>
            <w:r>
              <w:rPr>
                <w:sz w:val="20"/>
              </w:rPr>
              <w:t>the</w:t>
            </w:r>
            <w:r>
              <w:rPr>
                <w:spacing w:val="-4"/>
                <w:sz w:val="20"/>
              </w:rPr>
              <w:t xml:space="preserve"> </w:t>
            </w:r>
            <w:r>
              <w:rPr>
                <w:sz w:val="20"/>
              </w:rPr>
              <w:t>current</w:t>
            </w:r>
            <w:r>
              <w:rPr>
                <w:spacing w:val="-5"/>
                <w:sz w:val="20"/>
              </w:rPr>
              <w:t xml:space="preserve"> </w:t>
            </w:r>
            <w:r>
              <w:rPr>
                <w:sz w:val="20"/>
              </w:rPr>
              <w:t>scientific</w:t>
            </w:r>
            <w:r>
              <w:rPr>
                <w:spacing w:val="-4"/>
                <w:sz w:val="20"/>
              </w:rPr>
              <w:t xml:space="preserve"> </w:t>
            </w:r>
            <w:r>
              <w:rPr>
                <w:sz w:val="20"/>
              </w:rPr>
              <w:t>conversation. In</w:t>
            </w:r>
            <w:r>
              <w:rPr>
                <w:spacing w:val="-5"/>
                <w:sz w:val="20"/>
              </w:rPr>
              <w:t xml:space="preserve"> </w:t>
            </w:r>
            <w:r>
              <w:rPr>
                <w:sz w:val="20"/>
              </w:rPr>
              <w:t>addition,</w:t>
            </w:r>
            <w:r>
              <w:rPr>
                <w:spacing w:val="-4"/>
                <w:sz w:val="20"/>
              </w:rPr>
              <w:t xml:space="preserve"> </w:t>
            </w:r>
            <w:r>
              <w:rPr>
                <w:sz w:val="20"/>
              </w:rPr>
              <w:t>the</w:t>
            </w:r>
            <w:r>
              <w:rPr>
                <w:spacing w:val="-1"/>
                <w:sz w:val="20"/>
              </w:rPr>
              <w:t xml:space="preserve"> </w:t>
            </w:r>
            <w:r>
              <w:rPr>
                <w:sz w:val="20"/>
              </w:rPr>
              <w:t>primary</w:t>
            </w:r>
            <w:r>
              <w:rPr>
                <w:spacing w:val="-3"/>
                <w:sz w:val="20"/>
              </w:rPr>
              <w:t xml:space="preserve"> </w:t>
            </w:r>
            <w:r>
              <w:rPr>
                <w:sz w:val="20"/>
              </w:rPr>
              <w:t>purpose</w:t>
            </w:r>
            <w:r>
              <w:rPr>
                <w:spacing w:val="-4"/>
                <w:sz w:val="20"/>
              </w:rPr>
              <w:t xml:space="preserve"> </w:t>
            </w:r>
            <w:r>
              <w:rPr>
                <w:sz w:val="20"/>
              </w:rPr>
              <w:t>of</w:t>
            </w:r>
            <w:r>
              <w:rPr>
                <w:spacing w:val="-4"/>
                <w:sz w:val="20"/>
              </w:rPr>
              <w:t xml:space="preserve"> </w:t>
            </w:r>
            <w:r>
              <w:rPr>
                <w:sz w:val="20"/>
              </w:rPr>
              <w:t>an</w:t>
            </w:r>
            <w:r>
              <w:rPr>
                <w:spacing w:val="-3"/>
                <w:sz w:val="20"/>
              </w:rPr>
              <w:t xml:space="preserve"> </w:t>
            </w:r>
            <w:r>
              <w:rPr>
                <w:sz w:val="20"/>
              </w:rPr>
              <w:t>introduction</w:t>
            </w:r>
            <w:r>
              <w:rPr>
                <w:spacing w:val="-3"/>
                <w:sz w:val="20"/>
              </w:rPr>
              <w:t xml:space="preserve"> </w:t>
            </w:r>
            <w:r>
              <w:rPr>
                <w:sz w:val="20"/>
              </w:rPr>
              <w:t>is</w:t>
            </w:r>
            <w:r>
              <w:rPr>
                <w:spacing w:val="-5"/>
                <w:sz w:val="20"/>
              </w:rPr>
              <w:t xml:space="preserve"> </w:t>
            </w:r>
            <w:r>
              <w:rPr>
                <w:sz w:val="20"/>
              </w:rPr>
              <w:t>to</w:t>
            </w:r>
            <w:r>
              <w:rPr>
                <w:spacing w:val="-3"/>
                <w:sz w:val="20"/>
              </w:rPr>
              <w:t xml:space="preserve"> </w:t>
            </w:r>
            <w:r>
              <w:rPr>
                <w:sz w:val="20"/>
              </w:rPr>
              <w:t>establish what</w:t>
            </w:r>
            <w:r>
              <w:rPr>
                <w:spacing w:val="-2"/>
                <w:sz w:val="20"/>
              </w:rPr>
              <w:t xml:space="preserve"> </w:t>
            </w:r>
            <w:r>
              <w:rPr>
                <w:sz w:val="20"/>
              </w:rPr>
              <w:t>is</w:t>
            </w:r>
            <w:r>
              <w:rPr>
                <w:spacing w:val="-3"/>
                <w:sz w:val="20"/>
              </w:rPr>
              <w:t xml:space="preserve"> </w:t>
            </w:r>
            <w:r>
              <w:rPr>
                <w:sz w:val="20"/>
              </w:rPr>
              <w:t>known</w:t>
            </w:r>
            <w:r>
              <w:rPr>
                <w:spacing w:val="-1"/>
                <w:sz w:val="20"/>
              </w:rPr>
              <w:t xml:space="preserve"> </w:t>
            </w:r>
            <w:r>
              <w:rPr>
                <w:sz w:val="20"/>
              </w:rPr>
              <w:t>and</w:t>
            </w:r>
            <w:r>
              <w:rPr>
                <w:spacing w:val="-1"/>
                <w:sz w:val="20"/>
              </w:rPr>
              <w:t xml:space="preserve"> </w:t>
            </w:r>
            <w:r>
              <w:rPr>
                <w:sz w:val="20"/>
              </w:rPr>
              <w:t>then</w:t>
            </w:r>
            <w:r>
              <w:rPr>
                <w:spacing w:val="-3"/>
                <w:sz w:val="20"/>
              </w:rPr>
              <w:t xml:space="preserve"> </w:t>
            </w:r>
            <w:r>
              <w:rPr>
                <w:sz w:val="20"/>
              </w:rPr>
              <w:t>identify</w:t>
            </w:r>
            <w:r>
              <w:rPr>
                <w:spacing w:val="-1"/>
                <w:sz w:val="20"/>
              </w:rPr>
              <w:t xml:space="preserve"> </w:t>
            </w:r>
            <w:r>
              <w:rPr>
                <w:sz w:val="20"/>
              </w:rPr>
              <w:t>a</w:t>
            </w:r>
            <w:r>
              <w:rPr>
                <w:spacing w:val="-2"/>
                <w:sz w:val="20"/>
              </w:rPr>
              <w:t xml:space="preserve"> </w:t>
            </w:r>
            <w:r>
              <w:rPr>
                <w:sz w:val="20"/>
              </w:rPr>
              <w:t>specific,</w:t>
            </w:r>
            <w:r>
              <w:rPr>
                <w:spacing w:val="-2"/>
                <w:sz w:val="20"/>
              </w:rPr>
              <w:t xml:space="preserve"> </w:t>
            </w:r>
            <w:r>
              <w:rPr>
                <w:sz w:val="20"/>
              </w:rPr>
              <w:t>current</w:t>
            </w:r>
            <w:r>
              <w:rPr>
                <w:spacing w:val="-5"/>
                <w:sz w:val="20"/>
              </w:rPr>
              <w:t xml:space="preserve"> </w:t>
            </w:r>
            <w:r>
              <w:rPr>
                <w:sz w:val="20"/>
              </w:rPr>
              <w:t>gap</w:t>
            </w:r>
            <w:r>
              <w:rPr>
                <w:spacing w:val="-1"/>
                <w:sz w:val="20"/>
              </w:rPr>
              <w:t xml:space="preserve"> </w:t>
            </w:r>
            <w:r>
              <w:rPr>
                <w:sz w:val="20"/>
              </w:rPr>
              <w:t>that</w:t>
            </w:r>
            <w:r>
              <w:rPr>
                <w:spacing w:val="-2"/>
                <w:sz w:val="20"/>
              </w:rPr>
              <w:t xml:space="preserve"> </w:t>
            </w:r>
            <w:r>
              <w:rPr>
                <w:sz w:val="20"/>
              </w:rPr>
              <w:t>the</w:t>
            </w:r>
            <w:r>
              <w:rPr>
                <w:spacing w:val="-2"/>
                <w:sz w:val="20"/>
              </w:rPr>
              <w:t xml:space="preserve"> </w:t>
            </w:r>
            <w:r>
              <w:rPr>
                <w:sz w:val="20"/>
              </w:rPr>
              <w:t>research</w:t>
            </w:r>
            <w:r>
              <w:rPr>
                <w:spacing w:val="-1"/>
                <w:sz w:val="20"/>
              </w:rPr>
              <w:t xml:space="preserve"> </w:t>
            </w:r>
            <w:r>
              <w:rPr>
                <w:sz w:val="20"/>
              </w:rPr>
              <w:t>fills. Therefore,</w:t>
            </w:r>
            <w:r>
              <w:rPr>
                <w:spacing w:val="-2"/>
                <w:sz w:val="20"/>
              </w:rPr>
              <w:t xml:space="preserve"> </w:t>
            </w:r>
            <w:r>
              <w:rPr>
                <w:sz w:val="20"/>
              </w:rPr>
              <w:t>the</w:t>
            </w:r>
            <w:r>
              <w:rPr>
                <w:spacing w:val="-2"/>
                <w:sz w:val="20"/>
              </w:rPr>
              <w:t xml:space="preserve"> </w:t>
            </w:r>
            <w:r>
              <w:rPr>
                <w:sz w:val="20"/>
              </w:rPr>
              <w:t>gap</w:t>
            </w:r>
            <w:r>
              <w:rPr>
                <w:spacing w:val="-1"/>
                <w:sz w:val="20"/>
              </w:rPr>
              <w:t xml:space="preserve"> </w:t>
            </w:r>
            <w:r>
              <w:rPr>
                <w:sz w:val="20"/>
              </w:rPr>
              <w:t>in</w:t>
            </w:r>
            <w:r>
              <w:rPr>
                <w:spacing w:val="-4"/>
                <w:sz w:val="20"/>
              </w:rPr>
              <w:t xml:space="preserve"> </w:t>
            </w:r>
            <w:r>
              <w:rPr>
                <w:sz w:val="20"/>
              </w:rPr>
              <w:t>knowledge in terms of fermentation coupled with different</w:t>
            </w:r>
            <w:r>
              <w:rPr>
                <w:spacing w:val="-1"/>
                <w:sz w:val="20"/>
              </w:rPr>
              <w:t xml:space="preserve"> </w:t>
            </w:r>
            <w:r>
              <w:rPr>
                <w:sz w:val="20"/>
              </w:rPr>
              <w:t>drying methods</w:t>
            </w:r>
            <w:r>
              <w:rPr>
                <w:spacing w:val="-2"/>
                <w:sz w:val="20"/>
              </w:rPr>
              <w:t xml:space="preserve"> </w:t>
            </w:r>
            <w:r>
              <w:rPr>
                <w:sz w:val="20"/>
              </w:rPr>
              <w:t>on the comprehe</w:t>
            </w:r>
            <w:r>
              <w:rPr>
                <w:sz w:val="20"/>
              </w:rPr>
              <w:t>nsive nutritional profile should be more</w:t>
            </w:r>
            <w:r>
              <w:rPr>
                <w:spacing w:val="-3"/>
                <w:sz w:val="20"/>
              </w:rPr>
              <w:t xml:space="preserve"> </w:t>
            </w:r>
            <w:r>
              <w:rPr>
                <w:sz w:val="20"/>
              </w:rPr>
              <w:t>explicitly</w:t>
            </w:r>
            <w:r>
              <w:rPr>
                <w:spacing w:val="-3"/>
                <w:sz w:val="20"/>
              </w:rPr>
              <w:t xml:space="preserve"> </w:t>
            </w:r>
            <w:r>
              <w:rPr>
                <w:sz w:val="20"/>
              </w:rPr>
              <w:t>stated. With</w:t>
            </w:r>
            <w:r>
              <w:rPr>
                <w:spacing w:val="-2"/>
                <w:sz w:val="20"/>
              </w:rPr>
              <w:t xml:space="preserve"> </w:t>
            </w:r>
            <w:r>
              <w:rPr>
                <w:sz w:val="20"/>
              </w:rPr>
              <w:t>that,</w:t>
            </w:r>
            <w:r>
              <w:rPr>
                <w:spacing w:val="-3"/>
                <w:sz w:val="20"/>
              </w:rPr>
              <w:t xml:space="preserve"> </w:t>
            </w:r>
            <w:r>
              <w:rPr>
                <w:sz w:val="20"/>
              </w:rPr>
              <w:t>by</w:t>
            </w:r>
            <w:r>
              <w:rPr>
                <w:spacing w:val="-1"/>
                <w:sz w:val="20"/>
              </w:rPr>
              <w:t xml:space="preserve"> </w:t>
            </w:r>
            <w:r>
              <w:rPr>
                <w:sz w:val="20"/>
              </w:rPr>
              <w:t>referring</w:t>
            </w:r>
            <w:r>
              <w:rPr>
                <w:spacing w:val="-2"/>
                <w:sz w:val="20"/>
              </w:rPr>
              <w:t xml:space="preserve"> </w:t>
            </w:r>
            <w:r>
              <w:rPr>
                <w:sz w:val="20"/>
              </w:rPr>
              <w:t>to</w:t>
            </w:r>
            <w:r>
              <w:rPr>
                <w:spacing w:val="-1"/>
                <w:sz w:val="20"/>
              </w:rPr>
              <w:t xml:space="preserve"> </w:t>
            </w:r>
            <w:r>
              <w:rPr>
                <w:sz w:val="20"/>
              </w:rPr>
              <w:t>new</w:t>
            </w:r>
            <w:r>
              <w:rPr>
                <w:spacing w:val="-3"/>
                <w:sz w:val="20"/>
              </w:rPr>
              <w:t xml:space="preserve"> </w:t>
            </w:r>
            <w:r>
              <w:rPr>
                <w:sz w:val="20"/>
              </w:rPr>
              <w:t>and</w:t>
            </w:r>
            <w:r>
              <w:rPr>
                <w:spacing w:val="-2"/>
                <w:sz w:val="20"/>
              </w:rPr>
              <w:t xml:space="preserve"> </w:t>
            </w:r>
            <w:r>
              <w:rPr>
                <w:sz w:val="20"/>
              </w:rPr>
              <w:t>recent</w:t>
            </w:r>
            <w:r>
              <w:rPr>
                <w:spacing w:val="-4"/>
                <w:sz w:val="20"/>
              </w:rPr>
              <w:t xml:space="preserve"> </w:t>
            </w:r>
            <w:r>
              <w:rPr>
                <w:sz w:val="20"/>
              </w:rPr>
              <w:t>references</w:t>
            </w:r>
            <w:r>
              <w:rPr>
                <w:spacing w:val="-4"/>
                <w:sz w:val="20"/>
              </w:rPr>
              <w:t xml:space="preserve"> </w:t>
            </w:r>
            <w:r>
              <w:rPr>
                <w:sz w:val="20"/>
              </w:rPr>
              <w:t>can</w:t>
            </w:r>
            <w:r>
              <w:rPr>
                <w:spacing w:val="-2"/>
                <w:sz w:val="20"/>
              </w:rPr>
              <w:t xml:space="preserve"> </w:t>
            </w:r>
            <w:r>
              <w:rPr>
                <w:sz w:val="20"/>
              </w:rPr>
              <w:t>help</w:t>
            </w:r>
            <w:r>
              <w:rPr>
                <w:spacing w:val="-2"/>
                <w:sz w:val="20"/>
              </w:rPr>
              <w:t xml:space="preserve"> </w:t>
            </w:r>
            <w:r>
              <w:rPr>
                <w:sz w:val="20"/>
              </w:rPr>
              <w:t>solidify</w:t>
            </w:r>
            <w:r>
              <w:rPr>
                <w:spacing w:val="-2"/>
                <w:sz w:val="20"/>
              </w:rPr>
              <w:t xml:space="preserve"> </w:t>
            </w:r>
            <w:r>
              <w:rPr>
                <w:sz w:val="20"/>
              </w:rPr>
              <w:t>what</w:t>
            </w:r>
            <w:r>
              <w:rPr>
                <w:spacing w:val="-3"/>
                <w:sz w:val="20"/>
              </w:rPr>
              <w:t xml:space="preserve"> </w:t>
            </w:r>
            <w:r>
              <w:rPr>
                <w:sz w:val="20"/>
              </w:rPr>
              <w:t>the</w:t>
            </w:r>
            <w:r>
              <w:rPr>
                <w:spacing w:val="-3"/>
                <w:sz w:val="20"/>
              </w:rPr>
              <w:t xml:space="preserve"> </w:t>
            </w:r>
            <w:r>
              <w:rPr>
                <w:sz w:val="20"/>
              </w:rPr>
              <w:t>manuscript is trying to prove and shows its significant.</w:t>
            </w:r>
          </w:p>
          <w:p w:rsidR="00A75129" w:rsidRDefault="00A75129">
            <w:pPr>
              <w:pStyle w:val="TableParagraph"/>
              <w:spacing w:before="1"/>
              <w:ind w:left="0"/>
              <w:rPr>
                <w:sz w:val="20"/>
              </w:rPr>
            </w:pPr>
          </w:p>
          <w:p w:rsidR="00A75129" w:rsidRDefault="00BD3E33">
            <w:pPr>
              <w:pStyle w:val="TableParagraph"/>
              <w:ind w:left="108"/>
              <w:rPr>
                <w:b/>
                <w:sz w:val="20"/>
              </w:rPr>
            </w:pPr>
            <w:r>
              <w:rPr>
                <w:b/>
                <w:sz w:val="20"/>
              </w:rPr>
              <w:t>Methodology:</w:t>
            </w:r>
            <w:r>
              <w:rPr>
                <w:b/>
                <w:spacing w:val="-3"/>
                <w:sz w:val="20"/>
              </w:rPr>
              <w:t xml:space="preserve"> </w:t>
            </w:r>
            <w:r>
              <w:rPr>
                <w:b/>
                <w:sz w:val="20"/>
              </w:rPr>
              <w:t>Detailed</w:t>
            </w:r>
            <w:r>
              <w:rPr>
                <w:b/>
                <w:spacing w:val="-6"/>
                <w:sz w:val="20"/>
              </w:rPr>
              <w:t xml:space="preserve"> </w:t>
            </w:r>
            <w:r>
              <w:rPr>
                <w:b/>
                <w:sz w:val="20"/>
              </w:rPr>
              <w:t>and</w:t>
            </w:r>
            <w:r>
              <w:rPr>
                <w:b/>
                <w:spacing w:val="-8"/>
                <w:sz w:val="20"/>
              </w:rPr>
              <w:t xml:space="preserve"> </w:t>
            </w:r>
            <w:r>
              <w:rPr>
                <w:b/>
                <w:sz w:val="20"/>
              </w:rPr>
              <w:t>appears</w:t>
            </w:r>
            <w:r>
              <w:rPr>
                <w:b/>
                <w:spacing w:val="-6"/>
                <w:sz w:val="20"/>
              </w:rPr>
              <w:t xml:space="preserve"> </w:t>
            </w:r>
            <w:r>
              <w:rPr>
                <w:b/>
                <w:sz w:val="20"/>
              </w:rPr>
              <w:t>to</w:t>
            </w:r>
            <w:r>
              <w:rPr>
                <w:b/>
                <w:spacing w:val="-4"/>
                <w:sz w:val="20"/>
              </w:rPr>
              <w:t xml:space="preserve"> </w:t>
            </w:r>
            <w:r>
              <w:rPr>
                <w:b/>
                <w:sz w:val="20"/>
              </w:rPr>
              <w:t>be</w:t>
            </w:r>
            <w:r>
              <w:rPr>
                <w:b/>
                <w:spacing w:val="-5"/>
                <w:sz w:val="20"/>
              </w:rPr>
              <w:t xml:space="preserve"> </w:t>
            </w:r>
            <w:r>
              <w:rPr>
                <w:b/>
                <w:spacing w:val="-2"/>
                <w:sz w:val="20"/>
              </w:rPr>
              <w:t>reproducible.</w:t>
            </w:r>
          </w:p>
          <w:p w:rsidR="00A75129" w:rsidRDefault="00BD3E33">
            <w:pPr>
              <w:pStyle w:val="TableParagraph"/>
              <w:ind w:left="108" w:right="161"/>
              <w:rPr>
                <w:sz w:val="20"/>
              </w:rPr>
            </w:pPr>
            <w:r>
              <w:rPr>
                <w:sz w:val="20"/>
              </w:rPr>
              <w:t>Similar to the introduction, the use of old references has raised the question why the author(s) wants to do this study and what relevance does the study have to the current technology use to process okra? I have provided several current references (2020 –</w:t>
            </w:r>
            <w:r>
              <w:rPr>
                <w:sz w:val="20"/>
              </w:rPr>
              <w:t xml:space="preserve"> 2022) that shows updated technique similar to the study. Again, I highly suggest</w:t>
            </w:r>
            <w:r>
              <w:rPr>
                <w:spacing w:val="-4"/>
                <w:sz w:val="20"/>
              </w:rPr>
              <w:t xml:space="preserve"> </w:t>
            </w:r>
            <w:r>
              <w:rPr>
                <w:sz w:val="20"/>
              </w:rPr>
              <w:t>the</w:t>
            </w:r>
            <w:r>
              <w:rPr>
                <w:spacing w:val="-3"/>
                <w:sz w:val="20"/>
              </w:rPr>
              <w:t xml:space="preserve"> </w:t>
            </w:r>
            <w:r>
              <w:rPr>
                <w:sz w:val="20"/>
              </w:rPr>
              <w:t>authors</w:t>
            </w:r>
            <w:r>
              <w:rPr>
                <w:spacing w:val="-3"/>
                <w:sz w:val="20"/>
              </w:rPr>
              <w:t xml:space="preserve"> </w:t>
            </w:r>
            <w:r>
              <w:rPr>
                <w:sz w:val="20"/>
              </w:rPr>
              <w:t>to</w:t>
            </w:r>
            <w:r>
              <w:rPr>
                <w:spacing w:val="-2"/>
                <w:sz w:val="20"/>
              </w:rPr>
              <w:t xml:space="preserve"> </w:t>
            </w:r>
            <w:r>
              <w:rPr>
                <w:sz w:val="20"/>
              </w:rPr>
              <w:t>review</w:t>
            </w:r>
            <w:r>
              <w:rPr>
                <w:spacing w:val="-3"/>
                <w:sz w:val="20"/>
              </w:rPr>
              <w:t xml:space="preserve"> </w:t>
            </w:r>
            <w:r>
              <w:rPr>
                <w:sz w:val="20"/>
              </w:rPr>
              <w:t>these</w:t>
            </w:r>
            <w:r>
              <w:rPr>
                <w:spacing w:val="-3"/>
                <w:sz w:val="20"/>
              </w:rPr>
              <w:t xml:space="preserve"> </w:t>
            </w:r>
            <w:r>
              <w:rPr>
                <w:sz w:val="20"/>
              </w:rPr>
              <w:t>suggested</w:t>
            </w:r>
            <w:r>
              <w:rPr>
                <w:spacing w:val="-2"/>
                <w:sz w:val="20"/>
              </w:rPr>
              <w:t xml:space="preserve"> </w:t>
            </w:r>
            <w:r>
              <w:rPr>
                <w:sz w:val="20"/>
              </w:rPr>
              <w:t>papers</w:t>
            </w:r>
            <w:r>
              <w:rPr>
                <w:spacing w:val="-4"/>
                <w:sz w:val="20"/>
              </w:rPr>
              <w:t xml:space="preserve"> </w:t>
            </w:r>
            <w:r>
              <w:rPr>
                <w:sz w:val="20"/>
              </w:rPr>
              <w:t>to</w:t>
            </w:r>
            <w:r>
              <w:rPr>
                <w:spacing w:val="-5"/>
                <w:sz w:val="20"/>
              </w:rPr>
              <w:t xml:space="preserve"> </w:t>
            </w:r>
            <w:r>
              <w:rPr>
                <w:sz w:val="20"/>
              </w:rPr>
              <w:t>ensure</w:t>
            </w:r>
            <w:r>
              <w:rPr>
                <w:spacing w:val="-3"/>
                <w:sz w:val="20"/>
              </w:rPr>
              <w:t xml:space="preserve"> </w:t>
            </w:r>
            <w:r>
              <w:rPr>
                <w:sz w:val="20"/>
              </w:rPr>
              <w:t>their</w:t>
            </w:r>
            <w:r>
              <w:rPr>
                <w:spacing w:val="-2"/>
                <w:sz w:val="20"/>
              </w:rPr>
              <w:t xml:space="preserve"> </w:t>
            </w:r>
            <w:r>
              <w:rPr>
                <w:sz w:val="20"/>
              </w:rPr>
              <w:t>methodologies</w:t>
            </w:r>
            <w:r>
              <w:rPr>
                <w:spacing w:val="-4"/>
                <w:sz w:val="20"/>
              </w:rPr>
              <w:t xml:space="preserve"> </w:t>
            </w:r>
            <w:r>
              <w:rPr>
                <w:sz w:val="20"/>
              </w:rPr>
              <w:t>are</w:t>
            </w:r>
            <w:r>
              <w:rPr>
                <w:spacing w:val="-5"/>
                <w:sz w:val="20"/>
              </w:rPr>
              <w:t xml:space="preserve"> </w:t>
            </w:r>
            <w:r>
              <w:rPr>
                <w:sz w:val="20"/>
              </w:rPr>
              <w:t>aligned</w:t>
            </w:r>
            <w:r>
              <w:rPr>
                <w:spacing w:val="-2"/>
                <w:sz w:val="20"/>
              </w:rPr>
              <w:t xml:space="preserve"> </w:t>
            </w:r>
            <w:r>
              <w:rPr>
                <w:sz w:val="20"/>
              </w:rPr>
              <w:t>with</w:t>
            </w:r>
            <w:r>
              <w:rPr>
                <w:spacing w:val="-2"/>
                <w:sz w:val="20"/>
              </w:rPr>
              <w:t xml:space="preserve"> </w:t>
            </w:r>
            <w:r>
              <w:rPr>
                <w:sz w:val="20"/>
              </w:rPr>
              <w:t>current</w:t>
            </w:r>
            <w:r>
              <w:rPr>
                <w:spacing w:val="-4"/>
                <w:sz w:val="20"/>
              </w:rPr>
              <w:t xml:space="preserve"> </w:t>
            </w:r>
            <w:r>
              <w:rPr>
                <w:sz w:val="20"/>
              </w:rPr>
              <w:t>best practices, even if their own methods are standard and valid.</w:t>
            </w:r>
          </w:p>
          <w:p w:rsidR="00A75129" w:rsidRDefault="00A75129">
            <w:pPr>
              <w:pStyle w:val="TableParagraph"/>
              <w:spacing w:before="1"/>
              <w:ind w:left="0"/>
              <w:rPr>
                <w:sz w:val="20"/>
              </w:rPr>
            </w:pPr>
          </w:p>
          <w:p w:rsidR="00A75129" w:rsidRDefault="00BD3E33">
            <w:pPr>
              <w:pStyle w:val="TableParagraph"/>
              <w:spacing w:line="229" w:lineRule="exact"/>
              <w:ind w:left="108"/>
              <w:rPr>
                <w:b/>
                <w:sz w:val="20"/>
              </w:rPr>
            </w:pPr>
            <w:r>
              <w:rPr>
                <w:b/>
                <w:sz w:val="20"/>
              </w:rPr>
              <w:t>Results</w:t>
            </w:r>
            <w:r>
              <w:rPr>
                <w:b/>
                <w:spacing w:val="-9"/>
                <w:sz w:val="20"/>
              </w:rPr>
              <w:t xml:space="preserve"> </w:t>
            </w:r>
            <w:r>
              <w:rPr>
                <w:b/>
                <w:sz w:val="20"/>
              </w:rPr>
              <w:t>and</w:t>
            </w:r>
            <w:r>
              <w:rPr>
                <w:b/>
                <w:spacing w:val="-7"/>
                <w:sz w:val="20"/>
              </w:rPr>
              <w:t xml:space="preserve"> </w:t>
            </w:r>
            <w:r>
              <w:rPr>
                <w:b/>
                <w:sz w:val="20"/>
              </w:rPr>
              <w:t>discussion:</w:t>
            </w:r>
            <w:r>
              <w:rPr>
                <w:b/>
                <w:spacing w:val="-5"/>
                <w:sz w:val="20"/>
              </w:rPr>
              <w:t xml:space="preserve"> </w:t>
            </w:r>
            <w:r>
              <w:rPr>
                <w:b/>
                <w:sz w:val="20"/>
              </w:rPr>
              <w:t>Repetitive</w:t>
            </w:r>
            <w:r>
              <w:rPr>
                <w:b/>
                <w:spacing w:val="-5"/>
                <w:sz w:val="20"/>
              </w:rPr>
              <w:t xml:space="preserve"> </w:t>
            </w:r>
            <w:r>
              <w:rPr>
                <w:b/>
                <w:sz w:val="20"/>
              </w:rPr>
              <w:t>and</w:t>
            </w:r>
            <w:r>
              <w:rPr>
                <w:b/>
                <w:spacing w:val="-7"/>
                <w:sz w:val="20"/>
              </w:rPr>
              <w:t xml:space="preserve"> </w:t>
            </w:r>
            <w:proofErr w:type="gramStart"/>
            <w:r>
              <w:rPr>
                <w:b/>
                <w:sz w:val="20"/>
              </w:rPr>
              <w:t>lacks</w:t>
            </w:r>
            <w:proofErr w:type="gramEnd"/>
            <w:r>
              <w:rPr>
                <w:b/>
                <w:spacing w:val="-6"/>
                <w:sz w:val="20"/>
              </w:rPr>
              <w:t xml:space="preserve"> </w:t>
            </w:r>
            <w:r>
              <w:rPr>
                <w:b/>
                <w:spacing w:val="-2"/>
                <w:sz w:val="20"/>
              </w:rPr>
              <w:t>clarity.</w:t>
            </w:r>
          </w:p>
          <w:p w:rsidR="00A75129" w:rsidRDefault="00BD3E33">
            <w:pPr>
              <w:pStyle w:val="TableParagraph"/>
              <w:ind w:left="108" w:right="120"/>
              <w:rPr>
                <w:sz w:val="20"/>
              </w:rPr>
            </w:pPr>
            <w:r>
              <w:rPr>
                <w:sz w:val="20"/>
              </w:rPr>
              <w:t>I</w:t>
            </w:r>
            <w:r>
              <w:rPr>
                <w:spacing w:val="-3"/>
                <w:sz w:val="20"/>
              </w:rPr>
              <w:t xml:space="preserve"> </w:t>
            </w:r>
            <w:r>
              <w:rPr>
                <w:sz w:val="20"/>
              </w:rPr>
              <w:t>suggest</w:t>
            </w:r>
            <w:r>
              <w:rPr>
                <w:spacing w:val="-4"/>
                <w:sz w:val="20"/>
              </w:rPr>
              <w:t xml:space="preserve"> </w:t>
            </w:r>
            <w:r>
              <w:rPr>
                <w:sz w:val="20"/>
              </w:rPr>
              <w:t>that</w:t>
            </w:r>
            <w:r>
              <w:rPr>
                <w:spacing w:val="-3"/>
                <w:sz w:val="20"/>
              </w:rPr>
              <w:t xml:space="preserve"> </w:t>
            </w:r>
            <w:r>
              <w:rPr>
                <w:sz w:val="20"/>
              </w:rPr>
              <w:t>the</w:t>
            </w:r>
            <w:r>
              <w:rPr>
                <w:spacing w:val="-3"/>
                <w:sz w:val="20"/>
              </w:rPr>
              <w:t xml:space="preserve"> </w:t>
            </w:r>
            <w:r>
              <w:rPr>
                <w:sz w:val="20"/>
              </w:rPr>
              <w:t>author(s)</w:t>
            </w:r>
            <w:r>
              <w:rPr>
                <w:spacing w:val="-3"/>
                <w:sz w:val="20"/>
              </w:rPr>
              <w:t xml:space="preserve"> </w:t>
            </w:r>
            <w:r>
              <w:rPr>
                <w:sz w:val="20"/>
              </w:rPr>
              <w:t>to</w:t>
            </w:r>
            <w:r>
              <w:rPr>
                <w:spacing w:val="-2"/>
                <w:sz w:val="20"/>
              </w:rPr>
              <w:t xml:space="preserve"> </w:t>
            </w:r>
            <w:r>
              <w:rPr>
                <w:sz w:val="20"/>
              </w:rPr>
              <w:t>revise</w:t>
            </w:r>
            <w:r>
              <w:rPr>
                <w:spacing w:val="-3"/>
                <w:sz w:val="20"/>
              </w:rPr>
              <w:t xml:space="preserve"> </w:t>
            </w:r>
            <w:r>
              <w:rPr>
                <w:sz w:val="20"/>
              </w:rPr>
              <w:t>the</w:t>
            </w:r>
            <w:r>
              <w:rPr>
                <w:spacing w:val="-3"/>
                <w:sz w:val="20"/>
              </w:rPr>
              <w:t xml:space="preserve"> </w:t>
            </w:r>
            <w:r>
              <w:rPr>
                <w:sz w:val="20"/>
              </w:rPr>
              <w:t>result</w:t>
            </w:r>
            <w:r>
              <w:rPr>
                <w:spacing w:val="-4"/>
                <w:sz w:val="20"/>
              </w:rPr>
              <w:t xml:space="preserve"> </w:t>
            </w:r>
            <w:r>
              <w:rPr>
                <w:sz w:val="20"/>
              </w:rPr>
              <w:t>and</w:t>
            </w:r>
            <w:r>
              <w:rPr>
                <w:spacing w:val="-2"/>
                <w:sz w:val="20"/>
              </w:rPr>
              <w:t xml:space="preserve"> </w:t>
            </w:r>
            <w:r>
              <w:rPr>
                <w:sz w:val="20"/>
              </w:rPr>
              <w:t>discussion</w:t>
            </w:r>
            <w:r>
              <w:rPr>
                <w:spacing w:val="-4"/>
                <w:sz w:val="20"/>
              </w:rPr>
              <w:t xml:space="preserve"> </w:t>
            </w:r>
            <w:r>
              <w:rPr>
                <w:sz w:val="20"/>
              </w:rPr>
              <w:t>section</w:t>
            </w:r>
            <w:r>
              <w:rPr>
                <w:spacing w:val="-2"/>
                <w:sz w:val="20"/>
              </w:rPr>
              <w:t xml:space="preserve"> </w:t>
            </w:r>
            <w:r>
              <w:rPr>
                <w:sz w:val="20"/>
              </w:rPr>
              <w:t>and</w:t>
            </w:r>
            <w:r>
              <w:rPr>
                <w:spacing w:val="-2"/>
                <w:sz w:val="20"/>
              </w:rPr>
              <w:t xml:space="preserve"> </w:t>
            </w:r>
            <w:r>
              <w:rPr>
                <w:sz w:val="20"/>
              </w:rPr>
              <w:t>combine</w:t>
            </w:r>
            <w:r>
              <w:rPr>
                <w:spacing w:val="-3"/>
                <w:sz w:val="20"/>
              </w:rPr>
              <w:t xml:space="preserve"> </w:t>
            </w:r>
            <w:r>
              <w:rPr>
                <w:sz w:val="20"/>
              </w:rPr>
              <w:t>it. The</w:t>
            </w:r>
            <w:r>
              <w:rPr>
                <w:spacing w:val="-3"/>
                <w:sz w:val="20"/>
              </w:rPr>
              <w:t xml:space="preserve"> </w:t>
            </w:r>
            <w:r>
              <w:rPr>
                <w:sz w:val="20"/>
              </w:rPr>
              <w:t>current</w:t>
            </w:r>
            <w:r>
              <w:rPr>
                <w:spacing w:val="-4"/>
                <w:sz w:val="20"/>
              </w:rPr>
              <w:t xml:space="preserve"> </w:t>
            </w:r>
            <w:r>
              <w:rPr>
                <w:sz w:val="20"/>
              </w:rPr>
              <w:t>separation</w:t>
            </w:r>
            <w:r>
              <w:rPr>
                <w:spacing w:val="-2"/>
                <w:sz w:val="20"/>
              </w:rPr>
              <w:t xml:space="preserve"> </w:t>
            </w:r>
            <w:r>
              <w:rPr>
                <w:sz w:val="20"/>
              </w:rPr>
              <w:t xml:space="preserve">leads to unnecessary redundancy, as Section 3.2 largely reiterates the results already presented </w:t>
            </w:r>
            <w:r>
              <w:rPr>
                <w:sz w:val="20"/>
              </w:rPr>
              <w:t>in 3.1. By merging the two sections, it ensures</w:t>
            </w:r>
            <w:r>
              <w:rPr>
                <w:spacing w:val="-1"/>
                <w:sz w:val="20"/>
              </w:rPr>
              <w:t xml:space="preserve"> </w:t>
            </w:r>
            <w:r>
              <w:rPr>
                <w:sz w:val="20"/>
              </w:rPr>
              <w:t>a smooth and</w:t>
            </w:r>
            <w:r>
              <w:rPr>
                <w:spacing w:val="-1"/>
                <w:sz w:val="20"/>
              </w:rPr>
              <w:t xml:space="preserve"> </w:t>
            </w:r>
            <w:r>
              <w:rPr>
                <w:sz w:val="20"/>
              </w:rPr>
              <w:t>logical progression from data presentation</w:t>
            </w:r>
            <w:r>
              <w:rPr>
                <w:spacing w:val="-1"/>
                <w:sz w:val="20"/>
              </w:rPr>
              <w:t xml:space="preserve"> </w:t>
            </w:r>
            <w:r>
              <w:rPr>
                <w:sz w:val="20"/>
              </w:rPr>
              <w:t>to its</w:t>
            </w:r>
            <w:r>
              <w:rPr>
                <w:spacing w:val="-1"/>
                <w:sz w:val="20"/>
              </w:rPr>
              <w:t xml:space="preserve"> </w:t>
            </w:r>
            <w:r>
              <w:rPr>
                <w:sz w:val="20"/>
              </w:rPr>
              <w:t>interpretation, allowing</w:t>
            </w:r>
            <w:r>
              <w:rPr>
                <w:spacing w:val="-1"/>
                <w:sz w:val="20"/>
              </w:rPr>
              <w:t xml:space="preserve"> </w:t>
            </w:r>
            <w:r>
              <w:rPr>
                <w:sz w:val="20"/>
              </w:rPr>
              <w:t xml:space="preserve">for a direct explanation of the reasons behind each trend. This not only improves the results interpretation clarity by </w:t>
            </w:r>
            <w:r>
              <w:rPr>
                <w:sz w:val="20"/>
              </w:rPr>
              <w:t>helping the reader connect 'what' was found with 'why' it occurred, but also elevates the manuscript quality by embedding the results within the relevant scientific discourse from the outset. The PCA results, for instance, would benefit</w:t>
            </w:r>
            <w:r>
              <w:rPr>
                <w:spacing w:val="-1"/>
                <w:sz w:val="20"/>
              </w:rPr>
              <w:t xml:space="preserve"> </w:t>
            </w:r>
            <w:r>
              <w:rPr>
                <w:sz w:val="20"/>
              </w:rPr>
              <w:t>greatly</w:t>
            </w:r>
            <w:r>
              <w:rPr>
                <w:spacing w:val="-2"/>
                <w:sz w:val="20"/>
              </w:rPr>
              <w:t xml:space="preserve"> </w:t>
            </w:r>
            <w:r>
              <w:rPr>
                <w:sz w:val="20"/>
              </w:rPr>
              <w:t>from</w:t>
            </w:r>
            <w:r>
              <w:rPr>
                <w:spacing w:val="-2"/>
                <w:sz w:val="20"/>
              </w:rPr>
              <w:t xml:space="preserve"> </w:t>
            </w:r>
            <w:r>
              <w:rPr>
                <w:sz w:val="20"/>
              </w:rPr>
              <w:t xml:space="preserve">being </w:t>
            </w:r>
            <w:r>
              <w:rPr>
                <w:sz w:val="20"/>
              </w:rPr>
              <w:t>discussed in tandem with their presentation.</w:t>
            </w:r>
            <w:r>
              <w:rPr>
                <w:spacing w:val="-2"/>
                <w:sz w:val="20"/>
              </w:rPr>
              <w:t xml:space="preserve"> </w:t>
            </w:r>
            <w:r>
              <w:rPr>
                <w:sz w:val="20"/>
              </w:rPr>
              <w:t>This</w:t>
            </w:r>
            <w:r>
              <w:rPr>
                <w:spacing w:val="-1"/>
                <w:sz w:val="20"/>
              </w:rPr>
              <w:t xml:space="preserve"> </w:t>
            </w:r>
            <w:r>
              <w:rPr>
                <w:sz w:val="20"/>
              </w:rPr>
              <w:t>always</w:t>
            </w:r>
            <w:r>
              <w:rPr>
                <w:spacing w:val="-1"/>
                <w:sz w:val="20"/>
              </w:rPr>
              <w:t xml:space="preserve"> </w:t>
            </w:r>
            <w:r>
              <w:rPr>
                <w:sz w:val="20"/>
              </w:rPr>
              <w:t>the reader to relate the findings and the reason behind it clearly.</w:t>
            </w:r>
          </w:p>
        </w:tc>
        <w:tc>
          <w:tcPr>
            <w:tcW w:w="6445" w:type="dxa"/>
          </w:tcPr>
          <w:p w:rsidR="00A75129" w:rsidRDefault="00A75129">
            <w:pPr>
              <w:pStyle w:val="TableParagraph"/>
              <w:ind w:left="0"/>
              <w:rPr>
                <w:sz w:val="18"/>
              </w:rPr>
            </w:pPr>
          </w:p>
        </w:tc>
      </w:tr>
    </w:tbl>
    <w:p w:rsidR="00A75129" w:rsidRDefault="00A75129">
      <w:pPr>
        <w:pStyle w:val="TableParagraph"/>
        <w:rPr>
          <w:sz w:val="18"/>
        </w:rPr>
        <w:sectPr w:rsidR="00A75129">
          <w:headerReference w:type="default" r:id="rId7"/>
          <w:footerReference w:type="default" r:id="rId8"/>
          <w:pgSz w:w="23820" w:h="16840" w:orient="landscape"/>
          <w:pgMar w:top="1740" w:right="1275" w:bottom="880" w:left="1275" w:header="1285" w:footer="694" w:gutter="0"/>
          <w:cols w:space="720"/>
        </w:sectPr>
      </w:pPr>
    </w:p>
    <w:p w:rsidR="00A75129" w:rsidRDefault="00A75129">
      <w:pPr>
        <w:spacing w:before="4" w:after="1"/>
        <w:rPr>
          <w:sz w:val="7"/>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4"/>
        <w:gridCol w:w="7875"/>
        <w:gridCol w:w="6445"/>
      </w:tblGrid>
      <w:tr w:rsidR="00A75129">
        <w:trPr>
          <w:trHeight w:val="450"/>
        </w:trPr>
        <w:tc>
          <w:tcPr>
            <w:tcW w:w="21154" w:type="dxa"/>
            <w:gridSpan w:val="3"/>
            <w:tcBorders>
              <w:top w:val="nil"/>
              <w:left w:val="nil"/>
              <w:right w:val="nil"/>
            </w:tcBorders>
          </w:tcPr>
          <w:p w:rsidR="00A75129" w:rsidRDefault="00BD3E33">
            <w:pPr>
              <w:pStyle w:val="TableParagraph"/>
              <w:spacing w:line="221" w:lineRule="exact"/>
              <w:ind w:left="112"/>
              <w:rPr>
                <w:b/>
                <w:sz w:val="20"/>
              </w:rPr>
            </w:pPr>
            <w:r>
              <w:rPr>
                <w:b/>
                <w:color w:val="000000"/>
                <w:sz w:val="20"/>
                <w:highlight w:val="yellow"/>
                <w:u w:val="single"/>
              </w:rPr>
              <w:t>PART</w:t>
            </w:r>
            <w:r>
              <w:rPr>
                <w:b/>
                <w:color w:val="000000"/>
                <w:spacing w:val="44"/>
                <w:sz w:val="20"/>
                <w:highlight w:val="yellow"/>
                <w:u w:val="single"/>
              </w:rPr>
              <w:t xml:space="preserve"> </w:t>
            </w:r>
            <w:r>
              <w:rPr>
                <w:b/>
                <w:color w:val="000000"/>
                <w:spacing w:val="-5"/>
                <w:sz w:val="20"/>
                <w:highlight w:val="yellow"/>
                <w:u w:val="single"/>
              </w:rPr>
              <w:t>2:</w:t>
            </w:r>
          </w:p>
        </w:tc>
      </w:tr>
      <w:tr w:rsidR="00A75129">
        <w:trPr>
          <w:trHeight w:val="935"/>
        </w:trPr>
        <w:tc>
          <w:tcPr>
            <w:tcW w:w="6834" w:type="dxa"/>
          </w:tcPr>
          <w:p w:rsidR="00A75129" w:rsidRDefault="00A75129">
            <w:pPr>
              <w:pStyle w:val="TableParagraph"/>
              <w:ind w:left="0"/>
              <w:rPr>
                <w:sz w:val="18"/>
              </w:rPr>
            </w:pPr>
          </w:p>
        </w:tc>
        <w:tc>
          <w:tcPr>
            <w:tcW w:w="7875" w:type="dxa"/>
          </w:tcPr>
          <w:p w:rsidR="00A75129" w:rsidRDefault="00BD3E33">
            <w:pPr>
              <w:pStyle w:val="TableParagraph"/>
              <w:rPr>
                <w:b/>
                <w:sz w:val="20"/>
              </w:rPr>
            </w:pPr>
            <w:r>
              <w:rPr>
                <w:b/>
                <w:sz w:val="20"/>
              </w:rPr>
              <w:t>Reviewer’s</w:t>
            </w:r>
            <w:r>
              <w:rPr>
                <w:b/>
                <w:spacing w:val="-9"/>
                <w:sz w:val="20"/>
              </w:rPr>
              <w:t xml:space="preserve"> </w:t>
            </w:r>
            <w:r>
              <w:rPr>
                <w:b/>
                <w:spacing w:val="-2"/>
                <w:sz w:val="20"/>
              </w:rPr>
              <w:t>comment</w:t>
            </w:r>
          </w:p>
        </w:tc>
        <w:tc>
          <w:tcPr>
            <w:tcW w:w="6445" w:type="dxa"/>
          </w:tcPr>
          <w:p w:rsidR="00A75129" w:rsidRDefault="00BD3E33">
            <w:pPr>
              <w:pStyle w:val="TableParagraph"/>
              <w:spacing w:line="254" w:lineRule="auto"/>
              <w:ind w:left="4"/>
              <w:rPr>
                <w:sz w:val="20"/>
              </w:rPr>
            </w:pPr>
            <w:r>
              <w:rPr>
                <w:b/>
                <w:sz w:val="20"/>
              </w:rPr>
              <w:t>Author’s</w:t>
            </w:r>
            <w:r>
              <w:rPr>
                <w:b/>
                <w:spacing w:val="-6"/>
                <w:sz w:val="20"/>
              </w:rPr>
              <w:t xml:space="preserve"> </w:t>
            </w:r>
            <w:r>
              <w:rPr>
                <w:b/>
                <w:sz w:val="20"/>
              </w:rPr>
              <w:t>Feedback</w:t>
            </w:r>
            <w:r>
              <w:rPr>
                <w:b/>
                <w:spacing w:val="-2"/>
                <w:sz w:val="20"/>
              </w:rPr>
              <w:t xml:space="preserve"> </w:t>
            </w:r>
            <w:r>
              <w:rPr>
                <w:sz w:val="20"/>
              </w:rPr>
              <w:t>(It</w:t>
            </w:r>
            <w:r>
              <w:rPr>
                <w:spacing w:val="-6"/>
                <w:sz w:val="20"/>
              </w:rPr>
              <w:t xml:space="preserve"> </w:t>
            </w:r>
            <w:r>
              <w:rPr>
                <w:sz w:val="20"/>
              </w:rPr>
              <w:t>is</w:t>
            </w:r>
            <w:r>
              <w:rPr>
                <w:spacing w:val="-6"/>
                <w:sz w:val="20"/>
              </w:rPr>
              <w:t xml:space="preserve"> </w:t>
            </w:r>
            <w:r>
              <w:rPr>
                <w:sz w:val="20"/>
              </w:rPr>
              <w:t>mandatory</w:t>
            </w:r>
            <w:r>
              <w:rPr>
                <w:spacing w:val="-4"/>
                <w:sz w:val="20"/>
              </w:rPr>
              <w:t xml:space="preserve"> </w:t>
            </w:r>
            <w:r>
              <w:rPr>
                <w:sz w:val="20"/>
              </w:rPr>
              <w:t>that</w:t>
            </w:r>
            <w:r>
              <w:rPr>
                <w:spacing w:val="-5"/>
                <w:sz w:val="20"/>
              </w:rPr>
              <w:t xml:space="preserve"> </w:t>
            </w:r>
            <w:r>
              <w:rPr>
                <w:sz w:val="20"/>
              </w:rPr>
              <w:t>authors</w:t>
            </w:r>
            <w:r>
              <w:rPr>
                <w:spacing w:val="-6"/>
                <w:sz w:val="20"/>
              </w:rPr>
              <w:t xml:space="preserve"> </w:t>
            </w:r>
            <w:r>
              <w:rPr>
                <w:sz w:val="20"/>
              </w:rPr>
              <w:t>should</w:t>
            </w:r>
            <w:r>
              <w:rPr>
                <w:spacing w:val="-4"/>
                <w:sz w:val="20"/>
              </w:rPr>
              <w:t xml:space="preserve"> </w:t>
            </w:r>
            <w:r>
              <w:rPr>
                <w:sz w:val="20"/>
              </w:rPr>
              <w:t>write</w:t>
            </w:r>
            <w:r>
              <w:rPr>
                <w:spacing w:val="-5"/>
                <w:sz w:val="20"/>
              </w:rPr>
              <w:t xml:space="preserve"> </w:t>
            </w:r>
            <w:r>
              <w:rPr>
                <w:sz w:val="20"/>
              </w:rPr>
              <w:t>his/her</w:t>
            </w:r>
            <w:r>
              <w:rPr>
                <w:spacing w:val="-4"/>
                <w:sz w:val="20"/>
              </w:rPr>
              <w:t xml:space="preserve"> </w:t>
            </w:r>
            <w:r>
              <w:rPr>
                <w:sz w:val="20"/>
              </w:rPr>
              <w:t xml:space="preserve">feedback </w:t>
            </w:r>
            <w:r>
              <w:rPr>
                <w:spacing w:val="-2"/>
                <w:sz w:val="20"/>
              </w:rPr>
              <w:t>here)</w:t>
            </w:r>
          </w:p>
        </w:tc>
      </w:tr>
      <w:tr w:rsidR="00A75129">
        <w:trPr>
          <w:trHeight w:val="918"/>
        </w:trPr>
        <w:tc>
          <w:tcPr>
            <w:tcW w:w="6834" w:type="dxa"/>
          </w:tcPr>
          <w:p w:rsidR="00A75129" w:rsidRDefault="00A75129">
            <w:pPr>
              <w:pStyle w:val="TableParagraph"/>
              <w:ind w:left="0"/>
              <w:rPr>
                <w:sz w:val="20"/>
              </w:rPr>
            </w:pPr>
          </w:p>
          <w:p w:rsidR="00A75129" w:rsidRDefault="00BD3E33">
            <w:pPr>
              <w:pStyle w:val="TableParagraph"/>
              <w:rPr>
                <w:b/>
                <w:sz w:val="20"/>
              </w:rPr>
            </w:pPr>
            <w:r>
              <w:rPr>
                <w:b/>
                <w:sz w:val="20"/>
              </w:rPr>
              <w:t>Are</w:t>
            </w:r>
            <w:r>
              <w:rPr>
                <w:b/>
                <w:spacing w:val="-5"/>
                <w:sz w:val="20"/>
              </w:rPr>
              <w:t xml:space="preserve"> </w:t>
            </w:r>
            <w:r>
              <w:rPr>
                <w:b/>
                <w:sz w:val="20"/>
              </w:rPr>
              <w:t>there</w:t>
            </w:r>
            <w:r>
              <w:rPr>
                <w:b/>
                <w:spacing w:val="-4"/>
                <w:sz w:val="20"/>
              </w:rPr>
              <w:t xml:space="preserve"> </w:t>
            </w:r>
            <w:r>
              <w:rPr>
                <w:b/>
                <w:sz w:val="20"/>
              </w:rPr>
              <w:t>ethical</w:t>
            </w:r>
            <w:r>
              <w:rPr>
                <w:b/>
                <w:spacing w:val="-5"/>
                <w:sz w:val="20"/>
              </w:rPr>
              <w:t xml:space="preserve"> </w:t>
            </w:r>
            <w:r>
              <w:rPr>
                <w:b/>
                <w:sz w:val="20"/>
              </w:rPr>
              <w:t>issues</w:t>
            </w:r>
            <w:r>
              <w:rPr>
                <w:b/>
                <w:spacing w:val="-5"/>
                <w:sz w:val="20"/>
              </w:rPr>
              <w:t xml:space="preserve"> </w:t>
            </w:r>
            <w:r>
              <w:rPr>
                <w:b/>
                <w:sz w:val="20"/>
              </w:rPr>
              <w:t>in</w:t>
            </w:r>
            <w:r>
              <w:rPr>
                <w:b/>
                <w:spacing w:val="-5"/>
                <w:sz w:val="20"/>
              </w:rPr>
              <w:t xml:space="preserve"> </w:t>
            </w:r>
            <w:r>
              <w:rPr>
                <w:b/>
                <w:sz w:val="20"/>
              </w:rPr>
              <w:t>this</w:t>
            </w:r>
            <w:r>
              <w:rPr>
                <w:b/>
                <w:spacing w:val="-5"/>
                <w:sz w:val="20"/>
              </w:rPr>
              <w:t xml:space="preserve"> </w:t>
            </w:r>
            <w:r>
              <w:rPr>
                <w:b/>
                <w:spacing w:val="-2"/>
                <w:sz w:val="20"/>
              </w:rPr>
              <w:t>manuscript?</w:t>
            </w:r>
          </w:p>
        </w:tc>
        <w:tc>
          <w:tcPr>
            <w:tcW w:w="7875" w:type="dxa"/>
          </w:tcPr>
          <w:p w:rsidR="00A75129" w:rsidRDefault="00BD3E33">
            <w:pPr>
              <w:pStyle w:val="TableParagraph"/>
              <w:spacing w:before="115"/>
              <w:rPr>
                <w:i/>
                <w:sz w:val="20"/>
              </w:rPr>
            </w:pPr>
            <w:r>
              <w:rPr>
                <w:i/>
                <w:sz w:val="20"/>
                <w:u w:val="single"/>
              </w:rPr>
              <w:t>(If</w:t>
            </w:r>
            <w:r>
              <w:rPr>
                <w:i/>
                <w:spacing w:val="-5"/>
                <w:sz w:val="20"/>
                <w:u w:val="single"/>
              </w:rPr>
              <w:t xml:space="preserve"> </w:t>
            </w:r>
            <w:r>
              <w:rPr>
                <w:i/>
                <w:sz w:val="20"/>
                <w:u w:val="single"/>
              </w:rPr>
              <w:t>yes,</w:t>
            </w:r>
            <w:r>
              <w:rPr>
                <w:i/>
                <w:spacing w:val="-4"/>
                <w:sz w:val="20"/>
                <w:u w:val="single"/>
              </w:rPr>
              <w:t xml:space="preserve"> </w:t>
            </w:r>
            <w:proofErr w:type="gramStart"/>
            <w:r>
              <w:rPr>
                <w:i/>
                <w:sz w:val="20"/>
                <w:u w:val="single"/>
              </w:rPr>
              <w:t>Kindly</w:t>
            </w:r>
            <w:proofErr w:type="gramEnd"/>
            <w:r>
              <w:rPr>
                <w:i/>
                <w:spacing w:val="-4"/>
                <w:sz w:val="20"/>
                <w:u w:val="single"/>
              </w:rPr>
              <w:t xml:space="preserve"> </w:t>
            </w:r>
            <w:r>
              <w:rPr>
                <w:i/>
                <w:sz w:val="20"/>
                <w:u w:val="single"/>
              </w:rPr>
              <w:t>please</w:t>
            </w:r>
            <w:r>
              <w:rPr>
                <w:i/>
                <w:spacing w:val="-4"/>
                <w:sz w:val="20"/>
                <w:u w:val="single"/>
              </w:rPr>
              <w:t xml:space="preserve"> </w:t>
            </w:r>
            <w:r>
              <w:rPr>
                <w:i/>
                <w:sz w:val="20"/>
                <w:u w:val="single"/>
              </w:rPr>
              <w:t>write</w:t>
            </w:r>
            <w:r>
              <w:rPr>
                <w:i/>
                <w:spacing w:val="-4"/>
                <w:sz w:val="20"/>
                <w:u w:val="single"/>
              </w:rPr>
              <w:t xml:space="preserve"> </w:t>
            </w:r>
            <w:r>
              <w:rPr>
                <w:i/>
                <w:sz w:val="20"/>
                <w:u w:val="single"/>
              </w:rPr>
              <w:t>down</w:t>
            </w:r>
            <w:r>
              <w:rPr>
                <w:i/>
                <w:spacing w:val="-3"/>
                <w:sz w:val="20"/>
                <w:u w:val="single"/>
              </w:rPr>
              <w:t xml:space="preserve"> </w:t>
            </w:r>
            <w:r>
              <w:rPr>
                <w:i/>
                <w:sz w:val="20"/>
                <w:u w:val="single"/>
              </w:rPr>
              <w:t>the</w:t>
            </w:r>
            <w:r>
              <w:rPr>
                <w:i/>
                <w:spacing w:val="-3"/>
                <w:sz w:val="20"/>
                <w:u w:val="single"/>
              </w:rPr>
              <w:t xml:space="preserve"> </w:t>
            </w:r>
            <w:r>
              <w:rPr>
                <w:i/>
                <w:sz w:val="20"/>
                <w:u w:val="single"/>
              </w:rPr>
              <w:t>ethical</w:t>
            </w:r>
            <w:r>
              <w:rPr>
                <w:i/>
                <w:spacing w:val="-5"/>
                <w:sz w:val="20"/>
                <w:u w:val="single"/>
              </w:rPr>
              <w:t xml:space="preserve"> </w:t>
            </w:r>
            <w:r>
              <w:rPr>
                <w:i/>
                <w:sz w:val="20"/>
                <w:u w:val="single"/>
              </w:rPr>
              <w:t>issues</w:t>
            </w:r>
            <w:r>
              <w:rPr>
                <w:i/>
                <w:spacing w:val="-5"/>
                <w:sz w:val="20"/>
                <w:u w:val="single"/>
              </w:rPr>
              <w:t xml:space="preserve"> </w:t>
            </w:r>
            <w:r>
              <w:rPr>
                <w:i/>
                <w:sz w:val="20"/>
                <w:u w:val="single"/>
              </w:rPr>
              <w:t>here</w:t>
            </w:r>
            <w:r>
              <w:rPr>
                <w:i/>
                <w:spacing w:val="-4"/>
                <w:sz w:val="20"/>
                <w:u w:val="single"/>
              </w:rPr>
              <w:t xml:space="preserve"> </w:t>
            </w:r>
            <w:r>
              <w:rPr>
                <w:i/>
                <w:sz w:val="20"/>
                <w:u w:val="single"/>
              </w:rPr>
              <w:t>in</w:t>
            </w:r>
            <w:r>
              <w:rPr>
                <w:i/>
                <w:spacing w:val="2"/>
                <w:sz w:val="20"/>
                <w:u w:val="single"/>
              </w:rPr>
              <w:t xml:space="preserve"> </w:t>
            </w:r>
            <w:r>
              <w:rPr>
                <w:i/>
                <w:spacing w:val="-2"/>
                <w:sz w:val="20"/>
                <w:u w:val="single"/>
              </w:rPr>
              <w:t>detail)</w:t>
            </w:r>
          </w:p>
          <w:p w:rsidR="00A75129" w:rsidRDefault="00BD3E33">
            <w:pPr>
              <w:pStyle w:val="TableParagraph"/>
              <w:spacing w:before="229"/>
              <w:rPr>
                <w:sz w:val="20"/>
              </w:rPr>
            </w:pPr>
            <w:r>
              <w:rPr>
                <w:spacing w:val="-5"/>
                <w:sz w:val="20"/>
              </w:rPr>
              <w:t>NO.</w:t>
            </w:r>
          </w:p>
        </w:tc>
        <w:tc>
          <w:tcPr>
            <w:tcW w:w="6445" w:type="dxa"/>
          </w:tcPr>
          <w:p w:rsidR="00A75129" w:rsidRDefault="00A75129">
            <w:pPr>
              <w:pStyle w:val="TableParagraph"/>
              <w:ind w:left="0"/>
              <w:rPr>
                <w:sz w:val="18"/>
              </w:rPr>
            </w:pPr>
          </w:p>
        </w:tc>
      </w:tr>
    </w:tbl>
    <w:p w:rsidR="005864DD" w:rsidRPr="00DD1186" w:rsidRDefault="005864DD" w:rsidP="005864DD">
      <w:pPr>
        <w:pStyle w:val="Affiliation"/>
        <w:spacing w:after="0" w:line="240" w:lineRule="auto"/>
        <w:jc w:val="left"/>
        <w:rPr>
          <w:rFonts w:ascii="Arial" w:hAnsi="Arial" w:cs="Arial"/>
          <w:b/>
        </w:rPr>
      </w:pPr>
    </w:p>
    <w:p w:rsidR="005864DD" w:rsidRPr="00DD1186" w:rsidRDefault="005864DD" w:rsidP="005864DD">
      <w:pPr>
        <w:pStyle w:val="Affiliation"/>
        <w:spacing w:after="0" w:line="240" w:lineRule="auto"/>
        <w:jc w:val="left"/>
        <w:rPr>
          <w:rFonts w:ascii="Arial" w:hAnsi="Arial" w:cs="Arial"/>
          <w:b/>
          <w:u w:val="single"/>
        </w:rPr>
      </w:pPr>
      <w:r w:rsidRPr="00DD1186">
        <w:rPr>
          <w:rFonts w:ascii="Arial" w:hAnsi="Arial" w:cs="Arial"/>
          <w:b/>
          <w:u w:val="single"/>
        </w:rPr>
        <w:t>Reviewer details:</w:t>
      </w:r>
    </w:p>
    <w:p w:rsidR="005864DD" w:rsidRPr="00DD1186" w:rsidRDefault="005864DD" w:rsidP="005864DD">
      <w:pPr>
        <w:pStyle w:val="Affiliation"/>
        <w:spacing w:after="0" w:line="240" w:lineRule="auto"/>
        <w:jc w:val="left"/>
        <w:rPr>
          <w:rFonts w:ascii="Arial" w:hAnsi="Arial" w:cs="Arial"/>
        </w:rPr>
      </w:pPr>
    </w:p>
    <w:p w:rsidR="005864DD" w:rsidRDefault="005864DD" w:rsidP="005864DD">
      <w:proofErr w:type="spellStart"/>
      <w:r w:rsidRPr="00DD1186">
        <w:rPr>
          <w:rFonts w:ascii="Arial" w:hAnsi="Arial" w:cs="Arial"/>
          <w:color w:val="000000"/>
          <w:sz w:val="20"/>
          <w:szCs w:val="20"/>
        </w:rPr>
        <w:t>Khairunnisa</w:t>
      </w:r>
      <w:proofErr w:type="spellEnd"/>
      <w:r w:rsidRPr="00DD1186">
        <w:rPr>
          <w:rFonts w:ascii="Arial" w:hAnsi="Arial" w:cs="Arial"/>
          <w:color w:val="000000"/>
          <w:sz w:val="20"/>
          <w:szCs w:val="20"/>
        </w:rPr>
        <w:t xml:space="preserve"> </w:t>
      </w:r>
      <w:proofErr w:type="spellStart"/>
      <w:r w:rsidRPr="00DD1186">
        <w:rPr>
          <w:rFonts w:ascii="Arial" w:hAnsi="Arial" w:cs="Arial"/>
          <w:color w:val="000000"/>
          <w:sz w:val="20"/>
          <w:szCs w:val="20"/>
        </w:rPr>
        <w:t>Atiqah</w:t>
      </w:r>
      <w:proofErr w:type="spellEnd"/>
      <w:r w:rsidRPr="00DD1186">
        <w:rPr>
          <w:rFonts w:ascii="Arial" w:hAnsi="Arial" w:cs="Arial"/>
          <w:color w:val="000000"/>
          <w:sz w:val="20"/>
          <w:szCs w:val="20"/>
        </w:rPr>
        <w:t xml:space="preserve"> Mohamad Khalid</w:t>
      </w:r>
      <w:r w:rsidRPr="00DD1186">
        <w:rPr>
          <w:rFonts w:ascii="Arial" w:hAnsi="Arial" w:cs="Arial"/>
          <w:sz w:val="20"/>
          <w:szCs w:val="20"/>
        </w:rPr>
        <w:t xml:space="preserve">, </w:t>
      </w:r>
      <w:r w:rsidRPr="00DD1186">
        <w:rPr>
          <w:rFonts w:ascii="Arial" w:hAnsi="Arial" w:cs="Arial"/>
          <w:color w:val="000000"/>
          <w:sz w:val="20"/>
          <w:szCs w:val="20"/>
        </w:rPr>
        <w:t>Malaysia Nuclear Agency, Malaysia</w:t>
      </w:r>
      <w:r w:rsidRPr="00DD1186">
        <w:rPr>
          <w:rFonts w:ascii="Arial" w:hAnsi="Arial" w:cs="Arial"/>
          <w:color w:val="000000"/>
          <w:sz w:val="20"/>
          <w:szCs w:val="20"/>
        </w:rPr>
        <w:br/>
      </w:r>
    </w:p>
    <w:p w:rsidR="00A75129" w:rsidRDefault="00A75129">
      <w:bookmarkStart w:id="0" w:name="_GoBack"/>
      <w:bookmarkEnd w:id="0"/>
    </w:p>
    <w:sectPr w:rsidR="00A75129">
      <w:pgSz w:w="23820" w:h="16840" w:orient="landscape"/>
      <w:pgMar w:top="174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E33" w:rsidRDefault="00BD3E33">
      <w:r>
        <w:separator/>
      </w:r>
    </w:p>
  </w:endnote>
  <w:endnote w:type="continuationSeparator" w:id="0">
    <w:p w:rsidR="00BD3E33" w:rsidRDefault="00BD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129" w:rsidRDefault="00BD3E33">
    <w:pPr>
      <w:pStyle w:val="BodyText"/>
      <w:spacing w:line="14" w:lineRule="auto"/>
      <w:rPr>
        <w:b w:val="0"/>
      </w:rPr>
    </w:pPr>
    <w:r>
      <w:rPr>
        <w:b w:val="0"/>
        <w:noProof/>
      </w:rPr>
      <mc:AlternateContent>
        <mc:Choice Requires="wps">
          <w:drawing>
            <wp:anchor distT="0" distB="0" distL="0" distR="0" simplePos="0" relativeHeight="487417344"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A75129" w:rsidRDefault="00BD3E3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A75129" w:rsidRDefault="00BD3E3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17856"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A75129" w:rsidRDefault="00BD3E3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A75129" w:rsidRDefault="00BD3E3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836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A75129" w:rsidRDefault="00BD3E3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A75129" w:rsidRDefault="00BD3E3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8880"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A75129" w:rsidRDefault="00BD3E3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A75129" w:rsidRDefault="00BD3E3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E33" w:rsidRDefault="00BD3E33">
      <w:r>
        <w:separator/>
      </w:r>
    </w:p>
  </w:footnote>
  <w:footnote w:type="continuationSeparator" w:id="0">
    <w:p w:rsidR="00BD3E33" w:rsidRDefault="00BD3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129" w:rsidRDefault="00BD3E33">
    <w:pPr>
      <w:pStyle w:val="BodyText"/>
      <w:spacing w:line="14" w:lineRule="auto"/>
      <w:rPr>
        <w:b w:val="0"/>
      </w:rPr>
    </w:pPr>
    <w:r>
      <w:rPr>
        <w:b w:val="0"/>
        <w:noProof/>
      </w:rPr>
      <mc:AlternateContent>
        <mc:Choice Requires="wps">
          <w:drawing>
            <wp:anchor distT="0" distB="0" distL="0" distR="0" simplePos="0" relativeHeight="487416832"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A75129" w:rsidRDefault="00BD3E33">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A75129" w:rsidRDefault="00BD3E33">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5129"/>
    <w:rsid w:val="005864DD"/>
    <w:rsid w:val="00A75129"/>
    <w:rsid w:val="00BD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E6446A-8D0D-43CA-B7A7-99B22DAA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Pr>
      <w:color w:val="0000FF"/>
      <w:u w:val="single"/>
    </w:rPr>
  </w:style>
  <w:style w:type="paragraph" w:customStyle="1" w:styleId="Affiliation">
    <w:name w:val="Affiliation"/>
    <w:basedOn w:val="Normal"/>
    <w:rsid w:val="005864D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bcrr.com/index.php/IJBC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2025-11-10T07:40:00Z</dcterms:created>
  <dcterms:modified xsi:type="dcterms:W3CDTF">2025-11-12T07:46:00Z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 2024</vt:lpwstr>
  </property>
  <property fmtid="{D5CDD505-2E9C-101B-9397-08002B2CF9AE}" pid="4" name="LastSaved">
    <vt:filetime>2025-11-10T00:00:00Z</vt:filetime>
  </property>
  <property fmtid="{D5CDD505-2E9C-101B-9397-08002B2CF9AE}" pid="5" name="Producer">
    <vt:lpwstr>3-Heights(TM) PDF Security Shell 4.8.25.2 (http://www.pdf-tools.com)</vt:lpwstr>
  </property>
</Properties>
</file>