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8763" w14:textId="77777777" w:rsidR="00FB3C65" w:rsidRPr="005A7A00" w:rsidRDefault="00FB3C65" w:rsidP="00FB3C65">
      <w:pPr>
        <w:spacing w:line="360" w:lineRule="auto"/>
        <w:jc w:val="right"/>
        <w:rPr>
          <w:rFonts w:ascii="Arial" w:hAnsi="Arial" w:cs="Arial"/>
          <w:b/>
          <w:bCs/>
          <w:sz w:val="36"/>
          <w:szCs w:val="36"/>
          <w:lang w:eastAsia="fr-FR"/>
        </w:rPr>
      </w:pPr>
      <w:r w:rsidRPr="005A7A00">
        <w:rPr>
          <w:rFonts w:ascii="Arial" w:hAnsi="Arial" w:cs="Arial"/>
          <w:b/>
          <w:bCs/>
          <w:sz w:val="36"/>
          <w:szCs w:val="36"/>
        </w:rPr>
        <w:t>Effects of local feed based on black soldier fly (</w:t>
      </w:r>
      <w:proofErr w:type="spellStart"/>
      <w:r w:rsidRPr="005A7A00">
        <w:rPr>
          <w:rFonts w:ascii="Arial" w:hAnsi="Arial" w:cs="Arial"/>
          <w:b/>
          <w:bCs/>
          <w:i/>
          <w:iCs/>
          <w:sz w:val="36"/>
          <w:szCs w:val="36"/>
        </w:rPr>
        <w:t>Hermetia</w:t>
      </w:r>
      <w:proofErr w:type="spellEnd"/>
      <w:r w:rsidRPr="005A7A00">
        <w:rPr>
          <w:rFonts w:ascii="Arial" w:hAnsi="Arial" w:cs="Arial"/>
          <w:b/>
          <w:bCs/>
          <w:i/>
          <w:iCs/>
          <w:sz w:val="36"/>
          <w:szCs w:val="36"/>
        </w:rPr>
        <w:t xml:space="preserve"> </w:t>
      </w:r>
      <w:proofErr w:type="spellStart"/>
      <w:r w:rsidRPr="005A7A00">
        <w:rPr>
          <w:rFonts w:ascii="Arial" w:hAnsi="Arial" w:cs="Arial"/>
          <w:b/>
          <w:bCs/>
          <w:i/>
          <w:iCs/>
          <w:sz w:val="36"/>
          <w:szCs w:val="36"/>
        </w:rPr>
        <w:t>illucens</w:t>
      </w:r>
      <w:proofErr w:type="spellEnd"/>
      <w:r w:rsidRPr="005A7A00">
        <w:rPr>
          <w:rFonts w:ascii="Arial" w:hAnsi="Arial" w:cs="Arial"/>
          <w:b/>
          <w:bCs/>
          <w:sz w:val="36"/>
          <w:szCs w:val="36"/>
        </w:rPr>
        <w:t xml:space="preserve">) larvae meal on zootechnical performance and economic profitability of </w:t>
      </w:r>
      <w:proofErr w:type="spellStart"/>
      <w:r w:rsidRPr="005A7A00">
        <w:rPr>
          <w:rFonts w:ascii="Arial" w:hAnsi="Arial" w:cs="Arial"/>
          <w:b/>
          <w:bCs/>
          <w:i/>
          <w:iCs/>
          <w:sz w:val="36"/>
          <w:szCs w:val="36"/>
        </w:rPr>
        <w:t>Chrysichthys</w:t>
      </w:r>
      <w:proofErr w:type="spellEnd"/>
      <w:r w:rsidRPr="005A7A00">
        <w:rPr>
          <w:rFonts w:ascii="Arial" w:hAnsi="Arial" w:cs="Arial"/>
          <w:b/>
          <w:bCs/>
          <w:i/>
          <w:iCs/>
          <w:sz w:val="36"/>
          <w:szCs w:val="36"/>
        </w:rPr>
        <w:t xml:space="preserve"> </w:t>
      </w:r>
      <w:proofErr w:type="spellStart"/>
      <w:r w:rsidRPr="005A7A00">
        <w:rPr>
          <w:rFonts w:ascii="Arial" w:hAnsi="Arial" w:cs="Arial"/>
          <w:b/>
          <w:bCs/>
          <w:i/>
          <w:iCs/>
          <w:sz w:val="36"/>
          <w:szCs w:val="36"/>
        </w:rPr>
        <w:t>nigrodigitatus</w:t>
      </w:r>
      <w:proofErr w:type="spellEnd"/>
      <w:r w:rsidRPr="005A7A00">
        <w:rPr>
          <w:rFonts w:ascii="Arial" w:hAnsi="Arial" w:cs="Arial"/>
          <w:b/>
          <w:bCs/>
          <w:sz w:val="36"/>
          <w:szCs w:val="36"/>
        </w:rPr>
        <w:t xml:space="preserve"> (</w:t>
      </w:r>
      <w:proofErr w:type="spellStart"/>
      <w:r w:rsidRPr="005A7A00">
        <w:rPr>
          <w:rFonts w:ascii="Arial" w:hAnsi="Arial" w:cs="Arial"/>
          <w:b/>
          <w:bCs/>
          <w:sz w:val="36"/>
          <w:szCs w:val="36"/>
        </w:rPr>
        <w:t>Lacépède</w:t>
      </w:r>
      <w:proofErr w:type="spellEnd"/>
      <w:r w:rsidRPr="005A7A00">
        <w:rPr>
          <w:rFonts w:ascii="Arial" w:hAnsi="Arial" w:cs="Arial"/>
          <w:b/>
          <w:bCs/>
          <w:sz w:val="36"/>
          <w:szCs w:val="36"/>
        </w:rPr>
        <w:t>, 1803) production.</w:t>
      </w:r>
    </w:p>
    <w:p w14:paraId="620D4A79" w14:textId="77777777" w:rsidR="00FB3C65" w:rsidRDefault="00FB3C65" w:rsidP="00FB3C65">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2EEF40D" w14:textId="77777777" w:rsidR="00FB3C65" w:rsidRPr="00FB3A86" w:rsidRDefault="00FB3C65" w:rsidP="00FB3C6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FB3C65" w:rsidRPr="001E44FE" w14:paraId="14052793" w14:textId="77777777" w:rsidTr="008C3541">
        <w:tc>
          <w:tcPr>
            <w:tcW w:w="9576" w:type="dxa"/>
            <w:shd w:val="clear" w:color="auto" w:fill="F2F2F2"/>
          </w:tcPr>
          <w:p w14:paraId="14156660" w14:textId="77777777" w:rsidR="00FB3C65" w:rsidRPr="00844CDB" w:rsidRDefault="00FB3C65" w:rsidP="008C3541">
            <w:pPr>
              <w:pStyle w:val="NormalWeb"/>
              <w:jc w:val="both"/>
              <w:rPr>
                <w:rFonts w:ascii="Arial" w:hAnsi="Arial" w:cs="Arial"/>
              </w:rPr>
            </w:pPr>
            <w:r w:rsidRPr="00844CDB">
              <w:rPr>
                <w:rFonts w:ascii="Arial" w:hAnsi="Arial" w:cs="Arial"/>
              </w:rPr>
              <w:t xml:space="preserve">This </w:t>
            </w:r>
            <w:proofErr w:type="spellStart"/>
            <w:r w:rsidRPr="00844CDB">
              <w:rPr>
                <w:rFonts w:ascii="Arial" w:hAnsi="Arial" w:cs="Arial"/>
              </w:rPr>
              <w:t>study</w:t>
            </w:r>
            <w:proofErr w:type="spellEnd"/>
            <w:r w:rsidRPr="00844CDB">
              <w:rPr>
                <w:rFonts w:ascii="Arial" w:hAnsi="Arial" w:cs="Arial"/>
              </w:rPr>
              <w:t xml:space="preserve"> </w:t>
            </w:r>
            <w:proofErr w:type="spellStart"/>
            <w:r w:rsidRPr="00844CDB">
              <w:rPr>
                <w:rFonts w:ascii="Arial" w:hAnsi="Arial" w:cs="Arial"/>
              </w:rPr>
              <w:t>evaluated</w:t>
            </w:r>
            <w:proofErr w:type="spellEnd"/>
            <w:r w:rsidRPr="00844CDB">
              <w:rPr>
                <w:rFonts w:ascii="Arial" w:hAnsi="Arial" w:cs="Arial"/>
              </w:rPr>
              <w:t xml:space="preserve"> the </w:t>
            </w:r>
            <w:proofErr w:type="spellStart"/>
            <w:r w:rsidRPr="00844CDB">
              <w:rPr>
                <w:rFonts w:ascii="Arial" w:hAnsi="Arial" w:cs="Arial"/>
              </w:rPr>
              <w:t>potential</w:t>
            </w:r>
            <w:proofErr w:type="spellEnd"/>
            <w:r w:rsidRPr="00844CDB">
              <w:rPr>
                <w:rFonts w:ascii="Arial" w:hAnsi="Arial" w:cs="Arial"/>
              </w:rPr>
              <w:t xml:space="preserve"> of black </w:t>
            </w:r>
            <w:proofErr w:type="spellStart"/>
            <w:r w:rsidRPr="00844CDB">
              <w:rPr>
                <w:rFonts w:ascii="Arial" w:hAnsi="Arial" w:cs="Arial"/>
              </w:rPr>
              <w:t>soldier</w:t>
            </w:r>
            <w:proofErr w:type="spellEnd"/>
            <w:r w:rsidRPr="00844CDB">
              <w:rPr>
                <w:rFonts w:ascii="Arial" w:hAnsi="Arial" w:cs="Arial"/>
              </w:rPr>
              <w:t xml:space="preserve"> </w:t>
            </w:r>
            <w:proofErr w:type="spellStart"/>
            <w:r w:rsidRPr="00844CDB">
              <w:rPr>
                <w:rFonts w:ascii="Arial" w:hAnsi="Arial" w:cs="Arial"/>
              </w:rPr>
              <w:t>fly</w:t>
            </w:r>
            <w:proofErr w:type="spellEnd"/>
            <w:r w:rsidRPr="00844CDB">
              <w:rPr>
                <w:rFonts w:ascii="Arial" w:hAnsi="Arial" w:cs="Arial"/>
              </w:rPr>
              <w:t xml:space="preserve"> (</w:t>
            </w:r>
            <w:proofErr w:type="spellStart"/>
            <w:r w:rsidRPr="00844CDB">
              <w:rPr>
                <w:rFonts w:ascii="Arial" w:hAnsi="Arial" w:cs="Arial"/>
                <w:i/>
                <w:iCs/>
              </w:rPr>
              <w:t>Hermetia</w:t>
            </w:r>
            <w:proofErr w:type="spellEnd"/>
            <w:r w:rsidRPr="00844CDB">
              <w:rPr>
                <w:rFonts w:ascii="Arial" w:hAnsi="Arial" w:cs="Arial"/>
                <w:i/>
                <w:iCs/>
              </w:rPr>
              <w:t xml:space="preserve"> </w:t>
            </w:r>
            <w:proofErr w:type="spellStart"/>
            <w:r w:rsidRPr="00844CDB">
              <w:rPr>
                <w:rFonts w:ascii="Arial" w:hAnsi="Arial" w:cs="Arial"/>
                <w:i/>
                <w:iCs/>
              </w:rPr>
              <w:t>illucens</w:t>
            </w:r>
            <w:proofErr w:type="spellEnd"/>
            <w:r w:rsidRPr="00844CDB">
              <w:rPr>
                <w:rFonts w:ascii="Arial" w:hAnsi="Arial" w:cs="Arial"/>
              </w:rPr>
              <w:t xml:space="preserve">) </w:t>
            </w:r>
            <w:proofErr w:type="spellStart"/>
            <w:r w:rsidRPr="00844CDB">
              <w:rPr>
                <w:rFonts w:ascii="Arial" w:hAnsi="Arial" w:cs="Arial"/>
              </w:rPr>
              <w:t>larvae</w:t>
            </w:r>
            <w:proofErr w:type="spellEnd"/>
            <w:r w:rsidRPr="00844CDB">
              <w:rPr>
                <w:rFonts w:ascii="Arial" w:hAnsi="Arial" w:cs="Arial"/>
              </w:rPr>
              <w:t xml:space="preserve"> </w:t>
            </w:r>
            <w:proofErr w:type="spellStart"/>
            <w:r w:rsidRPr="00844CDB">
              <w:rPr>
                <w:rFonts w:ascii="Arial" w:hAnsi="Arial" w:cs="Arial"/>
              </w:rPr>
              <w:t>meal</w:t>
            </w:r>
            <w:proofErr w:type="spellEnd"/>
            <w:r w:rsidRPr="00844CDB">
              <w:rPr>
                <w:rFonts w:ascii="Arial" w:hAnsi="Arial" w:cs="Arial"/>
              </w:rPr>
              <w:t xml:space="preserve"> as a </w:t>
            </w:r>
            <w:proofErr w:type="spellStart"/>
            <w:r w:rsidRPr="00844CDB">
              <w:rPr>
                <w:rFonts w:ascii="Arial" w:hAnsi="Arial" w:cs="Arial"/>
              </w:rPr>
              <w:t>sustainable</w:t>
            </w:r>
            <w:proofErr w:type="spellEnd"/>
            <w:r w:rsidRPr="00844CDB">
              <w:rPr>
                <w:rFonts w:ascii="Arial" w:hAnsi="Arial" w:cs="Arial"/>
              </w:rPr>
              <w:t xml:space="preserve"> alternative to </w:t>
            </w:r>
            <w:proofErr w:type="spellStart"/>
            <w:r w:rsidRPr="00844CDB">
              <w:rPr>
                <w:rFonts w:ascii="Arial" w:hAnsi="Arial" w:cs="Arial"/>
              </w:rPr>
              <w:t>fish</w:t>
            </w:r>
            <w:proofErr w:type="spellEnd"/>
            <w:r w:rsidRPr="00844CDB">
              <w:rPr>
                <w:rFonts w:ascii="Arial" w:hAnsi="Arial" w:cs="Arial"/>
              </w:rPr>
              <w:t xml:space="preserve"> </w:t>
            </w:r>
            <w:proofErr w:type="spellStart"/>
            <w:r w:rsidRPr="00844CDB">
              <w:rPr>
                <w:rFonts w:ascii="Arial" w:hAnsi="Arial" w:cs="Arial"/>
              </w:rPr>
              <w:t>meal</w:t>
            </w:r>
            <w:proofErr w:type="spellEnd"/>
            <w:r w:rsidRPr="00844CDB">
              <w:rPr>
                <w:rFonts w:ascii="Arial" w:hAnsi="Arial" w:cs="Arial"/>
              </w:rPr>
              <w:t xml:space="preserve"> in the </w:t>
            </w:r>
            <w:proofErr w:type="spellStart"/>
            <w:r w:rsidRPr="00844CDB">
              <w:rPr>
                <w:rFonts w:ascii="Arial" w:hAnsi="Arial" w:cs="Arial"/>
              </w:rPr>
              <w:t>diet</w:t>
            </w:r>
            <w:proofErr w:type="spellEnd"/>
            <w:r w:rsidRPr="00844CDB">
              <w:rPr>
                <w:rFonts w:ascii="Arial" w:hAnsi="Arial" w:cs="Arial"/>
              </w:rPr>
              <w:t xml:space="preserve"> of </w:t>
            </w:r>
            <w:proofErr w:type="spellStart"/>
            <w:r w:rsidRPr="00844CDB">
              <w:rPr>
                <w:rFonts w:ascii="Arial" w:hAnsi="Arial" w:cs="Arial"/>
                <w:i/>
                <w:iCs/>
              </w:rPr>
              <w:t>Chrysichthys</w:t>
            </w:r>
            <w:proofErr w:type="spellEnd"/>
            <w:r w:rsidRPr="00844CDB">
              <w:rPr>
                <w:rFonts w:ascii="Arial" w:hAnsi="Arial" w:cs="Arial"/>
                <w:i/>
                <w:iCs/>
              </w:rPr>
              <w:t xml:space="preserve"> </w:t>
            </w:r>
            <w:proofErr w:type="spellStart"/>
            <w:r w:rsidRPr="00844CDB">
              <w:rPr>
                <w:rFonts w:ascii="Arial" w:hAnsi="Arial" w:cs="Arial"/>
                <w:i/>
                <w:iCs/>
              </w:rPr>
              <w:t>nigrodigitatus</w:t>
            </w:r>
            <w:proofErr w:type="spellEnd"/>
            <w:r w:rsidRPr="00844CDB">
              <w:rPr>
                <w:rFonts w:ascii="Arial" w:hAnsi="Arial" w:cs="Arial"/>
              </w:rPr>
              <w:t xml:space="preserve">. The </w:t>
            </w:r>
            <w:proofErr w:type="spellStart"/>
            <w:r w:rsidRPr="00844CDB">
              <w:rPr>
                <w:rFonts w:ascii="Arial" w:hAnsi="Arial" w:cs="Arial"/>
              </w:rPr>
              <w:t>experiment</w:t>
            </w:r>
            <w:proofErr w:type="spellEnd"/>
            <w:r w:rsidRPr="00844CDB">
              <w:rPr>
                <w:rFonts w:ascii="Arial" w:hAnsi="Arial" w:cs="Arial"/>
              </w:rPr>
              <w:t xml:space="preserve"> </w:t>
            </w:r>
            <w:proofErr w:type="spellStart"/>
            <w:r w:rsidRPr="00844CDB">
              <w:rPr>
                <w:rFonts w:ascii="Arial" w:hAnsi="Arial" w:cs="Arial"/>
              </w:rPr>
              <w:t>was</w:t>
            </w:r>
            <w:proofErr w:type="spellEnd"/>
            <w:r w:rsidRPr="00844CDB">
              <w:rPr>
                <w:rFonts w:ascii="Arial" w:hAnsi="Arial" w:cs="Arial"/>
              </w:rPr>
              <w:t xml:space="preserve"> </w:t>
            </w:r>
            <w:proofErr w:type="spellStart"/>
            <w:r w:rsidRPr="00844CDB">
              <w:rPr>
                <w:rFonts w:ascii="Arial" w:hAnsi="Arial" w:cs="Arial"/>
              </w:rPr>
              <w:t>conducted</w:t>
            </w:r>
            <w:proofErr w:type="spellEnd"/>
            <w:r w:rsidRPr="00844CDB">
              <w:rPr>
                <w:rFonts w:ascii="Arial" w:hAnsi="Arial" w:cs="Arial"/>
              </w:rPr>
              <w:t xml:space="preserve"> over 56 </w:t>
            </w:r>
            <w:proofErr w:type="spellStart"/>
            <w:r w:rsidRPr="00844CDB">
              <w:rPr>
                <w:rFonts w:ascii="Arial" w:hAnsi="Arial" w:cs="Arial"/>
              </w:rPr>
              <w:t>days</w:t>
            </w:r>
            <w:proofErr w:type="spellEnd"/>
            <w:r w:rsidRPr="00844CDB">
              <w:rPr>
                <w:rFonts w:ascii="Arial" w:hAnsi="Arial" w:cs="Arial"/>
              </w:rPr>
              <w:t xml:space="preserve"> at the </w:t>
            </w:r>
            <w:proofErr w:type="spellStart"/>
            <w:r w:rsidRPr="00844CDB">
              <w:rPr>
                <w:rFonts w:ascii="Arial" w:hAnsi="Arial" w:cs="Arial"/>
              </w:rPr>
              <w:t>Laboratory</w:t>
            </w:r>
            <w:proofErr w:type="spellEnd"/>
            <w:r w:rsidRPr="00844CDB">
              <w:rPr>
                <w:rFonts w:ascii="Arial" w:hAnsi="Arial" w:cs="Arial"/>
              </w:rPr>
              <w:t xml:space="preserve"> of </w:t>
            </w:r>
            <w:proofErr w:type="spellStart"/>
            <w:r w:rsidRPr="00844CDB">
              <w:rPr>
                <w:rFonts w:ascii="Arial" w:hAnsi="Arial" w:cs="Arial"/>
              </w:rPr>
              <w:t>Hydrobiology</w:t>
            </w:r>
            <w:proofErr w:type="spellEnd"/>
            <w:r w:rsidRPr="00844CDB">
              <w:rPr>
                <w:rFonts w:ascii="Arial" w:hAnsi="Arial" w:cs="Arial"/>
              </w:rPr>
              <w:t xml:space="preserve"> and </w:t>
            </w:r>
            <w:proofErr w:type="spellStart"/>
            <w:r w:rsidRPr="00844CDB">
              <w:rPr>
                <w:rFonts w:ascii="Arial" w:hAnsi="Arial" w:cs="Arial"/>
              </w:rPr>
              <w:t>Wetland</w:t>
            </w:r>
            <w:proofErr w:type="spellEnd"/>
            <w:r w:rsidRPr="00844CDB">
              <w:rPr>
                <w:rFonts w:ascii="Arial" w:hAnsi="Arial" w:cs="Arial"/>
              </w:rPr>
              <w:t xml:space="preserve"> </w:t>
            </w:r>
            <w:proofErr w:type="spellStart"/>
            <w:r w:rsidRPr="00844CDB">
              <w:rPr>
                <w:rFonts w:ascii="Arial" w:hAnsi="Arial" w:cs="Arial"/>
              </w:rPr>
              <w:t>Research</w:t>
            </w:r>
            <w:proofErr w:type="spellEnd"/>
            <w:r w:rsidRPr="00844CDB">
              <w:rPr>
                <w:rFonts w:ascii="Arial" w:hAnsi="Arial" w:cs="Arial"/>
              </w:rPr>
              <w:t xml:space="preserve"> (FAST/UAC) </w:t>
            </w:r>
            <w:proofErr w:type="spellStart"/>
            <w:r w:rsidRPr="00844CDB">
              <w:rPr>
                <w:rFonts w:ascii="Arial" w:hAnsi="Arial" w:cs="Arial"/>
              </w:rPr>
              <w:t>with</w:t>
            </w:r>
            <w:proofErr w:type="spellEnd"/>
            <w:r w:rsidRPr="00844CDB">
              <w:rPr>
                <w:rFonts w:ascii="Arial" w:hAnsi="Arial" w:cs="Arial"/>
              </w:rPr>
              <w:t xml:space="preserve"> </w:t>
            </w:r>
            <w:proofErr w:type="spellStart"/>
            <w:r w:rsidRPr="00844CDB">
              <w:rPr>
                <w:rFonts w:ascii="Arial" w:hAnsi="Arial" w:cs="Arial"/>
              </w:rPr>
              <w:t>fry</w:t>
            </w:r>
            <w:proofErr w:type="spellEnd"/>
            <w:r w:rsidRPr="00844CDB">
              <w:rPr>
                <w:rFonts w:ascii="Arial" w:hAnsi="Arial" w:cs="Arial"/>
              </w:rPr>
              <w:t xml:space="preserve"> </w:t>
            </w:r>
            <w:proofErr w:type="spellStart"/>
            <w:r w:rsidRPr="00844CDB">
              <w:rPr>
                <w:rFonts w:ascii="Arial" w:hAnsi="Arial" w:cs="Arial"/>
              </w:rPr>
              <w:t>having</w:t>
            </w:r>
            <w:proofErr w:type="spellEnd"/>
            <w:r w:rsidRPr="00844CDB">
              <w:rPr>
                <w:rFonts w:ascii="Arial" w:hAnsi="Arial" w:cs="Arial"/>
              </w:rPr>
              <w:t xml:space="preserve"> an initial </w:t>
            </w:r>
            <w:proofErr w:type="spellStart"/>
            <w:r w:rsidRPr="00844CDB">
              <w:rPr>
                <w:rFonts w:ascii="Arial" w:hAnsi="Arial" w:cs="Arial"/>
              </w:rPr>
              <w:t>average</w:t>
            </w:r>
            <w:proofErr w:type="spellEnd"/>
            <w:r w:rsidRPr="00844CDB">
              <w:rPr>
                <w:rFonts w:ascii="Arial" w:hAnsi="Arial" w:cs="Arial"/>
              </w:rPr>
              <w:t xml:space="preserve"> </w:t>
            </w:r>
            <w:proofErr w:type="spellStart"/>
            <w:r w:rsidRPr="00844CDB">
              <w:rPr>
                <w:rFonts w:ascii="Arial" w:hAnsi="Arial" w:cs="Arial"/>
              </w:rPr>
              <w:t>weight</w:t>
            </w:r>
            <w:proofErr w:type="spellEnd"/>
            <w:r w:rsidRPr="00844CDB">
              <w:rPr>
                <w:rFonts w:ascii="Arial" w:hAnsi="Arial" w:cs="Arial"/>
              </w:rPr>
              <w:t xml:space="preserve"> of 8.5 ± 0.01 g. </w:t>
            </w:r>
            <w:proofErr w:type="spellStart"/>
            <w:r w:rsidRPr="00844CDB">
              <w:rPr>
                <w:rFonts w:ascii="Arial" w:hAnsi="Arial" w:cs="Arial"/>
              </w:rPr>
              <w:t>Three</w:t>
            </w:r>
            <w:proofErr w:type="spellEnd"/>
            <w:r w:rsidRPr="00844CDB">
              <w:rPr>
                <w:rFonts w:ascii="Arial" w:hAnsi="Arial" w:cs="Arial"/>
              </w:rPr>
              <w:t xml:space="preserve"> iso-</w:t>
            </w:r>
            <w:proofErr w:type="spellStart"/>
            <w:r w:rsidRPr="00844CDB">
              <w:rPr>
                <w:rFonts w:ascii="Arial" w:hAnsi="Arial" w:cs="Arial"/>
              </w:rPr>
              <w:t>protein</w:t>
            </w:r>
            <w:proofErr w:type="spellEnd"/>
            <w:r w:rsidRPr="00844CDB">
              <w:rPr>
                <w:rFonts w:ascii="Arial" w:hAnsi="Arial" w:cs="Arial"/>
              </w:rPr>
              <w:t xml:space="preserve"> (40%) and iso-</w:t>
            </w:r>
            <w:proofErr w:type="spellStart"/>
            <w:r w:rsidRPr="00844CDB">
              <w:rPr>
                <w:rFonts w:ascii="Arial" w:hAnsi="Arial" w:cs="Arial"/>
              </w:rPr>
              <w:t>lipid</w:t>
            </w:r>
            <w:proofErr w:type="spellEnd"/>
            <w:r w:rsidRPr="00844CDB">
              <w:rPr>
                <w:rFonts w:ascii="Arial" w:hAnsi="Arial" w:cs="Arial"/>
              </w:rPr>
              <w:t xml:space="preserve"> (10%) </w:t>
            </w:r>
            <w:proofErr w:type="spellStart"/>
            <w:r w:rsidRPr="00844CDB">
              <w:rPr>
                <w:rFonts w:ascii="Arial" w:hAnsi="Arial" w:cs="Arial"/>
              </w:rPr>
              <w:t>diets</w:t>
            </w:r>
            <w:proofErr w:type="spellEnd"/>
            <w:r w:rsidRPr="00844CDB">
              <w:rPr>
                <w:rFonts w:ascii="Arial" w:hAnsi="Arial" w:cs="Arial"/>
              </w:rPr>
              <w:t xml:space="preserve">, </w:t>
            </w:r>
            <w:proofErr w:type="spellStart"/>
            <w:r w:rsidRPr="00844CDB">
              <w:rPr>
                <w:rFonts w:ascii="Arial" w:hAnsi="Arial" w:cs="Arial"/>
              </w:rPr>
              <w:t>incorporating</w:t>
            </w:r>
            <w:proofErr w:type="spellEnd"/>
            <w:r w:rsidRPr="00844CDB">
              <w:rPr>
                <w:rFonts w:ascii="Arial" w:hAnsi="Arial" w:cs="Arial"/>
              </w:rPr>
              <w:t xml:space="preserve"> </w:t>
            </w:r>
            <w:proofErr w:type="spellStart"/>
            <w:r w:rsidRPr="00844CDB">
              <w:rPr>
                <w:rFonts w:ascii="Arial" w:hAnsi="Arial" w:cs="Arial"/>
              </w:rPr>
              <w:t>increasing</w:t>
            </w:r>
            <w:proofErr w:type="spellEnd"/>
            <w:r w:rsidRPr="00844CDB">
              <w:rPr>
                <w:rFonts w:ascii="Arial" w:hAnsi="Arial" w:cs="Arial"/>
              </w:rPr>
              <w:t xml:space="preserve"> proportions of </w:t>
            </w:r>
            <w:r w:rsidRPr="00844CDB">
              <w:rPr>
                <w:rFonts w:ascii="Arial" w:hAnsi="Arial" w:cs="Arial"/>
                <w:i/>
                <w:iCs/>
              </w:rPr>
              <w:t xml:space="preserve">H. </w:t>
            </w:r>
            <w:proofErr w:type="spellStart"/>
            <w:r w:rsidRPr="00844CDB">
              <w:rPr>
                <w:rFonts w:ascii="Arial" w:hAnsi="Arial" w:cs="Arial"/>
                <w:i/>
                <w:iCs/>
              </w:rPr>
              <w:t>illucens</w:t>
            </w:r>
            <w:proofErr w:type="spellEnd"/>
            <w:r w:rsidRPr="00844CDB">
              <w:rPr>
                <w:rFonts w:ascii="Arial" w:hAnsi="Arial" w:cs="Arial"/>
              </w:rPr>
              <w:t xml:space="preserve"> </w:t>
            </w:r>
            <w:proofErr w:type="spellStart"/>
            <w:r w:rsidRPr="00844CDB">
              <w:rPr>
                <w:rFonts w:ascii="Arial" w:hAnsi="Arial" w:cs="Arial"/>
              </w:rPr>
              <w:t>meal</w:t>
            </w:r>
            <w:proofErr w:type="spellEnd"/>
            <w:r w:rsidRPr="00844CDB">
              <w:rPr>
                <w:rFonts w:ascii="Arial" w:hAnsi="Arial" w:cs="Arial"/>
              </w:rPr>
              <w:t xml:space="preserve"> as </w:t>
            </w:r>
            <w:proofErr w:type="gramStart"/>
            <w:r w:rsidRPr="00844CDB">
              <w:rPr>
                <w:rFonts w:ascii="Arial" w:hAnsi="Arial" w:cs="Arial"/>
              </w:rPr>
              <w:t>a</w:t>
            </w:r>
            <w:proofErr w:type="gramEnd"/>
            <w:r w:rsidRPr="00844CDB">
              <w:rPr>
                <w:rFonts w:ascii="Arial" w:hAnsi="Arial" w:cs="Arial"/>
              </w:rPr>
              <w:t xml:space="preserve"> partial substitute for </w:t>
            </w:r>
            <w:proofErr w:type="spellStart"/>
            <w:r w:rsidRPr="00844CDB">
              <w:rPr>
                <w:rFonts w:ascii="Arial" w:hAnsi="Arial" w:cs="Arial"/>
              </w:rPr>
              <w:t>fish</w:t>
            </w:r>
            <w:proofErr w:type="spellEnd"/>
            <w:r w:rsidRPr="00844CDB">
              <w:rPr>
                <w:rFonts w:ascii="Arial" w:hAnsi="Arial" w:cs="Arial"/>
              </w:rPr>
              <w:t xml:space="preserve"> </w:t>
            </w:r>
            <w:proofErr w:type="spellStart"/>
            <w:r w:rsidRPr="00844CDB">
              <w:rPr>
                <w:rFonts w:ascii="Arial" w:hAnsi="Arial" w:cs="Arial"/>
              </w:rPr>
              <w:t>meal</w:t>
            </w:r>
            <w:proofErr w:type="spellEnd"/>
            <w:r w:rsidRPr="00844CDB">
              <w:rPr>
                <w:rFonts w:ascii="Arial" w:hAnsi="Arial" w:cs="Arial"/>
              </w:rPr>
              <w:t xml:space="preserve">, </w:t>
            </w:r>
            <w:proofErr w:type="spellStart"/>
            <w:r w:rsidRPr="00844CDB">
              <w:rPr>
                <w:rFonts w:ascii="Arial" w:hAnsi="Arial" w:cs="Arial"/>
              </w:rPr>
              <w:t>were</w:t>
            </w:r>
            <w:proofErr w:type="spellEnd"/>
            <w:r w:rsidRPr="00844CDB">
              <w:rPr>
                <w:rFonts w:ascii="Arial" w:hAnsi="Arial" w:cs="Arial"/>
              </w:rPr>
              <w:t xml:space="preserve"> </w:t>
            </w:r>
            <w:proofErr w:type="spellStart"/>
            <w:r w:rsidRPr="00844CDB">
              <w:rPr>
                <w:rFonts w:ascii="Arial" w:hAnsi="Arial" w:cs="Arial"/>
              </w:rPr>
              <w:t>tested</w:t>
            </w:r>
            <w:proofErr w:type="spellEnd"/>
            <w:r w:rsidRPr="00844CDB">
              <w:rPr>
                <w:rFonts w:ascii="Arial" w:hAnsi="Arial" w:cs="Arial"/>
              </w:rPr>
              <w:t xml:space="preserve"> in </w:t>
            </w:r>
            <w:proofErr w:type="spellStart"/>
            <w:r w:rsidRPr="00844CDB">
              <w:rPr>
                <w:rFonts w:ascii="Arial" w:hAnsi="Arial" w:cs="Arial"/>
              </w:rPr>
              <w:t>triplicate</w:t>
            </w:r>
            <w:proofErr w:type="spellEnd"/>
            <w:r w:rsidRPr="00844CDB">
              <w:rPr>
                <w:rFonts w:ascii="Arial" w:hAnsi="Arial" w:cs="Arial"/>
              </w:rPr>
              <w:t xml:space="preserve">. </w:t>
            </w:r>
            <w:proofErr w:type="spellStart"/>
            <w:r w:rsidRPr="00844CDB">
              <w:rPr>
                <w:rFonts w:ascii="Arial" w:hAnsi="Arial" w:cs="Arial"/>
              </w:rPr>
              <w:t>Zootechnical</w:t>
            </w:r>
            <w:proofErr w:type="spellEnd"/>
            <w:r w:rsidRPr="00844CDB">
              <w:rPr>
                <w:rFonts w:ascii="Arial" w:hAnsi="Arial" w:cs="Arial"/>
              </w:rPr>
              <w:t xml:space="preserve"> performance (final </w:t>
            </w:r>
            <w:proofErr w:type="spellStart"/>
            <w:r w:rsidRPr="00844CDB">
              <w:rPr>
                <w:rFonts w:ascii="Arial" w:hAnsi="Arial" w:cs="Arial"/>
              </w:rPr>
              <w:t>weight</w:t>
            </w:r>
            <w:proofErr w:type="spellEnd"/>
            <w:r w:rsidRPr="00844CDB">
              <w:rPr>
                <w:rFonts w:ascii="Arial" w:hAnsi="Arial" w:cs="Arial"/>
              </w:rPr>
              <w:t xml:space="preserve">, </w:t>
            </w:r>
            <w:proofErr w:type="spellStart"/>
            <w:r w:rsidRPr="00844CDB">
              <w:rPr>
                <w:rFonts w:ascii="Arial" w:hAnsi="Arial" w:cs="Arial"/>
              </w:rPr>
              <w:t>weight</w:t>
            </w:r>
            <w:proofErr w:type="spellEnd"/>
            <w:r w:rsidRPr="00844CDB">
              <w:rPr>
                <w:rFonts w:ascii="Arial" w:hAnsi="Arial" w:cs="Arial"/>
              </w:rPr>
              <w:t xml:space="preserve"> gain, </w:t>
            </w:r>
            <w:proofErr w:type="spellStart"/>
            <w:r w:rsidRPr="00844CDB">
              <w:rPr>
                <w:rFonts w:ascii="Arial" w:hAnsi="Arial" w:cs="Arial"/>
              </w:rPr>
              <w:t>feed</w:t>
            </w:r>
            <w:proofErr w:type="spellEnd"/>
            <w:r w:rsidRPr="00844CDB">
              <w:rPr>
                <w:rFonts w:ascii="Arial" w:hAnsi="Arial" w:cs="Arial"/>
              </w:rPr>
              <w:t xml:space="preserve"> conversion </w:t>
            </w:r>
            <w:proofErr w:type="gramStart"/>
            <w:r w:rsidRPr="00844CDB">
              <w:rPr>
                <w:rFonts w:ascii="Arial" w:hAnsi="Arial" w:cs="Arial"/>
              </w:rPr>
              <w:t>ratio:</w:t>
            </w:r>
            <w:proofErr w:type="gramEnd"/>
            <w:r w:rsidRPr="00844CDB">
              <w:rPr>
                <w:rFonts w:ascii="Arial" w:hAnsi="Arial" w:cs="Arial"/>
              </w:rPr>
              <w:t xml:space="preserve"> 1.98–2.03, </w:t>
            </w:r>
            <w:proofErr w:type="spellStart"/>
            <w:r w:rsidRPr="00844CDB">
              <w:rPr>
                <w:rFonts w:ascii="Arial" w:hAnsi="Arial" w:cs="Arial"/>
              </w:rPr>
              <w:t>survival</w:t>
            </w:r>
            <w:proofErr w:type="spellEnd"/>
            <w:r w:rsidRPr="00844CDB">
              <w:rPr>
                <w:rFonts w:ascii="Arial" w:hAnsi="Arial" w:cs="Arial"/>
              </w:rPr>
              <w:t xml:space="preserve"> &gt; 98%, and </w:t>
            </w:r>
            <w:proofErr w:type="spellStart"/>
            <w:r w:rsidRPr="00844CDB">
              <w:rPr>
                <w:rFonts w:ascii="Arial" w:hAnsi="Arial" w:cs="Arial"/>
              </w:rPr>
              <w:t>protein</w:t>
            </w:r>
            <w:proofErr w:type="spellEnd"/>
            <w:r w:rsidRPr="00844CDB">
              <w:rPr>
                <w:rFonts w:ascii="Arial" w:hAnsi="Arial" w:cs="Arial"/>
              </w:rPr>
              <w:t xml:space="preserve"> </w:t>
            </w:r>
            <w:proofErr w:type="spellStart"/>
            <w:r w:rsidRPr="00844CDB">
              <w:rPr>
                <w:rFonts w:ascii="Arial" w:hAnsi="Arial" w:cs="Arial"/>
              </w:rPr>
              <w:t>efficiency</w:t>
            </w:r>
            <w:proofErr w:type="spellEnd"/>
            <w:r w:rsidRPr="00844CDB">
              <w:rPr>
                <w:rFonts w:ascii="Arial" w:hAnsi="Arial" w:cs="Arial"/>
              </w:rPr>
              <w:t xml:space="preserve"> ratio) </w:t>
            </w:r>
            <w:proofErr w:type="spellStart"/>
            <w:r w:rsidRPr="00844CDB">
              <w:rPr>
                <w:rFonts w:ascii="Arial" w:hAnsi="Arial" w:cs="Arial"/>
              </w:rPr>
              <w:t>showed</w:t>
            </w:r>
            <w:proofErr w:type="spellEnd"/>
            <w:r w:rsidRPr="00844CDB">
              <w:rPr>
                <w:rFonts w:ascii="Arial" w:hAnsi="Arial" w:cs="Arial"/>
              </w:rPr>
              <w:t xml:space="preserve"> no </w:t>
            </w:r>
            <w:proofErr w:type="spellStart"/>
            <w:r w:rsidRPr="00844CDB">
              <w:rPr>
                <w:rFonts w:ascii="Arial" w:hAnsi="Arial" w:cs="Arial"/>
              </w:rPr>
              <w:t>significant</w:t>
            </w:r>
            <w:proofErr w:type="spellEnd"/>
            <w:r w:rsidRPr="00844CDB">
              <w:rPr>
                <w:rFonts w:ascii="Arial" w:hAnsi="Arial" w:cs="Arial"/>
              </w:rPr>
              <w:t xml:space="preserve"> </w:t>
            </w:r>
            <w:proofErr w:type="spellStart"/>
            <w:r w:rsidRPr="00844CDB">
              <w:rPr>
                <w:rFonts w:ascii="Arial" w:hAnsi="Arial" w:cs="Arial"/>
              </w:rPr>
              <w:t>differences</w:t>
            </w:r>
            <w:proofErr w:type="spellEnd"/>
            <w:r w:rsidRPr="00844CDB">
              <w:rPr>
                <w:rFonts w:ascii="Arial" w:hAnsi="Arial" w:cs="Arial"/>
              </w:rPr>
              <w:t xml:space="preserve"> </w:t>
            </w:r>
            <w:proofErr w:type="spellStart"/>
            <w:r w:rsidRPr="00844CDB">
              <w:rPr>
                <w:rFonts w:ascii="Arial" w:hAnsi="Arial" w:cs="Arial"/>
              </w:rPr>
              <w:t>between</w:t>
            </w:r>
            <w:proofErr w:type="spellEnd"/>
            <w:r w:rsidRPr="00844CDB">
              <w:rPr>
                <w:rFonts w:ascii="Arial" w:hAnsi="Arial" w:cs="Arial"/>
              </w:rPr>
              <w:t xml:space="preserve"> </w:t>
            </w:r>
            <w:proofErr w:type="spellStart"/>
            <w:r w:rsidRPr="00844CDB">
              <w:rPr>
                <w:rFonts w:ascii="Arial" w:hAnsi="Arial" w:cs="Arial"/>
              </w:rPr>
              <w:t>treatments</w:t>
            </w:r>
            <w:proofErr w:type="spellEnd"/>
            <w:r w:rsidRPr="00844CDB">
              <w:rPr>
                <w:rFonts w:ascii="Arial" w:hAnsi="Arial" w:cs="Arial"/>
              </w:rPr>
              <w:t xml:space="preserve"> (p &gt; 0.05). In </w:t>
            </w:r>
            <w:proofErr w:type="spellStart"/>
            <w:r w:rsidRPr="00844CDB">
              <w:rPr>
                <w:rFonts w:ascii="Arial" w:hAnsi="Arial" w:cs="Arial"/>
              </w:rPr>
              <w:t>economic</w:t>
            </w:r>
            <w:proofErr w:type="spellEnd"/>
            <w:r w:rsidRPr="00844CDB">
              <w:rPr>
                <w:rFonts w:ascii="Arial" w:hAnsi="Arial" w:cs="Arial"/>
              </w:rPr>
              <w:t xml:space="preserve"> </w:t>
            </w:r>
            <w:proofErr w:type="spellStart"/>
            <w:r w:rsidRPr="00844CDB">
              <w:rPr>
                <w:rFonts w:ascii="Arial" w:hAnsi="Arial" w:cs="Arial"/>
              </w:rPr>
              <w:t>terms</w:t>
            </w:r>
            <w:proofErr w:type="spellEnd"/>
            <w:r w:rsidRPr="00844CDB">
              <w:rPr>
                <w:rFonts w:ascii="Arial" w:hAnsi="Arial" w:cs="Arial"/>
              </w:rPr>
              <w:t xml:space="preserve">, the </w:t>
            </w:r>
            <w:proofErr w:type="spellStart"/>
            <w:r w:rsidRPr="00844CDB">
              <w:rPr>
                <w:rFonts w:ascii="Arial" w:hAnsi="Arial" w:cs="Arial"/>
              </w:rPr>
              <w:t>cost</w:t>
            </w:r>
            <w:proofErr w:type="spellEnd"/>
            <w:r w:rsidRPr="00844CDB">
              <w:rPr>
                <w:rFonts w:ascii="Arial" w:hAnsi="Arial" w:cs="Arial"/>
              </w:rPr>
              <w:t xml:space="preserve"> of production per </w:t>
            </w:r>
            <w:proofErr w:type="spellStart"/>
            <w:r w:rsidRPr="00844CDB">
              <w:rPr>
                <w:rFonts w:ascii="Arial" w:hAnsi="Arial" w:cs="Arial"/>
              </w:rPr>
              <w:t>kilogram</w:t>
            </w:r>
            <w:proofErr w:type="spellEnd"/>
            <w:r w:rsidRPr="00844CDB">
              <w:rPr>
                <w:rFonts w:ascii="Arial" w:hAnsi="Arial" w:cs="Arial"/>
              </w:rPr>
              <w:t xml:space="preserve"> of </w:t>
            </w:r>
            <w:proofErr w:type="spellStart"/>
            <w:r w:rsidRPr="00844CDB">
              <w:rPr>
                <w:rFonts w:ascii="Arial" w:hAnsi="Arial" w:cs="Arial"/>
              </w:rPr>
              <w:t>fish</w:t>
            </w:r>
            <w:proofErr w:type="spellEnd"/>
            <w:r w:rsidRPr="00844CDB">
              <w:rPr>
                <w:rFonts w:ascii="Arial" w:hAnsi="Arial" w:cs="Arial"/>
              </w:rPr>
              <w:t xml:space="preserve"> </w:t>
            </w:r>
            <w:proofErr w:type="spellStart"/>
            <w:r w:rsidRPr="00844CDB">
              <w:rPr>
                <w:rFonts w:ascii="Arial" w:hAnsi="Arial" w:cs="Arial"/>
              </w:rPr>
              <w:t>decreased</w:t>
            </w:r>
            <w:proofErr w:type="spellEnd"/>
            <w:r w:rsidRPr="00844CDB">
              <w:rPr>
                <w:rFonts w:ascii="Arial" w:hAnsi="Arial" w:cs="Arial"/>
              </w:rPr>
              <w:t xml:space="preserve"> </w:t>
            </w:r>
            <w:proofErr w:type="spellStart"/>
            <w:r w:rsidRPr="00844CDB">
              <w:rPr>
                <w:rFonts w:ascii="Arial" w:hAnsi="Arial" w:cs="Arial"/>
              </w:rPr>
              <w:t>significantly</w:t>
            </w:r>
            <w:proofErr w:type="spellEnd"/>
            <w:r w:rsidRPr="00844CDB">
              <w:rPr>
                <w:rFonts w:ascii="Arial" w:hAnsi="Arial" w:cs="Arial"/>
              </w:rPr>
              <w:t xml:space="preserve"> (p &lt; 0.05) </w:t>
            </w:r>
            <w:proofErr w:type="spellStart"/>
            <w:r w:rsidRPr="00844CDB">
              <w:rPr>
                <w:rFonts w:ascii="Arial" w:hAnsi="Arial" w:cs="Arial"/>
              </w:rPr>
              <w:t>with</w:t>
            </w:r>
            <w:proofErr w:type="spellEnd"/>
            <w:r w:rsidRPr="00844CDB">
              <w:rPr>
                <w:rFonts w:ascii="Arial" w:hAnsi="Arial" w:cs="Arial"/>
              </w:rPr>
              <w:t xml:space="preserve"> </w:t>
            </w:r>
            <w:proofErr w:type="spellStart"/>
            <w:r w:rsidRPr="00844CDB">
              <w:rPr>
                <w:rFonts w:ascii="Arial" w:hAnsi="Arial" w:cs="Arial"/>
              </w:rPr>
              <w:t>insect</w:t>
            </w:r>
            <w:proofErr w:type="spellEnd"/>
            <w:r w:rsidRPr="00844CDB">
              <w:rPr>
                <w:rFonts w:ascii="Arial" w:hAnsi="Arial" w:cs="Arial"/>
              </w:rPr>
              <w:t xml:space="preserve"> </w:t>
            </w:r>
            <w:proofErr w:type="spellStart"/>
            <w:r w:rsidRPr="00844CDB">
              <w:rPr>
                <w:rFonts w:ascii="Arial" w:hAnsi="Arial" w:cs="Arial"/>
              </w:rPr>
              <w:t>meal-based</w:t>
            </w:r>
            <w:proofErr w:type="spellEnd"/>
            <w:r w:rsidRPr="00844CDB">
              <w:rPr>
                <w:rFonts w:ascii="Arial" w:hAnsi="Arial" w:cs="Arial"/>
              </w:rPr>
              <w:t xml:space="preserve"> </w:t>
            </w:r>
            <w:proofErr w:type="spellStart"/>
            <w:r w:rsidRPr="00844CDB">
              <w:rPr>
                <w:rFonts w:ascii="Arial" w:hAnsi="Arial" w:cs="Arial"/>
              </w:rPr>
              <w:t>diets</w:t>
            </w:r>
            <w:proofErr w:type="spellEnd"/>
            <w:r w:rsidRPr="00844CDB">
              <w:rPr>
                <w:rFonts w:ascii="Arial" w:hAnsi="Arial" w:cs="Arial"/>
              </w:rPr>
              <w:t xml:space="preserve">, </w:t>
            </w:r>
            <w:proofErr w:type="spellStart"/>
            <w:r w:rsidRPr="00844CDB">
              <w:rPr>
                <w:rFonts w:ascii="Arial" w:hAnsi="Arial" w:cs="Arial"/>
              </w:rPr>
              <w:t>leading</w:t>
            </w:r>
            <w:proofErr w:type="spellEnd"/>
            <w:r w:rsidRPr="00844CDB">
              <w:rPr>
                <w:rFonts w:ascii="Arial" w:hAnsi="Arial" w:cs="Arial"/>
              </w:rPr>
              <w:t xml:space="preserve"> to an </w:t>
            </w:r>
            <w:proofErr w:type="spellStart"/>
            <w:r w:rsidRPr="00844CDB">
              <w:rPr>
                <w:rFonts w:ascii="Arial" w:hAnsi="Arial" w:cs="Arial"/>
              </w:rPr>
              <w:t>improvement</w:t>
            </w:r>
            <w:proofErr w:type="spellEnd"/>
            <w:r w:rsidRPr="00844CDB">
              <w:rPr>
                <w:rFonts w:ascii="Arial" w:hAnsi="Arial" w:cs="Arial"/>
              </w:rPr>
              <w:t xml:space="preserve"> in net profit. </w:t>
            </w:r>
            <w:proofErr w:type="spellStart"/>
            <w:r w:rsidRPr="00844CDB">
              <w:rPr>
                <w:rFonts w:ascii="Arial" w:hAnsi="Arial" w:cs="Arial"/>
              </w:rPr>
              <w:t>These</w:t>
            </w:r>
            <w:proofErr w:type="spellEnd"/>
            <w:r w:rsidRPr="00844CDB">
              <w:rPr>
                <w:rFonts w:ascii="Arial" w:hAnsi="Arial" w:cs="Arial"/>
              </w:rPr>
              <w:t xml:space="preserve"> </w:t>
            </w:r>
            <w:proofErr w:type="spellStart"/>
            <w:r w:rsidRPr="00844CDB">
              <w:rPr>
                <w:rFonts w:ascii="Arial" w:hAnsi="Arial" w:cs="Arial"/>
              </w:rPr>
              <w:t>results</w:t>
            </w:r>
            <w:proofErr w:type="spellEnd"/>
            <w:r w:rsidRPr="00844CDB">
              <w:rPr>
                <w:rFonts w:ascii="Arial" w:hAnsi="Arial" w:cs="Arial"/>
              </w:rPr>
              <w:t xml:space="preserve"> </w:t>
            </w:r>
            <w:proofErr w:type="spellStart"/>
            <w:r w:rsidRPr="00844CDB">
              <w:rPr>
                <w:rFonts w:ascii="Arial" w:hAnsi="Arial" w:cs="Arial"/>
              </w:rPr>
              <w:t>demonstrate</w:t>
            </w:r>
            <w:proofErr w:type="spellEnd"/>
            <w:r w:rsidRPr="00844CDB">
              <w:rPr>
                <w:rFonts w:ascii="Arial" w:hAnsi="Arial" w:cs="Arial"/>
              </w:rPr>
              <w:t xml:space="preserve"> </w:t>
            </w:r>
            <w:proofErr w:type="spellStart"/>
            <w:r w:rsidRPr="00844CDB">
              <w:rPr>
                <w:rFonts w:ascii="Arial" w:hAnsi="Arial" w:cs="Arial"/>
              </w:rPr>
              <w:t>that</w:t>
            </w:r>
            <w:proofErr w:type="spellEnd"/>
            <w:r w:rsidRPr="00844CDB">
              <w:rPr>
                <w:rFonts w:ascii="Arial" w:hAnsi="Arial" w:cs="Arial"/>
              </w:rPr>
              <w:t xml:space="preserve"> </w:t>
            </w:r>
            <w:r w:rsidRPr="00844CDB">
              <w:rPr>
                <w:rFonts w:ascii="Arial" w:hAnsi="Arial" w:cs="Arial"/>
                <w:i/>
                <w:iCs/>
              </w:rPr>
              <w:t xml:space="preserve">H. </w:t>
            </w:r>
            <w:proofErr w:type="spellStart"/>
            <w:r w:rsidRPr="00844CDB">
              <w:rPr>
                <w:rFonts w:ascii="Arial" w:hAnsi="Arial" w:cs="Arial"/>
                <w:i/>
                <w:iCs/>
              </w:rPr>
              <w:t>illucens</w:t>
            </w:r>
            <w:proofErr w:type="spellEnd"/>
            <w:r w:rsidRPr="00844CDB">
              <w:rPr>
                <w:rFonts w:ascii="Arial" w:hAnsi="Arial" w:cs="Arial"/>
              </w:rPr>
              <w:t xml:space="preserve"> </w:t>
            </w:r>
            <w:proofErr w:type="spellStart"/>
            <w:r w:rsidRPr="00844CDB">
              <w:rPr>
                <w:rFonts w:ascii="Arial" w:hAnsi="Arial" w:cs="Arial"/>
              </w:rPr>
              <w:t>larvae</w:t>
            </w:r>
            <w:proofErr w:type="spellEnd"/>
            <w:r w:rsidRPr="00844CDB">
              <w:rPr>
                <w:rFonts w:ascii="Arial" w:hAnsi="Arial" w:cs="Arial"/>
              </w:rPr>
              <w:t xml:space="preserve"> </w:t>
            </w:r>
            <w:proofErr w:type="spellStart"/>
            <w:r w:rsidRPr="00844CDB">
              <w:rPr>
                <w:rFonts w:ascii="Arial" w:hAnsi="Arial" w:cs="Arial"/>
              </w:rPr>
              <w:t>meal</w:t>
            </w:r>
            <w:proofErr w:type="spellEnd"/>
            <w:r w:rsidRPr="00844CDB">
              <w:rPr>
                <w:rFonts w:ascii="Arial" w:hAnsi="Arial" w:cs="Arial"/>
              </w:rPr>
              <w:t xml:space="preserve"> can </w:t>
            </w:r>
            <w:proofErr w:type="spellStart"/>
            <w:r w:rsidRPr="00844CDB">
              <w:rPr>
                <w:rFonts w:ascii="Arial" w:hAnsi="Arial" w:cs="Arial"/>
              </w:rPr>
              <w:t>effectively</w:t>
            </w:r>
            <w:proofErr w:type="spellEnd"/>
            <w:r w:rsidRPr="00844CDB">
              <w:rPr>
                <w:rFonts w:ascii="Arial" w:hAnsi="Arial" w:cs="Arial"/>
              </w:rPr>
              <w:t xml:space="preserve"> replace </w:t>
            </w:r>
            <w:proofErr w:type="spellStart"/>
            <w:r w:rsidRPr="00844CDB">
              <w:rPr>
                <w:rFonts w:ascii="Arial" w:hAnsi="Arial" w:cs="Arial"/>
              </w:rPr>
              <w:t>fish</w:t>
            </w:r>
            <w:proofErr w:type="spellEnd"/>
            <w:r w:rsidRPr="00844CDB">
              <w:rPr>
                <w:rFonts w:ascii="Arial" w:hAnsi="Arial" w:cs="Arial"/>
              </w:rPr>
              <w:t xml:space="preserve"> </w:t>
            </w:r>
            <w:proofErr w:type="spellStart"/>
            <w:r w:rsidRPr="00844CDB">
              <w:rPr>
                <w:rFonts w:ascii="Arial" w:hAnsi="Arial" w:cs="Arial"/>
              </w:rPr>
              <w:t>meal</w:t>
            </w:r>
            <w:proofErr w:type="spellEnd"/>
            <w:r w:rsidRPr="00844CDB">
              <w:rPr>
                <w:rFonts w:ascii="Arial" w:hAnsi="Arial" w:cs="Arial"/>
              </w:rPr>
              <w:t xml:space="preserve"> </w:t>
            </w:r>
            <w:proofErr w:type="spellStart"/>
            <w:r w:rsidRPr="00844CDB">
              <w:rPr>
                <w:rFonts w:ascii="Arial" w:hAnsi="Arial" w:cs="Arial"/>
              </w:rPr>
              <w:t>while</w:t>
            </w:r>
            <w:proofErr w:type="spellEnd"/>
            <w:r w:rsidRPr="00844CDB">
              <w:rPr>
                <w:rFonts w:ascii="Arial" w:hAnsi="Arial" w:cs="Arial"/>
              </w:rPr>
              <w:t xml:space="preserve"> </w:t>
            </w:r>
            <w:proofErr w:type="spellStart"/>
            <w:r w:rsidRPr="00844CDB">
              <w:rPr>
                <w:rFonts w:ascii="Arial" w:hAnsi="Arial" w:cs="Arial"/>
              </w:rPr>
              <w:t>promoting</w:t>
            </w:r>
            <w:proofErr w:type="spellEnd"/>
            <w:r w:rsidRPr="00844CDB">
              <w:rPr>
                <w:rFonts w:ascii="Arial" w:hAnsi="Arial" w:cs="Arial"/>
              </w:rPr>
              <w:t xml:space="preserve"> </w:t>
            </w:r>
            <w:proofErr w:type="spellStart"/>
            <w:r w:rsidRPr="00844CDB">
              <w:rPr>
                <w:rFonts w:ascii="Arial" w:hAnsi="Arial" w:cs="Arial"/>
              </w:rPr>
              <w:t>sustainable</w:t>
            </w:r>
            <w:proofErr w:type="spellEnd"/>
            <w:r w:rsidRPr="00844CDB">
              <w:rPr>
                <w:rFonts w:ascii="Arial" w:hAnsi="Arial" w:cs="Arial"/>
              </w:rPr>
              <w:t xml:space="preserve">, </w:t>
            </w:r>
            <w:proofErr w:type="spellStart"/>
            <w:r w:rsidRPr="00844CDB">
              <w:rPr>
                <w:rFonts w:ascii="Arial" w:hAnsi="Arial" w:cs="Arial"/>
              </w:rPr>
              <w:t>economically</w:t>
            </w:r>
            <w:proofErr w:type="spellEnd"/>
            <w:r w:rsidRPr="00844CDB">
              <w:rPr>
                <w:rFonts w:ascii="Arial" w:hAnsi="Arial" w:cs="Arial"/>
              </w:rPr>
              <w:t xml:space="preserve"> viable aquaculture </w:t>
            </w:r>
            <w:proofErr w:type="spellStart"/>
            <w:r w:rsidRPr="00844CDB">
              <w:rPr>
                <w:rFonts w:ascii="Arial" w:hAnsi="Arial" w:cs="Arial"/>
              </w:rPr>
              <w:t>adapted</w:t>
            </w:r>
            <w:proofErr w:type="spellEnd"/>
            <w:r w:rsidRPr="00844CDB">
              <w:rPr>
                <w:rFonts w:ascii="Arial" w:hAnsi="Arial" w:cs="Arial"/>
              </w:rPr>
              <w:t xml:space="preserve"> to the </w:t>
            </w:r>
            <w:proofErr w:type="spellStart"/>
            <w:r w:rsidRPr="00844CDB">
              <w:rPr>
                <w:rFonts w:ascii="Arial" w:hAnsi="Arial" w:cs="Arial"/>
              </w:rPr>
              <w:t>Beninese</w:t>
            </w:r>
            <w:proofErr w:type="spellEnd"/>
            <w:r w:rsidRPr="00844CDB">
              <w:rPr>
                <w:rFonts w:ascii="Arial" w:hAnsi="Arial" w:cs="Arial"/>
              </w:rPr>
              <w:t xml:space="preserve"> </w:t>
            </w:r>
            <w:proofErr w:type="spellStart"/>
            <w:r w:rsidRPr="00844CDB">
              <w:rPr>
                <w:rFonts w:ascii="Arial" w:hAnsi="Arial" w:cs="Arial"/>
              </w:rPr>
              <w:t>context</w:t>
            </w:r>
            <w:proofErr w:type="spellEnd"/>
            <w:r w:rsidRPr="00844CDB">
              <w:rPr>
                <w:rFonts w:ascii="Arial" w:hAnsi="Arial" w:cs="Arial"/>
              </w:rPr>
              <w:t>.</w:t>
            </w:r>
          </w:p>
        </w:tc>
      </w:tr>
    </w:tbl>
    <w:p w14:paraId="24CBFCCF" w14:textId="77777777" w:rsidR="00FB3C65" w:rsidRDefault="00FB3C65" w:rsidP="00FB3C65">
      <w:pPr>
        <w:pStyle w:val="Body"/>
        <w:spacing w:after="0"/>
        <w:rPr>
          <w:rFonts w:ascii="Arial" w:hAnsi="Arial" w:cs="Arial"/>
          <w:i/>
        </w:rPr>
      </w:pPr>
    </w:p>
    <w:p w14:paraId="40AE52D6" w14:textId="77777777" w:rsidR="00FB3C65" w:rsidRPr="00844CDB" w:rsidRDefault="00FB3C65" w:rsidP="00FB3C65">
      <w:pPr>
        <w:jc w:val="both"/>
        <w:rPr>
          <w:rFonts w:ascii="Arial" w:hAnsi="Arial" w:cs="Arial"/>
          <w:i/>
          <w:iCs/>
        </w:rPr>
      </w:pPr>
      <w:r w:rsidRPr="00844CDB">
        <w:rPr>
          <w:rStyle w:val="Heading4Char"/>
          <w:rFonts w:ascii="Arial" w:hAnsi="Arial" w:cs="Arial"/>
          <w:i w:val="0"/>
          <w:iCs w:val="0"/>
          <w:color w:val="auto"/>
        </w:rPr>
        <w:t>Keywords:</w:t>
      </w:r>
      <w:r w:rsidRPr="00844CDB">
        <w:rPr>
          <w:rStyle w:val="Heading4Char"/>
          <w:rFonts w:ascii="Arial" w:hAnsi="Arial" w:cs="Arial"/>
          <w:b/>
          <w:bCs/>
          <w:color w:val="auto"/>
        </w:rPr>
        <w:t xml:space="preserve"> </w:t>
      </w:r>
      <w:proofErr w:type="spellStart"/>
      <w:r w:rsidRPr="00844CDB">
        <w:rPr>
          <w:rStyle w:val="Heading4Char"/>
          <w:rFonts w:ascii="Arial" w:hAnsi="Arial" w:cs="Arial"/>
          <w:color w:val="auto"/>
        </w:rPr>
        <w:t>Chrysichthys</w:t>
      </w:r>
      <w:proofErr w:type="spellEnd"/>
      <w:r w:rsidRPr="00844CDB">
        <w:rPr>
          <w:rStyle w:val="Heading4Char"/>
          <w:rFonts w:ascii="Arial" w:hAnsi="Arial" w:cs="Arial"/>
          <w:color w:val="auto"/>
        </w:rPr>
        <w:t xml:space="preserve"> </w:t>
      </w:r>
      <w:proofErr w:type="spellStart"/>
      <w:r w:rsidRPr="00844CDB">
        <w:rPr>
          <w:rStyle w:val="Heading4Char"/>
          <w:rFonts w:ascii="Arial" w:hAnsi="Arial" w:cs="Arial"/>
          <w:color w:val="auto"/>
        </w:rPr>
        <w:t>nigrodigitatus</w:t>
      </w:r>
      <w:proofErr w:type="spellEnd"/>
      <w:r w:rsidRPr="00844CDB">
        <w:rPr>
          <w:rStyle w:val="Heading4Char"/>
          <w:rFonts w:ascii="Arial" w:hAnsi="Arial" w:cs="Arial"/>
          <w:color w:val="auto"/>
        </w:rPr>
        <w:t xml:space="preserve">, </w:t>
      </w:r>
      <w:proofErr w:type="spellStart"/>
      <w:r w:rsidRPr="00844CDB">
        <w:rPr>
          <w:rStyle w:val="Heading4Char"/>
          <w:rFonts w:ascii="Arial" w:hAnsi="Arial" w:cs="Arial"/>
          <w:color w:val="auto"/>
        </w:rPr>
        <w:t>Hermetia</w:t>
      </w:r>
      <w:proofErr w:type="spellEnd"/>
      <w:r w:rsidRPr="00844CDB">
        <w:rPr>
          <w:rStyle w:val="Heading4Char"/>
          <w:rFonts w:ascii="Arial" w:hAnsi="Arial" w:cs="Arial"/>
          <w:color w:val="auto"/>
        </w:rPr>
        <w:t xml:space="preserve"> </w:t>
      </w:r>
      <w:proofErr w:type="spellStart"/>
      <w:r w:rsidRPr="00844CDB">
        <w:rPr>
          <w:rStyle w:val="Heading4Char"/>
          <w:rFonts w:ascii="Arial" w:hAnsi="Arial" w:cs="Arial"/>
          <w:color w:val="auto"/>
        </w:rPr>
        <w:t>illucens</w:t>
      </w:r>
      <w:proofErr w:type="spellEnd"/>
      <w:r w:rsidRPr="00844CDB">
        <w:rPr>
          <w:rStyle w:val="Heading4Char"/>
          <w:rFonts w:ascii="Arial" w:hAnsi="Arial" w:cs="Arial"/>
          <w:color w:val="auto"/>
        </w:rPr>
        <w:t xml:space="preserve">, </w:t>
      </w:r>
      <w:r w:rsidRPr="00844CDB">
        <w:rPr>
          <w:rStyle w:val="Heading4Char"/>
          <w:rFonts w:ascii="Arial" w:hAnsi="Arial" w:cs="Arial"/>
          <w:i w:val="0"/>
          <w:iCs w:val="0"/>
          <w:color w:val="auto"/>
        </w:rPr>
        <w:t>fish meal, zootechnical performance, sustainable aquaculture</w:t>
      </w:r>
      <w:r w:rsidRPr="00844CDB">
        <w:rPr>
          <w:rFonts w:ascii="Arial" w:hAnsi="Arial" w:cs="Arial"/>
          <w:i/>
          <w:iCs/>
        </w:rPr>
        <w:t>.</w:t>
      </w:r>
    </w:p>
    <w:p w14:paraId="7AACBA13" w14:textId="77777777" w:rsidR="00FB3C65" w:rsidRDefault="00FB3C65" w:rsidP="00FB3C65">
      <w:pPr>
        <w:pStyle w:val="Body"/>
        <w:spacing w:after="0"/>
        <w:rPr>
          <w:rFonts w:ascii="Arial" w:hAnsi="Arial" w:cs="Arial"/>
          <w:i/>
          <w:sz w:val="18"/>
        </w:rPr>
      </w:pPr>
    </w:p>
    <w:p w14:paraId="4F6B5F0A" w14:textId="77777777" w:rsidR="00FB3C65" w:rsidRDefault="00FB3C65" w:rsidP="00FB3C65">
      <w:pPr>
        <w:pStyle w:val="Body"/>
        <w:spacing w:after="0"/>
        <w:rPr>
          <w:rFonts w:ascii="Arial" w:hAnsi="Arial" w:cs="Arial"/>
          <w:i/>
          <w:sz w:val="18"/>
        </w:rPr>
      </w:pPr>
    </w:p>
    <w:p w14:paraId="6529F173" w14:textId="77777777" w:rsidR="00FB3C65" w:rsidRPr="00A24E7E" w:rsidRDefault="00FB3C65" w:rsidP="00FB3C65">
      <w:pPr>
        <w:pStyle w:val="Body"/>
        <w:spacing w:after="0"/>
        <w:rPr>
          <w:rFonts w:ascii="Arial" w:hAnsi="Arial" w:cs="Arial"/>
          <w:i/>
        </w:rPr>
      </w:pPr>
    </w:p>
    <w:p w14:paraId="1520BB6C" w14:textId="77777777" w:rsidR="00FB3C65" w:rsidRDefault="00FB3C65" w:rsidP="00FB3C65">
      <w:pPr>
        <w:pStyle w:val="AbstHead"/>
        <w:numPr>
          <w:ilvl w:val="0"/>
          <w:numId w:val="2"/>
        </w:numPr>
        <w:spacing w:after="0"/>
        <w:jc w:val="both"/>
        <w:rPr>
          <w:rFonts w:ascii="Arial" w:hAnsi="Arial" w:cs="Arial"/>
        </w:rPr>
      </w:pPr>
      <w:r w:rsidRPr="00FB3A86">
        <w:rPr>
          <w:rFonts w:ascii="Arial" w:hAnsi="Arial" w:cs="Arial"/>
        </w:rPr>
        <w:t>INTRODUCTION</w:t>
      </w:r>
      <w:r>
        <w:rPr>
          <w:rFonts w:ascii="Arial" w:hAnsi="Arial" w:cs="Arial"/>
        </w:rPr>
        <w:t xml:space="preserve"> </w:t>
      </w:r>
    </w:p>
    <w:p w14:paraId="23C2CE44" w14:textId="77777777" w:rsidR="00FB3C65" w:rsidRPr="00967592" w:rsidRDefault="00FB3C65" w:rsidP="00FB3C65">
      <w:pPr>
        <w:pStyle w:val="AbstHead"/>
        <w:spacing w:after="0"/>
        <w:ind w:left="720"/>
        <w:jc w:val="both"/>
        <w:rPr>
          <w:rFonts w:ascii="Arial" w:hAnsi="Arial" w:cs="Arial"/>
        </w:rPr>
      </w:pPr>
    </w:p>
    <w:p w14:paraId="036FCABE" w14:textId="77777777" w:rsidR="00FB3C65" w:rsidRPr="00967592" w:rsidRDefault="00FB3C65" w:rsidP="00FB3C65">
      <w:pPr>
        <w:pStyle w:val="NormalWeb"/>
        <w:spacing w:before="0" w:beforeAutospacing="0"/>
        <w:jc w:val="both"/>
        <w:rPr>
          <w:rFonts w:ascii="Arial" w:hAnsi="Arial" w:cs="Arial"/>
          <w:sz w:val="20"/>
          <w:szCs w:val="20"/>
        </w:rPr>
      </w:pPr>
      <w:r w:rsidRPr="00967592">
        <w:rPr>
          <w:rFonts w:ascii="Arial" w:hAnsi="Arial" w:cs="Arial"/>
          <w:sz w:val="20"/>
          <w:szCs w:val="20"/>
        </w:rPr>
        <w:t xml:space="preserve">Rapid population </w:t>
      </w:r>
      <w:proofErr w:type="spellStart"/>
      <w:r w:rsidRPr="00967592">
        <w:rPr>
          <w:rFonts w:ascii="Arial" w:hAnsi="Arial" w:cs="Arial"/>
          <w:sz w:val="20"/>
          <w:szCs w:val="20"/>
        </w:rPr>
        <w:t>growth</w:t>
      </w:r>
      <w:proofErr w:type="spellEnd"/>
      <w:r w:rsidRPr="00967592">
        <w:rPr>
          <w:rFonts w:ascii="Arial" w:hAnsi="Arial" w:cs="Arial"/>
          <w:sz w:val="20"/>
          <w:szCs w:val="20"/>
        </w:rPr>
        <w:t xml:space="preserve"> in </w:t>
      </w:r>
      <w:proofErr w:type="spellStart"/>
      <w:r w:rsidRPr="00967592">
        <w:rPr>
          <w:rFonts w:ascii="Arial" w:hAnsi="Arial" w:cs="Arial"/>
          <w:sz w:val="20"/>
          <w:szCs w:val="20"/>
        </w:rPr>
        <w:t>southern</w:t>
      </w:r>
      <w:proofErr w:type="spellEnd"/>
      <w:r w:rsidRPr="00967592">
        <w:rPr>
          <w:rFonts w:ascii="Arial" w:hAnsi="Arial" w:cs="Arial"/>
          <w:sz w:val="20"/>
          <w:szCs w:val="20"/>
        </w:rPr>
        <w:t xml:space="preserve"> countries, </w:t>
      </w:r>
      <w:proofErr w:type="spellStart"/>
      <w:r w:rsidRPr="00967592">
        <w:rPr>
          <w:rFonts w:ascii="Arial" w:hAnsi="Arial" w:cs="Arial"/>
          <w:sz w:val="20"/>
          <w:szCs w:val="20"/>
        </w:rPr>
        <w:t>exacerbated</w:t>
      </w:r>
      <w:proofErr w:type="spellEnd"/>
      <w:r w:rsidRPr="00967592">
        <w:rPr>
          <w:rFonts w:ascii="Arial" w:hAnsi="Arial" w:cs="Arial"/>
          <w:sz w:val="20"/>
          <w:szCs w:val="20"/>
        </w:rPr>
        <w:t xml:space="preserve"> by </w:t>
      </w:r>
      <w:proofErr w:type="spellStart"/>
      <w:r w:rsidRPr="00967592">
        <w:rPr>
          <w:rFonts w:ascii="Arial" w:hAnsi="Arial" w:cs="Arial"/>
          <w:sz w:val="20"/>
          <w:szCs w:val="20"/>
        </w:rPr>
        <w:t>urbanization</w:t>
      </w:r>
      <w:proofErr w:type="spellEnd"/>
      <w:r w:rsidRPr="00967592">
        <w:rPr>
          <w:rFonts w:ascii="Arial" w:hAnsi="Arial" w:cs="Arial"/>
          <w:sz w:val="20"/>
          <w:szCs w:val="20"/>
        </w:rPr>
        <w:t xml:space="preserve">, has </w:t>
      </w:r>
      <w:proofErr w:type="spellStart"/>
      <w:r w:rsidRPr="00967592">
        <w:rPr>
          <w:rFonts w:ascii="Arial" w:hAnsi="Arial" w:cs="Arial"/>
          <w:sz w:val="20"/>
          <w:szCs w:val="20"/>
        </w:rPr>
        <w:t>led</w:t>
      </w:r>
      <w:proofErr w:type="spellEnd"/>
      <w:r w:rsidRPr="00967592">
        <w:rPr>
          <w:rFonts w:ascii="Arial" w:hAnsi="Arial" w:cs="Arial"/>
          <w:sz w:val="20"/>
          <w:szCs w:val="20"/>
        </w:rPr>
        <w:t xml:space="preserve"> to a </w:t>
      </w:r>
      <w:proofErr w:type="spellStart"/>
      <w:r w:rsidRPr="00967592">
        <w:rPr>
          <w:rFonts w:ascii="Arial" w:hAnsi="Arial" w:cs="Arial"/>
          <w:sz w:val="20"/>
          <w:szCs w:val="20"/>
        </w:rPr>
        <w:t>considerable</w:t>
      </w:r>
      <w:proofErr w:type="spellEnd"/>
      <w:r w:rsidRPr="00967592">
        <w:rPr>
          <w:rFonts w:ascii="Arial" w:hAnsi="Arial" w:cs="Arial"/>
          <w:sz w:val="20"/>
          <w:szCs w:val="20"/>
        </w:rPr>
        <w:t xml:space="preserve"> </w:t>
      </w:r>
      <w:proofErr w:type="spellStart"/>
      <w:r w:rsidRPr="00967592">
        <w:rPr>
          <w:rFonts w:ascii="Arial" w:hAnsi="Arial" w:cs="Arial"/>
          <w:sz w:val="20"/>
          <w:szCs w:val="20"/>
        </w:rPr>
        <w:t>increase</w:t>
      </w:r>
      <w:proofErr w:type="spellEnd"/>
      <w:r w:rsidRPr="00967592">
        <w:rPr>
          <w:rFonts w:ascii="Arial" w:hAnsi="Arial" w:cs="Arial"/>
          <w:sz w:val="20"/>
          <w:szCs w:val="20"/>
        </w:rPr>
        <w:t xml:space="preserve"> in </w:t>
      </w:r>
      <w:proofErr w:type="spellStart"/>
      <w:r w:rsidRPr="00967592">
        <w:rPr>
          <w:rFonts w:ascii="Arial" w:hAnsi="Arial" w:cs="Arial"/>
          <w:sz w:val="20"/>
          <w:szCs w:val="20"/>
        </w:rPr>
        <w:t>demand</w:t>
      </w:r>
      <w:proofErr w:type="spellEnd"/>
      <w:r w:rsidRPr="00967592">
        <w:rPr>
          <w:rFonts w:ascii="Arial" w:hAnsi="Arial" w:cs="Arial"/>
          <w:sz w:val="20"/>
          <w:szCs w:val="20"/>
        </w:rPr>
        <w:t xml:space="preserve"> for animal </w:t>
      </w:r>
      <w:proofErr w:type="spellStart"/>
      <w:r w:rsidRPr="00967592">
        <w:rPr>
          <w:rFonts w:ascii="Arial" w:hAnsi="Arial" w:cs="Arial"/>
          <w:sz w:val="20"/>
          <w:szCs w:val="20"/>
        </w:rPr>
        <w:t>protein</w:t>
      </w:r>
      <w:proofErr w:type="spellEnd"/>
      <w:r w:rsidRPr="00967592">
        <w:rPr>
          <w:rFonts w:ascii="Arial" w:hAnsi="Arial" w:cs="Arial"/>
          <w:sz w:val="20"/>
          <w:szCs w:val="20"/>
        </w:rPr>
        <w:t xml:space="preserve"> in </w:t>
      </w:r>
      <w:proofErr w:type="spellStart"/>
      <w:r w:rsidRPr="00967592">
        <w:rPr>
          <w:rFonts w:ascii="Arial" w:hAnsi="Arial" w:cs="Arial"/>
          <w:sz w:val="20"/>
          <w:szCs w:val="20"/>
        </w:rPr>
        <w:t>both</w:t>
      </w:r>
      <w:proofErr w:type="spellEnd"/>
      <w:r w:rsidRPr="00967592">
        <w:rPr>
          <w:rFonts w:ascii="Arial" w:hAnsi="Arial" w:cs="Arial"/>
          <w:sz w:val="20"/>
          <w:szCs w:val="20"/>
        </w:rPr>
        <w:t xml:space="preserve"> </w:t>
      </w:r>
      <w:proofErr w:type="spellStart"/>
      <w:r w:rsidRPr="00967592">
        <w:rPr>
          <w:rFonts w:ascii="Arial" w:hAnsi="Arial" w:cs="Arial"/>
          <w:sz w:val="20"/>
          <w:szCs w:val="20"/>
        </w:rPr>
        <w:t>urban</w:t>
      </w:r>
      <w:proofErr w:type="spellEnd"/>
      <w:r w:rsidRPr="00967592">
        <w:rPr>
          <w:rFonts w:ascii="Arial" w:hAnsi="Arial" w:cs="Arial"/>
          <w:sz w:val="20"/>
          <w:szCs w:val="20"/>
        </w:rPr>
        <w:t xml:space="preserve"> and rural areas (</w:t>
      </w:r>
      <w:proofErr w:type="spellStart"/>
      <w:r w:rsidRPr="00967592">
        <w:rPr>
          <w:rFonts w:ascii="Arial" w:hAnsi="Arial" w:cs="Arial"/>
          <w:sz w:val="20"/>
          <w:szCs w:val="20"/>
        </w:rPr>
        <w:t>Adewolu</w:t>
      </w:r>
      <w:proofErr w:type="spellEnd"/>
      <w:r w:rsidRPr="00967592">
        <w:rPr>
          <w:rFonts w:ascii="Arial" w:hAnsi="Arial" w:cs="Arial"/>
          <w:i/>
          <w:iCs/>
          <w:sz w:val="20"/>
          <w:szCs w:val="20"/>
        </w:rPr>
        <w:t xml:space="preserve"> et al.</w:t>
      </w:r>
      <w:r w:rsidRPr="00967592">
        <w:rPr>
          <w:rFonts w:ascii="Arial" w:hAnsi="Arial" w:cs="Arial"/>
          <w:sz w:val="20"/>
          <w:szCs w:val="20"/>
        </w:rPr>
        <w:t xml:space="preserve"> 2009). In </w:t>
      </w:r>
      <w:proofErr w:type="spellStart"/>
      <w:r w:rsidRPr="00967592">
        <w:rPr>
          <w:rFonts w:ascii="Arial" w:hAnsi="Arial" w:cs="Arial"/>
          <w:sz w:val="20"/>
          <w:szCs w:val="20"/>
        </w:rPr>
        <w:t>sub-Saharan</w:t>
      </w:r>
      <w:proofErr w:type="spellEnd"/>
      <w:r w:rsidRPr="00967592">
        <w:rPr>
          <w:rFonts w:ascii="Arial" w:hAnsi="Arial" w:cs="Arial"/>
          <w:sz w:val="20"/>
          <w:szCs w:val="20"/>
        </w:rPr>
        <w:t xml:space="preserve"> </w:t>
      </w:r>
      <w:proofErr w:type="spellStart"/>
      <w:r w:rsidRPr="00967592">
        <w:rPr>
          <w:rFonts w:ascii="Arial" w:hAnsi="Arial" w:cs="Arial"/>
          <w:sz w:val="20"/>
          <w:szCs w:val="20"/>
        </w:rPr>
        <w:t>Africa</w:t>
      </w:r>
      <w:proofErr w:type="spellEnd"/>
      <w:r w:rsidRPr="00967592">
        <w:rPr>
          <w:rFonts w:ascii="Arial" w:hAnsi="Arial" w:cs="Arial"/>
          <w:sz w:val="20"/>
          <w:szCs w:val="20"/>
        </w:rPr>
        <w:t xml:space="preserve">, </w:t>
      </w:r>
      <w:proofErr w:type="spellStart"/>
      <w:r w:rsidRPr="00967592">
        <w:rPr>
          <w:rFonts w:ascii="Arial" w:hAnsi="Arial" w:cs="Arial"/>
          <w:sz w:val="20"/>
          <w:szCs w:val="20"/>
        </w:rPr>
        <w:t>fish</w:t>
      </w:r>
      <w:proofErr w:type="spellEnd"/>
      <w:r w:rsidRPr="00967592">
        <w:rPr>
          <w:rFonts w:ascii="Arial" w:hAnsi="Arial" w:cs="Arial"/>
          <w:sz w:val="20"/>
          <w:szCs w:val="20"/>
        </w:rPr>
        <w:t xml:space="preserve"> </w:t>
      </w:r>
      <w:proofErr w:type="spellStart"/>
      <w:r w:rsidRPr="00967592">
        <w:rPr>
          <w:rFonts w:ascii="Arial" w:hAnsi="Arial" w:cs="Arial"/>
          <w:sz w:val="20"/>
          <w:szCs w:val="20"/>
        </w:rPr>
        <w:t>accounts</w:t>
      </w:r>
      <w:proofErr w:type="spellEnd"/>
      <w:r w:rsidRPr="00967592">
        <w:rPr>
          <w:rFonts w:ascii="Arial" w:hAnsi="Arial" w:cs="Arial"/>
          <w:sz w:val="20"/>
          <w:szCs w:val="20"/>
        </w:rPr>
        <w:t xml:space="preserve"> for an </w:t>
      </w:r>
      <w:proofErr w:type="spellStart"/>
      <w:r w:rsidRPr="00967592">
        <w:rPr>
          <w:rFonts w:ascii="Arial" w:hAnsi="Arial" w:cs="Arial"/>
          <w:sz w:val="20"/>
          <w:szCs w:val="20"/>
        </w:rPr>
        <w:t>average</w:t>
      </w:r>
      <w:proofErr w:type="spellEnd"/>
      <w:r w:rsidRPr="00967592">
        <w:rPr>
          <w:rFonts w:ascii="Arial" w:hAnsi="Arial" w:cs="Arial"/>
          <w:sz w:val="20"/>
          <w:szCs w:val="20"/>
        </w:rPr>
        <w:t xml:space="preserve"> of 22% of animal </w:t>
      </w:r>
      <w:proofErr w:type="spellStart"/>
      <w:r w:rsidRPr="00967592">
        <w:rPr>
          <w:rFonts w:ascii="Arial" w:hAnsi="Arial" w:cs="Arial"/>
          <w:sz w:val="20"/>
          <w:szCs w:val="20"/>
        </w:rPr>
        <w:t>protein</w:t>
      </w:r>
      <w:proofErr w:type="spellEnd"/>
      <w:r w:rsidRPr="00967592">
        <w:rPr>
          <w:rFonts w:ascii="Arial" w:hAnsi="Arial" w:cs="Arial"/>
          <w:sz w:val="20"/>
          <w:szCs w:val="20"/>
        </w:rPr>
        <w:t xml:space="preserve"> </w:t>
      </w:r>
      <w:proofErr w:type="spellStart"/>
      <w:r w:rsidRPr="00967592">
        <w:rPr>
          <w:rFonts w:ascii="Arial" w:hAnsi="Arial" w:cs="Arial"/>
          <w:sz w:val="20"/>
          <w:szCs w:val="20"/>
        </w:rPr>
        <w:t>intake</w:t>
      </w:r>
      <w:proofErr w:type="spellEnd"/>
      <w:r w:rsidRPr="00967592">
        <w:rPr>
          <w:rFonts w:ascii="Arial" w:hAnsi="Arial" w:cs="Arial"/>
          <w:sz w:val="20"/>
          <w:szCs w:val="20"/>
        </w:rPr>
        <w:t xml:space="preserve"> (FAO, </w:t>
      </w:r>
      <w:proofErr w:type="gramStart"/>
      <w:r w:rsidRPr="00967592">
        <w:rPr>
          <w:rFonts w:ascii="Arial" w:hAnsi="Arial" w:cs="Arial"/>
          <w:sz w:val="20"/>
          <w:szCs w:val="20"/>
        </w:rPr>
        <w:t>2010;</w:t>
      </w:r>
      <w:proofErr w:type="gramEnd"/>
      <w:r w:rsidRPr="00967592">
        <w:rPr>
          <w:rFonts w:ascii="Arial" w:hAnsi="Arial" w:cs="Arial"/>
          <w:sz w:val="20"/>
          <w:szCs w:val="20"/>
        </w:rPr>
        <w:t xml:space="preserve"> </w:t>
      </w:r>
      <w:proofErr w:type="spellStart"/>
      <w:r w:rsidRPr="00967592">
        <w:rPr>
          <w:rFonts w:ascii="Arial" w:hAnsi="Arial" w:cs="Arial"/>
          <w:sz w:val="20"/>
          <w:szCs w:val="20"/>
        </w:rPr>
        <w:t>Aglago</w:t>
      </w:r>
      <w:proofErr w:type="spellEnd"/>
      <w:r w:rsidRPr="00967592">
        <w:rPr>
          <w:rFonts w:ascii="Arial" w:hAnsi="Arial" w:cs="Arial"/>
          <w:sz w:val="20"/>
          <w:szCs w:val="20"/>
        </w:rPr>
        <w:t xml:space="preserve"> </w:t>
      </w:r>
      <w:r w:rsidRPr="00967592">
        <w:rPr>
          <w:rFonts w:ascii="Arial" w:hAnsi="Arial" w:cs="Arial"/>
          <w:i/>
          <w:iCs/>
          <w:sz w:val="20"/>
          <w:szCs w:val="20"/>
        </w:rPr>
        <w:t>et al.</w:t>
      </w:r>
      <w:r w:rsidRPr="00967592">
        <w:rPr>
          <w:rFonts w:ascii="Arial" w:hAnsi="Arial" w:cs="Arial"/>
          <w:sz w:val="20"/>
          <w:szCs w:val="20"/>
        </w:rPr>
        <w:t xml:space="preserve"> 2021), </w:t>
      </w:r>
      <w:proofErr w:type="spellStart"/>
      <w:r w:rsidRPr="00967592">
        <w:rPr>
          <w:rFonts w:ascii="Arial" w:hAnsi="Arial" w:cs="Arial"/>
          <w:sz w:val="20"/>
          <w:szCs w:val="20"/>
        </w:rPr>
        <w:t>constituting</w:t>
      </w:r>
      <w:proofErr w:type="spellEnd"/>
      <w:r w:rsidRPr="00967592">
        <w:rPr>
          <w:rFonts w:ascii="Arial" w:hAnsi="Arial" w:cs="Arial"/>
          <w:sz w:val="20"/>
          <w:szCs w:val="20"/>
        </w:rPr>
        <w:t xml:space="preserve"> a source of high </w:t>
      </w:r>
      <w:proofErr w:type="spellStart"/>
      <w:r w:rsidRPr="00967592">
        <w:rPr>
          <w:rFonts w:ascii="Arial" w:hAnsi="Arial" w:cs="Arial"/>
          <w:sz w:val="20"/>
          <w:szCs w:val="20"/>
        </w:rPr>
        <w:t>biological</w:t>
      </w:r>
      <w:proofErr w:type="spellEnd"/>
      <w:r w:rsidRPr="00967592">
        <w:rPr>
          <w:rFonts w:ascii="Arial" w:hAnsi="Arial" w:cs="Arial"/>
          <w:sz w:val="20"/>
          <w:szCs w:val="20"/>
        </w:rPr>
        <w:t xml:space="preserve"> value </w:t>
      </w:r>
      <w:proofErr w:type="spellStart"/>
      <w:r w:rsidRPr="00967592">
        <w:rPr>
          <w:rFonts w:ascii="Arial" w:hAnsi="Arial" w:cs="Arial"/>
          <w:sz w:val="20"/>
          <w:szCs w:val="20"/>
        </w:rPr>
        <w:t>protein</w:t>
      </w:r>
      <w:proofErr w:type="spellEnd"/>
      <w:r w:rsidRPr="00967592">
        <w:rPr>
          <w:rFonts w:ascii="Arial" w:hAnsi="Arial" w:cs="Arial"/>
          <w:sz w:val="20"/>
          <w:szCs w:val="20"/>
        </w:rPr>
        <w:t xml:space="preserve"> and essential </w:t>
      </w:r>
      <w:proofErr w:type="spellStart"/>
      <w:r w:rsidRPr="00967592">
        <w:rPr>
          <w:rFonts w:ascii="Arial" w:hAnsi="Arial" w:cs="Arial"/>
          <w:sz w:val="20"/>
          <w:szCs w:val="20"/>
        </w:rPr>
        <w:t>amino</w:t>
      </w:r>
      <w:proofErr w:type="spellEnd"/>
      <w:r w:rsidRPr="00967592">
        <w:rPr>
          <w:rFonts w:ascii="Arial" w:hAnsi="Arial" w:cs="Arial"/>
          <w:sz w:val="20"/>
          <w:szCs w:val="20"/>
        </w:rPr>
        <w:t xml:space="preserve"> </w:t>
      </w:r>
      <w:proofErr w:type="spellStart"/>
      <w:r w:rsidRPr="00967592">
        <w:rPr>
          <w:rFonts w:ascii="Arial" w:hAnsi="Arial" w:cs="Arial"/>
          <w:sz w:val="20"/>
          <w:szCs w:val="20"/>
        </w:rPr>
        <w:t>acids</w:t>
      </w:r>
      <w:proofErr w:type="spellEnd"/>
      <w:r w:rsidRPr="00967592">
        <w:rPr>
          <w:rFonts w:ascii="Arial" w:hAnsi="Arial" w:cs="Arial"/>
          <w:sz w:val="20"/>
          <w:szCs w:val="20"/>
        </w:rPr>
        <w:t xml:space="preserve"> (</w:t>
      </w:r>
      <w:proofErr w:type="spellStart"/>
      <w:r w:rsidRPr="00967592">
        <w:rPr>
          <w:rFonts w:ascii="Arial" w:hAnsi="Arial" w:cs="Arial"/>
          <w:sz w:val="20"/>
          <w:szCs w:val="20"/>
        </w:rPr>
        <w:t>Belco</w:t>
      </w:r>
      <w:proofErr w:type="spellEnd"/>
      <w:r w:rsidRPr="00967592">
        <w:rPr>
          <w:rFonts w:ascii="Arial" w:hAnsi="Arial" w:cs="Arial"/>
          <w:sz w:val="20"/>
          <w:szCs w:val="20"/>
        </w:rPr>
        <w:t xml:space="preserve"> </w:t>
      </w:r>
      <w:r w:rsidRPr="00967592">
        <w:rPr>
          <w:rFonts w:ascii="Arial" w:hAnsi="Arial" w:cs="Arial"/>
          <w:i/>
          <w:iCs/>
          <w:sz w:val="20"/>
          <w:szCs w:val="20"/>
        </w:rPr>
        <w:t xml:space="preserve">et al. </w:t>
      </w:r>
      <w:r w:rsidRPr="00967592">
        <w:rPr>
          <w:rFonts w:ascii="Arial" w:hAnsi="Arial" w:cs="Arial"/>
          <w:sz w:val="20"/>
          <w:szCs w:val="20"/>
        </w:rPr>
        <w:t xml:space="preserve">2020). </w:t>
      </w:r>
      <w:commentRangeStart w:id="0"/>
      <w:r w:rsidRPr="00522748">
        <w:rPr>
          <w:rFonts w:ascii="Arial" w:hAnsi="Arial" w:cs="Arial"/>
          <w:sz w:val="20"/>
          <w:szCs w:val="20"/>
        </w:rPr>
        <w:t xml:space="preserve">The </w:t>
      </w:r>
      <w:proofErr w:type="spellStart"/>
      <w:r w:rsidRPr="00522748">
        <w:rPr>
          <w:rFonts w:ascii="Arial" w:hAnsi="Arial" w:cs="Arial"/>
          <w:sz w:val="20"/>
          <w:szCs w:val="20"/>
        </w:rPr>
        <w:t>current</w:t>
      </w:r>
      <w:proofErr w:type="spellEnd"/>
      <w:r w:rsidRPr="00522748">
        <w:rPr>
          <w:rFonts w:ascii="Arial" w:hAnsi="Arial" w:cs="Arial"/>
          <w:sz w:val="20"/>
          <w:szCs w:val="20"/>
        </w:rPr>
        <w:t xml:space="preserve"> boom in aquaculture </w:t>
      </w:r>
      <w:proofErr w:type="spellStart"/>
      <w:r w:rsidRPr="00522748">
        <w:rPr>
          <w:rFonts w:ascii="Arial" w:hAnsi="Arial" w:cs="Arial"/>
          <w:sz w:val="20"/>
          <w:szCs w:val="20"/>
        </w:rPr>
        <w:t>is</w:t>
      </w:r>
      <w:proofErr w:type="spellEnd"/>
      <w:r w:rsidRPr="00522748">
        <w:rPr>
          <w:rFonts w:ascii="Arial" w:hAnsi="Arial" w:cs="Arial"/>
          <w:sz w:val="20"/>
          <w:szCs w:val="20"/>
        </w:rPr>
        <w:t xml:space="preserve"> </w:t>
      </w:r>
      <w:proofErr w:type="spellStart"/>
      <w:r w:rsidRPr="00522748">
        <w:rPr>
          <w:rFonts w:ascii="Arial" w:hAnsi="Arial" w:cs="Arial"/>
          <w:sz w:val="20"/>
          <w:szCs w:val="20"/>
        </w:rPr>
        <w:t>largely</w:t>
      </w:r>
      <w:proofErr w:type="spellEnd"/>
      <w:r w:rsidRPr="00522748">
        <w:rPr>
          <w:rFonts w:ascii="Arial" w:hAnsi="Arial" w:cs="Arial"/>
          <w:sz w:val="20"/>
          <w:szCs w:val="20"/>
        </w:rPr>
        <w:t xml:space="preserve"> </w:t>
      </w:r>
      <w:proofErr w:type="spellStart"/>
      <w:r w:rsidRPr="00522748">
        <w:rPr>
          <w:rFonts w:ascii="Arial" w:hAnsi="Arial" w:cs="Arial"/>
          <w:sz w:val="20"/>
          <w:szCs w:val="20"/>
        </w:rPr>
        <w:t>driven</w:t>
      </w:r>
      <w:proofErr w:type="spellEnd"/>
      <w:r w:rsidRPr="00522748">
        <w:rPr>
          <w:rFonts w:ascii="Arial" w:hAnsi="Arial" w:cs="Arial"/>
          <w:sz w:val="20"/>
          <w:szCs w:val="20"/>
        </w:rPr>
        <w:t xml:space="preserve"> by the </w:t>
      </w:r>
      <w:proofErr w:type="spellStart"/>
      <w:r w:rsidRPr="00522748">
        <w:rPr>
          <w:rFonts w:ascii="Arial" w:hAnsi="Arial" w:cs="Arial"/>
          <w:sz w:val="20"/>
          <w:szCs w:val="20"/>
        </w:rPr>
        <w:t>decline</w:t>
      </w:r>
      <w:proofErr w:type="spellEnd"/>
      <w:r w:rsidRPr="00522748">
        <w:rPr>
          <w:rFonts w:ascii="Arial" w:hAnsi="Arial" w:cs="Arial"/>
          <w:sz w:val="20"/>
          <w:szCs w:val="20"/>
        </w:rPr>
        <w:t xml:space="preserve"> in </w:t>
      </w:r>
      <w:proofErr w:type="spellStart"/>
      <w:r w:rsidRPr="00522748">
        <w:rPr>
          <w:rFonts w:ascii="Arial" w:hAnsi="Arial" w:cs="Arial"/>
          <w:sz w:val="20"/>
          <w:szCs w:val="20"/>
        </w:rPr>
        <w:t>natural</w:t>
      </w:r>
      <w:proofErr w:type="spellEnd"/>
      <w:r w:rsidRPr="00522748">
        <w:rPr>
          <w:rFonts w:ascii="Arial" w:hAnsi="Arial" w:cs="Arial"/>
          <w:sz w:val="20"/>
          <w:szCs w:val="20"/>
        </w:rPr>
        <w:t xml:space="preserve"> stocks due to </w:t>
      </w:r>
      <w:proofErr w:type="spellStart"/>
      <w:r w:rsidRPr="00522748">
        <w:rPr>
          <w:rFonts w:ascii="Arial" w:hAnsi="Arial" w:cs="Arial"/>
          <w:sz w:val="20"/>
          <w:szCs w:val="20"/>
        </w:rPr>
        <w:t>overfishing</w:t>
      </w:r>
      <w:proofErr w:type="spellEnd"/>
      <w:r w:rsidRPr="00522748">
        <w:rPr>
          <w:rFonts w:ascii="Arial" w:hAnsi="Arial" w:cs="Arial"/>
          <w:sz w:val="20"/>
          <w:szCs w:val="20"/>
        </w:rPr>
        <w:t xml:space="preserve"> and </w:t>
      </w:r>
      <w:proofErr w:type="spellStart"/>
      <w:r w:rsidRPr="00522748">
        <w:rPr>
          <w:rFonts w:ascii="Arial" w:hAnsi="Arial" w:cs="Arial"/>
          <w:sz w:val="20"/>
          <w:szCs w:val="20"/>
        </w:rPr>
        <w:t>uncontrolled</w:t>
      </w:r>
      <w:proofErr w:type="spellEnd"/>
      <w:r w:rsidRPr="00522748">
        <w:rPr>
          <w:rFonts w:ascii="Arial" w:hAnsi="Arial" w:cs="Arial"/>
          <w:sz w:val="20"/>
          <w:szCs w:val="20"/>
        </w:rPr>
        <w:t xml:space="preserve"> exploitation (</w:t>
      </w:r>
      <w:proofErr w:type="spellStart"/>
      <w:r w:rsidRPr="00522748">
        <w:rPr>
          <w:rFonts w:ascii="Arial" w:hAnsi="Arial" w:cs="Arial"/>
          <w:sz w:val="20"/>
          <w:szCs w:val="20"/>
        </w:rPr>
        <w:t>Akinwole</w:t>
      </w:r>
      <w:proofErr w:type="spellEnd"/>
      <w:r w:rsidRPr="00522748">
        <w:rPr>
          <w:rFonts w:ascii="Arial" w:hAnsi="Arial" w:cs="Arial"/>
          <w:sz w:val="20"/>
          <w:szCs w:val="20"/>
        </w:rPr>
        <w:t xml:space="preserve"> </w:t>
      </w:r>
      <w:r w:rsidRPr="00522748">
        <w:rPr>
          <w:rFonts w:ascii="Arial" w:hAnsi="Arial" w:cs="Arial"/>
          <w:i/>
          <w:iCs/>
          <w:sz w:val="20"/>
          <w:szCs w:val="20"/>
        </w:rPr>
        <w:t>et al.</w:t>
      </w:r>
      <w:r w:rsidRPr="00522748">
        <w:rPr>
          <w:rFonts w:ascii="Arial" w:hAnsi="Arial" w:cs="Arial"/>
          <w:sz w:val="20"/>
          <w:szCs w:val="20"/>
        </w:rPr>
        <w:t xml:space="preserve"> 2016).</w:t>
      </w:r>
      <w:r w:rsidRPr="00967592">
        <w:rPr>
          <w:rFonts w:ascii="Arial" w:hAnsi="Arial" w:cs="Arial"/>
          <w:sz w:val="20"/>
          <w:szCs w:val="20"/>
        </w:rPr>
        <w:t xml:space="preserve"> </w:t>
      </w:r>
      <w:commentRangeEnd w:id="0"/>
      <w:r w:rsidR="00522748">
        <w:rPr>
          <w:rStyle w:val="CommentReference"/>
          <w:rFonts w:ascii="Helvetica" w:hAnsi="Helvetica"/>
          <w:lang w:val="en-US" w:eastAsia="en-US"/>
        </w:rPr>
        <w:commentReference w:id="0"/>
      </w:r>
      <w:r w:rsidRPr="00967592">
        <w:rPr>
          <w:rFonts w:ascii="Arial" w:hAnsi="Arial" w:cs="Arial"/>
          <w:sz w:val="20"/>
          <w:szCs w:val="20"/>
        </w:rPr>
        <w:t xml:space="preserve">In Benin, </w:t>
      </w:r>
      <w:proofErr w:type="spellStart"/>
      <w:r w:rsidRPr="00967592">
        <w:rPr>
          <w:rFonts w:ascii="Arial" w:hAnsi="Arial" w:cs="Arial"/>
          <w:sz w:val="20"/>
          <w:szCs w:val="20"/>
        </w:rPr>
        <w:t>domestic</w:t>
      </w:r>
      <w:proofErr w:type="spellEnd"/>
      <w:r w:rsidRPr="00967592">
        <w:rPr>
          <w:rFonts w:ascii="Arial" w:hAnsi="Arial" w:cs="Arial"/>
          <w:sz w:val="20"/>
          <w:szCs w:val="20"/>
        </w:rPr>
        <w:t xml:space="preserve"> </w:t>
      </w:r>
      <w:proofErr w:type="spellStart"/>
      <w:r w:rsidRPr="00967592">
        <w:rPr>
          <w:rFonts w:ascii="Arial" w:hAnsi="Arial" w:cs="Arial"/>
          <w:sz w:val="20"/>
          <w:szCs w:val="20"/>
        </w:rPr>
        <w:t>demand</w:t>
      </w:r>
      <w:proofErr w:type="spellEnd"/>
      <w:r w:rsidRPr="00967592">
        <w:rPr>
          <w:rFonts w:ascii="Arial" w:hAnsi="Arial" w:cs="Arial"/>
          <w:sz w:val="20"/>
          <w:szCs w:val="20"/>
        </w:rPr>
        <w:t xml:space="preserve"> for </w:t>
      </w:r>
      <w:proofErr w:type="spellStart"/>
      <w:r w:rsidRPr="00967592">
        <w:rPr>
          <w:rFonts w:ascii="Arial" w:hAnsi="Arial" w:cs="Arial"/>
          <w:sz w:val="20"/>
          <w:szCs w:val="20"/>
        </w:rPr>
        <w:t>fish</w:t>
      </w:r>
      <w:proofErr w:type="spellEnd"/>
      <w:r w:rsidRPr="00967592">
        <w:rPr>
          <w:rFonts w:ascii="Arial" w:hAnsi="Arial" w:cs="Arial"/>
          <w:sz w:val="20"/>
          <w:szCs w:val="20"/>
        </w:rPr>
        <w:t xml:space="preserve"> </w:t>
      </w:r>
      <w:proofErr w:type="spellStart"/>
      <w:r w:rsidRPr="00967592">
        <w:rPr>
          <w:rFonts w:ascii="Arial" w:hAnsi="Arial" w:cs="Arial"/>
          <w:sz w:val="20"/>
          <w:szCs w:val="20"/>
        </w:rPr>
        <w:t>products</w:t>
      </w:r>
      <w:proofErr w:type="spellEnd"/>
      <w:r w:rsidRPr="00967592">
        <w:rPr>
          <w:rFonts w:ascii="Arial" w:hAnsi="Arial" w:cs="Arial"/>
          <w:sz w:val="20"/>
          <w:szCs w:val="20"/>
        </w:rPr>
        <w:t xml:space="preserve"> </w:t>
      </w:r>
      <w:proofErr w:type="spellStart"/>
      <w:r w:rsidRPr="00967592">
        <w:rPr>
          <w:rFonts w:ascii="Arial" w:hAnsi="Arial" w:cs="Arial"/>
          <w:sz w:val="20"/>
          <w:szCs w:val="20"/>
        </w:rPr>
        <w:t>is</w:t>
      </w:r>
      <w:proofErr w:type="spellEnd"/>
      <w:r w:rsidRPr="00967592">
        <w:rPr>
          <w:rFonts w:ascii="Arial" w:hAnsi="Arial" w:cs="Arial"/>
          <w:sz w:val="20"/>
          <w:szCs w:val="20"/>
        </w:rPr>
        <w:t xml:space="preserve"> </w:t>
      </w:r>
      <w:proofErr w:type="spellStart"/>
      <w:r w:rsidRPr="00967592">
        <w:rPr>
          <w:rFonts w:ascii="Arial" w:hAnsi="Arial" w:cs="Arial"/>
          <w:sz w:val="20"/>
          <w:szCs w:val="20"/>
        </w:rPr>
        <w:t>estimated</w:t>
      </w:r>
      <w:proofErr w:type="spellEnd"/>
      <w:r w:rsidRPr="00967592">
        <w:rPr>
          <w:rFonts w:ascii="Arial" w:hAnsi="Arial" w:cs="Arial"/>
          <w:sz w:val="20"/>
          <w:szCs w:val="20"/>
        </w:rPr>
        <w:t xml:space="preserve"> at </w:t>
      </w:r>
      <w:proofErr w:type="spellStart"/>
      <w:r w:rsidRPr="00967592">
        <w:rPr>
          <w:rFonts w:ascii="Arial" w:hAnsi="Arial" w:cs="Arial"/>
          <w:sz w:val="20"/>
          <w:szCs w:val="20"/>
        </w:rPr>
        <w:t>around</w:t>
      </w:r>
      <w:proofErr w:type="spellEnd"/>
      <w:r w:rsidRPr="00967592">
        <w:rPr>
          <w:rFonts w:ascii="Arial" w:hAnsi="Arial" w:cs="Arial"/>
          <w:sz w:val="20"/>
          <w:szCs w:val="20"/>
        </w:rPr>
        <w:t xml:space="preserve"> 180,000 tons, </w:t>
      </w:r>
      <w:proofErr w:type="spellStart"/>
      <w:r w:rsidRPr="00967592">
        <w:rPr>
          <w:rFonts w:ascii="Arial" w:hAnsi="Arial" w:cs="Arial"/>
          <w:sz w:val="20"/>
          <w:szCs w:val="20"/>
        </w:rPr>
        <w:t>while</w:t>
      </w:r>
      <w:proofErr w:type="spellEnd"/>
      <w:r w:rsidRPr="00967592">
        <w:rPr>
          <w:rFonts w:ascii="Arial" w:hAnsi="Arial" w:cs="Arial"/>
          <w:sz w:val="20"/>
          <w:szCs w:val="20"/>
        </w:rPr>
        <w:t xml:space="preserve"> the </w:t>
      </w:r>
      <w:proofErr w:type="spellStart"/>
      <w:r w:rsidRPr="00967592">
        <w:rPr>
          <w:rFonts w:ascii="Arial" w:hAnsi="Arial" w:cs="Arial"/>
          <w:sz w:val="20"/>
          <w:szCs w:val="20"/>
        </w:rPr>
        <w:t>available</w:t>
      </w:r>
      <w:proofErr w:type="spellEnd"/>
      <w:r w:rsidRPr="00967592">
        <w:rPr>
          <w:rFonts w:ascii="Arial" w:hAnsi="Arial" w:cs="Arial"/>
          <w:sz w:val="20"/>
          <w:szCs w:val="20"/>
        </w:rPr>
        <w:t xml:space="preserve"> </w:t>
      </w:r>
      <w:proofErr w:type="spellStart"/>
      <w:r w:rsidRPr="00967592">
        <w:rPr>
          <w:rFonts w:ascii="Arial" w:hAnsi="Arial" w:cs="Arial"/>
          <w:sz w:val="20"/>
          <w:szCs w:val="20"/>
        </w:rPr>
        <w:t>supply</w:t>
      </w:r>
      <w:proofErr w:type="spellEnd"/>
      <w:r w:rsidRPr="00967592">
        <w:rPr>
          <w:rFonts w:ascii="Arial" w:hAnsi="Arial" w:cs="Arial"/>
          <w:sz w:val="20"/>
          <w:szCs w:val="20"/>
        </w:rPr>
        <w:t xml:space="preserve"> </w:t>
      </w:r>
      <w:proofErr w:type="spellStart"/>
      <w:r w:rsidRPr="00967592">
        <w:rPr>
          <w:rFonts w:ascii="Arial" w:hAnsi="Arial" w:cs="Arial"/>
          <w:sz w:val="20"/>
          <w:szCs w:val="20"/>
        </w:rPr>
        <w:t>covers</w:t>
      </w:r>
      <w:proofErr w:type="spellEnd"/>
      <w:r w:rsidRPr="00967592">
        <w:rPr>
          <w:rFonts w:ascii="Arial" w:hAnsi="Arial" w:cs="Arial"/>
          <w:sz w:val="20"/>
          <w:szCs w:val="20"/>
        </w:rPr>
        <w:t xml:space="preserve"> </w:t>
      </w:r>
      <w:proofErr w:type="spellStart"/>
      <w:r w:rsidRPr="00967592">
        <w:rPr>
          <w:rFonts w:ascii="Arial" w:hAnsi="Arial" w:cs="Arial"/>
          <w:sz w:val="20"/>
          <w:szCs w:val="20"/>
        </w:rPr>
        <w:t>only</w:t>
      </w:r>
      <w:proofErr w:type="spellEnd"/>
      <w:r w:rsidRPr="00967592">
        <w:rPr>
          <w:rFonts w:ascii="Arial" w:hAnsi="Arial" w:cs="Arial"/>
          <w:sz w:val="20"/>
          <w:szCs w:val="20"/>
        </w:rPr>
        <w:t xml:space="preserve"> 74,300 tons, or 41.3% of total </w:t>
      </w:r>
      <w:proofErr w:type="spellStart"/>
      <w:r w:rsidRPr="00967592">
        <w:rPr>
          <w:rFonts w:ascii="Arial" w:hAnsi="Arial" w:cs="Arial"/>
          <w:sz w:val="20"/>
          <w:szCs w:val="20"/>
        </w:rPr>
        <w:t>needs</w:t>
      </w:r>
      <w:proofErr w:type="spellEnd"/>
      <w:r w:rsidRPr="00967592">
        <w:rPr>
          <w:rFonts w:ascii="Arial" w:hAnsi="Arial" w:cs="Arial"/>
          <w:sz w:val="20"/>
          <w:szCs w:val="20"/>
        </w:rPr>
        <w:t xml:space="preserve"> (Direction de la Statistique Agricole, 2022). In </w:t>
      </w:r>
      <w:proofErr w:type="spellStart"/>
      <w:r w:rsidRPr="00967592">
        <w:rPr>
          <w:rFonts w:ascii="Arial" w:hAnsi="Arial" w:cs="Arial"/>
          <w:sz w:val="20"/>
          <w:szCs w:val="20"/>
        </w:rPr>
        <w:t>this</w:t>
      </w:r>
      <w:proofErr w:type="spellEnd"/>
      <w:r w:rsidRPr="00967592">
        <w:rPr>
          <w:rFonts w:ascii="Arial" w:hAnsi="Arial" w:cs="Arial"/>
          <w:sz w:val="20"/>
          <w:szCs w:val="20"/>
        </w:rPr>
        <w:t xml:space="preserve"> </w:t>
      </w:r>
      <w:proofErr w:type="spellStart"/>
      <w:r w:rsidRPr="00967592">
        <w:rPr>
          <w:rFonts w:ascii="Arial" w:hAnsi="Arial" w:cs="Arial"/>
          <w:sz w:val="20"/>
          <w:szCs w:val="20"/>
        </w:rPr>
        <w:t>context</w:t>
      </w:r>
      <w:proofErr w:type="spellEnd"/>
      <w:r w:rsidRPr="00967592">
        <w:rPr>
          <w:rFonts w:ascii="Arial" w:hAnsi="Arial" w:cs="Arial"/>
          <w:sz w:val="20"/>
          <w:szCs w:val="20"/>
        </w:rPr>
        <w:t xml:space="preserve">, aquaculture </w:t>
      </w:r>
      <w:proofErr w:type="spellStart"/>
      <w:r w:rsidRPr="00967592">
        <w:rPr>
          <w:rFonts w:ascii="Arial" w:hAnsi="Arial" w:cs="Arial"/>
          <w:sz w:val="20"/>
          <w:szCs w:val="20"/>
        </w:rPr>
        <w:t>is</w:t>
      </w:r>
      <w:proofErr w:type="spellEnd"/>
      <w:r w:rsidRPr="00967592">
        <w:rPr>
          <w:rFonts w:ascii="Arial" w:hAnsi="Arial" w:cs="Arial"/>
          <w:sz w:val="20"/>
          <w:szCs w:val="20"/>
        </w:rPr>
        <w:t xml:space="preserve"> a </w:t>
      </w:r>
      <w:proofErr w:type="spellStart"/>
      <w:r w:rsidRPr="00967592">
        <w:rPr>
          <w:rFonts w:ascii="Arial" w:hAnsi="Arial" w:cs="Arial"/>
          <w:sz w:val="20"/>
          <w:szCs w:val="20"/>
        </w:rPr>
        <w:t>strategic</w:t>
      </w:r>
      <w:proofErr w:type="spellEnd"/>
      <w:r w:rsidRPr="00967592">
        <w:rPr>
          <w:rFonts w:ascii="Arial" w:hAnsi="Arial" w:cs="Arial"/>
          <w:sz w:val="20"/>
          <w:szCs w:val="20"/>
        </w:rPr>
        <w:t xml:space="preserve"> solution to </w:t>
      </w:r>
      <w:proofErr w:type="spellStart"/>
      <w:r w:rsidRPr="00967592">
        <w:rPr>
          <w:rFonts w:ascii="Arial" w:hAnsi="Arial" w:cs="Arial"/>
          <w:sz w:val="20"/>
          <w:szCs w:val="20"/>
        </w:rPr>
        <w:t>fill</w:t>
      </w:r>
      <w:proofErr w:type="spellEnd"/>
      <w:r w:rsidRPr="00967592">
        <w:rPr>
          <w:rFonts w:ascii="Arial" w:hAnsi="Arial" w:cs="Arial"/>
          <w:sz w:val="20"/>
          <w:szCs w:val="20"/>
        </w:rPr>
        <w:t xml:space="preserve"> the gap in </w:t>
      </w:r>
      <w:proofErr w:type="spellStart"/>
      <w:r w:rsidRPr="00967592">
        <w:rPr>
          <w:rFonts w:ascii="Arial" w:hAnsi="Arial" w:cs="Arial"/>
          <w:sz w:val="20"/>
          <w:szCs w:val="20"/>
        </w:rPr>
        <w:t>fish</w:t>
      </w:r>
      <w:proofErr w:type="spellEnd"/>
      <w:r w:rsidRPr="00967592">
        <w:rPr>
          <w:rFonts w:ascii="Arial" w:hAnsi="Arial" w:cs="Arial"/>
          <w:sz w:val="20"/>
          <w:szCs w:val="20"/>
        </w:rPr>
        <w:t xml:space="preserve"> for </w:t>
      </w:r>
      <w:proofErr w:type="spellStart"/>
      <w:r w:rsidRPr="00967592">
        <w:rPr>
          <w:rFonts w:ascii="Arial" w:hAnsi="Arial" w:cs="Arial"/>
          <w:sz w:val="20"/>
          <w:szCs w:val="20"/>
        </w:rPr>
        <w:t>food</w:t>
      </w:r>
      <w:proofErr w:type="spellEnd"/>
      <w:r w:rsidRPr="00967592">
        <w:rPr>
          <w:rFonts w:ascii="Arial" w:hAnsi="Arial" w:cs="Arial"/>
          <w:sz w:val="20"/>
          <w:szCs w:val="20"/>
        </w:rPr>
        <w:t xml:space="preserve">, </w:t>
      </w:r>
      <w:proofErr w:type="spellStart"/>
      <w:r w:rsidRPr="00967592">
        <w:rPr>
          <w:rFonts w:ascii="Arial" w:hAnsi="Arial" w:cs="Arial"/>
          <w:sz w:val="20"/>
          <w:szCs w:val="20"/>
        </w:rPr>
        <w:t>although</w:t>
      </w:r>
      <w:proofErr w:type="spellEnd"/>
      <w:r w:rsidRPr="00967592">
        <w:rPr>
          <w:rFonts w:ascii="Arial" w:hAnsi="Arial" w:cs="Arial"/>
          <w:sz w:val="20"/>
          <w:szCs w:val="20"/>
        </w:rPr>
        <w:t xml:space="preserve"> </w:t>
      </w:r>
      <w:proofErr w:type="spellStart"/>
      <w:r w:rsidRPr="00967592">
        <w:rPr>
          <w:rFonts w:ascii="Arial" w:hAnsi="Arial" w:cs="Arial"/>
          <w:sz w:val="20"/>
          <w:szCs w:val="20"/>
        </w:rPr>
        <w:t>its</w:t>
      </w:r>
      <w:proofErr w:type="spellEnd"/>
      <w:r w:rsidRPr="00967592">
        <w:rPr>
          <w:rFonts w:ascii="Arial" w:hAnsi="Arial" w:cs="Arial"/>
          <w:sz w:val="20"/>
          <w:szCs w:val="20"/>
        </w:rPr>
        <w:t xml:space="preserve"> contribution to national </w:t>
      </w:r>
      <w:proofErr w:type="spellStart"/>
      <w:r w:rsidRPr="00967592">
        <w:rPr>
          <w:rFonts w:ascii="Arial" w:hAnsi="Arial" w:cs="Arial"/>
          <w:sz w:val="20"/>
          <w:szCs w:val="20"/>
        </w:rPr>
        <w:t>demand</w:t>
      </w:r>
      <w:proofErr w:type="spellEnd"/>
      <w:r w:rsidRPr="00967592">
        <w:rPr>
          <w:rFonts w:ascii="Arial" w:hAnsi="Arial" w:cs="Arial"/>
          <w:sz w:val="20"/>
          <w:szCs w:val="20"/>
        </w:rPr>
        <w:t xml:space="preserve"> </w:t>
      </w:r>
      <w:proofErr w:type="spellStart"/>
      <w:r w:rsidRPr="00967592">
        <w:rPr>
          <w:rFonts w:ascii="Arial" w:hAnsi="Arial" w:cs="Arial"/>
          <w:sz w:val="20"/>
          <w:szCs w:val="20"/>
        </w:rPr>
        <w:t>remains</w:t>
      </w:r>
      <w:proofErr w:type="spellEnd"/>
      <w:r w:rsidRPr="00967592">
        <w:rPr>
          <w:rFonts w:ascii="Arial" w:hAnsi="Arial" w:cs="Arial"/>
          <w:sz w:val="20"/>
          <w:szCs w:val="20"/>
        </w:rPr>
        <w:t xml:space="preserve"> </w:t>
      </w:r>
      <w:proofErr w:type="spellStart"/>
      <w:r w:rsidRPr="00967592">
        <w:rPr>
          <w:rFonts w:ascii="Arial" w:hAnsi="Arial" w:cs="Arial"/>
          <w:sz w:val="20"/>
          <w:szCs w:val="20"/>
        </w:rPr>
        <w:t>low</w:t>
      </w:r>
      <w:proofErr w:type="spellEnd"/>
      <w:r w:rsidRPr="00967592">
        <w:rPr>
          <w:rFonts w:ascii="Arial" w:hAnsi="Arial" w:cs="Arial"/>
          <w:sz w:val="20"/>
          <w:szCs w:val="20"/>
        </w:rPr>
        <w:t xml:space="preserve">, </w:t>
      </w:r>
      <w:proofErr w:type="spellStart"/>
      <w:r w:rsidRPr="00967592">
        <w:rPr>
          <w:rFonts w:ascii="Arial" w:hAnsi="Arial" w:cs="Arial"/>
          <w:sz w:val="20"/>
          <w:szCs w:val="20"/>
        </w:rPr>
        <w:t>representing</w:t>
      </w:r>
      <w:proofErr w:type="spellEnd"/>
      <w:r w:rsidRPr="00967592">
        <w:rPr>
          <w:rFonts w:ascii="Arial" w:hAnsi="Arial" w:cs="Arial"/>
          <w:sz w:val="20"/>
          <w:szCs w:val="20"/>
        </w:rPr>
        <w:t xml:space="preserve"> </w:t>
      </w:r>
      <w:proofErr w:type="spellStart"/>
      <w:r w:rsidRPr="00967592">
        <w:rPr>
          <w:rFonts w:ascii="Arial" w:hAnsi="Arial" w:cs="Arial"/>
          <w:sz w:val="20"/>
          <w:szCs w:val="20"/>
        </w:rPr>
        <w:t>only</w:t>
      </w:r>
      <w:proofErr w:type="spellEnd"/>
      <w:r w:rsidRPr="00967592">
        <w:rPr>
          <w:rFonts w:ascii="Arial" w:hAnsi="Arial" w:cs="Arial"/>
          <w:sz w:val="20"/>
          <w:szCs w:val="20"/>
        </w:rPr>
        <w:t xml:space="preserve"> 5.5% of </w:t>
      </w:r>
      <w:proofErr w:type="spellStart"/>
      <w:r w:rsidRPr="00967592">
        <w:rPr>
          <w:rFonts w:ascii="Arial" w:hAnsi="Arial" w:cs="Arial"/>
          <w:sz w:val="20"/>
          <w:szCs w:val="20"/>
        </w:rPr>
        <w:t>needs</w:t>
      </w:r>
      <w:proofErr w:type="spellEnd"/>
      <w:r w:rsidRPr="00967592">
        <w:rPr>
          <w:rFonts w:ascii="Arial" w:hAnsi="Arial" w:cs="Arial"/>
          <w:sz w:val="20"/>
          <w:szCs w:val="20"/>
        </w:rPr>
        <w:t xml:space="preserve"> and 3% of </w:t>
      </w:r>
      <w:proofErr w:type="spellStart"/>
      <w:r w:rsidRPr="00967592">
        <w:rPr>
          <w:rFonts w:ascii="Arial" w:hAnsi="Arial" w:cs="Arial"/>
          <w:sz w:val="20"/>
          <w:szCs w:val="20"/>
        </w:rPr>
        <w:t>combined</w:t>
      </w:r>
      <w:proofErr w:type="spellEnd"/>
      <w:r w:rsidRPr="00967592">
        <w:rPr>
          <w:rFonts w:ascii="Arial" w:hAnsi="Arial" w:cs="Arial"/>
          <w:sz w:val="20"/>
          <w:szCs w:val="20"/>
        </w:rPr>
        <w:t xml:space="preserve"> national production </w:t>
      </w:r>
      <w:proofErr w:type="spellStart"/>
      <w:r w:rsidRPr="00967592">
        <w:rPr>
          <w:rFonts w:ascii="Arial" w:hAnsi="Arial" w:cs="Arial"/>
          <w:sz w:val="20"/>
          <w:szCs w:val="20"/>
        </w:rPr>
        <w:t>from</w:t>
      </w:r>
      <w:proofErr w:type="spellEnd"/>
      <w:r w:rsidRPr="00967592">
        <w:rPr>
          <w:rFonts w:ascii="Arial" w:hAnsi="Arial" w:cs="Arial"/>
          <w:sz w:val="20"/>
          <w:szCs w:val="20"/>
        </w:rPr>
        <w:t xml:space="preserve"> </w:t>
      </w:r>
      <w:proofErr w:type="spellStart"/>
      <w:r w:rsidRPr="00967592">
        <w:rPr>
          <w:rFonts w:ascii="Arial" w:hAnsi="Arial" w:cs="Arial"/>
          <w:sz w:val="20"/>
          <w:szCs w:val="20"/>
        </w:rPr>
        <w:t>inland</w:t>
      </w:r>
      <w:proofErr w:type="spellEnd"/>
      <w:r w:rsidRPr="00967592">
        <w:rPr>
          <w:rFonts w:ascii="Arial" w:hAnsi="Arial" w:cs="Arial"/>
          <w:sz w:val="20"/>
          <w:szCs w:val="20"/>
        </w:rPr>
        <w:t xml:space="preserve"> </w:t>
      </w:r>
      <w:proofErr w:type="spellStart"/>
      <w:r w:rsidRPr="00967592">
        <w:rPr>
          <w:rFonts w:ascii="Arial" w:hAnsi="Arial" w:cs="Arial"/>
          <w:sz w:val="20"/>
          <w:szCs w:val="20"/>
        </w:rPr>
        <w:t>fisheries</w:t>
      </w:r>
      <w:proofErr w:type="spellEnd"/>
      <w:r w:rsidRPr="00967592">
        <w:rPr>
          <w:rFonts w:ascii="Arial" w:hAnsi="Arial" w:cs="Arial"/>
          <w:sz w:val="20"/>
          <w:szCs w:val="20"/>
        </w:rPr>
        <w:t xml:space="preserve">, marine </w:t>
      </w:r>
      <w:proofErr w:type="spellStart"/>
      <w:r w:rsidRPr="00967592">
        <w:rPr>
          <w:rFonts w:ascii="Arial" w:hAnsi="Arial" w:cs="Arial"/>
          <w:sz w:val="20"/>
          <w:szCs w:val="20"/>
        </w:rPr>
        <w:t>fisheries</w:t>
      </w:r>
      <w:proofErr w:type="spellEnd"/>
      <w:r w:rsidRPr="00967592">
        <w:rPr>
          <w:rFonts w:ascii="Arial" w:hAnsi="Arial" w:cs="Arial"/>
          <w:sz w:val="20"/>
          <w:szCs w:val="20"/>
        </w:rPr>
        <w:t xml:space="preserve">, and aquaculture (Direction de la Statistique Agricole, 2022). The </w:t>
      </w:r>
      <w:proofErr w:type="spellStart"/>
      <w:r w:rsidRPr="00967592">
        <w:rPr>
          <w:rFonts w:ascii="Arial" w:hAnsi="Arial" w:cs="Arial"/>
          <w:sz w:val="20"/>
          <w:szCs w:val="20"/>
        </w:rPr>
        <w:t>development</w:t>
      </w:r>
      <w:proofErr w:type="spellEnd"/>
      <w:r w:rsidRPr="00967592">
        <w:rPr>
          <w:rFonts w:ascii="Arial" w:hAnsi="Arial" w:cs="Arial"/>
          <w:sz w:val="20"/>
          <w:szCs w:val="20"/>
        </w:rPr>
        <w:t xml:space="preserve"> of </w:t>
      </w:r>
      <w:proofErr w:type="spellStart"/>
      <w:r w:rsidRPr="00967592">
        <w:rPr>
          <w:rFonts w:ascii="Arial" w:hAnsi="Arial" w:cs="Arial"/>
          <w:sz w:val="20"/>
          <w:szCs w:val="20"/>
        </w:rPr>
        <w:t>fish</w:t>
      </w:r>
      <w:proofErr w:type="spellEnd"/>
      <w:r w:rsidRPr="00967592">
        <w:rPr>
          <w:rFonts w:ascii="Arial" w:hAnsi="Arial" w:cs="Arial"/>
          <w:sz w:val="20"/>
          <w:szCs w:val="20"/>
        </w:rPr>
        <w:t xml:space="preserve"> </w:t>
      </w:r>
      <w:proofErr w:type="spellStart"/>
      <w:r w:rsidRPr="00967592">
        <w:rPr>
          <w:rFonts w:ascii="Arial" w:hAnsi="Arial" w:cs="Arial"/>
          <w:sz w:val="20"/>
          <w:szCs w:val="20"/>
        </w:rPr>
        <w:t>farming</w:t>
      </w:r>
      <w:proofErr w:type="spellEnd"/>
      <w:r w:rsidRPr="00967592">
        <w:rPr>
          <w:rFonts w:ascii="Arial" w:hAnsi="Arial" w:cs="Arial"/>
          <w:sz w:val="20"/>
          <w:szCs w:val="20"/>
        </w:rPr>
        <w:t xml:space="preserve"> in Benin </w:t>
      </w:r>
      <w:proofErr w:type="spellStart"/>
      <w:r w:rsidRPr="00967592">
        <w:rPr>
          <w:rFonts w:ascii="Arial" w:hAnsi="Arial" w:cs="Arial"/>
          <w:sz w:val="20"/>
          <w:szCs w:val="20"/>
        </w:rPr>
        <w:t>requires</w:t>
      </w:r>
      <w:proofErr w:type="spellEnd"/>
      <w:r w:rsidRPr="00967592">
        <w:rPr>
          <w:rFonts w:ascii="Arial" w:hAnsi="Arial" w:cs="Arial"/>
          <w:sz w:val="20"/>
          <w:szCs w:val="20"/>
        </w:rPr>
        <w:t xml:space="preserve"> the promotion of native </w:t>
      </w:r>
      <w:proofErr w:type="spellStart"/>
      <w:r w:rsidRPr="00967592">
        <w:rPr>
          <w:rFonts w:ascii="Arial" w:hAnsi="Arial" w:cs="Arial"/>
          <w:sz w:val="20"/>
          <w:szCs w:val="20"/>
        </w:rPr>
        <w:t>species</w:t>
      </w:r>
      <w:proofErr w:type="spellEnd"/>
      <w:r w:rsidRPr="00967592">
        <w:rPr>
          <w:rFonts w:ascii="Arial" w:hAnsi="Arial" w:cs="Arial"/>
          <w:sz w:val="20"/>
          <w:szCs w:val="20"/>
        </w:rPr>
        <w:t xml:space="preserve"> </w:t>
      </w:r>
      <w:proofErr w:type="spellStart"/>
      <w:r w:rsidRPr="00967592">
        <w:rPr>
          <w:rFonts w:ascii="Arial" w:hAnsi="Arial" w:cs="Arial"/>
          <w:sz w:val="20"/>
          <w:szCs w:val="20"/>
        </w:rPr>
        <w:t>adapted</w:t>
      </w:r>
      <w:proofErr w:type="spellEnd"/>
      <w:r w:rsidRPr="00967592">
        <w:rPr>
          <w:rFonts w:ascii="Arial" w:hAnsi="Arial" w:cs="Arial"/>
          <w:sz w:val="20"/>
          <w:szCs w:val="20"/>
        </w:rPr>
        <w:t xml:space="preserve"> to local conditions (</w:t>
      </w:r>
      <w:proofErr w:type="spellStart"/>
      <w:r w:rsidRPr="00967592">
        <w:rPr>
          <w:rFonts w:ascii="Arial" w:hAnsi="Arial" w:cs="Arial"/>
          <w:sz w:val="20"/>
          <w:szCs w:val="20"/>
        </w:rPr>
        <w:t>Toko</w:t>
      </w:r>
      <w:proofErr w:type="spellEnd"/>
      <w:r w:rsidRPr="00967592">
        <w:rPr>
          <w:rFonts w:ascii="Arial" w:hAnsi="Arial" w:cs="Arial"/>
          <w:sz w:val="20"/>
          <w:szCs w:val="20"/>
        </w:rPr>
        <w:t xml:space="preserve"> </w:t>
      </w:r>
      <w:r w:rsidRPr="00967592">
        <w:rPr>
          <w:rFonts w:ascii="Arial" w:hAnsi="Arial" w:cs="Arial"/>
          <w:i/>
          <w:iCs/>
          <w:sz w:val="20"/>
          <w:szCs w:val="20"/>
        </w:rPr>
        <w:t>et al</w:t>
      </w:r>
      <w:r w:rsidRPr="00967592">
        <w:rPr>
          <w:rFonts w:ascii="Arial" w:hAnsi="Arial" w:cs="Arial"/>
          <w:sz w:val="20"/>
          <w:szCs w:val="20"/>
        </w:rPr>
        <w:t xml:space="preserve">. </w:t>
      </w:r>
      <w:proofErr w:type="gramStart"/>
      <w:r w:rsidRPr="00967592">
        <w:rPr>
          <w:rFonts w:ascii="Arial" w:hAnsi="Arial" w:cs="Arial"/>
          <w:sz w:val="20"/>
          <w:szCs w:val="20"/>
        </w:rPr>
        <w:t>2007;</w:t>
      </w:r>
      <w:proofErr w:type="gramEnd"/>
      <w:r w:rsidRPr="00967592">
        <w:rPr>
          <w:rFonts w:ascii="Arial" w:hAnsi="Arial" w:cs="Arial"/>
          <w:sz w:val="20"/>
          <w:szCs w:val="20"/>
        </w:rPr>
        <w:t xml:space="preserve"> </w:t>
      </w:r>
      <w:proofErr w:type="spellStart"/>
      <w:r w:rsidRPr="00967592">
        <w:rPr>
          <w:rFonts w:ascii="Arial" w:hAnsi="Arial" w:cs="Arial"/>
          <w:sz w:val="20"/>
          <w:szCs w:val="20"/>
        </w:rPr>
        <w:t>Anwa-Udondiah</w:t>
      </w:r>
      <w:proofErr w:type="spellEnd"/>
      <w:r w:rsidRPr="00967592">
        <w:rPr>
          <w:rFonts w:ascii="Arial" w:hAnsi="Arial" w:cs="Arial"/>
          <w:sz w:val="20"/>
          <w:szCs w:val="20"/>
        </w:rPr>
        <w:t xml:space="preserve">, 2012), in </w:t>
      </w:r>
      <w:proofErr w:type="spellStart"/>
      <w:r w:rsidRPr="00967592">
        <w:rPr>
          <w:rFonts w:ascii="Arial" w:hAnsi="Arial" w:cs="Arial"/>
          <w:sz w:val="20"/>
          <w:szCs w:val="20"/>
        </w:rPr>
        <w:t>order</w:t>
      </w:r>
      <w:proofErr w:type="spellEnd"/>
      <w:r w:rsidRPr="00967592">
        <w:rPr>
          <w:rFonts w:ascii="Arial" w:hAnsi="Arial" w:cs="Arial"/>
          <w:sz w:val="20"/>
          <w:szCs w:val="20"/>
        </w:rPr>
        <w:t xml:space="preserve"> to </w:t>
      </w:r>
      <w:proofErr w:type="spellStart"/>
      <w:r w:rsidRPr="00967592">
        <w:rPr>
          <w:rFonts w:ascii="Arial" w:hAnsi="Arial" w:cs="Arial"/>
          <w:sz w:val="20"/>
          <w:szCs w:val="20"/>
        </w:rPr>
        <w:t>limit</w:t>
      </w:r>
      <w:proofErr w:type="spellEnd"/>
      <w:r w:rsidRPr="00967592">
        <w:rPr>
          <w:rFonts w:ascii="Arial" w:hAnsi="Arial" w:cs="Arial"/>
          <w:sz w:val="20"/>
          <w:szCs w:val="20"/>
        </w:rPr>
        <w:t xml:space="preserve"> the importation of </w:t>
      </w:r>
      <w:proofErr w:type="spellStart"/>
      <w:r w:rsidRPr="00967592">
        <w:rPr>
          <w:rFonts w:ascii="Arial" w:hAnsi="Arial" w:cs="Arial"/>
          <w:sz w:val="20"/>
          <w:szCs w:val="20"/>
        </w:rPr>
        <w:t>frozen</w:t>
      </w:r>
      <w:proofErr w:type="spellEnd"/>
      <w:r w:rsidRPr="00967592">
        <w:rPr>
          <w:rFonts w:ascii="Arial" w:hAnsi="Arial" w:cs="Arial"/>
          <w:sz w:val="20"/>
          <w:szCs w:val="20"/>
        </w:rPr>
        <w:t xml:space="preserve"> </w:t>
      </w:r>
      <w:proofErr w:type="spellStart"/>
      <w:r w:rsidRPr="00967592">
        <w:rPr>
          <w:rFonts w:ascii="Arial" w:hAnsi="Arial" w:cs="Arial"/>
          <w:sz w:val="20"/>
          <w:szCs w:val="20"/>
        </w:rPr>
        <w:t>fish</w:t>
      </w:r>
      <w:proofErr w:type="spellEnd"/>
      <w:r w:rsidRPr="00967592">
        <w:rPr>
          <w:rFonts w:ascii="Arial" w:hAnsi="Arial" w:cs="Arial"/>
          <w:sz w:val="20"/>
          <w:szCs w:val="20"/>
        </w:rPr>
        <w:t xml:space="preserve"> and </w:t>
      </w:r>
      <w:proofErr w:type="spellStart"/>
      <w:r w:rsidRPr="00967592">
        <w:rPr>
          <w:rFonts w:ascii="Arial" w:hAnsi="Arial" w:cs="Arial"/>
          <w:sz w:val="20"/>
          <w:szCs w:val="20"/>
        </w:rPr>
        <w:t>reduce</w:t>
      </w:r>
      <w:proofErr w:type="spellEnd"/>
      <w:r w:rsidRPr="00967592">
        <w:rPr>
          <w:rFonts w:ascii="Arial" w:hAnsi="Arial" w:cs="Arial"/>
          <w:sz w:val="20"/>
          <w:szCs w:val="20"/>
        </w:rPr>
        <w:t xml:space="preserve"> pressure on </w:t>
      </w:r>
      <w:proofErr w:type="spellStart"/>
      <w:r w:rsidRPr="00967592">
        <w:rPr>
          <w:rFonts w:ascii="Arial" w:hAnsi="Arial" w:cs="Arial"/>
          <w:sz w:val="20"/>
          <w:szCs w:val="20"/>
        </w:rPr>
        <w:t>natural</w:t>
      </w:r>
      <w:proofErr w:type="spellEnd"/>
      <w:r w:rsidRPr="00967592">
        <w:rPr>
          <w:rFonts w:ascii="Arial" w:hAnsi="Arial" w:cs="Arial"/>
          <w:sz w:val="20"/>
          <w:szCs w:val="20"/>
        </w:rPr>
        <w:t xml:space="preserve"> stocks (</w:t>
      </w:r>
      <w:proofErr w:type="spellStart"/>
      <w:r w:rsidRPr="00967592">
        <w:rPr>
          <w:rFonts w:ascii="Arial" w:hAnsi="Arial" w:cs="Arial"/>
          <w:sz w:val="20"/>
          <w:szCs w:val="20"/>
        </w:rPr>
        <w:t>Kpoguè</w:t>
      </w:r>
      <w:proofErr w:type="spellEnd"/>
      <w:r w:rsidRPr="00967592">
        <w:rPr>
          <w:rFonts w:ascii="Arial" w:hAnsi="Arial" w:cs="Arial"/>
          <w:sz w:val="20"/>
          <w:szCs w:val="20"/>
        </w:rPr>
        <w:t xml:space="preserve"> </w:t>
      </w:r>
      <w:r w:rsidRPr="00967592">
        <w:rPr>
          <w:rFonts w:ascii="Arial" w:hAnsi="Arial" w:cs="Arial"/>
          <w:i/>
          <w:iCs/>
          <w:sz w:val="20"/>
          <w:szCs w:val="20"/>
        </w:rPr>
        <w:t>et al</w:t>
      </w:r>
      <w:r w:rsidRPr="00967592">
        <w:rPr>
          <w:rFonts w:ascii="Arial" w:hAnsi="Arial" w:cs="Arial"/>
          <w:sz w:val="20"/>
          <w:szCs w:val="20"/>
        </w:rPr>
        <w:t xml:space="preserve">. 2013). The </w:t>
      </w:r>
      <w:proofErr w:type="spellStart"/>
      <w:r w:rsidRPr="00967592">
        <w:rPr>
          <w:rFonts w:ascii="Arial" w:hAnsi="Arial" w:cs="Arial"/>
          <w:sz w:val="20"/>
          <w:szCs w:val="20"/>
        </w:rPr>
        <w:t>farming</w:t>
      </w:r>
      <w:proofErr w:type="spellEnd"/>
      <w:r w:rsidRPr="00967592">
        <w:rPr>
          <w:rFonts w:ascii="Arial" w:hAnsi="Arial" w:cs="Arial"/>
          <w:sz w:val="20"/>
          <w:szCs w:val="20"/>
        </w:rPr>
        <w:t xml:space="preserve"> of </w:t>
      </w:r>
      <w:proofErr w:type="spellStart"/>
      <w:r w:rsidRPr="00967592">
        <w:rPr>
          <w:rFonts w:ascii="Arial" w:hAnsi="Arial" w:cs="Arial"/>
          <w:i/>
          <w:iCs/>
          <w:sz w:val="20"/>
          <w:szCs w:val="20"/>
        </w:rPr>
        <w:t>Chrysichthys</w:t>
      </w:r>
      <w:proofErr w:type="spellEnd"/>
      <w:r w:rsidRPr="00967592">
        <w:rPr>
          <w:rFonts w:ascii="Arial" w:hAnsi="Arial" w:cs="Arial"/>
          <w:i/>
          <w:iCs/>
          <w:sz w:val="20"/>
          <w:szCs w:val="20"/>
        </w:rPr>
        <w:t xml:space="preserve"> </w:t>
      </w:r>
      <w:proofErr w:type="spellStart"/>
      <w:r w:rsidRPr="00967592">
        <w:rPr>
          <w:rFonts w:ascii="Arial" w:hAnsi="Arial" w:cs="Arial"/>
          <w:i/>
          <w:iCs/>
          <w:sz w:val="20"/>
          <w:szCs w:val="20"/>
        </w:rPr>
        <w:t>nigrodigitatus</w:t>
      </w:r>
      <w:proofErr w:type="spellEnd"/>
      <w:r w:rsidRPr="00967592">
        <w:rPr>
          <w:rFonts w:ascii="Arial" w:hAnsi="Arial" w:cs="Arial"/>
          <w:i/>
          <w:iCs/>
          <w:sz w:val="20"/>
          <w:szCs w:val="20"/>
        </w:rPr>
        <w:t>,</w:t>
      </w:r>
      <w:r w:rsidRPr="00967592">
        <w:rPr>
          <w:rFonts w:ascii="Arial" w:hAnsi="Arial" w:cs="Arial"/>
          <w:sz w:val="20"/>
          <w:szCs w:val="20"/>
        </w:rPr>
        <w:t xml:space="preserve"> a </w:t>
      </w:r>
      <w:proofErr w:type="spellStart"/>
      <w:r w:rsidRPr="00967592">
        <w:rPr>
          <w:rFonts w:ascii="Arial" w:hAnsi="Arial" w:cs="Arial"/>
          <w:sz w:val="20"/>
          <w:szCs w:val="20"/>
        </w:rPr>
        <w:t>species</w:t>
      </w:r>
      <w:proofErr w:type="spellEnd"/>
      <w:r w:rsidRPr="00967592">
        <w:rPr>
          <w:rFonts w:ascii="Arial" w:hAnsi="Arial" w:cs="Arial"/>
          <w:sz w:val="20"/>
          <w:szCs w:val="20"/>
        </w:rPr>
        <w:t xml:space="preserve"> </w:t>
      </w:r>
      <w:proofErr w:type="spellStart"/>
      <w:r w:rsidRPr="00967592">
        <w:rPr>
          <w:rFonts w:ascii="Arial" w:hAnsi="Arial" w:cs="Arial"/>
          <w:sz w:val="20"/>
          <w:szCs w:val="20"/>
        </w:rPr>
        <w:t>with</w:t>
      </w:r>
      <w:proofErr w:type="spellEnd"/>
      <w:r w:rsidRPr="00967592">
        <w:rPr>
          <w:rFonts w:ascii="Arial" w:hAnsi="Arial" w:cs="Arial"/>
          <w:sz w:val="20"/>
          <w:szCs w:val="20"/>
        </w:rPr>
        <w:t xml:space="preserve"> high </w:t>
      </w:r>
      <w:proofErr w:type="spellStart"/>
      <w:r w:rsidRPr="00967592">
        <w:rPr>
          <w:rFonts w:ascii="Arial" w:hAnsi="Arial" w:cs="Arial"/>
          <w:sz w:val="20"/>
          <w:szCs w:val="20"/>
        </w:rPr>
        <w:t>growth</w:t>
      </w:r>
      <w:proofErr w:type="spellEnd"/>
      <w:r w:rsidRPr="00967592">
        <w:rPr>
          <w:rFonts w:ascii="Arial" w:hAnsi="Arial" w:cs="Arial"/>
          <w:sz w:val="20"/>
          <w:szCs w:val="20"/>
        </w:rPr>
        <w:t xml:space="preserve"> </w:t>
      </w:r>
      <w:proofErr w:type="spellStart"/>
      <w:r w:rsidRPr="00967592">
        <w:rPr>
          <w:rFonts w:ascii="Arial" w:hAnsi="Arial" w:cs="Arial"/>
          <w:sz w:val="20"/>
          <w:szCs w:val="20"/>
        </w:rPr>
        <w:t>potential</w:t>
      </w:r>
      <w:proofErr w:type="spellEnd"/>
      <w:r w:rsidRPr="00967592">
        <w:rPr>
          <w:rFonts w:ascii="Arial" w:hAnsi="Arial" w:cs="Arial"/>
          <w:sz w:val="20"/>
          <w:szCs w:val="20"/>
        </w:rPr>
        <w:t xml:space="preserve">, </w:t>
      </w:r>
      <w:proofErr w:type="spellStart"/>
      <w:r w:rsidRPr="00967592">
        <w:rPr>
          <w:rFonts w:ascii="Arial" w:hAnsi="Arial" w:cs="Arial"/>
          <w:sz w:val="20"/>
          <w:szCs w:val="20"/>
        </w:rPr>
        <w:t>remains</w:t>
      </w:r>
      <w:proofErr w:type="spellEnd"/>
      <w:r w:rsidRPr="00967592">
        <w:rPr>
          <w:rFonts w:ascii="Arial" w:hAnsi="Arial" w:cs="Arial"/>
          <w:sz w:val="20"/>
          <w:szCs w:val="20"/>
        </w:rPr>
        <w:t xml:space="preserve"> </w:t>
      </w:r>
      <w:proofErr w:type="spellStart"/>
      <w:r w:rsidRPr="00967592">
        <w:rPr>
          <w:rFonts w:ascii="Arial" w:hAnsi="Arial" w:cs="Arial"/>
          <w:sz w:val="20"/>
          <w:szCs w:val="20"/>
        </w:rPr>
        <w:t>limited</w:t>
      </w:r>
      <w:proofErr w:type="spellEnd"/>
      <w:r w:rsidRPr="00967592">
        <w:rPr>
          <w:rFonts w:ascii="Arial" w:hAnsi="Arial" w:cs="Arial"/>
          <w:sz w:val="20"/>
          <w:szCs w:val="20"/>
        </w:rPr>
        <w:t xml:space="preserve"> due to the partial </w:t>
      </w:r>
      <w:proofErr w:type="spellStart"/>
      <w:r w:rsidRPr="00967592">
        <w:rPr>
          <w:rFonts w:ascii="Arial" w:hAnsi="Arial" w:cs="Arial"/>
          <w:sz w:val="20"/>
          <w:szCs w:val="20"/>
        </w:rPr>
        <w:t>mastery</w:t>
      </w:r>
      <w:proofErr w:type="spellEnd"/>
      <w:r w:rsidRPr="00967592">
        <w:rPr>
          <w:rFonts w:ascii="Arial" w:hAnsi="Arial" w:cs="Arial"/>
          <w:sz w:val="20"/>
          <w:szCs w:val="20"/>
        </w:rPr>
        <w:t xml:space="preserve"> of </w:t>
      </w:r>
      <w:proofErr w:type="spellStart"/>
      <w:r w:rsidRPr="00967592">
        <w:rPr>
          <w:rFonts w:ascii="Arial" w:hAnsi="Arial" w:cs="Arial"/>
          <w:sz w:val="20"/>
          <w:szCs w:val="20"/>
        </w:rPr>
        <w:t>farming</w:t>
      </w:r>
      <w:proofErr w:type="spellEnd"/>
      <w:r w:rsidRPr="00967592">
        <w:rPr>
          <w:rFonts w:ascii="Arial" w:hAnsi="Arial" w:cs="Arial"/>
          <w:sz w:val="20"/>
          <w:szCs w:val="20"/>
        </w:rPr>
        <w:t xml:space="preserve"> </w:t>
      </w:r>
      <w:proofErr w:type="spellStart"/>
      <w:r w:rsidRPr="00967592">
        <w:rPr>
          <w:rFonts w:ascii="Arial" w:hAnsi="Arial" w:cs="Arial"/>
          <w:sz w:val="20"/>
          <w:szCs w:val="20"/>
        </w:rPr>
        <w:t>protocols</w:t>
      </w:r>
      <w:proofErr w:type="spellEnd"/>
      <w:r w:rsidRPr="00967592">
        <w:rPr>
          <w:rFonts w:ascii="Arial" w:hAnsi="Arial" w:cs="Arial"/>
          <w:sz w:val="20"/>
          <w:szCs w:val="20"/>
        </w:rPr>
        <w:t xml:space="preserve"> (</w:t>
      </w:r>
      <w:proofErr w:type="spellStart"/>
      <w:r w:rsidRPr="00967592">
        <w:rPr>
          <w:rFonts w:ascii="Arial" w:hAnsi="Arial" w:cs="Arial"/>
          <w:sz w:val="20"/>
          <w:szCs w:val="20"/>
        </w:rPr>
        <w:t>Tossou</w:t>
      </w:r>
      <w:proofErr w:type="spellEnd"/>
      <w:r w:rsidRPr="00967592">
        <w:rPr>
          <w:rFonts w:ascii="Arial" w:hAnsi="Arial" w:cs="Arial"/>
          <w:sz w:val="20"/>
          <w:szCs w:val="20"/>
        </w:rPr>
        <w:t xml:space="preserve"> </w:t>
      </w:r>
      <w:r w:rsidRPr="00967592">
        <w:rPr>
          <w:rFonts w:ascii="Arial" w:hAnsi="Arial" w:cs="Arial"/>
          <w:i/>
          <w:iCs/>
          <w:sz w:val="20"/>
          <w:szCs w:val="20"/>
        </w:rPr>
        <w:t>et al.</w:t>
      </w:r>
      <w:r w:rsidRPr="00967592">
        <w:rPr>
          <w:rFonts w:ascii="Arial" w:hAnsi="Arial" w:cs="Arial"/>
          <w:sz w:val="20"/>
          <w:szCs w:val="20"/>
        </w:rPr>
        <w:t xml:space="preserve"> 2023). One of the major obstacles </w:t>
      </w:r>
      <w:proofErr w:type="spellStart"/>
      <w:r w:rsidRPr="00967592">
        <w:rPr>
          <w:rFonts w:ascii="Arial" w:hAnsi="Arial" w:cs="Arial"/>
          <w:sz w:val="20"/>
          <w:szCs w:val="20"/>
        </w:rPr>
        <w:t>is</w:t>
      </w:r>
      <w:proofErr w:type="spellEnd"/>
      <w:r w:rsidRPr="00967592">
        <w:rPr>
          <w:rFonts w:ascii="Arial" w:hAnsi="Arial" w:cs="Arial"/>
          <w:sz w:val="20"/>
          <w:szCs w:val="20"/>
        </w:rPr>
        <w:t xml:space="preserve"> </w:t>
      </w:r>
      <w:proofErr w:type="spellStart"/>
      <w:r w:rsidRPr="00967592">
        <w:rPr>
          <w:rFonts w:ascii="Arial" w:hAnsi="Arial" w:cs="Arial"/>
          <w:sz w:val="20"/>
          <w:szCs w:val="20"/>
        </w:rPr>
        <w:t>feed</w:t>
      </w:r>
      <w:proofErr w:type="spellEnd"/>
      <w:r w:rsidRPr="00967592">
        <w:rPr>
          <w:rFonts w:ascii="Arial" w:hAnsi="Arial" w:cs="Arial"/>
          <w:sz w:val="20"/>
          <w:szCs w:val="20"/>
        </w:rPr>
        <w:t xml:space="preserve">, </w:t>
      </w:r>
      <w:proofErr w:type="spellStart"/>
      <w:r w:rsidRPr="00967592">
        <w:rPr>
          <w:rFonts w:ascii="Arial" w:hAnsi="Arial" w:cs="Arial"/>
          <w:sz w:val="20"/>
          <w:szCs w:val="20"/>
        </w:rPr>
        <w:t>particularly</w:t>
      </w:r>
      <w:proofErr w:type="spellEnd"/>
      <w:r w:rsidRPr="00967592">
        <w:rPr>
          <w:rFonts w:ascii="Arial" w:hAnsi="Arial" w:cs="Arial"/>
          <w:sz w:val="20"/>
          <w:szCs w:val="20"/>
        </w:rPr>
        <w:t xml:space="preserve"> the high </w:t>
      </w:r>
      <w:proofErr w:type="spellStart"/>
      <w:r w:rsidRPr="00967592">
        <w:rPr>
          <w:rFonts w:ascii="Arial" w:hAnsi="Arial" w:cs="Arial"/>
          <w:sz w:val="20"/>
          <w:szCs w:val="20"/>
        </w:rPr>
        <w:t>cost</w:t>
      </w:r>
      <w:proofErr w:type="spellEnd"/>
      <w:r w:rsidRPr="00967592">
        <w:rPr>
          <w:rFonts w:ascii="Arial" w:hAnsi="Arial" w:cs="Arial"/>
          <w:sz w:val="20"/>
          <w:szCs w:val="20"/>
        </w:rPr>
        <w:t xml:space="preserve"> of </w:t>
      </w:r>
      <w:proofErr w:type="spellStart"/>
      <w:r w:rsidRPr="00967592">
        <w:rPr>
          <w:rFonts w:ascii="Arial" w:hAnsi="Arial" w:cs="Arial"/>
          <w:sz w:val="20"/>
          <w:szCs w:val="20"/>
        </w:rPr>
        <w:t>fishmeal</w:t>
      </w:r>
      <w:proofErr w:type="spellEnd"/>
      <w:r w:rsidRPr="00967592">
        <w:rPr>
          <w:rFonts w:ascii="Arial" w:hAnsi="Arial" w:cs="Arial"/>
          <w:sz w:val="20"/>
          <w:szCs w:val="20"/>
        </w:rPr>
        <w:t xml:space="preserve">, </w:t>
      </w:r>
      <w:proofErr w:type="spellStart"/>
      <w:r w:rsidRPr="00967592">
        <w:rPr>
          <w:rFonts w:ascii="Arial" w:hAnsi="Arial" w:cs="Arial"/>
          <w:sz w:val="20"/>
          <w:szCs w:val="20"/>
        </w:rPr>
        <w:t>a</w:t>
      </w:r>
      <w:proofErr w:type="spellEnd"/>
      <w:r w:rsidRPr="00967592">
        <w:rPr>
          <w:rFonts w:ascii="Arial" w:hAnsi="Arial" w:cs="Arial"/>
          <w:sz w:val="20"/>
          <w:szCs w:val="20"/>
        </w:rPr>
        <w:t xml:space="preserve"> key </w:t>
      </w:r>
      <w:proofErr w:type="spellStart"/>
      <w:r w:rsidRPr="00967592">
        <w:rPr>
          <w:rFonts w:ascii="Arial" w:hAnsi="Arial" w:cs="Arial"/>
          <w:sz w:val="20"/>
          <w:szCs w:val="20"/>
        </w:rPr>
        <w:t>ingredient</w:t>
      </w:r>
      <w:proofErr w:type="spellEnd"/>
      <w:r w:rsidRPr="00967592">
        <w:rPr>
          <w:rFonts w:ascii="Arial" w:hAnsi="Arial" w:cs="Arial"/>
          <w:sz w:val="20"/>
          <w:szCs w:val="20"/>
        </w:rPr>
        <w:t xml:space="preserve"> and source of high-</w:t>
      </w:r>
      <w:proofErr w:type="spellStart"/>
      <w:r w:rsidRPr="00967592">
        <w:rPr>
          <w:rFonts w:ascii="Arial" w:hAnsi="Arial" w:cs="Arial"/>
          <w:sz w:val="20"/>
          <w:szCs w:val="20"/>
        </w:rPr>
        <w:t>quality</w:t>
      </w:r>
      <w:proofErr w:type="spellEnd"/>
      <w:r w:rsidRPr="00967592">
        <w:rPr>
          <w:rFonts w:ascii="Arial" w:hAnsi="Arial" w:cs="Arial"/>
          <w:sz w:val="20"/>
          <w:szCs w:val="20"/>
        </w:rPr>
        <w:t xml:space="preserve"> </w:t>
      </w:r>
      <w:proofErr w:type="spellStart"/>
      <w:r w:rsidRPr="00967592">
        <w:rPr>
          <w:rFonts w:ascii="Arial" w:hAnsi="Arial" w:cs="Arial"/>
          <w:sz w:val="20"/>
          <w:szCs w:val="20"/>
        </w:rPr>
        <w:t>protein</w:t>
      </w:r>
      <w:proofErr w:type="spellEnd"/>
      <w:r w:rsidRPr="00967592">
        <w:rPr>
          <w:rFonts w:ascii="Arial" w:hAnsi="Arial" w:cs="Arial"/>
          <w:sz w:val="20"/>
          <w:szCs w:val="20"/>
        </w:rPr>
        <w:t xml:space="preserve"> (FAO, 2020). This </w:t>
      </w:r>
      <w:proofErr w:type="spellStart"/>
      <w:r w:rsidRPr="00967592">
        <w:rPr>
          <w:rFonts w:ascii="Arial" w:hAnsi="Arial" w:cs="Arial"/>
          <w:sz w:val="20"/>
          <w:szCs w:val="20"/>
        </w:rPr>
        <w:t>is</w:t>
      </w:r>
      <w:proofErr w:type="spellEnd"/>
      <w:r w:rsidRPr="00967592">
        <w:rPr>
          <w:rFonts w:ascii="Arial" w:hAnsi="Arial" w:cs="Arial"/>
          <w:sz w:val="20"/>
          <w:szCs w:val="20"/>
        </w:rPr>
        <w:t xml:space="preserve"> </w:t>
      </w:r>
      <w:proofErr w:type="spellStart"/>
      <w:r w:rsidRPr="00967592">
        <w:rPr>
          <w:rFonts w:ascii="Arial" w:hAnsi="Arial" w:cs="Arial"/>
          <w:sz w:val="20"/>
          <w:szCs w:val="20"/>
        </w:rPr>
        <w:t>prompting</w:t>
      </w:r>
      <w:proofErr w:type="spellEnd"/>
      <w:r w:rsidRPr="00967592">
        <w:rPr>
          <w:rFonts w:ascii="Arial" w:hAnsi="Arial" w:cs="Arial"/>
          <w:sz w:val="20"/>
          <w:szCs w:val="20"/>
        </w:rPr>
        <w:t xml:space="preserve"> </w:t>
      </w:r>
      <w:proofErr w:type="spellStart"/>
      <w:r w:rsidRPr="00967592">
        <w:rPr>
          <w:rFonts w:ascii="Arial" w:hAnsi="Arial" w:cs="Arial"/>
          <w:sz w:val="20"/>
          <w:szCs w:val="20"/>
        </w:rPr>
        <w:t>producers</w:t>
      </w:r>
      <w:proofErr w:type="spellEnd"/>
      <w:r w:rsidRPr="00967592">
        <w:rPr>
          <w:rFonts w:ascii="Arial" w:hAnsi="Arial" w:cs="Arial"/>
          <w:sz w:val="20"/>
          <w:szCs w:val="20"/>
        </w:rPr>
        <w:t xml:space="preserve"> to </w:t>
      </w:r>
      <w:proofErr w:type="spellStart"/>
      <w:r w:rsidRPr="00967592">
        <w:rPr>
          <w:rFonts w:ascii="Arial" w:hAnsi="Arial" w:cs="Arial"/>
          <w:sz w:val="20"/>
          <w:szCs w:val="20"/>
        </w:rPr>
        <w:t>seek</w:t>
      </w:r>
      <w:proofErr w:type="spellEnd"/>
      <w:r w:rsidRPr="00967592">
        <w:rPr>
          <w:rFonts w:ascii="Arial" w:hAnsi="Arial" w:cs="Arial"/>
          <w:sz w:val="20"/>
          <w:szCs w:val="20"/>
        </w:rPr>
        <w:t xml:space="preserve"> alternative sources of animal and plant </w:t>
      </w:r>
      <w:proofErr w:type="spellStart"/>
      <w:r w:rsidRPr="00967592">
        <w:rPr>
          <w:rFonts w:ascii="Arial" w:hAnsi="Arial" w:cs="Arial"/>
          <w:sz w:val="20"/>
          <w:szCs w:val="20"/>
        </w:rPr>
        <w:t>protein</w:t>
      </w:r>
      <w:proofErr w:type="spellEnd"/>
      <w:r w:rsidRPr="00967592">
        <w:rPr>
          <w:rFonts w:ascii="Arial" w:hAnsi="Arial" w:cs="Arial"/>
          <w:sz w:val="20"/>
          <w:szCs w:val="20"/>
        </w:rPr>
        <w:t xml:space="preserve"> (</w:t>
      </w:r>
      <w:proofErr w:type="spellStart"/>
      <w:r w:rsidRPr="00967592">
        <w:rPr>
          <w:rFonts w:ascii="Arial" w:hAnsi="Arial" w:cs="Arial"/>
          <w:sz w:val="20"/>
          <w:szCs w:val="20"/>
        </w:rPr>
        <w:t>Ayisi</w:t>
      </w:r>
      <w:proofErr w:type="spellEnd"/>
      <w:r w:rsidRPr="00967592">
        <w:rPr>
          <w:rFonts w:ascii="Arial" w:hAnsi="Arial" w:cs="Arial"/>
          <w:sz w:val="20"/>
          <w:szCs w:val="20"/>
        </w:rPr>
        <w:t xml:space="preserve"> </w:t>
      </w:r>
      <w:r w:rsidRPr="00967592">
        <w:rPr>
          <w:rFonts w:ascii="Arial" w:hAnsi="Arial" w:cs="Arial"/>
          <w:i/>
          <w:iCs/>
          <w:sz w:val="20"/>
          <w:szCs w:val="20"/>
        </w:rPr>
        <w:t>et al</w:t>
      </w:r>
      <w:r w:rsidRPr="00967592">
        <w:rPr>
          <w:rFonts w:ascii="Arial" w:hAnsi="Arial" w:cs="Arial"/>
          <w:sz w:val="20"/>
          <w:szCs w:val="20"/>
        </w:rPr>
        <w:t xml:space="preserve">. 2021) for use in </w:t>
      </w:r>
      <w:proofErr w:type="spellStart"/>
      <w:r w:rsidRPr="00967592">
        <w:rPr>
          <w:rFonts w:ascii="Arial" w:hAnsi="Arial" w:cs="Arial"/>
          <w:sz w:val="20"/>
          <w:szCs w:val="20"/>
        </w:rPr>
        <w:t>feed</w:t>
      </w:r>
      <w:proofErr w:type="spellEnd"/>
      <w:r w:rsidRPr="00967592">
        <w:rPr>
          <w:rFonts w:ascii="Arial" w:hAnsi="Arial" w:cs="Arial"/>
          <w:sz w:val="20"/>
          <w:szCs w:val="20"/>
        </w:rPr>
        <w:t xml:space="preserve"> for aquaculture </w:t>
      </w:r>
      <w:proofErr w:type="spellStart"/>
      <w:r w:rsidRPr="00967592">
        <w:rPr>
          <w:rFonts w:ascii="Arial" w:hAnsi="Arial" w:cs="Arial"/>
          <w:sz w:val="20"/>
          <w:szCs w:val="20"/>
        </w:rPr>
        <w:t>species</w:t>
      </w:r>
      <w:proofErr w:type="spellEnd"/>
      <w:r w:rsidRPr="00967592">
        <w:rPr>
          <w:rFonts w:ascii="Arial" w:hAnsi="Arial" w:cs="Arial"/>
          <w:sz w:val="20"/>
          <w:szCs w:val="20"/>
        </w:rPr>
        <w:t xml:space="preserve">. As a </w:t>
      </w:r>
      <w:proofErr w:type="spellStart"/>
      <w:r w:rsidRPr="00967592">
        <w:rPr>
          <w:rFonts w:ascii="Arial" w:hAnsi="Arial" w:cs="Arial"/>
          <w:sz w:val="20"/>
          <w:szCs w:val="20"/>
        </w:rPr>
        <w:t>result</w:t>
      </w:r>
      <w:proofErr w:type="spellEnd"/>
      <w:r w:rsidRPr="00967592">
        <w:rPr>
          <w:rFonts w:ascii="Arial" w:hAnsi="Arial" w:cs="Arial"/>
          <w:sz w:val="20"/>
          <w:szCs w:val="20"/>
        </w:rPr>
        <w:t xml:space="preserve">, </w:t>
      </w:r>
      <w:proofErr w:type="spellStart"/>
      <w:r w:rsidRPr="00967592">
        <w:rPr>
          <w:rFonts w:ascii="Arial" w:hAnsi="Arial" w:cs="Arial"/>
          <w:sz w:val="20"/>
          <w:szCs w:val="20"/>
        </w:rPr>
        <w:t>edible</w:t>
      </w:r>
      <w:proofErr w:type="spellEnd"/>
      <w:r w:rsidRPr="00967592">
        <w:rPr>
          <w:rFonts w:ascii="Arial" w:hAnsi="Arial" w:cs="Arial"/>
          <w:sz w:val="20"/>
          <w:szCs w:val="20"/>
        </w:rPr>
        <w:t xml:space="preserve"> </w:t>
      </w:r>
      <w:proofErr w:type="spellStart"/>
      <w:r w:rsidRPr="00967592">
        <w:rPr>
          <w:rFonts w:ascii="Arial" w:hAnsi="Arial" w:cs="Arial"/>
          <w:sz w:val="20"/>
          <w:szCs w:val="20"/>
        </w:rPr>
        <w:t>insects</w:t>
      </w:r>
      <w:proofErr w:type="spellEnd"/>
      <w:r w:rsidRPr="00967592">
        <w:rPr>
          <w:rFonts w:ascii="Arial" w:hAnsi="Arial" w:cs="Arial"/>
          <w:sz w:val="20"/>
          <w:szCs w:val="20"/>
        </w:rPr>
        <w:t xml:space="preserve">, </w:t>
      </w:r>
      <w:proofErr w:type="spellStart"/>
      <w:r w:rsidRPr="00967592">
        <w:rPr>
          <w:rFonts w:ascii="Arial" w:hAnsi="Arial" w:cs="Arial"/>
          <w:sz w:val="20"/>
          <w:szCs w:val="20"/>
        </w:rPr>
        <w:t>such</w:t>
      </w:r>
      <w:proofErr w:type="spellEnd"/>
      <w:r w:rsidRPr="00967592">
        <w:rPr>
          <w:rFonts w:ascii="Arial" w:hAnsi="Arial" w:cs="Arial"/>
          <w:sz w:val="20"/>
          <w:szCs w:val="20"/>
        </w:rPr>
        <w:t xml:space="preserve"> as black </w:t>
      </w:r>
      <w:proofErr w:type="spellStart"/>
      <w:r w:rsidRPr="00967592">
        <w:rPr>
          <w:rFonts w:ascii="Arial" w:hAnsi="Arial" w:cs="Arial"/>
          <w:sz w:val="20"/>
          <w:szCs w:val="20"/>
        </w:rPr>
        <w:t>soldier</w:t>
      </w:r>
      <w:proofErr w:type="spellEnd"/>
      <w:r w:rsidRPr="00967592">
        <w:rPr>
          <w:rFonts w:ascii="Arial" w:hAnsi="Arial" w:cs="Arial"/>
          <w:sz w:val="20"/>
          <w:szCs w:val="20"/>
        </w:rPr>
        <w:t xml:space="preserve"> </w:t>
      </w:r>
      <w:proofErr w:type="spellStart"/>
      <w:r w:rsidRPr="00967592">
        <w:rPr>
          <w:rFonts w:ascii="Arial" w:hAnsi="Arial" w:cs="Arial"/>
          <w:sz w:val="20"/>
          <w:szCs w:val="20"/>
        </w:rPr>
        <w:t>fly</w:t>
      </w:r>
      <w:proofErr w:type="spellEnd"/>
      <w:r w:rsidRPr="00967592">
        <w:rPr>
          <w:rFonts w:ascii="Arial" w:hAnsi="Arial" w:cs="Arial"/>
          <w:sz w:val="20"/>
          <w:szCs w:val="20"/>
        </w:rPr>
        <w:t xml:space="preserve"> </w:t>
      </w:r>
      <w:proofErr w:type="spellStart"/>
      <w:r w:rsidRPr="00967592">
        <w:rPr>
          <w:rFonts w:ascii="Arial" w:hAnsi="Arial" w:cs="Arial"/>
          <w:sz w:val="20"/>
          <w:szCs w:val="20"/>
        </w:rPr>
        <w:t>larvae</w:t>
      </w:r>
      <w:proofErr w:type="spellEnd"/>
      <w:r w:rsidRPr="00967592">
        <w:rPr>
          <w:rFonts w:ascii="Arial" w:hAnsi="Arial" w:cs="Arial"/>
          <w:sz w:val="20"/>
          <w:szCs w:val="20"/>
        </w:rPr>
        <w:t xml:space="preserve"> (</w:t>
      </w:r>
      <w:proofErr w:type="spellStart"/>
      <w:r w:rsidRPr="00967592">
        <w:rPr>
          <w:rFonts w:ascii="Arial" w:hAnsi="Arial" w:cs="Arial"/>
          <w:i/>
          <w:iCs/>
          <w:sz w:val="20"/>
          <w:szCs w:val="20"/>
        </w:rPr>
        <w:t>Hermetia</w:t>
      </w:r>
      <w:proofErr w:type="spellEnd"/>
      <w:r w:rsidRPr="00967592">
        <w:rPr>
          <w:rFonts w:ascii="Arial" w:hAnsi="Arial" w:cs="Arial"/>
          <w:i/>
          <w:iCs/>
          <w:sz w:val="20"/>
          <w:szCs w:val="20"/>
        </w:rPr>
        <w:t xml:space="preserve"> </w:t>
      </w:r>
      <w:proofErr w:type="spellStart"/>
      <w:r w:rsidRPr="00967592">
        <w:rPr>
          <w:rFonts w:ascii="Arial" w:hAnsi="Arial" w:cs="Arial"/>
          <w:i/>
          <w:iCs/>
          <w:sz w:val="20"/>
          <w:szCs w:val="20"/>
        </w:rPr>
        <w:t>illucens</w:t>
      </w:r>
      <w:proofErr w:type="spellEnd"/>
      <w:r w:rsidRPr="00967592">
        <w:rPr>
          <w:rFonts w:ascii="Arial" w:hAnsi="Arial" w:cs="Arial"/>
          <w:sz w:val="20"/>
          <w:szCs w:val="20"/>
        </w:rPr>
        <w:t xml:space="preserve">), are </w:t>
      </w:r>
      <w:proofErr w:type="spellStart"/>
      <w:r w:rsidRPr="00967592">
        <w:rPr>
          <w:rFonts w:ascii="Arial" w:hAnsi="Arial" w:cs="Arial"/>
          <w:sz w:val="20"/>
          <w:szCs w:val="20"/>
        </w:rPr>
        <w:t>increasingly</w:t>
      </w:r>
      <w:proofErr w:type="spellEnd"/>
      <w:r w:rsidRPr="00967592">
        <w:rPr>
          <w:rFonts w:ascii="Arial" w:hAnsi="Arial" w:cs="Arial"/>
          <w:sz w:val="20"/>
          <w:szCs w:val="20"/>
        </w:rPr>
        <w:t xml:space="preserve"> </w:t>
      </w:r>
      <w:proofErr w:type="spellStart"/>
      <w:r w:rsidRPr="00967592">
        <w:rPr>
          <w:rFonts w:ascii="Arial" w:hAnsi="Arial" w:cs="Arial"/>
          <w:sz w:val="20"/>
          <w:szCs w:val="20"/>
        </w:rPr>
        <w:t>being</w:t>
      </w:r>
      <w:proofErr w:type="spellEnd"/>
      <w:r w:rsidRPr="00967592">
        <w:rPr>
          <w:rFonts w:ascii="Arial" w:hAnsi="Arial" w:cs="Arial"/>
          <w:sz w:val="20"/>
          <w:szCs w:val="20"/>
        </w:rPr>
        <w:t xml:space="preserve"> </w:t>
      </w:r>
      <w:proofErr w:type="spellStart"/>
      <w:r w:rsidRPr="00967592">
        <w:rPr>
          <w:rFonts w:ascii="Arial" w:hAnsi="Arial" w:cs="Arial"/>
          <w:sz w:val="20"/>
          <w:szCs w:val="20"/>
        </w:rPr>
        <w:t>used</w:t>
      </w:r>
      <w:proofErr w:type="spellEnd"/>
      <w:r w:rsidRPr="00967592">
        <w:rPr>
          <w:rFonts w:ascii="Arial" w:hAnsi="Arial" w:cs="Arial"/>
          <w:sz w:val="20"/>
          <w:szCs w:val="20"/>
        </w:rPr>
        <w:t xml:space="preserve">. Black </w:t>
      </w:r>
      <w:proofErr w:type="spellStart"/>
      <w:r w:rsidRPr="00967592">
        <w:rPr>
          <w:rFonts w:ascii="Arial" w:hAnsi="Arial" w:cs="Arial"/>
          <w:sz w:val="20"/>
          <w:szCs w:val="20"/>
        </w:rPr>
        <w:t>soldier</w:t>
      </w:r>
      <w:proofErr w:type="spellEnd"/>
      <w:r w:rsidRPr="00967592">
        <w:rPr>
          <w:rFonts w:ascii="Arial" w:hAnsi="Arial" w:cs="Arial"/>
          <w:sz w:val="20"/>
          <w:szCs w:val="20"/>
        </w:rPr>
        <w:t xml:space="preserve"> </w:t>
      </w:r>
      <w:proofErr w:type="spellStart"/>
      <w:r w:rsidRPr="00967592">
        <w:rPr>
          <w:rFonts w:ascii="Arial" w:hAnsi="Arial" w:cs="Arial"/>
          <w:sz w:val="20"/>
          <w:szCs w:val="20"/>
        </w:rPr>
        <w:t>fly</w:t>
      </w:r>
      <w:proofErr w:type="spellEnd"/>
      <w:r w:rsidRPr="00967592">
        <w:rPr>
          <w:rFonts w:ascii="Arial" w:hAnsi="Arial" w:cs="Arial"/>
          <w:sz w:val="20"/>
          <w:szCs w:val="20"/>
        </w:rPr>
        <w:t xml:space="preserve"> </w:t>
      </w:r>
      <w:proofErr w:type="spellStart"/>
      <w:r w:rsidRPr="00967592">
        <w:rPr>
          <w:rFonts w:ascii="Arial" w:hAnsi="Arial" w:cs="Arial"/>
          <w:sz w:val="20"/>
          <w:szCs w:val="20"/>
        </w:rPr>
        <w:t>larvae</w:t>
      </w:r>
      <w:proofErr w:type="spellEnd"/>
      <w:r w:rsidRPr="00967592">
        <w:rPr>
          <w:rFonts w:ascii="Arial" w:hAnsi="Arial" w:cs="Arial"/>
          <w:sz w:val="20"/>
          <w:szCs w:val="20"/>
        </w:rPr>
        <w:t xml:space="preserve"> (BSFL) have </w:t>
      </w:r>
      <w:proofErr w:type="spellStart"/>
      <w:r w:rsidRPr="00967592">
        <w:rPr>
          <w:rFonts w:ascii="Arial" w:hAnsi="Arial" w:cs="Arial"/>
          <w:sz w:val="20"/>
          <w:szCs w:val="20"/>
        </w:rPr>
        <w:t>interesting</w:t>
      </w:r>
      <w:proofErr w:type="spellEnd"/>
      <w:r w:rsidRPr="00967592">
        <w:rPr>
          <w:rFonts w:ascii="Arial" w:hAnsi="Arial" w:cs="Arial"/>
          <w:sz w:val="20"/>
          <w:szCs w:val="20"/>
        </w:rPr>
        <w:t xml:space="preserve"> </w:t>
      </w:r>
      <w:proofErr w:type="spellStart"/>
      <w:r w:rsidRPr="00967592">
        <w:rPr>
          <w:rFonts w:ascii="Arial" w:hAnsi="Arial" w:cs="Arial"/>
          <w:sz w:val="20"/>
          <w:szCs w:val="20"/>
        </w:rPr>
        <w:t>nutritional</w:t>
      </w:r>
      <w:proofErr w:type="spellEnd"/>
      <w:r w:rsidRPr="00967592">
        <w:rPr>
          <w:rFonts w:ascii="Arial" w:hAnsi="Arial" w:cs="Arial"/>
          <w:sz w:val="20"/>
          <w:szCs w:val="20"/>
        </w:rPr>
        <w:t xml:space="preserve"> values </w:t>
      </w:r>
      <w:proofErr w:type="spellStart"/>
      <w:r w:rsidRPr="00967592">
        <w:rPr>
          <w:rFonts w:ascii="Arial" w:hAnsi="Arial" w:cs="Arial"/>
          <w:sz w:val="20"/>
          <w:szCs w:val="20"/>
        </w:rPr>
        <w:t>that</w:t>
      </w:r>
      <w:proofErr w:type="spellEnd"/>
      <w:r w:rsidRPr="00967592">
        <w:rPr>
          <w:rFonts w:ascii="Arial" w:hAnsi="Arial" w:cs="Arial"/>
          <w:sz w:val="20"/>
          <w:szCs w:val="20"/>
        </w:rPr>
        <w:t xml:space="preserve"> help </w:t>
      </w:r>
      <w:proofErr w:type="spellStart"/>
      <w:r w:rsidRPr="00967592">
        <w:rPr>
          <w:rFonts w:ascii="Arial" w:hAnsi="Arial" w:cs="Arial"/>
          <w:sz w:val="20"/>
          <w:szCs w:val="20"/>
        </w:rPr>
        <w:t>meet</w:t>
      </w:r>
      <w:proofErr w:type="spellEnd"/>
      <w:r w:rsidRPr="00967592">
        <w:rPr>
          <w:rFonts w:ascii="Arial" w:hAnsi="Arial" w:cs="Arial"/>
          <w:sz w:val="20"/>
          <w:szCs w:val="20"/>
        </w:rPr>
        <w:t xml:space="preserve"> the </w:t>
      </w:r>
      <w:proofErr w:type="spellStart"/>
      <w:r w:rsidRPr="00967592">
        <w:rPr>
          <w:rFonts w:ascii="Arial" w:hAnsi="Arial" w:cs="Arial"/>
          <w:sz w:val="20"/>
          <w:szCs w:val="20"/>
        </w:rPr>
        <w:t>nutritional</w:t>
      </w:r>
      <w:proofErr w:type="spellEnd"/>
      <w:r w:rsidRPr="00967592">
        <w:rPr>
          <w:rFonts w:ascii="Arial" w:hAnsi="Arial" w:cs="Arial"/>
          <w:sz w:val="20"/>
          <w:szCs w:val="20"/>
        </w:rPr>
        <w:t xml:space="preserve"> </w:t>
      </w:r>
      <w:proofErr w:type="spellStart"/>
      <w:r w:rsidRPr="00967592">
        <w:rPr>
          <w:rFonts w:ascii="Arial" w:hAnsi="Arial" w:cs="Arial"/>
          <w:sz w:val="20"/>
          <w:szCs w:val="20"/>
        </w:rPr>
        <w:t>needs</w:t>
      </w:r>
      <w:proofErr w:type="spellEnd"/>
      <w:r w:rsidRPr="00967592">
        <w:rPr>
          <w:rFonts w:ascii="Arial" w:hAnsi="Arial" w:cs="Arial"/>
          <w:sz w:val="20"/>
          <w:szCs w:val="20"/>
        </w:rPr>
        <w:t xml:space="preserve"> of aquaculture </w:t>
      </w:r>
      <w:proofErr w:type="spellStart"/>
      <w:r w:rsidRPr="00967592">
        <w:rPr>
          <w:rFonts w:ascii="Arial" w:hAnsi="Arial" w:cs="Arial"/>
          <w:sz w:val="20"/>
          <w:szCs w:val="20"/>
        </w:rPr>
        <w:t>species</w:t>
      </w:r>
      <w:proofErr w:type="spellEnd"/>
      <w:r w:rsidRPr="00967592">
        <w:rPr>
          <w:rFonts w:ascii="Arial" w:hAnsi="Arial" w:cs="Arial"/>
          <w:sz w:val="20"/>
          <w:szCs w:val="20"/>
        </w:rPr>
        <w:t xml:space="preserve"> (</w:t>
      </w:r>
      <w:proofErr w:type="spellStart"/>
      <w:r w:rsidRPr="00967592">
        <w:rPr>
          <w:rFonts w:ascii="Arial" w:hAnsi="Arial" w:cs="Arial"/>
          <w:sz w:val="20"/>
          <w:szCs w:val="20"/>
        </w:rPr>
        <w:t>Babalola</w:t>
      </w:r>
      <w:proofErr w:type="spellEnd"/>
      <w:r w:rsidRPr="00967592">
        <w:rPr>
          <w:rFonts w:ascii="Arial" w:hAnsi="Arial" w:cs="Arial"/>
          <w:sz w:val="20"/>
          <w:szCs w:val="20"/>
        </w:rPr>
        <w:t xml:space="preserve"> </w:t>
      </w:r>
      <w:r w:rsidRPr="00967592">
        <w:rPr>
          <w:rFonts w:ascii="Arial" w:hAnsi="Arial" w:cs="Arial"/>
          <w:i/>
          <w:iCs/>
          <w:sz w:val="20"/>
          <w:szCs w:val="20"/>
        </w:rPr>
        <w:t>et al.,</w:t>
      </w:r>
      <w:r w:rsidRPr="00967592">
        <w:rPr>
          <w:rFonts w:ascii="Arial" w:hAnsi="Arial" w:cs="Arial"/>
          <w:sz w:val="20"/>
          <w:szCs w:val="20"/>
        </w:rPr>
        <w:t xml:space="preserve"> 2018). </w:t>
      </w:r>
      <w:proofErr w:type="spellStart"/>
      <w:r w:rsidRPr="00967592">
        <w:rPr>
          <w:rFonts w:ascii="Arial" w:hAnsi="Arial" w:cs="Arial"/>
          <w:sz w:val="20"/>
          <w:szCs w:val="20"/>
        </w:rPr>
        <w:t>Their</w:t>
      </w:r>
      <w:proofErr w:type="spellEnd"/>
      <w:r w:rsidRPr="00967592">
        <w:rPr>
          <w:rFonts w:ascii="Arial" w:hAnsi="Arial" w:cs="Arial"/>
          <w:sz w:val="20"/>
          <w:szCs w:val="20"/>
        </w:rPr>
        <w:t xml:space="preserve"> value in the </w:t>
      </w:r>
      <w:proofErr w:type="spellStart"/>
      <w:r w:rsidRPr="00967592">
        <w:rPr>
          <w:rFonts w:ascii="Arial" w:hAnsi="Arial" w:cs="Arial"/>
          <w:sz w:val="20"/>
          <w:szCs w:val="20"/>
        </w:rPr>
        <w:t>diet</w:t>
      </w:r>
      <w:proofErr w:type="spellEnd"/>
      <w:r w:rsidRPr="00967592">
        <w:rPr>
          <w:rFonts w:ascii="Arial" w:hAnsi="Arial" w:cs="Arial"/>
          <w:sz w:val="20"/>
          <w:szCs w:val="20"/>
        </w:rPr>
        <w:t xml:space="preserve"> of </w:t>
      </w:r>
      <w:proofErr w:type="spellStart"/>
      <w:r w:rsidRPr="00967592">
        <w:rPr>
          <w:rFonts w:ascii="Arial" w:hAnsi="Arial" w:cs="Arial"/>
          <w:i/>
          <w:iCs/>
          <w:sz w:val="20"/>
          <w:szCs w:val="20"/>
        </w:rPr>
        <w:t>Oreochromis</w:t>
      </w:r>
      <w:proofErr w:type="spellEnd"/>
      <w:r w:rsidRPr="00967592">
        <w:rPr>
          <w:rFonts w:ascii="Arial" w:hAnsi="Arial" w:cs="Arial"/>
          <w:i/>
          <w:iCs/>
          <w:sz w:val="20"/>
          <w:szCs w:val="20"/>
        </w:rPr>
        <w:t xml:space="preserve"> </w:t>
      </w:r>
      <w:proofErr w:type="spellStart"/>
      <w:r w:rsidRPr="00967592">
        <w:rPr>
          <w:rFonts w:ascii="Arial" w:hAnsi="Arial" w:cs="Arial"/>
          <w:i/>
          <w:iCs/>
          <w:sz w:val="20"/>
          <w:szCs w:val="20"/>
        </w:rPr>
        <w:t>niloticus</w:t>
      </w:r>
      <w:proofErr w:type="spellEnd"/>
      <w:r w:rsidRPr="00967592">
        <w:rPr>
          <w:rFonts w:ascii="Arial" w:hAnsi="Arial" w:cs="Arial"/>
          <w:sz w:val="20"/>
          <w:szCs w:val="20"/>
        </w:rPr>
        <w:t xml:space="preserve"> and </w:t>
      </w:r>
      <w:r w:rsidRPr="00967592">
        <w:rPr>
          <w:rFonts w:ascii="Arial" w:hAnsi="Arial" w:cs="Arial"/>
          <w:i/>
          <w:iCs/>
          <w:sz w:val="20"/>
          <w:szCs w:val="20"/>
        </w:rPr>
        <w:t xml:space="preserve">Clarias </w:t>
      </w:r>
      <w:proofErr w:type="spellStart"/>
      <w:r w:rsidRPr="00967592">
        <w:rPr>
          <w:rFonts w:ascii="Arial" w:hAnsi="Arial" w:cs="Arial"/>
          <w:i/>
          <w:iCs/>
          <w:sz w:val="20"/>
          <w:szCs w:val="20"/>
        </w:rPr>
        <w:t>gariepinus</w:t>
      </w:r>
      <w:proofErr w:type="spellEnd"/>
      <w:r w:rsidRPr="00967592">
        <w:rPr>
          <w:rFonts w:ascii="Arial" w:hAnsi="Arial" w:cs="Arial"/>
          <w:sz w:val="20"/>
          <w:szCs w:val="20"/>
        </w:rPr>
        <w:t xml:space="preserve"> has been </w:t>
      </w:r>
      <w:proofErr w:type="spellStart"/>
      <w:r w:rsidRPr="00967592">
        <w:rPr>
          <w:rFonts w:ascii="Arial" w:hAnsi="Arial" w:cs="Arial"/>
          <w:sz w:val="20"/>
          <w:szCs w:val="20"/>
        </w:rPr>
        <w:t>proven</w:t>
      </w:r>
      <w:proofErr w:type="spellEnd"/>
      <w:r w:rsidRPr="00967592">
        <w:rPr>
          <w:rFonts w:ascii="Arial" w:hAnsi="Arial" w:cs="Arial"/>
          <w:sz w:val="20"/>
          <w:szCs w:val="20"/>
        </w:rPr>
        <w:t xml:space="preserve"> by </w:t>
      </w:r>
      <w:proofErr w:type="spellStart"/>
      <w:r w:rsidRPr="00967592">
        <w:rPr>
          <w:rFonts w:ascii="Arial" w:hAnsi="Arial" w:cs="Arial"/>
          <w:sz w:val="20"/>
          <w:szCs w:val="20"/>
        </w:rPr>
        <w:t>several</w:t>
      </w:r>
      <w:proofErr w:type="spellEnd"/>
      <w:r w:rsidRPr="00967592">
        <w:rPr>
          <w:rFonts w:ascii="Arial" w:hAnsi="Arial" w:cs="Arial"/>
          <w:sz w:val="20"/>
          <w:szCs w:val="20"/>
        </w:rPr>
        <w:t xml:space="preserve"> </w:t>
      </w:r>
      <w:proofErr w:type="spellStart"/>
      <w:r w:rsidRPr="00967592">
        <w:rPr>
          <w:rFonts w:ascii="Arial" w:hAnsi="Arial" w:cs="Arial"/>
          <w:sz w:val="20"/>
          <w:szCs w:val="20"/>
        </w:rPr>
        <w:t>authors</w:t>
      </w:r>
      <w:proofErr w:type="spellEnd"/>
      <w:r w:rsidRPr="00967592">
        <w:rPr>
          <w:rFonts w:ascii="Arial" w:hAnsi="Arial" w:cs="Arial"/>
          <w:sz w:val="20"/>
          <w:szCs w:val="20"/>
        </w:rPr>
        <w:t xml:space="preserve">, </w:t>
      </w:r>
      <w:proofErr w:type="spellStart"/>
      <w:r w:rsidRPr="00967592">
        <w:rPr>
          <w:rFonts w:ascii="Arial" w:hAnsi="Arial" w:cs="Arial"/>
          <w:sz w:val="20"/>
          <w:szCs w:val="20"/>
        </w:rPr>
        <w:t>including</w:t>
      </w:r>
      <w:proofErr w:type="spellEnd"/>
      <w:r w:rsidRPr="00967592">
        <w:rPr>
          <w:rFonts w:ascii="Arial" w:hAnsi="Arial" w:cs="Arial"/>
          <w:sz w:val="20"/>
          <w:szCs w:val="20"/>
        </w:rPr>
        <w:t xml:space="preserve"> </w:t>
      </w:r>
      <w:proofErr w:type="spellStart"/>
      <w:r w:rsidRPr="00967592">
        <w:rPr>
          <w:rFonts w:ascii="Arial" w:hAnsi="Arial" w:cs="Arial"/>
          <w:sz w:val="20"/>
          <w:szCs w:val="20"/>
        </w:rPr>
        <w:t>Djvs</w:t>
      </w:r>
      <w:proofErr w:type="spellEnd"/>
      <w:r w:rsidRPr="00967592">
        <w:rPr>
          <w:rFonts w:ascii="Arial" w:hAnsi="Arial" w:cs="Arial"/>
          <w:i/>
          <w:iCs/>
          <w:sz w:val="20"/>
          <w:szCs w:val="20"/>
        </w:rPr>
        <w:t xml:space="preserve"> et al</w:t>
      </w:r>
      <w:r w:rsidRPr="00967592">
        <w:rPr>
          <w:rFonts w:ascii="Arial" w:hAnsi="Arial" w:cs="Arial"/>
          <w:sz w:val="20"/>
          <w:szCs w:val="20"/>
        </w:rPr>
        <w:t>. (2019</w:t>
      </w:r>
      <w:proofErr w:type="gramStart"/>
      <w:r w:rsidRPr="00967592">
        <w:rPr>
          <w:rFonts w:ascii="Arial" w:hAnsi="Arial" w:cs="Arial"/>
          <w:sz w:val="20"/>
          <w:szCs w:val="20"/>
        </w:rPr>
        <w:t>);</w:t>
      </w:r>
      <w:proofErr w:type="gramEnd"/>
      <w:r w:rsidRPr="00967592">
        <w:rPr>
          <w:rFonts w:ascii="Arial" w:hAnsi="Arial" w:cs="Arial"/>
          <w:sz w:val="20"/>
          <w:szCs w:val="20"/>
        </w:rPr>
        <w:t xml:space="preserve"> </w:t>
      </w:r>
      <w:proofErr w:type="spellStart"/>
      <w:r w:rsidRPr="00967592">
        <w:rPr>
          <w:rFonts w:ascii="Arial" w:hAnsi="Arial" w:cs="Arial"/>
          <w:sz w:val="20"/>
          <w:szCs w:val="20"/>
        </w:rPr>
        <w:t>Ekanem</w:t>
      </w:r>
      <w:proofErr w:type="spellEnd"/>
      <w:r w:rsidRPr="00967592">
        <w:rPr>
          <w:rFonts w:ascii="Arial" w:hAnsi="Arial" w:cs="Arial"/>
          <w:sz w:val="20"/>
          <w:szCs w:val="20"/>
        </w:rPr>
        <w:t xml:space="preserve"> (1996</w:t>
      </w:r>
      <w:proofErr w:type="gramStart"/>
      <w:r w:rsidRPr="00967592">
        <w:rPr>
          <w:rFonts w:ascii="Arial" w:hAnsi="Arial" w:cs="Arial"/>
          <w:sz w:val="20"/>
          <w:szCs w:val="20"/>
        </w:rPr>
        <w:t>);</w:t>
      </w:r>
      <w:proofErr w:type="gramEnd"/>
      <w:r w:rsidRPr="00967592">
        <w:rPr>
          <w:rFonts w:ascii="Arial" w:hAnsi="Arial" w:cs="Arial"/>
          <w:sz w:val="20"/>
          <w:szCs w:val="20"/>
        </w:rPr>
        <w:t xml:space="preserve"> </w:t>
      </w:r>
      <w:proofErr w:type="spellStart"/>
      <w:r w:rsidRPr="00967592">
        <w:rPr>
          <w:rFonts w:ascii="Arial" w:hAnsi="Arial" w:cs="Arial"/>
          <w:sz w:val="20"/>
          <w:szCs w:val="20"/>
        </w:rPr>
        <w:t>Fashina-Bombata</w:t>
      </w:r>
      <w:proofErr w:type="spellEnd"/>
      <w:r w:rsidRPr="00967592">
        <w:rPr>
          <w:rFonts w:ascii="Arial" w:hAnsi="Arial" w:cs="Arial"/>
          <w:sz w:val="20"/>
          <w:szCs w:val="20"/>
        </w:rPr>
        <w:t xml:space="preserve"> </w:t>
      </w:r>
      <w:r w:rsidRPr="00967592">
        <w:rPr>
          <w:rFonts w:ascii="Arial" w:hAnsi="Arial" w:cs="Arial"/>
          <w:i/>
          <w:iCs/>
          <w:sz w:val="20"/>
          <w:szCs w:val="20"/>
        </w:rPr>
        <w:t>et al.</w:t>
      </w:r>
      <w:r w:rsidRPr="00967592">
        <w:rPr>
          <w:rFonts w:ascii="Arial" w:hAnsi="Arial" w:cs="Arial"/>
          <w:sz w:val="20"/>
          <w:szCs w:val="20"/>
        </w:rPr>
        <w:t xml:space="preserve"> (2022)</w:t>
      </w:r>
      <w:r w:rsidRPr="00967592">
        <w:rPr>
          <w:rFonts w:ascii="Arial" w:hAnsi="Arial" w:cs="Arial"/>
          <w:sz w:val="20"/>
          <w:szCs w:val="20"/>
          <w:lang w:val="en-US"/>
        </w:rPr>
        <w:t>.</w:t>
      </w:r>
      <w:r w:rsidRPr="00967592">
        <w:rPr>
          <w:rFonts w:ascii="Arial" w:hAnsi="Arial" w:cs="Arial"/>
          <w:sz w:val="20"/>
          <w:szCs w:val="20"/>
        </w:rPr>
        <w:t xml:space="preserve"> In </w:t>
      </w:r>
      <w:proofErr w:type="spellStart"/>
      <w:r w:rsidRPr="00967592">
        <w:rPr>
          <w:rFonts w:ascii="Arial" w:hAnsi="Arial" w:cs="Arial"/>
          <w:sz w:val="20"/>
          <w:szCs w:val="20"/>
        </w:rPr>
        <w:t>order</w:t>
      </w:r>
      <w:proofErr w:type="spellEnd"/>
      <w:r w:rsidRPr="00967592">
        <w:rPr>
          <w:rFonts w:ascii="Arial" w:hAnsi="Arial" w:cs="Arial"/>
          <w:sz w:val="20"/>
          <w:szCs w:val="20"/>
        </w:rPr>
        <w:t xml:space="preserve"> to </w:t>
      </w:r>
      <w:proofErr w:type="spellStart"/>
      <w:r w:rsidRPr="00967592">
        <w:rPr>
          <w:rFonts w:ascii="Arial" w:hAnsi="Arial" w:cs="Arial"/>
          <w:sz w:val="20"/>
          <w:szCs w:val="20"/>
        </w:rPr>
        <w:t>contribute</w:t>
      </w:r>
      <w:proofErr w:type="spellEnd"/>
      <w:r w:rsidRPr="00967592">
        <w:rPr>
          <w:rFonts w:ascii="Arial" w:hAnsi="Arial" w:cs="Arial"/>
          <w:sz w:val="20"/>
          <w:szCs w:val="20"/>
        </w:rPr>
        <w:t xml:space="preserve"> to the </w:t>
      </w:r>
      <w:proofErr w:type="spellStart"/>
      <w:r w:rsidRPr="00967592">
        <w:rPr>
          <w:rFonts w:ascii="Arial" w:hAnsi="Arial" w:cs="Arial"/>
          <w:sz w:val="20"/>
          <w:szCs w:val="20"/>
        </w:rPr>
        <w:t>development</w:t>
      </w:r>
      <w:proofErr w:type="spellEnd"/>
      <w:r w:rsidRPr="00967592">
        <w:rPr>
          <w:rFonts w:ascii="Arial" w:hAnsi="Arial" w:cs="Arial"/>
          <w:sz w:val="20"/>
          <w:szCs w:val="20"/>
        </w:rPr>
        <w:t xml:space="preserve"> of </w:t>
      </w:r>
      <w:r w:rsidRPr="00967592">
        <w:rPr>
          <w:rFonts w:ascii="Arial" w:hAnsi="Arial" w:cs="Arial"/>
          <w:i/>
          <w:iCs/>
          <w:sz w:val="20"/>
          <w:szCs w:val="20"/>
        </w:rPr>
        <w:t xml:space="preserve">C. </w:t>
      </w:r>
      <w:proofErr w:type="spellStart"/>
      <w:r w:rsidRPr="00967592">
        <w:rPr>
          <w:rFonts w:ascii="Arial" w:hAnsi="Arial" w:cs="Arial"/>
          <w:i/>
          <w:iCs/>
          <w:sz w:val="20"/>
          <w:szCs w:val="20"/>
        </w:rPr>
        <w:t>nigrodigitatus</w:t>
      </w:r>
      <w:proofErr w:type="spellEnd"/>
      <w:r w:rsidRPr="00967592">
        <w:rPr>
          <w:rFonts w:ascii="Arial" w:hAnsi="Arial" w:cs="Arial"/>
          <w:sz w:val="20"/>
          <w:szCs w:val="20"/>
        </w:rPr>
        <w:t xml:space="preserve"> </w:t>
      </w:r>
      <w:proofErr w:type="spellStart"/>
      <w:r w:rsidRPr="00967592">
        <w:rPr>
          <w:rFonts w:ascii="Arial" w:hAnsi="Arial" w:cs="Arial"/>
          <w:sz w:val="20"/>
          <w:szCs w:val="20"/>
        </w:rPr>
        <w:t>breeding</w:t>
      </w:r>
      <w:proofErr w:type="spellEnd"/>
      <w:r w:rsidRPr="00967592">
        <w:rPr>
          <w:rFonts w:ascii="Arial" w:hAnsi="Arial" w:cs="Arial"/>
          <w:sz w:val="20"/>
          <w:szCs w:val="20"/>
        </w:rPr>
        <w:t xml:space="preserve"> in a </w:t>
      </w:r>
      <w:proofErr w:type="spellStart"/>
      <w:r w:rsidRPr="00967592">
        <w:rPr>
          <w:rFonts w:ascii="Arial" w:hAnsi="Arial" w:cs="Arial"/>
          <w:sz w:val="20"/>
          <w:szCs w:val="20"/>
        </w:rPr>
        <w:t>controlled</w:t>
      </w:r>
      <w:proofErr w:type="spellEnd"/>
      <w:r w:rsidRPr="00967592">
        <w:rPr>
          <w:rFonts w:ascii="Arial" w:hAnsi="Arial" w:cs="Arial"/>
          <w:sz w:val="20"/>
          <w:szCs w:val="20"/>
        </w:rPr>
        <w:t xml:space="preserve"> </w:t>
      </w:r>
      <w:proofErr w:type="spellStart"/>
      <w:r w:rsidRPr="00967592">
        <w:rPr>
          <w:rFonts w:ascii="Arial" w:hAnsi="Arial" w:cs="Arial"/>
          <w:sz w:val="20"/>
          <w:szCs w:val="20"/>
        </w:rPr>
        <w:t>environment</w:t>
      </w:r>
      <w:proofErr w:type="spellEnd"/>
      <w:r w:rsidRPr="00967592">
        <w:rPr>
          <w:rFonts w:ascii="Arial" w:hAnsi="Arial" w:cs="Arial"/>
          <w:sz w:val="20"/>
          <w:szCs w:val="20"/>
        </w:rPr>
        <w:t xml:space="preserve">, </w:t>
      </w:r>
      <w:proofErr w:type="spellStart"/>
      <w:r w:rsidRPr="00967592">
        <w:rPr>
          <w:rFonts w:ascii="Arial" w:hAnsi="Arial" w:cs="Arial"/>
          <w:sz w:val="20"/>
          <w:szCs w:val="20"/>
        </w:rPr>
        <w:t>it</w:t>
      </w:r>
      <w:proofErr w:type="spellEnd"/>
      <w:r w:rsidRPr="00967592">
        <w:rPr>
          <w:rFonts w:ascii="Arial" w:hAnsi="Arial" w:cs="Arial"/>
          <w:sz w:val="20"/>
          <w:szCs w:val="20"/>
        </w:rPr>
        <w:t xml:space="preserve"> </w:t>
      </w:r>
      <w:proofErr w:type="spellStart"/>
      <w:r w:rsidRPr="00967592">
        <w:rPr>
          <w:rFonts w:ascii="Arial" w:hAnsi="Arial" w:cs="Arial"/>
          <w:sz w:val="20"/>
          <w:szCs w:val="20"/>
        </w:rPr>
        <w:t>is</w:t>
      </w:r>
      <w:proofErr w:type="spellEnd"/>
      <w:r w:rsidRPr="00967592">
        <w:rPr>
          <w:rFonts w:ascii="Arial" w:hAnsi="Arial" w:cs="Arial"/>
          <w:sz w:val="20"/>
          <w:szCs w:val="20"/>
        </w:rPr>
        <w:t xml:space="preserve"> important to </w:t>
      </w:r>
      <w:proofErr w:type="spellStart"/>
      <w:r w:rsidRPr="00967592">
        <w:rPr>
          <w:rFonts w:ascii="Arial" w:hAnsi="Arial" w:cs="Arial"/>
          <w:sz w:val="20"/>
          <w:szCs w:val="20"/>
        </w:rPr>
        <w:t>formulate</w:t>
      </w:r>
      <w:proofErr w:type="spellEnd"/>
      <w:r w:rsidRPr="00967592">
        <w:rPr>
          <w:rFonts w:ascii="Arial" w:hAnsi="Arial" w:cs="Arial"/>
          <w:sz w:val="20"/>
          <w:szCs w:val="20"/>
        </w:rPr>
        <w:t xml:space="preserve"> high-performance </w:t>
      </w:r>
      <w:proofErr w:type="spellStart"/>
      <w:r w:rsidRPr="00967592">
        <w:rPr>
          <w:rFonts w:ascii="Arial" w:hAnsi="Arial" w:cs="Arial"/>
          <w:sz w:val="20"/>
          <w:szCs w:val="20"/>
        </w:rPr>
        <w:t>feed</w:t>
      </w:r>
      <w:proofErr w:type="spellEnd"/>
      <w:r w:rsidRPr="00967592">
        <w:rPr>
          <w:rFonts w:ascii="Arial" w:hAnsi="Arial" w:cs="Arial"/>
          <w:sz w:val="20"/>
          <w:szCs w:val="20"/>
        </w:rPr>
        <w:t xml:space="preserve"> </w:t>
      </w:r>
      <w:proofErr w:type="spellStart"/>
      <w:r w:rsidRPr="00967592">
        <w:rPr>
          <w:rFonts w:ascii="Arial" w:hAnsi="Arial" w:cs="Arial"/>
          <w:sz w:val="20"/>
          <w:szCs w:val="20"/>
        </w:rPr>
        <w:t>using</w:t>
      </w:r>
      <w:proofErr w:type="spellEnd"/>
      <w:r w:rsidRPr="00967592">
        <w:rPr>
          <w:rFonts w:ascii="Arial" w:hAnsi="Arial" w:cs="Arial"/>
          <w:sz w:val="20"/>
          <w:szCs w:val="20"/>
        </w:rPr>
        <w:t xml:space="preserve"> local </w:t>
      </w:r>
      <w:proofErr w:type="spellStart"/>
      <w:r w:rsidRPr="00967592">
        <w:rPr>
          <w:rFonts w:ascii="Arial" w:hAnsi="Arial" w:cs="Arial"/>
          <w:sz w:val="20"/>
          <w:szCs w:val="20"/>
        </w:rPr>
        <w:t>protein-rich</w:t>
      </w:r>
      <w:proofErr w:type="spellEnd"/>
      <w:r w:rsidRPr="00967592">
        <w:rPr>
          <w:rFonts w:ascii="Arial" w:hAnsi="Arial" w:cs="Arial"/>
          <w:sz w:val="20"/>
          <w:szCs w:val="20"/>
        </w:rPr>
        <w:t xml:space="preserve"> </w:t>
      </w:r>
      <w:proofErr w:type="spellStart"/>
      <w:r w:rsidRPr="00967592">
        <w:rPr>
          <w:rFonts w:ascii="Arial" w:hAnsi="Arial" w:cs="Arial"/>
          <w:sz w:val="20"/>
          <w:szCs w:val="20"/>
        </w:rPr>
        <w:t>food</w:t>
      </w:r>
      <w:proofErr w:type="spellEnd"/>
      <w:r w:rsidRPr="00967592">
        <w:rPr>
          <w:rFonts w:ascii="Arial" w:hAnsi="Arial" w:cs="Arial"/>
          <w:sz w:val="20"/>
          <w:szCs w:val="20"/>
        </w:rPr>
        <w:t xml:space="preserve"> </w:t>
      </w:r>
      <w:proofErr w:type="spellStart"/>
      <w:r w:rsidRPr="00967592">
        <w:rPr>
          <w:rFonts w:ascii="Arial" w:hAnsi="Arial" w:cs="Arial"/>
          <w:sz w:val="20"/>
          <w:szCs w:val="20"/>
        </w:rPr>
        <w:t>resources</w:t>
      </w:r>
      <w:proofErr w:type="spellEnd"/>
      <w:r w:rsidRPr="00967592">
        <w:rPr>
          <w:rFonts w:ascii="Arial" w:hAnsi="Arial" w:cs="Arial"/>
          <w:sz w:val="20"/>
          <w:szCs w:val="20"/>
        </w:rPr>
        <w:t xml:space="preserve">, </w:t>
      </w:r>
      <w:proofErr w:type="spellStart"/>
      <w:r w:rsidRPr="00967592">
        <w:rPr>
          <w:rFonts w:ascii="Arial" w:hAnsi="Arial" w:cs="Arial"/>
          <w:sz w:val="20"/>
          <w:szCs w:val="20"/>
        </w:rPr>
        <w:t>such</w:t>
      </w:r>
      <w:proofErr w:type="spellEnd"/>
      <w:r w:rsidRPr="00967592">
        <w:rPr>
          <w:rFonts w:ascii="Arial" w:hAnsi="Arial" w:cs="Arial"/>
          <w:sz w:val="20"/>
          <w:szCs w:val="20"/>
        </w:rPr>
        <w:t xml:space="preserve"> as black </w:t>
      </w:r>
      <w:proofErr w:type="spellStart"/>
      <w:r w:rsidRPr="00967592">
        <w:rPr>
          <w:rFonts w:ascii="Arial" w:hAnsi="Arial" w:cs="Arial"/>
          <w:sz w:val="20"/>
          <w:szCs w:val="20"/>
        </w:rPr>
        <w:t>soldier</w:t>
      </w:r>
      <w:proofErr w:type="spellEnd"/>
      <w:r w:rsidRPr="00967592">
        <w:rPr>
          <w:rFonts w:ascii="Arial" w:hAnsi="Arial" w:cs="Arial"/>
          <w:sz w:val="20"/>
          <w:szCs w:val="20"/>
        </w:rPr>
        <w:t xml:space="preserve"> </w:t>
      </w:r>
      <w:proofErr w:type="spellStart"/>
      <w:r w:rsidRPr="00967592">
        <w:rPr>
          <w:rFonts w:ascii="Arial" w:hAnsi="Arial" w:cs="Arial"/>
          <w:sz w:val="20"/>
          <w:szCs w:val="20"/>
        </w:rPr>
        <w:t>fly</w:t>
      </w:r>
      <w:proofErr w:type="spellEnd"/>
      <w:r w:rsidRPr="00967592">
        <w:rPr>
          <w:rFonts w:ascii="Arial" w:hAnsi="Arial" w:cs="Arial"/>
          <w:sz w:val="20"/>
          <w:szCs w:val="20"/>
        </w:rPr>
        <w:t xml:space="preserve"> (</w:t>
      </w:r>
      <w:proofErr w:type="spellStart"/>
      <w:r w:rsidRPr="00967592">
        <w:rPr>
          <w:rFonts w:ascii="Arial" w:hAnsi="Arial" w:cs="Arial"/>
          <w:i/>
          <w:iCs/>
          <w:sz w:val="20"/>
          <w:szCs w:val="20"/>
        </w:rPr>
        <w:t>Hermetia</w:t>
      </w:r>
      <w:proofErr w:type="spellEnd"/>
      <w:r w:rsidRPr="00967592">
        <w:rPr>
          <w:rFonts w:ascii="Arial" w:hAnsi="Arial" w:cs="Arial"/>
          <w:i/>
          <w:iCs/>
          <w:sz w:val="20"/>
          <w:szCs w:val="20"/>
        </w:rPr>
        <w:t xml:space="preserve"> </w:t>
      </w:r>
      <w:proofErr w:type="spellStart"/>
      <w:r w:rsidRPr="00967592">
        <w:rPr>
          <w:rFonts w:ascii="Arial" w:hAnsi="Arial" w:cs="Arial"/>
          <w:i/>
          <w:iCs/>
          <w:sz w:val="20"/>
          <w:szCs w:val="20"/>
        </w:rPr>
        <w:t>illucens</w:t>
      </w:r>
      <w:proofErr w:type="spellEnd"/>
      <w:r w:rsidRPr="00967592">
        <w:rPr>
          <w:rFonts w:ascii="Arial" w:hAnsi="Arial" w:cs="Arial"/>
          <w:sz w:val="20"/>
          <w:szCs w:val="20"/>
        </w:rPr>
        <w:t xml:space="preserve">) </w:t>
      </w:r>
      <w:proofErr w:type="spellStart"/>
      <w:r w:rsidRPr="00967592">
        <w:rPr>
          <w:rFonts w:ascii="Arial" w:hAnsi="Arial" w:cs="Arial"/>
          <w:sz w:val="20"/>
          <w:szCs w:val="20"/>
        </w:rPr>
        <w:t>larvae</w:t>
      </w:r>
      <w:proofErr w:type="spellEnd"/>
      <w:r w:rsidRPr="00967592">
        <w:rPr>
          <w:rFonts w:ascii="Arial" w:hAnsi="Arial" w:cs="Arial"/>
          <w:sz w:val="20"/>
          <w:szCs w:val="20"/>
        </w:rPr>
        <w:t xml:space="preserve"> </w:t>
      </w:r>
      <w:proofErr w:type="spellStart"/>
      <w:r w:rsidRPr="00967592">
        <w:rPr>
          <w:rFonts w:ascii="Arial" w:hAnsi="Arial" w:cs="Arial"/>
          <w:sz w:val="20"/>
          <w:szCs w:val="20"/>
        </w:rPr>
        <w:t>meal</w:t>
      </w:r>
      <w:proofErr w:type="spellEnd"/>
      <w:r w:rsidRPr="00967592">
        <w:rPr>
          <w:rFonts w:ascii="Arial" w:hAnsi="Arial" w:cs="Arial"/>
          <w:sz w:val="20"/>
          <w:szCs w:val="20"/>
        </w:rPr>
        <w:t xml:space="preserve">. It </w:t>
      </w:r>
      <w:proofErr w:type="spellStart"/>
      <w:r w:rsidRPr="00967592">
        <w:rPr>
          <w:rFonts w:ascii="Arial" w:hAnsi="Arial" w:cs="Arial"/>
          <w:sz w:val="20"/>
          <w:szCs w:val="20"/>
        </w:rPr>
        <w:t>is</w:t>
      </w:r>
      <w:proofErr w:type="spellEnd"/>
      <w:r w:rsidRPr="00967592">
        <w:rPr>
          <w:rFonts w:ascii="Arial" w:hAnsi="Arial" w:cs="Arial"/>
          <w:sz w:val="20"/>
          <w:szCs w:val="20"/>
        </w:rPr>
        <w:t xml:space="preserve"> </w:t>
      </w:r>
      <w:proofErr w:type="spellStart"/>
      <w:r w:rsidRPr="00967592">
        <w:rPr>
          <w:rFonts w:ascii="Arial" w:hAnsi="Arial" w:cs="Arial"/>
          <w:sz w:val="20"/>
          <w:szCs w:val="20"/>
        </w:rPr>
        <w:t>within</w:t>
      </w:r>
      <w:proofErr w:type="spellEnd"/>
      <w:r w:rsidRPr="00967592">
        <w:rPr>
          <w:rFonts w:ascii="Arial" w:hAnsi="Arial" w:cs="Arial"/>
          <w:sz w:val="20"/>
          <w:szCs w:val="20"/>
        </w:rPr>
        <w:t xml:space="preserve"> </w:t>
      </w:r>
      <w:proofErr w:type="spellStart"/>
      <w:r w:rsidRPr="00967592">
        <w:rPr>
          <w:rFonts w:ascii="Arial" w:hAnsi="Arial" w:cs="Arial"/>
          <w:sz w:val="20"/>
          <w:szCs w:val="20"/>
        </w:rPr>
        <w:t>this</w:t>
      </w:r>
      <w:proofErr w:type="spellEnd"/>
      <w:r w:rsidRPr="00967592">
        <w:rPr>
          <w:rFonts w:ascii="Arial" w:hAnsi="Arial" w:cs="Arial"/>
          <w:sz w:val="20"/>
          <w:szCs w:val="20"/>
        </w:rPr>
        <w:t xml:space="preserve"> </w:t>
      </w:r>
      <w:proofErr w:type="spellStart"/>
      <w:r w:rsidRPr="00967592">
        <w:rPr>
          <w:rFonts w:ascii="Arial" w:hAnsi="Arial" w:cs="Arial"/>
          <w:sz w:val="20"/>
          <w:szCs w:val="20"/>
        </w:rPr>
        <w:t>context</w:t>
      </w:r>
      <w:proofErr w:type="spellEnd"/>
      <w:r w:rsidRPr="00967592">
        <w:rPr>
          <w:rFonts w:ascii="Arial" w:hAnsi="Arial" w:cs="Arial"/>
          <w:sz w:val="20"/>
          <w:szCs w:val="20"/>
        </w:rPr>
        <w:t xml:space="preserve"> </w:t>
      </w:r>
      <w:proofErr w:type="spellStart"/>
      <w:r w:rsidRPr="00967592">
        <w:rPr>
          <w:rFonts w:ascii="Arial" w:hAnsi="Arial" w:cs="Arial"/>
          <w:sz w:val="20"/>
          <w:szCs w:val="20"/>
        </w:rPr>
        <w:t>that</w:t>
      </w:r>
      <w:proofErr w:type="spellEnd"/>
      <w:r w:rsidRPr="00967592">
        <w:rPr>
          <w:rFonts w:ascii="Arial" w:hAnsi="Arial" w:cs="Arial"/>
          <w:sz w:val="20"/>
          <w:szCs w:val="20"/>
        </w:rPr>
        <w:t xml:space="preserve"> </w:t>
      </w:r>
      <w:proofErr w:type="spellStart"/>
      <w:r w:rsidRPr="00967592">
        <w:rPr>
          <w:rFonts w:ascii="Arial" w:hAnsi="Arial" w:cs="Arial"/>
          <w:sz w:val="20"/>
          <w:szCs w:val="20"/>
        </w:rPr>
        <w:t>this</w:t>
      </w:r>
      <w:proofErr w:type="spellEnd"/>
      <w:r w:rsidRPr="00967592">
        <w:rPr>
          <w:rFonts w:ascii="Arial" w:hAnsi="Arial" w:cs="Arial"/>
          <w:sz w:val="20"/>
          <w:szCs w:val="20"/>
        </w:rPr>
        <w:t xml:space="preserve"> </w:t>
      </w:r>
      <w:proofErr w:type="spellStart"/>
      <w:r w:rsidRPr="00967592">
        <w:rPr>
          <w:rFonts w:ascii="Arial" w:hAnsi="Arial" w:cs="Arial"/>
          <w:sz w:val="20"/>
          <w:szCs w:val="20"/>
        </w:rPr>
        <w:t>work</w:t>
      </w:r>
      <w:proofErr w:type="spellEnd"/>
      <w:r w:rsidRPr="00967592">
        <w:rPr>
          <w:rFonts w:ascii="Arial" w:hAnsi="Arial" w:cs="Arial"/>
          <w:sz w:val="20"/>
          <w:szCs w:val="20"/>
        </w:rPr>
        <w:t xml:space="preserve"> </w:t>
      </w:r>
      <w:proofErr w:type="spellStart"/>
      <w:r w:rsidRPr="00967592">
        <w:rPr>
          <w:rFonts w:ascii="Arial" w:hAnsi="Arial" w:cs="Arial"/>
          <w:sz w:val="20"/>
          <w:szCs w:val="20"/>
        </w:rPr>
        <w:t>was</w:t>
      </w:r>
      <w:proofErr w:type="spellEnd"/>
      <w:r w:rsidRPr="00967592">
        <w:rPr>
          <w:rFonts w:ascii="Arial" w:hAnsi="Arial" w:cs="Arial"/>
          <w:sz w:val="20"/>
          <w:szCs w:val="20"/>
        </w:rPr>
        <w:t xml:space="preserve"> </w:t>
      </w:r>
      <w:proofErr w:type="spellStart"/>
      <w:r w:rsidRPr="00967592">
        <w:rPr>
          <w:rFonts w:ascii="Arial" w:hAnsi="Arial" w:cs="Arial"/>
          <w:sz w:val="20"/>
          <w:szCs w:val="20"/>
        </w:rPr>
        <w:t>initiated</w:t>
      </w:r>
      <w:proofErr w:type="spellEnd"/>
      <w:r w:rsidRPr="00967592">
        <w:rPr>
          <w:rFonts w:ascii="Arial" w:hAnsi="Arial" w:cs="Arial"/>
          <w:sz w:val="20"/>
          <w:szCs w:val="20"/>
        </w:rPr>
        <w:t>.</w:t>
      </w:r>
    </w:p>
    <w:p w14:paraId="72C18BCD" w14:textId="77777777" w:rsidR="00FB3C65" w:rsidRPr="00FB3A86" w:rsidRDefault="00FB3C65" w:rsidP="00FB3C65">
      <w:pPr>
        <w:pStyle w:val="Body"/>
        <w:spacing w:after="0"/>
        <w:rPr>
          <w:rFonts w:ascii="Arial" w:hAnsi="Arial" w:cs="Arial"/>
        </w:rPr>
      </w:pPr>
    </w:p>
    <w:p w14:paraId="061D1AD5" w14:textId="77777777" w:rsidR="00FB3C65" w:rsidRPr="00FB3A86" w:rsidRDefault="00FB3C65" w:rsidP="00FB3C65">
      <w:pPr>
        <w:pStyle w:val="AbstHead"/>
        <w:spacing w:after="0"/>
        <w:jc w:val="both"/>
        <w:rPr>
          <w:rFonts w:ascii="Arial" w:hAnsi="Arial" w:cs="Arial"/>
        </w:rPr>
      </w:pPr>
      <w:r>
        <w:rPr>
          <w:rFonts w:ascii="Arial" w:hAnsi="Arial" w:cs="Arial"/>
        </w:rPr>
        <w:lastRenderedPageBreak/>
        <w:t xml:space="preserve">2. material and methods </w:t>
      </w:r>
    </w:p>
    <w:p w14:paraId="259B0B76" w14:textId="77777777" w:rsidR="00FB3C65" w:rsidRDefault="00FB3C65" w:rsidP="00FB3C65">
      <w:pPr>
        <w:pStyle w:val="Body"/>
        <w:spacing w:after="0"/>
        <w:rPr>
          <w:rFonts w:ascii="Arial" w:hAnsi="Arial" w:cs="Arial"/>
        </w:rPr>
      </w:pPr>
    </w:p>
    <w:p w14:paraId="48137C8B" w14:textId="77777777" w:rsidR="00FB3C65" w:rsidRPr="002B0CB3" w:rsidRDefault="00FB3C65" w:rsidP="00FB3C65">
      <w:pPr>
        <w:spacing w:after="240"/>
        <w:jc w:val="both"/>
        <w:rPr>
          <w:rFonts w:ascii="Arial" w:hAnsi="Arial" w:cs="Arial"/>
          <w:b/>
          <w:bCs/>
          <w:color w:val="000000" w:themeColor="text1"/>
          <w:sz w:val="22"/>
          <w:szCs w:val="22"/>
        </w:rPr>
      </w:pPr>
      <w:r w:rsidRPr="00C30A0F">
        <w:rPr>
          <w:rFonts w:ascii="Arial" w:hAnsi="Arial" w:cs="Arial"/>
          <w:b/>
          <w:caps/>
          <w:sz w:val="22"/>
        </w:rPr>
        <w:t xml:space="preserve">2.1 </w:t>
      </w:r>
      <w:r w:rsidRPr="002B0CB3">
        <w:rPr>
          <w:rFonts w:ascii="Arial" w:hAnsi="Arial" w:cs="Arial"/>
          <w:b/>
          <w:bCs/>
          <w:color w:val="000000" w:themeColor="text1"/>
          <w:sz w:val="22"/>
          <w:szCs w:val="22"/>
        </w:rPr>
        <w:t>Study environment</w:t>
      </w:r>
    </w:p>
    <w:p w14:paraId="2E9DAFB2" w14:textId="77777777" w:rsidR="00FB3C65" w:rsidRPr="002B0CB3" w:rsidRDefault="00FB3C65" w:rsidP="00FB3C65">
      <w:pPr>
        <w:jc w:val="both"/>
        <w:rPr>
          <w:rFonts w:ascii="Arial" w:hAnsi="Arial" w:cs="Arial"/>
        </w:rPr>
      </w:pPr>
      <w:r w:rsidRPr="002B0CB3">
        <w:rPr>
          <w:rFonts w:ascii="Arial" w:hAnsi="Arial" w:cs="Arial"/>
        </w:rPr>
        <w:t>This work was carried out at the experimental site of the Laboratory of Hydrobiology and Wetland Research (</w:t>
      </w:r>
      <w:proofErr w:type="spellStart"/>
      <w:r w:rsidRPr="002B0CB3">
        <w:rPr>
          <w:rFonts w:ascii="Arial" w:hAnsi="Arial" w:cs="Arial"/>
        </w:rPr>
        <w:t>LHyReZH</w:t>
      </w:r>
      <w:proofErr w:type="spellEnd"/>
      <w:r w:rsidRPr="002B0CB3">
        <w:rPr>
          <w:rFonts w:ascii="Arial" w:hAnsi="Arial" w:cs="Arial"/>
        </w:rPr>
        <w:t>) of the Faculty of Science and Technology (FAST) at the University of Abomey-</w:t>
      </w:r>
      <w:proofErr w:type="spellStart"/>
      <w:r w:rsidRPr="002B0CB3">
        <w:rPr>
          <w:rFonts w:ascii="Arial" w:hAnsi="Arial" w:cs="Arial"/>
        </w:rPr>
        <w:t>Calavi</w:t>
      </w:r>
      <w:proofErr w:type="spellEnd"/>
      <w:r w:rsidRPr="002B0CB3">
        <w:rPr>
          <w:rFonts w:ascii="Arial" w:hAnsi="Arial" w:cs="Arial"/>
        </w:rPr>
        <w:t xml:space="preserve"> (UAC).</w:t>
      </w:r>
    </w:p>
    <w:p w14:paraId="726A1947" w14:textId="77777777" w:rsidR="00FB3C65" w:rsidRDefault="00FB3C65" w:rsidP="00FB3C65">
      <w:pPr>
        <w:pStyle w:val="Body"/>
        <w:spacing w:after="0"/>
        <w:rPr>
          <w:rFonts w:ascii="Arial" w:hAnsi="Arial" w:cs="Arial"/>
        </w:rPr>
      </w:pPr>
    </w:p>
    <w:p w14:paraId="6B589BEC" w14:textId="77777777" w:rsidR="00FB3C65" w:rsidRPr="00434D25" w:rsidRDefault="00FB3C65" w:rsidP="00FB3C65">
      <w:pPr>
        <w:autoSpaceDE w:val="0"/>
        <w:autoSpaceDN w:val="0"/>
        <w:adjustRightInd w:val="0"/>
        <w:jc w:val="both"/>
        <w:rPr>
          <w:rFonts w:ascii="Times New Roman" w:hAnsi="Times New Roman"/>
          <w:b/>
          <w:bCs/>
          <w:color w:val="000000" w:themeColor="text1"/>
          <w:sz w:val="24"/>
          <w:szCs w:val="24"/>
        </w:rPr>
      </w:pPr>
      <w:r w:rsidRPr="002B0CB3">
        <w:rPr>
          <w:rFonts w:ascii="Arial" w:hAnsi="Arial" w:cs="Arial"/>
          <w:b/>
        </w:rPr>
        <w:t xml:space="preserve">2.2 </w:t>
      </w:r>
      <w:r w:rsidRPr="00BC6CBC">
        <w:rPr>
          <w:rFonts w:ascii="Arial" w:hAnsi="Arial" w:cs="Arial"/>
          <w:b/>
          <w:bCs/>
          <w:color w:val="000000" w:themeColor="text1"/>
          <w:sz w:val="22"/>
          <w:szCs w:val="22"/>
        </w:rPr>
        <w:t>Experimental fish and experimental setup</w:t>
      </w:r>
    </w:p>
    <w:p w14:paraId="41629290" w14:textId="77777777" w:rsidR="00FB3C65" w:rsidRDefault="00FB3C65" w:rsidP="00FB3C65">
      <w:pPr>
        <w:autoSpaceDE w:val="0"/>
        <w:autoSpaceDN w:val="0"/>
        <w:adjustRightInd w:val="0"/>
        <w:jc w:val="both"/>
        <w:rPr>
          <w:rFonts w:ascii="Arial" w:hAnsi="Arial" w:cs="Arial"/>
        </w:rPr>
      </w:pPr>
      <w:r w:rsidRPr="00BC6CBC">
        <w:rPr>
          <w:rFonts w:ascii="Arial" w:hAnsi="Arial" w:cs="Arial"/>
          <w:color w:val="000000" w:themeColor="text1"/>
        </w:rPr>
        <w:t xml:space="preserve">The C. </w:t>
      </w:r>
      <w:proofErr w:type="spellStart"/>
      <w:r w:rsidRPr="00BC6CBC">
        <w:rPr>
          <w:rFonts w:ascii="Arial" w:hAnsi="Arial" w:cs="Arial"/>
          <w:i/>
          <w:iCs/>
          <w:color w:val="000000" w:themeColor="text1"/>
        </w:rPr>
        <w:t>nigrodigitatus</w:t>
      </w:r>
      <w:proofErr w:type="spellEnd"/>
      <w:r w:rsidRPr="00BC6CBC">
        <w:rPr>
          <w:rFonts w:ascii="Arial" w:hAnsi="Arial" w:cs="Arial"/>
          <w:color w:val="000000" w:themeColor="text1"/>
        </w:rPr>
        <w:t xml:space="preserve"> fry used in this experiment, with an initial average weight of approximately 8.5g ± 0.01, were caught in traps set on the </w:t>
      </w:r>
      <w:proofErr w:type="spellStart"/>
      <w:r w:rsidRPr="00BC6CBC">
        <w:rPr>
          <w:rFonts w:ascii="Arial" w:hAnsi="Arial" w:cs="Arial"/>
          <w:color w:val="000000" w:themeColor="text1"/>
        </w:rPr>
        <w:t>Ouémé</w:t>
      </w:r>
      <w:proofErr w:type="spellEnd"/>
      <w:r w:rsidRPr="00BC6CBC">
        <w:rPr>
          <w:rFonts w:ascii="Arial" w:hAnsi="Arial" w:cs="Arial"/>
          <w:color w:val="000000" w:themeColor="text1"/>
        </w:rPr>
        <w:t xml:space="preserve"> River near the village of </w:t>
      </w:r>
      <w:proofErr w:type="spellStart"/>
      <w:r w:rsidRPr="00BC6CBC">
        <w:rPr>
          <w:rFonts w:ascii="Arial" w:hAnsi="Arial" w:cs="Arial"/>
          <w:color w:val="000000" w:themeColor="text1"/>
        </w:rPr>
        <w:t>Azowlissè</w:t>
      </w:r>
      <w:proofErr w:type="spellEnd"/>
      <w:r w:rsidRPr="00BC6CBC">
        <w:rPr>
          <w:rFonts w:ascii="Arial" w:hAnsi="Arial" w:cs="Arial"/>
          <w:color w:val="000000" w:themeColor="text1"/>
        </w:rPr>
        <w:t xml:space="preserve"> in the commune of </w:t>
      </w:r>
      <w:proofErr w:type="spellStart"/>
      <w:r w:rsidRPr="00BC6CBC">
        <w:rPr>
          <w:rFonts w:ascii="Arial" w:hAnsi="Arial" w:cs="Arial"/>
          <w:color w:val="000000" w:themeColor="text1"/>
        </w:rPr>
        <w:t>Adjohoun</w:t>
      </w:r>
      <w:proofErr w:type="spellEnd"/>
      <w:r w:rsidRPr="00BC6CBC">
        <w:rPr>
          <w:rFonts w:ascii="Arial" w:hAnsi="Arial" w:cs="Arial"/>
          <w:color w:val="000000" w:themeColor="text1"/>
        </w:rPr>
        <w:t xml:space="preserve"> (southeastern Benin). These fish were acclimated (accustomed) to the rearing conditions for one week. Thus, the day after their arrival on site, they were fed with zooplankton harvested from the ponds. From the third day onwards, the zooplankton was gradually replaced by an equal mixture of each experimental feed. They were fed three times a day</w:t>
      </w:r>
      <w:r w:rsidRPr="00BC6CBC">
        <w:rPr>
          <w:rFonts w:ascii="Arial" w:hAnsi="Arial" w:cs="Arial"/>
        </w:rPr>
        <w:t xml:space="preserve">. After the acclimatization phase, the fry </w:t>
      </w:r>
      <w:proofErr w:type="gramStart"/>
      <w:r w:rsidRPr="00BC6CBC">
        <w:rPr>
          <w:rFonts w:ascii="Arial" w:hAnsi="Arial" w:cs="Arial"/>
        </w:rPr>
        <w:t>were</w:t>
      </w:r>
      <w:proofErr w:type="gramEnd"/>
      <w:r w:rsidRPr="00BC6CBC">
        <w:rPr>
          <w:rFonts w:ascii="Arial" w:hAnsi="Arial" w:cs="Arial"/>
        </w:rPr>
        <w:t xml:space="preserve"> distributed among nine traditional breeding baskets made from oil palm branches. These baskets were placed in a pond on the experimental site. A stocking density of 300 fry per cubic meter was applied, in accordance with the recommendations of </w:t>
      </w:r>
      <w:proofErr w:type="spellStart"/>
      <w:r w:rsidRPr="00BC6CBC">
        <w:rPr>
          <w:rFonts w:ascii="Arial" w:hAnsi="Arial" w:cs="Arial"/>
        </w:rPr>
        <w:t>Tossou</w:t>
      </w:r>
      <w:proofErr w:type="spellEnd"/>
      <w:r w:rsidRPr="00BC6CBC">
        <w:rPr>
          <w:rFonts w:ascii="Arial" w:hAnsi="Arial" w:cs="Arial"/>
        </w:rPr>
        <w:t xml:space="preserve"> </w:t>
      </w:r>
      <w:r w:rsidRPr="00BC6CBC">
        <w:rPr>
          <w:rFonts w:ascii="Arial" w:hAnsi="Arial" w:cs="Arial"/>
          <w:i/>
          <w:iCs/>
        </w:rPr>
        <w:t>et al</w:t>
      </w:r>
      <w:r w:rsidRPr="00BC6CBC">
        <w:rPr>
          <w:rFonts w:ascii="Arial" w:hAnsi="Arial" w:cs="Arial"/>
        </w:rPr>
        <w:t>. (2025b), equivalent to 40 fry per basket containing 0.133 m</w:t>
      </w:r>
      <w:r w:rsidRPr="006527AB">
        <w:rPr>
          <w:rFonts w:ascii="Arial" w:hAnsi="Arial" w:cs="Arial"/>
          <w:vertAlign w:val="superscript"/>
        </w:rPr>
        <w:t>3</w:t>
      </w:r>
      <w:r w:rsidRPr="00BC6CBC">
        <w:rPr>
          <w:rFonts w:ascii="Arial" w:hAnsi="Arial" w:cs="Arial"/>
        </w:rPr>
        <w:t xml:space="preserve"> of water (133 liters of water). The study lasted 56 days.</w:t>
      </w:r>
    </w:p>
    <w:p w14:paraId="7D9D7274" w14:textId="77777777" w:rsidR="00FB3C65" w:rsidRDefault="00FB3C65" w:rsidP="00FB3C65">
      <w:pPr>
        <w:autoSpaceDE w:val="0"/>
        <w:autoSpaceDN w:val="0"/>
        <w:adjustRightInd w:val="0"/>
        <w:spacing w:line="360" w:lineRule="auto"/>
        <w:jc w:val="both"/>
        <w:rPr>
          <w:rFonts w:ascii="Arial" w:hAnsi="Arial" w:cs="Arial"/>
        </w:rPr>
      </w:pPr>
    </w:p>
    <w:p w14:paraId="1C3CCBAC" w14:textId="77777777" w:rsidR="00FB3C65" w:rsidRDefault="00FB3C65" w:rsidP="00FB3C65">
      <w:pPr>
        <w:autoSpaceDE w:val="0"/>
        <w:autoSpaceDN w:val="0"/>
        <w:adjustRightInd w:val="0"/>
        <w:spacing w:line="360" w:lineRule="auto"/>
        <w:jc w:val="both"/>
        <w:rPr>
          <w:rFonts w:ascii="Arial" w:hAnsi="Arial" w:cs="Arial"/>
          <w:b/>
          <w:bCs/>
          <w:sz w:val="22"/>
          <w:szCs w:val="22"/>
        </w:rPr>
      </w:pPr>
      <w:r w:rsidRPr="006527AB">
        <w:rPr>
          <w:rFonts w:ascii="Arial" w:hAnsi="Arial" w:cs="Arial"/>
          <w:b/>
          <w:bCs/>
          <w:sz w:val="22"/>
          <w:szCs w:val="22"/>
        </w:rPr>
        <w:t>2.3 Food formulation and manufacturing</w:t>
      </w:r>
    </w:p>
    <w:p w14:paraId="635E3EF4" w14:textId="77777777" w:rsidR="00FB3C65" w:rsidRDefault="00FB3C65" w:rsidP="00FB3C65">
      <w:pPr>
        <w:autoSpaceDE w:val="0"/>
        <w:autoSpaceDN w:val="0"/>
        <w:adjustRightInd w:val="0"/>
        <w:jc w:val="both"/>
        <w:rPr>
          <w:rFonts w:ascii="Arial" w:hAnsi="Arial" w:cs="Arial"/>
        </w:rPr>
      </w:pPr>
      <w:r w:rsidRPr="006527AB">
        <w:rPr>
          <w:rFonts w:ascii="Arial" w:hAnsi="Arial" w:cs="Arial"/>
        </w:rPr>
        <w:t xml:space="preserve">The C. </w:t>
      </w:r>
      <w:proofErr w:type="spellStart"/>
      <w:r w:rsidRPr="006527AB">
        <w:rPr>
          <w:rFonts w:ascii="Arial" w:hAnsi="Arial" w:cs="Arial"/>
          <w:i/>
          <w:iCs/>
        </w:rPr>
        <w:t>nigrodigitatus</w:t>
      </w:r>
      <w:proofErr w:type="spellEnd"/>
      <w:r w:rsidRPr="006527AB">
        <w:rPr>
          <w:rFonts w:ascii="Arial" w:hAnsi="Arial" w:cs="Arial"/>
        </w:rPr>
        <w:t xml:space="preserve"> fry were fed three experimental diets that were </w:t>
      </w:r>
      <w:proofErr w:type="spellStart"/>
      <w:r w:rsidRPr="006527AB">
        <w:rPr>
          <w:rFonts w:ascii="Arial" w:hAnsi="Arial" w:cs="Arial"/>
        </w:rPr>
        <w:t>isoproteic</w:t>
      </w:r>
      <w:proofErr w:type="spellEnd"/>
      <w:r w:rsidRPr="006527AB">
        <w:rPr>
          <w:rFonts w:ascii="Arial" w:hAnsi="Arial" w:cs="Arial"/>
        </w:rPr>
        <w:t xml:space="preserve"> (40%) and </w:t>
      </w:r>
      <w:proofErr w:type="spellStart"/>
      <w:r w:rsidRPr="006527AB">
        <w:rPr>
          <w:rFonts w:ascii="Arial" w:hAnsi="Arial" w:cs="Arial"/>
        </w:rPr>
        <w:t>isolipidic</w:t>
      </w:r>
      <w:proofErr w:type="spellEnd"/>
      <w:r w:rsidRPr="006527AB">
        <w:rPr>
          <w:rFonts w:ascii="Arial" w:hAnsi="Arial" w:cs="Arial"/>
        </w:rPr>
        <w:t xml:space="preserve"> (10%) during this study (Table 1). The control diet A0 is formulated with fish meal as the main source of animal protein, without the inclusion of black soldier fly larvae meal. The experimental diets A1 and A2 contain black soldier fly larvae meal as a partial replacement for fish meal. Each experimental diet was tested in triplicate.</w:t>
      </w:r>
    </w:p>
    <w:p w14:paraId="31A1FCB2" w14:textId="77777777" w:rsidR="00FB3C65" w:rsidRDefault="00FB3C65" w:rsidP="00FB3C65">
      <w:pPr>
        <w:autoSpaceDE w:val="0"/>
        <w:autoSpaceDN w:val="0"/>
        <w:adjustRightInd w:val="0"/>
        <w:spacing w:line="360" w:lineRule="auto"/>
        <w:jc w:val="both"/>
        <w:rPr>
          <w:rFonts w:ascii="Arial" w:hAnsi="Arial" w:cs="Arial"/>
          <w:b/>
          <w:bCs/>
        </w:rPr>
      </w:pPr>
    </w:p>
    <w:p w14:paraId="2E67FB47" w14:textId="77777777" w:rsidR="00FB3C65" w:rsidRPr="006527AB" w:rsidRDefault="00FB3C65" w:rsidP="00FB3C65">
      <w:pPr>
        <w:pStyle w:val="BodyText"/>
        <w:spacing w:line="360" w:lineRule="auto"/>
        <w:jc w:val="center"/>
        <w:rPr>
          <w:rFonts w:ascii="Arial" w:hAnsi="Arial" w:cs="Arial"/>
          <w:b/>
          <w:bCs/>
        </w:rPr>
      </w:pPr>
      <w:r w:rsidRPr="006527AB">
        <w:rPr>
          <w:rFonts w:ascii="Arial" w:hAnsi="Arial" w:cs="Arial"/>
          <w:b/>
          <w:bCs/>
        </w:rPr>
        <w:t>Table 1</w:t>
      </w:r>
      <w:r>
        <w:rPr>
          <w:rFonts w:ascii="Arial" w:hAnsi="Arial" w:cs="Arial"/>
          <w:b/>
          <w:bCs/>
        </w:rPr>
        <w:t>.</w:t>
      </w:r>
      <w:r w:rsidRPr="006527AB">
        <w:rPr>
          <w:rFonts w:ascii="Arial" w:hAnsi="Arial" w:cs="Arial"/>
          <w:b/>
          <w:bCs/>
        </w:rPr>
        <w:t xml:space="preserve"> Composition of experimental diets.</w:t>
      </w:r>
    </w:p>
    <w:tbl>
      <w:tblPr>
        <w:tblStyle w:val="TableClassic1"/>
        <w:tblW w:w="0" w:type="auto"/>
        <w:tblLook w:val="04A0" w:firstRow="1" w:lastRow="0" w:firstColumn="1" w:lastColumn="0" w:noHBand="0" w:noVBand="1"/>
      </w:tblPr>
      <w:tblGrid>
        <w:gridCol w:w="3828"/>
        <w:gridCol w:w="1559"/>
        <w:gridCol w:w="1843"/>
        <w:gridCol w:w="1832"/>
      </w:tblGrid>
      <w:tr w:rsidR="00573C31" w:rsidRPr="00CF3D4C" w14:paraId="6A24CD6E" w14:textId="77777777" w:rsidTr="008C35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Borders>
              <w:top w:val="single" w:sz="12" w:space="0" w:color="000000"/>
              <w:bottom w:val="single" w:sz="12" w:space="0" w:color="000000"/>
              <w:right w:val="nil"/>
            </w:tcBorders>
            <w:hideMark/>
          </w:tcPr>
          <w:p w14:paraId="661F98A0" w14:textId="77777777" w:rsidR="00FB3C65" w:rsidRPr="00DB5B01" w:rsidRDefault="00FB3C65" w:rsidP="008C3541">
            <w:pPr>
              <w:jc w:val="both"/>
              <w:rPr>
                <w:rFonts w:ascii="Arial" w:hAnsi="Arial" w:cs="Arial"/>
                <w:b/>
                <w:bCs/>
                <w:i w:val="0"/>
                <w:iCs w:val="0"/>
              </w:rPr>
            </w:pPr>
            <w:r w:rsidRPr="00DB5B01">
              <w:rPr>
                <w:rFonts w:ascii="Arial" w:hAnsi="Arial" w:cs="Arial"/>
                <w:b/>
                <w:bCs/>
                <w:i w:val="0"/>
                <w:iCs w:val="0"/>
              </w:rPr>
              <w:t>Ingredients</w:t>
            </w:r>
          </w:p>
        </w:tc>
        <w:tc>
          <w:tcPr>
            <w:tcW w:w="1559" w:type="dxa"/>
            <w:tcBorders>
              <w:top w:val="single" w:sz="12" w:space="0" w:color="000000"/>
              <w:left w:val="nil"/>
              <w:bottom w:val="single" w:sz="12" w:space="0" w:color="000000"/>
            </w:tcBorders>
            <w:hideMark/>
          </w:tcPr>
          <w:p w14:paraId="652F170D" w14:textId="77777777" w:rsidR="00FB3C65" w:rsidRPr="00DB5B01" w:rsidRDefault="00FB3C65" w:rsidP="008C354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rPr>
            </w:pPr>
            <w:r w:rsidRPr="00DB5B01">
              <w:rPr>
                <w:rFonts w:ascii="Arial" w:hAnsi="Arial" w:cs="Arial"/>
                <w:b/>
                <w:bCs/>
                <w:i w:val="0"/>
                <w:iCs w:val="0"/>
              </w:rPr>
              <w:t>A0 (g)</w:t>
            </w:r>
          </w:p>
        </w:tc>
        <w:tc>
          <w:tcPr>
            <w:tcW w:w="1843" w:type="dxa"/>
            <w:tcBorders>
              <w:top w:val="single" w:sz="12" w:space="0" w:color="000000"/>
              <w:bottom w:val="single" w:sz="12" w:space="0" w:color="000000"/>
            </w:tcBorders>
            <w:hideMark/>
          </w:tcPr>
          <w:p w14:paraId="5A944143" w14:textId="77777777" w:rsidR="00FB3C65" w:rsidRPr="00DB5B01" w:rsidRDefault="00FB3C65" w:rsidP="008C354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rPr>
            </w:pPr>
            <w:r w:rsidRPr="00DB5B01">
              <w:rPr>
                <w:rFonts w:ascii="Arial" w:hAnsi="Arial" w:cs="Arial"/>
                <w:b/>
                <w:bCs/>
                <w:i w:val="0"/>
                <w:iCs w:val="0"/>
              </w:rPr>
              <w:t>A1 (g)</w:t>
            </w:r>
          </w:p>
        </w:tc>
        <w:tc>
          <w:tcPr>
            <w:tcW w:w="1832" w:type="dxa"/>
            <w:tcBorders>
              <w:top w:val="single" w:sz="12" w:space="0" w:color="000000"/>
              <w:bottom w:val="single" w:sz="12" w:space="0" w:color="000000"/>
            </w:tcBorders>
            <w:hideMark/>
          </w:tcPr>
          <w:p w14:paraId="049884A1" w14:textId="77777777" w:rsidR="00FB3C65" w:rsidRPr="00DB5B01" w:rsidRDefault="00FB3C65" w:rsidP="008C354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rPr>
            </w:pPr>
            <w:r w:rsidRPr="00DB5B01">
              <w:rPr>
                <w:rFonts w:ascii="Arial" w:hAnsi="Arial" w:cs="Arial"/>
                <w:b/>
                <w:bCs/>
                <w:i w:val="0"/>
                <w:iCs w:val="0"/>
              </w:rPr>
              <w:t>A2 (g)</w:t>
            </w:r>
          </w:p>
        </w:tc>
      </w:tr>
      <w:tr w:rsidR="00FB3C65" w:rsidRPr="00CF3D4C" w14:paraId="6A4D8CD7"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single" w:sz="12" w:space="0" w:color="000000"/>
              <w:bottom w:val="nil"/>
              <w:right w:val="nil"/>
            </w:tcBorders>
            <w:hideMark/>
          </w:tcPr>
          <w:p w14:paraId="20E9F6F7" w14:textId="77777777" w:rsidR="00FB3C65" w:rsidRPr="00DB5B01" w:rsidRDefault="00FB3C65" w:rsidP="008C3541">
            <w:pPr>
              <w:jc w:val="both"/>
              <w:rPr>
                <w:rFonts w:ascii="Arial" w:hAnsi="Arial" w:cs="Arial"/>
              </w:rPr>
            </w:pPr>
            <w:r w:rsidRPr="00DB5B01">
              <w:rPr>
                <w:rFonts w:ascii="Arial" w:hAnsi="Arial" w:cs="Arial"/>
              </w:rPr>
              <w:t>Fish meal</w:t>
            </w:r>
          </w:p>
        </w:tc>
        <w:tc>
          <w:tcPr>
            <w:tcW w:w="1559" w:type="dxa"/>
            <w:tcBorders>
              <w:top w:val="single" w:sz="12" w:space="0" w:color="000000"/>
              <w:left w:val="nil"/>
              <w:bottom w:val="nil"/>
            </w:tcBorders>
            <w:hideMark/>
          </w:tcPr>
          <w:p w14:paraId="4AB41AD3"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32</w:t>
            </w:r>
          </w:p>
        </w:tc>
        <w:tc>
          <w:tcPr>
            <w:tcW w:w="1843" w:type="dxa"/>
            <w:tcBorders>
              <w:top w:val="single" w:sz="12" w:space="0" w:color="000000"/>
            </w:tcBorders>
            <w:hideMark/>
          </w:tcPr>
          <w:p w14:paraId="7A75FA39"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18</w:t>
            </w:r>
          </w:p>
        </w:tc>
        <w:tc>
          <w:tcPr>
            <w:tcW w:w="1832" w:type="dxa"/>
            <w:tcBorders>
              <w:top w:val="single" w:sz="12" w:space="0" w:color="000000"/>
            </w:tcBorders>
            <w:hideMark/>
          </w:tcPr>
          <w:p w14:paraId="1B0D5A4A"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15</w:t>
            </w:r>
          </w:p>
        </w:tc>
      </w:tr>
      <w:tr w:rsidR="00FB3C65" w:rsidRPr="00CF3D4C" w14:paraId="48D52598"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3C210AA5" w14:textId="77777777" w:rsidR="00FB3C65" w:rsidRPr="00DB5B01" w:rsidRDefault="00FB3C65" w:rsidP="008C3541">
            <w:pPr>
              <w:jc w:val="both"/>
              <w:rPr>
                <w:rFonts w:ascii="Arial" w:hAnsi="Arial" w:cs="Arial"/>
              </w:rPr>
            </w:pPr>
            <w:r w:rsidRPr="00DB5B01">
              <w:rPr>
                <w:rFonts w:ascii="Arial" w:hAnsi="Arial" w:cs="Arial"/>
              </w:rPr>
              <w:t>Black soldier fly larvae meal</w:t>
            </w:r>
          </w:p>
        </w:tc>
        <w:tc>
          <w:tcPr>
            <w:tcW w:w="1559" w:type="dxa"/>
            <w:tcBorders>
              <w:top w:val="nil"/>
              <w:left w:val="nil"/>
              <w:bottom w:val="nil"/>
            </w:tcBorders>
            <w:hideMark/>
          </w:tcPr>
          <w:p w14:paraId="5AA21D0E"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0</w:t>
            </w:r>
          </w:p>
        </w:tc>
        <w:tc>
          <w:tcPr>
            <w:tcW w:w="1843" w:type="dxa"/>
            <w:hideMark/>
          </w:tcPr>
          <w:p w14:paraId="18417602"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18</w:t>
            </w:r>
          </w:p>
        </w:tc>
        <w:tc>
          <w:tcPr>
            <w:tcW w:w="1832" w:type="dxa"/>
            <w:hideMark/>
          </w:tcPr>
          <w:p w14:paraId="2258EEFD"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18</w:t>
            </w:r>
          </w:p>
        </w:tc>
      </w:tr>
      <w:tr w:rsidR="00FB3C65" w:rsidRPr="00CF3D4C" w14:paraId="4E371E12"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34100F36" w14:textId="77777777" w:rsidR="00FB3C65" w:rsidRPr="00DB5B01" w:rsidRDefault="00FB3C65" w:rsidP="008C3541">
            <w:pPr>
              <w:jc w:val="both"/>
              <w:rPr>
                <w:rFonts w:ascii="Arial" w:hAnsi="Arial" w:cs="Arial"/>
              </w:rPr>
            </w:pPr>
            <w:r w:rsidRPr="00DB5B01">
              <w:rPr>
                <w:rFonts w:ascii="Arial" w:hAnsi="Arial" w:cs="Arial"/>
              </w:rPr>
              <w:t>Brewer’s yeast</w:t>
            </w:r>
          </w:p>
        </w:tc>
        <w:tc>
          <w:tcPr>
            <w:tcW w:w="1559" w:type="dxa"/>
            <w:tcBorders>
              <w:top w:val="nil"/>
              <w:left w:val="nil"/>
              <w:bottom w:val="nil"/>
            </w:tcBorders>
            <w:hideMark/>
          </w:tcPr>
          <w:p w14:paraId="67246009"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w:t>
            </w:r>
          </w:p>
        </w:tc>
        <w:tc>
          <w:tcPr>
            <w:tcW w:w="1843" w:type="dxa"/>
            <w:hideMark/>
          </w:tcPr>
          <w:p w14:paraId="798515CE"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18</w:t>
            </w:r>
          </w:p>
        </w:tc>
        <w:tc>
          <w:tcPr>
            <w:tcW w:w="1832" w:type="dxa"/>
            <w:hideMark/>
          </w:tcPr>
          <w:p w14:paraId="01A26631"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16</w:t>
            </w:r>
          </w:p>
        </w:tc>
      </w:tr>
      <w:tr w:rsidR="00FB3C65" w:rsidRPr="00CF3D4C" w14:paraId="045D28C6"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33898231" w14:textId="77777777" w:rsidR="00FB3C65" w:rsidRPr="00DB5B01" w:rsidRDefault="00FB3C65" w:rsidP="008C3541">
            <w:pPr>
              <w:jc w:val="both"/>
              <w:rPr>
                <w:rFonts w:ascii="Arial" w:hAnsi="Arial" w:cs="Arial"/>
              </w:rPr>
            </w:pPr>
            <w:r w:rsidRPr="00DB5B01">
              <w:rPr>
                <w:rFonts w:ascii="Arial" w:hAnsi="Arial" w:cs="Arial"/>
              </w:rPr>
              <w:t>Cottonseed cake</w:t>
            </w:r>
          </w:p>
        </w:tc>
        <w:tc>
          <w:tcPr>
            <w:tcW w:w="1559" w:type="dxa"/>
            <w:tcBorders>
              <w:top w:val="nil"/>
              <w:left w:val="nil"/>
              <w:bottom w:val="nil"/>
            </w:tcBorders>
            <w:hideMark/>
          </w:tcPr>
          <w:p w14:paraId="3D545516"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17</w:t>
            </w:r>
          </w:p>
        </w:tc>
        <w:tc>
          <w:tcPr>
            <w:tcW w:w="1843" w:type="dxa"/>
            <w:hideMark/>
          </w:tcPr>
          <w:p w14:paraId="67510B2D"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13</w:t>
            </w:r>
          </w:p>
        </w:tc>
        <w:tc>
          <w:tcPr>
            <w:tcW w:w="1832" w:type="dxa"/>
            <w:hideMark/>
          </w:tcPr>
          <w:p w14:paraId="2B26A38D"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17</w:t>
            </w:r>
          </w:p>
        </w:tc>
      </w:tr>
      <w:tr w:rsidR="00FB3C65" w:rsidRPr="00CF3D4C" w14:paraId="5DBEA56B"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04F1F186" w14:textId="77777777" w:rsidR="00FB3C65" w:rsidRPr="00DB5B01" w:rsidRDefault="00FB3C65" w:rsidP="008C3541">
            <w:pPr>
              <w:jc w:val="both"/>
              <w:rPr>
                <w:rFonts w:ascii="Arial" w:hAnsi="Arial" w:cs="Arial"/>
              </w:rPr>
            </w:pPr>
            <w:r w:rsidRPr="00DB5B01">
              <w:rPr>
                <w:rFonts w:ascii="Arial" w:hAnsi="Arial" w:cs="Arial"/>
              </w:rPr>
              <w:t>Soybean meal</w:t>
            </w:r>
          </w:p>
        </w:tc>
        <w:tc>
          <w:tcPr>
            <w:tcW w:w="1559" w:type="dxa"/>
            <w:tcBorders>
              <w:top w:val="nil"/>
              <w:left w:val="nil"/>
              <w:bottom w:val="nil"/>
            </w:tcBorders>
            <w:hideMark/>
          </w:tcPr>
          <w:p w14:paraId="50CB60FE"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25</w:t>
            </w:r>
          </w:p>
        </w:tc>
        <w:tc>
          <w:tcPr>
            <w:tcW w:w="1843" w:type="dxa"/>
            <w:hideMark/>
          </w:tcPr>
          <w:p w14:paraId="2554DCC6"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15</w:t>
            </w:r>
          </w:p>
        </w:tc>
        <w:tc>
          <w:tcPr>
            <w:tcW w:w="1832" w:type="dxa"/>
            <w:hideMark/>
          </w:tcPr>
          <w:p w14:paraId="43A64C01"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18</w:t>
            </w:r>
          </w:p>
        </w:tc>
      </w:tr>
      <w:tr w:rsidR="00FB3C65" w:rsidRPr="00CF3D4C" w14:paraId="4A02E6A3"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75DCD8A7" w14:textId="77777777" w:rsidR="00FB3C65" w:rsidRPr="00DB5B01" w:rsidRDefault="00FB3C65" w:rsidP="008C3541">
            <w:pPr>
              <w:pStyle w:val="NormalWeb"/>
              <w:rPr>
                <w:rFonts w:ascii="Arial" w:hAnsi="Arial" w:cs="Arial"/>
                <w:sz w:val="20"/>
                <w:szCs w:val="20"/>
              </w:rPr>
            </w:pPr>
            <w:r w:rsidRPr="00DB5B01">
              <w:rPr>
                <w:rFonts w:ascii="Arial" w:hAnsi="Arial" w:cs="Arial"/>
                <w:sz w:val="20"/>
                <w:szCs w:val="20"/>
              </w:rPr>
              <w:t xml:space="preserve">Palm </w:t>
            </w:r>
            <w:proofErr w:type="spellStart"/>
            <w:r w:rsidRPr="00DB5B01">
              <w:rPr>
                <w:rFonts w:ascii="Arial" w:hAnsi="Arial" w:cs="Arial"/>
                <w:sz w:val="20"/>
                <w:szCs w:val="20"/>
              </w:rPr>
              <w:t>oil</w:t>
            </w:r>
            <w:proofErr w:type="spellEnd"/>
          </w:p>
        </w:tc>
        <w:tc>
          <w:tcPr>
            <w:tcW w:w="1559" w:type="dxa"/>
            <w:tcBorders>
              <w:top w:val="nil"/>
              <w:left w:val="nil"/>
              <w:bottom w:val="nil"/>
            </w:tcBorders>
            <w:hideMark/>
          </w:tcPr>
          <w:p w14:paraId="34707641"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4</w:t>
            </w:r>
          </w:p>
        </w:tc>
        <w:tc>
          <w:tcPr>
            <w:tcW w:w="1843" w:type="dxa"/>
            <w:hideMark/>
          </w:tcPr>
          <w:p w14:paraId="5975718E"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2</w:t>
            </w:r>
          </w:p>
        </w:tc>
        <w:tc>
          <w:tcPr>
            <w:tcW w:w="1832" w:type="dxa"/>
            <w:hideMark/>
          </w:tcPr>
          <w:p w14:paraId="09923B8B"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2</w:t>
            </w:r>
          </w:p>
        </w:tc>
      </w:tr>
      <w:tr w:rsidR="00FB3C65" w:rsidRPr="00CF3D4C" w14:paraId="6CE8E5CF"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6C56DC52" w14:textId="77777777" w:rsidR="00FB3C65" w:rsidRPr="00DB5B01" w:rsidRDefault="00FB3C65" w:rsidP="008C3541">
            <w:pPr>
              <w:jc w:val="both"/>
              <w:rPr>
                <w:rFonts w:ascii="Arial" w:hAnsi="Arial" w:cs="Arial"/>
              </w:rPr>
            </w:pPr>
            <w:r w:rsidRPr="00DB5B01">
              <w:rPr>
                <w:rFonts w:ascii="Arial" w:hAnsi="Arial" w:cs="Arial"/>
              </w:rPr>
              <w:t>Cassava starch</w:t>
            </w:r>
          </w:p>
        </w:tc>
        <w:tc>
          <w:tcPr>
            <w:tcW w:w="1559" w:type="dxa"/>
            <w:tcBorders>
              <w:top w:val="nil"/>
              <w:left w:val="nil"/>
              <w:bottom w:val="nil"/>
            </w:tcBorders>
            <w:hideMark/>
          </w:tcPr>
          <w:p w14:paraId="5B4F1F36"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w:t>
            </w:r>
          </w:p>
        </w:tc>
        <w:tc>
          <w:tcPr>
            <w:tcW w:w="1843" w:type="dxa"/>
            <w:hideMark/>
          </w:tcPr>
          <w:p w14:paraId="056D4A57"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14</w:t>
            </w:r>
          </w:p>
        </w:tc>
        <w:tc>
          <w:tcPr>
            <w:tcW w:w="1832" w:type="dxa"/>
            <w:hideMark/>
          </w:tcPr>
          <w:p w14:paraId="4CC9986A"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12</w:t>
            </w:r>
          </w:p>
        </w:tc>
      </w:tr>
      <w:tr w:rsidR="00FB3C65" w:rsidRPr="00CF3D4C" w14:paraId="1476D38D"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3DC52518" w14:textId="77777777" w:rsidR="00FB3C65" w:rsidRPr="00DB5B01" w:rsidRDefault="00FB3C65" w:rsidP="008C3541">
            <w:pPr>
              <w:jc w:val="both"/>
              <w:rPr>
                <w:rFonts w:ascii="Arial" w:hAnsi="Arial" w:cs="Arial"/>
              </w:rPr>
            </w:pPr>
            <w:r w:rsidRPr="00DB5B01">
              <w:rPr>
                <w:rFonts w:ascii="Arial" w:hAnsi="Arial" w:cs="Arial"/>
              </w:rPr>
              <w:t>Mineral-vitamin premix</w:t>
            </w:r>
          </w:p>
        </w:tc>
        <w:tc>
          <w:tcPr>
            <w:tcW w:w="1559" w:type="dxa"/>
            <w:tcBorders>
              <w:top w:val="nil"/>
              <w:left w:val="nil"/>
              <w:bottom w:val="nil"/>
            </w:tcBorders>
            <w:hideMark/>
          </w:tcPr>
          <w:p w14:paraId="4F2CDCF7"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w:t>
            </w:r>
          </w:p>
        </w:tc>
        <w:tc>
          <w:tcPr>
            <w:tcW w:w="1843" w:type="dxa"/>
            <w:hideMark/>
          </w:tcPr>
          <w:p w14:paraId="0725C201"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w:t>
            </w:r>
          </w:p>
        </w:tc>
        <w:tc>
          <w:tcPr>
            <w:tcW w:w="1832" w:type="dxa"/>
            <w:hideMark/>
          </w:tcPr>
          <w:p w14:paraId="4E9064C6"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w:t>
            </w:r>
          </w:p>
        </w:tc>
      </w:tr>
      <w:tr w:rsidR="00FB3C65" w:rsidRPr="00CF3D4C" w14:paraId="270E8B27"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2D9E96F9" w14:textId="77777777" w:rsidR="00FB3C65" w:rsidRPr="00DB5B01" w:rsidRDefault="00FB3C65" w:rsidP="008C3541">
            <w:pPr>
              <w:jc w:val="both"/>
              <w:rPr>
                <w:rFonts w:ascii="Arial" w:hAnsi="Arial" w:cs="Arial"/>
              </w:rPr>
            </w:pPr>
            <w:r w:rsidRPr="00DB5B01">
              <w:rPr>
                <w:rFonts w:ascii="Arial" w:hAnsi="Arial" w:cs="Arial"/>
              </w:rPr>
              <w:t>Ferrous sulfate</w:t>
            </w:r>
          </w:p>
        </w:tc>
        <w:tc>
          <w:tcPr>
            <w:tcW w:w="1559" w:type="dxa"/>
            <w:tcBorders>
              <w:top w:val="nil"/>
              <w:left w:val="nil"/>
              <w:bottom w:val="nil"/>
            </w:tcBorders>
            <w:hideMark/>
          </w:tcPr>
          <w:p w14:paraId="3812A4A0"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w:t>
            </w:r>
          </w:p>
        </w:tc>
        <w:tc>
          <w:tcPr>
            <w:tcW w:w="1843" w:type="dxa"/>
            <w:hideMark/>
          </w:tcPr>
          <w:p w14:paraId="3E42639E"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w:t>
            </w:r>
          </w:p>
        </w:tc>
        <w:tc>
          <w:tcPr>
            <w:tcW w:w="1832" w:type="dxa"/>
            <w:hideMark/>
          </w:tcPr>
          <w:p w14:paraId="13F487E8"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w:t>
            </w:r>
          </w:p>
        </w:tc>
      </w:tr>
      <w:tr w:rsidR="00FB3C65" w:rsidRPr="00CF3D4C" w14:paraId="6AB12A04"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73FD0FA9" w14:textId="77777777" w:rsidR="00FB3C65" w:rsidRPr="00DB5B01" w:rsidRDefault="00FB3C65" w:rsidP="008C3541">
            <w:pPr>
              <w:jc w:val="both"/>
              <w:rPr>
                <w:rFonts w:ascii="Arial" w:hAnsi="Arial" w:cs="Arial"/>
              </w:rPr>
            </w:pPr>
            <w:r w:rsidRPr="00DB5B01">
              <w:rPr>
                <w:rFonts w:ascii="Arial" w:hAnsi="Arial" w:cs="Arial"/>
              </w:rPr>
              <w:t>Total</w:t>
            </w:r>
          </w:p>
        </w:tc>
        <w:tc>
          <w:tcPr>
            <w:tcW w:w="1559" w:type="dxa"/>
            <w:tcBorders>
              <w:top w:val="nil"/>
              <w:left w:val="nil"/>
              <w:bottom w:val="nil"/>
            </w:tcBorders>
            <w:hideMark/>
          </w:tcPr>
          <w:p w14:paraId="4E4EC4F3"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100</w:t>
            </w:r>
          </w:p>
        </w:tc>
        <w:tc>
          <w:tcPr>
            <w:tcW w:w="1843" w:type="dxa"/>
            <w:hideMark/>
          </w:tcPr>
          <w:p w14:paraId="3EE6702D"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100</w:t>
            </w:r>
          </w:p>
        </w:tc>
        <w:tc>
          <w:tcPr>
            <w:tcW w:w="1832" w:type="dxa"/>
            <w:hideMark/>
          </w:tcPr>
          <w:p w14:paraId="296A3648"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100</w:t>
            </w:r>
          </w:p>
        </w:tc>
      </w:tr>
      <w:tr w:rsidR="00FB3C65" w:rsidRPr="00CF3D4C" w14:paraId="6A6BB004"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29A5CEB2" w14:textId="77777777" w:rsidR="00FB3C65" w:rsidRPr="00DB5B01" w:rsidRDefault="00FB3C65" w:rsidP="008C3541">
            <w:pPr>
              <w:jc w:val="both"/>
              <w:rPr>
                <w:rFonts w:ascii="Arial" w:hAnsi="Arial" w:cs="Arial"/>
              </w:rPr>
            </w:pPr>
            <w:r w:rsidRPr="00DB5B01">
              <w:rPr>
                <w:rFonts w:ascii="Arial" w:hAnsi="Arial" w:cs="Arial"/>
              </w:rPr>
              <w:t>Crude Protein Supplied (% DM)</w:t>
            </w:r>
          </w:p>
        </w:tc>
        <w:tc>
          <w:tcPr>
            <w:tcW w:w="1559" w:type="dxa"/>
            <w:tcBorders>
              <w:top w:val="nil"/>
              <w:left w:val="nil"/>
              <w:bottom w:val="nil"/>
            </w:tcBorders>
            <w:hideMark/>
          </w:tcPr>
          <w:p w14:paraId="58F74413"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40,50</w:t>
            </w:r>
          </w:p>
        </w:tc>
        <w:tc>
          <w:tcPr>
            <w:tcW w:w="1843" w:type="dxa"/>
            <w:hideMark/>
          </w:tcPr>
          <w:p w14:paraId="20FB7CB3"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40,79</w:t>
            </w:r>
          </w:p>
        </w:tc>
        <w:tc>
          <w:tcPr>
            <w:tcW w:w="1832" w:type="dxa"/>
            <w:hideMark/>
          </w:tcPr>
          <w:p w14:paraId="6AEB92CD"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40,29</w:t>
            </w:r>
          </w:p>
        </w:tc>
      </w:tr>
      <w:tr w:rsidR="00FB3C65" w:rsidRPr="00CF3D4C" w14:paraId="6676D632"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404C78DF" w14:textId="77777777" w:rsidR="00FB3C65" w:rsidRPr="00DB5B01" w:rsidRDefault="00FB3C65" w:rsidP="008C3541">
            <w:pPr>
              <w:jc w:val="both"/>
              <w:rPr>
                <w:rFonts w:ascii="Arial" w:hAnsi="Arial" w:cs="Arial"/>
              </w:rPr>
            </w:pPr>
            <w:r w:rsidRPr="00DB5B01">
              <w:rPr>
                <w:rFonts w:ascii="Arial" w:hAnsi="Arial" w:cs="Arial"/>
              </w:rPr>
              <w:t>Crude Carbohydrates Supplied (% DM)</w:t>
            </w:r>
          </w:p>
        </w:tc>
        <w:tc>
          <w:tcPr>
            <w:tcW w:w="1559" w:type="dxa"/>
            <w:tcBorders>
              <w:top w:val="nil"/>
              <w:left w:val="nil"/>
              <w:bottom w:val="nil"/>
            </w:tcBorders>
            <w:hideMark/>
          </w:tcPr>
          <w:p w14:paraId="50C5E0AC"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38,61</w:t>
            </w:r>
          </w:p>
        </w:tc>
        <w:tc>
          <w:tcPr>
            <w:tcW w:w="1843" w:type="dxa"/>
            <w:hideMark/>
          </w:tcPr>
          <w:p w14:paraId="52490245"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28,73</w:t>
            </w:r>
          </w:p>
        </w:tc>
        <w:tc>
          <w:tcPr>
            <w:tcW w:w="1832" w:type="dxa"/>
            <w:hideMark/>
          </w:tcPr>
          <w:p w14:paraId="55E8FE76"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28,60</w:t>
            </w:r>
          </w:p>
        </w:tc>
      </w:tr>
      <w:tr w:rsidR="00FB3C65" w:rsidRPr="00CF3D4C" w14:paraId="2364CB1C"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78043A7D" w14:textId="77777777" w:rsidR="00FB3C65" w:rsidRPr="00DB5B01" w:rsidRDefault="00FB3C65" w:rsidP="008C3541">
            <w:pPr>
              <w:jc w:val="both"/>
              <w:rPr>
                <w:rFonts w:ascii="Arial" w:hAnsi="Arial" w:cs="Arial"/>
              </w:rPr>
            </w:pPr>
            <w:r w:rsidRPr="00DB5B01">
              <w:rPr>
                <w:rFonts w:ascii="Arial" w:hAnsi="Arial" w:cs="Arial"/>
              </w:rPr>
              <w:t>Crude Lipids Supplied (% DM)</w:t>
            </w:r>
          </w:p>
        </w:tc>
        <w:tc>
          <w:tcPr>
            <w:tcW w:w="1559" w:type="dxa"/>
            <w:tcBorders>
              <w:top w:val="nil"/>
              <w:left w:val="nil"/>
              <w:bottom w:val="nil"/>
            </w:tcBorders>
            <w:hideMark/>
          </w:tcPr>
          <w:p w14:paraId="5544D70D"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10,08</w:t>
            </w:r>
          </w:p>
        </w:tc>
        <w:tc>
          <w:tcPr>
            <w:tcW w:w="1843" w:type="dxa"/>
            <w:hideMark/>
          </w:tcPr>
          <w:p w14:paraId="4CFB017D"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10,84</w:t>
            </w:r>
          </w:p>
        </w:tc>
        <w:tc>
          <w:tcPr>
            <w:tcW w:w="1832" w:type="dxa"/>
            <w:hideMark/>
          </w:tcPr>
          <w:p w14:paraId="5474E43D"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11,00</w:t>
            </w:r>
          </w:p>
        </w:tc>
      </w:tr>
      <w:tr w:rsidR="00FB3C65" w:rsidRPr="00CF3D4C" w14:paraId="5170BD81"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6CD0A791" w14:textId="77777777" w:rsidR="00FB3C65" w:rsidRPr="00DB5B01" w:rsidRDefault="00FB3C65" w:rsidP="008C3541">
            <w:pPr>
              <w:pStyle w:val="NormalWeb"/>
              <w:rPr>
                <w:rFonts w:ascii="Arial" w:hAnsi="Arial" w:cs="Arial"/>
                <w:sz w:val="20"/>
                <w:szCs w:val="20"/>
              </w:rPr>
            </w:pPr>
            <w:r w:rsidRPr="00DB5B01">
              <w:rPr>
                <w:rFonts w:ascii="Arial" w:hAnsi="Arial" w:cs="Arial"/>
                <w:sz w:val="20"/>
                <w:szCs w:val="20"/>
              </w:rPr>
              <w:t xml:space="preserve">Gross Energy </w:t>
            </w:r>
            <w:proofErr w:type="spellStart"/>
            <w:r w:rsidRPr="00DB5B01">
              <w:rPr>
                <w:rFonts w:ascii="Arial" w:hAnsi="Arial" w:cs="Arial"/>
                <w:sz w:val="20"/>
                <w:szCs w:val="20"/>
              </w:rPr>
              <w:t>Supplied</w:t>
            </w:r>
            <w:proofErr w:type="spellEnd"/>
            <w:r w:rsidRPr="00DB5B01">
              <w:rPr>
                <w:rFonts w:ascii="Arial" w:hAnsi="Arial" w:cs="Arial"/>
                <w:sz w:val="20"/>
                <w:szCs w:val="20"/>
              </w:rPr>
              <w:t xml:space="preserve"> (kcal/g)</w:t>
            </w:r>
          </w:p>
        </w:tc>
        <w:tc>
          <w:tcPr>
            <w:tcW w:w="1559" w:type="dxa"/>
            <w:tcBorders>
              <w:top w:val="nil"/>
              <w:left w:val="nil"/>
              <w:bottom w:val="nil"/>
            </w:tcBorders>
            <w:hideMark/>
          </w:tcPr>
          <w:p w14:paraId="1BB960EF"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405,30</w:t>
            </w:r>
          </w:p>
        </w:tc>
        <w:tc>
          <w:tcPr>
            <w:tcW w:w="1843" w:type="dxa"/>
            <w:hideMark/>
          </w:tcPr>
          <w:p w14:paraId="31C88306"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381,60</w:t>
            </w:r>
          </w:p>
        </w:tc>
        <w:tc>
          <w:tcPr>
            <w:tcW w:w="1832" w:type="dxa"/>
            <w:hideMark/>
          </w:tcPr>
          <w:p w14:paraId="74573A9E"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382,25</w:t>
            </w:r>
          </w:p>
        </w:tc>
      </w:tr>
      <w:tr w:rsidR="00FB3C65" w:rsidRPr="00CF3D4C" w14:paraId="5C1FA837"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single" w:sz="12" w:space="0" w:color="000000"/>
              <w:right w:val="nil"/>
            </w:tcBorders>
            <w:hideMark/>
          </w:tcPr>
          <w:p w14:paraId="6D22CC50" w14:textId="77777777" w:rsidR="00FB3C65" w:rsidRPr="00DB5B01" w:rsidRDefault="00FB3C65" w:rsidP="008C3541">
            <w:pPr>
              <w:rPr>
                <w:rFonts w:ascii="Arial" w:hAnsi="Arial" w:cs="Arial"/>
              </w:rPr>
            </w:pPr>
            <w:r w:rsidRPr="00DB5B01">
              <w:rPr>
                <w:rFonts w:ascii="Arial" w:hAnsi="Arial" w:cs="Arial"/>
              </w:rPr>
              <w:t>Protein/Energy Ratio (mg/Kcal)</w:t>
            </w:r>
          </w:p>
        </w:tc>
        <w:tc>
          <w:tcPr>
            <w:tcW w:w="1559" w:type="dxa"/>
            <w:tcBorders>
              <w:top w:val="nil"/>
              <w:left w:val="nil"/>
              <w:bottom w:val="single" w:sz="12" w:space="0" w:color="000000"/>
            </w:tcBorders>
            <w:hideMark/>
          </w:tcPr>
          <w:p w14:paraId="6B04F9B8"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99,94</w:t>
            </w:r>
          </w:p>
        </w:tc>
        <w:tc>
          <w:tcPr>
            <w:tcW w:w="1843" w:type="dxa"/>
            <w:tcBorders>
              <w:bottom w:val="single" w:sz="12" w:space="0" w:color="000000"/>
            </w:tcBorders>
            <w:hideMark/>
          </w:tcPr>
          <w:p w14:paraId="38ECEDF9"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106,88</w:t>
            </w:r>
          </w:p>
        </w:tc>
        <w:tc>
          <w:tcPr>
            <w:tcW w:w="1832" w:type="dxa"/>
            <w:tcBorders>
              <w:bottom w:val="single" w:sz="12" w:space="0" w:color="000000"/>
            </w:tcBorders>
            <w:hideMark/>
          </w:tcPr>
          <w:p w14:paraId="7472331C"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105,38</w:t>
            </w:r>
          </w:p>
        </w:tc>
      </w:tr>
    </w:tbl>
    <w:p w14:paraId="45852750" w14:textId="77777777" w:rsidR="00FB3C65" w:rsidRPr="006527AB" w:rsidRDefault="00FB3C65" w:rsidP="00FB3C65">
      <w:pPr>
        <w:autoSpaceDE w:val="0"/>
        <w:autoSpaceDN w:val="0"/>
        <w:adjustRightInd w:val="0"/>
        <w:jc w:val="both"/>
        <w:rPr>
          <w:rFonts w:ascii="Arial" w:hAnsi="Arial" w:cs="Arial"/>
          <w:b/>
          <w:bCs/>
        </w:rPr>
      </w:pPr>
    </w:p>
    <w:p w14:paraId="20420008" w14:textId="77777777" w:rsidR="00FB3C65" w:rsidRDefault="00FB3C65" w:rsidP="00FB3C65">
      <w:pPr>
        <w:pStyle w:val="Body"/>
        <w:spacing w:after="0"/>
        <w:rPr>
          <w:rFonts w:ascii="Arial" w:hAnsi="Arial" w:cs="Arial"/>
        </w:rPr>
      </w:pPr>
      <w:r w:rsidRPr="00153B4D">
        <w:rPr>
          <w:rFonts w:ascii="Arial" w:hAnsi="Arial" w:cs="Arial"/>
        </w:rPr>
        <w:t>After weighing, the floury ingredients are carefully mixed until a homogeneous mixture is obtained. Palm oil, followed by an appropriate amount of water, was then added to form a malleable dough. This dough was then granulated into spaghetti-like strands using an electric meat grinder (</w:t>
      </w:r>
      <w:proofErr w:type="spellStart"/>
      <w:r w:rsidRPr="00153B4D">
        <w:rPr>
          <w:rFonts w:ascii="Arial" w:hAnsi="Arial" w:cs="Arial"/>
        </w:rPr>
        <w:t>Moulinex</w:t>
      </w:r>
      <w:proofErr w:type="spellEnd"/>
      <w:r w:rsidRPr="00153B4D">
        <w:rPr>
          <w:rFonts w:ascii="Arial" w:hAnsi="Arial" w:cs="Arial"/>
        </w:rPr>
        <w:t xml:space="preserve"> HV8, 1600 W). The granules obtained were dried using a dehydrator at 30°C for 48 hours. After drying, they were stored in plastic bottles until the end of the experiment.</w:t>
      </w:r>
    </w:p>
    <w:p w14:paraId="1F07EFD3" w14:textId="77777777" w:rsidR="00FB3C65" w:rsidRDefault="00FB3C65" w:rsidP="00FB3C65">
      <w:pPr>
        <w:pStyle w:val="Body"/>
        <w:spacing w:after="0" w:line="360" w:lineRule="auto"/>
        <w:rPr>
          <w:rFonts w:ascii="Arial" w:hAnsi="Arial" w:cs="Arial"/>
        </w:rPr>
      </w:pPr>
    </w:p>
    <w:p w14:paraId="0E883EFB" w14:textId="77777777" w:rsidR="00FB3C65" w:rsidRPr="00E71736" w:rsidRDefault="00FB3C65" w:rsidP="00FB3C65">
      <w:pPr>
        <w:spacing w:after="240"/>
        <w:rPr>
          <w:rFonts w:ascii="Arial" w:hAnsi="Arial" w:cs="Arial"/>
          <w:b/>
          <w:bCs/>
          <w:sz w:val="22"/>
          <w:szCs w:val="22"/>
        </w:rPr>
      </w:pPr>
      <w:r w:rsidRPr="00E71736">
        <w:rPr>
          <w:rFonts w:ascii="Arial" w:hAnsi="Arial" w:cs="Arial"/>
          <w:b/>
          <w:bCs/>
          <w:sz w:val="22"/>
          <w:szCs w:val="22"/>
        </w:rPr>
        <w:t xml:space="preserve">2.4 </w:t>
      </w:r>
      <w:bookmarkStart w:id="1" w:name="_Toc203551472"/>
      <w:r w:rsidRPr="00E71736">
        <w:rPr>
          <w:rFonts w:ascii="Arial" w:hAnsi="Arial" w:cs="Arial"/>
          <w:b/>
          <w:bCs/>
          <w:sz w:val="22"/>
          <w:szCs w:val="22"/>
        </w:rPr>
        <w:t>Feeding and control fishing</w:t>
      </w:r>
      <w:bookmarkEnd w:id="1"/>
    </w:p>
    <w:p w14:paraId="1BE4E80C" w14:textId="77777777" w:rsidR="00FB3C65" w:rsidRPr="00DB5B01" w:rsidRDefault="00FB3C65" w:rsidP="00FB3C65">
      <w:pPr>
        <w:pStyle w:val="Body"/>
        <w:spacing w:after="0"/>
        <w:rPr>
          <w:rFonts w:ascii="Arial" w:hAnsi="Arial" w:cs="Arial"/>
        </w:rPr>
      </w:pPr>
      <w:r w:rsidRPr="00DB5B01">
        <w:rPr>
          <w:rFonts w:ascii="Arial" w:hAnsi="Arial" w:cs="Arial"/>
        </w:rPr>
        <w:t xml:space="preserve">The rationing rate applied was 4% of the live weight of the apparent fry, as recommended by </w:t>
      </w:r>
      <w:proofErr w:type="spellStart"/>
      <w:r w:rsidRPr="00DB5B01">
        <w:rPr>
          <w:rFonts w:ascii="Arial" w:hAnsi="Arial" w:cs="Arial"/>
        </w:rPr>
        <w:t>Tossou</w:t>
      </w:r>
      <w:proofErr w:type="spellEnd"/>
      <w:r w:rsidRPr="00DB5B01">
        <w:rPr>
          <w:rFonts w:ascii="Arial" w:hAnsi="Arial" w:cs="Arial"/>
        </w:rPr>
        <w:t xml:space="preserve"> </w:t>
      </w:r>
      <w:r w:rsidRPr="00DB5B01">
        <w:rPr>
          <w:rFonts w:ascii="Arial" w:hAnsi="Arial" w:cs="Arial"/>
          <w:i/>
          <w:iCs/>
        </w:rPr>
        <w:t>et al</w:t>
      </w:r>
      <w:r w:rsidRPr="00DB5B01">
        <w:rPr>
          <w:rFonts w:ascii="Arial" w:hAnsi="Arial" w:cs="Arial"/>
        </w:rPr>
        <w:t xml:space="preserve">. (2025c). The fry </w:t>
      </w:r>
      <w:proofErr w:type="gramStart"/>
      <w:r w:rsidRPr="00DB5B01">
        <w:rPr>
          <w:rFonts w:ascii="Arial" w:hAnsi="Arial" w:cs="Arial"/>
        </w:rPr>
        <w:t>were</w:t>
      </w:r>
      <w:proofErr w:type="gramEnd"/>
      <w:r w:rsidRPr="00DB5B01">
        <w:rPr>
          <w:rFonts w:ascii="Arial" w:hAnsi="Arial" w:cs="Arial"/>
        </w:rPr>
        <w:t xml:space="preserve"> fed three (03) times a day between 8 a.m. and 4 p.m. Control catches were carried out weekly throughout the experiment to adjust the ration to the biomass of the fry. During these catches, the biomass and number of fish were recorded. An SF-400 LB0060 electronic scale with a capacity of 10 kg was used to weigh the fish.</w:t>
      </w:r>
    </w:p>
    <w:p w14:paraId="37A6C510" w14:textId="77777777" w:rsidR="00FB3C65" w:rsidRDefault="00FB3C65" w:rsidP="00FB3C65">
      <w:pPr>
        <w:pStyle w:val="Body"/>
        <w:spacing w:after="0"/>
        <w:rPr>
          <w:rFonts w:ascii="Arial" w:hAnsi="Arial" w:cs="Arial"/>
        </w:rPr>
      </w:pPr>
    </w:p>
    <w:p w14:paraId="13E2D334" w14:textId="77777777" w:rsidR="00FB3C65" w:rsidRPr="00D97F93" w:rsidRDefault="00FB3C65" w:rsidP="00FB3C65">
      <w:pPr>
        <w:rPr>
          <w:rFonts w:ascii="Arial" w:hAnsi="Arial" w:cs="Arial"/>
          <w:b/>
          <w:bCs/>
          <w:noProof/>
          <w:sz w:val="22"/>
          <w:szCs w:val="22"/>
        </w:rPr>
      </w:pPr>
      <w:r w:rsidRPr="00D97F93">
        <w:rPr>
          <w:rFonts w:ascii="Arial" w:hAnsi="Arial" w:cs="Arial"/>
          <w:b/>
          <w:bCs/>
          <w:sz w:val="22"/>
          <w:szCs w:val="22"/>
        </w:rPr>
        <w:t xml:space="preserve">2.5 </w:t>
      </w:r>
      <w:bookmarkStart w:id="2" w:name="_Toc203551473"/>
      <w:r w:rsidRPr="00D97F93">
        <w:rPr>
          <w:rFonts w:ascii="Arial" w:hAnsi="Arial" w:cs="Arial"/>
          <w:b/>
          <w:bCs/>
          <w:noProof/>
          <w:sz w:val="22"/>
          <w:szCs w:val="22"/>
        </w:rPr>
        <w:t>Water quality control</w:t>
      </w:r>
      <w:bookmarkEnd w:id="2"/>
    </w:p>
    <w:p w14:paraId="7FCD23F0" w14:textId="15EDB643" w:rsidR="00FB3C65" w:rsidRDefault="00FB3C65" w:rsidP="00FB3C65">
      <w:pPr>
        <w:jc w:val="both"/>
        <w:rPr>
          <w:rFonts w:ascii="Arial" w:hAnsi="Arial" w:cs="Arial"/>
          <w:noProof/>
        </w:rPr>
      </w:pPr>
      <w:r w:rsidRPr="00D97F93">
        <w:rPr>
          <w:rFonts w:ascii="Arial" w:hAnsi="Arial" w:cs="Arial"/>
          <w:noProof/>
        </w:rPr>
        <w:t>Measurements of physical and chemical parameters such as pH, dissolved oxygen (ppm), conductivity (µs/cm), total dissolved solids (ppm), salinity (psu), and temperature (°C) were taken daily (morning and evening)  using an EZ 9908 multi-parameter meter (Figure 1) and a DO 9100 oximeter.</w:t>
      </w:r>
    </w:p>
    <w:p w14:paraId="7BE8BB46" w14:textId="77777777" w:rsidR="00FB3C65" w:rsidRDefault="00FB3C65" w:rsidP="00FB3C65">
      <w:pPr>
        <w:jc w:val="both"/>
        <w:rPr>
          <w:rFonts w:ascii="Arial" w:hAnsi="Arial" w:cs="Arial"/>
          <w:noProof/>
        </w:rPr>
      </w:pPr>
    </w:p>
    <w:p w14:paraId="2A656DD5" w14:textId="77777777" w:rsidR="00FB3C65" w:rsidRDefault="00FB3C65" w:rsidP="00FB3C65">
      <w:pPr>
        <w:rPr>
          <w:rFonts w:ascii="Arial" w:hAnsi="Arial" w:cs="Arial"/>
          <w:b/>
          <w:bCs/>
        </w:rPr>
      </w:pPr>
      <w:r w:rsidRPr="00D97F93">
        <w:rPr>
          <w:rFonts w:ascii="Arial" w:hAnsi="Arial" w:cs="Arial"/>
          <w:b/>
          <w:bCs/>
          <w:noProof/>
        </w:rPr>
        <w:t xml:space="preserve">2.6 </w:t>
      </w:r>
      <w:bookmarkStart w:id="3" w:name="_Toc203551474"/>
      <w:r w:rsidRPr="00D97F93">
        <w:rPr>
          <w:rFonts w:ascii="Arial" w:hAnsi="Arial" w:cs="Arial"/>
          <w:b/>
          <w:bCs/>
        </w:rPr>
        <w:t>Zootechnical and economic parameters.</w:t>
      </w:r>
      <w:bookmarkEnd w:id="3"/>
    </w:p>
    <w:p w14:paraId="10335288" w14:textId="77777777" w:rsidR="00FB3C65" w:rsidRPr="00D97F93" w:rsidRDefault="00FB3C65" w:rsidP="00FB3C65">
      <w:pPr>
        <w:rPr>
          <w:rFonts w:ascii="Arial" w:hAnsi="Arial" w:cs="Arial"/>
          <w:b/>
          <w:bCs/>
        </w:rPr>
      </w:pPr>
    </w:p>
    <w:p w14:paraId="1BF1F031" w14:textId="77777777" w:rsidR="00FB3C65" w:rsidRPr="00B25A3B" w:rsidRDefault="00FB3C65" w:rsidP="00FB3C65">
      <w:pPr>
        <w:spacing w:line="360" w:lineRule="auto"/>
        <w:jc w:val="both"/>
        <w:rPr>
          <w:rFonts w:ascii="Arial" w:hAnsi="Arial" w:cs="Arial"/>
        </w:rPr>
      </w:pPr>
      <w:r w:rsidRPr="00B25A3B">
        <w:rPr>
          <w:rFonts w:ascii="Arial" w:hAnsi="Arial" w:cs="Arial"/>
        </w:rPr>
        <w:t>The mathematical formulas used to determine these parameters are as follows:</w:t>
      </w:r>
    </w:p>
    <w:p w14:paraId="2B9857E7"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Initial average weight (IAW) </w:t>
      </w:r>
    </w:p>
    <w:p w14:paraId="0E70F311" w14:textId="77777777" w:rsidR="00FB3C65" w:rsidRPr="007E1F30" w:rsidRDefault="00FB3C65" w:rsidP="00FB3C65">
      <w:pPr>
        <w:rPr>
          <w:rFonts w:eastAsiaTheme="minorHAnsi"/>
        </w:rPr>
      </w:pPr>
      <w:r w:rsidRPr="007E1F30">
        <w:rPr>
          <w:rFonts w:eastAsiaTheme="minorHAnsi"/>
        </w:rPr>
        <w:t>IAW = Initial biomass (g) / Initial number of fish.</w:t>
      </w:r>
    </w:p>
    <w:p w14:paraId="1E2984DB" w14:textId="77777777" w:rsidR="00FB3C65" w:rsidRPr="007E1F30" w:rsidRDefault="00FB3C65" w:rsidP="00FB3C65">
      <w:pPr>
        <w:rPr>
          <w:rFonts w:eastAsiaTheme="minorHAnsi"/>
        </w:rPr>
      </w:pPr>
    </w:p>
    <w:p w14:paraId="39DA8972"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Final average weight (FAW) </w:t>
      </w:r>
    </w:p>
    <w:p w14:paraId="0FD7A39F" w14:textId="77777777" w:rsidR="00FB3C65" w:rsidRPr="007E1F30" w:rsidRDefault="00FB3C65" w:rsidP="00FB3C65">
      <w:pPr>
        <w:rPr>
          <w:rFonts w:eastAsiaTheme="minorHAnsi"/>
        </w:rPr>
      </w:pPr>
      <w:r w:rsidRPr="007E1F30">
        <w:rPr>
          <w:rFonts w:eastAsiaTheme="minorHAnsi"/>
        </w:rPr>
        <w:t>FAW = Final biomass (g) / Final number of fish.</w:t>
      </w:r>
    </w:p>
    <w:p w14:paraId="5EACCFFE" w14:textId="77777777" w:rsidR="00FB3C65" w:rsidRPr="007E1F30" w:rsidRDefault="00FB3C65" w:rsidP="00FB3C65">
      <w:pPr>
        <w:rPr>
          <w:rFonts w:eastAsiaTheme="minorHAnsi"/>
        </w:rPr>
      </w:pPr>
    </w:p>
    <w:p w14:paraId="26B43D2F"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Weight gain percentage (WGP) </w:t>
      </w:r>
    </w:p>
    <w:p w14:paraId="6B9BFBDA" w14:textId="77777777" w:rsidR="00FB3C65" w:rsidRPr="007E1F30" w:rsidRDefault="00FB3C65" w:rsidP="00FB3C65">
      <w:pPr>
        <w:rPr>
          <w:rFonts w:eastAsiaTheme="minorHAnsi"/>
        </w:rPr>
      </w:pPr>
      <w:r w:rsidRPr="007E1F30">
        <w:rPr>
          <w:rFonts w:eastAsiaTheme="minorHAnsi"/>
        </w:rPr>
        <w:t>WGP = 100 x (Final weight (g) - Initial weight (g)) / Initial weight</w:t>
      </w:r>
    </w:p>
    <w:p w14:paraId="5A19DAD9" w14:textId="77777777" w:rsidR="00FB3C65" w:rsidRPr="007E1F30" w:rsidRDefault="00FB3C65" w:rsidP="00FB3C65">
      <w:pPr>
        <w:rPr>
          <w:rFonts w:eastAsiaTheme="minorHAnsi"/>
        </w:rPr>
      </w:pPr>
    </w:p>
    <w:p w14:paraId="2CED8C07"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Feed Conversion Ratio (FCR) </w:t>
      </w:r>
    </w:p>
    <w:p w14:paraId="3021B02D" w14:textId="77777777" w:rsidR="00FB3C65" w:rsidRPr="007E1F30" w:rsidRDefault="00FB3C65" w:rsidP="00FB3C65">
      <w:pPr>
        <w:rPr>
          <w:rFonts w:eastAsiaTheme="minorHAnsi"/>
        </w:rPr>
      </w:pPr>
      <w:r w:rsidRPr="007E1F30">
        <w:rPr>
          <w:rFonts w:eastAsiaTheme="minorHAnsi"/>
        </w:rPr>
        <w:t>FCR = Amount of feed ingested (g) / Weight gain (g)</w:t>
      </w:r>
    </w:p>
    <w:p w14:paraId="17707AB4" w14:textId="77777777" w:rsidR="00FB3C65" w:rsidRPr="007E1F30" w:rsidRDefault="00FB3C65" w:rsidP="00FB3C65">
      <w:pPr>
        <w:rPr>
          <w:rFonts w:eastAsiaTheme="minorHAnsi"/>
        </w:rPr>
      </w:pPr>
    </w:p>
    <w:p w14:paraId="51200263"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Protein Ingested (PI) </w:t>
      </w:r>
    </w:p>
    <w:p w14:paraId="5408763E" w14:textId="77777777" w:rsidR="00FB3C65" w:rsidRPr="007E1F30" w:rsidRDefault="00FB3C65" w:rsidP="00FB3C65">
      <w:pPr>
        <w:rPr>
          <w:rFonts w:eastAsiaTheme="minorHAnsi"/>
        </w:rPr>
      </w:pPr>
      <w:r w:rsidRPr="007E1F30">
        <w:rPr>
          <w:rFonts w:eastAsiaTheme="minorHAnsi"/>
        </w:rPr>
        <w:t>PI = Ration distributed x Crude protein / Final number of fish.</w:t>
      </w:r>
    </w:p>
    <w:p w14:paraId="63AD000A" w14:textId="77777777" w:rsidR="00FB3C65" w:rsidRPr="007E1F30" w:rsidRDefault="00FB3C65" w:rsidP="00FB3C65">
      <w:pPr>
        <w:rPr>
          <w:rFonts w:eastAsiaTheme="minorHAnsi"/>
        </w:rPr>
      </w:pPr>
    </w:p>
    <w:p w14:paraId="7EE75F76"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Protein Efficiency Ratio (PER) </w:t>
      </w:r>
    </w:p>
    <w:p w14:paraId="0D463E49" w14:textId="77777777" w:rsidR="00FB3C65" w:rsidRPr="007E1F30" w:rsidRDefault="00FB3C65" w:rsidP="00FB3C65">
      <w:pPr>
        <w:rPr>
          <w:rFonts w:eastAsiaTheme="minorHAnsi"/>
        </w:rPr>
      </w:pPr>
      <w:r w:rsidRPr="007E1F30">
        <w:rPr>
          <w:rFonts w:eastAsiaTheme="minorHAnsi"/>
        </w:rPr>
        <w:t>PER = Weight gain (g) / Amount of protein ingested (g)</w:t>
      </w:r>
    </w:p>
    <w:p w14:paraId="5AD03948" w14:textId="77777777" w:rsidR="00FB3C65" w:rsidRPr="007E1F30" w:rsidRDefault="00FB3C65" w:rsidP="00FB3C65">
      <w:pPr>
        <w:rPr>
          <w:rFonts w:eastAsiaTheme="minorHAnsi"/>
        </w:rPr>
      </w:pPr>
    </w:p>
    <w:p w14:paraId="013252EE"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Specific Growth Rate (SGR) </w:t>
      </w:r>
    </w:p>
    <w:p w14:paraId="02A42ACA" w14:textId="77777777" w:rsidR="00FB3C65" w:rsidRPr="007E1F30" w:rsidRDefault="00FB3C65" w:rsidP="00FB3C65">
      <w:pPr>
        <w:rPr>
          <w:rFonts w:eastAsiaTheme="minorHAnsi"/>
        </w:rPr>
      </w:pPr>
      <w:r w:rsidRPr="007E1F30">
        <w:rPr>
          <w:rFonts w:eastAsiaTheme="minorHAnsi"/>
        </w:rPr>
        <w:t>SGR = [</w:t>
      </w:r>
      <w:proofErr w:type="gramStart"/>
      <w:r w:rsidRPr="007E1F30">
        <w:rPr>
          <w:rFonts w:eastAsiaTheme="minorHAnsi"/>
        </w:rPr>
        <w:t>Ln(</w:t>
      </w:r>
      <w:proofErr w:type="spellStart"/>
      <w:proofErr w:type="gramEnd"/>
      <w:r w:rsidRPr="007E1F30">
        <w:rPr>
          <w:rFonts w:eastAsiaTheme="minorHAnsi"/>
        </w:rPr>
        <w:t>Pmf</w:t>
      </w:r>
      <w:proofErr w:type="spellEnd"/>
      <w:r w:rsidRPr="007E1F30">
        <w:rPr>
          <w:rFonts w:eastAsiaTheme="minorHAnsi"/>
        </w:rPr>
        <w:t xml:space="preserve">) – </w:t>
      </w:r>
      <w:proofErr w:type="gramStart"/>
      <w:r w:rsidRPr="007E1F30">
        <w:rPr>
          <w:rFonts w:eastAsiaTheme="minorHAnsi"/>
        </w:rPr>
        <w:t>Ln(</w:t>
      </w:r>
      <w:proofErr w:type="spellStart"/>
      <w:proofErr w:type="gramEnd"/>
      <w:r w:rsidRPr="007E1F30">
        <w:rPr>
          <w:rFonts w:eastAsiaTheme="minorHAnsi"/>
        </w:rPr>
        <w:t>Pmi</w:t>
      </w:r>
      <w:proofErr w:type="spellEnd"/>
      <w:r w:rsidRPr="007E1F30">
        <w:rPr>
          <w:rFonts w:eastAsiaTheme="minorHAnsi"/>
        </w:rPr>
        <w:t>)/Duration of experiment] x 100</w:t>
      </w:r>
    </w:p>
    <w:p w14:paraId="6F0A2EF2" w14:textId="77777777" w:rsidR="00FB3C65" w:rsidRPr="007E1F30" w:rsidRDefault="00FB3C65" w:rsidP="00FB3C65">
      <w:pPr>
        <w:rPr>
          <w:rFonts w:eastAsiaTheme="minorHAnsi"/>
        </w:rPr>
      </w:pPr>
      <w:r w:rsidRPr="007E1F30">
        <w:rPr>
          <w:rFonts w:eastAsiaTheme="minorHAnsi"/>
        </w:rPr>
        <w:t xml:space="preserve"> </w:t>
      </w:r>
    </w:p>
    <w:p w14:paraId="74B7DBA7"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Survival Rate (SR)  </w:t>
      </w:r>
    </w:p>
    <w:p w14:paraId="4C72902D" w14:textId="77777777" w:rsidR="00FB3C65" w:rsidRPr="007E1F30" w:rsidRDefault="00FB3C65" w:rsidP="00FB3C65">
      <w:pPr>
        <w:rPr>
          <w:rFonts w:eastAsiaTheme="minorHAnsi"/>
        </w:rPr>
      </w:pPr>
      <w:r w:rsidRPr="007E1F30">
        <w:rPr>
          <w:rFonts w:eastAsiaTheme="minorHAnsi"/>
        </w:rPr>
        <w:t>SR = (Number of individuals at end of experiment/Initial number of individuals) x 100</w:t>
      </w:r>
    </w:p>
    <w:p w14:paraId="6211E796" w14:textId="77777777" w:rsidR="00FB3C65" w:rsidRPr="007E1F30" w:rsidRDefault="00FB3C65" w:rsidP="00FB3C65">
      <w:pPr>
        <w:rPr>
          <w:rFonts w:eastAsiaTheme="minorHAnsi"/>
        </w:rPr>
      </w:pPr>
    </w:p>
    <w:p w14:paraId="63EE4C24"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Yield (Y) </w:t>
      </w:r>
    </w:p>
    <w:p w14:paraId="47EBFB70" w14:textId="77777777" w:rsidR="00FB3C65" w:rsidRPr="007E1F30" w:rsidRDefault="00FB3C65" w:rsidP="00FB3C65">
      <w:pPr>
        <w:rPr>
          <w:rFonts w:eastAsiaTheme="minorHAnsi"/>
        </w:rPr>
      </w:pPr>
      <w:r w:rsidRPr="007E1F30">
        <w:rPr>
          <w:rFonts w:eastAsiaTheme="minorHAnsi"/>
        </w:rPr>
        <w:t>Y = (Bf –Bi) / Volume of water</w:t>
      </w:r>
    </w:p>
    <w:p w14:paraId="4319C2EA" w14:textId="77777777" w:rsidR="00FB3C65" w:rsidRPr="007E1F30" w:rsidRDefault="00FB3C65" w:rsidP="00FB3C65">
      <w:pPr>
        <w:rPr>
          <w:rFonts w:eastAsiaTheme="minorHAnsi"/>
        </w:rPr>
      </w:pPr>
    </w:p>
    <w:p w14:paraId="4E5772EF"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Production (P) </w:t>
      </w:r>
    </w:p>
    <w:p w14:paraId="0BE11232" w14:textId="77777777" w:rsidR="00FB3C65" w:rsidRPr="007E1F30" w:rsidRDefault="00FB3C65" w:rsidP="00FB3C65">
      <w:pPr>
        <w:rPr>
          <w:rFonts w:eastAsiaTheme="minorHAnsi"/>
        </w:rPr>
      </w:pPr>
      <w:r w:rsidRPr="007E1F30">
        <w:rPr>
          <w:rFonts w:eastAsiaTheme="minorHAnsi"/>
        </w:rPr>
        <w:t>P = (Y× 365) / Duration of the experiment</w:t>
      </w:r>
    </w:p>
    <w:p w14:paraId="5483B3B2" w14:textId="77777777" w:rsidR="00FB3C65" w:rsidRPr="007E1F30" w:rsidRDefault="00FB3C65" w:rsidP="00FB3C65">
      <w:pPr>
        <w:rPr>
          <w:rFonts w:eastAsiaTheme="minorHAnsi"/>
        </w:rPr>
      </w:pPr>
    </w:p>
    <w:p w14:paraId="5B91A1F5" w14:textId="77777777" w:rsidR="00FB3C65" w:rsidRPr="007E1F30" w:rsidRDefault="00FB3C65" w:rsidP="00FB3C65">
      <w:pPr>
        <w:pStyle w:val="ListParagraph"/>
        <w:numPr>
          <w:ilvl w:val="0"/>
          <w:numId w:val="3"/>
        </w:numPr>
        <w:rPr>
          <w:rFonts w:eastAsiaTheme="minorHAnsi"/>
        </w:rPr>
      </w:pPr>
      <w:r w:rsidRPr="007E1F30">
        <w:rPr>
          <w:rFonts w:eastAsiaTheme="minorHAnsi"/>
        </w:rPr>
        <w:t>Cost per kilogram of feed from common by-products (CKFC)</w:t>
      </w:r>
    </w:p>
    <w:p w14:paraId="7CFF1C3A" w14:textId="77777777" w:rsidR="00FB3C65" w:rsidRPr="007E1F30" w:rsidRDefault="00FB3C65" w:rsidP="00FB3C65">
      <w:pPr>
        <w:rPr>
          <w:rFonts w:eastAsiaTheme="minorHAnsi"/>
        </w:rPr>
      </w:pPr>
      <w:r w:rsidRPr="007E1F30">
        <w:rPr>
          <w:rFonts w:eastAsiaTheme="minorHAnsi"/>
        </w:rPr>
        <w:t>CKFC = ∑ (unit prices of raw materials x proportions used)</w:t>
      </w:r>
    </w:p>
    <w:p w14:paraId="61EAD04F" w14:textId="77777777" w:rsidR="00FB3C65" w:rsidRPr="007E1F30" w:rsidRDefault="00FB3C65" w:rsidP="00FB3C65">
      <w:pPr>
        <w:rPr>
          <w:rFonts w:eastAsiaTheme="minorHAnsi"/>
        </w:rPr>
      </w:pPr>
    </w:p>
    <w:p w14:paraId="08464EA1" w14:textId="77777777" w:rsidR="00FB3C65" w:rsidRPr="007E1F30" w:rsidRDefault="00FB3C65" w:rsidP="00FB3C65">
      <w:pPr>
        <w:pStyle w:val="ListParagraph"/>
        <w:numPr>
          <w:ilvl w:val="0"/>
          <w:numId w:val="3"/>
        </w:numPr>
        <w:rPr>
          <w:rFonts w:eastAsiaTheme="minorHAnsi"/>
        </w:rPr>
      </w:pPr>
      <w:r w:rsidRPr="007E1F30">
        <w:rPr>
          <w:rFonts w:eastAsiaTheme="minorHAnsi"/>
        </w:rPr>
        <w:t>Costs associated with manufacturing a kilogram of feed (CAMK)</w:t>
      </w:r>
    </w:p>
    <w:p w14:paraId="0C43277F" w14:textId="77777777" w:rsidR="00FB3C65" w:rsidRPr="007E1F30" w:rsidRDefault="00FB3C65" w:rsidP="00FB3C65">
      <w:pPr>
        <w:rPr>
          <w:rFonts w:eastAsiaTheme="minorHAnsi"/>
        </w:rPr>
      </w:pPr>
      <w:r w:rsidRPr="007E1F30">
        <w:rPr>
          <w:rFonts w:eastAsiaTheme="minorHAnsi"/>
        </w:rPr>
        <w:t xml:space="preserve">CAMK = ∑ (cost of ingredients + grinding price + pellet manufacturing cost) x 100 / Rd </w:t>
      </w:r>
    </w:p>
    <w:p w14:paraId="074EDEAD" w14:textId="77777777" w:rsidR="00FB3C65" w:rsidRPr="007E1F30" w:rsidRDefault="00FB3C65" w:rsidP="00FB3C65">
      <w:pPr>
        <w:rPr>
          <w:rFonts w:eastAsiaTheme="minorHAnsi"/>
        </w:rPr>
      </w:pPr>
    </w:p>
    <w:p w14:paraId="77C1346A"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Total cost per kilogram of feed (TC) </w:t>
      </w:r>
    </w:p>
    <w:p w14:paraId="4A04AEBC" w14:textId="77777777" w:rsidR="00FB3C65" w:rsidRPr="007E1F30" w:rsidRDefault="00FB3C65" w:rsidP="00FB3C65">
      <w:pPr>
        <w:rPr>
          <w:rFonts w:eastAsiaTheme="minorHAnsi"/>
        </w:rPr>
      </w:pPr>
      <w:r w:rsidRPr="007E1F30">
        <w:rPr>
          <w:rFonts w:eastAsiaTheme="minorHAnsi"/>
        </w:rPr>
        <w:t>TC = cost per kilogram of feed from common by-products + costs associated with manufacturing a kilogram of feed.</w:t>
      </w:r>
    </w:p>
    <w:p w14:paraId="30B02F40" w14:textId="77777777" w:rsidR="00FB3C65" w:rsidRPr="007E1F30" w:rsidRDefault="00FB3C65" w:rsidP="00FB3C65">
      <w:pPr>
        <w:rPr>
          <w:rFonts w:eastAsiaTheme="minorHAnsi"/>
        </w:rPr>
      </w:pPr>
    </w:p>
    <w:p w14:paraId="721172A1"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Economic conversion index (ECI) </w:t>
      </w:r>
    </w:p>
    <w:p w14:paraId="2267762A" w14:textId="77777777" w:rsidR="00FB3C65" w:rsidRPr="007E1F30" w:rsidRDefault="00FB3C65" w:rsidP="00FB3C65">
      <w:pPr>
        <w:rPr>
          <w:rFonts w:eastAsiaTheme="minorHAnsi"/>
        </w:rPr>
      </w:pPr>
      <w:r w:rsidRPr="007E1F30">
        <w:rPr>
          <w:rFonts w:eastAsiaTheme="minorHAnsi"/>
        </w:rPr>
        <w:t>ECI = total cost of production per kilogram of feed x IC</w:t>
      </w:r>
    </w:p>
    <w:p w14:paraId="762CDD7B" w14:textId="77777777" w:rsidR="00FB3C65" w:rsidRPr="007E1F30" w:rsidRDefault="00FB3C65" w:rsidP="00FB3C65">
      <w:pPr>
        <w:rPr>
          <w:rFonts w:eastAsiaTheme="minorHAnsi"/>
        </w:rPr>
      </w:pPr>
    </w:p>
    <w:p w14:paraId="3239A8AD"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Labor per kg (LPK) </w:t>
      </w:r>
    </w:p>
    <w:p w14:paraId="6908CB63" w14:textId="77777777" w:rsidR="00FB3C65" w:rsidRPr="007E1F30" w:rsidRDefault="00FB3C65" w:rsidP="00FB3C65">
      <w:pPr>
        <w:rPr>
          <w:rFonts w:eastAsiaTheme="minorHAnsi"/>
        </w:rPr>
      </w:pPr>
      <w:r w:rsidRPr="007E1F30">
        <w:rPr>
          <w:rFonts w:eastAsiaTheme="minorHAnsi"/>
        </w:rPr>
        <w:t>LPK = Total labor cost for the batch / Total weight of fish produced</w:t>
      </w:r>
    </w:p>
    <w:p w14:paraId="116F8D4E" w14:textId="77777777" w:rsidR="00FB3C65" w:rsidRPr="007E1F30" w:rsidRDefault="00FB3C65" w:rsidP="00FB3C65">
      <w:pPr>
        <w:rPr>
          <w:rFonts w:eastAsiaTheme="minorHAnsi"/>
        </w:rPr>
      </w:pPr>
    </w:p>
    <w:p w14:paraId="7F8C91DE"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Infrastructure depreciation per kg of fish produced (IDFP) </w:t>
      </w:r>
    </w:p>
    <w:p w14:paraId="4EC4FC1E" w14:textId="77777777" w:rsidR="00FB3C65" w:rsidRPr="007E1F30" w:rsidRDefault="00FB3C65" w:rsidP="00FB3C65">
      <w:pPr>
        <w:rPr>
          <w:rFonts w:eastAsiaTheme="minorHAnsi"/>
        </w:rPr>
      </w:pPr>
      <w:r w:rsidRPr="007E1F30">
        <w:rPr>
          <w:rFonts w:eastAsiaTheme="minorHAnsi"/>
        </w:rPr>
        <w:t>IDFP = Initial value of infrastructure / Depreciation period x Total production in kg</w:t>
      </w:r>
    </w:p>
    <w:p w14:paraId="7608D826" w14:textId="77777777" w:rsidR="00FB3C65" w:rsidRPr="007E1F30" w:rsidRDefault="00FB3C65" w:rsidP="00FB3C65">
      <w:pPr>
        <w:rPr>
          <w:rFonts w:eastAsiaTheme="minorHAnsi"/>
        </w:rPr>
      </w:pPr>
    </w:p>
    <w:p w14:paraId="4C590E0F"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Cost of producing one kg of fish (CPKF) </w:t>
      </w:r>
    </w:p>
    <w:p w14:paraId="0F7D30CA" w14:textId="77777777" w:rsidR="00FB3C65" w:rsidRPr="007E1F30" w:rsidRDefault="00FB3C65" w:rsidP="00FB3C65">
      <w:pPr>
        <w:rPr>
          <w:rFonts w:eastAsiaTheme="minorHAnsi"/>
        </w:rPr>
      </w:pPr>
      <w:r w:rsidRPr="007E1F30">
        <w:rPr>
          <w:rFonts w:eastAsiaTheme="minorHAnsi"/>
        </w:rPr>
        <w:t xml:space="preserve">CPKF = Economic conversion index + Labor + Infrastructure depreciation </w:t>
      </w:r>
    </w:p>
    <w:p w14:paraId="50C578F8" w14:textId="77777777" w:rsidR="00FB3C65" w:rsidRPr="007E1F30" w:rsidRDefault="00FB3C65" w:rsidP="00FB3C65">
      <w:pPr>
        <w:rPr>
          <w:rFonts w:eastAsiaTheme="minorHAnsi"/>
        </w:rPr>
      </w:pPr>
    </w:p>
    <w:p w14:paraId="42BE95CA" w14:textId="77777777" w:rsidR="00FB3C65" w:rsidRPr="007E1F30" w:rsidRDefault="00FB3C65" w:rsidP="00FB3C65">
      <w:pPr>
        <w:pStyle w:val="ListParagraph"/>
        <w:numPr>
          <w:ilvl w:val="0"/>
          <w:numId w:val="3"/>
        </w:numPr>
        <w:jc w:val="both"/>
        <w:rPr>
          <w:rFonts w:ascii="Arial" w:hAnsi="Arial" w:cs="Arial"/>
          <w:noProof/>
        </w:rPr>
      </w:pPr>
      <w:r w:rsidRPr="007E1F30">
        <w:rPr>
          <w:rFonts w:eastAsiaTheme="minorHAnsi"/>
        </w:rPr>
        <w:t xml:space="preserve">Profit </w:t>
      </w:r>
    </w:p>
    <w:p w14:paraId="24853C1A" w14:textId="77777777" w:rsidR="00FB3C65" w:rsidRDefault="00FB3C65" w:rsidP="00FB3C65">
      <w:pPr>
        <w:jc w:val="both"/>
        <w:rPr>
          <w:rFonts w:eastAsiaTheme="minorHAnsi"/>
        </w:rPr>
      </w:pPr>
      <w:r w:rsidRPr="007E1F30">
        <w:rPr>
          <w:rFonts w:eastAsiaTheme="minorHAnsi"/>
        </w:rPr>
        <w:t>Profit = Selling price per kilogram of fish – Cost of producing one kilogram of fish</w:t>
      </w:r>
    </w:p>
    <w:p w14:paraId="265F837E" w14:textId="77777777" w:rsidR="00FB3C65" w:rsidRDefault="00FB3C65" w:rsidP="00FB3C65">
      <w:pPr>
        <w:jc w:val="both"/>
        <w:rPr>
          <w:rFonts w:eastAsiaTheme="minorHAnsi"/>
        </w:rPr>
      </w:pPr>
    </w:p>
    <w:p w14:paraId="39444EA4" w14:textId="77777777" w:rsidR="00FB3C65" w:rsidRPr="002D327C" w:rsidRDefault="00FB3C65" w:rsidP="00FB3C65">
      <w:pPr>
        <w:jc w:val="both"/>
        <w:rPr>
          <w:rFonts w:ascii="Arial" w:hAnsi="Arial" w:cs="Arial"/>
          <w:b/>
          <w:bCs/>
          <w:noProof/>
          <w:sz w:val="22"/>
          <w:szCs w:val="22"/>
        </w:rPr>
      </w:pPr>
      <w:r w:rsidRPr="002D327C">
        <w:rPr>
          <w:rFonts w:ascii="Arial" w:eastAsiaTheme="minorHAnsi" w:hAnsi="Arial" w:cs="Arial"/>
          <w:b/>
          <w:bCs/>
          <w:sz w:val="22"/>
          <w:szCs w:val="22"/>
        </w:rPr>
        <w:t xml:space="preserve">2.7 </w:t>
      </w:r>
      <w:r w:rsidRPr="002D327C">
        <w:rPr>
          <w:rFonts w:ascii="Arial" w:hAnsi="Arial" w:cs="Arial"/>
          <w:b/>
          <w:bCs/>
          <w:color w:val="000000" w:themeColor="text1"/>
          <w:sz w:val="22"/>
          <w:szCs w:val="22"/>
        </w:rPr>
        <w:t>Determination of the nutritional quality of experimental foods</w:t>
      </w:r>
    </w:p>
    <w:p w14:paraId="0C89C991" w14:textId="77777777" w:rsidR="00FB3C65" w:rsidRDefault="00FB3C65" w:rsidP="00FB3C65">
      <w:pPr>
        <w:pStyle w:val="Body"/>
        <w:spacing w:after="0"/>
        <w:rPr>
          <w:rFonts w:ascii="Arial" w:hAnsi="Arial" w:cs="Arial"/>
        </w:rPr>
      </w:pPr>
    </w:p>
    <w:p w14:paraId="1D0666F1" w14:textId="77777777" w:rsidR="00FB3C65" w:rsidRPr="002D327C" w:rsidRDefault="00FB3C65" w:rsidP="00FB3C65">
      <w:pPr>
        <w:suppressAutoHyphens/>
        <w:autoSpaceDN w:val="0"/>
        <w:jc w:val="both"/>
        <w:textAlignment w:val="baseline"/>
        <w:rPr>
          <w:rFonts w:ascii="Arial" w:eastAsia="Calibri" w:hAnsi="Arial" w:cs="Arial"/>
          <w:color w:val="000000"/>
          <w:lang w:eastAsia="fr-FR"/>
        </w:rPr>
      </w:pPr>
      <w:r w:rsidRPr="002D327C">
        <w:rPr>
          <w:rFonts w:ascii="Arial" w:eastAsia="Calibri" w:hAnsi="Arial" w:cs="Arial"/>
          <w:color w:val="000000"/>
          <w:lang w:eastAsia="fr-FR"/>
        </w:rPr>
        <w:t>Samples of fry and experimental feed are collected and sent to the laboratory for various analyses. The nutritional quality of the fry and experimental feed is assessed by determining the crude protein, crude fat, dry matter, and ash content at the animal nutrition laboratory of the Faculty of Agricultural Sciences at the University of Abomey-</w:t>
      </w:r>
      <w:proofErr w:type="spellStart"/>
      <w:r w:rsidRPr="002D327C">
        <w:rPr>
          <w:rFonts w:ascii="Arial" w:eastAsia="Calibri" w:hAnsi="Arial" w:cs="Arial"/>
          <w:color w:val="000000"/>
          <w:lang w:eastAsia="fr-FR"/>
        </w:rPr>
        <w:t>Calavi</w:t>
      </w:r>
      <w:proofErr w:type="spellEnd"/>
      <w:r w:rsidRPr="002D327C">
        <w:rPr>
          <w:rFonts w:ascii="Arial" w:eastAsia="Calibri" w:hAnsi="Arial" w:cs="Arial"/>
          <w:color w:val="000000"/>
          <w:lang w:eastAsia="fr-FR"/>
        </w:rPr>
        <w:t>. The analyses are carried out using the following methodology:</w:t>
      </w:r>
    </w:p>
    <w:p w14:paraId="19A7E5EC" w14:textId="77777777" w:rsidR="00FB3C65" w:rsidRDefault="00FB3C65" w:rsidP="00FB3C65">
      <w:pPr>
        <w:suppressAutoHyphens/>
        <w:autoSpaceDN w:val="0"/>
        <w:jc w:val="both"/>
        <w:textAlignment w:val="baseline"/>
        <w:rPr>
          <w:rFonts w:ascii="Arial" w:eastAsia="Calibri" w:hAnsi="Arial" w:cs="Arial"/>
          <w:lang w:eastAsia="fr-FR"/>
        </w:rPr>
      </w:pPr>
      <w:bookmarkStart w:id="4" w:name="_Toc184246491"/>
      <w:bookmarkStart w:id="5" w:name="_Toc184532092"/>
      <w:bookmarkStart w:id="6" w:name="_Toc184246537"/>
      <w:bookmarkStart w:id="7" w:name="_Toc184246487"/>
      <w:bookmarkStart w:id="8" w:name="_Toc184246533"/>
      <w:bookmarkStart w:id="9" w:name="_Toc184532096"/>
      <w:bookmarkEnd w:id="4"/>
      <w:bookmarkEnd w:id="5"/>
      <w:bookmarkEnd w:id="6"/>
      <w:bookmarkEnd w:id="7"/>
      <w:bookmarkEnd w:id="8"/>
      <w:bookmarkEnd w:id="9"/>
      <w:r w:rsidRPr="002D327C">
        <w:rPr>
          <w:rFonts w:ascii="Arial" w:eastAsia="Calibri" w:hAnsi="Arial" w:cs="Arial"/>
          <w:lang w:eastAsia="fr-FR"/>
        </w:rPr>
        <w:t>Dry matter: dried in an oven at 105°C for 24 hours (AOAC, 1990); Crude protein content: using the Kjeldahl method (N×6.25). This method is based on the mineralization of organic nitrogen into ammonia using concentrated sulfuric acid (H</w:t>
      </w:r>
      <w:r w:rsidRPr="002D327C">
        <w:rPr>
          <w:rFonts w:ascii="Cambria Math" w:eastAsia="Calibri" w:hAnsi="Cambria Math" w:cs="Cambria Math"/>
          <w:lang w:eastAsia="fr-FR"/>
        </w:rPr>
        <w:t>₂</w:t>
      </w:r>
      <w:r w:rsidRPr="002D327C">
        <w:rPr>
          <w:rFonts w:ascii="Arial" w:eastAsia="Calibri" w:hAnsi="Arial" w:cs="Arial"/>
          <w:lang w:eastAsia="fr-FR"/>
        </w:rPr>
        <w:t>SO</w:t>
      </w:r>
      <w:r w:rsidRPr="002D327C">
        <w:rPr>
          <w:rFonts w:ascii="Cambria Math" w:eastAsia="Calibri" w:hAnsi="Cambria Math" w:cs="Cambria Math"/>
          <w:lang w:eastAsia="fr-FR"/>
        </w:rPr>
        <w:t>₄</w:t>
      </w:r>
      <w:r w:rsidRPr="002D327C">
        <w:rPr>
          <w:rFonts w:ascii="Arial" w:eastAsia="Calibri" w:hAnsi="Arial" w:cs="Arial"/>
          <w:lang w:eastAsia="fr-FR"/>
        </w:rPr>
        <w:t xml:space="preserve">). At mineralization temperature (± 440°C), the hydrogen peroxide (H2O2) used to decompose the sample reacts with sulfuric acid to form </w:t>
      </w:r>
      <w:proofErr w:type="spellStart"/>
      <w:r w:rsidRPr="002D327C">
        <w:rPr>
          <w:rFonts w:ascii="Arial" w:eastAsia="Calibri" w:hAnsi="Arial" w:cs="Arial"/>
          <w:lang w:eastAsia="fr-FR"/>
        </w:rPr>
        <w:t>peroxymonosulfuric</w:t>
      </w:r>
      <w:proofErr w:type="spellEnd"/>
      <w:r w:rsidRPr="002D327C">
        <w:rPr>
          <w:rFonts w:ascii="Arial" w:eastAsia="Calibri" w:hAnsi="Arial" w:cs="Arial"/>
          <w:lang w:eastAsia="fr-FR"/>
        </w:rPr>
        <w:t xml:space="preserve"> </w:t>
      </w:r>
      <w:commentRangeStart w:id="10"/>
      <w:r w:rsidRPr="002D327C">
        <w:rPr>
          <w:rFonts w:ascii="Arial" w:eastAsia="Calibri" w:hAnsi="Arial" w:cs="Arial"/>
          <w:lang w:eastAsia="fr-FR"/>
        </w:rPr>
        <w:t xml:space="preserve">acid (H2SO5). </w:t>
      </w:r>
      <w:commentRangeEnd w:id="10"/>
      <w:r w:rsidR="00522748">
        <w:rPr>
          <w:rStyle w:val="CommentReference"/>
        </w:rPr>
        <w:commentReference w:id="10"/>
      </w:r>
      <w:r w:rsidRPr="002D327C">
        <w:rPr>
          <w:rFonts w:ascii="Arial" w:eastAsia="Calibri" w:hAnsi="Arial" w:cs="Arial"/>
          <w:lang w:eastAsia="fr-FR"/>
        </w:rPr>
        <w:t xml:space="preserve">After making the solution alkaline, the ammonia can be carried away with the steam and the distillate obtained is titrated with a standard mineral acid solution. Crude lipid content: using the hot method (Soxhlet type), a mixture of </w:t>
      </w:r>
      <w:proofErr w:type="spellStart"/>
      <w:proofErr w:type="gramStart"/>
      <w:r w:rsidRPr="002D327C">
        <w:rPr>
          <w:rFonts w:ascii="Arial" w:eastAsia="Calibri" w:hAnsi="Arial" w:cs="Arial"/>
          <w:lang w:eastAsia="fr-FR"/>
        </w:rPr>
        <w:t>chloroform:methanol</w:t>
      </w:r>
      <w:proofErr w:type="spellEnd"/>
      <w:proofErr w:type="gramEnd"/>
      <w:r w:rsidRPr="002D327C">
        <w:rPr>
          <w:rFonts w:ascii="Arial" w:eastAsia="Calibri" w:hAnsi="Arial" w:cs="Arial"/>
          <w:lang w:eastAsia="fr-FR"/>
        </w:rPr>
        <w:t xml:space="preserve"> (2:1 v/v) is used to extract the lipids (Folch </w:t>
      </w:r>
      <w:r w:rsidRPr="002D327C">
        <w:rPr>
          <w:rFonts w:ascii="Arial" w:eastAsia="Calibri" w:hAnsi="Arial" w:cs="Arial"/>
          <w:i/>
          <w:iCs/>
          <w:lang w:eastAsia="fr-FR"/>
        </w:rPr>
        <w:t>et al.</w:t>
      </w:r>
      <w:r w:rsidRPr="002D327C">
        <w:rPr>
          <w:rFonts w:ascii="Arial" w:eastAsia="Calibri" w:hAnsi="Arial" w:cs="Arial"/>
          <w:lang w:eastAsia="fr-FR"/>
        </w:rPr>
        <w:t xml:space="preserve"> 1957); Crude ash content: after incineration in an oven at 550°C for 24 hours according to the MO-21 method. P</w:t>
      </w:r>
    </w:p>
    <w:p w14:paraId="592C5551" w14:textId="77777777" w:rsidR="00FB3C65" w:rsidRDefault="00FB3C65" w:rsidP="00FB3C65">
      <w:pPr>
        <w:suppressAutoHyphens/>
        <w:autoSpaceDN w:val="0"/>
        <w:jc w:val="both"/>
        <w:textAlignment w:val="baseline"/>
        <w:rPr>
          <w:rFonts w:ascii="Arial" w:eastAsia="Calibri" w:hAnsi="Arial" w:cs="Arial"/>
          <w:lang w:eastAsia="fr-FR"/>
        </w:rPr>
      </w:pPr>
    </w:p>
    <w:p w14:paraId="14D1E250" w14:textId="77777777" w:rsidR="00FB3C65" w:rsidRPr="002D327C" w:rsidRDefault="00FB3C65" w:rsidP="00FB3C65">
      <w:pPr>
        <w:suppressAutoHyphens/>
        <w:autoSpaceDN w:val="0"/>
        <w:jc w:val="both"/>
        <w:textAlignment w:val="baseline"/>
        <w:rPr>
          <w:rFonts w:ascii="Arial" w:eastAsia="Calibri" w:hAnsi="Arial" w:cs="Arial"/>
          <w:b/>
          <w:bCs/>
          <w:sz w:val="22"/>
          <w:szCs w:val="22"/>
          <w:lang w:eastAsia="fr-FR"/>
        </w:rPr>
      </w:pPr>
      <w:r w:rsidRPr="002D327C">
        <w:rPr>
          <w:rFonts w:ascii="Arial" w:eastAsia="Calibri" w:hAnsi="Arial" w:cs="Arial"/>
          <w:b/>
          <w:bCs/>
          <w:sz w:val="22"/>
          <w:szCs w:val="22"/>
          <w:lang w:eastAsia="fr-FR"/>
        </w:rPr>
        <w:t xml:space="preserve">2.8 </w:t>
      </w:r>
      <w:r w:rsidRPr="002D327C">
        <w:rPr>
          <w:rFonts w:ascii="Arial" w:hAnsi="Arial" w:cs="Arial"/>
          <w:b/>
          <w:bCs/>
          <w:color w:val="000000" w:themeColor="text1"/>
          <w:sz w:val="22"/>
          <w:szCs w:val="22"/>
        </w:rPr>
        <w:t>Statistical analyses</w:t>
      </w:r>
    </w:p>
    <w:p w14:paraId="52E3E164" w14:textId="77777777" w:rsidR="00FB3C65" w:rsidRDefault="00FB3C65" w:rsidP="00FB3C65">
      <w:pPr>
        <w:pStyle w:val="Body"/>
        <w:spacing w:after="0"/>
        <w:rPr>
          <w:rFonts w:ascii="Arial" w:hAnsi="Arial" w:cs="Arial"/>
        </w:rPr>
      </w:pPr>
    </w:p>
    <w:p w14:paraId="0B4A9A5D" w14:textId="77777777" w:rsidR="00FB3C65" w:rsidRPr="00AD7BCA" w:rsidRDefault="00FB3C65" w:rsidP="00FB3C65">
      <w:pPr>
        <w:jc w:val="both"/>
        <w:rPr>
          <w:rFonts w:ascii="Arial" w:hAnsi="Arial" w:cs="Arial"/>
        </w:rPr>
      </w:pPr>
      <w:r w:rsidRPr="00AD7BCA">
        <w:rPr>
          <w:rFonts w:ascii="Arial" w:hAnsi="Arial" w:cs="Arial"/>
        </w:rPr>
        <w:t>The data on the physical and chemical parameters of the water, fish growth, and feed utilization obtained during this experiment are recorded in a Microsoft Excel spreadsheet. For each parameter, a homogeneity test is performed to determine the distribution of the samples. Statistical analyses were performed using STATVIEW version 5.01 software using the one-way analysis of variance (ANOVA 1) method. The means obtained for each parameter are presented ± standard deviation. The Turkey test was used to determine significant differences at the 5% threshold.</w:t>
      </w:r>
    </w:p>
    <w:p w14:paraId="48109DE1" w14:textId="77777777" w:rsidR="00FB3C65" w:rsidRPr="00FB3A86" w:rsidRDefault="00FB3C65" w:rsidP="00FB3C65">
      <w:pPr>
        <w:pStyle w:val="Body"/>
        <w:spacing w:after="0"/>
        <w:rPr>
          <w:rFonts w:ascii="Arial" w:hAnsi="Arial" w:cs="Arial"/>
        </w:rPr>
      </w:pPr>
    </w:p>
    <w:p w14:paraId="40858E24" w14:textId="77777777" w:rsidR="00FB3C65" w:rsidRDefault="00FB3C65" w:rsidP="00FB3C65">
      <w:pPr>
        <w:pStyle w:val="Head1"/>
        <w:spacing w:after="0"/>
        <w:jc w:val="both"/>
        <w:rPr>
          <w:rFonts w:ascii="Arial" w:hAnsi="Arial" w:cs="Arial"/>
        </w:rPr>
      </w:pPr>
      <w:r>
        <w:rPr>
          <w:rFonts w:ascii="Arial" w:hAnsi="Arial" w:cs="Arial"/>
        </w:rPr>
        <w:t>3. results and discussion</w:t>
      </w:r>
    </w:p>
    <w:p w14:paraId="5EAAC6E7" w14:textId="77777777" w:rsidR="00FB3C65" w:rsidRDefault="00FB3C65" w:rsidP="00FB3C65">
      <w:pPr>
        <w:pStyle w:val="Head1"/>
        <w:spacing w:after="0"/>
        <w:jc w:val="both"/>
        <w:rPr>
          <w:rFonts w:ascii="Arial" w:hAnsi="Arial" w:cs="Arial"/>
        </w:rPr>
      </w:pPr>
    </w:p>
    <w:p w14:paraId="589D853A" w14:textId="77777777" w:rsidR="00FB3C65" w:rsidRDefault="00FB3C65" w:rsidP="00FB3C65">
      <w:pPr>
        <w:pStyle w:val="Head1"/>
        <w:spacing w:after="0"/>
        <w:jc w:val="both"/>
        <w:rPr>
          <w:rFonts w:ascii="Arial" w:hAnsi="Arial" w:cs="Arial"/>
          <w:caps w:val="0"/>
        </w:rPr>
      </w:pPr>
      <w:r>
        <w:rPr>
          <w:rFonts w:ascii="Arial" w:hAnsi="Arial" w:cs="Arial"/>
        </w:rPr>
        <w:t>3.1 R</w:t>
      </w:r>
      <w:r>
        <w:rPr>
          <w:rFonts w:ascii="Arial" w:hAnsi="Arial" w:cs="Arial"/>
          <w:caps w:val="0"/>
        </w:rPr>
        <w:t xml:space="preserve">esults </w:t>
      </w:r>
    </w:p>
    <w:p w14:paraId="2E0CDED5" w14:textId="77777777" w:rsidR="00FB3C65" w:rsidRDefault="00FB3C65" w:rsidP="00FB3C65">
      <w:pPr>
        <w:pStyle w:val="Head1"/>
        <w:spacing w:after="0"/>
        <w:jc w:val="both"/>
        <w:rPr>
          <w:rFonts w:ascii="Arial" w:hAnsi="Arial" w:cs="Arial"/>
          <w:caps w:val="0"/>
        </w:rPr>
      </w:pPr>
    </w:p>
    <w:p w14:paraId="3ECD6646" w14:textId="77777777" w:rsidR="00FB3C65" w:rsidRDefault="00FB3C65" w:rsidP="00FB3C65">
      <w:pPr>
        <w:rPr>
          <w:rFonts w:ascii="Arial" w:hAnsi="Arial" w:cs="Arial"/>
          <w:b/>
          <w:bCs/>
          <w:sz w:val="22"/>
          <w:szCs w:val="22"/>
        </w:rPr>
      </w:pPr>
      <w:r w:rsidRPr="00FC24D7">
        <w:rPr>
          <w:rFonts w:ascii="Arial" w:hAnsi="Arial" w:cs="Arial"/>
          <w:b/>
          <w:bCs/>
          <w:caps/>
          <w:sz w:val="22"/>
          <w:szCs w:val="22"/>
        </w:rPr>
        <w:t xml:space="preserve">3.1.1 </w:t>
      </w:r>
      <w:bookmarkStart w:id="11" w:name="_Toc203551477"/>
      <w:r w:rsidRPr="00FC24D7">
        <w:rPr>
          <w:rFonts w:ascii="Arial" w:hAnsi="Arial" w:cs="Arial"/>
          <w:b/>
          <w:bCs/>
          <w:sz w:val="22"/>
          <w:szCs w:val="22"/>
        </w:rPr>
        <w:t>Physicochemical parameters</w:t>
      </w:r>
      <w:bookmarkEnd w:id="11"/>
    </w:p>
    <w:p w14:paraId="68D95D8D" w14:textId="77777777" w:rsidR="00FB3C65" w:rsidRPr="00FC24D7" w:rsidRDefault="00FB3C65" w:rsidP="00FB3C65">
      <w:pPr>
        <w:rPr>
          <w:rFonts w:ascii="Arial" w:hAnsi="Arial" w:cs="Arial"/>
          <w:b/>
          <w:bCs/>
          <w:sz w:val="22"/>
          <w:szCs w:val="22"/>
        </w:rPr>
      </w:pPr>
    </w:p>
    <w:p w14:paraId="75E6C70E" w14:textId="77777777" w:rsidR="00FB3C65" w:rsidRPr="005F710B" w:rsidRDefault="00FB3C65" w:rsidP="00FB3C65">
      <w:pPr>
        <w:jc w:val="both"/>
        <w:rPr>
          <w:rFonts w:ascii="Arial" w:hAnsi="Arial" w:cs="Arial"/>
          <w:b/>
          <w:bCs/>
        </w:rPr>
      </w:pPr>
      <w:r w:rsidRPr="005F710B">
        <w:rPr>
          <w:rFonts w:ascii="Arial" w:hAnsi="Arial" w:cs="Arial"/>
        </w:rPr>
        <w:t>The physicochemical parameters of the water in the different treatments were recorded throughout the experiment to ensure optimal fish farming conditions. There was no significant difference in the values of the various physicochemical parameters recorded (p&gt;0.05) between treatments. Table 2 shows the average values of the physicochemical parameters of the water in the different regimes.</w:t>
      </w:r>
    </w:p>
    <w:p w14:paraId="316F6650" w14:textId="77777777" w:rsidR="00FB3C65" w:rsidRDefault="00FB3C65" w:rsidP="00FB3C65">
      <w:pPr>
        <w:autoSpaceDE w:val="0"/>
        <w:autoSpaceDN w:val="0"/>
        <w:adjustRightInd w:val="0"/>
        <w:jc w:val="both"/>
        <w:rPr>
          <w:rFonts w:ascii="Arial" w:hAnsi="Arial" w:cs="Arial"/>
        </w:rPr>
      </w:pPr>
    </w:p>
    <w:p w14:paraId="3DBC2BDF" w14:textId="77777777" w:rsidR="003F62D2" w:rsidRDefault="003F62D2" w:rsidP="00FB3C65">
      <w:pPr>
        <w:autoSpaceDE w:val="0"/>
        <w:autoSpaceDN w:val="0"/>
        <w:adjustRightInd w:val="0"/>
        <w:jc w:val="center"/>
        <w:rPr>
          <w:rFonts w:ascii="Arial" w:hAnsi="Arial" w:cs="Arial"/>
          <w:b/>
          <w:bCs/>
        </w:rPr>
      </w:pPr>
    </w:p>
    <w:p w14:paraId="7FD20A75" w14:textId="77777777" w:rsidR="003F62D2" w:rsidRDefault="003F62D2" w:rsidP="00FB3C65">
      <w:pPr>
        <w:autoSpaceDE w:val="0"/>
        <w:autoSpaceDN w:val="0"/>
        <w:adjustRightInd w:val="0"/>
        <w:jc w:val="center"/>
        <w:rPr>
          <w:rFonts w:ascii="Arial" w:hAnsi="Arial" w:cs="Arial"/>
          <w:b/>
          <w:bCs/>
        </w:rPr>
      </w:pPr>
    </w:p>
    <w:p w14:paraId="36ECFA1F" w14:textId="77777777" w:rsidR="003F62D2" w:rsidRDefault="003F62D2" w:rsidP="00FB3C65">
      <w:pPr>
        <w:autoSpaceDE w:val="0"/>
        <w:autoSpaceDN w:val="0"/>
        <w:adjustRightInd w:val="0"/>
        <w:jc w:val="center"/>
        <w:rPr>
          <w:rFonts w:ascii="Arial" w:hAnsi="Arial" w:cs="Arial"/>
          <w:b/>
          <w:bCs/>
        </w:rPr>
      </w:pPr>
    </w:p>
    <w:p w14:paraId="19B4D937" w14:textId="325D0DF3" w:rsidR="00FB3C65" w:rsidRDefault="00FB3C65" w:rsidP="00FB3C65">
      <w:pPr>
        <w:autoSpaceDE w:val="0"/>
        <w:autoSpaceDN w:val="0"/>
        <w:adjustRightInd w:val="0"/>
        <w:jc w:val="center"/>
        <w:rPr>
          <w:rFonts w:ascii="Arial" w:hAnsi="Arial" w:cs="Arial"/>
          <w:b/>
          <w:bCs/>
        </w:rPr>
      </w:pPr>
      <w:r w:rsidRPr="005F710B">
        <w:rPr>
          <w:rFonts w:ascii="Arial" w:hAnsi="Arial" w:cs="Arial"/>
          <w:b/>
          <w:bCs/>
        </w:rPr>
        <w:t>Table 2. Average values of the physicochemical parameters of the water during the experiment</w:t>
      </w:r>
    </w:p>
    <w:p w14:paraId="49FDD7C4" w14:textId="77777777" w:rsidR="00FB3C65" w:rsidRDefault="00FB3C65" w:rsidP="00FB3C65">
      <w:pPr>
        <w:autoSpaceDE w:val="0"/>
        <w:autoSpaceDN w:val="0"/>
        <w:adjustRightInd w:val="0"/>
        <w:jc w:val="center"/>
        <w:rPr>
          <w:rFonts w:ascii="Arial" w:hAnsi="Arial" w:cs="Arial"/>
          <w:b/>
          <w:bCs/>
        </w:rPr>
      </w:pPr>
    </w:p>
    <w:p w14:paraId="2A4B4A4E" w14:textId="77777777" w:rsidR="00FB3C65" w:rsidRDefault="00FB3C65" w:rsidP="00FB3C65">
      <w:pPr>
        <w:autoSpaceDE w:val="0"/>
        <w:autoSpaceDN w:val="0"/>
        <w:adjustRightInd w:val="0"/>
        <w:jc w:val="center"/>
        <w:rPr>
          <w:rFonts w:ascii="Arial" w:hAnsi="Arial" w:cs="Arial"/>
          <w:b/>
          <w:bCs/>
        </w:rPr>
      </w:pPr>
    </w:p>
    <w:tbl>
      <w:tblPr>
        <w:tblStyle w:val="TableClassic1"/>
        <w:tblW w:w="8971" w:type="dxa"/>
        <w:tblBorders>
          <w:top w:val="none" w:sz="0" w:space="0" w:color="auto"/>
          <w:bottom w:val="none" w:sz="0" w:space="0" w:color="auto"/>
        </w:tblBorders>
        <w:tblLook w:val="04A0" w:firstRow="1" w:lastRow="0" w:firstColumn="1" w:lastColumn="0" w:noHBand="0" w:noVBand="1"/>
      </w:tblPr>
      <w:tblGrid>
        <w:gridCol w:w="2847"/>
        <w:gridCol w:w="1997"/>
        <w:gridCol w:w="2266"/>
        <w:gridCol w:w="1861"/>
      </w:tblGrid>
      <w:tr w:rsidR="00FB3C65" w:rsidRPr="003F7994" w14:paraId="7D5CDD59" w14:textId="77777777" w:rsidTr="008C3541">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847" w:type="dxa"/>
            <w:tcBorders>
              <w:top w:val="single" w:sz="12" w:space="0" w:color="000000"/>
              <w:bottom w:val="single" w:sz="12" w:space="0" w:color="000000"/>
              <w:right w:val="none" w:sz="0" w:space="0" w:color="auto"/>
            </w:tcBorders>
            <w:hideMark/>
          </w:tcPr>
          <w:p w14:paraId="256E4C7B" w14:textId="77777777" w:rsidR="00FB3C65" w:rsidRPr="00AF1267" w:rsidRDefault="00FB3C65" w:rsidP="008C3541">
            <w:pPr>
              <w:ind w:left="123"/>
              <w:rPr>
                <w:rFonts w:ascii="Times New Roman" w:hAnsi="Times New Roman"/>
                <w:b/>
                <w:bCs/>
                <w:i w:val="0"/>
                <w:iCs w:val="0"/>
                <w:sz w:val="24"/>
                <w:szCs w:val="24"/>
                <w:lang w:eastAsia="fr-FR"/>
              </w:rPr>
            </w:pPr>
            <w:r w:rsidRPr="00AF1267">
              <w:rPr>
                <w:rFonts w:ascii="Times New Roman" w:hAnsi="Times New Roman"/>
                <w:b/>
                <w:bCs/>
                <w:i w:val="0"/>
                <w:iCs w:val="0"/>
                <w:sz w:val="24"/>
                <w:szCs w:val="24"/>
              </w:rPr>
              <w:t>Parameters</w:t>
            </w:r>
            <w:r w:rsidRPr="00AF1267">
              <w:rPr>
                <w:rFonts w:ascii="Times New Roman" w:hAnsi="Times New Roman"/>
                <w:b/>
                <w:bCs/>
                <w:i w:val="0"/>
                <w:iCs w:val="0"/>
                <w:sz w:val="24"/>
                <w:szCs w:val="24"/>
                <w:lang w:eastAsia="fr-FR"/>
              </w:rPr>
              <w:t xml:space="preserve"> </w:t>
            </w:r>
          </w:p>
        </w:tc>
        <w:tc>
          <w:tcPr>
            <w:tcW w:w="1997" w:type="dxa"/>
            <w:tcBorders>
              <w:top w:val="single" w:sz="12" w:space="0" w:color="000000"/>
              <w:bottom w:val="single" w:sz="12" w:space="0" w:color="000000"/>
            </w:tcBorders>
            <w:hideMark/>
          </w:tcPr>
          <w:p w14:paraId="1378E2BA" w14:textId="77777777" w:rsidR="00FB3C65" w:rsidRPr="003F7994" w:rsidRDefault="00FB3C65" w:rsidP="008C3541">
            <w:pPr>
              <w:ind w:left="230"/>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4"/>
                <w:szCs w:val="24"/>
                <w:lang w:eastAsia="fr-FR"/>
              </w:rPr>
            </w:pPr>
            <w:r w:rsidRPr="003F7994">
              <w:rPr>
                <w:rFonts w:ascii="Times New Roman" w:hAnsi="Times New Roman"/>
                <w:b/>
                <w:bCs/>
                <w:i w:val="0"/>
                <w:iCs w:val="0"/>
                <w:sz w:val="24"/>
                <w:szCs w:val="24"/>
                <w:lang w:eastAsia="fr-FR"/>
              </w:rPr>
              <w:t xml:space="preserve">     C</w:t>
            </w:r>
            <w:r w:rsidRPr="003F7994">
              <w:rPr>
                <w:rFonts w:ascii="Times New Roman" w:hAnsi="Times New Roman"/>
                <w:b/>
                <w:bCs/>
                <w:i w:val="0"/>
                <w:iCs w:val="0"/>
                <w:sz w:val="24"/>
                <w:szCs w:val="24"/>
                <w:vertAlign w:val="subscript"/>
                <w:lang w:eastAsia="fr-FR"/>
              </w:rPr>
              <w:t>O</w:t>
            </w:r>
            <w:r w:rsidRPr="003F7994">
              <w:rPr>
                <w:rFonts w:ascii="Times New Roman" w:hAnsi="Times New Roman"/>
                <w:b/>
                <w:bCs/>
                <w:i w:val="0"/>
                <w:iCs w:val="0"/>
                <w:sz w:val="24"/>
                <w:szCs w:val="24"/>
                <w:lang w:eastAsia="fr-FR"/>
              </w:rPr>
              <w:t xml:space="preserve"> </w:t>
            </w:r>
          </w:p>
        </w:tc>
        <w:tc>
          <w:tcPr>
            <w:tcW w:w="2266" w:type="dxa"/>
            <w:tcBorders>
              <w:top w:val="single" w:sz="12" w:space="0" w:color="000000"/>
              <w:bottom w:val="single" w:sz="12" w:space="0" w:color="000000"/>
            </w:tcBorders>
            <w:hideMark/>
          </w:tcPr>
          <w:p w14:paraId="1F9EBD75" w14:textId="77777777" w:rsidR="00FB3C65" w:rsidRPr="003F7994" w:rsidRDefault="00FB3C65" w:rsidP="008C3541">
            <w:pPr>
              <w:ind w:left="274"/>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4"/>
                <w:szCs w:val="24"/>
                <w:lang w:eastAsia="fr-FR"/>
              </w:rPr>
            </w:pPr>
            <w:r w:rsidRPr="003F7994">
              <w:rPr>
                <w:rFonts w:ascii="Times New Roman" w:hAnsi="Times New Roman"/>
                <w:b/>
                <w:bCs/>
                <w:i w:val="0"/>
                <w:iCs w:val="0"/>
                <w:sz w:val="24"/>
                <w:szCs w:val="24"/>
                <w:lang w:eastAsia="fr-FR"/>
              </w:rPr>
              <w:t xml:space="preserve">     A</w:t>
            </w:r>
            <w:r w:rsidRPr="003F7994">
              <w:rPr>
                <w:rFonts w:ascii="Times New Roman" w:hAnsi="Times New Roman"/>
                <w:b/>
                <w:bCs/>
                <w:i w:val="0"/>
                <w:iCs w:val="0"/>
                <w:sz w:val="24"/>
                <w:szCs w:val="24"/>
                <w:vertAlign w:val="subscript"/>
                <w:lang w:eastAsia="fr-FR"/>
              </w:rPr>
              <w:t>0</w:t>
            </w:r>
            <w:r w:rsidRPr="003F7994">
              <w:rPr>
                <w:rFonts w:ascii="Times New Roman" w:hAnsi="Times New Roman"/>
                <w:b/>
                <w:bCs/>
                <w:i w:val="0"/>
                <w:iCs w:val="0"/>
                <w:sz w:val="24"/>
                <w:szCs w:val="24"/>
                <w:lang w:eastAsia="fr-FR"/>
              </w:rPr>
              <w:t xml:space="preserve"> </w:t>
            </w:r>
          </w:p>
        </w:tc>
        <w:tc>
          <w:tcPr>
            <w:tcW w:w="1861" w:type="dxa"/>
            <w:tcBorders>
              <w:top w:val="single" w:sz="12" w:space="0" w:color="000000"/>
              <w:bottom w:val="single" w:sz="12" w:space="0" w:color="000000"/>
            </w:tcBorders>
            <w:hideMark/>
          </w:tcPr>
          <w:p w14:paraId="27D6FAB6" w14:textId="77777777" w:rsidR="00FB3C65" w:rsidRPr="003F7994" w:rsidRDefault="00FB3C65" w:rsidP="008C3541">
            <w:pPr>
              <w:ind w:left="514"/>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4"/>
                <w:szCs w:val="24"/>
                <w:lang w:eastAsia="fr-FR"/>
              </w:rPr>
            </w:pPr>
            <w:r w:rsidRPr="003F7994">
              <w:rPr>
                <w:rFonts w:ascii="Times New Roman" w:hAnsi="Times New Roman"/>
                <w:b/>
                <w:bCs/>
                <w:i w:val="0"/>
                <w:iCs w:val="0"/>
                <w:sz w:val="24"/>
                <w:szCs w:val="24"/>
                <w:lang w:eastAsia="fr-FR"/>
              </w:rPr>
              <w:t xml:space="preserve">   A</w:t>
            </w:r>
            <w:r w:rsidRPr="003F7994">
              <w:rPr>
                <w:rFonts w:ascii="Times New Roman" w:hAnsi="Times New Roman"/>
                <w:b/>
                <w:bCs/>
                <w:i w:val="0"/>
                <w:iCs w:val="0"/>
                <w:sz w:val="24"/>
                <w:szCs w:val="24"/>
                <w:vertAlign w:val="subscript"/>
                <w:lang w:eastAsia="fr-FR"/>
              </w:rPr>
              <w:t>1</w:t>
            </w:r>
            <w:r w:rsidRPr="003F7994">
              <w:rPr>
                <w:rFonts w:ascii="Times New Roman" w:hAnsi="Times New Roman"/>
                <w:b/>
                <w:bCs/>
                <w:i w:val="0"/>
                <w:iCs w:val="0"/>
                <w:sz w:val="24"/>
                <w:szCs w:val="24"/>
                <w:lang w:eastAsia="fr-FR"/>
              </w:rPr>
              <w:t xml:space="preserve"> </w:t>
            </w:r>
          </w:p>
        </w:tc>
      </w:tr>
      <w:tr w:rsidR="00FB3C65" w:rsidRPr="003F7994" w14:paraId="0356BBA6" w14:textId="77777777" w:rsidTr="008C3541">
        <w:trPr>
          <w:trHeight w:val="354"/>
        </w:trPr>
        <w:tc>
          <w:tcPr>
            <w:cnfStyle w:val="001000000000" w:firstRow="0" w:lastRow="0" w:firstColumn="1" w:lastColumn="0" w:oddVBand="0" w:evenVBand="0" w:oddHBand="0" w:evenHBand="0" w:firstRowFirstColumn="0" w:firstRowLastColumn="0" w:lastRowFirstColumn="0" w:lastRowLastColumn="0"/>
            <w:tcW w:w="2847" w:type="dxa"/>
            <w:tcBorders>
              <w:top w:val="single" w:sz="12" w:space="0" w:color="000000"/>
              <w:right w:val="none" w:sz="0" w:space="0" w:color="auto"/>
            </w:tcBorders>
            <w:hideMark/>
          </w:tcPr>
          <w:p w14:paraId="6EA4993D" w14:textId="77777777" w:rsidR="00FB3C65" w:rsidRPr="00D92456" w:rsidRDefault="00FB3C65" w:rsidP="008C3541">
            <w:pPr>
              <w:ind w:left="123"/>
              <w:rPr>
                <w:rFonts w:ascii="Arial" w:hAnsi="Arial" w:cs="Arial"/>
                <w:lang w:eastAsia="fr-FR"/>
              </w:rPr>
            </w:pPr>
            <w:r w:rsidRPr="00D92456">
              <w:rPr>
                <w:rFonts w:ascii="Arial" w:hAnsi="Arial" w:cs="Arial"/>
                <w:lang w:eastAsia="fr-FR"/>
              </w:rPr>
              <w:t xml:space="preserve">pH </w:t>
            </w:r>
          </w:p>
        </w:tc>
        <w:tc>
          <w:tcPr>
            <w:tcW w:w="1997" w:type="dxa"/>
            <w:tcBorders>
              <w:top w:val="single" w:sz="12" w:space="0" w:color="000000"/>
            </w:tcBorders>
            <w:hideMark/>
          </w:tcPr>
          <w:p w14:paraId="3B97A761"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6,69 ± 0,25</w:t>
            </w:r>
            <w:r w:rsidRPr="00D92456">
              <w:rPr>
                <w:rFonts w:ascii="Arial" w:hAnsi="Arial" w:cs="Arial"/>
                <w:vertAlign w:val="superscript"/>
                <w:lang w:eastAsia="fr-FR"/>
              </w:rPr>
              <w:t>a</w:t>
            </w:r>
            <w:r w:rsidRPr="00D92456">
              <w:rPr>
                <w:rFonts w:ascii="Arial" w:hAnsi="Arial" w:cs="Arial"/>
                <w:lang w:eastAsia="fr-FR"/>
              </w:rPr>
              <w:t xml:space="preserve"> </w:t>
            </w:r>
          </w:p>
        </w:tc>
        <w:tc>
          <w:tcPr>
            <w:tcW w:w="2266" w:type="dxa"/>
            <w:tcBorders>
              <w:top w:val="single" w:sz="12" w:space="0" w:color="000000"/>
            </w:tcBorders>
            <w:hideMark/>
          </w:tcPr>
          <w:p w14:paraId="43FD1592"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6,65 ± 0,30</w:t>
            </w:r>
            <w:r w:rsidRPr="00D92456">
              <w:rPr>
                <w:rFonts w:ascii="Arial" w:hAnsi="Arial" w:cs="Arial"/>
                <w:vertAlign w:val="superscript"/>
                <w:lang w:eastAsia="fr-FR"/>
              </w:rPr>
              <w:t xml:space="preserve">a </w:t>
            </w:r>
          </w:p>
        </w:tc>
        <w:tc>
          <w:tcPr>
            <w:tcW w:w="1861" w:type="dxa"/>
            <w:tcBorders>
              <w:top w:val="single" w:sz="12" w:space="0" w:color="000000"/>
            </w:tcBorders>
            <w:hideMark/>
          </w:tcPr>
          <w:p w14:paraId="5F315A01"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6,66 ± 0,33</w:t>
            </w:r>
            <w:r w:rsidRPr="00D92456">
              <w:rPr>
                <w:rFonts w:ascii="Arial" w:hAnsi="Arial" w:cs="Arial"/>
                <w:vertAlign w:val="superscript"/>
                <w:lang w:eastAsia="fr-FR"/>
              </w:rPr>
              <w:t xml:space="preserve">a </w:t>
            </w:r>
          </w:p>
        </w:tc>
      </w:tr>
      <w:tr w:rsidR="00FB3C65" w:rsidRPr="003F7994" w14:paraId="152A0D5C" w14:textId="77777777" w:rsidTr="008C3541">
        <w:trPr>
          <w:trHeight w:val="414"/>
        </w:trPr>
        <w:tc>
          <w:tcPr>
            <w:cnfStyle w:val="001000000000" w:firstRow="0" w:lastRow="0" w:firstColumn="1" w:lastColumn="0" w:oddVBand="0" w:evenVBand="0" w:oddHBand="0" w:evenHBand="0" w:firstRowFirstColumn="0" w:firstRowLastColumn="0" w:lastRowFirstColumn="0" w:lastRowLastColumn="0"/>
            <w:tcW w:w="2847" w:type="dxa"/>
            <w:tcBorders>
              <w:right w:val="none" w:sz="0" w:space="0" w:color="auto"/>
            </w:tcBorders>
            <w:hideMark/>
          </w:tcPr>
          <w:p w14:paraId="31697645" w14:textId="77777777" w:rsidR="00FB3C65" w:rsidRPr="00D92456" w:rsidRDefault="00FB3C65" w:rsidP="008C3541">
            <w:pPr>
              <w:ind w:left="123"/>
              <w:rPr>
                <w:rFonts w:ascii="Arial" w:hAnsi="Arial" w:cs="Arial"/>
                <w:lang w:eastAsia="fr-FR"/>
              </w:rPr>
            </w:pPr>
            <w:r w:rsidRPr="00D92456">
              <w:rPr>
                <w:rFonts w:ascii="Arial" w:hAnsi="Arial" w:cs="Arial"/>
              </w:rPr>
              <w:t xml:space="preserve">Temperature </w:t>
            </w:r>
            <w:r w:rsidRPr="00D92456">
              <w:rPr>
                <w:rFonts w:ascii="Arial" w:hAnsi="Arial" w:cs="Arial"/>
                <w:lang w:eastAsia="fr-FR"/>
              </w:rPr>
              <w:t xml:space="preserve">(°C) </w:t>
            </w:r>
          </w:p>
        </w:tc>
        <w:tc>
          <w:tcPr>
            <w:tcW w:w="1997" w:type="dxa"/>
            <w:hideMark/>
          </w:tcPr>
          <w:p w14:paraId="35EAF9ED" w14:textId="77777777" w:rsidR="00FB3C65" w:rsidRPr="00D92456" w:rsidRDefault="00FB3C65" w:rsidP="008C3541">
            <w:pPr>
              <w:ind w:left="12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29,88 ± 0,68</w:t>
            </w:r>
            <w:r w:rsidRPr="00D92456">
              <w:rPr>
                <w:rFonts w:ascii="Arial" w:hAnsi="Arial" w:cs="Arial"/>
                <w:vertAlign w:val="superscript"/>
                <w:lang w:eastAsia="fr-FR"/>
              </w:rPr>
              <w:t>a</w:t>
            </w:r>
            <w:r w:rsidRPr="00D92456">
              <w:rPr>
                <w:rFonts w:ascii="Arial" w:hAnsi="Arial" w:cs="Arial"/>
                <w:lang w:eastAsia="fr-FR"/>
              </w:rPr>
              <w:t xml:space="preserve"> </w:t>
            </w:r>
          </w:p>
        </w:tc>
        <w:tc>
          <w:tcPr>
            <w:tcW w:w="2266" w:type="dxa"/>
            <w:hideMark/>
          </w:tcPr>
          <w:p w14:paraId="1282D02B" w14:textId="77777777" w:rsidR="00FB3C65" w:rsidRPr="00D92456" w:rsidRDefault="00FB3C65" w:rsidP="008C3541">
            <w:pPr>
              <w:ind w:left="12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30,08 ± 0,72</w:t>
            </w:r>
            <w:r w:rsidRPr="00D92456">
              <w:rPr>
                <w:rFonts w:ascii="Arial" w:hAnsi="Arial" w:cs="Arial"/>
                <w:vertAlign w:val="superscript"/>
                <w:lang w:eastAsia="fr-FR"/>
              </w:rPr>
              <w:t>a</w:t>
            </w:r>
            <w:r w:rsidRPr="00D92456">
              <w:rPr>
                <w:rFonts w:ascii="Arial" w:hAnsi="Arial" w:cs="Arial"/>
                <w:lang w:eastAsia="fr-FR"/>
              </w:rPr>
              <w:t xml:space="preserve"> </w:t>
            </w:r>
          </w:p>
        </w:tc>
        <w:tc>
          <w:tcPr>
            <w:tcW w:w="1861" w:type="dxa"/>
            <w:hideMark/>
          </w:tcPr>
          <w:p w14:paraId="3F78B7A5" w14:textId="77777777" w:rsidR="00FB3C65" w:rsidRPr="00D92456" w:rsidRDefault="00FB3C65" w:rsidP="008C3541">
            <w:pPr>
              <w:ind w:left="12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29,88 ± 0,78</w:t>
            </w:r>
            <w:r w:rsidRPr="00D92456">
              <w:rPr>
                <w:rFonts w:ascii="Arial" w:hAnsi="Arial" w:cs="Arial"/>
                <w:vertAlign w:val="superscript"/>
                <w:lang w:eastAsia="fr-FR"/>
              </w:rPr>
              <w:t>a</w:t>
            </w:r>
            <w:r w:rsidRPr="00D92456">
              <w:rPr>
                <w:rFonts w:ascii="Arial" w:hAnsi="Arial" w:cs="Arial"/>
                <w:lang w:eastAsia="fr-FR"/>
              </w:rPr>
              <w:t xml:space="preserve"> </w:t>
            </w:r>
          </w:p>
        </w:tc>
      </w:tr>
      <w:tr w:rsidR="00FB3C65" w:rsidRPr="003F7994" w14:paraId="4C7F8CF0" w14:textId="77777777" w:rsidTr="008C3541">
        <w:trPr>
          <w:trHeight w:val="414"/>
        </w:trPr>
        <w:tc>
          <w:tcPr>
            <w:cnfStyle w:val="001000000000" w:firstRow="0" w:lastRow="0" w:firstColumn="1" w:lastColumn="0" w:oddVBand="0" w:evenVBand="0" w:oddHBand="0" w:evenHBand="0" w:firstRowFirstColumn="0" w:firstRowLastColumn="0" w:lastRowFirstColumn="0" w:lastRowLastColumn="0"/>
            <w:tcW w:w="2847" w:type="dxa"/>
            <w:tcBorders>
              <w:right w:val="none" w:sz="0" w:space="0" w:color="auto"/>
            </w:tcBorders>
            <w:hideMark/>
          </w:tcPr>
          <w:p w14:paraId="094F42CA" w14:textId="77777777" w:rsidR="00FB3C65" w:rsidRPr="00D92456" w:rsidRDefault="00FB3C65" w:rsidP="008C3541">
            <w:pPr>
              <w:ind w:left="123"/>
              <w:rPr>
                <w:rFonts w:ascii="Arial" w:hAnsi="Arial" w:cs="Arial"/>
                <w:lang w:eastAsia="fr-FR"/>
              </w:rPr>
            </w:pPr>
            <w:r w:rsidRPr="00D92456">
              <w:rPr>
                <w:rFonts w:ascii="Arial" w:hAnsi="Arial" w:cs="Arial"/>
              </w:rPr>
              <w:t>Dissolved Oxygen</w:t>
            </w:r>
            <w:r w:rsidRPr="00D92456">
              <w:rPr>
                <w:rFonts w:ascii="Arial" w:hAnsi="Arial" w:cs="Arial"/>
                <w:lang w:eastAsia="fr-FR"/>
              </w:rPr>
              <w:t xml:space="preserve"> (mg/l) </w:t>
            </w:r>
          </w:p>
        </w:tc>
        <w:tc>
          <w:tcPr>
            <w:tcW w:w="1997" w:type="dxa"/>
            <w:hideMark/>
          </w:tcPr>
          <w:p w14:paraId="40C1F3FC"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3,54 ± 0,59</w:t>
            </w:r>
            <w:r w:rsidRPr="00D92456">
              <w:rPr>
                <w:rFonts w:ascii="Arial" w:hAnsi="Arial" w:cs="Arial"/>
                <w:vertAlign w:val="superscript"/>
                <w:lang w:eastAsia="fr-FR"/>
              </w:rPr>
              <w:t>a</w:t>
            </w:r>
            <w:r w:rsidRPr="00D92456">
              <w:rPr>
                <w:rFonts w:ascii="Arial" w:hAnsi="Arial" w:cs="Arial"/>
                <w:lang w:eastAsia="fr-FR"/>
              </w:rPr>
              <w:t xml:space="preserve"> </w:t>
            </w:r>
          </w:p>
        </w:tc>
        <w:tc>
          <w:tcPr>
            <w:tcW w:w="2266" w:type="dxa"/>
            <w:hideMark/>
          </w:tcPr>
          <w:p w14:paraId="6BB9D1A7"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3,58 ± 0,71</w:t>
            </w:r>
            <w:r w:rsidRPr="00D92456">
              <w:rPr>
                <w:rFonts w:ascii="Arial" w:hAnsi="Arial" w:cs="Arial"/>
                <w:vertAlign w:val="superscript"/>
                <w:lang w:eastAsia="fr-FR"/>
              </w:rPr>
              <w:t>a</w:t>
            </w:r>
            <w:r w:rsidRPr="00D92456">
              <w:rPr>
                <w:rFonts w:ascii="Arial" w:hAnsi="Arial" w:cs="Arial"/>
                <w:lang w:eastAsia="fr-FR"/>
              </w:rPr>
              <w:t xml:space="preserve"> </w:t>
            </w:r>
          </w:p>
        </w:tc>
        <w:tc>
          <w:tcPr>
            <w:tcW w:w="1861" w:type="dxa"/>
            <w:hideMark/>
          </w:tcPr>
          <w:p w14:paraId="52ACDBF8"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3,56 ± 0,81</w:t>
            </w:r>
            <w:r w:rsidRPr="00D92456">
              <w:rPr>
                <w:rFonts w:ascii="Arial" w:hAnsi="Arial" w:cs="Arial"/>
                <w:vertAlign w:val="superscript"/>
                <w:lang w:eastAsia="fr-FR"/>
              </w:rPr>
              <w:t>a</w:t>
            </w:r>
            <w:r w:rsidRPr="00D92456">
              <w:rPr>
                <w:rFonts w:ascii="Arial" w:hAnsi="Arial" w:cs="Arial"/>
                <w:lang w:eastAsia="fr-FR"/>
              </w:rPr>
              <w:t xml:space="preserve"> </w:t>
            </w:r>
          </w:p>
        </w:tc>
      </w:tr>
      <w:tr w:rsidR="00FB3C65" w:rsidRPr="003F7994" w14:paraId="4CDB97C0" w14:textId="77777777" w:rsidTr="008C3541">
        <w:trPr>
          <w:trHeight w:val="414"/>
        </w:trPr>
        <w:tc>
          <w:tcPr>
            <w:cnfStyle w:val="001000000000" w:firstRow="0" w:lastRow="0" w:firstColumn="1" w:lastColumn="0" w:oddVBand="0" w:evenVBand="0" w:oddHBand="0" w:evenHBand="0" w:firstRowFirstColumn="0" w:firstRowLastColumn="0" w:lastRowFirstColumn="0" w:lastRowLastColumn="0"/>
            <w:tcW w:w="2847" w:type="dxa"/>
            <w:tcBorders>
              <w:right w:val="none" w:sz="0" w:space="0" w:color="auto"/>
            </w:tcBorders>
            <w:hideMark/>
          </w:tcPr>
          <w:p w14:paraId="544EB6D7" w14:textId="77777777" w:rsidR="00FB3C65" w:rsidRPr="00D92456" w:rsidRDefault="00FB3C65" w:rsidP="008C3541">
            <w:pPr>
              <w:ind w:left="123"/>
              <w:rPr>
                <w:rFonts w:ascii="Arial" w:hAnsi="Arial" w:cs="Arial"/>
                <w:lang w:eastAsia="fr-FR"/>
              </w:rPr>
            </w:pPr>
            <w:r w:rsidRPr="00D92456">
              <w:rPr>
                <w:rFonts w:ascii="Arial" w:hAnsi="Arial" w:cs="Arial"/>
              </w:rPr>
              <w:t>Conductivity</w:t>
            </w:r>
            <w:r w:rsidRPr="00D92456">
              <w:rPr>
                <w:rFonts w:ascii="Arial" w:hAnsi="Arial" w:cs="Arial"/>
                <w:lang w:eastAsia="fr-FR"/>
              </w:rPr>
              <w:t xml:space="preserve"> (</w:t>
            </w:r>
            <w:proofErr w:type="spellStart"/>
            <w:r w:rsidRPr="00D92456">
              <w:rPr>
                <w:rFonts w:ascii="Arial" w:hAnsi="Arial" w:cs="Arial"/>
                <w:lang w:eastAsia="fr-FR"/>
              </w:rPr>
              <w:t>μs</w:t>
            </w:r>
            <w:proofErr w:type="spellEnd"/>
            <w:r w:rsidRPr="00D92456">
              <w:rPr>
                <w:rFonts w:ascii="Arial" w:hAnsi="Arial" w:cs="Arial"/>
                <w:lang w:eastAsia="fr-FR"/>
              </w:rPr>
              <w:t xml:space="preserve">/cm) </w:t>
            </w:r>
          </w:p>
        </w:tc>
        <w:tc>
          <w:tcPr>
            <w:tcW w:w="1997" w:type="dxa"/>
            <w:hideMark/>
          </w:tcPr>
          <w:p w14:paraId="6AC94645" w14:textId="77777777" w:rsidR="00FB3C65" w:rsidRPr="00D92456" w:rsidRDefault="00FB3C65" w:rsidP="008C3541">
            <w:pPr>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180,77 ± 83,58</w:t>
            </w:r>
            <w:r w:rsidRPr="00D92456">
              <w:rPr>
                <w:rFonts w:ascii="Arial" w:hAnsi="Arial" w:cs="Arial"/>
                <w:vertAlign w:val="superscript"/>
                <w:lang w:eastAsia="fr-FR"/>
              </w:rPr>
              <w:t>a</w:t>
            </w:r>
            <w:r w:rsidRPr="00D92456">
              <w:rPr>
                <w:rFonts w:ascii="Arial" w:hAnsi="Arial" w:cs="Arial"/>
                <w:lang w:eastAsia="fr-FR"/>
              </w:rPr>
              <w:t xml:space="preserve"> </w:t>
            </w:r>
          </w:p>
        </w:tc>
        <w:tc>
          <w:tcPr>
            <w:tcW w:w="2266" w:type="dxa"/>
            <w:hideMark/>
          </w:tcPr>
          <w:p w14:paraId="4699C20C" w14:textId="77777777" w:rsidR="00FB3C65" w:rsidRPr="00D92456" w:rsidRDefault="00FB3C65" w:rsidP="008C3541">
            <w:pPr>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185,65 ± 86,56</w:t>
            </w:r>
            <w:r w:rsidRPr="00D92456">
              <w:rPr>
                <w:rFonts w:ascii="Arial" w:hAnsi="Arial" w:cs="Arial"/>
                <w:vertAlign w:val="superscript"/>
                <w:lang w:eastAsia="fr-FR"/>
              </w:rPr>
              <w:t>a</w:t>
            </w:r>
            <w:r w:rsidRPr="00D92456">
              <w:rPr>
                <w:rFonts w:ascii="Arial" w:hAnsi="Arial" w:cs="Arial"/>
                <w:lang w:eastAsia="fr-FR"/>
              </w:rPr>
              <w:t xml:space="preserve"> </w:t>
            </w:r>
          </w:p>
        </w:tc>
        <w:tc>
          <w:tcPr>
            <w:tcW w:w="1861" w:type="dxa"/>
            <w:hideMark/>
          </w:tcPr>
          <w:p w14:paraId="13B61F4D" w14:textId="77777777" w:rsidR="00FB3C65" w:rsidRPr="00D92456" w:rsidRDefault="00FB3C65" w:rsidP="008C3541">
            <w:pPr>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183,03 ± 87,20</w:t>
            </w:r>
            <w:r w:rsidRPr="00D92456">
              <w:rPr>
                <w:rFonts w:ascii="Arial" w:hAnsi="Arial" w:cs="Arial"/>
                <w:vertAlign w:val="superscript"/>
                <w:lang w:eastAsia="fr-FR"/>
              </w:rPr>
              <w:t xml:space="preserve">a </w:t>
            </w:r>
          </w:p>
        </w:tc>
      </w:tr>
      <w:tr w:rsidR="00FB3C65" w:rsidRPr="003F7994" w14:paraId="2C4B9B60" w14:textId="77777777" w:rsidTr="008C3541">
        <w:trPr>
          <w:trHeight w:val="414"/>
        </w:trPr>
        <w:tc>
          <w:tcPr>
            <w:cnfStyle w:val="001000000000" w:firstRow="0" w:lastRow="0" w:firstColumn="1" w:lastColumn="0" w:oddVBand="0" w:evenVBand="0" w:oddHBand="0" w:evenHBand="0" w:firstRowFirstColumn="0" w:firstRowLastColumn="0" w:lastRowFirstColumn="0" w:lastRowLastColumn="0"/>
            <w:tcW w:w="2847" w:type="dxa"/>
            <w:tcBorders>
              <w:right w:val="none" w:sz="0" w:space="0" w:color="auto"/>
            </w:tcBorders>
            <w:hideMark/>
          </w:tcPr>
          <w:p w14:paraId="1F59853B" w14:textId="77777777" w:rsidR="00FB3C65" w:rsidRPr="00D92456" w:rsidRDefault="00FB3C65" w:rsidP="008C3541">
            <w:pPr>
              <w:ind w:left="123"/>
              <w:rPr>
                <w:rFonts w:ascii="Arial" w:hAnsi="Arial" w:cs="Arial"/>
                <w:lang w:eastAsia="fr-FR"/>
              </w:rPr>
            </w:pPr>
            <w:r w:rsidRPr="00D92456">
              <w:rPr>
                <w:rFonts w:ascii="Arial" w:hAnsi="Arial" w:cs="Arial"/>
              </w:rPr>
              <w:t>Total Dissolved Solids</w:t>
            </w:r>
            <w:r w:rsidRPr="00D92456">
              <w:rPr>
                <w:rFonts w:ascii="Arial" w:hAnsi="Arial" w:cs="Arial"/>
                <w:lang w:eastAsia="fr-FR"/>
              </w:rPr>
              <w:t xml:space="preserve"> (ppm) </w:t>
            </w:r>
          </w:p>
        </w:tc>
        <w:tc>
          <w:tcPr>
            <w:tcW w:w="1997" w:type="dxa"/>
            <w:hideMark/>
          </w:tcPr>
          <w:p w14:paraId="4858F22A" w14:textId="77777777" w:rsidR="00FB3C65" w:rsidRPr="00D92456" w:rsidRDefault="00FB3C65" w:rsidP="008C3541">
            <w:pPr>
              <w:ind w:left="6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93,69 ± 45,15</w:t>
            </w:r>
            <w:r w:rsidRPr="00D92456">
              <w:rPr>
                <w:rFonts w:ascii="Arial" w:hAnsi="Arial" w:cs="Arial"/>
                <w:vertAlign w:val="superscript"/>
                <w:lang w:eastAsia="fr-FR"/>
              </w:rPr>
              <w:t>a</w:t>
            </w:r>
            <w:r w:rsidRPr="00D92456">
              <w:rPr>
                <w:rFonts w:ascii="Arial" w:hAnsi="Arial" w:cs="Arial"/>
                <w:lang w:eastAsia="fr-FR"/>
              </w:rPr>
              <w:t xml:space="preserve"> </w:t>
            </w:r>
          </w:p>
        </w:tc>
        <w:tc>
          <w:tcPr>
            <w:tcW w:w="2266" w:type="dxa"/>
            <w:hideMark/>
          </w:tcPr>
          <w:p w14:paraId="174F04E9" w14:textId="77777777" w:rsidR="00FB3C65" w:rsidRPr="00D92456" w:rsidRDefault="00FB3C65" w:rsidP="008C3541">
            <w:pPr>
              <w:ind w:left="6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94,69 ± 45,19</w:t>
            </w:r>
            <w:r w:rsidRPr="00D92456">
              <w:rPr>
                <w:rFonts w:ascii="Arial" w:hAnsi="Arial" w:cs="Arial"/>
                <w:vertAlign w:val="superscript"/>
                <w:lang w:eastAsia="fr-FR"/>
              </w:rPr>
              <w:t>a</w:t>
            </w:r>
            <w:r w:rsidRPr="00D92456">
              <w:rPr>
                <w:rFonts w:ascii="Arial" w:hAnsi="Arial" w:cs="Arial"/>
                <w:lang w:eastAsia="fr-FR"/>
              </w:rPr>
              <w:t xml:space="preserve"> </w:t>
            </w:r>
          </w:p>
        </w:tc>
        <w:tc>
          <w:tcPr>
            <w:tcW w:w="1861" w:type="dxa"/>
            <w:hideMark/>
          </w:tcPr>
          <w:p w14:paraId="4D7C1557" w14:textId="77777777" w:rsidR="00FB3C65" w:rsidRPr="00D92456" w:rsidRDefault="00FB3C65" w:rsidP="008C3541">
            <w:pPr>
              <w:ind w:left="6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94,02 ± 45,27</w:t>
            </w:r>
            <w:r w:rsidRPr="00D92456">
              <w:rPr>
                <w:rFonts w:ascii="Arial" w:hAnsi="Arial" w:cs="Arial"/>
                <w:vertAlign w:val="superscript"/>
                <w:lang w:eastAsia="fr-FR"/>
              </w:rPr>
              <w:t>a</w:t>
            </w:r>
            <w:r w:rsidRPr="00D92456">
              <w:rPr>
                <w:rFonts w:ascii="Arial" w:hAnsi="Arial" w:cs="Arial"/>
                <w:lang w:eastAsia="fr-FR"/>
              </w:rPr>
              <w:t xml:space="preserve"> </w:t>
            </w:r>
          </w:p>
        </w:tc>
      </w:tr>
      <w:tr w:rsidR="00FB3C65" w:rsidRPr="003F7994" w14:paraId="4487ADCE" w14:textId="77777777" w:rsidTr="008C3541">
        <w:trPr>
          <w:trHeight w:val="494"/>
        </w:trPr>
        <w:tc>
          <w:tcPr>
            <w:cnfStyle w:val="001000000000" w:firstRow="0" w:lastRow="0" w:firstColumn="1" w:lastColumn="0" w:oddVBand="0" w:evenVBand="0" w:oddHBand="0" w:evenHBand="0" w:firstRowFirstColumn="0" w:firstRowLastColumn="0" w:lastRowFirstColumn="0" w:lastRowLastColumn="0"/>
            <w:tcW w:w="2847" w:type="dxa"/>
            <w:tcBorders>
              <w:bottom w:val="single" w:sz="12" w:space="0" w:color="000000"/>
              <w:right w:val="none" w:sz="0" w:space="0" w:color="auto"/>
            </w:tcBorders>
            <w:hideMark/>
          </w:tcPr>
          <w:p w14:paraId="6B947383" w14:textId="77777777" w:rsidR="00FB3C65" w:rsidRPr="00D92456" w:rsidRDefault="00FB3C65" w:rsidP="008C3541">
            <w:pPr>
              <w:ind w:left="123"/>
              <w:rPr>
                <w:rFonts w:ascii="Arial" w:hAnsi="Arial" w:cs="Arial"/>
                <w:lang w:eastAsia="fr-FR"/>
              </w:rPr>
            </w:pPr>
            <w:commentRangeStart w:id="12"/>
            <w:r w:rsidRPr="00D92456">
              <w:rPr>
                <w:rFonts w:ascii="Arial" w:hAnsi="Arial" w:cs="Arial"/>
              </w:rPr>
              <w:t>Salinity</w:t>
            </w:r>
            <w:r w:rsidRPr="00D92456">
              <w:rPr>
                <w:rFonts w:ascii="Arial" w:hAnsi="Arial" w:cs="Arial"/>
                <w:lang w:eastAsia="fr-FR"/>
              </w:rPr>
              <w:t xml:space="preserve"> (</w:t>
            </w:r>
            <w:proofErr w:type="spellStart"/>
            <w:r w:rsidRPr="00D92456">
              <w:rPr>
                <w:rFonts w:ascii="Arial" w:hAnsi="Arial" w:cs="Arial"/>
                <w:lang w:eastAsia="fr-FR"/>
              </w:rPr>
              <w:t>psu</w:t>
            </w:r>
            <w:proofErr w:type="spellEnd"/>
            <w:r w:rsidRPr="00D92456">
              <w:rPr>
                <w:rFonts w:ascii="Arial" w:hAnsi="Arial" w:cs="Arial"/>
                <w:lang w:eastAsia="fr-FR"/>
              </w:rPr>
              <w:t xml:space="preserve">) </w:t>
            </w:r>
          </w:p>
        </w:tc>
        <w:tc>
          <w:tcPr>
            <w:tcW w:w="1997" w:type="dxa"/>
            <w:tcBorders>
              <w:bottom w:val="single" w:sz="12" w:space="0" w:color="000000"/>
            </w:tcBorders>
            <w:hideMark/>
          </w:tcPr>
          <w:p w14:paraId="392046ED"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commentRangeStart w:id="13"/>
            <w:r w:rsidRPr="00D92456">
              <w:rPr>
                <w:rFonts w:ascii="Arial" w:hAnsi="Arial" w:cs="Arial"/>
                <w:lang w:eastAsia="fr-FR"/>
              </w:rPr>
              <w:t>0,08 ± 0,04</w:t>
            </w:r>
            <w:r w:rsidRPr="00D92456">
              <w:rPr>
                <w:rFonts w:ascii="Arial" w:hAnsi="Arial" w:cs="Arial"/>
                <w:vertAlign w:val="superscript"/>
                <w:lang w:eastAsia="fr-FR"/>
              </w:rPr>
              <w:t>a</w:t>
            </w:r>
            <w:r w:rsidRPr="00D92456">
              <w:rPr>
                <w:rFonts w:ascii="Arial" w:hAnsi="Arial" w:cs="Arial"/>
                <w:lang w:eastAsia="fr-FR"/>
              </w:rPr>
              <w:t xml:space="preserve"> </w:t>
            </w:r>
          </w:p>
        </w:tc>
        <w:tc>
          <w:tcPr>
            <w:tcW w:w="2266" w:type="dxa"/>
            <w:tcBorders>
              <w:bottom w:val="single" w:sz="12" w:space="0" w:color="000000"/>
            </w:tcBorders>
            <w:hideMark/>
          </w:tcPr>
          <w:p w14:paraId="264DBFF3"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 xml:space="preserve">0,08 ± 0,04 </w:t>
            </w:r>
            <w:r w:rsidRPr="00D92456">
              <w:rPr>
                <w:rFonts w:ascii="Arial" w:hAnsi="Arial" w:cs="Arial"/>
                <w:vertAlign w:val="superscript"/>
                <w:lang w:eastAsia="fr-FR"/>
              </w:rPr>
              <w:t>a</w:t>
            </w:r>
          </w:p>
        </w:tc>
        <w:tc>
          <w:tcPr>
            <w:tcW w:w="1861" w:type="dxa"/>
            <w:tcBorders>
              <w:bottom w:val="single" w:sz="12" w:space="0" w:color="000000"/>
            </w:tcBorders>
            <w:hideMark/>
          </w:tcPr>
          <w:p w14:paraId="0FC99C8E"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0,08 ± 0,04</w:t>
            </w:r>
            <w:r w:rsidRPr="00D92456">
              <w:rPr>
                <w:rFonts w:ascii="Arial" w:hAnsi="Arial" w:cs="Arial"/>
                <w:vertAlign w:val="superscript"/>
                <w:lang w:eastAsia="fr-FR"/>
              </w:rPr>
              <w:t>a</w:t>
            </w:r>
            <w:r w:rsidRPr="00D92456">
              <w:rPr>
                <w:rFonts w:ascii="Arial" w:hAnsi="Arial" w:cs="Arial"/>
                <w:lang w:eastAsia="fr-FR"/>
              </w:rPr>
              <w:t xml:space="preserve"> </w:t>
            </w:r>
            <w:commentRangeEnd w:id="13"/>
            <w:r w:rsidR="00E37042">
              <w:rPr>
                <w:rStyle w:val="CommentReference"/>
                <w:lang w:eastAsia="en-US"/>
              </w:rPr>
              <w:commentReference w:id="13"/>
            </w:r>
            <w:r w:rsidR="00E37042">
              <w:rPr>
                <w:rStyle w:val="CommentReference"/>
                <w:lang w:eastAsia="en-US"/>
              </w:rPr>
              <w:commentReference w:id="12"/>
            </w:r>
          </w:p>
        </w:tc>
      </w:tr>
    </w:tbl>
    <w:commentRangeEnd w:id="12"/>
    <w:p w14:paraId="242396D9" w14:textId="77777777" w:rsidR="00FB3C65" w:rsidRPr="00D92456" w:rsidRDefault="00FB3C65" w:rsidP="00FB3C65">
      <w:pPr>
        <w:autoSpaceDE w:val="0"/>
        <w:autoSpaceDN w:val="0"/>
        <w:adjustRightInd w:val="0"/>
        <w:jc w:val="center"/>
        <w:rPr>
          <w:rFonts w:ascii="Arial" w:hAnsi="Arial" w:cs="Arial"/>
          <w:sz w:val="16"/>
          <w:szCs w:val="16"/>
        </w:rPr>
      </w:pPr>
      <w:r w:rsidRPr="00D92456">
        <w:rPr>
          <w:rFonts w:ascii="Arial" w:hAnsi="Arial" w:cs="Arial"/>
          <w:sz w:val="16"/>
          <w:szCs w:val="16"/>
        </w:rPr>
        <w:t>The letters a and b appearing on the same line indicate that there is a significant difference (P&lt; 0.05) between the two food groups. Values are expressed as mean ± standard deviation. Values on the same line with the letter a are not significantly different (p&gt;0.05).</w:t>
      </w:r>
    </w:p>
    <w:p w14:paraId="045EC29A" w14:textId="77777777" w:rsidR="00FB3C65" w:rsidRDefault="00FB3C65" w:rsidP="00FB3C65">
      <w:pPr>
        <w:autoSpaceDE w:val="0"/>
        <w:autoSpaceDN w:val="0"/>
        <w:adjustRightInd w:val="0"/>
        <w:rPr>
          <w:rFonts w:ascii="Arial" w:hAnsi="Arial" w:cs="Arial"/>
          <w:b/>
          <w:bCs/>
        </w:rPr>
      </w:pPr>
    </w:p>
    <w:p w14:paraId="425C3129" w14:textId="77777777" w:rsidR="00FB3C65" w:rsidRPr="00D92456" w:rsidRDefault="00FB3C65" w:rsidP="00FB3C65">
      <w:pPr>
        <w:spacing w:after="27"/>
        <w:ind w:left="-5" w:right="453"/>
        <w:jc w:val="both"/>
        <w:rPr>
          <w:rFonts w:ascii="Arial" w:hAnsi="Arial" w:cs="Arial"/>
        </w:rPr>
      </w:pPr>
      <w:r w:rsidRPr="00D92456">
        <w:rPr>
          <w:rFonts w:ascii="Arial" w:hAnsi="Arial" w:cs="Arial"/>
        </w:rPr>
        <w:t xml:space="preserve">Analysis of the physicochemical parameters of the water reveals that conditions remained relatively stable throughout the experimental period. The water temperature remained high, dissolved oxygen was maintained at a moderate level, while the pH remained slightly acidic but generally constant. Salinity showed no variation, and conductivity and total dissolved solids values remained within similar ranges from one treatment to another. </w:t>
      </w:r>
    </w:p>
    <w:p w14:paraId="65D6D9F8" w14:textId="77777777" w:rsidR="00FB3C65" w:rsidRPr="005F710B" w:rsidRDefault="00FB3C65" w:rsidP="00FB3C65">
      <w:pPr>
        <w:autoSpaceDE w:val="0"/>
        <w:autoSpaceDN w:val="0"/>
        <w:adjustRightInd w:val="0"/>
        <w:rPr>
          <w:rFonts w:ascii="Arial" w:hAnsi="Arial" w:cs="Arial"/>
          <w:b/>
          <w:bCs/>
        </w:rPr>
      </w:pPr>
    </w:p>
    <w:p w14:paraId="7E74E465" w14:textId="77777777" w:rsidR="00FB3C65" w:rsidRPr="00D92456" w:rsidRDefault="00FB3C65" w:rsidP="00FB3C65">
      <w:pPr>
        <w:spacing w:after="27" w:line="360" w:lineRule="auto"/>
        <w:ind w:right="453"/>
        <w:jc w:val="both"/>
        <w:rPr>
          <w:rFonts w:ascii="Arial" w:hAnsi="Arial" w:cs="Arial"/>
          <w:b/>
        </w:rPr>
      </w:pPr>
      <w:r w:rsidRPr="00D92456">
        <w:rPr>
          <w:rFonts w:ascii="Arial" w:hAnsi="Arial" w:cs="Arial"/>
          <w:b/>
          <w:bCs/>
          <w:caps/>
        </w:rPr>
        <w:t>3.1.</w:t>
      </w:r>
      <w:r>
        <w:rPr>
          <w:rFonts w:ascii="Arial" w:hAnsi="Arial" w:cs="Arial"/>
          <w:b/>
          <w:bCs/>
          <w:caps/>
        </w:rPr>
        <w:t>2</w:t>
      </w:r>
      <w:r w:rsidRPr="00D92456">
        <w:rPr>
          <w:rFonts w:ascii="Arial" w:hAnsi="Arial" w:cs="Arial"/>
          <w:b/>
          <w:bCs/>
          <w:caps/>
        </w:rPr>
        <w:t xml:space="preserve"> </w:t>
      </w:r>
      <w:r w:rsidRPr="00D92456">
        <w:rPr>
          <w:rFonts w:ascii="Arial" w:hAnsi="Arial" w:cs="Arial"/>
          <w:b/>
        </w:rPr>
        <w:t>Zootechnical performance</w:t>
      </w:r>
    </w:p>
    <w:p w14:paraId="656AE6B5" w14:textId="77777777" w:rsidR="00FB3C65" w:rsidRPr="005D7D74" w:rsidRDefault="00FB3C65" w:rsidP="00FB3C65">
      <w:pPr>
        <w:jc w:val="both"/>
        <w:rPr>
          <w:rFonts w:ascii="Arial" w:hAnsi="Arial" w:cs="Arial"/>
          <w:b/>
          <w:bCs/>
        </w:rPr>
      </w:pPr>
      <w:r w:rsidRPr="005D7D74">
        <w:rPr>
          <w:rFonts w:ascii="Arial" w:hAnsi="Arial" w:cs="Arial"/>
        </w:rPr>
        <w:t>After 56 days of feeding, the growth and production performance parameters of C.</w:t>
      </w:r>
      <w:r w:rsidRPr="005D7D74">
        <w:rPr>
          <w:rFonts w:ascii="Arial" w:hAnsi="Arial" w:cs="Arial"/>
          <w:i/>
          <w:iCs/>
        </w:rPr>
        <w:t xml:space="preserve"> </w:t>
      </w:r>
      <w:proofErr w:type="spellStart"/>
      <w:r w:rsidRPr="005D7D74">
        <w:rPr>
          <w:rFonts w:ascii="Arial" w:hAnsi="Arial" w:cs="Arial"/>
          <w:i/>
          <w:iCs/>
        </w:rPr>
        <w:t>nigrodigitatus</w:t>
      </w:r>
      <w:proofErr w:type="spellEnd"/>
      <w:r w:rsidRPr="005D7D74">
        <w:rPr>
          <w:rFonts w:ascii="Arial" w:hAnsi="Arial" w:cs="Arial"/>
        </w:rPr>
        <w:t xml:space="preserve"> fry fed the experimental diets were calculated and are presented in Table 3</w:t>
      </w:r>
      <w:r w:rsidRPr="005D7D74">
        <w:rPr>
          <w:rFonts w:ascii="Arial" w:hAnsi="Arial" w:cs="Arial"/>
          <w:iCs/>
        </w:rPr>
        <w:t>.</w:t>
      </w:r>
    </w:p>
    <w:p w14:paraId="51219CDF" w14:textId="77777777" w:rsidR="00FB3C65" w:rsidRDefault="00FB3C65" w:rsidP="00FB3C65">
      <w:pPr>
        <w:pStyle w:val="Body"/>
        <w:spacing w:after="0"/>
      </w:pPr>
    </w:p>
    <w:p w14:paraId="118BFF2A" w14:textId="77777777" w:rsidR="00FB3C65" w:rsidRPr="005D7D74" w:rsidRDefault="00FB3C65" w:rsidP="00FB3C65">
      <w:pPr>
        <w:pStyle w:val="Body"/>
        <w:spacing w:after="0"/>
        <w:jc w:val="center"/>
        <w:rPr>
          <w:rFonts w:ascii="Arial" w:hAnsi="Arial" w:cs="Arial"/>
          <w:b/>
          <w:bCs/>
        </w:rPr>
      </w:pPr>
      <w:r w:rsidRPr="005D7D74">
        <w:rPr>
          <w:rFonts w:ascii="Arial" w:hAnsi="Arial" w:cs="Arial"/>
          <w:b/>
          <w:bCs/>
        </w:rPr>
        <w:t xml:space="preserve">Table 3. Growth, survival, and production performance of </w:t>
      </w:r>
      <w:r w:rsidRPr="005D7D74">
        <w:rPr>
          <w:rFonts w:ascii="Arial" w:hAnsi="Arial" w:cs="Arial"/>
          <w:b/>
          <w:bCs/>
          <w:i/>
          <w:iCs/>
        </w:rPr>
        <w:t xml:space="preserve">C. </w:t>
      </w:r>
      <w:proofErr w:type="spellStart"/>
      <w:r w:rsidRPr="005D7D74">
        <w:rPr>
          <w:rFonts w:ascii="Arial" w:hAnsi="Arial" w:cs="Arial"/>
          <w:b/>
          <w:bCs/>
          <w:i/>
          <w:iCs/>
        </w:rPr>
        <w:t>nigrodigitatus</w:t>
      </w:r>
      <w:proofErr w:type="spellEnd"/>
      <w:r w:rsidRPr="005D7D74">
        <w:rPr>
          <w:rFonts w:ascii="Arial" w:hAnsi="Arial" w:cs="Arial"/>
          <w:b/>
          <w:bCs/>
        </w:rPr>
        <w:t xml:space="preserve"> fry fed experimental diets.</w:t>
      </w:r>
    </w:p>
    <w:p w14:paraId="42C8B42B" w14:textId="77777777" w:rsidR="00FB3C65" w:rsidRDefault="00FB3C65" w:rsidP="00FB3C65">
      <w:pPr>
        <w:pStyle w:val="Body"/>
        <w:spacing w:after="0"/>
        <w:rPr>
          <w:rFonts w:ascii="Arial" w:hAnsi="Arial" w:cs="Arial"/>
        </w:rPr>
      </w:pPr>
    </w:p>
    <w:tbl>
      <w:tblPr>
        <w:tblStyle w:val="TableClassic1"/>
        <w:tblW w:w="8897" w:type="dxa"/>
        <w:tblBorders>
          <w:top w:val="none" w:sz="0" w:space="0" w:color="auto"/>
          <w:bottom w:val="none" w:sz="0" w:space="0" w:color="auto"/>
        </w:tblBorders>
        <w:tblLayout w:type="fixed"/>
        <w:tblLook w:val="04A0" w:firstRow="1" w:lastRow="0" w:firstColumn="1" w:lastColumn="0" w:noHBand="0" w:noVBand="1"/>
      </w:tblPr>
      <w:tblGrid>
        <w:gridCol w:w="2224"/>
        <w:gridCol w:w="2224"/>
        <w:gridCol w:w="2224"/>
        <w:gridCol w:w="2225"/>
      </w:tblGrid>
      <w:tr w:rsidR="00FB3C65" w:rsidRPr="00A02448" w14:paraId="43EC0B09" w14:textId="77777777" w:rsidTr="008C3541">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224" w:type="dxa"/>
            <w:tcBorders>
              <w:top w:val="single" w:sz="12" w:space="0" w:color="000000"/>
              <w:bottom w:val="single" w:sz="12" w:space="0" w:color="000000"/>
              <w:right w:val="none" w:sz="0" w:space="0" w:color="auto"/>
            </w:tcBorders>
            <w:noWrap/>
            <w:hideMark/>
          </w:tcPr>
          <w:p w14:paraId="28B49B28" w14:textId="77777777" w:rsidR="00FB3C65" w:rsidRPr="005D7D74" w:rsidRDefault="00FB3C65" w:rsidP="008C3541">
            <w:pPr>
              <w:jc w:val="center"/>
              <w:rPr>
                <w:rFonts w:ascii="Arial" w:hAnsi="Arial" w:cs="Arial"/>
                <w:b/>
                <w:bCs/>
                <w:i w:val="0"/>
                <w:iCs w:val="0"/>
              </w:rPr>
            </w:pPr>
            <w:bookmarkStart w:id="14" w:name="_Hlk211180361"/>
            <w:proofErr w:type="spellStart"/>
            <w:r w:rsidRPr="005D7D74">
              <w:rPr>
                <w:rFonts w:ascii="Arial" w:hAnsi="Arial" w:cs="Arial"/>
                <w:b/>
                <w:bCs/>
                <w:i w:val="0"/>
                <w:iCs w:val="0"/>
              </w:rPr>
              <w:t>Paramètres</w:t>
            </w:r>
            <w:proofErr w:type="spellEnd"/>
          </w:p>
        </w:tc>
        <w:tc>
          <w:tcPr>
            <w:tcW w:w="2224" w:type="dxa"/>
            <w:tcBorders>
              <w:top w:val="single" w:sz="12" w:space="0" w:color="000000"/>
              <w:bottom w:val="single" w:sz="12" w:space="0" w:color="000000"/>
            </w:tcBorders>
            <w:noWrap/>
            <w:hideMark/>
          </w:tcPr>
          <w:p w14:paraId="33B11696" w14:textId="77777777" w:rsidR="00FB3C65" w:rsidRPr="005D7D74" w:rsidRDefault="00FB3C65" w:rsidP="008C354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rPr>
            </w:pPr>
            <w:r w:rsidRPr="005D7D74">
              <w:rPr>
                <w:rFonts w:ascii="Arial" w:hAnsi="Arial" w:cs="Arial"/>
                <w:b/>
                <w:bCs/>
                <w:i w:val="0"/>
                <w:iCs w:val="0"/>
              </w:rPr>
              <w:t>T0</w:t>
            </w:r>
          </w:p>
        </w:tc>
        <w:tc>
          <w:tcPr>
            <w:tcW w:w="2224" w:type="dxa"/>
            <w:tcBorders>
              <w:top w:val="single" w:sz="12" w:space="0" w:color="000000"/>
              <w:bottom w:val="single" w:sz="12" w:space="0" w:color="000000"/>
            </w:tcBorders>
            <w:noWrap/>
            <w:hideMark/>
          </w:tcPr>
          <w:p w14:paraId="2BBC5627" w14:textId="77777777" w:rsidR="00FB3C65" w:rsidRPr="005D7D74" w:rsidRDefault="00FB3C65" w:rsidP="008C354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rPr>
            </w:pPr>
            <w:r w:rsidRPr="005D7D74">
              <w:rPr>
                <w:rFonts w:ascii="Arial" w:hAnsi="Arial" w:cs="Arial"/>
                <w:b/>
                <w:bCs/>
                <w:i w:val="0"/>
                <w:iCs w:val="0"/>
              </w:rPr>
              <w:t>T1</w:t>
            </w:r>
          </w:p>
        </w:tc>
        <w:tc>
          <w:tcPr>
            <w:tcW w:w="2225" w:type="dxa"/>
            <w:tcBorders>
              <w:top w:val="single" w:sz="12" w:space="0" w:color="000000"/>
              <w:bottom w:val="single" w:sz="12" w:space="0" w:color="000000"/>
            </w:tcBorders>
            <w:noWrap/>
            <w:hideMark/>
          </w:tcPr>
          <w:p w14:paraId="7341F1F4" w14:textId="77777777" w:rsidR="00FB3C65" w:rsidRPr="005D7D74" w:rsidRDefault="00FB3C65" w:rsidP="008C354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rPr>
            </w:pPr>
            <w:r w:rsidRPr="005D7D74">
              <w:rPr>
                <w:rFonts w:ascii="Arial" w:hAnsi="Arial" w:cs="Arial"/>
                <w:b/>
                <w:bCs/>
                <w:i w:val="0"/>
                <w:iCs w:val="0"/>
              </w:rPr>
              <w:t>T2</w:t>
            </w:r>
          </w:p>
        </w:tc>
      </w:tr>
      <w:tr w:rsidR="00FB3C65" w:rsidRPr="00A02448" w14:paraId="496A9C75" w14:textId="77777777" w:rsidTr="008C3541">
        <w:trPr>
          <w:trHeight w:val="552"/>
        </w:trPr>
        <w:tc>
          <w:tcPr>
            <w:cnfStyle w:val="001000000000" w:firstRow="0" w:lastRow="0" w:firstColumn="1" w:lastColumn="0" w:oddVBand="0" w:evenVBand="0" w:oddHBand="0" w:evenHBand="0" w:firstRowFirstColumn="0" w:firstRowLastColumn="0" w:lastRowFirstColumn="0" w:lastRowLastColumn="0"/>
            <w:tcW w:w="2224" w:type="dxa"/>
            <w:tcBorders>
              <w:top w:val="single" w:sz="12" w:space="0" w:color="000000"/>
              <w:right w:val="none" w:sz="0" w:space="0" w:color="auto"/>
            </w:tcBorders>
            <w:noWrap/>
            <w:hideMark/>
          </w:tcPr>
          <w:p w14:paraId="5170399A" w14:textId="77777777" w:rsidR="00FB3C65" w:rsidRPr="005D7D74" w:rsidRDefault="00FB3C65" w:rsidP="008C3541">
            <w:pPr>
              <w:rPr>
                <w:rFonts w:ascii="Arial" w:hAnsi="Arial" w:cs="Arial"/>
              </w:rPr>
            </w:pPr>
            <w:r w:rsidRPr="005D7D74">
              <w:rPr>
                <w:rFonts w:ascii="Arial" w:hAnsi="Arial" w:cs="Arial"/>
              </w:rPr>
              <w:t>LAW (g)</w:t>
            </w:r>
          </w:p>
        </w:tc>
        <w:tc>
          <w:tcPr>
            <w:tcW w:w="2224" w:type="dxa"/>
            <w:tcBorders>
              <w:top w:val="single" w:sz="12" w:space="0" w:color="000000"/>
            </w:tcBorders>
            <w:noWrap/>
            <w:hideMark/>
          </w:tcPr>
          <w:p w14:paraId="595EA0E9"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8,51 ± 0,01ᵃ</w:t>
            </w:r>
          </w:p>
        </w:tc>
        <w:tc>
          <w:tcPr>
            <w:tcW w:w="2224" w:type="dxa"/>
            <w:tcBorders>
              <w:top w:val="single" w:sz="12" w:space="0" w:color="000000"/>
            </w:tcBorders>
            <w:noWrap/>
            <w:hideMark/>
          </w:tcPr>
          <w:p w14:paraId="1E4FEDED"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8,50 ± 0,02ᵃ</w:t>
            </w:r>
          </w:p>
        </w:tc>
        <w:tc>
          <w:tcPr>
            <w:tcW w:w="2225" w:type="dxa"/>
            <w:tcBorders>
              <w:top w:val="single" w:sz="12" w:space="0" w:color="000000"/>
            </w:tcBorders>
            <w:noWrap/>
            <w:hideMark/>
          </w:tcPr>
          <w:p w14:paraId="7B676A6C"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8,51 ± 0,01ᵃ</w:t>
            </w:r>
          </w:p>
        </w:tc>
      </w:tr>
      <w:tr w:rsidR="00FB3C65" w:rsidRPr="00A02448" w14:paraId="10582343" w14:textId="77777777" w:rsidTr="008C3541">
        <w:trPr>
          <w:trHeight w:val="552"/>
        </w:trPr>
        <w:tc>
          <w:tcPr>
            <w:cnfStyle w:val="001000000000" w:firstRow="0" w:lastRow="0" w:firstColumn="1" w:lastColumn="0" w:oddVBand="0" w:evenVBand="0" w:oddHBand="0" w:evenHBand="0" w:firstRowFirstColumn="0" w:firstRowLastColumn="0" w:lastRowFirstColumn="0" w:lastRowLastColumn="0"/>
            <w:tcW w:w="2224" w:type="dxa"/>
            <w:tcBorders>
              <w:right w:val="none" w:sz="0" w:space="0" w:color="auto"/>
            </w:tcBorders>
            <w:noWrap/>
            <w:hideMark/>
          </w:tcPr>
          <w:p w14:paraId="1A010BA6" w14:textId="77777777" w:rsidR="00FB3C65" w:rsidRPr="005D7D74" w:rsidRDefault="00FB3C65" w:rsidP="008C3541">
            <w:pPr>
              <w:rPr>
                <w:rFonts w:ascii="Arial" w:hAnsi="Arial" w:cs="Arial"/>
              </w:rPr>
            </w:pPr>
            <w:r w:rsidRPr="005D7D74">
              <w:rPr>
                <w:rFonts w:ascii="Arial" w:hAnsi="Arial" w:cs="Arial"/>
              </w:rPr>
              <w:t>FAW (g)</w:t>
            </w:r>
          </w:p>
        </w:tc>
        <w:tc>
          <w:tcPr>
            <w:tcW w:w="2224" w:type="dxa"/>
            <w:noWrap/>
            <w:hideMark/>
          </w:tcPr>
          <w:p w14:paraId="35289C4C"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33,70 ± 0,37ᵃ</w:t>
            </w:r>
          </w:p>
        </w:tc>
        <w:tc>
          <w:tcPr>
            <w:tcW w:w="2224" w:type="dxa"/>
            <w:noWrap/>
            <w:hideMark/>
          </w:tcPr>
          <w:p w14:paraId="7200E3E7"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33,21 ± 0,39ᵃ</w:t>
            </w:r>
          </w:p>
        </w:tc>
        <w:tc>
          <w:tcPr>
            <w:tcW w:w="2225" w:type="dxa"/>
            <w:noWrap/>
            <w:hideMark/>
          </w:tcPr>
          <w:p w14:paraId="2733FC05"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32,82 ± 0,36ᵃ</w:t>
            </w:r>
          </w:p>
        </w:tc>
      </w:tr>
      <w:tr w:rsidR="00FB3C65" w:rsidRPr="00A02448" w14:paraId="6E05D487" w14:textId="77777777" w:rsidTr="008C3541">
        <w:trPr>
          <w:trHeight w:val="552"/>
        </w:trPr>
        <w:tc>
          <w:tcPr>
            <w:cnfStyle w:val="001000000000" w:firstRow="0" w:lastRow="0" w:firstColumn="1" w:lastColumn="0" w:oddVBand="0" w:evenVBand="0" w:oddHBand="0" w:evenHBand="0" w:firstRowFirstColumn="0" w:firstRowLastColumn="0" w:lastRowFirstColumn="0" w:lastRowLastColumn="0"/>
            <w:tcW w:w="2224" w:type="dxa"/>
            <w:tcBorders>
              <w:right w:val="none" w:sz="0" w:space="0" w:color="auto"/>
            </w:tcBorders>
            <w:noWrap/>
            <w:hideMark/>
          </w:tcPr>
          <w:p w14:paraId="204D73D8" w14:textId="77777777" w:rsidR="00FB3C65" w:rsidRPr="005D7D74" w:rsidRDefault="00FB3C65" w:rsidP="008C3541">
            <w:pPr>
              <w:rPr>
                <w:rFonts w:ascii="Arial" w:hAnsi="Arial" w:cs="Arial"/>
              </w:rPr>
            </w:pPr>
            <w:r w:rsidRPr="005D7D74">
              <w:rPr>
                <w:rFonts w:ascii="Arial" w:hAnsi="Arial" w:cs="Arial"/>
              </w:rPr>
              <w:t>WGP (%)</w:t>
            </w:r>
          </w:p>
        </w:tc>
        <w:tc>
          <w:tcPr>
            <w:tcW w:w="2224" w:type="dxa"/>
            <w:noWrap/>
            <w:hideMark/>
          </w:tcPr>
          <w:p w14:paraId="5661E947"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293,25 ± 3,74ᵃ</w:t>
            </w:r>
          </w:p>
        </w:tc>
        <w:tc>
          <w:tcPr>
            <w:tcW w:w="2224" w:type="dxa"/>
            <w:noWrap/>
            <w:hideMark/>
          </w:tcPr>
          <w:p w14:paraId="053F3166"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290,59 ± 3,65ᵃ</w:t>
            </w:r>
          </w:p>
        </w:tc>
        <w:tc>
          <w:tcPr>
            <w:tcW w:w="2225" w:type="dxa"/>
            <w:noWrap/>
            <w:hideMark/>
          </w:tcPr>
          <w:p w14:paraId="6456B90B"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285,67 ± 3,52ᵃ</w:t>
            </w:r>
          </w:p>
        </w:tc>
      </w:tr>
      <w:tr w:rsidR="00FB3C65" w:rsidRPr="00A02448" w14:paraId="3B70CEA4" w14:textId="77777777" w:rsidTr="008C3541">
        <w:trPr>
          <w:trHeight w:val="552"/>
        </w:trPr>
        <w:tc>
          <w:tcPr>
            <w:cnfStyle w:val="001000000000" w:firstRow="0" w:lastRow="0" w:firstColumn="1" w:lastColumn="0" w:oddVBand="0" w:evenVBand="0" w:oddHBand="0" w:evenHBand="0" w:firstRowFirstColumn="0" w:firstRowLastColumn="0" w:lastRowFirstColumn="0" w:lastRowLastColumn="0"/>
            <w:tcW w:w="2224" w:type="dxa"/>
            <w:tcBorders>
              <w:right w:val="none" w:sz="0" w:space="0" w:color="auto"/>
            </w:tcBorders>
            <w:noWrap/>
            <w:hideMark/>
          </w:tcPr>
          <w:p w14:paraId="70B730B5" w14:textId="77777777" w:rsidR="00FB3C65" w:rsidRPr="005D7D74" w:rsidRDefault="00FB3C65" w:rsidP="008C3541">
            <w:pPr>
              <w:rPr>
                <w:rFonts w:ascii="Arial" w:hAnsi="Arial" w:cs="Arial"/>
              </w:rPr>
            </w:pPr>
            <w:r w:rsidRPr="005D7D74">
              <w:rPr>
                <w:rFonts w:ascii="Arial" w:hAnsi="Arial" w:cs="Arial"/>
              </w:rPr>
              <w:t>PI (g)</w:t>
            </w:r>
          </w:p>
        </w:tc>
        <w:tc>
          <w:tcPr>
            <w:tcW w:w="2224" w:type="dxa"/>
            <w:noWrap/>
            <w:hideMark/>
          </w:tcPr>
          <w:p w14:paraId="3ED47EB9"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19,90 ± 0,23ᵃ</w:t>
            </w:r>
          </w:p>
        </w:tc>
        <w:tc>
          <w:tcPr>
            <w:tcW w:w="2224" w:type="dxa"/>
            <w:noWrap/>
            <w:hideMark/>
          </w:tcPr>
          <w:p w14:paraId="790E597E"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19,80 ± 0,24ᵃ</w:t>
            </w:r>
          </w:p>
        </w:tc>
        <w:tc>
          <w:tcPr>
            <w:tcW w:w="2225" w:type="dxa"/>
            <w:noWrap/>
            <w:hideMark/>
          </w:tcPr>
          <w:p w14:paraId="368C3242"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19,60 ± 0,22ᵃ</w:t>
            </w:r>
          </w:p>
        </w:tc>
      </w:tr>
      <w:tr w:rsidR="00FB3C65" w:rsidRPr="00A02448" w14:paraId="583CA6D1" w14:textId="77777777" w:rsidTr="008C3541">
        <w:trPr>
          <w:trHeight w:val="552"/>
        </w:trPr>
        <w:tc>
          <w:tcPr>
            <w:cnfStyle w:val="001000000000" w:firstRow="0" w:lastRow="0" w:firstColumn="1" w:lastColumn="0" w:oddVBand="0" w:evenVBand="0" w:oddHBand="0" w:evenHBand="0" w:firstRowFirstColumn="0" w:firstRowLastColumn="0" w:lastRowFirstColumn="0" w:lastRowLastColumn="0"/>
            <w:tcW w:w="2224" w:type="dxa"/>
            <w:tcBorders>
              <w:right w:val="none" w:sz="0" w:space="0" w:color="auto"/>
            </w:tcBorders>
            <w:noWrap/>
            <w:hideMark/>
          </w:tcPr>
          <w:p w14:paraId="71B43A0C" w14:textId="77777777" w:rsidR="00FB3C65" w:rsidRPr="005D7D74" w:rsidRDefault="00FB3C65" w:rsidP="008C3541">
            <w:pPr>
              <w:rPr>
                <w:rFonts w:ascii="Arial" w:hAnsi="Arial" w:cs="Arial"/>
              </w:rPr>
            </w:pPr>
            <w:r w:rsidRPr="005D7D74">
              <w:rPr>
                <w:rFonts w:ascii="Arial" w:hAnsi="Arial" w:cs="Arial"/>
              </w:rPr>
              <w:t>PER</w:t>
            </w:r>
          </w:p>
        </w:tc>
        <w:tc>
          <w:tcPr>
            <w:tcW w:w="2224" w:type="dxa"/>
            <w:noWrap/>
            <w:hideMark/>
          </w:tcPr>
          <w:p w14:paraId="2A23E1B6"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1,26 ± 0,01ᵃ</w:t>
            </w:r>
          </w:p>
        </w:tc>
        <w:tc>
          <w:tcPr>
            <w:tcW w:w="2224" w:type="dxa"/>
            <w:noWrap/>
            <w:hideMark/>
          </w:tcPr>
          <w:p w14:paraId="3D96C6A1"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1,25 ± 0,01ᵃ</w:t>
            </w:r>
          </w:p>
        </w:tc>
        <w:tc>
          <w:tcPr>
            <w:tcW w:w="2225" w:type="dxa"/>
            <w:noWrap/>
            <w:hideMark/>
          </w:tcPr>
          <w:p w14:paraId="5C4EDB37"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1,23 ± 0,01ᵃ</w:t>
            </w:r>
          </w:p>
        </w:tc>
      </w:tr>
      <w:tr w:rsidR="00FB3C65" w:rsidRPr="00A02448" w14:paraId="4CC09D6B" w14:textId="77777777" w:rsidTr="008C3541">
        <w:trPr>
          <w:trHeight w:val="552"/>
        </w:trPr>
        <w:tc>
          <w:tcPr>
            <w:cnfStyle w:val="001000000000" w:firstRow="0" w:lastRow="0" w:firstColumn="1" w:lastColumn="0" w:oddVBand="0" w:evenVBand="0" w:oddHBand="0" w:evenHBand="0" w:firstRowFirstColumn="0" w:firstRowLastColumn="0" w:lastRowFirstColumn="0" w:lastRowLastColumn="0"/>
            <w:tcW w:w="2224" w:type="dxa"/>
            <w:tcBorders>
              <w:right w:val="none" w:sz="0" w:space="0" w:color="auto"/>
            </w:tcBorders>
            <w:noWrap/>
            <w:hideMark/>
          </w:tcPr>
          <w:p w14:paraId="29D897F6" w14:textId="77777777" w:rsidR="00FB3C65" w:rsidRPr="005D7D74" w:rsidRDefault="00FB3C65" w:rsidP="008C3541">
            <w:pPr>
              <w:rPr>
                <w:rFonts w:ascii="Arial" w:hAnsi="Arial" w:cs="Arial"/>
              </w:rPr>
            </w:pPr>
            <w:r w:rsidRPr="005D7D74">
              <w:rPr>
                <w:rFonts w:ascii="Arial" w:hAnsi="Arial" w:cs="Arial"/>
              </w:rPr>
              <w:t>SR (%)</w:t>
            </w:r>
          </w:p>
        </w:tc>
        <w:tc>
          <w:tcPr>
            <w:tcW w:w="2224" w:type="dxa"/>
            <w:noWrap/>
            <w:hideMark/>
          </w:tcPr>
          <w:p w14:paraId="754A91C1"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99,17 ± 1,44ᵃ</w:t>
            </w:r>
          </w:p>
        </w:tc>
        <w:tc>
          <w:tcPr>
            <w:tcW w:w="2224" w:type="dxa"/>
            <w:noWrap/>
            <w:hideMark/>
          </w:tcPr>
          <w:p w14:paraId="48C68DB4"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98,95 ± 1,62ᵃ</w:t>
            </w:r>
          </w:p>
        </w:tc>
        <w:tc>
          <w:tcPr>
            <w:tcW w:w="2225" w:type="dxa"/>
            <w:noWrap/>
            <w:hideMark/>
          </w:tcPr>
          <w:p w14:paraId="0436FE26"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98,80 ± 1,60ᵃ</w:t>
            </w:r>
          </w:p>
        </w:tc>
      </w:tr>
      <w:tr w:rsidR="00FB3C65" w:rsidRPr="00A02448" w14:paraId="4A8D0CF8" w14:textId="77777777" w:rsidTr="008C3541">
        <w:trPr>
          <w:trHeight w:val="552"/>
        </w:trPr>
        <w:tc>
          <w:tcPr>
            <w:cnfStyle w:val="001000000000" w:firstRow="0" w:lastRow="0" w:firstColumn="1" w:lastColumn="0" w:oddVBand="0" w:evenVBand="0" w:oddHBand="0" w:evenHBand="0" w:firstRowFirstColumn="0" w:firstRowLastColumn="0" w:lastRowFirstColumn="0" w:lastRowLastColumn="0"/>
            <w:tcW w:w="2224" w:type="dxa"/>
            <w:tcBorders>
              <w:bottom w:val="single" w:sz="12" w:space="0" w:color="000000"/>
              <w:right w:val="none" w:sz="0" w:space="0" w:color="auto"/>
            </w:tcBorders>
            <w:noWrap/>
            <w:hideMark/>
          </w:tcPr>
          <w:p w14:paraId="1463F2C2" w14:textId="77777777" w:rsidR="00FB3C65" w:rsidRPr="005D7D74" w:rsidRDefault="00FB3C65" w:rsidP="008C3541">
            <w:pPr>
              <w:rPr>
                <w:rFonts w:ascii="Arial" w:hAnsi="Arial" w:cs="Arial"/>
              </w:rPr>
            </w:pPr>
            <w:proofErr w:type="spellStart"/>
            <w:r w:rsidRPr="005D7D74">
              <w:rPr>
                <w:rFonts w:ascii="Arial" w:hAnsi="Arial" w:cs="Arial"/>
              </w:rPr>
              <w:t>Rendement</w:t>
            </w:r>
            <w:proofErr w:type="spellEnd"/>
            <w:r w:rsidRPr="005D7D74">
              <w:rPr>
                <w:rFonts w:ascii="Arial" w:hAnsi="Arial" w:cs="Arial"/>
              </w:rPr>
              <w:t xml:space="preserve"> (kg/m³)</w:t>
            </w:r>
          </w:p>
        </w:tc>
        <w:tc>
          <w:tcPr>
            <w:tcW w:w="2224" w:type="dxa"/>
            <w:tcBorders>
              <w:bottom w:val="single" w:sz="12" w:space="0" w:color="000000"/>
            </w:tcBorders>
            <w:noWrap/>
            <w:hideMark/>
          </w:tcPr>
          <w:p w14:paraId="5964AAA2"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commentRangeStart w:id="15"/>
            <w:r w:rsidRPr="005D7D74">
              <w:rPr>
                <w:rFonts w:ascii="Arial" w:hAnsi="Arial" w:cs="Arial"/>
              </w:rPr>
              <w:t>7,49 ± 0,10ᵃ</w:t>
            </w:r>
          </w:p>
        </w:tc>
        <w:tc>
          <w:tcPr>
            <w:tcW w:w="2224" w:type="dxa"/>
            <w:tcBorders>
              <w:bottom w:val="single" w:sz="12" w:space="0" w:color="000000"/>
            </w:tcBorders>
            <w:noWrap/>
            <w:hideMark/>
          </w:tcPr>
          <w:p w14:paraId="05F2DE80"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7,42 ± 0,09ᵃ</w:t>
            </w:r>
          </w:p>
        </w:tc>
        <w:tc>
          <w:tcPr>
            <w:tcW w:w="2225" w:type="dxa"/>
            <w:tcBorders>
              <w:bottom w:val="single" w:sz="12" w:space="0" w:color="000000"/>
            </w:tcBorders>
            <w:noWrap/>
            <w:hideMark/>
          </w:tcPr>
          <w:p w14:paraId="514E7937"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7,35 ± 0,08ᵃ</w:t>
            </w:r>
            <w:commentRangeEnd w:id="15"/>
            <w:r w:rsidR="00E37042">
              <w:rPr>
                <w:rStyle w:val="CommentReference"/>
                <w:lang w:eastAsia="en-US"/>
              </w:rPr>
              <w:commentReference w:id="15"/>
            </w:r>
          </w:p>
        </w:tc>
      </w:tr>
    </w:tbl>
    <w:bookmarkEnd w:id="14"/>
    <w:p w14:paraId="203765B4" w14:textId="77777777" w:rsidR="00FB3C65" w:rsidRDefault="00FB3C65" w:rsidP="00FB3C65">
      <w:pPr>
        <w:pStyle w:val="NormalWeb"/>
        <w:spacing w:line="276" w:lineRule="auto"/>
        <w:jc w:val="center"/>
        <w:rPr>
          <w:rFonts w:ascii="Arial" w:hAnsi="Arial" w:cs="Arial"/>
          <w:sz w:val="16"/>
          <w:szCs w:val="16"/>
          <w:lang w:val="en-US" w:eastAsia="en-US"/>
        </w:rPr>
      </w:pPr>
      <w:r w:rsidRPr="00AF78C9">
        <w:rPr>
          <w:rFonts w:ascii="Arial" w:hAnsi="Arial" w:cs="Arial"/>
          <w:sz w:val="16"/>
          <w:szCs w:val="16"/>
          <w:lang w:val="en-US" w:eastAsia="en-US"/>
        </w:rPr>
        <w:t>Letters a and b on the same line indicate a significant difference (P&lt;0.05) between the two feed groups. Values are expressed as mean ± standard deviation. Values on the same line with the letter a are not significantly different (p&gt;0.05).</w:t>
      </w:r>
    </w:p>
    <w:p w14:paraId="08457B8B" w14:textId="00C8A5AA" w:rsidR="00FB3C65" w:rsidRPr="00AF78C9" w:rsidRDefault="00FB3C65" w:rsidP="00FB3C65">
      <w:pPr>
        <w:pStyle w:val="NormalWeb"/>
        <w:jc w:val="both"/>
        <w:rPr>
          <w:rFonts w:ascii="Arial" w:hAnsi="Arial" w:cs="Arial"/>
          <w:sz w:val="20"/>
          <w:szCs w:val="20"/>
        </w:rPr>
      </w:pPr>
      <w:proofErr w:type="spellStart"/>
      <w:r w:rsidRPr="00AF78C9">
        <w:rPr>
          <w:rFonts w:ascii="Arial" w:hAnsi="Arial" w:cs="Arial"/>
          <w:sz w:val="20"/>
          <w:szCs w:val="20"/>
        </w:rPr>
        <w:t>Analysis</w:t>
      </w:r>
      <w:proofErr w:type="spellEnd"/>
      <w:r w:rsidRPr="00AF78C9">
        <w:rPr>
          <w:rFonts w:ascii="Arial" w:hAnsi="Arial" w:cs="Arial"/>
          <w:sz w:val="20"/>
          <w:szCs w:val="20"/>
        </w:rPr>
        <w:t xml:space="preserve"> of the </w:t>
      </w:r>
      <w:proofErr w:type="spellStart"/>
      <w:r w:rsidRPr="00AF78C9">
        <w:rPr>
          <w:rFonts w:ascii="Arial" w:hAnsi="Arial" w:cs="Arial"/>
          <w:sz w:val="20"/>
          <w:szCs w:val="20"/>
        </w:rPr>
        <w:t>results</w:t>
      </w:r>
      <w:proofErr w:type="spellEnd"/>
      <w:r w:rsidRPr="00AF78C9">
        <w:rPr>
          <w:rFonts w:ascii="Arial" w:hAnsi="Arial" w:cs="Arial"/>
          <w:sz w:val="20"/>
          <w:szCs w:val="20"/>
        </w:rPr>
        <w:t xml:space="preserve"> </w:t>
      </w:r>
      <w:proofErr w:type="spellStart"/>
      <w:r w:rsidRPr="00AF78C9">
        <w:rPr>
          <w:rFonts w:ascii="Arial" w:hAnsi="Arial" w:cs="Arial"/>
          <w:sz w:val="20"/>
          <w:szCs w:val="20"/>
        </w:rPr>
        <w:t>presented</w:t>
      </w:r>
      <w:proofErr w:type="spellEnd"/>
      <w:r w:rsidRPr="00AF78C9">
        <w:rPr>
          <w:rFonts w:ascii="Arial" w:hAnsi="Arial" w:cs="Arial"/>
          <w:sz w:val="20"/>
          <w:szCs w:val="20"/>
        </w:rPr>
        <w:t xml:space="preserve"> in the table shows </w:t>
      </w:r>
      <w:proofErr w:type="spellStart"/>
      <w:r w:rsidRPr="00AF78C9">
        <w:rPr>
          <w:rFonts w:ascii="Arial" w:hAnsi="Arial" w:cs="Arial"/>
          <w:sz w:val="20"/>
          <w:szCs w:val="20"/>
        </w:rPr>
        <w:t>that</w:t>
      </w:r>
      <w:proofErr w:type="spellEnd"/>
      <w:r w:rsidRPr="00AF78C9">
        <w:rPr>
          <w:rFonts w:ascii="Arial" w:hAnsi="Arial" w:cs="Arial"/>
          <w:sz w:val="20"/>
          <w:szCs w:val="20"/>
        </w:rPr>
        <w:t xml:space="preserve">, </w:t>
      </w:r>
      <w:proofErr w:type="spellStart"/>
      <w:r w:rsidRPr="00AF78C9">
        <w:rPr>
          <w:rFonts w:ascii="Arial" w:hAnsi="Arial" w:cs="Arial"/>
          <w:sz w:val="20"/>
          <w:szCs w:val="20"/>
        </w:rPr>
        <w:t>overall</w:t>
      </w:r>
      <w:proofErr w:type="spellEnd"/>
      <w:r w:rsidRPr="00AF78C9">
        <w:rPr>
          <w:rFonts w:ascii="Arial" w:hAnsi="Arial" w:cs="Arial"/>
          <w:sz w:val="20"/>
          <w:szCs w:val="20"/>
        </w:rPr>
        <w:t xml:space="preserve">, none of the </w:t>
      </w:r>
      <w:proofErr w:type="spellStart"/>
      <w:r w:rsidRPr="00AF78C9">
        <w:rPr>
          <w:rFonts w:ascii="Arial" w:hAnsi="Arial" w:cs="Arial"/>
          <w:sz w:val="20"/>
          <w:szCs w:val="20"/>
        </w:rPr>
        <w:t>zootechnical</w:t>
      </w:r>
      <w:proofErr w:type="spellEnd"/>
      <w:r w:rsidRPr="00AF78C9">
        <w:rPr>
          <w:rFonts w:ascii="Arial" w:hAnsi="Arial" w:cs="Arial"/>
          <w:sz w:val="20"/>
          <w:szCs w:val="20"/>
        </w:rPr>
        <w:t xml:space="preserve"> </w:t>
      </w:r>
      <w:proofErr w:type="spellStart"/>
      <w:r w:rsidRPr="00AF78C9">
        <w:rPr>
          <w:rFonts w:ascii="Arial" w:hAnsi="Arial" w:cs="Arial"/>
          <w:sz w:val="20"/>
          <w:szCs w:val="20"/>
        </w:rPr>
        <w:t>parameters</w:t>
      </w:r>
      <w:proofErr w:type="spellEnd"/>
      <w:r w:rsidRPr="00AF78C9">
        <w:rPr>
          <w:rFonts w:ascii="Arial" w:hAnsi="Arial" w:cs="Arial"/>
          <w:sz w:val="20"/>
          <w:szCs w:val="20"/>
        </w:rPr>
        <w:t xml:space="preserve"> </w:t>
      </w:r>
      <w:proofErr w:type="spellStart"/>
      <w:r w:rsidRPr="00AF78C9">
        <w:rPr>
          <w:rFonts w:ascii="Arial" w:hAnsi="Arial" w:cs="Arial"/>
          <w:sz w:val="20"/>
          <w:szCs w:val="20"/>
        </w:rPr>
        <w:t>measured</w:t>
      </w:r>
      <w:proofErr w:type="spellEnd"/>
      <w:r w:rsidRPr="00AF78C9">
        <w:rPr>
          <w:rFonts w:ascii="Arial" w:hAnsi="Arial" w:cs="Arial"/>
          <w:sz w:val="20"/>
          <w:szCs w:val="20"/>
        </w:rPr>
        <w:t xml:space="preserve"> show </w:t>
      </w:r>
      <w:commentRangeStart w:id="16"/>
      <w:proofErr w:type="spellStart"/>
      <w:r w:rsidRPr="00AF78C9">
        <w:rPr>
          <w:rFonts w:ascii="Arial" w:hAnsi="Arial" w:cs="Arial"/>
          <w:sz w:val="20"/>
          <w:szCs w:val="20"/>
        </w:rPr>
        <w:t>any</w:t>
      </w:r>
      <w:proofErr w:type="spellEnd"/>
      <w:r w:rsidRPr="00AF78C9">
        <w:rPr>
          <w:rFonts w:ascii="Arial" w:hAnsi="Arial" w:cs="Arial"/>
          <w:sz w:val="20"/>
          <w:szCs w:val="20"/>
        </w:rPr>
        <w:t xml:space="preserve"> </w:t>
      </w:r>
      <w:proofErr w:type="spellStart"/>
      <w:r w:rsidRPr="00AF78C9">
        <w:rPr>
          <w:rFonts w:ascii="Arial" w:hAnsi="Arial" w:cs="Arial"/>
          <w:sz w:val="20"/>
          <w:szCs w:val="20"/>
        </w:rPr>
        <w:t>significant</w:t>
      </w:r>
      <w:proofErr w:type="spellEnd"/>
      <w:r w:rsidRPr="00AF78C9">
        <w:rPr>
          <w:rFonts w:ascii="Arial" w:hAnsi="Arial" w:cs="Arial"/>
          <w:sz w:val="20"/>
          <w:szCs w:val="20"/>
        </w:rPr>
        <w:t xml:space="preserve"> </w:t>
      </w:r>
      <w:commentRangeEnd w:id="16"/>
      <w:r w:rsidR="00E37042">
        <w:rPr>
          <w:rStyle w:val="CommentReference"/>
          <w:rFonts w:ascii="Helvetica" w:hAnsi="Helvetica"/>
          <w:lang w:val="en-US" w:eastAsia="en-US"/>
        </w:rPr>
        <w:commentReference w:id="16"/>
      </w:r>
      <w:proofErr w:type="spellStart"/>
      <w:r w:rsidRPr="00AF78C9">
        <w:rPr>
          <w:rFonts w:ascii="Arial" w:hAnsi="Arial" w:cs="Arial"/>
          <w:sz w:val="20"/>
          <w:szCs w:val="20"/>
        </w:rPr>
        <w:t>difference</w:t>
      </w:r>
      <w:proofErr w:type="spellEnd"/>
      <w:r w:rsidRPr="00AF78C9">
        <w:rPr>
          <w:rFonts w:ascii="Arial" w:hAnsi="Arial" w:cs="Arial"/>
          <w:sz w:val="20"/>
          <w:szCs w:val="20"/>
        </w:rPr>
        <w:t xml:space="preserve"> </w:t>
      </w:r>
      <w:proofErr w:type="spellStart"/>
      <w:r w:rsidRPr="00AF78C9">
        <w:rPr>
          <w:rFonts w:ascii="Arial" w:hAnsi="Arial" w:cs="Arial"/>
          <w:sz w:val="20"/>
          <w:szCs w:val="20"/>
        </w:rPr>
        <w:t>between</w:t>
      </w:r>
      <w:proofErr w:type="spellEnd"/>
      <w:r w:rsidRPr="00AF78C9">
        <w:rPr>
          <w:rFonts w:ascii="Arial" w:hAnsi="Arial" w:cs="Arial"/>
          <w:sz w:val="20"/>
          <w:szCs w:val="20"/>
        </w:rPr>
        <w:t xml:space="preserve"> the </w:t>
      </w:r>
      <w:proofErr w:type="spellStart"/>
      <w:r w:rsidRPr="00AF78C9">
        <w:rPr>
          <w:rFonts w:ascii="Arial" w:hAnsi="Arial" w:cs="Arial"/>
          <w:sz w:val="20"/>
          <w:szCs w:val="20"/>
        </w:rPr>
        <w:t>diets</w:t>
      </w:r>
      <w:proofErr w:type="spellEnd"/>
      <w:r w:rsidRPr="00AF78C9">
        <w:rPr>
          <w:rFonts w:ascii="Arial" w:hAnsi="Arial" w:cs="Arial"/>
          <w:sz w:val="20"/>
          <w:szCs w:val="20"/>
        </w:rPr>
        <w:t xml:space="preserve"> (p &gt; 0.05). The </w:t>
      </w:r>
      <w:proofErr w:type="spellStart"/>
      <w:r w:rsidRPr="00AF78C9">
        <w:rPr>
          <w:rFonts w:ascii="Arial" w:hAnsi="Arial" w:cs="Arial"/>
          <w:sz w:val="20"/>
          <w:szCs w:val="20"/>
        </w:rPr>
        <w:t>average</w:t>
      </w:r>
      <w:proofErr w:type="spellEnd"/>
      <w:r w:rsidRPr="00AF78C9">
        <w:rPr>
          <w:rFonts w:ascii="Arial" w:hAnsi="Arial" w:cs="Arial"/>
          <w:sz w:val="20"/>
          <w:szCs w:val="20"/>
        </w:rPr>
        <w:t xml:space="preserve"> final </w:t>
      </w:r>
      <w:proofErr w:type="spellStart"/>
      <w:r w:rsidRPr="00AF78C9">
        <w:rPr>
          <w:rFonts w:ascii="Arial" w:hAnsi="Arial" w:cs="Arial"/>
          <w:sz w:val="20"/>
          <w:szCs w:val="20"/>
        </w:rPr>
        <w:t>weight</w:t>
      </w:r>
      <w:proofErr w:type="spellEnd"/>
      <w:r w:rsidRPr="00AF78C9">
        <w:rPr>
          <w:rFonts w:ascii="Arial" w:hAnsi="Arial" w:cs="Arial"/>
          <w:sz w:val="20"/>
          <w:szCs w:val="20"/>
        </w:rPr>
        <w:t xml:space="preserve"> (FAW) of the </w:t>
      </w:r>
      <w:proofErr w:type="spellStart"/>
      <w:r w:rsidRPr="00AF78C9">
        <w:rPr>
          <w:rFonts w:ascii="Arial" w:hAnsi="Arial" w:cs="Arial"/>
          <w:sz w:val="20"/>
          <w:szCs w:val="20"/>
        </w:rPr>
        <w:t>fish</w:t>
      </w:r>
      <w:proofErr w:type="spellEnd"/>
      <w:r w:rsidRPr="00AF78C9">
        <w:rPr>
          <w:rFonts w:ascii="Arial" w:hAnsi="Arial" w:cs="Arial"/>
          <w:sz w:val="20"/>
          <w:szCs w:val="20"/>
        </w:rPr>
        <w:t xml:space="preserve"> shows a </w:t>
      </w:r>
      <w:proofErr w:type="spellStart"/>
      <w:r w:rsidRPr="00AF78C9">
        <w:rPr>
          <w:rFonts w:ascii="Arial" w:hAnsi="Arial" w:cs="Arial"/>
          <w:sz w:val="20"/>
          <w:szCs w:val="20"/>
        </w:rPr>
        <w:t>slight</w:t>
      </w:r>
      <w:proofErr w:type="spellEnd"/>
      <w:r w:rsidRPr="00AF78C9">
        <w:rPr>
          <w:rFonts w:ascii="Arial" w:hAnsi="Arial" w:cs="Arial"/>
          <w:sz w:val="20"/>
          <w:szCs w:val="20"/>
        </w:rPr>
        <w:t xml:space="preserve"> </w:t>
      </w:r>
      <w:proofErr w:type="spellStart"/>
      <w:r w:rsidRPr="00AF78C9">
        <w:rPr>
          <w:rFonts w:ascii="Arial" w:hAnsi="Arial" w:cs="Arial"/>
          <w:sz w:val="20"/>
          <w:szCs w:val="20"/>
        </w:rPr>
        <w:t>downward</w:t>
      </w:r>
      <w:proofErr w:type="spellEnd"/>
      <w:r w:rsidRPr="00AF78C9">
        <w:rPr>
          <w:rFonts w:ascii="Arial" w:hAnsi="Arial" w:cs="Arial"/>
          <w:sz w:val="20"/>
          <w:szCs w:val="20"/>
        </w:rPr>
        <w:t xml:space="preserve"> trend </w:t>
      </w:r>
      <w:proofErr w:type="spellStart"/>
      <w:r w:rsidRPr="00AF78C9">
        <w:rPr>
          <w:rFonts w:ascii="Arial" w:hAnsi="Arial" w:cs="Arial"/>
          <w:sz w:val="20"/>
          <w:szCs w:val="20"/>
        </w:rPr>
        <w:t>depending</w:t>
      </w:r>
      <w:proofErr w:type="spellEnd"/>
      <w:r w:rsidRPr="00AF78C9">
        <w:rPr>
          <w:rFonts w:ascii="Arial" w:hAnsi="Arial" w:cs="Arial"/>
          <w:sz w:val="20"/>
          <w:szCs w:val="20"/>
        </w:rPr>
        <w:t xml:space="preserve"> on the </w:t>
      </w:r>
      <w:proofErr w:type="spellStart"/>
      <w:r w:rsidRPr="00AF78C9">
        <w:rPr>
          <w:rFonts w:ascii="Arial" w:hAnsi="Arial" w:cs="Arial"/>
          <w:sz w:val="20"/>
          <w:szCs w:val="20"/>
        </w:rPr>
        <w:t>treatment</w:t>
      </w:r>
      <w:proofErr w:type="spellEnd"/>
      <w:r w:rsidRPr="00AF78C9">
        <w:rPr>
          <w:rFonts w:ascii="Arial" w:hAnsi="Arial" w:cs="Arial"/>
          <w:sz w:val="20"/>
          <w:szCs w:val="20"/>
        </w:rPr>
        <w:t xml:space="preserve">, but </w:t>
      </w:r>
      <w:proofErr w:type="spellStart"/>
      <w:r w:rsidRPr="00AF78C9">
        <w:rPr>
          <w:rFonts w:ascii="Arial" w:hAnsi="Arial" w:cs="Arial"/>
          <w:sz w:val="20"/>
          <w:szCs w:val="20"/>
        </w:rPr>
        <w:t>without</w:t>
      </w:r>
      <w:proofErr w:type="spellEnd"/>
      <w:r w:rsidRPr="00AF78C9">
        <w:rPr>
          <w:rFonts w:ascii="Arial" w:hAnsi="Arial" w:cs="Arial"/>
          <w:sz w:val="20"/>
          <w:szCs w:val="20"/>
        </w:rPr>
        <w:t xml:space="preserve"> </w:t>
      </w:r>
      <w:proofErr w:type="spellStart"/>
      <w:r w:rsidRPr="00AF78C9">
        <w:rPr>
          <w:rFonts w:ascii="Arial" w:hAnsi="Arial" w:cs="Arial"/>
          <w:sz w:val="20"/>
          <w:szCs w:val="20"/>
        </w:rPr>
        <w:t>showing</w:t>
      </w:r>
      <w:proofErr w:type="spellEnd"/>
      <w:r w:rsidRPr="00AF78C9">
        <w:rPr>
          <w:rFonts w:ascii="Arial" w:hAnsi="Arial" w:cs="Arial"/>
          <w:sz w:val="20"/>
          <w:szCs w:val="20"/>
        </w:rPr>
        <w:t xml:space="preserve"> </w:t>
      </w:r>
      <w:proofErr w:type="spellStart"/>
      <w:r w:rsidRPr="00AF78C9">
        <w:rPr>
          <w:rFonts w:ascii="Arial" w:hAnsi="Arial" w:cs="Arial"/>
          <w:sz w:val="20"/>
          <w:szCs w:val="20"/>
        </w:rPr>
        <w:t>any</w:t>
      </w:r>
      <w:proofErr w:type="spellEnd"/>
      <w:r w:rsidRPr="00AF78C9">
        <w:rPr>
          <w:rFonts w:ascii="Arial" w:hAnsi="Arial" w:cs="Arial"/>
          <w:sz w:val="20"/>
          <w:szCs w:val="20"/>
        </w:rPr>
        <w:t xml:space="preserve"> </w:t>
      </w:r>
      <w:proofErr w:type="spellStart"/>
      <w:r w:rsidRPr="00AF78C9">
        <w:rPr>
          <w:rFonts w:ascii="Arial" w:hAnsi="Arial" w:cs="Arial"/>
          <w:sz w:val="20"/>
          <w:szCs w:val="20"/>
        </w:rPr>
        <w:t>significant</w:t>
      </w:r>
      <w:proofErr w:type="spellEnd"/>
      <w:r w:rsidRPr="00AF78C9">
        <w:rPr>
          <w:rFonts w:ascii="Arial" w:hAnsi="Arial" w:cs="Arial"/>
          <w:sz w:val="20"/>
          <w:szCs w:val="20"/>
        </w:rPr>
        <w:t xml:space="preserve"> </w:t>
      </w:r>
      <w:proofErr w:type="spellStart"/>
      <w:r w:rsidRPr="00AF78C9">
        <w:rPr>
          <w:rFonts w:ascii="Arial" w:hAnsi="Arial" w:cs="Arial"/>
          <w:sz w:val="20"/>
          <w:szCs w:val="20"/>
        </w:rPr>
        <w:t>difference</w:t>
      </w:r>
      <w:proofErr w:type="spellEnd"/>
      <w:r w:rsidRPr="00AF78C9">
        <w:rPr>
          <w:rFonts w:ascii="Arial" w:hAnsi="Arial" w:cs="Arial"/>
          <w:sz w:val="20"/>
          <w:szCs w:val="20"/>
        </w:rPr>
        <w:t xml:space="preserve">. This </w:t>
      </w:r>
      <w:proofErr w:type="spellStart"/>
      <w:r w:rsidRPr="00AF78C9">
        <w:rPr>
          <w:rFonts w:ascii="Arial" w:hAnsi="Arial" w:cs="Arial"/>
          <w:sz w:val="20"/>
          <w:szCs w:val="20"/>
        </w:rPr>
        <w:t>reflects</w:t>
      </w:r>
      <w:proofErr w:type="spellEnd"/>
      <w:r w:rsidRPr="00AF78C9">
        <w:rPr>
          <w:rFonts w:ascii="Arial" w:hAnsi="Arial" w:cs="Arial"/>
          <w:sz w:val="20"/>
          <w:szCs w:val="20"/>
        </w:rPr>
        <w:t xml:space="preserve"> </w:t>
      </w:r>
      <w:proofErr w:type="spellStart"/>
      <w:r w:rsidRPr="00AF78C9">
        <w:rPr>
          <w:rFonts w:ascii="Arial" w:hAnsi="Arial" w:cs="Arial"/>
          <w:sz w:val="20"/>
          <w:szCs w:val="20"/>
        </w:rPr>
        <w:t>broadly</w:t>
      </w:r>
      <w:proofErr w:type="spellEnd"/>
      <w:r w:rsidRPr="00AF78C9">
        <w:rPr>
          <w:rFonts w:ascii="Arial" w:hAnsi="Arial" w:cs="Arial"/>
          <w:sz w:val="20"/>
          <w:szCs w:val="20"/>
        </w:rPr>
        <w:t xml:space="preserve"> </w:t>
      </w:r>
      <w:proofErr w:type="spellStart"/>
      <w:r w:rsidRPr="00AF78C9">
        <w:rPr>
          <w:rFonts w:ascii="Arial" w:hAnsi="Arial" w:cs="Arial"/>
          <w:sz w:val="20"/>
          <w:szCs w:val="20"/>
        </w:rPr>
        <w:t>similar</w:t>
      </w:r>
      <w:proofErr w:type="spellEnd"/>
      <w:r w:rsidRPr="00AF78C9">
        <w:rPr>
          <w:rFonts w:ascii="Arial" w:hAnsi="Arial" w:cs="Arial"/>
          <w:sz w:val="20"/>
          <w:szCs w:val="20"/>
        </w:rPr>
        <w:t xml:space="preserve"> </w:t>
      </w:r>
      <w:proofErr w:type="spellStart"/>
      <w:r w:rsidRPr="00AF78C9">
        <w:rPr>
          <w:rFonts w:ascii="Arial" w:hAnsi="Arial" w:cs="Arial"/>
          <w:sz w:val="20"/>
          <w:szCs w:val="20"/>
        </w:rPr>
        <w:t>growth</w:t>
      </w:r>
      <w:proofErr w:type="spellEnd"/>
      <w:r w:rsidRPr="00AF78C9">
        <w:rPr>
          <w:rFonts w:ascii="Arial" w:hAnsi="Arial" w:cs="Arial"/>
          <w:sz w:val="20"/>
          <w:szCs w:val="20"/>
        </w:rPr>
        <w:t xml:space="preserve"> </w:t>
      </w:r>
      <w:proofErr w:type="spellStart"/>
      <w:r w:rsidRPr="00AF78C9">
        <w:rPr>
          <w:rFonts w:ascii="Arial" w:hAnsi="Arial" w:cs="Arial"/>
          <w:sz w:val="20"/>
          <w:szCs w:val="20"/>
        </w:rPr>
        <w:t>between</w:t>
      </w:r>
      <w:proofErr w:type="spellEnd"/>
      <w:r w:rsidRPr="00AF78C9">
        <w:rPr>
          <w:rFonts w:ascii="Arial" w:hAnsi="Arial" w:cs="Arial"/>
          <w:sz w:val="20"/>
          <w:szCs w:val="20"/>
        </w:rPr>
        <w:t xml:space="preserve"> the groups. The percentage </w:t>
      </w:r>
      <w:proofErr w:type="spellStart"/>
      <w:r w:rsidRPr="00AF78C9">
        <w:rPr>
          <w:rFonts w:ascii="Arial" w:hAnsi="Arial" w:cs="Arial"/>
          <w:sz w:val="20"/>
          <w:szCs w:val="20"/>
        </w:rPr>
        <w:t>weight</w:t>
      </w:r>
      <w:proofErr w:type="spellEnd"/>
      <w:r w:rsidRPr="00AF78C9">
        <w:rPr>
          <w:rFonts w:ascii="Arial" w:hAnsi="Arial" w:cs="Arial"/>
          <w:sz w:val="20"/>
          <w:szCs w:val="20"/>
        </w:rPr>
        <w:t xml:space="preserve"> gain (WGP) </w:t>
      </w:r>
      <w:r w:rsidR="00E37042" w:rsidRPr="00AF78C9">
        <w:rPr>
          <w:rFonts w:ascii="Arial" w:hAnsi="Arial" w:cs="Arial"/>
          <w:sz w:val="20"/>
          <w:szCs w:val="20"/>
        </w:rPr>
        <w:t>follow</w:t>
      </w:r>
      <w:r w:rsidRPr="00AF78C9">
        <w:rPr>
          <w:rFonts w:ascii="Arial" w:hAnsi="Arial" w:cs="Arial"/>
          <w:sz w:val="20"/>
          <w:szCs w:val="20"/>
        </w:rPr>
        <w:t xml:space="preserve"> the </w:t>
      </w:r>
      <w:proofErr w:type="spellStart"/>
      <w:r w:rsidRPr="00AF78C9">
        <w:rPr>
          <w:rFonts w:ascii="Arial" w:hAnsi="Arial" w:cs="Arial"/>
          <w:sz w:val="20"/>
          <w:szCs w:val="20"/>
        </w:rPr>
        <w:t>same</w:t>
      </w:r>
      <w:proofErr w:type="spellEnd"/>
      <w:r w:rsidRPr="00AF78C9">
        <w:rPr>
          <w:rFonts w:ascii="Arial" w:hAnsi="Arial" w:cs="Arial"/>
          <w:sz w:val="20"/>
          <w:szCs w:val="20"/>
        </w:rPr>
        <w:t xml:space="preserve"> pattern, </w:t>
      </w:r>
      <w:proofErr w:type="spellStart"/>
      <w:r w:rsidRPr="00AF78C9">
        <w:rPr>
          <w:rFonts w:ascii="Arial" w:hAnsi="Arial" w:cs="Arial"/>
          <w:sz w:val="20"/>
          <w:szCs w:val="20"/>
        </w:rPr>
        <w:t>confirming</w:t>
      </w:r>
      <w:proofErr w:type="spellEnd"/>
      <w:r w:rsidRPr="00AF78C9">
        <w:rPr>
          <w:rFonts w:ascii="Arial" w:hAnsi="Arial" w:cs="Arial"/>
          <w:sz w:val="20"/>
          <w:szCs w:val="20"/>
        </w:rPr>
        <w:t xml:space="preserve"> </w:t>
      </w:r>
      <w:proofErr w:type="spellStart"/>
      <w:r w:rsidRPr="00AF78C9">
        <w:rPr>
          <w:rFonts w:ascii="Arial" w:hAnsi="Arial" w:cs="Arial"/>
          <w:sz w:val="20"/>
          <w:szCs w:val="20"/>
        </w:rPr>
        <w:t>that</w:t>
      </w:r>
      <w:proofErr w:type="spellEnd"/>
      <w:r w:rsidRPr="00AF78C9">
        <w:rPr>
          <w:rFonts w:ascii="Arial" w:hAnsi="Arial" w:cs="Arial"/>
          <w:sz w:val="20"/>
          <w:szCs w:val="20"/>
        </w:rPr>
        <w:t xml:space="preserve"> the partial substitution of </w:t>
      </w:r>
      <w:proofErr w:type="spellStart"/>
      <w:r w:rsidRPr="00AF78C9">
        <w:rPr>
          <w:rFonts w:ascii="Arial" w:hAnsi="Arial" w:cs="Arial"/>
          <w:sz w:val="20"/>
          <w:szCs w:val="20"/>
        </w:rPr>
        <w:t>fish</w:t>
      </w:r>
      <w:proofErr w:type="spellEnd"/>
      <w:r w:rsidRPr="00AF78C9">
        <w:rPr>
          <w:rFonts w:ascii="Arial" w:hAnsi="Arial" w:cs="Arial"/>
          <w:sz w:val="20"/>
          <w:szCs w:val="20"/>
        </w:rPr>
        <w:t xml:space="preserve"> </w:t>
      </w:r>
      <w:proofErr w:type="spellStart"/>
      <w:r w:rsidRPr="00AF78C9">
        <w:rPr>
          <w:rFonts w:ascii="Arial" w:hAnsi="Arial" w:cs="Arial"/>
          <w:sz w:val="20"/>
          <w:szCs w:val="20"/>
        </w:rPr>
        <w:t>meal</w:t>
      </w:r>
      <w:proofErr w:type="spellEnd"/>
      <w:r w:rsidRPr="00AF78C9">
        <w:rPr>
          <w:rFonts w:ascii="Arial" w:hAnsi="Arial" w:cs="Arial"/>
          <w:sz w:val="20"/>
          <w:szCs w:val="20"/>
        </w:rPr>
        <w:t xml:space="preserve"> </w:t>
      </w:r>
      <w:proofErr w:type="spellStart"/>
      <w:r w:rsidRPr="00AF78C9">
        <w:rPr>
          <w:rFonts w:ascii="Arial" w:hAnsi="Arial" w:cs="Arial"/>
          <w:sz w:val="20"/>
          <w:szCs w:val="20"/>
        </w:rPr>
        <w:t>with</w:t>
      </w:r>
      <w:proofErr w:type="spellEnd"/>
      <w:r w:rsidRPr="00AF78C9">
        <w:rPr>
          <w:rFonts w:ascii="Arial" w:hAnsi="Arial" w:cs="Arial"/>
          <w:sz w:val="20"/>
          <w:szCs w:val="20"/>
        </w:rPr>
        <w:t xml:space="preserve"> black </w:t>
      </w:r>
      <w:proofErr w:type="spellStart"/>
      <w:r w:rsidRPr="00AF78C9">
        <w:rPr>
          <w:rFonts w:ascii="Arial" w:hAnsi="Arial" w:cs="Arial"/>
          <w:sz w:val="20"/>
          <w:szCs w:val="20"/>
        </w:rPr>
        <w:t>soldier</w:t>
      </w:r>
      <w:proofErr w:type="spellEnd"/>
      <w:r w:rsidRPr="00AF78C9">
        <w:rPr>
          <w:rFonts w:ascii="Arial" w:hAnsi="Arial" w:cs="Arial"/>
          <w:sz w:val="20"/>
          <w:szCs w:val="20"/>
        </w:rPr>
        <w:t xml:space="preserve"> </w:t>
      </w:r>
      <w:proofErr w:type="spellStart"/>
      <w:r w:rsidRPr="00AF78C9">
        <w:rPr>
          <w:rFonts w:ascii="Arial" w:hAnsi="Arial" w:cs="Arial"/>
          <w:sz w:val="20"/>
          <w:szCs w:val="20"/>
        </w:rPr>
        <w:t>fly</w:t>
      </w:r>
      <w:proofErr w:type="spellEnd"/>
      <w:r w:rsidRPr="00AF78C9">
        <w:rPr>
          <w:rFonts w:ascii="Arial" w:hAnsi="Arial" w:cs="Arial"/>
          <w:sz w:val="20"/>
          <w:szCs w:val="20"/>
        </w:rPr>
        <w:t xml:space="preserve"> (</w:t>
      </w:r>
      <w:proofErr w:type="spellStart"/>
      <w:r w:rsidRPr="00AF78C9">
        <w:rPr>
          <w:rFonts w:ascii="Arial" w:hAnsi="Arial" w:cs="Arial"/>
          <w:i/>
          <w:iCs/>
          <w:sz w:val="20"/>
          <w:szCs w:val="20"/>
        </w:rPr>
        <w:t>Hermetia</w:t>
      </w:r>
      <w:proofErr w:type="spellEnd"/>
      <w:r w:rsidRPr="00AF78C9">
        <w:rPr>
          <w:rFonts w:ascii="Arial" w:hAnsi="Arial" w:cs="Arial"/>
          <w:i/>
          <w:iCs/>
          <w:sz w:val="20"/>
          <w:szCs w:val="20"/>
        </w:rPr>
        <w:t xml:space="preserve"> </w:t>
      </w:r>
      <w:proofErr w:type="spellStart"/>
      <w:r w:rsidRPr="00AF78C9">
        <w:rPr>
          <w:rFonts w:ascii="Arial" w:hAnsi="Arial" w:cs="Arial"/>
          <w:i/>
          <w:iCs/>
          <w:sz w:val="20"/>
          <w:szCs w:val="20"/>
        </w:rPr>
        <w:t>illucens</w:t>
      </w:r>
      <w:proofErr w:type="spellEnd"/>
      <w:r w:rsidRPr="00AF78C9">
        <w:rPr>
          <w:rFonts w:ascii="Arial" w:hAnsi="Arial" w:cs="Arial"/>
          <w:sz w:val="20"/>
          <w:szCs w:val="20"/>
        </w:rPr>
        <w:t xml:space="preserve">) </w:t>
      </w:r>
      <w:proofErr w:type="spellStart"/>
      <w:r w:rsidRPr="00AF78C9">
        <w:rPr>
          <w:rFonts w:ascii="Arial" w:hAnsi="Arial" w:cs="Arial"/>
          <w:sz w:val="20"/>
          <w:szCs w:val="20"/>
        </w:rPr>
        <w:t>larvae</w:t>
      </w:r>
      <w:proofErr w:type="spellEnd"/>
      <w:r w:rsidRPr="00AF78C9">
        <w:rPr>
          <w:rFonts w:ascii="Arial" w:hAnsi="Arial" w:cs="Arial"/>
          <w:sz w:val="20"/>
          <w:szCs w:val="20"/>
        </w:rPr>
        <w:t xml:space="preserve"> </w:t>
      </w:r>
      <w:proofErr w:type="spellStart"/>
      <w:r w:rsidRPr="00AF78C9">
        <w:rPr>
          <w:rFonts w:ascii="Arial" w:hAnsi="Arial" w:cs="Arial"/>
          <w:sz w:val="20"/>
          <w:szCs w:val="20"/>
        </w:rPr>
        <w:t>meal</w:t>
      </w:r>
      <w:proofErr w:type="spellEnd"/>
      <w:r w:rsidRPr="00AF78C9">
        <w:rPr>
          <w:rFonts w:ascii="Arial" w:hAnsi="Arial" w:cs="Arial"/>
          <w:sz w:val="20"/>
          <w:szCs w:val="20"/>
        </w:rPr>
        <w:t xml:space="preserve"> </w:t>
      </w:r>
      <w:proofErr w:type="spellStart"/>
      <w:r w:rsidRPr="00AF78C9">
        <w:rPr>
          <w:rFonts w:ascii="Arial" w:hAnsi="Arial" w:cs="Arial"/>
          <w:sz w:val="20"/>
          <w:szCs w:val="20"/>
        </w:rPr>
        <w:t>did</w:t>
      </w:r>
      <w:proofErr w:type="spellEnd"/>
      <w:r w:rsidRPr="00AF78C9">
        <w:rPr>
          <w:rFonts w:ascii="Arial" w:hAnsi="Arial" w:cs="Arial"/>
          <w:sz w:val="20"/>
          <w:szCs w:val="20"/>
        </w:rPr>
        <w:t xml:space="preserve"> not affect the </w:t>
      </w:r>
      <w:proofErr w:type="spellStart"/>
      <w:r w:rsidRPr="00AF78C9">
        <w:rPr>
          <w:rFonts w:ascii="Arial" w:hAnsi="Arial" w:cs="Arial"/>
          <w:sz w:val="20"/>
          <w:szCs w:val="20"/>
        </w:rPr>
        <w:t>growth</w:t>
      </w:r>
      <w:proofErr w:type="spellEnd"/>
      <w:r w:rsidRPr="00AF78C9">
        <w:rPr>
          <w:rFonts w:ascii="Arial" w:hAnsi="Arial" w:cs="Arial"/>
          <w:sz w:val="20"/>
          <w:szCs w:val="20"/>
        </w:rPr>
        <w:t xml:space="preserve"> performance of C. </w:t>
      </w:r>
      <w:proofErr w:type="spellStart"/>
      <w:r w:rsidRPr="00AF78C9">
        <w:rPr>
          <w:rFonts w:ascii="Arial" w:hAnsi="Arial" w:cs="Arial"/>
          <w:i/>
          <w:iCs/>
          <w:sz w:val="20"/>
          <w:szCs w:val="20"/>
        </w:rPr>
        <w:t>nigrodigitatus</w:t>
      </w:r>
      <w:proofErr w:type="spellEnd"/>
      <w:r w:rsidRPr="00AF78C9">
        <w:rPr>
          <w:rFonts w:ascii="Arial" w:hAnsi="Arial" w:cs="Arial"/>
          <w:sz w:val="20"/>
          <w:szCs w:val="20"/>
        </w:rPr>
        <w:t xml:space="preserve"> </w:t>
      </w:r>
      <w:proofErr w:type="spellStart"/>
      <w:r w:rsidRPr="00AF78C9">
        <w:rPr>
          <w:rFonts w:ascii="Arial" w:hAnsi="Arial" w:cs="Arial"/>
          <w:sz w:val="20"/>
          <w:szCs w:val="20"/>
        </w:rPr>
        <w:t>fry</w:t>
      </w:r>
      <w:proofErr w:type="spellEnd"/>
      <w:r w:rsidRPr="00AF78C9">
        <w:rPr>
          <w:rFonts w:ascii="Arial" w:hAnsi="Arial" w:cs="Arial"/>
          <w:sz w:val="20"/>
          <w:szCs w:val="20"/>
        </w:rPr>
        <w:t xml:space="preserve">. The </w:t>
      </w:r>
      <w:proofErr w:type="spellStart"/>
      <w:r w:rsidRPr="00AF78C9">
        <w:rPr>
          <w:rFonts w:ascii="Arial" w:hAnsi="Arial" w:cs="Arial"/>
          <w:sz w:val="20"/>
          <w:szCs w:val="20"/>
        </w:rPr>
        <w:t>amount</w:t>
      </w:r>
      <w:proofErr w:type="spellEnd"/>
      <w:r w:rsidRPr="00AF78C9">
        <w:rPr>
          <w:rFonts w:ascii="Arial" w:hAnsi="Arial" w:cs="Arial"/>
          <w:sz w:val="20"/>
          <w:szCs w:val="20"/>
        </w:rPr>
        <w:t xml:space="preserve"> of </w:t>
      </w:r>
      <w:proofErr w:type="spellStart"/>
      <w:r w:rsidRPr="00AF78C9">
        <w:rPr>
          <w:rFonts w:ascii="Arial" w:hAnsi="Arial" w:cs="Arial"/>
          <w:sz w:val="20"/>
          <w:szCs w:val="20"/>
        </w:rPr>
        <w:t>protein</w:t>
      </w:r>
      <w:proofErr w:type="spellEnd"/>
      <w:r w:rsidRPr="00AF78C9">
        <w:rPr>
          <w:rFonts w:ascii="Arial" w:hAnsi="Arial" w:cs="Arial"/>
          <w:sz w:val="20"/>
          <w:szCs w:val="20"/>
        </w:rPr>
        <w:t xml:space="preserve"> </w:t>
      </w:r>
      <w:proofErr w:type="spellStart"/>
      <w:r w:rsidRPr="00AF78C9">
        <w:rPr>
          <w:rFonts w:ascii="Arial" w:hAnsi="Arial" w:cs="Arial"/>
          <w:sz w:val="20"/>
          <w:szCs w:val="20"/>
        </w:rPr>
        <w:t>ingested</w:t>
      </w:r>
      <w:proofErr w:type="spellEnd"/>
      <w:r w:rsidRPr="00AF78C9">
        <w:rPr>
          <w:rFonts w:ascii="Arial" w:hAnsi="Arial" w:cs="Arial"/>
          <w:sz w:val="20"/>
          <w:szCs w:val="20"/>
        </w:rPr>
        <w:t xml:space="preserve"> (PI) </w:t>
      </w:r>
      <w:proofErr w:type="spellStart"/>
      <w:r w:rsidRPr="00AF78C9">
        <w:rPr>
          <w:rFonts w:ascii="Arial" w:hAnsi="Arial" w:cs="Arial"/>
          <w:sz w:val="20"/>
          <w:szCs w:val="20"/>
        </w:rPr>
        <w:t>remained</w:t>
      </w:r>
      <w:proofErr w:type="spellEnd"/>
      <w:r w:rsidRPr="00AF78C9">
        <w:rPr>
          <w:rFonts w:ascii="Arial" w:hAnsi="Arial" w:cs="Arial"/>
          <w:sz w:val="20"/>
          <w:szCs w:val="20"/>
        </w:rPr>
        <w:t xml:space="preserve"> stable </w:t>
      </w:r>
      <w:proofErr w:type="spellStart"/>
      <w:r w:rsidRPr="00AF78C9">
        <w:rPr>
          <w:rFonts w:ascii="Arial" w:hAnsi="Arial" w:cs="Arial"/>
          <w:sz w:val="20"/>
          <w:szCs w:val="20"/>
        </w:rPr>
        <w:t>between</w:t>
      </w:r>
      <w:proofErr w:type="spellEnd"/>
      <w:r w:rsidRPr="00AF78C9">
        <w:rPr>
          <w:rFonts w:ascii="Arial" w:hAnsi="Arial" w:cs="Arial"/>
          <w:sz w:val="20"/>
          <w:szCs w:val="20"/>
        </w:rPr>
        <w:t xml:space="preserve"> </w:t>
      </w:r>
      <w:proofErr w:type="spellStart"/>
      <w:r w:rsidRPr="00AF78C9">
        <w:rPr>
          <w:rFonts w:ascii="Arial" w:hAnsi="Arial" w:cs="Arial"/>
          <w:sz w:val="20"/>
          <w:szCs w:val="20"/>
        </w:rPr>
        <w:t>diets</w:t>
      </w:r>
      <w:proofErr w:type="spellEnd"/>
      <w:r w:rsidRPr="00AF78C9">
        <w:rPr>
          <w:rFonts w:ascii="Arial" w:hAnsi="Arial" w:cs="Arial"/>
          <w:sz w:val="20"/>
          <w:szCs w:val="20"/>
        </w:rPr>
        <w:t xml:space="preserve">, </w:t>
      </w:r>
      <w:proofErr w:type="spellStart"/>
      <w:r w:rsidRPr="00AF78C9">
        <w:rPr>
          <w:rFonts w:ascii="Arial" w:hAnsi="Arial" w:cs="Arial"/>
          <w:sz w:val="20"/>
          <w:szCs w:val="20"/>
        </w:rPr>
        <w:t>demonstrating</w:t>
      </w:r>
      <w:proofErr w:type="spellEnd"/>
      <w:r w:rsidRPr="00AF78C9">
        <w:rPr>
          <w:rFonts w:ascii="Arial" w:hAnsi="Arial" w:cs="Arial"/>
          <w:sz w:val="20"/>
          <w:szCs w:val="20"/>
        </w:rPr>
        <w:t xml:space="preserve"> a good </w:t>
      </w:r>
      <w:proofErr w:type="spellStart"/>
      <w:r w:rsidRPr="00AF78C9">
        <w:rPr>
          <w:rFonts w:ascii="Arial" w:hAnsi="Arial" w:cs="Arial"/>
          <w:sz w:val="20"/>
          <w:szCs w:val="20"/>
        </w:rPr>
        <w:t>protein</w:t>
      </w:r>
      <w:proofErr w:type="spellEnd"/>
      <w:r w:rsidRPr="00AF78C9">
        <w:rPr>
          <w:rFonts w:ascii="Arial" w:hAnsi="Arial" w:cs="Arial"/>
          <w:sz w:val="20"/>
          <w:szCs w:val="20"/>
        </w:rPr>
        <w:t xml:space="preserve"> balance in the </w:t>
      </w:r>
      <w:proofErr w:type="spellStart"/>
      <w:r w:rsidRPr="00AF78C9">
        <w:rPr>
          <w:rFonts w:ascii="Arial" w:hAnsi="Arial" w:cs="Arial"/>
          <w:sz w:val="20"/>
          <w:szCs w:val="20"/>
        </w:rPr>
        <w:t>experimental</w:t>
      </w:r>
      <w:proofErr w:type="spellEnd"/>
      <w:r w:rsidRPr="00AF78C9">
        <w:rPr>
          <w:rFonts w:ascii="Arial" w:hAnsi="Arial" w:cs="Arial"/>
          <w:sz w:val="20"/>
          <w:szCs w:val="20"/>
        </w:rPr>
        <w:t xml:space="preserve"> </w:t>
      </w:r>
      <w:proofErr w:type="spellStart"/>
      <w:r w:rsidRPr="00AF78C9">
        <w:rPr>
          <w:rFonts w:ascii="Arial" w:hAnsi="Arial" w:cs="Arial"/>
          <w:sz w:val="20"/>
          <w:szCs w:val="20"/>
        </w:rPr>
        <w:t>feeds</w:t>
      </w:r>
      <w:proofErr w:type="spellEnd"/>
      <w:r w:rsidRPr="00AF78C9">
        <w:rPr>
          <w:rFonts w:ascii="Arial" w:hAnsi="Arial" w:cs="Arial"/>
          <w:sz w:val="20"/>
          <w:szCs w:val="20"/>
        </w:rPr>
        <w:t xml:space="preserve">. </w:t>
      </w:r>
      <w:proofErr w:type="spellStart"/>
      <w:r w:rsidRPr="00AF78C9">
        <w:rPr>
          <w:rFonts w:ascii="Arial" w:hAnsi="Arial" w:cs="Arial"/>
          <w:sz w:val="20"/>
          <w:szCs w:val="20"/>
        </w:rPr>
        <w:t>Consistently</w:t>
      </w:r>
      <w:proofErr w:type="spellEnd"/>
      <w:r w:rsidRPr="00AF78C9">
        <w:rPr>
          <w:rFonts w:ascii="Arial" w:hAnsi="Arial" w:cs="Arial"/>
          <w:sz w:val="20"/>
          <w:szCs w:val="20"/>
        </w:rPr>
        <w:t xml:space="preserve">, the </w:t>
      </w:r>
      <w:proofErr w:type="spellStart"/>
      <w:r w:rsidRPr="00AF78C9">
        <w:rPr>
          <w:rFonts w:ascii="Arial" w:hAnsi="Arial" w:cs="Arial"/>
          <w:sz w:val="20"/>
          <w:szCs w:val="20"/>
        </w:rPr>
        <w:t>protein</w:t>
      </w:r>
      <w:proofErr w:type="spellEnd"/>
      <w:r w:rsidRPr="00AF78C9">
        <w:rPr>
          <w:rFonts w:ascii="Arial" w:hAnsi="Arial" w:cs="Arial"/>
          <w:sz w:val="20"/>
          <w:szCs w:val="20"/>
        </w:rPr>
        <w:t xml:space="preserve"> </w:t>
      </w:r>
      <w:proofErr w:type="spellStart"/>
      <w:r w:rsidRPr="00AF78C9">
        <w:rPr>
          <w:rFonts w:ascii="Arial" w:hAnsi="Arial" w:cs="Arial"/>
          <w:sz w:val="20"/>
          <w:szCs w:val="20"/>
        </w:rPr>
        <w:t>efficiency</w:t>
      </w:r>
      <w:proofErr w:type="spellEnd"/>
      <w:r w:rsidRPr="00AF78C9">
        <w:rPr>
          <w:rFonts w:ascii="Arial" w:hAnsi="Arial" w:cs="Arial"/>
          <w:sz w:val="20"/>
          <w:szCs w:val="20"/>
        </w:rPr>
        <w:t xml:space="preserve"> ratio (PER) </w:t>
      </w:r>
      <w:proofErr w:type="spellStart"/>
      <w:r w:rsidRPr="00AF78C9">
        <w:rPr>
          <w:rFonts w:ascii="Arial" w:hAnsi="Arial" w:cs="Arial"/>
          <w:sz w:val="20"/>
          <w:szCs w:val="20"/>
        </w:rPr>
        <w:t>remains</w:t>
      </w:r>
      <w:proofErr w:type="spellEnd"/>
      <w:r w:rsidRPr="00AF78C9">
        <w:rPr>
          <w:rFonts w:ascii="Arial" w:hAnsi="Arial" w:cs="Arial"/>
          <w:sz w:val="20"/>
          <w:szCs w:val="20"/>
        </w:rPr>
        <w:t xml:space="preserve"> high and comparable </w:t>
      </w:r>
      <w:proofErr w:type="spellStart"/>
      <w:r w:rsidRPr="00AF78C9">
        <w:rPr>
          <w:rFonts w:ascii="Arial" w:hAnsi="Arial" w:cs="Arial"/>
          <w:sz w:val="20"/>
          <w:szCs w:val="20"/>
        </w:rPr>
        <w:t>between</w:t>
      </w:r>
      <w:proofErr w:type="spellEnd"/>
      <w:r w:rsidRPr="00AF78C9">
        <w:rPr>
          <w:rFonts w:ascii="Arial" w:hAnsi="Arial" w:cs="Arial"/>
          <w:sz w:val="20"/>
          <w:szCs w:val="20"/>
        </w:rPr>
        <w:t xml:space="preserve"> </w:t>
      </w:r>
      <w:proofErr w:type="spellStart"/>
      <w:r w:rsidRPr="00AF78C9">
        <w:rPr>
          <w:rFonts w:ascii="Arial" w:hAnsi="Arial" w:cs="Arial"/>
          <w:sz w:val="20"/>
          <w:szCs w:val="20"/>
        </w:rPr>
        <w:t>treatments</w:t>
      </w:r>
      <w:proofErr w:type="spellEnd"/>
      <w:r w:rsidRPr="00AF78C9">
        <w:rPr>
          <w:rFonts w:ascii="Arial" w:hAnsi="Arial" w:cs="Arial"/>
          <w:sz w:val="20"/>
          <w:szCs w:val="20"/>
        </w:rPr>
        <w:t xml:space="preserve">.  The </w:t>
      </w:r>
      <w:proofErr w:type="spellStart"/>
      <w:r w:rsidRPr="00AF78C9">
        <w:rPr>
          <w:rFonts w:ascii="Arial" w:hAnsi="Arial" w:cs="Arial"/>
          <w:sz w:val="20"/>
          <w:szCs w:val="20"/>
        </w:rPr>
        <w:t>survival</w:t>
      </w:r>
      <w:proofErr w:type="spellEnd"/>
      <w:r w:rsidRPr="00AF78C9">
        <w:rPr>
          <w:rFonts w:ascii="Arial" w:hAnsi="Arial" w:cs="Arial"/>
          <w:sz w:val="20"/>
          <w:szCs w:val="20"/>
        </w:rPr>
        <w:t xml:space="preserve"> rate (SR) </w:t>
      </w:r>
      <w:proofErr w:type="spellStart"/>
      <w:r w:rsidRPr="00AF78C9">
        <w:rPr>
          <w:rFonts w:ascii="Arial" w:hAnsi="Arial" w:cs="Arial"/>
          <w:sz w:val="20"/>
          <w:szCs w:val="20"/>
        </w:rPr>
        <w:t>is</w:t>
      </w:r>
      <w:proofErr w:type="spellEnd"/>
      <w:r w:rsidRPr="00AF78C9">
        <w:rPr>
          <w:rFonts w:ascii="Arial" w:hAnsi="Arial" w:cs="Arial"/>
          <w:sz w:val="20"/>
          <w:szCs w:val="20"/>
        </w:rPr>
        <w:t xml:space="preserve"> </w:t>
      </w:r>
      <w:proofErr w:type="spellStart"/>
      <w:r w:rsidRPr="00AF78C9">
        <w:rPr>
          <w:rFonts w:ascii="Arial" w:hAnsi="Arial" w:cs="Arial"/>
          <w:sz w:val="20"/>
          <w:szCs w:val="20"/>
        </w:rPr>
        <w:t>uniform</w:t>
      </w:r>
      <w:proofErr w:type="spellEnd"/>
      <w:r w:rsidRPr="00AF78C9">
        <w:rPr>
          <w:rFonts w:ascii="Arial" w:hAnsi="Arial" w:cs="Arial"/>
          <w:sz w:val="20"/>
          <w:szCs w:val="20"/>
        </w:rPr>
        <w:t xml:space="preserve"> and high in all </w:t>
      </w:r>
      <w:proofErr w:type="spellStart"/>
      <w:r w:rsidRPr="00AF78C9">
        <w:rPr>
          <w:rFonts w:ascii="Arial" w:hAnsi="Arial" w:cs="Arial"/>
          <w:sz w:val="20"/>
          <w:szCs w:val="20"/>
        </w:rPr>
        <w:t>batches</w:t>
      </w:r>
      <w:proofErr w:type="spellEnd"/>
      <w:r w:rsidRPr="00AF78C9">
        <w:rPr>
          <w:rFonts w:ascii="Arial" w:hAnsi="Arial" w:cs="Arial"/>
          <w:sz w:val="20"/>
          <w:szCs w:val="20"/>
        </w:rPr>
        <w:t xml:space="preserve">, </w:t>
      </w:r>
      <w:proofErr w:type="spellStart"/>
      <w:r w:rsidRPr="00AF78C9">
        <w:rPr>
          <w:rFonts w:ascii="Arial" w:hAnsi="Arial" w:cs="Arial"/>
          <w:sz w:val="20"/>
          <w:szCs w:val="20"/>
        </w:rPr>
        <w:t>indicating</w:t>
      </w:r>
      <w:proofErr w:type="spellEnd"/>
      <w:r w:rsidRPr="00AF78C9">
        <w:rPr>
          <w:rFonts w:ascii="Arial" w:hAnsi="Arial" w:cs="Arial"/>
          <w:sz w:val="20"/>
          <w:szCs w:val="20"/>
        </w:rPr>
        <w:t xml:space="preserve"> optimal </w:t>
      </w:r>
      <w:proofErr w:type="spellStart"/>
      <w:r w:rsidRPr="00AF78C9">
        <w:rPr>
          <w:rFonts w:ascii="Arial" w:hAnsi="Arial" w:cs="Arial"/>
          <w:sz w:val="20"/>
          <w:szCs w:val="20"/>
        </w:rPr>
        <w:t>fish</w:t>
      </w:r>
      <w:proofErr w:type="spellEnd"/>
      <w:r w:rsidRPr="00AF78C9">
        <w:rPr>
          <w:rFonts w:ascii="Arial" w:hAnsi="Arial" w:cs="Arial"/>
          <w:sz w:val="20"/>
          <w:szCs w:val="20"/>
        </w:rPr>
        <w:t xml:space="preserve"> </w:t>
      </w:r>
      <w:proofErr w:type="spellStart"/>
      <w:r w:rsidRPr="00AF78C9">
        <w:rPr>
          <w:rFonts w:ascii="Arial" w:hAnsi="Arial" w:cs="Arial"/>
          <w:sz w:val="20"/>
          <w:szCs w:val="20"/>
        </w:rPr>
        <w:t>viability</w:t>
      </w:r>
      <w:proofErr w:type="spellEnd"/>
      <w:r w:rsidRPr="00AF78C9">
        <w:rPr>
          <w:rFonts w:ascii="Arial" w:hAnsi="Arial" w:cs="Arial"/>
          <w:sz w:val="20"/>
          <w:szCs w:val="20"/>
        </w:rPr>
        <w:t xml:space="preserve"> </w:t>
      </w:r>
      <w:proofErr w:type="spellStart"/>
      <w:r w:rsidRPr="00AF78C9">
        <w:rPr>
          <w:rFonts w:ascii="Arial" w:hAnsi="Arial" w:cs="Arial"/>
          <w:sz w:val="20"/>
          <w:szCs w:val="20"/>
        </w:rPr>
        <w:t>regardless</w:t>
      </w:r>
      <w:proofErr w:type="spellEnd"/>
      <w:r w:rsidRPr="00AF78C9">
        <w:rPr>
          <w:rFonts w:ascii="Arial" w:hAnsi="Arial" w:cs="Arial"/>
          <w:sz w:val="20"/>
          <w:szCs w:val="20"/>
        </w:rPr>
        <w:t xml:space="preserve"> of the </w:t>
      </w:r>
      <w:proofErr w:type="spellStart"/>
      <w:r w:rsidRPr="00AF78C9">
        <w:rPr>
          <w:rFonts w:ascii="Arial" w:hAnsi="Arial" w:cs="Arial"/>
          <w:sz w:val="20"/>
          <w:szCs w:val="20"/>
        </w:rPr>
        <w:t>feed</w:t>
      </w:r>
      <w:proofErr w:type="spellEnd"/>
      <w:r w:rsidRPr="00AF78C9">
        <w:rPr>
          <w:rFonts w:ascii="Arial" w:hAnsi="Arial" w:cs="Arial"/>
          <w:sz w:val="20"/>
          <w:szCs w:val="20"/>
        </w:rPr>
        <w:t xml:space="preserve"> </w:t>
      </w:r>
      <w:proofErr w:type="spellStart"/>
      <w:r w:rsidRPr="00AF78C9">
        <w:rPr>
          <w:rFonts w:ascii="Arial" w:hAnsi="Arial" w:cs="Arial"/>
          <w:sz w:val="20"/>
          <w:szCs w:val="20"/>
        </w:rPr>
        <w:t>consumed</w:t>
      </w:r>
      <w:proofErr w:type="spellEnd"/>
      <w:r w:rsidRPr="00AF78C9">
        <w:rPr>
          <w:rFonts w:ascii="Arial" w:hAnsi="Arial" w:cs="Arial"/>
          <w:sz w:val="20"/>
          <w:szCs w:val="20"/>
        </w:rPr>
        <w:t xml:space="preserve">. In addition, </w:t>
      </w:r>
      <w:proofErr w:type="spellStart"/>
      <w:r w:rsidRPr="00AF78C9">
        <w:rPr>
          <w:rFonts w:ascii="Arial" w:hAnsi="Arial" w:cs="Arial"/>
          <w:sz w:val="20"/>
          <w:szCs w:val="20"/>
        </w:rPr>
        <w:t>biomass</w:t>
      </w:r>
      <w:proofErr w:type="spellEnd"/>
      <w:r w:rsidRPr="00AF78C9">
        <w:rPr>
          <w:rFonts w:ascii="Arial" w:hAnsi="Arial" w:cs="Arial"/>
          <w:sz w:val="20"/>
          <w:szCs w:val="20"/>
        </w:rPr>
        <w:t xml:space="preserve"> </w:t>
      </w:r>
      <w:proofErr w:type="spellStart"/>
      <w:r w:rsidRPr="00AF78C9">
        <w:rPr>
          <w:rFonts w:ascii="Arial" w:hAnsi="Arial" w:cs="Arial"/>
          <w:sz w:val="20"/>
          <w:szCs w:val="20"/>
        </w:rPr>
        <w:t>yield</w:t>
      </w:r>
      <w:proofErr w:type="spellEnd"/>
      <w:r w:rsidRPr="00AF78C9">
        <w:rPr>
          <w:rFonts w:ascii="Arial" w:hAnsi="Arial" w:cs="Arial"/>
          <w:sz w:val="20"/>
          <w:szCs w:val="20"/>
        </w:rPr>
        <w:t xml:space="preserve"> per unit volume </w:t>
      </w:r>
      <w:proofErr w:type="spellStart"/>
      <w:r w:rsidRPr="00AF78C9">
        <w:rPr>
          <w:rFonts w:ascii="Arial" w:hAnsi="Arial" w:cs="Arial"/>
          <w:sz w:val="20"/>
          <w:szCs w:val="20"/>
        </w:rPr>
        <w:t>remains</w:t>
      </w:r>
      <w:proofErr w:type="spellEnd"/>
      <w:r w:rsidRPr="00AF78C9">
        <w:rPr>
          <w:rFonts w:ascii="Arial" w:hAnsi="Arial" w:cs="Arial"/>
          <w:sz w:val="20"/>
          <w:szCs w:val="20"/>
        </w:rPr>
        <w:t xml:space="preserve"> </w:t>
      </w:r>
      <w:proofErr w:type="spellStart"/>
      <w:r w:rsidRPr="00AF78C9">
        <w:rPr>
          <w:rFonts w:ascii="Arial" w:hAnsi="Arial" w:cs="Arial"/>
          <w:sz w:val="20"/>
          <w:szCs w:val="20"/>
        </w:rPr>
        <w:t>similar</w:t>
      </w:r>
      <w:proofErr w:type="spellEnd"/>
      <w:r w:rsidRPr="00AF78C9">
        <w:rPr>
          <w:rFonts w:ascii="Arial" w:hAnsi="Arial" w:cs="Arial"/>
          <w:sz w:val="20"/>
          <w:szCs w:val="20"/>
        </w:rPr>
        <w:t xml:space="preserve"> </w:t>
      </w:r>
      <w:proofErr w:type="spellStart"/>
      <w:r w:rsidRPr="00AF78C9">
        <w:rPr>
          <w:rFonts w:ascii="Arial" w:hAnsi="Arial" w:cs="Arial"/>
          <w:sz w:val="20"/>
          <w:szCs w:val="20"/>
        </w:rPr>
        <w:t>between</w:t>
      </w:r>
      <w:proofErr w:type="spellEnd"/>
      <w:r w:rsidRPr="00AF78C9">
        <w:rPr>
          <w:rFonts w:ascii="Arial" w:hAnsi="Arial" w:cs="Arial"/>
          <w:sz w:val="20"/>
          <w:szCs w:val="20"/>
        </w:rPr>
        <w:t xml:space="preserve"> </w:t>
      </w:r>
      <w:proofErr w:type="spellStart"/>
      <w:r w:rsidRPr="00AF78C9">
        <w:rPr>
          <w:rFonts w:ascii="Arial" w:hAnsi="Arial" w:cs="Arial"/>
          <w:sz w:val="20"/>
          <w:szCs w:val="20"/>
        </w:rPr>
        <w:t>treatments</w:t>
      </w:r>
      <w:proofErr w:type="spellEnd"/>
      <w:r w:rsidRPr="00AF78C9">
        <w:rPr>
          <w:rFonts w:ascii="Arial" w:hAnsi="Arial" w:cs="Arial"/>
          <w:sz w:val="20"/>
          <w:szCs w:val="20"/>
        </w:rPr>
        <w:t xml:space="preserve">, </w:t>
      </w:r>
      <w:proofErr w:type="spellStart"/>
      <w:r w:rsidRPr="00AF78C9">
        <w:rPr>
          <w:rFonts w:ascii="Arial" w:hAnsi="Arial" w:cs="Arial"/>
          <w:sz w:val="20"/>
          <w:szCs w:val="20"/>
        </w:rPr>
        <w:t>showing</w:t>
      </w:r>
      <w:proofErr w:type="spellEnd"/>
      <w:r w:rsidRPr="00AF78C9">
        <w:rPr>
          <w:rFonts w:ascii="Arial" w:hAnsi="Arial" w:cs="Arial"/>
          <w:sz w:val="20"/>
          <w:szCs w:val="20"/>
        </w:rPr>
        <w:t xml:space="preserve"> </w:t>
      </w:r>
      <w:proofErr w:type="spellStart"/>
      <w:r w:rsidRPr="00AF78C9">
        <w:rPr>
          <w:rFonts w:ascii="Arial" w:hAnsi="Arial" w:cs="Arial"/>
          <w:sz w:val="20"/>
          <w:szCs w:val="20"/>
        </w:rPr>
        <w:t>that</w:t>
      </w:r>
      <w:proofErr w:type="spellEnd"/>
      <w:r w:rsidRPr="00AF78C9">
        <w:rPr>
          <w:rFonts w:ascii="Arial" w:hAnsi="Arial" w:cs="Arial"/>
          <w:sz w:val="20"/>
          <w:szCs w:val="20"/>
        </w:rPr>
        <w:t xml:space="preserve"> the </w:t>
      </w:r>
      <w:proofErr w:type="spellStart"/>
      <w:r w:rsidRPr="00AF78C9">
        <w:rPr>
          <w:rFonts w:ascii="Arial" w:hAnsi="Arial" w:cs="Arial"/>
          <w:sz w:val="20"/>
          <w:szCs w:val="20"/>
        </w:rPr>
        <w:t>productivity</w:t>
      </w:r>
      <w:proofErr w:type="spellEnd"/>
      <w:r w:rsidRPr="00AF78C9">
        <w:rPr>
          <w:rFonts w:ascii="Arial" w:hAnsi="Arial" w:cs="Arial"/>
          <w:sz w:val="20"/>
          <w:szCs w:val="20"/>
        </w:rPr>
        <w:t xml:space="preserve"> of the </w:t>
      </w:r>
      <w:proofErr w:type="spellStart"/>
      <w:r w:rsidRPr="00AF78C9">
        <w:rPr>
          <w:rFonts w:ascii="Arial" w:hAnsi="Arial" w:cs="Arial"/>
          <w:sz w:val="20"/>
          <w:szCs w:val="20"/>
        </w:rPr>
        <w:t>farming</w:t>
      </w:r>
      <w:proofErr w:type="spellEnd"/>
      <w:r w:rsidRPr="00AF78C9">
        <w:rPr>
          <w:rFonts w:ascii="Arial" w:hAnsi="Arial" w:cs="Arial"/>
          <w:sz w:val="20"/>
          <w:szCs w:val="20"/>
        </w:rPr>
        <w:t xml:space="preserve"> system has not been </w:t>
      </w:r>
      <w:proofErr w:type="spellStart"/>
      <w:r w:rsidRPr="00AF78C9">
        <w:rPr>
          <w:rFonts w:ascii="Arial" w:hAnsi="Arial" w:cs="Arial"/>
          <w:sz w:val="20"/>
          <w:szCs w:val="20"/>
        </w:rPr>
        <w:t>influenced</w:t>
      </w:r>
      <w:proofErr w:type="spellEnd"/>
      <w:r w:rsidRPr="00AF78C9">
        <w:rPr>
          <w:rFonts w:ascii="Arial" w:hAnsi="Arial" w:cs="Arial"/>
          <w:sz w:val="20"/>
          <w:szCs w:val="20"/>
        </w:rPr>
        <w:t xml:space="preserve"> by the change in </w:t>
      </w:r>
      <w:proofErr w:type="spellStart"/>
      <w:r w:rsidRPr="00AF78C9">
        <w:rPr>
          <w:rFonts w:ascii="Arial" w:hAnsi="Arial" w:cs="Arial"/>
          <w:sz w:val="20"/>
          <w:szCs w:val="20"/>
        </w:rPr>
        <w:t>protein</w:t>
      </w:r>
      <w:proofErr w:type="spellEnd"/>
      <w:r w:rsidRPr="00AF78C9">
        <w:rPr>
          <w:rFonts w:ascii="Arial" w:hAnsi="Arial" w:cs="Arial"/>
          <w:sz w:val="20"/>
          <w:szCs w:val="20"/>
        </w:rPr>
        <w:t xml:space="preserve"> source.</w:t>
      </w:r>
    </w:p>
    <w:p w14:paraId="6CA12C1B" w14:textId="77777777" w:rsidR="00FB3C65" w:rsidRPr="00AF78C9" w:rsidRDefault="00FB3C65" w:rsidP="00FB3C65">
      <w:pPr>
        <w:pStyle w:val="NormalWeb"/>
        <w:jc w:val="both"/>
        <w:rPr>
          <w:rFonts w:ascii="Arial" w:hAnsi="Arial" w:cs="Arial"/>
          <w:sz w:val="20"/>
          <w:szCs w:val="20"/>
          <w:lang w:val="en-US" w:eastAsia="en-US"/>
        </w:rPr>
      </w:pPr>
      <w:proofErr w:type="spellStart"/>
      <w:r w:rsidRPr="00AF78C9">
        <w:rPr>
          <w:rFonts w:ascii="Arial" w:hAnsi="Arial" w:cs="Arial"/>
          <w:sz w:val="20"/>
          <w:szCs w:val="20"/>
        </w:rPr>
        <w:t>After</w:t>
      </w:r>
      <w:proofErr w:type="spellEnd"/>
      <w:r w:rsidRPr="00AF78C9">
        <w:rPr>
          <w:rFonts w:ascii="Arial" w:hAnsi="Arial" w:cs="Arial"/>
          <w:sz w:val="20"/>
          <w:szCs w:val="20"/>
        </w:rPr>
        <w:t xml:space="preserve"> </w:t>
      </w:r>
      <w:proofErr w:type="spellStart"/>
      <w:r w:rsidRPr="00AF78C9">
        <w:rPr>
          <w:rFonts w:ascii="Arial" w:hAnsi="Arial" w:cs="Arial"/>
          <w:sz w:val="20"/>
          <w:szCs w:val="20"/>
        </w:rPr>
        <w:t>analyzing</w:t>
      </w:r>
      <w:proofErr w:type="spellEnd"/>
      <w:r w:rsidRPr="00AF78C9">
        <w:rPr>
          <w:rFonts w:ascii="Arial" w:hAnsi="Arial" w:cs="Arial"/>
          <w:sz w:val="20"/>
          <w:szCs w:val="20"/>
        </w:rPr>
        <w:t xml:space="preserve"> the </w:t>
      </w:r>
      <w:proofErr w:type="spellStart"/>
      <w:r w:rsidRPr="00AF78C9">
        <w:rPr>
          <w:rFonts w:ascii="Arial" w:hAnsi="Arial" w:cs="Arial"/>
          <w:sz w:val="20"/>
          <w:szCs w:val="20"/>
        </w:rPr>
        <w:t>parameters</w:t>
      </w:r>
      <w:proofErr w:type="spellEnd"/>
      <w:r w:rsidRPr="00AF78C9">
        <w:rPr>
          <w:rFonts w:ascii="Arial" w:hAnsi="Arial" w:cs="Arial"/>
          <w:sz w:val="20"/>
          <w:szCs w:val="20"/>
        </w:rPr>
        <w:t xml:space="preserve"> </w:t>
      </w:r>
      <w:proofErr w:type="spellStart"/>
      <w:r w:rsidRPr="00AF78C9">
        <w:rPr>
          <w:rFonts w:ascii="Arial" w:hAnsi="Arial" w:cs="Arial"/>
          <w:sz w:val="20"/>
          <w:szCs w:val="20"/>
        </w:rPr>
        <w:t>presented</w:t>
      </w:r>
      <w:proofErr w:type="spellEnd"/>
      <w:r w:rsidRPr="00AF78C9">
        <w:rPr>
          <w:rFonts w:ascii="Arial" w:hAnsi="Arial" w:cs="Arial"/>
          <w:sz w:val="20"/>
          <w:szCs w:val="20"/>
        </w:rPr>
        <w:t xml:space="preserve"> </w:t>
      </w:r>
      <w:proofErr w:type="spellStart"/>
      <w:r w:rsidRPr="00AF78C9">
        <w:rPr>
          <w:rFonts w:ascii="Arial" w:hAnsi="Arial" w:cs="Arial"/>
          <w:sz w:val="20"/>
          <w:szCs w:val="20"/>
        </w:rPr>
        <w:t>above</w:t>
      </w:r>
      <w:proofErr w:type="spellEnd"/>
      <w:r w:rsidRPr="00AF78C9">
        <w:rPr>
          <w:rFonts w:ascii="Arial" w:hAnsi="Arial" w:cs="Arial"/>
          <w:sz w:val="20"/>
          <w:szCs w:val="20"/>
        </w:rPr>
        <w:t xml:space="preserve">, </w:t>
      </w:r>
      <w:proofErr w:type="spellStart"/>
      <w:r w:rsidRPr="00AF78C9">
        <w:rPr>
          <w:rFonts w:ascii="Arial" w:hAnsi="Arial" w:cs="Arial"/>
          <w:sz w:val="20"/>
          <w:szCs w:val="20"/>
        </w:rPr>
        <w:t>it</w:t>
      </w:r>
      <w:proofErr w:type="spellEnd"/>
      <w:r w:rsidRPr="00AF78C9">
        <w:rPr>
          <w:rFonts w:ascii="Arial" w:hAnsi="Arial" w:cs="Arial"/>
          <w:sz w:val="20"/>
          <w:szCs w:val="20"/>
        </w:rPr>
        <w:t xml:space="preserve"> </w:t>
      </w:r>
      <w:proofErr w:type="spellStart"/>
      <w:r w:rsidRPr="00AF78C9">
        <w:rPr>
          <w:rFonts w:ascii="Arial" w:hAnsi="Arial" w:cs="Arial"/>
          <w:sz w:val="20"/>
          <w:szCs w:val="20"/>
        </w:rPr>
        <w:t>is</w:t>
      </w:r>
      <w:proofErr w:type="spellEnd"/>
      <w:r w:rsidRPr="00AF78C9">
        <w:rPr>
          <w:rFonts w:ascii="Arial" w:hAnsi="Arial" w:cs="Arial"/>
          <w:sz w:val="20"/>
          <w:szCs w:val="20"/>
        </w:rPr>
        <w:t xml:space="preserve"> </w:t>
      </w:r>
      <w:proofErr w:type="spellStart"/>
      <w:r w:rsidRPr="00AF78C9">
        <w:rPr>
          <w:rFonts w:ascii="Arial" w:hAnsi="Arial" w:cs="Arial"/>
          <w:sz w:val="20"/>
          <w:szCs w:val="20"/>
        </w:rPr>
        <w:t>also</w:t>
      </w:r>
      <w:proofErr w:type="spellEnd"/>
      <w:r w:rsidRPr="00AF78C9">
        <w:rPr>
          <w:rFonts w:ascii="Arial" w:hAnsi="Arial" w:cs="Arial"/>
          <w:sz w:val="20"/>
          <w:szCs w:val="20"/>
        </w:rPr>
        <w:t xml:space="preserve"> </w:t>
      </w:r>
      <w:proofErr w:type="spellStart"/>
      <w:r w:rsidRPr="00AF78C9">
        <w:rPr>
          <w:rFonts w:ascii="Arial" w:hAnsi="Arial" w:cs="Arial"/>
          <w:sz w:val="20"/>
          <w:szCs w:val="20"/>
        </w:rPr>
        <w:t>interesting</w:t>
      </w:r>
      <w:proofErr w:type="spellEnd"/>
      <w:r w:rsidRPr="00AF78C9">
        <w:rPr>
          <w:rFonts w:ascii="Arial" w:hAnsi="Arial" w:cs="Arial"/>
          <w:sz w:val="20"/>
          <w:szCs w:val="20"/>
        </w:rPr>
        <w:t xml:space="preserve"> to examine the </w:t>
      </w:r>
      <w:proofErr w:type="spellStart"/>
      <w:r w:rsidRPr="00AF78C9">
        <w:rPr>
          <w:rFonts w:ascii="Arial" w:hAnsi="Arial" w:cs="Arial"/>
          <w:sz w:val="20"/>
          <w:szCs w:val="20"/>
        </w:rPr>
        <w:t>evolution</w:t>
      </w:r>
      <w:proofErr w:type="spellEnd"/>
      <w:r w:rsidRPr="00AF78C9">
        <w:rPr>
          <w:rFonts w:ascii="Arial" w:hAnsi="Arial" w:cs="Arial"/>
          <w:sz w:val="20"/>
          <w:szCs w:val="20"/>
        </w:rPr>
        <w:t xml:space="preserve"> of the </w:t>
      </w:r>
      <w:proofErr w:type="spellStart"/>
      <w:r w:rsidRPr="00AF78C9">
        <w:rPr>
          <w:rFonts w:ascii="Arial" w:hAnsi="Arial" w:cs="Arial"/>
          <w:sz w:val="20"/>
          <w:szCs w:val="20"/>
        </w:rPr>
        <w:t>consumption</w:t>
      </w:r>
      <w:proofErr w:type="spellEnd"/>
      <w:r w:rsidRPr="00AF78C9">
        <w:rPr>
          <w:rFonts w:ascii="Arial" w:hAnsi="Arial" w:cs="Arial"/>
          <w:sz w:val="20"/>
          <w:szCs w:val="20"/>
        </w:rPr>
        <w:t xml:space="preserve"> index, </w:t>
      </w:r>
      <w:proofErr w:type="spellStart"/>
      <w:r w:rsidRPr="00AF78C9">
        <w:rPr>
          <w:rFonts w:ascii="Arial" w:hAnsi="Arial" w:cs="Arial"/>
          <w:sz w:val="20"/>
          <w:szCs w:val="20"/>
        </w:rPr>
        <w:t>illustrated</w:t>
      </w:r>
      <w:proofErr w:type="spellEnd"/>
      <w:r w:rsidRPr="00AF78C9">
        <w:rPr>
          <w:rFonts w:ascii="Arial" w:hAnsi="Arial" w:cs="Arial"/>
          <w:sz w:val="20"/>
          <w:szCs w:val="20"/>
        </w:rPr>
        <w:t xml:space="preserve"> in Figure 1.</w:t>
      </w:r>
    </w:p>
    <w:p w14:paraId="7E25F2E1" w14:textId="48CA91F4" w:rsidR="00FB3C65" w:rsidRDefault="00E21D0F" w:rsidP="00FB3C65">
      <w:pPr>
        <w:pStyle w:val="Body"/>
        <w:spacing w:after="0"/>
        <w:rPr>
          <w:rFonts w:ascii="Arial" w:hAnsi="Arial" w:cs="Arial"/>
        </w:rPr>
      </w:pPr>
      <w:r>
        <w:rPr>
          <w:noProof/>
        </w:rPr>
        <mc:AlternateContent>
          <mc:Choice Requires="wps">
            <w:drawing>
              <wp:anchor distT="0" distB="0" distL="114300" distR="114300" simplePos="0" relativeHeight="251659264" behindDoc="0" locked="0" layoutInCell="1" allowOverlap="1" wp14:anchorId="6016750B" wp14:editId="7F0A4A1F">
                <wp:simplePos x="0" y="0"/>
                <wp:positionH relativeFrom="column">
                  <wp:posOffset>3722370</wp:posOffset>
                </wp:positionH>
                <wp:positionV relativeFrom="paragraph">
                  <wp:posOffset>212725</wp:posOffset>
                </wp:positionV>
                <wp:extent cx="254000" cy="24447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44475"/>
                        </a:xfrm>
                        <a:prstGeom prst="rect">
                          <a:avLst/>
                        </a:prstGeom>
                        <a:solidFill>
                          <a:schemeClr val="lt1"/>
                        </a:solidFill>
                        <a:ln w="6350">
                          <a:noFill/>
                        </a:ln>
                      </wps:spPr>
                      <wps:txbx>
                        <w:txbxContent>
                          <w:p w14:paraId="1264BD92" w14:textId="77777777" w:rsidR="00FB3C65" w:rsidRPr="008D5BCA" w:rsidRDefault="00FB3C65" w:rsidP="00FB3C65">
                            <w:pPr>
                              <w:rPr>
                                <w:rFonts w:ascii="Arial" w:hAnsi="Arial" w:cs="Arial"/>
                              </w:rPr>
                            </w:pPr>
                            <w:r w:rsidRPr="008D5BCA">
                              <w:rPr>
                                <w:rFonts w:ascii="Arial" w:hAnsi="Arial" w:cs="Arial"/>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016750B" id="_x0000_t202" coordsize="21600,21600" o:spt="202" path="m,l,21600r21600,l21600,xe">
                <v:stroke joinstyle="miter"/>
                <v:path gradientshapeok="t" o:connecttype="rect"/>
              </v:shapetype>
              <v:shape id="Zone de texte 5" o:spid="_x0000_s1026" type="#_x0000_t202" style="position:absolute;left:0;text-align:left;margin-left:293.1pt;margin-top:16.75pt;width:20pt;height:19.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" fillcolor="white [3201]" stroked="f" strokeweight=".5pt">
                <v:textbox>
                  <w:txbxContent>
                    <w:p w14:paraId="1264BD92" w14:textId="77777777" w:rsidR="00FB3C65" w:rsidRPr="008D5BCA" w:rsidRDefault="00FB3C65" w:rsidP="00FB3C65">
                      <w:pPr>
                        <w:rPr>
                          <w:rFonts w:ascii="Arial" w:hAnsi="Arial" w:cs="Arial"/>
                        </w:rPr>
                      </w:pPr>
                      <w:r w:rsidRPr="008D5BCA">
                        <w:rPr>
                          <w:rFonts w:ascii="Arial" w:hAnsi="Arial" w:cs="Arial"/>
                        </w:rPr>
                        <w:t>a</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89505EE" wp14:editId="72BCE5F1">
                <wp:simplePos x="0" y="0"/>
                <wp:positionH relativeFrom="column">
                  <wp:posOffset>2419350</wp:posOffset>
                </wp:positionH>
                <wp:positionV relativeFrom="paragraph">
                  <wp:posOffset>234315</wp:posOffset>
                </wp:positionV>
                <wp:extent cx="254000" cy="24447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44475"/>
                        </a:xfrm>
                        <a:prstGeom prst="rect">
                          <a:avLst/>
                        </a:prstGeom>
                        <a:solidFill>
                          <a:schemeClr val="lt1"/>
                        </a:solidFill>
                        <a:ln w="6350">
                          <a:noFill/>
                        </a:ln>
                      </wps:spPr>
                      <wps:txbx>
                        <w:txbxContent>
                          <w:p w14:paraId="6E88A8C2" w14:textId="77777777" w:rsidR="00FB3C65" w:rsidRPr="008D5BCA" w:rsidRDefault="00FB3C65" w:rsidP="00FB3C65">
                            <w:pPr>
                              <w:rPr>
                                <w:rFonts w:ascii="Arial" w:hAnsi="Arial" w:cs="Arial"/>
                              </w:rPr>
                            </w:pPr>
                            <w:r w:rsidRPr="008D5BCA">
                              <w:rPr>
                                <w:rFonts w:ascii="Arial" w:hAnsi="Arial" w:cs="Arial"/>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89505EE" id="Zone de texte 4" o:spid="_x0000_s1027" type="#_x0000_t202" style="position:absolute;left:0;text-align:left;margin-left:190.5pt;margin-top:18.45pt;width:20pt;height:19.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" fillcolor="white [3201]" stroked="f" strokeweight=".5pt">
                <v:textbox>
                  <w:txbxContent>
                    <w:p w14:paraId="6E88A8C2" w14:textId="77777777" w:rsidR="00FB3C65" w:rsidRPr="008D5BCA" w:rsidRDefault="00FB3C65" w:rsidP="00FB3C65">
                      <w:pPr>
                        <w:rPr>
                          <w:rFonts w:ascii="Arial" w:hAnsi="Arial" w:cs="Arial"/>
                        </w:rPr>
                      </w:pPr>
                      <w:r w:rsidRPr="008D5BCA">
                        <w:rPr>
                          <w:rFonts w:ascii="Arial" w:hAnsi="Arial" w:cs="Arial"/>
                        </w:rPr>
                        <w:t>a</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8115A9E" wp14:editId="34644963">
                <wp:simplePos x="0" y="0"/>
                <wp:positionH relativeFrom="column">
                  <wp:posOffset>1127125</wp:posOffset>
                </wp:positionH>
                <wp:positionV relativeFrom="paragraph">
                  <wp:posOffset>245745</wp:posOffset>
                </wp:positionV>
                <wp:extent cx="254000" cy="244475"/>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44475"/>
                        </a:xfrm>
                        <a:prstGeom prst="rect">
                          <a:avLst/>
                        </a:prstGeom>
                        <a:solidFill>
                          <a:schemeClr val="lt1"/>
                        </a:solidFill>
                        <a:ln w="6350">
                          <a:noFill/>
                        </a:ln>
                      </wps:spPr>
                      <wps:txbx>
                        <w:txbxContent>
                          <w:p w14:paraId="3A9537CF" w14:textId="77777777" w:rsidR="00FB3C65" w:rsidRPr="008D5BCA" w:rsidRDefault="00FB3C65" w:rsidP="00FB3C65">
                            <w:pPr>
                              <w:rPr>
                                <w:rFonts w:ascii="Arial" w:hAnsi="Arial" w:cs="Arial"/>
                              </w:rPr>
                            </w:pPr>
                            <w:r w:rsidRPr="008D5BCA">
                              <w:rPr>
                                <w:rFonts w:ascii="Arial" w:hAnsi="Arial" w:cs="Arial"/>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115A9E" id="Zone de texte 2" o:spid="_x0000_s1028" type="#_x0000_t202" style="position:absolute;left:0;text-align:left;margin-left:88.75pt;margin-top:19.35pt;width:20pt;height:19.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" fillcolor="white [3201]" stroked="f" strokeweight=".5pt">
                <v:textbox>
                  <w:txbxContent>
                    <w:p w14:paraId="3A9537CF" w14:textId="77777777" w:rsidR="00FB3C65" w:rsidRPr="008D5BCA" w:rsidRDefault="00FB3C65" w:rsidP="00FB3C65">
                      <w:pPr>
                        <w:rPr>
                          <w:rFonts w:ascii="Arial" w:hAnsi="Arial" w:cs="Arial"/>
                        </w:rPr>
                      </w:pPr>
                      <w:r w:rsidRPr="008D5BCA">
                        <w:rPr>
                          <w:rFonts w:ascii="Arial" w:hAnsi="Arial" w:cs="Arial"/>
                        </w:rPr>
                        <w:t>a</w:t>
                      </w:r>
                    </w:p>
                  </w:txbxContent>
                </v:textbox>
              </v:shape>
            </w:pict>
          </mc:Fallback>
        </mc:AlternateContent>
      </w:r>
      <w:r w:rsidR="0011764E">
        <w:rPr>
          <w:rFonts w:ascii="Arial" w:hAnsi="Arial" w:cs="Arial"/>
        </w:rPr>
        <w:t xml:space="preserve">                                  </w:t>
      </w:r>
      <w:r w:rsidR="0011764E" w:rsidRPr="00CA3238">
        <w:rPr>
          <w:noProof/>
        </w:rPr>
        <mc:AlternateContent>
          <mc:Choice Requires="cx1">
            <w:drawing>
              <wp:inline distT="0" distB="0" distL="0" distR="0" wp14:anchorId="591DEB67" wp14:editId="45905CDE">
                <wp:extent cx="4572000" cy="2743200"/>
                <wp:effectExtent l="0" t="0" r="0" b="0"/>
                <wp:docPr id="16" name="Graphique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591DEB67" wp14:editId="45905CDE">
                <wp:extent cx="4572000" cy="2743200"/>
                <wp:effectExtent l="0" t="0" r="0" b="0"/>
                <wp:docPr id="16" name="Graphique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 name="Graphique 1"/>
                        <pic:cNvPicPr>
                          <a:picLocks noGrp="1" noRot="1" noChangeAspect="1" noMove="1" noResize="1" noEditPoints="1" noAdjustHandles="1" noChangeArrowheads="1" noChangeShapeType="1"/>
                        </pic:cNvPicPr>
                      </pic:nvPicPr>
                      <pic:blipFill>
                        <a:blip r:embed="rId15"/>
                        <a:stretch>
                          <a:fillRect/>
                        </a:stretch>
                      </pic:blipFill>
                      <pic:spPr>
                        <a:xfrm>
                          <a:off x="0" y="0"/>
                          <a:ext cx="4572000" cy="2743200"/>
                        </a:xfrm>
                        <a:prstGeom prst="rect">
                          <a:avLst/>
                        </a:prstGeom>
                      </pic:spPr>
                    </pic:pic>
                  </a:graphicData>
                </a:graphic>
              </wp:inline>
            </w:drawing>
          </mc:Fallback>
        </mc:AlternateContent>
      </w:r>
    </w:p>
    <w:p w14:paraId="10E3914F" w14:textId="77777777" w:rsidR="00FB3C65" w:rsidRDefault="00FB3C65" w:rsidP="00FB3C65">
      <w:pPr>
        <w:pStyle w:val="Body"/>
        <w:spacing w:after="0"/>
        <w:rPr>
          <w:rFonts w:ascii="Arial" w:hAnsi="Arial" w:cs="Arial"/>
        </w:rPr>
      </w:pPr>
    </w:p>
    <w:p w14:paraId="054A4903" w14:textId="77777777" w:rsidR="00FB3C65" w:rsidRPr="00947E77" w:rsidRDefault="00FB3C65" w:rsidP="00FB3C65">
      <w:pPr>
        <w:jc w:val="center"/>
        <w:rPr>
          <w:rFonts w:ascii="Arial" w:hAnsi="Arial" w:cs="Arial"/>
          <w:b/>
          <w:bCs/>
        </w:rPr>
      </w:pPr>
      <w:r w:rsidRPr="00947E77">
        <w:rPr>
          <w:rFonts w:ascii="Arial" w:hAnsi="Arial" w:cs="Arial"/>
          <w:b/>
          <w:bCs/>
        </w:rPr>
        <w:t>Figure 1. Variation in the consumption index according to treatment</w:t>
      </w:r>
    </w:p>
    <w:p w14:paraId="0DDFAC3E" w14:textId="77777777" w:rsidR="00FB3C65" w:rsidRDefault="00FB3C65" w:rsidP="00FB3C65">
      <w:pPr>
        <w:pStyle w:val="Body"/>
        <w:spacing w:after="0"/>
        <w:rPr>
          <w:rFonts w:ascii="Arial" w:hAnsi="Arial" w:cs="Arial"/>
        </w:rPr>
      </w:pPr>
    </w:p>
    <w:p w14:paraId="58DF8A2F" w14:textId="77777777" w:rsidR="00FB3C65" w:rsidRPr="00200F91" w:rsidRDefault="00FB3C65" w:rsidP="00FB3C65">
      <w:pPr>
        <w:pStyle w:val="BodyText"/>
        <w:jc w:val="both"/>
        <w:rPr>
          <w:rFonts w:ascii="Arial" w:eastAsiaTheme="minorHAnsi" w:hAnsi="Arial" w:cs="Arial"/>
          <w:lang w:val="fr-FR"/>
        </w:rPr>
      </w:pPr>
      <w:r w:rsidRPr="00200F91">
        <w:rPr>
          <w:rFonts w:ascii="Arial" w:eastAsiaTheme="minorHAnsi" w:hAnsi="Arial" w:cs="Arial"/>
          <w:lang w:val="fr-FR"/>
        </w:rPr>
        <w:t xml:space="preserve">The </w:t>
      </w:r>
      <w:proofErr w:type="spellStart"/>
      <w:r w:rsidRPr="00200F91">
        <w:rPr>
          <w:rFonts w:ascii="Arial" w:eastAsiaTheme="minorHAnsi" w:hAnsi="Arial" w:cs="Arial"/>
          <w:lang w:val="fr-FR"/>
        </w:rPr>
        <w:t>consumption</w:t>
      </w:r>
      <w:proofErr w:type="spellEnd"/>
      <w:r w:rsidRPr="00200F91">
        <w:rPr>
          <w:rFonts w:ascii="Arial" w:eastAsiaTheme="minorHAnsi" w:hAnsi="Arial" w:cs="Arial"/>
          <w:lang w:val="fr-FR"/>
        </w:rPr>
        <w:t xml:space="preserve"> index shows a </w:t>
      </w:r>
      <w:proofErr w:type="spellStart"/>
      <w:r w:rsidRPr="00200F91">
        <w:rPr>
          <w:rFonts w:ascii="Arial" w:eastAsiaTheme="minorHAnsi" w:hAnsi="Arial" w:cs="Arial"/>
          <w:lang w:val="fr-FR"/>
        </w:rPr>
        <w:t>slight</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upward</w:t>
      </w:r>
      <w:proofErr w:type="spellEnd"/>
      <w:r w:rsidRPr="00200F91">
        <w:rPr>
          <w:rFonts w:ascii="Arial" w:eastAsiaTheme="minorHAnsi" w:hAnsi="Arial" w:cs="Arial"/>
          <w:lang w:val="fr-FR"/>
        </w:rPr>
        <w:t xml:space="preserve"> trend </w:t>
      </w:r>
      <w:proofErr w:type="spellStart"/>
      <w:r w:rsidRPr="00200F91">
        <w:rPr>
          <w:rFonts w:ascii="Arial" w:eastAsiaTheme="minorHAnsi" w:hAnsi="Arial" w:cs="Arial"/>
          <w:lang w:val="fr-FR"/>
        </w:rPr>
        <w:t>from</w:t>
      </w:r>
      <w:proofErr w:type="spellEnd"/>
      <w:r w:rsidRPr="00200F91">
        <w:rPr>
          <w:rFonts w:ascii="Arial" w:eastAsiaTheme="minorHAnsi" w:hAnsi="Arial" w:cs="Arial"/>
          <w:lang w:val="fr-FR"/>
        </w:rPr>
        <w:t xml:space="preserve"> the control (T0) to </w:t>
      </w:r>
      <w:proofErr w:type="spellStart"/>
      <w:r w:rsidRPr="00200F91">
        <w:rPr>
          <w:rFonts w:ascii="Arial" w:eastAsiaTheme="minorHAnsi" w:hAnsi="Arial" w:cs="Arial"/>
          <w:lang w:val="fr-FR"/>
        </w:rPr>
        <w:t>treatments</w:t>
      </w:r>
      <w:proofErr w:type="spellEnd"/>
      <w:r w:rsidRPr="00200F91">
        <w:rPr>
          <w:rFonts w:ascii="Arial" w:eastAsiaTheme="minorHAnsi" w:hAnsi="Arial" w:cs="Arial"/>
          <w:lang w:val="fr-FR"/>
        </w:rPr>
        <w:t xml:space="preserve"> T1 and T2. </w:t>
      </w:r>
      <w:proofErr w:type="spellStart"/>
      <w:r w:rsidRPr="00200F91">
        <w:rPr>
          <w:rFonts w:ascii="Arial" w:eastAsiaTheme="minorHAnsi" w:hAnsi="Arial" w:cs="Arial"/>
          <w:lang w:val="fr-FR"/>
        </w:rPr>
        <w:t>Thus</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fish</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subjected</w:t>
      </w:r>
      <w:proofErr w:type="spellEnd"/>
      <w:r w:rsidRPr="00200F91">
        <w:rPr>
          <w:rFonts w:ascii="Arial" w:eastAsiaTheme="minorHAnsi" w:hAnsi="Arial" w:cs="Arial"/>
          <w:lang w:val="fr-FR"/>
        </w:rPr>
        <w:t xml:space="preserve"> to </w:t>
      </w:r>
      <w:proofErr w:type="spellStart"/>
      <w:r w:rsidRPr="00200F91">
        <w:rPr>
          <w:rFonts w:ascii="Arial" w:eastAsiaTheme="minorHAnsi" w:hAnsi="Arial" w:cs="Arial"/>
          <w:lang w:val="fr-FR"/>
        </w:rPr>
        <w:t>experimental</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diets</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consumed</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slightly</w:t>
      </w:r>
      <w:proofErr w:type="spellEnd"/>
      <w:r w:rsidRPr="00200F91">
        <w:rPr>
          <w:rFonts w:ascii="Arial" w:eastAsiaTheme="minorHAnsi" w:hAnsi="Arial" w:cs="Arial"/>
          <w:lang w:val="fr-FR"/>
        </w:rPr>
        <w:t xml:space="preserve"> more </w:t>
      </w:r>
      <w:proofErr w:type="spellStart"/>
      <w:r w:rsidRPr="00200F91">
        <w:rPr>
          <w:rFonts w:ascii="Arial" w:eastAsiaTheme="minorHAnsi" w:hAnsi="Arial" w:cs="Arial"/>
          <w:lang w:val="fr-FR"/>
        </w:rPr>
        <w:t>feed</w:t>
      </w:r>
      <w:proofErr w:type="spellEnd"/>
      <w:r w:rsidRPr="00200F91">
        <w:rPr>
          <w:rFonts w:ascii="Arial" w:eastAsiaTheme="minorHAnsi" w:hAnsi="Arial" w:cs="Arial"/>
          <w:lang w:val="fr-FR"/>
        </w:rPr>
        <w:t xml:space="preserve"> to </w:t>
      </w:r>
      <w:proofErr w:type="spellStart"/>
      <w:r w:rsidRPr="00200F91">
        <w:rPr>
          <w:rFonts w:ascii="Arial" w:eastAsiaTheme="minorHAnsi" w:hAnsi="Arial" w:cs="Arial"/>
          <w:lang w:val="fr-FR"/>
        </w:rPr>
        <w:t>produce</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equivalent</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weight</w:t>
      </w:r>
      <w:proofErr w:type="spellEnd"/>
      <w:r w:rsidRPr="00200F91">
        <w:rPr>
          <w:rFonts w:ascii="Arial" w:eastAsiaTheme="minorHAnsi" w:hAnsi="Arial" w:cs="Arial"/>
          <w:lang w:val="fr-FR"/>
        </w:rPr>
        <w:t xml:space="preserve"> gain. </w:t>
      </w:r>
      <w:proofErr w:type="spellStart"/>
      <w:r w:rsidRPr="00200F91">
        <w:rPr>
          <w:rFonts w:ascii="Arial" w:eastAsiaTheme="minorHAnsi" w:hAnsi="Arial" w:cs="Arial"/>
          <w:lang w:val="fr-FR"/>
        </w:rPr>
        <w:t>However</w:t>
      </w:r>
      <w:proofErr w:type="spellEnd"/>
      <w:r w:rsidRPr="00200F91">
        <w:rPr>
          <w:rFonts w:ascii="Arial" w:eastAsiaTheme="minorHAnsi" w:hAnsi="Arial" w:cs="Arial"/>
          <w:lang w:val="fr-FR"/>
        </w:rPr>
        <w:t xml:space="preserve">, the </w:t>
      </w:r>
      <w:proofErr w:type="spellStart"/>
      <w:r w:rsidRPr="00200F91">
        <w:rPr>
          <w:rFonts w:ascii="Arial" w:eastAsiaTheme="minorHAnsi" w:hAnsi="Arial" w:cs="Arial"/>
          <w:lang w:val="fr-FR"/>
        </w:rPr>
        <w:t>differences</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observed</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remain</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very</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small</w:t>
      </w:r>
      <w:proofErr w:type="spellEnd"/>
      <w:r w:rsidRPr="00200F91">
        <w:rPr>
          <w:rFonts w:ascii="Arial" w:eastAsiaTheme="minorHAnsi" w:hAnsi="Arial" w:cs="Arial"/>
          <w:lang w:val="fr-FR"/>
        </w:rPr>
        <w:t xml:space="preserve"> and do not </w:t>
      </w:r>
      <w:proofErr w:type="spellStart"/>
      <w:r w:rsidRPr="00200F91">
        <w:rPr>
          <w:rFonts w:ascii="Arial" w:eastAsiaTheme="minorHAnsi" w:hAnsi="Arial" w:cs="Arial"/>
          <w:lang w:val="fr-FR"/>
        </w:rPr>
        <w:t>represent</w:t>
      </w:r>
      <w:proofErr w:type="spellEnd"/>
      <w:r w:rsidRPr="00200F91">
        <w:rPr>
          <w:rFonts w:ascii="Arial" w:eastAsiaTheme="minorHAnsi" w:hAnsi="Arial" w:cs="Arial"/>
          <w:lang w:val="fr-FR"/>
        </w:rPr>
        <w:t xml:space="preserve"> a </w:t>
      </w:r>
      <w:proofErr w:type="spellStart"/>
      <w:r w:rsidRPr="00200F91">
        <w:rPr>
          <w:rFonts w:ascii="Arial" w:eastAsiaTheme="minorHAnsi" w:hAnsi="Arial" w:cs="Arial"/>
          <w:lang w:val="fr-FR"/>
        </w:rPr>
        <w:t>significant</w:t>
      </w:r>
      <w:proofErr w:type="spellEnd"/>
      <w:r w:rsidRPr="00200F91">
        <w:rPr>
          <w:rFonts w:ascii="Arial" w:eastAsiaTheme="minorHAnsi" w:hAnsi="Arial" w:cs="Arial"/>
          <w:lang w:val="fr-FR"/>
        </w:rPr>
        <w:t xml:space="preserve"> variation (p &gt; 0.05). </w:t>
      </w:r>
      <w:proofErr w:type="spellStart"/>
      <w:r w:rsidRPr="00200F91">
        <w:rPr>
          <w:rFonts w:ascii="Arial" w:eastAsiaTheme="minorHAnsi" w:hAnsi="Arial" w:cs="Arial"/>
          <w:lang w:val="fr-FR"/>
        </w:rPr>
        <w:t>These</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results</w:t>
      </w:r>
      <w:proofErr w:type="spellEnd"/>
      <w:r w:rsidRPr="00200F91">
        <w:rPr>
          <w:rFonts w:ascii="Arial" w:eastAsiaTheme="minorHAnsi" w:hAnsi="Arial" w:cs="Arial"/>
          <w:lang w:val="fr-FR"/>
        </w:rPr>
        <w:t xml:space="preserve"> lead us to focus on the </w:t>
      </w:r>
      <w:proofErr w:type="spellStart"/>
      <w:r w:rsidRPr="00200F91">
        <w:rPr>
          <w:rFonts w:ascii="Arial" w:eastAsiaTheme="minorHAnsi" w:hAnsi="Arial" w:cs="Arial"/>
          <w:lang w:val="fr-FR"/>
        </w:rPr>
        <w:t>specific</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growth</w:t>
      </w:r>
      <w:proofErr w:type="spellEnd"/>
      <w:r w:rsidRPr="00200F91">
        <w:rPr>
          <w:rFonts w:ascii="Arial" w:eastAsiaTheme="minorHAnsi" w:hAnsi="Arial" w:cs="Arial"/>
          <w:lang w:val="fr-FR"/>
        </w:rPr>
        <w:t xml:space="preserve"> rate, the variation of </w:t>
      </w:r>
      <w:proofErr w:type="spellStart"/>
      <w:r w:rsidRPr="00200F91">
        <w:rPr>
          <w:rFonts w:ascii="Arial" w:eastAsiaTheme="minorHAnsi" w:hAnsi="Arial" w:cs="Arial"/>
          <w:lang w:val="fr-FR"/>
        </w:rPr>
        <w:t>which</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is</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shown</w:t>
      </w:r>
      <w:proofErr w:type="spellEnd"/>
      <w:r w:rsidRPr="00200F91">
        <w:rPr>
          <w:rFonts w:ascii="Arial" w:eastAsiaTheme="minorHAnsi" w:hAnsi="Arial" w:cs="Arial"/>
          <w:lang w:val="fr-FR"/>
        </w:rPr>
        <w:t xml:space="preserve"> in Figure 2.</w:t>
      </w:r>
    </w:p>
    <w:p w14:paraId="12C507BE" w14:textId="77777777" w:rsidR="00FB3C65" w:rsidRDefault="00FB3C65" w:rsidP="00FB3C65">
      <w:pPr>
        <w:pStyle w:val="Body"/>
        <w:spacing w:after="0"/>
        <w:rPr>
          <w:rFonts w:ascii="Arial" w:hAnsi="Arial" w:cs="Arial"/>
        </w:rPr>
      </w:pPr>
    </w:p>
    <w:p w14:paraId="2BC6AF42" w14:textId="5BC8B7A9" w:rsidR="00FB3C65" w:rsidRDefault="00FB3C65" w:rsidP="00FB3C65">
      <w:pPr>
        <w:pStyle w:val="Body"/>
        <w:spacing w:after="0"/>
        <w:rPr>
          <w:rFonts w:ascii="Arial" w:hAnsi="Arial" w:cs="Arial"/>
        </w:rPr>
      </w:pPr>
    </w:p>
    <w:p w14:paraId="003E4967" w14:textId="3E3AB186" w:rsidR="00FB3C65" w:rsidRDefault="00FA2E9C" w:rsidP="00FB3C65">
      <w:pPr>
        <w:pStyle w:val="Body"/>
        <w:spacing w:after="0"/>
        <w:rPr>
          <w:rFonts w:ascii="Arial" w:hAnsi="Arial" w:cs="Arial"/>
        </w:rPr>
      </w:pPr>
      <w:r>
        <w:rPr>
          <w:noProof/>
          <w:lang w:eastAsia="fr-FR"/>
        </w:rPr>
        <w:drawing>
          <wp:anchor distT="0" distB="0" distL="114300" distR="114300" simplePos="0" relativeHeight="251656704" behindDoc="0" locked="0" layoutInCell="1" allowOverlap="1" wp14:anchorId="5DC5AED0" wp14:editId="7F7B7DA4">
            <wp:simplePos x="0" y="0"/>
            <wp:positionH relativeFrom="column">
              <wp:posOffset>1022279</wp:posOffset>
            </wp:positionH>
            <wp:positionV relativeFrom="paragraph">
              <wp:posOffset>8369</wp:posOffset>
            </wp:positionV>
            <wp:extent cx="4572000" cy="2752725"/>
            <wp:effectExtent l="0" t="0" r="0" b="0"/>
            <wp:wrapSquare wrapText="bothSides"/>
            <wp:docPr id="30" name="Graphique 30">
              <a:extLst xmlns:a="http://schemas.openxmlformats.org/drawingml/2006/main">
                <a:ext uri="{FF2B5EF4-FFF2-40B4-BE49-F238E27FC236}">
                  <a16:creationId xmlns:a16="http://schemas.microsoft.com/office/drawing/2014/main" id="{31080548-645F-23DC-11A5-712D2A7F42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7092A066" w14:textId="77777777" w:rsidR="00FB3C65" w:rsidRDefault="00FB3C65" w:rsidP="00FB3C65">
      <w:pPr>
        <w:pStyle w:val="Body"/>
        <w:spacing w:after="0"/>
        <w:rPr>
          <w:rFonts w:ascii="Arial" w:hAnsi="Arial" w:cs="Arial"/>
        </w:rPr>
      </w:pPr>
    </w:p>
    <w:p w14:paraId="44205ACC" w14:textId="77777777" w:rsidR="00FB3C65" w:rsidRDefault="00FB3C65" w:rsidP="00FB3C65">
      <w:pPr>
        <w:pStyle w:val="Body"/>
        <w:spacing w:after="0"/>
        <w:rPr>
          <w:rFonts w:ascii="Arial" w:hAnsi="Arial" w:cs="Arial"/>
        </w:rPr>
      </w:pPr>
    </w:p>
    <w:p w14:paraId="284821FF" w14:textId="77777777" w:rsidR="00FB3C65" w:rsidRDefault="00FB3C65" w:rsidP="00FB3C65">
      <w:pPr>
        <w:pStyle w:val="Body"/>
        <w:spacing w:after="0"/>
        <w:rPr>
          <w:rFonts w:ascii="Arial" w:hAnsi="Arial" w:cs="Arial"/>
        </w:rPr>
      </w:pPr>
    </w:p>
    <w:p w14:paraId="724CFDF6" w14:textId="77777777" w:rsidR="00FB3C65" w:rsidRDefault="00FB3C65" w:rsidP="00FB3C65">
      <w:pPr>
        <w:pStyle w:val="Body"/>
        <w:spacing w:after="0"/>
        <w:rPr>
          <w:rFonts w:ascii="Arial" w:hAnsi="Arial" w:cs="Arial"/>
        </w:rPr>
      </w:pPr>
    </w:p>
    <w:p w14:paraId="0EB7CDC4" w14:textId="77777777" w:rsidR="00FB3C65" w:rsidRDefault="00FB3C65" w:rsidP="00FB3C65">
      <w:pPr>
        <w:pStyle w:val="Body"/>
        <w:spacing w:after="0"/>
        <w:rPr>
          <w:rFonts w:ascii="Arial" w:hAnsi="Arial" w:cs="Arial"/>
        </w:rPr>
      </w:pPr>
    </w:p>
    <w:p w14:paraId="3C5D945F" w14:textId="77777777" w:rsidR="00FB3C65" w:rsidRDefault="00FB3C65" w:rsidP="00FB3C65">
      <w:pPr>
        <w:pStyle w:val="Body"/>
        <w:spacing w:after="0"/>
        <w:rPr>
          <w:rFonts w:ascii="Arial" w:hAnsi="Arial" w:cs="Arial"/>
        </w:rPr>
      </w:pPr>
    </w:p>
    <w:p w14:paraId="6D11D4E1" w14:textId="77777777" w:rsidR="00FB3C65" w:rsidRDefault="00FB3C65" w:rsidP="00FB3C65">
      <w:pPr>
        <w:pStyle w:val="Body"/>
        <w:spacing w:after="0"/>
        <w:rPr>
          <w:rFonts w:ascii="Arial" w:hAnsi="Arial" w:cs="Arial"/>
        </w:rPr>
      </w:pPr>
    </w:p>
    <w:p w14:paraId="6020A9CE" w14:textId="77777777" w:rsidR="00FB3C65" w:rsidRDefault="00FB3C65" w:rsidP="00FB3C65">
      <w:pPr>
        <w:pStyle w:val="Body"/>
        <w:spacing w:after="0"/>
        <w:rPr>
          <w:rFonts w:ascii="Arial" w:hAnsi="Arial" w:cs="Arial"/>
        </w:rPr>
      </w:pPr>
    </w:p>
    <w:p w14:paraId="601F3D98" w14:textId="77777777" w:rsidR="00FB3C65" w:rsidRDefault="00FB3C65" w:rsidP="00FB3C65">
      <w:pPr>
        <w:pStyle w:val="Body"/>
        <w:spacing w:after="0"/>
        <w:rPr>
          <w:rFonts w:ascii="Arial" w:hAnsi="Arial" w:cs="Arial"/>
        </w:rPr>
      </w:pPr>
    </w:p>
    <w:p w14:paraId="298AD06E" w14:textId="77777777" w:rsidR="00FB3C65" w:rsidRDefault="00FB3C65" w:rsidP="00FB3C65">
      <w:pPr>
        <w:pStyle w:val="Body"/>
        <w:spacing w:after="0"/>
        <w:rPr>
          <w:rFonts w:ascii="Arial" w:hAnsi="Arial" w:cs="Arial"/>
        </w:rPr>
      </w:pPr>
    </w:p>
    <w:p w14:paraId="4D6AC821" w14:textId="77777777" w:rsidR="00FB3C65" w:rsidRDefault="00FB3C65" w:rsidP="00FB3C65">
      <w:pPr>
        <w:pStyle w:val="Body"/>
        <w:spacing w:after="0"/>
        <w:rPr>
          <w:rFonts w:ascii="Arial" w:hAnsi="Arial" w:cs="Arial"/>
        </w:rPr>
      </w:pPr>
    </w:p>
    <w:p w14:paraId="148C6E5C" w14:textId="77777777" w:rsidR="00FB3C65" w:rsidRDefault="00FB3C65" w:rsidP="00FB3C65">
      <w:pPr>
        <w:pStyle w:val="Body"/>
        <w:spacing w:after="0"/>
        <w:rPr>
          <w:rFonts w:ascii="Arial" w:hAnsi="Arial" w:cs="Arial"/>
        </w:rPr>
      </w:pPr>
    </w:p>
    <w:p w14:paraId="6A728720" w14:textId="77777777" w:rsidR="00FB3C65" w:rsidRDefault="00FB3C65" w:rsidP="00FB3C65">
      <w:pPr>
        <w:pStyle w:val="Body"/>
        <w:spacing w:after="0"/>
        <w:rPr>
          <w:rFonts w:ascii="Arial" w:hAnsi="Arial" w:cs="Arial"/>
        </w:rPr>
      </w:pPr>
    </w:p>
    <w:p w14:paraId="46B6D04F" w14:textId="77777777" w:rsidR="00FB3C65" w:rsidRDefault="00FB3C65" w:rsidP="00FB3C65">
      <w:pPr>
        <w:pStyle w:val="Body"/>
        <w:spacing w:after="0"/>
        <w:rPr>
          <w:rFonts w:ascii="Arial" w:hAnsi="Arial" w:cs="Arial"/>
        </w:rPr>
      </w:pPr>
    </w:p>
    <w:p w14:paraId="6E623FF0" w14:textId="77777777" w:rsidR="00FB3C65" w:rsidRDefault="00FB3C65" w:rsidP="00FB3C65">
      <w:pPr>
        <w:pStyle w:val="Body"/>
        <w:spacing w:after="0"/>
        <w:rPr>
          <w:rFonts w:ascii="Arial" w:hAnsi="Arial" w:cs="Arial"/>
        </w:rPr>
      </w:pPr>
    </w:p>
    <w:p w14:paraId="4A3BC0D7" w14:textId="77777777" w:rsidR="00FB3C65" w:rsidRDefault="00FB3C65" w:rsidP="00FB3C65">
      <w:pPr>
        <w:pStyle w:val="Body"/>
        <w:spacing w:after="0"/>
        <w:rPr>
          <w:rFonts w:ascii="Arial" w:hAnsi="Arial" w:cs="Arial"/>
        </w:rPr>
      </w:pPr>
    </w:p>
    <w:p w14:paraId="5A6BD7AB" w14:textId="77777777" w:rsidR="00FA2E9C" w:rsidRDefault="00FA2E9C" w:rsidP="00FB3C65">
      <w:pPr>
        <w:pStyle w:val="NormalWeb"/>
        <w:spacing w:before="0" w:beforeAutospacing="0" w:line="276" w:lineRule="auto"/>
        <w:jc w:val="center"/>
        <w:rPr>
          <w:rFonts w:ascii="Arial" w:hAnsi="Arial" w:cs="Arial"/>
          <w:b/>
          <w:bCs/>
          <w:sz w:val="20"/>
          <w:szCs w:val="20"/>
          <w:lang w:val="en-US" w:eastAsia="en-US"/>
        </w:rPr>
      </w:pPr>
    </w:p>
    <w:p w14:paraId="34489E58" w14:textId="5BCC3E35" w:rsidR="00FB3C65" w:rsidRDefault="00FB3C65" w:rsidP="00FB3C65">
      <w:pPr>
        <w:pStyle w:val="NormalWeb"/>
        <w:spacing w:before="0" w:beforeAutospacing="0" w:line="276" w:lineRule="auto"/>
        <w:jc w:val="center"/>
        <w:rPr>
          <w:rFonts w:ascii="Arial" w:hAnsi="Arial" w:cs="Arial"/>
          <w:b/>
          <w:bCs/>
          <w:sz w:val="20"/>
          <w:szCs w:val="20"/>
          <w:lang w:val="en-US" w:eastAsia="en-US"/>
        </w:rPr>
      </w:pPr>
      <w:r w:rsidRPr="00B3500E">
        <w:rPr>
          <w:rFonts w:ascii="Arial" w:hAnsi="Arial" w:cs="Arial"/>
          <w:b/>
          <w:bCs/>
          <w:sz w:val="20"/>
          <w:szCs w:val="20"/>
          <w:lang w:val="en-US" w:eastAsia="en-US"/>
        </w:rPr>
        <w:t>Figure 2: Variation in specific growth rate according to treatment</w:t>
      </w:r>
    </w:p>
    <w:p w14:paraId="60EF55A8" w14:textId="77777777" w:rsidR="00FB3C65" w:rsidRPr="002B6D4F" w:rsidRDefault="00FB3C65" w:rsidP="00FB3C65">
      <w:pPr>
        <w:pStyle w:val="NormalWeb"/>
        <w:jc w:val="both"/>
        <w:rPr>
          <w:rFonts w:ascii="Arial" w:hAnsi="Arial" w:cs="Arial"/>
          <w:sz w:val="20"/>
          <w:szCs w:val="20"/>
        </w:rPr>
      </w:pPr>
      <w:r w:rsidRPr="002B6D4F">
        <w:rPr>
          <w:rFonts w:ascii="Arial" w:hAnsi="Arial" w:cs="Arial"/>
          <w:sz w:val="20"/>
          <w:szCs w:val="20"/>
        </w:rPr>
        <w:t xml:space="preserve">Figure 2 shows a </w:t>
      </w:r>
      <w:proofErr w:type="spellStart"/>
      <w:r w:rsidRPr="002B6D4F">
        <w:rPr>
          <w:rFonts w:ascii="Arial" w:hAnsi="Arial" w:cs="Arial"/>
          <w:sz w:val="20"/>
          <w:szCs w:val="20"/>
        </w:rPr>
        <w:t>downward</w:t>
      </w:r>
      <w:proofErr w:type="spellEnd"/>
      <w:r w:rsidRPr="002B6D4F">
        <w:rPr>
          <w:rFonts w:ascii="Arial" w:hAnsi="Arial" w:cs="Arial"/>
          <w:sz w:val="20"/>
          <w:szCs w:val="20"/>
        </w:rPr>
        <w:t xml:space="preserve"> trend in SGR </w:t>
      </w:r>
      <w:proofErr w:type="spellStart"/>
      <w:r w:rsidRPr="002B6D4F">
        <w:rPr>
          <w:rFonts w:ascii="Arial" w:hAnsi="Arial" w:cs="Arial"/>
          <w:sz w:val="20"/>
          <w:szCs w:val="20"/>
        </w:rPr>
        <w:t>from</w:t>
      </w:r>
      <w:proofErr w:type="spellEnd"/>
      <w:r w:rsidRPr="002B6D4F">
        <w:rPr>
          <w:rFonts w:ascii="Arial" w:hAnsi="Arial" w:cs="Arial"/>
          <w:sz w:val="20"/>
          <w:szCs w:val="20"/>
        </w:rPr>
        <w:t xml:space="preserve"> the control (T0) to the </w:t>
      </w:r>
      <w:proofErr w:type="spellStart"/>
      <w:r w:rsidRPr="002B6D4F">
        <w:rPr>
          <w:rFonts w:ascii="Arial" w:hAnsi="Arial" w:cs="Arial"/>
          <w:sz w:val="20"/>
          <w:szCs w:val="20"/>
        </w:rPr>
        <w:t>experimental</w:t>
      </w:r>
      <w:proofErr w:type="spellEnd"/>
      <w:r w:rsidRPr="002B6D4F">
        <w:rPr>
          <w:rFonts w:ascii="Arial" w:hAnsi="Arial" w:cs="Arial"/>
          <w:sz w:val="20"/>
          <w:szCs w:val="20"/>
        </w:rPr>
        <w:t xml:space="preserve"> </w:t>
      </w:r>
      <w:proofErr w:type="spellStart"/>
      <w:r w:rsidRPr="002B6D4F">
        <w:rPr>
          <w:rFonts w:ascii="Arial" w:hAnsi="Arial" w:cs="Arial"/>
          <w:sz w:val="20"/>
          <w:szCs w:val="20"/>
        </w:rPr>
        <w:t>treatments</w:t>
      </w:r>
      <w:proofErr w:type="spellEnd"/>
      <w:r w:rsidRPr="002B6D4F">
        <w:rPr>
          <w:rFonts w:ascii="Arial" w:hAnsi="Arial" w:cs="Arial"/>
          <w:sz w:val="20"/>
          <w:szCs w:val="20"/>
        </w:rPr>
        <w:t xml:space="preserve"> (T1 and T2). In </w:t>
      </w:r>
      <w:proofErr w:type="spellStart"/>
      <w:r w:rsidRPr="002B6D4F">
        <w:rPr>
          <w:rFonts w:ascii="Arial" w:hAnsi="Arial" w:cs="Arial"/>
          <w:sz w:val="20"/>
          <w:szCs w:val="20"/>
        </w:rPr>
        <w:t>other</w:t>
      </w:r>
      <w:proofErr w:type="spellEnd"/>
      <w:r w:rsidRPr="002B6D4F">
        <w:rPr>
          <w:rFonts w:ascii="Arial" w:hAnsi="Arial" w:cs="Arial"/>
          <w:sz w:val="20"/>
          <w:szCs w:val="20"/>
        </w:rPr>
        <w:t xml:space="preserve"> </w:t>
      </w:r>
      <w:proofErr w:type="spellStart"/>
      <w:r w:rsidRPr="002B6D4F">
        <w:rPr>
          <w:rFonts w:ascii="Arial" w:hAnsi="Arial" w:cs="Arial"/>
          <w:sz w:val="20"/>
          <w:szCs w:val="20"/>
        </w:rPr>
        <w:t>words</w:t>
      </w:r>
      <w:proofErr w:type="spellEnd"/>
      <w:r w:rsidRPr="002B6D4F">
        <w:rPr>
          <w:rFonts w:ascii="Arial" w:hAnsi="Arial" w:cs="Arial"/>
          <w:sz w:val="20"/>
          <w:szCs w:val="20"/>
        </w:rPr>
        <w:t xml:space="preserve">, </w:t>
      </w:r>
      <w:proofErr w:type="spellStart"/>
      <w:r w:rsidRPr="002B6D4F">
        <w:rPr>
          <w:rFonts w:ascii="Arial" w:hAnsi="Arial" w:cs="Arial"/>
          <w:sz w:val="20"/>
          <w:szCs w:val="20"/>
        </w:rPr>
        <w:t>fish</w:t>
      </w:r>
      <w:proofErr w:type="spellEnd"/>
      <w:r w:rsidRPr="002B6D4F">
        <w:rPr>
          <w:rFonts w:ascii="Arial" w:hAnsi="Arial" w:cs="Arial"/>
          <w:sz w:val="20"/>
          <w:szCs w:val="20"/>
        </w:rPr>
        <w:t xml:space="preserve"> </w:t>
      </w:r>
      <w:proofErr w:type="spellStart"/>
      <w:r w:rsidRPr="002B6D4F">
        <w:rPr>
          <w:rFonts w:ascii="Arial" w:hAnsi="Arial" w:cs="Arial"/>
          <w:sz w:val="20"/>
          <w:szCs w:val="20"/>
        </w:rPr>
        <w:t>fed</w:t>
      </w:r>
      <w:proofErr w:type="spellEnd"/>
      <w:r w:rsidRPr="002B6D4F">
        <w:rPr>
          <w:rFonts w:ascii="Arial" w:hAnsi="Arial" w:cs="Arial"/>
          <w:sz w:val="20"/>
          <w:szCs w:val="20"/>
        </w:rPr>
        <w:t xml:space="preserve"> </w:t>
      </w:r>
      <w:proofErr w:type="spellStart"/>
      <w:r w:rsidRPr="002B6D4F">
        <w:rPr>
          <w:rFonts w:ascii="Arial" w:hAnsi="Arial" w:cs="Arial"/>
          <w:sz w:val="20"/>
          <w:szCs w:val="20"/>
        </w:rPr>
        <w:t>diets</w:t>
      </w:r>
      <w:proofErr w:type="spellEnd"/>
      <w:r w:rsidRPr="002B6D4F">
        <w:rPr>
          <w:rFonts w:ascii="Arial" w:hAnsi="Arial" w:cs="Arial"/>
          <w:sz w:val="20"/>
          <w:szCs w:val="20"/>
        </w:rPr>
        <w:t xml:space="preserve"> </w:t>
      </w:r>
      <w:proofErr w:type="spellStart"/>
      <w:r w:rsidRPr="002B6D4F">
        <w:rPr>
          <w:rFonts w:ascii="Arial" w:hAnsi="Arial" w:cs="Arial"/>
          <w:sz w:val="20"/>
          <w:szCs w:val="20"/>
        </w:rPr>
        <w:t>partially</w:t>
      </w:r>
      <w:proofErr w:type="spellEnd"/>
      <w:r w:rsidRPr="002B6D4F">
        <w:rPr>
          <w:rFonts w:ascii="Arial" w:hAnsi="Arial" w:cs="Arial"/>
          <w:sz w:val="20"/>
          <w:szCs w:val="20"/>
        </w:rPr>
        <w:t xml:space="preserve"> </w:t>
      </w:r>
      <w:proofErr w:type="spellStart"/>
      <w:r w:rsidRPr="002B6D4F">
        <w:rPr>
          <w:rFonts w:ascii="Arial" w:hAnsi="Arial" w:cs="Arial"/>
          <w:sz w:val="20"/>
          <w:szCs w:val="20"/>
        </w:rPr>
        <w:t>substituting</w:t>
      </w:r>
      <w:proofErr w:type="spellEnd"/>
      <w:r w:rsidRPr="002B6D4F">
        <w:rPr>
          <w:rFonts w:ascii="Arial" w:hAnsi="Arial" w:cs="Arial"/>
          <w:sz w:val="20"/>
          <w:szCs w:val="20"/>
        </w:rPr>
        <w:t xml:space="preserve"> </w:t>
      </w:r>
      <w:proofErr w:type="spellStart"/>
      <w:r w:rsidRPr="002B6D4F">
        <w:rPr>
          <w:rFonts w:ascii="Arial" w:hAnsi="Arial" w:cs="Arial"/>
          <w:sz w:val="20"/>
          <w:szCs w:val="20"/>
        </w:rPr>
        <w:t>fish</w:t>
      </w:r>
      <w:proofErr w:type="spellEnd"/>
      <w:r w:rsidRPr="002B6D4F">
        <w:rPr>
          <w:rFonts w:ascii="Arial" w:hAnsi="Arial" w:cs="Arial"/>
          <w:sz w:val="20"/>
          <w:szCs w:val="20"/>
        </w:rPr>
        <w:t xml:space="preserve"> </w:t>
      </w:r>
      <w:proofErr w:type="spellStart"/>
      <w:r w:rsidRPr="002B6D4F">
        <w:rPr>
          <w:rFonts w:ascii="Arial" w:hAnsi="Arial" w:cs="Arial"/>
          <w:sz w:val="20"/>
          <w:szCs w:val="20"/>
        </w:rPr>
        <w:t>meal</w:t>
      </w:r>
      <w:proofErr w:type="spellEnd"/>
      <w:r w:rsidRPr="002B6D4F">
        <w:rPr>
          <w:rFonts w:ascii="Arial" w:hAnsi="Arial" w:cs="Arial"/>
          <w:sz w:val="20"/>
          <w:szCs w:val="20"/>
        </w:rPr>
        <w:t xml:space="preserve"> </w:t>
      </w:r>
      <w:proofErr w:type="spellStart"/>
      <w:r w:rsidRPr="002B6D4F">
        <w:rPr>
          <w:rFonts w:ascii="Arial" w:hAnsi="Arial" w:cs="Arial"/>
          <w:sz w:val="20"/>
          <w:szCs w:val="20"/>
        </w:rPr>
        <w:t>with</w:t>
      </w:r>
      <w:proofErr w:type="spellEnd"/>
      <w:r w:rsidRPr="002B6D4F">
        <w:rPr>
          <w:rFonts w:ascii="Arial" w:hAnsi="Arial" w:cs="Arial"/>
          <w:sz w:val="20"/>
          <w:szCs w:val="20"/>
        </w:rPr>
        <w:t xml:space="preserve"> black </w:t>
      </w:r>
      <w:proofErr w:type="spellStart"/>
      <w:r w:rsidRPr="002B6D4F">
        <w:rPr>
          <w:rFonts w:ascii="Arial" w:hAnsi="Arial" w:cs="Arial"/>
          <w:sz w:val="20"/>
          <w:szCs w:val="20"/>
        </w:rPr>
        <w:t>soldier</w:t>
      </w:r>
      <w:proofErr w:type="spellEnd"/>
      <w:r w:rsidRPr="002B6D4F">
        <w:rPr>
          <w:rFonts w:ascii="Arial" w:hAnsi="Arial" w:cs="Arial"/>
          <w:sz w:val="20"/>
          <w:szCs w:val="20"/>
        </w:rPr>
        <w:t xml:space="preserve"> </w:t>
      </w:r>
      <w:proofErr w:type="spellStart"/>
      <w:r w:rsidRPr="002B6D4F">
        <w:rPr>
          <w:rFonts w:ascii="Arial" w:hAnsi="Arial" w:cs="Arial"/>
          <w:sz w:val="20"/>
          <w:szCs w:val="20"/>
        </w:rPr>
        <w:t>fly</w:t>
      </w:r>
      <w:proofErr w:type="spellEnd"/>
      <w:r w:rsidRPr="002B6D4F">
        <w:rPr>
          <w:rFonts w:ascii="Arial" w:hAnsi="Arial" w:cs="Arial"/>
          <w:sz w:val="20"/>
          <w:szCs w:val="20"/>
        </w:rPr>
        <w:t xml:space="preserve"> </w:t>
      </w:r>
      <w:proofErr w:type="spellStart"/>
      <w:r w:rsidRPr="002B6D4F">
        <w:rPr>
          <w:rFonts w:ascii="Arial" w:hAnsi="Arial" w:cs="Arial"/>
          <w:sz w:val="20"/>
          <w:szCs w:val="20"/>
        </w:rPr>
        <w:t>larvae</w:t>
      </w:r>
      <w:proofErr w:type="spellEnd"/>
      <w:r w:rsidRPr="002B6D4F">
        <w:rPr>
          <w:rFonts w:ascii="Arial" w:hAnsi="Arial" w:cs="Arial"/>
          <w:sz w:val="20"/>
          <w:szCs w:val="20"/>
        </w:rPr>
        <w:t xml:space="preserve"> </w:t>
      </w:r>
      <w:proofErr w:type="spellStart"/>
      <w:r w:rsidRPr="002B6D4F">
        <w:rPr>
          <w:rFonts w:ascii="Arial" w:hAnsi="Arial" w:cs="Arial"/>
          <w:sz w:val="20"/>
          <w:szCs w:val="20"/>
        </w:rPr>
        <w:t>meal</w:t>
      </w:r>
      <w:proofErr w:type="spellEnd"/>
      <w:r w:rsidRPr="002B6D4F">
        <w:rPr>
          <w:rFonts w:ascii="Arial" w:hAnsi="Arial" w:cs="Arial"/>
          <w:sz w:val="20"/>
          <w:szCs w:val="20"/>
        </w:rPr>
        <w:t xml:space="preserve"> show </w:t>
      </w:r>
      <w:proofErr w:type="spellStart"/>
      <w:r w:rsidRPr="002B6D4F">
        <w:rPr>
          <w:rFonts w:ascii="Arial" w:hAnsi="Arial" w:cs="Arial"/>
          <w:sz w:val="20"/>
          <w:szCs w:val="20"/>
        </w:rPr>
        <w:t>slightly</w:t>
      </w:r>
      <w:proofErr w:type="spellEnd"/>
      <w:r w:rsidRPr="002B6D4F">
        <w:rPr>
          <w:rFonts w:ascii="Arial" w:hAnsi="Arial" w:cs="Arial"/>
          <w:sz w:val="20"/>
          <w:szCs w:val="20"/>
        </w:rPr>
        <w:t xml:space="preserve"> </w:t>
      </w:r>
      <w:proofErr w:type="spellStart"/>
      <w:r w:rsidRPr="002B6D4F">
        <w:rPr>
          <w:rFonts w:ascii="Arial" w:hAnsi="Arial" w:cs="Arial"/>
          <w:sz w:val="20"/>
          <w:szCs w:val="20"/>
        </w:rPr>
        <w:t>lower</w:t>
      </w:r>
      <w:proofErr w:type="spellEnd"/>
      <w:r w:rsidRPr="002B6D4F">
        <w:rPr>
          <w:rFonts w:ascii="Arial" w:hAnsi="Arial" w:cs="Arial"/>
          <w:sz w:val="20"/>
          <w:szCs w:val="20"/>
        </w:rPr>
        <w:t xml:space="preserve"> </w:t>
      </w:r>
      <w:proofErr w:type="spellStart"/>
      <w:r w:rsidRPr="002B6D4F">
        <w:rPr>
          <w:rFonts w:ascii="Arial" w:hAnsi="Arial" w:cs="Arial"/>
          <w:sz w:val="20"/>
          <w:szCs w:val="20"/>
        </w:rPr>
        <w:t>daily</w:t>
      </w:r>
      <w:proofErr w:type="spellEnd"/>
      <w:r w:rsidRPr="002B6D4F">
        <w:rPr>
          <w:rFonts w:ascii="Arial" w:hAnsi="Arial" w:cs="Arial"/>
          <w:sz w:val="20"/>
          <w:szCs w:val="20"/>
        </w:rPr>
        <w:t xml:space="preserve"> </w:t>
      </w:r>
      <w:proofErr w:type="spellStart"/>
      <w:r w:rsidRPr="002B6D4F">
        <w:rPr>
          <w:rFonts w:ascii="Arial" w:hAnsi="Arial" w:cs="Arial"/>
          <w:sz w:val="20"/>
          <w:szCs w:val="20"/>
        </w:rPr>
        <w:t>growth</w:t>
      </w:r>
      <w:proofErr w:type="spellEnd"/>
      <w:r w:rsidRPr="002B6D4F">
        <w:rPr>
          <w:rFonts w:ascii="Arial" w:hAnsi="Arial" w:cs="Arial"/>
          <w:sz w:val="20"/>
          <w:szCs w:val="20"/>
        </w:rPr>
        <w:t xml:space="preserve"> </w:t>
      </w:r>
      <w:proofErr w:type="spellStart"/>
      <w:r w:rsidRPr="002B6D4F">
        <w:rPr>
          <w:rFonts w:ascii="Arial" w:hAnsi="Arial" w:cs="Arial"/>
          <w:sz w:val="20"/>
          <w:szCs w:val="20"/>
        </w:rPr>
        <w:t>than</w:t>
      </w:r>
      <w:proofErr w:type="spellEnd"/>
      <w:r w:rsidRPr="002B6D4F">
        <w:rPr>
          <w:rFonts w:ascii="Arial" w:hAnsi="Arial" w:cs="Arial"/>
          <w:sz w:val="20"/>
          <w:szCs w:val="20"/>
        </w:rPr>
        <w:t xml:space="preserve"> </w:t>
      </w:r>
      <w:proofErr w:type="spellStart"/>
      <w:r w:rsidRPr="002B6D4F">
        <w:rPr>
          <w:rFonts w:ascii="Arial" w:hAnsi="Arial" w:cs="Arial"/>
          <w:sz w:val="20"/>
          <w:szCs w:val="20"/>
        </w:rPr>
        <w:t>those</w:t>
      </w:r>
      <w:proofErr w:type="spellEnd"/>
      <w:r w:rsidRPr="002B6D4F">
        <w:rPr>
          <w:rFonts w:ascii="Arial" w:hAnsi="Arial" w:cs="Arial"/>
          <w:sz w:val="20"/>
          <w:szCs w:val="20"/>
        </w:rPr>
        <w:t xml:space="preserve"> in the control group. </w:t>
      </w:r>
      <w:proofErr w:type="spellStart"/>
      <w:r w:rsidRPr="002B6D4F">
        <w:rPr>
          <w:rFonts w:ascii="Arial" w:hAnsi="Arial" w:cs="Arial"/>
          <w:sz w:val="20"/>
          <w:szCs w:val="20"/>
        </w:rPr>
        <w:t>However</w:t>
      </w:r>
      <w:proofErr w:type="spellEnd"/>
      <w:r w:rsidRPr="002B6D4F">
        <w:rPr>
          <w:rFonts w:ascii="Arial" w:hAnsi="Arial" w:cs="Arial"/>
          <w:sz w:val="20"/>
          <w:szCs w:val="20"/>
        </w:rPr>
        <w:t xml:space="preserve">, the </w:t>
      </w:r>
      <w:proofErr w:type="spellStart"/>
      <w:r w:rsidRPr="002B6D4F">
        <w:rPr>
          <w:rFonts w:ascii="Arial" w:hAnsi="Arial" w:cs="Arial"/>
          <w:sz w:val="20"/>
          <w:szCs w:val="20"/>
        </w:rPr>
        <w:t>differences</w:t>
      </w:r>
      <w:proofErr w:type="spellEnd"/>
      <w:r w:rsidRPr="002B6D4F">
        <w:rPr>
          <w:rFonts w:ascii="Arial" w:hAnsi="Arial" w:cs="Arial"/>
          <w:sz w:val="20"/>
          <w:szCs w:val="20"/>
        </w:rPr>
        <w:t xml:space="preserve"> </w:t>
      </w:r>
      <w:proofErr w:type="spellStart"/>
      <w:r w:rsidRPr="002B6D4F">
        <w:rPr>
          <w:rFonts w:ascii="Arial" w:hAnsi="Arial" w:cs="Arial"/>
          <w:sz w:val="20"/>
          <w:szCs w:val="20"/>
        </w:rPr>
        <w:t>observed</w:t>
      </w:r>
      <w:proofErr w:type="spellEnd"/>
      <w:r w:rsidRPr="002B6D4F">
        <w:rPr>
          <w:rFonts w:ascii="Arial" w:hAnsi="Arial" w:cs="Arial"/>
          <w:sz w:val="20"/>
          <w:szCs w:val="20"/>
        </w:rPr>
        <w:t xml:space="preserve"> are not </w:t>
      </w:r>
      <w:proofErr w:type="spellStart"/>
      <w:r w:rsidRPr="002B6D4F">
        <w:rPr>
          <w:rFonts w:ascii="Arial" w:hAnsi="Arial" w:cs="Arial"/>
          <w:sz w:val="20"/>
          <w:szCs w:val="20"/>
        </w:rPr>
        <w:t>statistically</w:t>
      </w:r>
      <w:proofErr w:type="spellEnd"/>
      <w:r w:rsidRPr="002B6D4F">
        <w:rPr>
          <w:rFonts w:ascii="Arial" w:hAnsi="Arial" w:cs="Arial"/>
          <w:sz w:val="20"/>
          <w:szCs w:val="20"/>
        </w:rPr>
        <w:t xml:space="preserve"> </w:t>
      </w:r>
      <w:proofErr w:type="spellStart"/>
      <w:r w:rsidRPr="002B6D4F">
        <w:rPr>
          <w:rFonts w:ascii="Arial" w:hAnsi="Arial" w:cs="Arial"/>
          <w:sz w:val="20"/>
          <w:szCs w:val="20"/>
        </w:rPr>
        <w:t>significant</w:t>
      </w:r>
      <w:proofErr w:type="spellEnd"/>
      <w:r w:rsidRPr="002B6D4F">
        <w:rPr>
          <w:rFonts w:ascii="Arial" w:hAnsi="Arial" w:cs="Arial"/>
          <w:sz w:val="20"/>
          <w:szCs w:val="20"/>
        </w:rPr>
        <w:t xml:space="preserve"> (p &gt; 0.05). The </w:t>
      </w:r>
      <w:proofErr w:type="spellStart"/>
      <w:r w:rsidRPr="002B6D4F">
        <w:rPr>
          <w:rFonts w:ascii="Arial" w:hAnsi="Arial" w:cs="Arial"/>
          <w:sz w:val="20"/>
          <w:szCs w:val="20"/>
        </w:rPr>
        <w:t>analysis</w:t>
      </w:r>
      <w:proofErr w:type="spellEnd"/>
      <w:r w:rsidRPr="002B6D4F">
        <w:rPr>
          <w:rFonts w:ascii="Arial" w:hAnsi="Arial" w:cs="Arial"/>
          <w:sz w:val="20"/>
          <w:szCs w:val="20"/>
        </w:rPr>
        <w:t xml:space="preserve"> of </w:t>
      </w:r>
      <w:proofErr w:type="spellStart"/>
      <w:r w:rsidRPr="002B6D4F">
        <w:rPr>
          <w:rFonts w:ascii="Arial" w:hAnsi="Arial" w:cs="Arial"/>
          <w:sz w:val="20"/>
          <w:szCs w:val="20"/>
        </w:rPr>
        <w:t>growth</w:t>
      </w:r>
      <w:proofErr w:type="spellEnd"/>
      <w:r w:rsidRPr="002B6D4F">
        <w:rPr>
          <w:rFonts w:ascii="Arial" w:hAnsi="Arial" w:cs="Arial"/>
          <w:sz w:val="20"/>
          <w:szCs w:val="20"/>
        </w:rPr>
        <w:t xml:space="preserve"> performance paves the </w:t>
      </w:r>
      <w:proofErr w:type="spellStart"/>
      <w:r w:rsidRPr="002B6D4F">
        <w:rPr>
          <w:rFonts w:ascii="Arial" w:hAnsi="Arial" w:cs="Arial"/>
          <w:sz w:val="20"/>
          <w:szCs w:val="20"/>
        </w:rPr>
        <w:t>way</w:t>
      </w:r>
      <w:proofErr w:type="spellEnd"/>
      <w:r w:rsidRPr="002B6D4F">
        <w:rPr>
          <w:rFonts w:ascii="Arial" w:hAnsi="Arial" w:cs="Arial"/>
          <w:sz w:val="20"/>
          <w:szCs w:val="20"/>
        </w:rPr>
        <w:t xml:space="preserve"> for the </w:t>
      </w:r>
      <w:proofErr w:type="spellStart"/>
      <w:r w:rsidRPr="002B6D4F">
        <w:rPr>
          <w:rFonts w:ascii="Arial" w:hAnsi="Arial" w:cs="Arial"/>
          <w:sz w:val="20"/>
          <w:szCs w:val="20"/>
        </w:rPr>
        <w:t>analysis</w:t>
      </w:r>
      <w:proofErr w:type="spellEnd"/>
      <w:r w:rsidRPr="002B6D4F">
        <w:rPr>
          <w:rFonts w:ascii="Arial" w:hAnsi="Arial" w:cs="Arial"/>
          <w:sz w:val="20"/>
          <w:szCs w:val="20"/>
        </w:rPr>
        <w:t xml:space="preserve"> of production, </w:t>
      </w:r>
      <w:proofErr w:type="spellStart"/>
      <w:r w:rsidRPr="002B6D4F">
        <w:rPr>
          <w:rFonts w:ascii="Arial" w:hAnsi="Arial" w:cs="Arial"/>
          <w:sz w:val="20"/>
          <w:szCs w:val="20"/>
        </w:rPr>
        <w:t>represented</w:t>
      </w:r>
      <w:proofErr w:type="spellEnd"/>
      <w:r w:rsidRPr="002B6D4F">
        <w:rPr>
          <w:rFonts w:ascii="Arial" w:hAnsi="Arial" w:cs="Arial"/>
          <w:sz w:val="20"/>
          <w:szCs w:val="20"/>
        </w:rPr>
        <w:t xml:space="preserve"> in Figure 3.</w:t>
      </w:r>
    </w:p>
    <w:p w14:paraId="58B5F701" w14:textId="77777777" w:rsidR="00FB3C65" w:rsidRPr="002B6D4F" w:rsidRDefault="00FB3C65" w:rsidP="00FB3C65">
      <w:pPr>
        <w:pStyle w:val="NormalWeb"/>
        <w:spacing w:before="0" w:beforeAutospacing="0" w:line="276" w:lineRule="auto"/>
        <w:rPr>
          <w:rFonts w:ascii="Arial" w:hAnsi="Arial" w:cs="Arial"/>
          <w:b/>
          <w:bCs/>
          <w:sz w:val="20"/>
          <w:szCs w:val="20"/>
          <w:lang w:val="en-US" w:eastAsia="en-US"/>
        </w:rPr>
      </w:pPr>
      <w:r>
        <w:rPr>
          <w:noProof/>
        </w:rPr>
        <w:drawing>
          <wp:anchor distT="0" distB="0" distL="114300" distR="114300" simplePos="0" relativeHeight="251658752" behindDoc="0" locked="0" layoutInCell="1" allowOverlap="1" wp14:anchorId="6971EE55" wp14:editId="538F3E94">
            <wp:simplePos x="0" y="0"/>
            <wp:positionH relativeFrom="column">
              <wp:posOffset>0</wp:posOffset>
            </wp:positionH>
            <wp:positionV relativeFrom="paragraph">
              <wp:posOffset>40640</wp:posOffset>
            </wp:positionV>
            <wp:extent cx="4572000" cy="2743200"/>
            <wp:effectExtent l="0" t="0" r="0" b="0"/>
            <wp:wrapSquare wrapText="bothSides"/>
            <wp:docPr id="31" name="Graphique 31">
              <a:extLst xmlns:a="http://schemas.openxmlformats.org/drawingml/2006/main">
                <a:ext uri="{FF2B5EF4-FFF2-40B4-BE49-F238E27FC236}">
                  <a16:creationId xmlns:a16="http://schemas.microsoft.com/office/drawing/2014/main" id="{C9B92904-AFCF-4B0D-7439-293E567D1B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7D1CD8F" w14:textId="77777777" w:rsidR="00FB3C65" w:rsidRDefault="00FB3C65" w:rsidP="00FB3C65">
      <w:pPr>
        <w:pStyle w:val="Body"/>
        <w:spacing w:after="0"/>
        <w:rPr>
          <w:rFonts w:ascii="Arial" w:hAnsi="Arial" w:cs="Arial"/>
        </w:rPr>
      </w:pPr>
    </w:p>
    <w:p w14:paraId="26C7CBE1" w14:textId="77777777" w:rsidR="00FB3C65" w:rsidRDefault="00FB3C65" w:rsidP="00FB3C65">
      <w:pPr>
        <w:pStyle w:val="Body"/>
        <w:spacing w:after="0"/>
        <w:rPr>
          <w:rFonts w:ascii="Arial" w:hAnsi="Arial" w:cs="Arial"/>
        </w:rPr>
      </w:pPr>
    </w:p>
    <w:p w14:paraId="59E543EA" w14:textId="77777777" w:rsidR="00FB3C65" w:rsidRDefault="00FB3C65" w:rsidP="00FB3C65">
      <w:pPr>
        <w:pStyle w:val="Body"/>
        <w:spacing w:after="0"/>
        <w:rPr>
          <w:rFonts w:ascii="Arial" w:hAnsi="Arial" w:cs="Arial"/>
        </w:rPr>
      </w:pPr>
    </w:p>
    <w:p w14:paraId="4B6B454B" w14:textId="77777777" w:rsidR="00FB3C65" w:rsidRDefault="00FB3C65" w:rsidP="00FB3C65">
      <w:pPr>
        <w:pStyle w:val="Body"/>
        <w:spacing w:after="0"/>
        <w:rPr>
          <w:rFonts w:ascii="Arial" w:hAnsi="Arial" w:cs="Arial"/>
        </w:rPr>
      </w:pPr>
    </w:p>
    <w:p w14:paraId="6D4E2D8D" w14:textId="77777777" w:rsidR="00FB3C65" w:rsidRDefault="00FB3C65" w:rsidP="00FB3C65">
      <w:pPr>
        <w:pStyle w:val="Body"/>
        <w:spacing w:after="0"/>
        <w:rPr>
          <w:rFonts w:ascii="Arial" w:hAnsi="Arial" w:cs="Arial"/>
        </w:rPr>
      </w:pPr>
    </w:p>
    <w:p w14:paraId="6B367C39" w14:textId="77777777" w:rsidR="00FB3C65" w:rsidRDefault="00FB3C65" w:rsidP="00FB3C65">
      <w:pPr>
        <w:pStyle w:val="Body"/>
        <w:spacing w:after="0"/>
        <w:rPr>
          <w:rFonts w:ascii="Arial" w:hAnsi="Arial" w:cs="Arial"/>
        </w:rPr>
      </w:pPr>
    </w:p>
    <w:p w14:paraId="2448763E" w14:textId="77777777" w:rsidR="00FB3C65" w:rsidRDefault="00FB3C65" w:rsidP="00FB3C65">
      <w:pPr>
        <w:pStyle w:val="Body"/>
        <w:spacing w:after="0"/>
        <w:rPr>
          <w:rFonts w:ascii="Arial" w:hAnsi="Arial" w:cs="Arial"/>
        </w:rPr>
      </w:pPr>
    </w:p>
    <w:p w14:paraId="0AECF2C8" w14:textId="77777777" w:rsidR="00FB3C65" w:rsidRDefault="00FB3C65" w:rsidP="00FB3C65">
      <w:pPr>
        <w:pStyle w:val="Body"/>
        <w:spacing w:after="0"/>
        <w:rPr>
          <w:rFonts w:ascii="Arial" w:hAnsi="Arial" w:cs="Arial"/>
        </w:rPr>
      </w:pPr>
    </w:p>
    <w:p w14:paraId="3F2A965B" w14:textId="77777777" w:rsidR="00FB3C65" w:rsidRDefault="00FB3C65" w:rsidP="00FB3C65">
      <w:pPr>
        <w:pStyle w:val="Body"/>
        <w:spacing w:after="0"/>
        <w:rPr>
          <w:rFonts w:ascii="Arial" w:hAnsi="Arial" w:cs="Arial"/>
        </w:rPr>
      </w:pPr>
    </w:p>
    <w:p w14:paraId="5FD707A2" w14:textId="77777777" w:rsidR="00FB3C65" w:rsidRDefault="00FB3C65" w:rsidP="00FB3C65">
      <w:pPr>
        <w:pStyle w:val="Body"/>
        <w:spacing w:after="0"/>
        <w:rPr>
          <w:rFonts w:ascii="Arial" w:hAnsi="Arial" w:cs="Arial"/>
        </w:rPr>
      </w:pPr>
    </w:p>
    <w:p w14:paraId="574CC53D" w14:textId="77777777" w:rsidR="00FB3C65" w:rsidRDefault="00FB3C65" w:rsidP="00FB3C65">
      <w:pPr>
        <w:pStyle w:val="Body"/>
        <w:spacing w:after="0"/>
        <w:rPr>
          <w:rFonts w:ascii="Arial" w:hAnsi="Arial" w:cs="Arial"/>
        </w:rPr>
      </w:pPr>
    </w:p>
    <w:p w14:paraId="3737AAE0" w14:textId="77777777" w:rsidR="00FB3C65" w:rsidRDefault="00FB3C65" w:rsidP="00FB3C65">
      <w:pPr>
        <w:pStyle w:val="Body"/>
        <w:spacing w:after="0"/>
        <w:rPr>
          <w:rFonts w:ascii="Arial" w:hAnsi="Arial" w:cs="Arial"/>
        </w:rPr>
      </w:pPr>
    </w:p>
    <w:p w14:paraId="6DA3148F" w14:textId="77777777" w:rsidR="00FB3C65" w:rsidRDefault="00FB3C65" w:rsidP="00FB3C65">
      <w:pPr>
        <w:pStyle w:val="Body"/>
        <w:spacing w:after="0"/>
        <w:rPr>
          <w:rFonts w:ascii="Arial" w:hAnsi="Arial" w:cs="Arial"/>
        </w:rPr>
      </w:pPr>
    </w:p>
    <w:p w14:paraId="2458B334" w14:textId="77777777" w:rsidR="00FB3C65" w:rsidRDefault="00FB3C65" w:rsidP="00FB3C65">
      <w:pPr>
        <w:pStyle w:val="Body"/>
        <w:spacing w:after="0"/>
        <w:rPr>
          <w:rFonts w:ascii="Arial" w:hAnsi="Arial" w:cs="Arial"/>
        </w:rPr>
      </w:pPr>
    </w:p>
    <w:p w14:paraId="79DF921A" w14:textId="77777777" w:rsidR="00FB3C65" w:rsidRDefault="00FB3C65" w:rsidP="00FB3C65">
      <w:pPr>
        <w:pStyle w:val="Body"/>
        <w:spacing w:after="0"/>
        <w:rPr>
          <w:rFonts w:ascii="Arial" w:hAnsi="Arial" w:cs="Arial"/>
        </w:rPr>
      </w:pPr>
    </w:p>
    <w:p w14:paraId="10F4E2D7" w14:textId="77777777" w:rsidR="00FB3C65" w:rsidRDefault="00FB3C65" w:rsidP="00FB3C65">
      <w:pPr>
        <w:pStyle w:val="Body"/>
        <w:spacing w:after="0"/>
        <w:rPr>
          <w:rFonts w:ascii="Arial" w:hAnsi="Arial" w:cs="Arial"/>
        </w:rPr>
      </w:pPr>
    </w:p>
    <w:p w14:paraId="1DAEFB18" w14:textId="77777777" w:rsidR="00FB3C65" w:rsidRDefault="00FB3C65" w:rsidP="00FB3C65">
      <w:pPr>
        <w:pStyle w:val="Body"/>
        <w:spacing w:after="0"/>
        <w:rPr>
          <w:rFonts w:ascii="Arial" w:hAnsi="Arial" w:cs="Arial"/>
        </w:rPr>
      </w:pPr>
    </w:p>
    <w:p w14:paraId="5CE388E8" w14:textId="77777777" w:rsidR="00FB3C65" w:rsidRPr="00B41D41" w:rsidRDefault="00FB3C65" w:rsidP="00FB3C65">
      <w:pPr>
        <w:pStyle w:val="NormalWeb"/>
        <w:spacing w:line="276" w:lineRule="auto"/>
        <w:jc w:val="center"/>
        <w:rPr>
          <w:rFonts w:ascii="Arial" w:hAnsi="Arial" w:cs="Arial"/>
          <w:b/>
          <w:bCs/>
          <w:sz w:val="20"/>
          <w:szCs w:val="20"/>
        </w:rPr>
      </w:pPr>
      <w:r w:rsidRPr="00B41D41">
        <w:rPr>
          <w:rFonts w:ascii="Arial" w:hAnsi="Arial" w:cs="Arial"/>
          <w:b/>
          <w:bCs/>
          <w:sz w:val="20"/>
          <w:szCs w:val="20"/>
        </w:rPr>
        <w:t xml:space="preserve">Figure 3 : Variation in production </w:t>
      </w:r>
      <w:proofErr w:type="spellStart"/>
      <w:r w:rsidRPr="00B41D41">
        <w:rPr>
          <w:rFonts w:ascii="Arial" w:hAnsi="Arial" w:cs="Arial"/>
          <w:b/>
          <w:bCs/>
          <w:sz w:val="20"/>
          <w:szCs w:val="20"/>
        </w:rPr>
        <w:t>according</w:t>
      </w:r>
      <w:proofErr w:type="spellEnd"/>
      <w:r w:rsidRPr="00B41D41">
        <w:rPr>
          <w:rFonts w:ascii="Arial" w:hAnsi="Arial" w:cs="Arial"/>
          <w:b/>
          <w:bCs/>
          <w:sz w:val="20"/>
          <w:szCs w:val="20"/>
        </w:rPr>
        <w:t xml:space="preserve"> to </w:t>
      </w:r>
      <w:proofErr w:type="spellStart"/>
      <w:r w:rsidRPr="00B41D41">
        <w:rPr>
          <w:rFonts w:ascii="Arial" w:hAnsi="Arial" w:cs="Arial"/>
          <w:b/>
          <w:bCs/>
          <w:sz w:val="20"/>
          <w:szCs w:val="20"/>
        </w:rPr>
        <w:t>treatments</w:t>
      </w:r>
      <w:proofErr w:type="spellEnd"/>
    </w:p>
    <w:p w14:paraId="2008072C" w14:textId="77777777" w:rsidR="00FB3C65" w:rsidRPr="00B41D41" w:rsidRDefault="00FB3C65" w:rsidP="00FB3C65">
      <w:pPr>
        <w:pStyle w:val="NormalWeb"/>
        <w:jc w:val="both"/>
        <w:rPr>
          <w:rFonts w:ascii="Arial" w:hAnsi="Arial" w:cs="Arial"/>
          <w:sz w:val="20"/>
          <w:szCs w:val="20"/>
        </w:rPr>
      </w:pPr>
      <w:r w:rsidRPr="00B41D41">
        <w:rPr>
          <w:rFonts w:ascii="Arial" w:hAnsi="Arial" w:cs="Arial"/>
          <w:sz w:val="20"/>
          <w:szCs w:val="20"/>
        </w:rPr>
        <w:t xml:space="preserve">Figure 3 shows a </w:t>
      </w:r>
      <w:proofErr w:type="spellStart"/>
      <w:r w:rsidRPr="00B41D41">
        <w:rPr>
          <w:rFonts w:ascii="Arial" w:hAnsi="Arial" w:cs="Arial"/>
          <w:sz w:val="20"/>
          <w:szCs w:val="20"/>
        </w:rPr>
        <w:t>downward</w:t>
      </w:r>
      <w:proofErr w:type="spellEnd"/>
      <w:r w:rsidRPr="00B41D41">
        <w:rPr>
          <w:rFonts w:ascii="Arial" w:hAnsi="Arial" w:cs="Arial"/>
          <w:sz w:val="20"/>
          <w:szCs w:val="20"/>
        </w:rPr>
        <w:t xml:space="preserve"> trend in production </w:t>
      </w:r>
      <w:proofErr w:type="spellStart"/>
      <w:r w:rsidRPr="00B41D41">
        <w:rPr>
          <w:rFonts w:ascii="Arial" w:hAnsi="Arial" w:cs="Arial"/>
          <w:sz w:val="20"/>
          <w:szCs w:val="20"/>
        </w:rPr>
        <w:t>from</w:t>
      </w:r>
      <w:proofErr w:type="spellEnd"/>
      <w:r w:rsidRPr="00B41D41">
        <w:rPr>
          <w:rFonts w:ascii="Arial" w:hAnsi="Arial" w:cs="Arial"/>
          <w:sz w:val="20"/>
          <w:szCs w:val="20"/>
        </w:rPr>
        <w:t xml:space="preserve"> the control (T0) to the </w:t>
      </w:r>
      <w:proofErr w:type="spellStart"/>
      <w:r w:rsidRPr="00B41D41">
        <w:rPr>
          <w:rFonts w:ascii="Arial" w:hAnsi="Arial" w:cs="Arial"/>
          <w:sz w:val="20"/>
          <w:szCs w:val="20"/>
        </w:rPr>
        <w:t>experimental</w:t>
      </w:r>
      <w:proofErr w:type="spellEnd"/>
      <w:r w:rsidRPr="00B41D41">
        <w:rPr>
          <w:rFonts w:ascii="Arial" w:hAnsi="Arial" w:cs="Arial"/>
          <w:sz w:val="20"/>
          <w:szCs w:val="20"/>
        </w:rPr>
        <w:t xml:space="preserve"> </w:t>
      </w:r>
      <w:proofErr w:type="spellStart"/>
      <w:r w:rsidRPr="00B41D41">
        <w:rPr>
          <w:rFonts w:ascii="Arial" w:hAnsi="Arial" w:cs="Arial"/>
          <w:sz w:val="20"/>
          <w:szCs w:val="20"/>
        </w:rPr>
        <w:t>diets</w:t>
      </w:r>
      <w:proofErr w:type="spellEnd"/>
      <w:r w:rsidRPr="00B41D41">
        <w:rPr>
          <w:rFonts w:ascii="Arial" w:hAnsi="Arial" w:cs="Arial"/>
          <w:sz w:val="20"/>
          <w:szCs w:val="20"/>
        </w:rPr>
        <w:t xml:space="preserve"> (T1 and T2). This shows </w:t>
      </w:r>
      <w:proofErr w:type="spellStart"/>
      <w:r w:rsidRPr="00B41D41">
        <w:rPr>
          <w:rFonts w:ascii="Arial" w:hAnsi="Arial" w:cs="Arial"/>
          <w:sz w:val="20"/>
          <w:szCs w:val="20"/>
        </w:rPr>
        <w:t>that</w:t>
      </w:r>
      <w:proofErr w:type="spellEnd"/>
      <w:r w:rsidRPr="00B41D41">
        <w:rPr>
          <w:rFonts w:ascii="Arial" w:hAnsi="Arial" w:cs="Arial"/>
          <w:sz w:val="20"/>
          <w:szCs w:val="20"/>
        </w:rPr>
        <w:t xml:space="preserve"> as </w:t>
      </w:r>
      <w:proofErr w:type="spellStart"/>
      <w:r w:rsidRPr="00B41D41">
        <w:rPr>
          <w:rFonts w:ascii="Arial" w:hAnsi="Arial" w:cs="Arial"/>
          <w:sz w:val="20"/>
          <w:szCs w:val="20"/>
        </w:rPr>
        <w:t>fish</w:t>
      </w:r>
      <w:proofErr w:type="spellEnd"/>
      <w:r w:rsidRPr="00B41D41">
        <w:rPr>
          <w:rFonts w:ascii="Arial" w:hAnsi="Arial" w:cs="Arial"/>
          <w:sz w:val="20"/>
          <w:szCs w:val="20"/>
        </w:rPr>
        <w:t xml:space="preserve"> </w:t>
      </w:r>
      <w:proofErr w:type="spellStart"/>
      <w:r w:rsidRPr="00B41D41">
        <w:rPr>
          <w:rFonts w:ascii="Arial" w:hAnsi="Arial" w:cs="Arial"/>
          <w:sz w:val="20"/>
          <w:szCs w:val="20"/>
        </w:rPr>
        <w:t>meal</w:t>
      </w:r>
      <w:proofErr w:type="spellEnd"/>
      <w:r w:rsidRPr="00B41D41">
        <w:rPr>
          <w:rFonts w:ascii="Arial" w:hAnsi="Arial" w:cs="Arial"/>
          <w:sz w:val="20"/>
          <w:szCs w:val="20"/>
        </w:rPr>
        <w:t xml:space="preserve"> </w:t>
      </w:r>
      <w:proofErr w:type="spellStart"/>
      <w:r w:rsidRPr="00B41D41">
        <w:rPr>
          <w:rFonts w:ascii="Arial" w:hAnsi="Arial" w:cs="Arial"/>
          <w:sz w:val="20"/>
          <w:szCs w:val="20"/>
        </w:rPr>
        <w:t>is</w:t>
      </w:r>
      <w:proofErr w:type="spellEnd"/>
      <w:r w:rsidRPr="00B41D41">
        <w:rPr>
          <w:rFonts w:ascii="Arial" w:hAnsi="Arial" w:cs="Arial"/>
          <w:sz w:val="20"/>
          <w:szCs w:val="20"/>
        </w:rPr>
        <w:t xml:space="preserve"> </w:t>
      </w:r>
      <w:proofErr w:type="spellStart"/>
      <w:r w:rsidRPr="00B41D41">
        <w:rPr>
          <w:rFonts w:ascii="Arial" w:hAnsi="Arial" w:cs="Arial"/>
          <w:sz w:val="20"/>
          <w:szCs w:val="20"/>
        </w:rPr>
        <w:t>replaced</w:t>
      </w:r>
      <w:proofErr w:type="spellEnd"/>
      <w:r w:rsidRPr="00B41D41">
        <w:rPr>
          <w:rFonts w:ascii="Arial" w:hAnsi="Arial" w:cs="Arial"/>
          <w:sz w:val="20"/>
          <w:szCs w:val="20"/>
        </w:rPr>
        <w:t xml:space="preserve"> by black </w:t>
      </w:r>
      <w:proofErr w:type="spellStart"/>
      <w:r w:rsidRPr="00B41D41">
        <w:rPr>
          <w:rFonts w:ascii="Arial" w:hAnsi="Arial" w:cs="Arial"/>
          <w:sz w:val="20"/>
          <w:szCs w:val="20"/>
        </w:rPr>
        <w:t>soldier</w:t>
      </w:r>
      <w:proofErr w:type="spellEnd"/>
      <w:r w:rsidRPr="00B41D41">
        <w:rPr>
          <w:rFonts w:ascii="Arial" w:hAnsi="Arial" w:cs="Arial"/>
          <w:sz w:val="20"/>
          <w:szCs w:val="20"/>
        </w:rPr>
        <w:t xml:space="preserve"> </w:t>
      </w:r>
      <w:proofErr w:type="spellStart"/>
      <w:r w:rsidRPr="00B41D41">
        <w:rPr>
          <w:rFonts w:ascii="Arial" w:hAnsi="Arial" w:cs="Arial"/>
          <w:sz w:val="20"/>
          <w:szCs w:val="20"/>
        </w:rPr>
        <w:t>fly</w:t>
      </w:r>
      <w:proofErr w:type="spellEnd"/>
      <w:r w:rsidRPr="00B41D41">
        <w:rPr>
          <w:rFonts w:ascii="Arial" w:hAnsi="Arial" w:cs="Arial"/>
          <w:sz w:val="20"/>
          <w:szCs w:val="20"/>
        </w:rPr>
        <w:t xml:space="preserve"> </w:t>
      </w:r>
      <w:proofErr w:type="spellStart"/>
      <w:r w:rsidRPr="00B41D41">
        <w:rPr>
          <w:rFonts w:ascii="Arial" w:hAnsi="Arial" w:cs="Arial"/>
          <w:sz w:val="20"/>
          <w:szCs w:val="20"/>
        </w:rPr>
        <w:t>larvae</w:t>
      </w:r>
      <w:proofErr w:type="spellEnd"/>
      <w:r w:rsidRPr="00B41D41">
        <w:rPr>
          <w:rFonts w:ascii="Arial" w:hAnsi="Arial" w:cs="Arial"/>
          <w:sz w:val="20"/>
          <w:szCs w:val="20"/>
        </w:rPr>
        <w:t xml:space="preserve"> </w:t>
      </w:r>
      <w:proofErr w:type="spellStart"/>
      <w:r w:rsidRPr="00B41D41">
        <w:rPr>
          <w:rFonts w:ascii="Arial" w:hAnsi="Arial" w:cs="Arial"/>
          <w:sz w:val="20"/>
          <w:szCs w:val="20"/>
        </w:rPr>
        <w:t>meal</w:t>
      </w:r>
      <w:proofErr w:type="spellEnd"/>
      <w:r w:rsidRPr="00B41D41">
        <w:rPr>
          <w:rFonts w:ascii="Arial" w:hAnsi="Arial" w:cs="Arial"/>
          <w:sz w:val="20"/>
          <w:szCs w:val="20"/>
        </w:rPr>
        <w:t xml:space="preserve">, the </w:t>
      </w:r>
      <w:proofErr w:type="spellStart"/>
      <w:r w:rsidRPr="00B41D41">
        <w:rPr>
          <w:rFonts w:ascii="Arial" w:hAnsi="Arial" w:cs="Arial"/>
          <w:sz w:val="20"/>
          <w:szCs w:val="20"/>
        </w:rPr>
        <w:t>productivity</w:t>
      </w:r>
      <w:proofErr w:type="spellEnd"/>
      <w:r w:rsidRPr="00B41D41">
        <w:rPr>
          <w:rFonts w:ascii="Arial" w:hAnsi="Arial" w:cs="Arial"/>
          <w:sz w:val="20"/>
          <w:szCs w:val="20"/>
        </w:rPr>
        <w:t xml:space="preserve"> of the system </w:t>
      </w:r>
      <w:proofErr w:type="spellStart"/>
      <w:r w:rsidRPr="00B41D41">
        <w:rPr>
          <w:rFonts w:ascii="Arial" w:hAnsi="Arial" w:cs="Arial"/>
          <w:sz w:val="20"/>
          <w:szCs w:val="20"/>
        </w:rPr>
        <w:t>decreases</w:t>
      </w:r>
      <w:proofErr w:type="spellEnd"/>
      <w:r w:rsidRPr="00B41D41">
        <w:rPr>
          <w:rFonts w:ascii="Arial" w:hAnsi="Arial" w:cs="Arial"/>
          <w:sz w:val="20"/>
          <w:szCs w:val="20"/>
        </w:rPr>
        <w:t xml:space="preserve"> </w:t>
      </w:r>
      <w:proofErr w:type="spellStart"/>
      <w:r w:rsidRPr="00B41D41">
        <w:rPr>
          <w:rFonts w:ascii="Arial" w:hAnsi="Arial" w:cs="Arial"/>
          <w:sz w:val="20"/>
          <w:szCs w:val="20"/>
        </w:rPr>
        <w:t>slightly</w:t>
      </w:r>
      <w:proofErr w:type="spellEnd"/>
      <w:r w:rsidRPr="00B41D41">
        <w:rPr>
          <w:rFonts w:ascii="Arial" w:hAnsi="Arial" w:cs="Arial"/>
          <w:sz w:val="20"/>
          <w:szCs w:val="20"/>
        </w:rPr>
        <w:t xml:space="preserve">. </w:t>
      </w:r>
      <w:proofErr w:type="spellStart"/>
      <w:r w:rsidRPr="00B41D41">
        <w:rPr>
          <w:rFonts w:ascii="Arial" w:hAnsi="Arial" w:cs="Arial"/>
          <w:sz w:val="20"/>
          <w:szCs w:val="20"/>
        </w:rPr>
        <w:t>However</w:t>
      </w:r>
      <w:proofErr w:type="spellEnd"/>
      <w:r w:rsidRPr="00B41D41">
        <w:rPr>
          <w:rFonts w:ascii="Arial" w:hAnsi="Arial" w:cs="Arial"/>
          <w:sz w:val="20"/>
          <w:szCs w:val="20"/>
        </w:rPr>
        <w:t xml:space="preserve">, none of </w:t>
      </w:r>
      <w:proofErr w:type="spellStart"/>
      <w:r w:rsidRPr="00B41D41">
        <w:rPr>
          <w:rFonts w:ascii="Arial" w:hAnsi="Arial" w:cs="Arial"/>
          <w:sz w:val="20"/>
          <w:szCs w:val="20"/>
        </w:rPr>
        <w:t>these</w:t>
      </w:r>
      <w:proofErr w:type="spellEnd"/>
      <w:r w:rsidRPr="00B41D41">
        <w:rPr>
          <w:rFonts w:ascii="Arial" w:hAnsi="Arial" w:cs="Arial"/>
          <w:sz w:val="20"/>
          <w:szCs w:val="20"/>
        </w:rPr>
        <w:t xml:space="preserve"> </w:t>
      </w:r>
      <w:proofErr w:type="spellStart"/>
      <w:r w:rsidRPr="00B41D41">
        <w:rPr>
          <w:rFonts w:ascii="Arial" w:hAnsi="Arial" w:cs="Arial"/>
          <w:sz w:val="20"/>
          <w:szCs w:val="20"/>
        </w:rPr>
        <w:t>differences</w:t>
      </w:r>
      <w:proofErr w:type="spellEnd"/>
      <w:r w:rsidRPr="00B41D41">
        <w:rPr>
          <w:rFonts w:ascii="Arial" w:hAnsi="Arial" w:cs="Arial"/>
          <w:sz w:val="20"/>
          <w:szCs w:val="20"/>
        </w:rPr>
        <w:t xml:space="preserve"> are </w:t>
      </w:r>
      <w:proofErr w:type="spellStart"/>
      <w:r w:rsidRPr="00B41D41">
        <w:rPr>
          <w:rFonts w:ascii="Arial" w:hAnsi="Arial" w:cs="Arial"/>
          <w:sz w:val="20"/>
          <w:szCs w:val="20"/>
        </w:rPr>
        <w:t>statistically</w:t>
      </w:r>
      <w:proofErr w:type="spellEnd"/>
      <w:r w:rsidRPr="00B41D41">
        <w:rPr>
          <w:rFonts w:ascii="Arial" w:hAnsi="Arial" w:cs="Arial"/>
          <w:sz w:val="20"/>
          <w:szCs w:val="20"/>
        </w:rPr>
        <w:t xml:space="preserve"> </w:t>
      </w:r>
      <w:proofErr w:type="spellStart"/>
      <w:r w:rsidRPr="00B41D41">
        <w:rPr>
          <w:rFonts w:ascii="Arial" w:hAnsi="Arial" w:cs="Arial"/>
          <w:sz w:val="20"/>
          <w:szCs w:val="20"/>
        </w:rPr>
        <w:t>significant</w:t>
      </w:r>
      <w:proofErr w:type="spellEnd"/>
      <w:r w:rsidRPr="00B41D41">
        <w:rPr>
          <w:rFonts w:ascii="Arial" w:hAnsi="Arial" w:cs="Arial"/>
          <w:sz w:val="20"/>
          <w:szCs w:val="20"/>
        </w:rPr>
        <w:t xml:space="preserve"> (p&gt;0.05). Beyond production performance, </w:t>
      </w:r>
      <w:proofErr w:type="spellStart"/>
      <w:r w:rsidRPr="00B41D41">
        <w:rPr>
          <w:rFonts w:ascii="Arial" w:hAnsi="Arial" w:cs="Arial"/>
          <w:sz w:val="20"/>
          <w:szCs w:val="20"/>
        </w:rPr>
        <w:t>it</w:t>
      </w:r>
      <w:proofErr w:type="spellEnd"/>
      <w:r w:rsidRPr="00B41D41">
        <w:rPr>
          <w:rFonts w:ascii="Arial" w:hAnsi="Arial" w:cs="Arial"/>
          <w:sz w:val="20"/>
          <w:szCs w:val="20"/>
        </w:rPr>
        <w:t xml:space="preserve"> </w:t>
      </w:r>
      <w:proofErr w:type="spellStart"/>
      <w:r w:rsidRPr="00B41D41">
        <w:rPr>
          <w:rFonts w:ascii="Arial" w:hAnsi="Arial" w:cs="Arial"/>
          <w:sz w:val="20"/>
          <w:szCs w:val="20"/>
        </w:rPr>
        <w:t>is</w:t>
      </w:r>
      <w:proofErr w:type="spellEnd"/>
      <w:r w:rsidRPr="00B41D41">
        <w:rPr>
          <w:rFonts w:ascii="Arial" w:hAnsi="Arial" w:cs="Arial"/>
          <w:sz w:val="20"/>
          <w:szCs w:val="20"/>
        </w:rPr>
        <w:t xml:space="preserve"> essential to </w:t>
      </w:r>
      <w:proofErr w:type="spellStart"/>
      <w:r w:rsidRPr="00B41D41">
        <w:rPr>
          <w:rFonts w:ascii="Arial" w:hAnsi="Arial" w:cs="Arial"/>
          <w:sz w:val="20"/>
          <w:szCs w:val="20"/>
        </w:rPr>
        <w:t>assess</w:t>
      </w:r>
      <w:proofErr w:type="spellEnd"/>
      <w:r w:rsidRPr="00B41D41">
        <w:rPr>
          <w:rFonts w:ascii="Arial" w:hAnsi="Arial" w:cs="Arial"/>
          <w:sz w:val="20"/>
          <w:szCs w:val="20"/>
        </w:rPr>
        <w:t xml:space="preserve"> the </w:t>
      </w:r>
      <w:proofErr w:type="spellStart"/>
      <w:r w:rsidRPr="00B41D41">
        <w:rPr>
          <w:rFonts w:ascii="Arial" w:hAnsi="Arial" w:cs="Arial"/>
          <w:sz w:val="20"/>
          <w:szCs w:val="20"/>
        </w:rPr>
        <w:t>economic</w:t>
      </w:r>
      <w:proofErr w:type="spellEnd"/>
      <w:r w:rsidRPr="00B41D41">
        <w:rPr>
          <w:rFonts w:ascii="Arial" w:hAnsi="Arial" w:cs="Arial"/>
          <w:sz w:val="20"/>
          <w:szCs w:val="20"/>
        </w:rPr>
        <w:t xml:space="preserve"> implications of the </w:t>
      </w:r>
      <w:proofErr w:type="spellStart"/>
      <w:r w:rsidRPr="00B41D41">
        <w:rPr>
          <w:rFonts w:ascii="Arial" w:hAnsi="Arial" w:cs="Arial"/>
          <w:sz w:val="20"/>
          <w:szCs w:val="20"/>
        </w:rPr>
        <w:t>different</w:t>
      </w:r>
      <w:proofErr w:type="spellEnd"/>
      <w:r w:rsidRPr="00B41D41">
        <w:rPr>
          <w:rFonts w:ascii="Arial" w:hAnsi="Arial" w:cs="Arial"/>
          <w:sz w:val="20"/>
          <w:szCs w:val="20"/>
        </w:rPr>
        <w:t xml:space="preserve"> </w:t>
      </w:r>
      <w:proofErr w:type="spellStart"/>
      <w:r w:rsidRPr="00B41D41">
        <w:rPr>
          <w:rFonts w:ascii="Arial" w:hAnsi="Arial" w:cs="Arial"/>
          <w:sz w:val="20"/>
          <w:szCs w:val="20"/>
        </w:rPr>
        <w:t>diets</w:t>
      </w:r>
      <w:proofErr w:type="spellEnd"/>
      <w:r w:rsidRPr="00B41D41">
        <w:rPr>
          <w:rFonts w:ascii="Arial" w:hAnsi="Arial" w:cs="Arial"/>
          <w:sz w:val="20"/>
          <w:szCs w:val="20"/>
        </w:rPr>
        <w:t xml:space="preserve">, </w:t>
      </w:r>
      <w:proofErr w:type="spellStart"/>
      <w:r w:rsidRPr="00B41D41">
        <w:rPr>
          <w:rFonts w:ascii="Arial" w:hAnsi="Arial" w:cs="Arial"/>
          <w:sz w:val="20"/>
          <w:szCs w:val="20"/>
        </w:rPr>
        <w:t>which</w:t>
      </w:r>
      <w:proofErr w:type="spellEnd"/>
      <w:r w:rsidRPr="00B41D41">
        <w:rPr>
          <w:rFonts w:ascii="Arial" w:hAnsi="Arial" w:cs="Arial"/>
          <w:sz w:val="20"/>
          <w:szCs w:val="20"/>
        </w:rPr>
        <w:t xml:space="preserve"> are </w:t>
      </w:r>
      <w:proofErr w:type="spellStart"/>
      <w:r w:rsidRPr="00B41D41">
        <w:rPr>
          <w:rFonts w:ascii="Arial" w:hAnsi="Arial" w:cs="Arial"/>
          <w:sz w:val="20"/>
          <w:szCs w:val="20"/>
        </w:rPr>
        <w:t>presented</w:t>
      </w:r>
      <w:proofErr w:type="spellEnd"/>
      <w:r w:rsidRPr="00B41D41">
        <w:rPr>
          <w:rFonts w:ascii="Arial" w:hAnsi="Arial" w:cs="Arial"/>
          <w:sz w:val="20"/>
          <w:szCs w:val="20"/>
        </w:rPr>
        <w:t xml:space="preserve"> </w:t>
      </w:r>
      <w:proofErr w:type="spellStart"/>
      <w:r w:rsidRPr="00B41D41">
        <w:rPr>
          <w:rFonts w:ascii="Arial" w:hAnsi="Arial" w:cs="Arial"/>
          <w:sz w:val="20"/>
          <w:szCs w:val="20"/>
        </w:rPr>
        <w:t>below</w:t>
      </w:r>
      <w:proofErr w:type="spellEnd"/>
      <w:r w:rsidRPr="00B41D41">
        <w:rPr>
          <w:rFonts w:ascii="Arial" w:hAnsi="Arial" w:cs="Arial"/>
          <w:sz w:val="20"/>
          <w:szCs w:val="20"/>
        </w:rPr>
        <w:t>.</w:t>
      </w:r>
    </w:p>
    <w:p w14:paraId="6F07E31F" w14:textId="77777777" w:rsidR="00FB3C65" w:rsidRPr="00B41D41" w:rsidRDefault="00FB3C65" w:rsidP="00FB3C65">
      <w:pPr>
        <w:pStyle w:val="BodyText"/>
        <w:spacing w:after="240" w:line="276" w:lineRule="auto"/>
        <w:jc w:val="center"/>
        <w:rPr>
          <w:rFonts w:ascii="Arial" w:hAnsi="Arial" w:cs="Arial"/>
          <w:b/>
          <w:bCs/>
        </w:rPr>
      </w:pPr>
      <w:r w:rsidRPr="00B41D41">
        <w:rPr>
          <w:rFonts w:ascii="Arial" w:hAnsi="Arial" w:cs="Arial"/>
          <w:b/>
          <w:bCs/>
        </w:rPr>
        <w:t>Table 4: Economic parameters</w:t>
      </w:r>
    </w:p>
    <w:tbl>
      <w:tblPr>
        <w:tblStyle w:val="TableClassic1"/>
        <w:tblW w:w="9214" w:type="dxa"/>
        <w:tblBorders>
          <w:top w:val="none" w:sz="0" w:space="0" w:color="auto"/>
          <w:bottom w:val="none" w:sz="0" w:space="0" w:color="auto"/>
        </w:tblBorders>
        <w:tblLook w:val="04A0" w:firstRow="1" w:lastRow="0" w:firstColumn="1" w:lastColumn="0" w:noHBand="0" w:noVBand="1"/>
      </w:tblPr>
      <w:tblGrid>
        <w:gridCol w:w="4253"/>
        <w:gridCol w:w="1624"/>
        <w:gridCol w:w="1701"/>
        <w:gridCol w:w="1701"/>
      </w:tblGrid>
      <w:tr w:rsidR="00FB3C65" w:rsidRPr="00B41D41" w14:paraId="721EA3A3" w14:textId="77777777" w:rsidTr="008C354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53" w:type="dxa"/>
            <w:tcBorders>
              <w:top w:val="single" w:sz="12" w:space="0" w:color="000000"/>
              <w:bottom w:val="single" w:sz="12" w:space="0" w:color="000000"/>
              <w:right w:val="none" w:sz="0" w:space="0" w:color="auto"/>
            </w:tcBorders>
            <w:noWrap/>
            <w:hideMark/>
          </w:tcPr>
          <w:p w14:paraId="1CA108AF" w14:textId="77777777" w:rsidR="00FB3C65" w:rsidRPr="00B41D41" w:rsidRDefault="00FB3C65" w:rsidP="008C3541">
            <w:pPr>
              <w:spacing w:line="360" w:lineRule="auto"/>
              <w:jc w:val="center"/>
              <w:rPr>
                <w:rFonts w:ascii="Arial" w:hAnsi="Arial" w:cs="Arial"/>
                <w:b/>
                <w:bCs/>
                <w:i w:val="0"/>
                <w:iCs w:val="0"/>
                <w:color w:val="000000"/>
                <w:lang w:eastAsia="fr-FR"/>
              </w:rPr>
            </w:pPr>
            <w:proofErr w:type="spellStart"/>
            <w:r w:rsidRPr="00B41D41">
              <w:rPr>
                <w:rFonts w:ascii="Arial" w:hAnsi="Arial" w:cs="Arial"/>
                <w:b/>
                <w:bCs/>
                <w:i w:val="0"/>
                <w:iCs w:val="0"/>
                <w:color w:val="000000"/>
                <w:lang w:eastAsia="fr-FR"/>
              </w:rPr>
              <w:t>Paramètres</w:t>
            </w:r>
            <w:proofErr w:type="spellEnd"/>
          </w:p>
        </w:tc>
        <w:tc>
          <w:tcPr>
            <w:tcW w:w="1559" w:type="dxa"/>
            <w:tcBorders>
              <w:top w:val="single" w:sz="12" w:space="0" w:color="000000"/>
              <w:bottom w:val="single" w:sz="12" w:space="0" w:color="000000"/>
            </w:tcBorders>
            <w:noWrap/>
            <w:hideMark/>
          </w:tcPr>
          <w:p w14:paraId="68D6F51E" w14:textId="77777777" w:rsidR="00FB3C65" w:rsidRPr="00B41D41" w:rsidRDefault="00FB3C65" w:rsidP="008C354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lang w:eastAsia="fr-FR"/>
              </w:rPr>
            </w:pPr>
            <w:r w:rsidRPr="00B41D41">
              <w:rPr>
                <w:rFonts w:ascii="Arial" w:hAnsi="Arial" w:cs="Arial"/>
                <w:b/>
                <w:bCs/>
                <w:i w:val="0"/>
                <w:iCs w:val="0"/>
                <w:color w:val="000000"/>
                <w:lang w:eastAsia="fr-FR"/>
              </w:rPr>
              <w:t>T0</w:t>
            </w:r>
          </w:p>
        </w:tc>
        <w:tc>
          <w:tcPr>
            <w:tcW w:w="1701" w:type="dxa"/>
            <w:tcBorders>
              <w:top w:val="single" w:sz="12" w:space="0" w:color="000000"/>
              <w:bottom w:val="single" w:sz="12" w:space="0" w:color="000000"/>
            </w:tcBorders>
            <w:noWrap/>
            <w:hideMark/>
          </w:tcPr>
          <w:p w14:paraId="19866E0C" w14:textId="77777777" w:rsidR="00FB3C65" w:rsidRPr="00B41D41" w:rsidRDefault="00FB3C65" w:rsidP="008C354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lang w:eastAsia="fr-FR"/>
              </w:rPr>
            </w:pPr>
            <w:r w:rsidRPr="00B41D41">
              <w:rPr>
                <w:rFonts w:ascii="Arial" w:hAnsi="Arial" w:cs="Arial"/>
                <w:b/>
                <w:bCs/>
                <w:i w:val="0"/>
                <w:iCs w:val="0"/>
                <w:color w:val="000000"/>
                <w:lang w:eastAsia="fr-FR"/>
              </w:rPr>
              <w:t>T1</w:t>
            </w:r>
          </w:p>
        </w:tc>
        <w:tc>
          <w:tcPr>
            <w:tcW w:w="1701" w:type="dxa"/>
            <w:tcBorders>
              <w:top w:val="single" w:sz="12" w:space="0" w:color="000000"/>
              <w:bottom w:val="single" w:sz="12" w:space="0" w:color="000000"/>
            </w:tcBorders>
            <w:noWrap/>
            <w:hideMark/>
          </w:tcPr>
          <w:p w14:paraId="55387649" w14:textId="77777777" w:rsidR="00FB3C65" w:rsidRPr="00B41D41" w:rsidRDefault="00FB3C65" w:rsidP="008C354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lang w:eastAsia="fr-FR"/>
              </w:rPr>
            </w:pPr>
            <w:r w:rsidRPr="00B41D41">
              <w:rPr>
                <w:rFonts w:ascii="Arial" w:hAnsi="Arial" w:cs="Arial"/>
                <w:b/>
                <w:bCs/>
                <w:i w:val="0"/>
                <w:iCs w:val="0"/>
                <w:color w:val="000000"/>
                <w:lang w:eastAsia="fr-FR"/>
              </w:rPr>
              <w:t>T2</w:t>
            </w:r>
          </w:p>
        </w:tc>
      </w:tr>
      <w:tr w:rsidR="00FB3C65" w:rsidRPr="00B41D41" w14:paraId="040B3B47" w14:textId="77777777" w:rsidTr="008C3541">
        <w:trPr>
          <w:trHeight w:val="288"/>
        </w:trPr>
        <w:tc>
          <w:tcPr>
            <w:cnfStyle w:val="001000000000" w:firstRow="0" w:lastRow="0" w:firstColumn="1" w:lastColumn="0" w:oddVBand="0" w:evenVBand="0" w:oddHBand="0" w:evenHBand="0" w:firstRowFirstColumn="0" w:firstRowLastColumn="0" w:lastRowFirstColumn="0" w:lastRowLastColumn="0"/>
            <w:tcW w:w="4253" w:type="dxa"/>
            <w:tcBorders>
              <w:top w:val="single" w:sz="12" w:space="0" w:color="000000"/>
              <w:right w:val="none" w:sz="0" w:space="0" w:color="auto"/>
            </w:tcBorders>
            <w:noWrap/>
            <w:hideMark/>
          </w:tcPr>
          <w:p w14:paraId="1C788B3E" w14:textId="77777777" w:rsidR="00FB3C65" w:rsidRPr="00B41D41" w:rsidRDefault="00FB3C65" w:rsidP="008C3541">
            <w:pPr>
              <w:spacing w:line="360" w:lineRule="auto"/>
              <w:rPr>
                <w:rFonts w:ascii="Arial" w:hAnsi="Arial" w:cs="Arial"/>
                <w:color w:val="000000"/>
                <w:lang w:eastAsia="fr-FR"/>
              </w:rPr>
            </w:pPr>
            <w:r w:rsidRPr="00B41D41">
              <w:rPr>
                <w:rFonts w:ascii="Arial" w:hAnsi="Arial" w:cs="Arial"/>
                <w:color w:val="000000"/>
                <w:lang w:eastAsia="fr-FR"/>
              </w:rPr>
              <w:t>Total cost per kilogram of feed (F CFA/kg)</w:t>
            </w:r>
          </w:p>
        </w:tc>
        <w:tc>
          <w:tcPr>
            <w:tcW w:w="1559" w:type="dxa"/>
            <w:tcBorders>
              <w:top w:val="single" w:sz="12" w:space="0" w:color="000000"/>
            </w:tcBorders>
            <w:noWrap/>
            <w:hideMark/>
          </w:tcPr>
          <w:p w14:paraId="57829A12"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800,00 ± 2,50ᵃ</w:t>
            </w:r>
          </w:p>
        </w:tc>
        <w:tc>
          <w:tcPr>
            <w:tcW w:w="1701" w:type="dxa"/>
            <w:tcBorders>
              <w:top w:val="single" w:sz="12" w:space="0" w:color="000000"/>
            </w:tcBorders>
            <w:noWrap/>
            <w:hideMark/>
          </w:tcPr>
          <w:p w14:paraId="485D887E"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760,00 ± 2,00ᵇ</w:t>
            </w:r>
          </w:p>
        </w:tc>
        <w:tc>
          <w:tcPr>
            <w:tcW w:w="1701" w:type="dxa"/>
            <w:tcBorders>
              <w:top w:val="single" w:sz="12" w:space="0" w:color="000000"/>
            </w:tcBorders>
            <w:noWrap/>
            <w:hideMark/>
          </w:tcPr>
          <w:p w14:paraId="474A2F73"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755,00 ± 1,80ᵇ</w:t>
            </w:r>
          </w:p>
        </w:tc>
      </w:tr>
      <w:tr w:rsidR="00FB3C65" w:rsidRPr="00B41D41" w14:paraId="725FAAFB" w14:textId="77777777" w:rsidTr="008C3541">
        <w:trPr>
          <w:trHeight w:val="288"/>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noWrap/>
            <w:hideMark/>
          </w:tcPr>
          <w:p w14:paraId="3DEDC6DE" w14:textId="77777777" w:rsidR="00FB3C65" w:rsidRPr="00B41D41" w:rsidRDefault="00FB3C65" w:rsidP="008C3541">
            <w:pPr>
              <w:spacing w:line="360" w:lineRule="auto"/>
              <w:rPr>
                <w:rFonts w:ascii="Arial" w:hAnsi="Arial" w:cs="Arial"/>
                <w:color w:val="000000"/>
                <w:lang w:eastAsia="fr-FR"/>
              </w:rPr>
            </w:pPr>
            <w:r w:rsidRPr="00B41D41">
              <w:rPr>
                <w:rFonts w:ascii="Arial" w:hAnsi="Arial" w:cs="Arial"/>
                <w:color w:val="000000"/>
                <w:lang w:eastAsia="fr-FR"/>
              </w:rPr>
              <w:t>Consumption index (CI)</w:t>
            </w:r>
          </w:p>
        </w:tc>
        <w:tc>
          <w:tcPr>
            <w:tcW w:w="1559" w:type="dxa"/>
            <w:noWrap/>
            <w:hideMark/>
          </w:tcPr>
          <w:p w14:paraId="65F315B4"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1,98 ± 0,02ᵃ</w:t>
            </w:r>
          </w:p>
        </w:tc>
        <w:tc>
          <w:tcPr>
            <w:tcW w:w="1701" w:type="dxa"/>
            <w:noWrap/>
            <w:hideMark/>
          </w:tcPr>
          <w:p w14:paraId="3994792D"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2,00 ± 0,01ᵃ</w:t>
            </w:r>
          </w:p>
        </w:tc>
        <w:tc>
          <w:tcPr>
            <w:tcW w:w="1701" w:type="dxa"/>
            <w:noWrap/>
            <w:hideMark/>
          </w:tcPr>
          <w:p w14:paraId="0FF98493"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2,03 ± 0,02ᵃ</w:t>
            </w:r>
          </w:p>
        </w:tc>
      </w:tr>
      <w:tr w:rsidR="00FB3C65" w:rsidRPr="00B41D41" w14:paraId="541F2093" w14:textId="77777777" w:rsidTr="008C3541">
        <w:trPr>
          <w:trHeight w:val="288"/>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noWrap/>
            <w:hideMark/>
          </w:tcPr>
          <w:p w14:paraId="5B2F4622" w14:textId="77777777" w:rsidR="00FB3C65" w:rsidRPr="00B41D41" w:rsidRDefault="00FB3C65" w:rsidP="008C3541">
            <w:pPr>
              <w:spacing w:line="360" w:lineRule="auto"/>
              <w:rPr>
                <w:rFonts w:ascii="Arial" w:hAnsi="Arial" w:cs="Arial"/>
                <w:color w:val="000000"/>
                <w:lang w:eastAsia="fr-FR"/>
              </w:rPr>
            </w:pPr>
            <w:r w:rsidRPr="00B41D41">
              <w:rPr>
                <w:rFonts w:ascii="Arial" w:hAnsi="Arial" w:cs="Arial"/>
                <w:color w:val="000000"/>
                <w:lang w:eastAsia="fr-FR"/>
              </w:rPr>
              <w:t>Economic conversion index (F CFA/kg)</w:t>
            </w:r>
          </w:p>
        </w:tc>
        <w:tc>
          <w:tcPr>
            <w:tcW w:w="1559" w:type="dxa"/>
            <w:noWrap/>
            <w:hideMark/>
          </w:tcPr>
          <w:p w14:paraId="3FA2765F"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1584,00±16,75</w:t>
            </w:r>
          </w:p>
        </w:tc>
        <w:tc>
          <w:tcPr>
            <w:tcW w:w="1701" w:type="dxa"/>
            <w:noWrap/>
            <w:hideMark/>
          </w:tcPr>
          <w:p w14:paraId="56A3E331"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1520,00±8,59</w:t>
            </w:r>
          </w:p>
        </w:tc>
        <w:tc>
          <w:tcPr>
            <w:tcW w:w="1701" w:type="dxa"/>
            <w:noWrap/>
            <w:hideMark/>
          </w:tcPr>
          <w:p w14:paraId="684FAFFB"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1532,65±15,54</w:t>
            </w:r>
          </w:p>
        </w:tc>
      </w:tr>
      <w:tr w:rsidR="00FB3C65" w:rsidRPr="00B41D41" w14:paraId="7FC54F65" w14:textId="77777777" w:rsidTr="008C3541">
        <w:trPr>
          <w:trHeight w:val="288"/>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noWrap/>
            <w:hideMark/>
          </w:tcPr>
          <w:p w14:paraId="493192ED" w14:textId="77777777" w:rsidR="00FB3C65" w:rsidRPr="00B41D41" w:rsidRDefault="00FB3C65" w:rsidP="008C3541">
            <w:pPr>
              <w:spacing w:line="360" w:lineRule="auto"/>
              <w:rPr>
                <w:rFonts w:ascii="Arial" w:hAnsi="Arial" w:cs="Arial"/>
                <w:color w:val="000000"/>
                <w:lang w:eastAsia="fr-FR"/>
              </w:rPr>
            </w:pPr>
            <w:r w:rsidRPr="00B41D41">
              <w:rPr>
                <w:rFonts w:ascii="Arial" w:hAnsi="Arial" w:cs="Arial"/>
                <w:color w:val="000000"/>
                <w:lang w:eastAsia="fr-FR"/>
              </w:rPr>
              <w:t>Labor per kg (F CFA/kg)</w:t>
            </w:r>
          </w:p>
        </w:tc>
        <w:tc>
          <w:tcPr>
            <w:tcW w:w="1559" w:type="dxa"/>
            <w:noWrap/>
            <w:hideMark/>
          </w:tcPr>
          <w:p w14:paraId="0DDE5AAE"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200</w:t>
            </w:r>
          </w:p>
        </w:tc>
        <w:tc>
          <w:tcPr>
            <w:tcW w:w="1701" w:type="dxa"/>
            <w:noWrap/>
            <w:hideMark/>
          </w:tcPr>
          <w:p w14:paraId="26496AC0"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200</w:t>
            </w:r>
          </w:p>
        </w:tc>
        <w:tc>
          <w:tcPr>
            <w:tcW w:w="1701" w:type="dxa"/>
            <w:noWrap/>
            <w:hideMark/>
          </w:tcPr>
          <w:p w14:paraId="699121A9"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200</w:t>
            </w:r>
          </w:p>
        </w:tc>
      </w:tr>
      <w:tr w:rsidR="00FB3C65" w:rsidRPr="00B41D41" w14:paraId="2F6A608E" w14:textId="77777777" w:rsidTr="008C3541">
        <w:trPr>
          <w:trHeight w:val="288"/>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noWrap/>
            <w:hideMark/>
          </w:tcPr>
          <w:p w14:paraId="4F83D153" w14:textId="77777777" w:rsidR="00FB3C65" w:rsidRPr="00B41D41" w:rsidRDefault="00FB3C65" w:rsidP="008C3541">
            <w:pPr>
              <w:spacing w:line="360" w:lineRule="auto"/>
              <w:rPr>
                <w:rFonts w:ascii="Arial" w:hAnsi="Arial" w:cs="Arial"/>
                <w:color w:val="000000"/>
                <w:lang w:eastAsia="fr-FR"/>
              </w:rPr>
            </w:pPr>
            <w:r w:rsidRPr="00B41D41">
              <w:rPr>
                <w:rFonts w:ascii="Arial" w:hAnsi="Arial" w:cs="Arial"/>
                <w:color w:val="000000"/>
                <w:lang w:eastAsia="fr-FR"/>
              </w:rPr>
              <w:t>Infrastructure depreciation per kg of fish produced (F CFA/kg)</w:t>
            </w:r>
          </w:p>
        </w:tc>
        <w:tc>
          <w:tcPr>
            <w:tcW w:w="1559" w:type="dxa"/>
            <w:noWrap/>
            <w:hideMark/>
          </w:tcPr>
          <w:p w14:paraId="0F022BE8"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100</w:t>
            </w:r>
          </w:p>
        </w:tc>
        <w:tc>
          <w:tcPr>
            <w:tcW w:w="1701" w:type="dxa"/>
            <w:noWrap/>
            <w:hideMark/>
          </w:tcPr>
          <w:p w14:paraId="615B1315"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100</w:t>
            </w:r>
          </w:p>
        </w:tc>
        <w:tc>
          <w:tcPr>
            <w:tcW w:w="1701" w:type="dxa"/>
            <w:noWrap/>
            <w:hideMark/>
          </w:tcPr>
          <w:p w14:paraId="7DF8087B"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100</w:t>
            </w:r>
          </w:p>
        </w:tc>
      </w:tr>
      <w:tr w:rsidR="00FB3C65" w:rsidRPr="00B41D41" w14:paraId="076ED017" w14:textId="77777777" w:rsidTr="008C3541">
        <w:trPr>
          <w:trHeight w:val="288"/>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noWrap/>
            <w:hideMark/>
          </w:tcPr>
          <w:p w14:paraId="1F06E375" w14:textId="77777777" w:rsidR="00FB3C65" w:rsidRPr="00B41D41" w:rsidRDefault="00FB3C65" w:rsidP="008C3541">
            <w:pPr>
              <w:spacing w:line="360" w:lineRule="auto"/>
              <w:rPr>
                <w:rFonts w:ascii="Arial" w:hAnsi="Arial" w:cs="Arial"/>
                <w:color w:val="000000"/>
                <w:lang w:eastAsia="fr-FR"/>
              </w:rPr>
            </w:pPr>
            <w:r w:rsidRPr="00B41D41">
              <w:rPr>
                <w:rFonts w:ascii="Arial" w:hAnsi="Arial" w:cs="Arial"/>
                <w:color w:val="000000"/>
                <w:lang w:eastAsia="fr-FR"/>
              </w:rPr>
              <w:t>Cost of producing one Kg of fish (F CFA/kg)</w:t>
            </w:r>
          </w:p>
        </w:tc>
        <w:tc>
          <w:tcPr>
            <w:tcW w:w="1559" w:type="dxa"/>
            <w:noWrap/>
            <w:hideMark/>
          </w:tcPr>
          <w:p w14:paraId="6650B7FF"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1884,00±16,75ᵃ</w:t>
            </w:r>
          </w:p>
        </w:tc>
        <w:tc>
          <w:tcPr>
            <w:tcW w:w="1701" w:type="dxa"/>
            <w:noWrap/>
            <w:hideMark/>
          </w:tcPr>
          <w:p w14:paraId="41AFB031"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1820,00±8,59ᵇ</w:t>
            </w:r>
          </w:p>
        </w:tc>
        <w:tc>
          <w:tcPr>
            <w:tcW w:w="1701" w:type="dxa"/>
            <w:noWrap/>
            <w:hideMark/>
          </w:tcPr>
          <w:p w14:paraId="0C0719A0"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1832,65±15,54ᵇ</w:t>
            </w:r>
          </w:p>
        </w:tc>
      </w:tr>
      <w:tr w:rsidR="00FB3C65" w:rsidRPr="00B41D41" w14:paraId="5C6240CF" w14:textId="77777777" w:rsidTr="008C3541">
        <w:trPr>
          <w:trHeight w:val="288"/>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noWrap/>
            <w:hideMark/>
          </w:tcPr>
          <w:p w14:paraId="4131C857" w14:textId="77777777" w:rsidR="00FB3C65" w:rsidRPr="00B41D41" w:rsidRDefault="00FB3C65" w:rsidP="008C3541">
            <w:pPr>
              <w:spacing w:line="360" w:lineRule="auto"/>
              <w:rPr>
                <w:rFonts w:ascii="Arial" w:hAnsi="Arial" w:cs="Arial"/>
                <w:color w:val="000000"/>
                <w:lang w:eastAsia="fr-FR"/>
              </w:rPr>
            </w:pPr>
            <w:r w:rsidRPr="00B41D41">
              <w:rPr>
                <w:rFonts w:ascii="Arial" w:hAnsi="Arial" w:cs="Arial"/>
                <w:color w:val="000000"/>
                <w:lang w:eastAsia="fr-FR"/>
              </w:rPr>
              <w:t>Selling price (F CFA/kg)</w:t>
            </w:r>
          </w:p>
        </w:tc>
        <w:tc>
          <w:tcPr>
            <w:tcW w:w="1559" w:type="dxa"/>
            <w:noWrap/>
            <w:hideMark/>
          </w:tcPr>
          <w:p w14:paraId="2DDF7E1C"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2 500,00</w:t>
            </w:r>
          </w:p>
        </w:tc>
        <w:tc>
          <w:tcPr>
            <w:tcW w:w="1701" w:type="dxa"/>
            <w:noWrap/>
            <w:hideMark/>
          </w:tcPr>
          <w:p w14:paraId="71F5BD1A"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2 500,00</w:t>
            </w:r>
          </w:p>
        </w:tc>
        <w:tc>
          <w:tcPr>
            <w:tcW w:w="1701" w:type="dxa"/>
            <w:noWrap/>
            <w:hideMark/>
          </w:tcPr>
          <w:p w14:paraId="7B6492D7"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2500,00</w:t>
            </w:r>
          </w:p>
        </w:tc>
      </w:tr>
      <w:tr w:rsidR="00FB3C65" w:rsidRPr="00B41D41" w14:paraId="0C5AF963" w14:textId="77777777" w:rsidTr="008C3541">
        <w:trPr>
          <w:trHeight w:val="288"/>
        </w:trPr>
        <w:tc>
          <w:tcPr>
            <w:cnfStyle w:val="001000000000" w:firstRow="0" w:lastRow="0" w:firstColumn="1" w:lastColumn="0" w:oddVBand="0" w:evenVBand="0" w:oddHBand="0" w:evenHBand="0" w:firstRowFirstColumn="0" w:firstRowLastColumn="0" w:lastRowFirstColumn="0" w:lastRowLastColumn="0"/>
            <w:tcW w:w="4253" w:type="dxa"/>
            <w:tcBorders>
              <w:bottom w:val="single" w:sz="12" w:space="0" w:color="000000"/>
              <w:right w:val="none" w:sz="0" w:space="0" w:color="auto"/>
            </w:tcBorders>
            <w:noWrap/>
            <w:hideMark/>
          </w:tcPr>
          <w:p w14:paraId="405D2508" w14:textId="77777777" w:rsidR="00FB3C65" w:rsidRPr="00B41D41" w:rsidRDefault="00FB3C65" w:rsidP="008C3541">
            <w:pPr>
              <w:spacing w:line="360" w:lineRule="auto"/>
              <w:rPr>
                <w:rFonts w:ascii="Arial" w:hAnsi="Arial" w:cs="Arial"/>
                <w:color w:val="000000"/>
                <w:lang w:eastAsia="fr-FR"/>
              </w:rPr>
            </w:pPr>
            <w:r w:rsidRPr="00B41D41">
              <w:rPr>
                <w:rFonts w:ascii="Arial" w:hAnsi="Arial" w:cs="Arial"/>
                <w:color w:val="000000"/>
                <w:lang w:eastAsia="fr-FR"/>
              </w:rPr>
              <w:t>Profit (F CFA/kg)</w:t>
            </w:r>
          </w:p>
        </w:tc>
        <w:tc>
          <w:tcPr>
            <w:tcW w:w="1559" w:type="dxa"/>
            <w:tcBorders>
              <w:bottom w:val="single" w:sz="12" w:space="0" w:color="000000"/>
            </w:tcBorders>
            <w:noWrap/>
            <w:hideMark/>
          </w:tcPr>
          <w:p w14:paraId="506289F5"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616,00±16,75ᵇ</w:t>
            </w:r>
          </w:p>
        </w:tc>
        <w:tc>
          <w:tcPr>
            <w:tcW w:w="1701" w:type="dxa"/>
            <w:tcBorders>
              <w:bottom w:val="single" w:sz="12" w:space="0" w:color="000000"/>
            </w:tcBorders>
            <w:noWrap/>
            <w:hideMark/>
          </w:tcPr>
          <w:p w14:paraId="6F5364FA"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680,00±8,59ᵃ</w:t>
            </w:r>
          </w:p>
        </w:tc>
        <w:tc>
          <w:tcPr>
            <w:tcW w:w="1701" w:type="dxa"/>
            <w:tcBorders>
              <w:bottom w:val="single" w:sz="12" w:space="0" w:color="000000"/>
            </w:tcBorders>
            <w:noWrap/>
            <w:hideMark/>
          </w:tcPr>
          <w:p w14:paraId="6D55B704"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667,35±15,54ᵃ</w:t>
            </w:r>
          </w:p>
        </w:tc>
      </w:tr>
    </w:tbl>
    <w:p w14:paraId="191DF1DB" w14:textId="77777777" w:rsidR="00FB3C65" w:rsidRDefault="00FB3C65" w:rsidP="00FB3C65">
      <w:pPr>
        <w:pStyle w:val="Body"/>
        <w:spacing w:after="0"/>
        <w:rPr>
          <w:rFonts w:ascii="Arial" w:hAnsi="Arial" w:cs="Arial"/>
        </w:rPr>
      </w:pPr>
    </w:p>
    <w:p w14:paraId="2CD41C73" w14:textId="77777777" w:rsidR="00FB3C65" w:rsidRPr="00B77917" w:rsidRDefault="00FB3C65" w:rsidP="00FB3C65">
      <w:pPr>
        <w:jc w:val="both"/>
        <w:rPr>
          <w:rFonts w:ascii="Arial" w:hAnsi="Arial" w:cs="Arial"/>
          <w:b/>
          <w:bCs/>
        </w:rPr>
      </w:pPr>
      <w:r w:rsidRPr="00B77917">
        <w:rPr>
          <w:rFonts w:ascii="Arial" w:hAnsi="Arial" w:cs="Arial"/>
        </w:rPr>
        <w:t>Analysis of the table reveals that, overall, the economic parameters studied show significant differences between the experimental diets (p &lt; 0.05). The cost of producing one kilogram of fish is significantly reduced with diets incorporating black soldier fly (</w:t>
      </w:r>
      <w:proofErr w:type="spellStart"/>
      <w:r w:rsidRPr="00B77917">
        <w:rPr>
          <w:rFonts w:ascii="Arial" w:hAnsi="Arial" w:cs="Arial"/>
          <w:i/>
          <w:iCs/>
        </w:rPr>
        <w:t>Hermetia</w:t>
      </w:r>
      <w:proofErr w:type="spellEnd"/>
      <w:r w:rsidRPr="00B77917">
        <w:rPr>
          <w:rFonts w:ascii="Arial" w:hAnsi="Arial" w:cs="Arial"/>
          <w:i/>
          <w:iCs/>
        </w:rPr>
        <w:t xml:space="preserve"> </w:t>
      </w:r>
      <w:proofErr w:type="spellStart"/>
      <w:r w:rsidRPr="00B77917">
        <w:rPr>
          <w:rFonts w:ascii="Arial" w:hAnsi="Arial" w:cs="Arial"/>
          <w:i/>
          <w:iCs/>
        </w:rPr>
        <w:t>illucens</w:t>
      </w:r>
      <w:proofErr w:type="spellEnd"/>
      <w:r w:rsidRPr="00B77917">
        <w:rPr>
          <w:rFonts w:ascii="Arial" w:hAnsi="Arial" w:cs="Arial"/>
        </w:rPr>
        <w:t xml:space="preserve">) larvae meal compared to the control diet based on fish meal. This reduction in overall cost is mainly due to lower feed costs. Consistently, gross margin and net profit show a significant improvement in fish fed diets containing LMSN meal, reflecting better economic profitability. </w:t>
      </w:r>
    </w:p>
    <w:p w14:paraId="605442F7" w14:textId="77777777" w:rsidR="00FB3C65" w:rsidRDefault="00FB3C65" w:rsidP="00FB3C65">
      <w:pPr>
        <w:pStyle w:val="Body"/>
        <w:spacing w:after="0"/>
        <w:rPr>
          <w:rFonts w:ascii="Arial" w:hAnsi="Arial" w:cs="Arial"/>
        </w:rPr>
      </w:pPr>
    </w:p>
    <w:p w14:paraId="1B99D9BF" w14:textId="77777777" w:rsidR="00FB3C65" w:rsidRDefault="00FB3C65" w:rsidP="00FB3C65">
      <w:pPr>
        <w:rPr>
          <w:rFonts w:ascii="Arial" w:hAnsi="Arial" w:cs="Arial"/>
          <w:b/>
          <w:bCs/>
        </w:rPr>
      </w:pPr>
      <w:bookmarkStart w:id="17" w:name="_Toc203551478"/>
      <w:r w:rsidRPr="00B77917">
        <w:rPr>
          <w:rFonts w:ascii="Arial" w:hAnsi="Arial" w:cs="Arial"/>
          <w:b/>
          <w:bCs/>
        </w:rPr>
        <w:t xml:space="preserve">3.2 </w:t>
      </w:r>
      <w:proofErr w:type="spellStart"/>
      <w:r w:rsidRPr="00B77917">
        <w:rPr>
          <w:rFonts w:ascii="Arial" w:hAnsi="Arial" w:cs="Arial"/>
          <w:b/>
          <w:bCs/>
        </w:rPr>
        <w:t>Discusssion</w:t>
      </w:r>
      <w:bookmarkEnd w:id="17"/>
      <w:proofErr w:type="spellEnd"/>
    </w:p>
    <w:p w14:paraId="784329F5" w14:textId="77777777" w:rsidR="00FB3C65" w:rsidRPr="00B77917" w:rsidRDefault="00FB3C65" w:rsidP="00FB3C65">
      <w:pPr>
        <w:rPr>
          <w:rFonts w:ascii="Arial" w:hAnsi="Arial" w:cs="Arial"/>
          <w:b/>
          <w:bCs/>
        </w:rPr>
      </w:pPr>
    </w:p>
    <w:p w14:paraId="43AD9756" w14:textId="77777777" w:rsidR="00FB3C65" w:rsidRPr="00295730" w:rsidRDefault="00FB3C65" w:rsidP="00FB3C65">
      <w:pPr>
        <w:jc w:val="both"/>
        <w:rPr>
          <w:rFonts w:ascii="Arial" w:hAnsi="Arial" w:cs="Arial"/>
        </w:rPr>
      </w:pPr>
      <w:r w:rsidRPr="00295730">
        <w:rPr>
          <w:rFonts w:ascii="Arial" w:hAnsi="Arial" w:cs="Arial"/>
        </w:rPr>
        <w:t>The results of this study clearly showed that the use of local feed formulated with black soldier fly (</w:t>
      </w:r>
      <w:proofErr w:type="spellStart"/>
      <w:r w:rsidRPr="00295730">
        <w:rPr>
          <w:rFonts w:ascii="Arial" w:hAnsi="Arial" w:cs="Arial"/>
          <w:i/>
          <w:iCs/>
        </w:rPr>
        <w:t>Hermetia</w:t>
      </w:r>
      <w:proofErr w:type="spellEnd"/>
      <w:r w:rsidRPr="00295730">
        <w:rPr>
          <w:rFonts w:ascii="Arial" w:hAnsi="Arial" w:cs="Arial"/>
          <w:i/>
          <w:iCs/>
        </w:rPr>
        <w:t xml:space="preserve"> </w:t>
      </w:r>
      <w:proofErr w:type="spellStart"/>
      <w:r w:rsidRPr="00295730">
        <w:rPr>
          <w:rFonts w:ascii="Arial" w:hAnsi="Arial" w:cs="Arial"/>
          <w:i/>
          <w:iCs/>
        </w:rPr>
        <w:t>illucens</w:t>
      </w:r>
      <w:proofErr w:type="spellEnd"/>
      <w:r w:rsidRPr="00295730">
        <w:rPr>
          <w:rFonts w:ascii="Arial" w:hAnsi="Arial" w:cs="Arial"/>
        </w:rPr>
        <w:t xml:space="preserve">) larvae meal as a partial substitute for fish meal does not adversely affect the zootechnical performance of C. </w:t>
      </w:r>
      <w:proofErr w:type="spellStart"/>
      <w:r w:rsidRPr="00295730">
        <w:rPr>
          <w:rFonts w:ascii="Arial" w:hAnsi="Arial" w:cs="Arial"/>
          <w:i/>
          <w:iCs/>
        </w:rPr>
        <w:t>nigrodigitatus</w:t>
      </w:r>
      <w:proofErr w:type="spellEnd"/>
      <w:r w:rsidRPr="00295730">
        <w:rPr>
          <w:rFonts w:ascii="Arial" w:hAnsi="Arial" w:cs="Arial"/>
        </w:rPr>
        <w:t>. This nutritional alternative maintains satisfactory growth, survival, and feed efficiency in fry of this species, confirming the potential of insect meal as a sustainable protein source in aquaculture.</w:t>
      </w:r>
    </w:p>
    <w:p w14:paraId="7593977B" w14:textId="7F5E1A0D" w:rsidR="00FB3C65" w:rsidRPr="00295730" w:rsidRDefault="00FB3C65" w:rsidP="00FB3C65">
      <w:pPr>
        <w:jc w:val="both"/>
        <w:rPr>
          <w:rFonts w:ascii="Arial" w:hAnsi="Arial" w:cs="Arial"/>
        </w:rPr>
      </w:pPr>
      <w:r w:rsidRPr="00295730">
        <w:rPr>
          <w:rFonts w:ascii="Arial" w:hAnsi="Arial" w:cs="Arial"/>
        </w:rPr>
        <w:t xml:space="preserve">The growth performance recorded (final average weight, weight gain, specific growth rate) is statistically similar between diets containing fish meal and those in which fish meal has been partially replaced by H. </w:t>
      </w:r>
      <w:proofErr w:type="spellStart"/>
      <w:r w:rsidRPr="00295730">
        <w:rPr>
          <w:rFonts w:ascii="Arial" w:hAnsi="Arial" w:cs="Arial"/>
          <w:i/>
          <w:iCs/>
        </w:rPr>
        <w:t>illucens</w:t>
      </w:r>
      <w:proofErr w:type="spellEnd"/>
      <w:r w:rsidRPr="00295730">
        <w:rPr>
          <w:rFonts w:ascii="Arial" w:hAnsi="Arial" w:cs="Arial"/>
        </w:rPr>
        <w:t xml:space="preserve"> larvae meal. These results indicate that insect larvae meal, although different in terms of amino acid profile, is capable of meeting the nutritional requirements of C. </w:t>
      </w:r>
      <w:proofErr w:type="spellStart"/>
      <w:r w:rsidRPr="00295730">
        <w:rPr>
          <w:rFonts w:ascii="Arial" w:hAnsi="Arial" w:cs="Arial"/>
          <w:i/>
          <w:iCs/>
        </w:rPr>
        <w:t>nigrodigitatus</w:t>
      </w:r>
      <w:proofErr w:type="spellEnd"/>
      <w:r w:rsidRPr="00295730">
        <w:rPr>
          <w:rFonts w:ascii="Arial" w:hAnsi="Arial" w:cs="Arial"/>
        </w:rPr>
        <w:t xml:space="preserve"> in the proportions tested. This is consistent with previous work by Renna </w:t>
      </w:r>
      <w:r w:rsidRPr="00295730">
        <w:rPr>
          <w:rFonts w:ascii="Arial" w:hAnsi="Arial" w:cs="Arial"/>
          <w:i/>
          <w:iCs/>
        </w:rPr>
        <w:t>et al.</w:t>
      </w:r>
      <w:r w:rsidRPr="00295730">
        <w:rPr>
          <w:rFonts w:ascii="Arial" w:hAnsi="Arial" w:cs="Arial"/>
        </w:rPr>
        <w:t xml:space="preserve"> (2017), Zhou </w:t>
      </w:r>
      <w:r w:rsidRPr="00295730">
        <w:rPr>
          <w:rFonts w:ascii="Arial" w:hAnsi="Arial" w:cs="Arial"/>
          <w:i/>
          <w:iCs/>
        </w:rPr>
        <w:t>et al.</w:t>
      </w:r>
      <w:r w:rsidRPr="00295730">
        <w:rPr>
          <w:rFonts w:ascii="Arial" w:hAnsi="Arial" w:cs="Arial"/>
        </w:rPr>
        <w:t xml:space="preserve"> (2018), and Adeoye </w:t>
      </w:r>
      <w:r w:rsidRPr="00295730">
        <w:rPr>
          <w:rFonts w:ascii="Arial" w:hAnsi="Arial" w:cs="Arial"/>
          <w:i/>
          <w:iCs/>
        </w:rPr>
        <w:t>et al.</w:t>
      </w:r>
      <w:r w:rsidRPr="00295730">
        <w:rPr>
          <w:rFonts w:ascii="Arial" w:hAnsi="Arial" w:cs="Arial"/>
        </w:rPr>
        <w:t xml:space="preserve"> (2020), who demonstrated that insect larvae can be used effectively as protein sources for various aquaculture species. The feed conversion ratio (FCR) values, ranging from 1.98 to 2.03, indicate efficient feed </w:t>
      </w:r>
      <w:r w:rsidR="00E37042" w:rsidRPr="00295730">
        <w:rPr>
          <w:rFonts w:ascii="Arial" w:hAnsi="Arial" w:cs="Arial"/>
        </w:rPr>
        <w:t>utilization.</w:t>
      </w:r>
      <w:r w:rsidRPr="00295730">
        <w:rPr>
          <w:rFonts w:ascii="Arial" w:hAnsi="Arial" w:cs="Arial"/>
        </w:rPr>
        <w:t xml:space="preserve"> This yield is comparable to that obtained with conventional fishmeal-based diets and remains within the acceptable range for this species (Zhou </w:t>
      </w:r>
      <w:r w:rsidRPr="00295730">
        <w:rPr>
          <w:rFonts w:ascii="Arial" w:hAnsi="Arial" w:cs="Arial"/>
          <w:i/>
          <w:iCs/>
        </w:rPr>
        <w:t>et al.</w:t>
      </w:r>
      <w:r w:rsidRPr="00295730">
        <w:rPr>
          <w:rFonts w:ascii="Arial" w:hAnsi="Arial" w:cs="Arial"/>
        </w:rPr>
        <w:t xml:space="preserve"> 2018). Similarly, the stable protein efficiency ratio (PER) shows that the proteins from fly larvae meal were well assimilated, reinforcing the idea that their nutritional value is equivalent to that of fish meal (Caimi </w:t>
      </w:r>
      <w:r w:rsidRPr="00295730">
        <w:rPr>
          <w:rFonts w:ascii="Arial" w:hAnsi="Arial" w:cs="Arial"/>
          <w:i/>
          <w:iCs/>
        </w:rPr>
        <w:t>et al</w:t>
      </w:r>
      <w:r w:rsidRPr="00295730">
        <w:rPr>
          <w:rFonts w:ascii="Arial" w:hAnsi="Arial" w:cs="Arial"/>
        </w:rPr>
        <w:t xml:space="preserve">. 2020). The high survival rate (≥ 98.8%) observed in all treatments also highlights the safety of using H. </w:t>
      </w:r>
      <w:proofErr w:type="spellStart"/>
      <w:r w:rsidRPr="00295730">
        <w:rPr>
          <w:rFonts w:ascii="Arial" w:hAnsi="Arial" w:cs="Arial"/>
          <w:i/>
          <w:iCs/>
        </w:rPr>
        <w:t>illucens</w:t>
      </w:r>
      <w:proofErr w:type="spellEnd"/>
      <w:r w:rsidRPr="00295730">
        <w:rPr>
          <w:rFonts w:ascii="Arial" w:hAnsi="Arial" w:cs="Arial"/>
        </w:rPr>
        <w:t xml:space="preserve"> larvae in fish feed, confirming the observations of Bruni </w:t>
      </w:r>
      <w:r w:rsidRPr="00295730">
        <w:rPr>
          <w:rFonts w:ascii="Arial" w:hAnsi="Arial" w:cs="Arial"/>
          <w:i/>
          <w:iCs/>
        </w:rPr>
        <w:t>et al</w:t>
      </w:r>
      <w:r w:rsidRPr="00295730">
        <w:rPr>
          <w:rFonts w:ascii="Arial" w:hAnsi="Arial" w:cs="Arial"/>
        </w:rPr>
        <w:t>. (2018) that this meal does not cause any negative effects on animal health.</w:t>
      </w:r>
    </w:p>
    <w:p w14:paraId="3A273056" w14:textId="77777777" w:rsidR="00FB3C65" w:rsidRPr="00295730" w:rsidRDefault="00FB3C65" w:rsidP="00FB3C65">
      <w:pPr>
        <w:jc w:val="both"/>
        <w:rPr>
          <w:rStyle w:val="Heading4Char"/>
          <w:rFonts w:ascii="Arial" w:hAnsi="Arial" w:cs="Arial"/>
        </w:rPr>
      </w:pPr>
      <w:r w:rsidRPr="00295730">
        <w:rPr>
          <w:rFonts w:ascii="Arial" w:hAnsi="Arial" w:cs="Arial"/>
        </w:rPr>
        <w:t xml:space="preserve">From an environmental and economic standpoint, the results obtained in this study clearly demonstrate the benefits of using </w:t>
      </w:r>
      <w:r w:rsidRPr="00295730">
        <w:rPr>
          <w:rFonts w:ascii="Arial" w:hAnsi="Arial" w:cs="Arial"/>
          <w:i/>
          <w:iCs/>
        </w:rPr>
        <w:t>H.</w:t>
      </w:r>
      <w:r w:rsidRPr="00295730">
        <w:rPr>
          <w:rFonts w:ascii="Arial" w:hAnsi="Arial" w:cs="Arial"/>
        </w:rPr>
        <w:t xml:space="preserve"> </w:t>
      </w:r>
      <w:proofErr w:type="spellStart"/>
      <w:r w:rsidRPr="00295730">
        <w:rPr>
          <w:rFonts w:ascii="Arial" w:hAnsi="Arial" w:cs="Arial"/>
          <w:i/>
          <w:iCs/>
        </w:rPr>
        <w:t>illucens</w:t>
      </w:r>
      <w:proofErr w:type="spellEnd"/>
      <w:r w:rsidRPr="00295730">
        <w:rPr>
          <w:rFonts w:ascii="Arial" w:hAnsi="Arial" w:cs="Arial"/>
        </w:rPr>
        <w:t xml:space="preserve"> larvae meal in C. </w:t>
      </w:r>
      <w:proofErr w:type="spellStart"/>
      <w:r w:rsidRPr="00295730">
        <w:rPr>
          <w:rFonts w:ascii="Arial" w:hAnsi="Arial" w:cs="Arial"/>
          <w:i/>
          <w:iCs/>
        </w:rPr>
        <w:t>nigrodigitatus</w:t>
      </w:r>
      <w:proofErr w:type="spellEnd"/>
      <w:r w:rsidRPr="00295730">
        <w:rPr>
          <w:rFonts w:ascii="Arial" w:hAnsi="Arial" w:cs="Arial"/>
        </w:rPr>
        <w:t xml:space="preserve"> feed. Diets T1 and T2, in which fish meal was partially substituted, resulted in a significant reduction in the total production cost per kilogram of fish compared to the control diet T0, which contained fish meal made from conventional raw materials. These results can be explained mainly by the partial substitution of fish meal, an expensive and often imported raw material, with local protein sources from insects reared on locally available agro-industrial by-products. This confirms the findings of </w:t>
      </w:r>
      <w:r w:rsidRPr="00295730">
        <w:rPr>
          <w:rFonts w:ascii="Arial" w:hAnsi="Arial" w:cs="Arial"/>
          <w:lang w:eastAsia="fr-FR"/>
        </w:rPr>
        <w:t>Gboko</w:t>
      </w:r>
      <w:r w:rsidRPr="00295730">
        <w:rPr>
          <w:rFonts w:ascii="Arial" w:hAnsi="Arial" w:cs="Arial"/>
        </w:rPr>
        <w:t xml:space="preserve"> </w:t>
      </w:r>
      <w:r w:rsidRPr="00295730">
        <w:rPr>
          <w:rFonts w:ascii="Arial" w:hAnsi="Arial" w:cs="Arial"/>
          <w:i/>
          <w:iCs/>
        </w:rPr>
        <w:t>et al</w:t>
      </w:r>
      <w:r w:rsidRPr="00295730">
        <w:rPr>
          <w:rFonts w:ascii="Arial" w:hAnsi="Arial" w:cs="Arial"/>
        </w:rPr>
        <w:t xml:space="preserve">. (2023), </w:t>
      </w:r>
      <w:proofErr w:type="spellStart"/>
      <w:r w:rsidRPr="00295730">
        <w:rPr>
          <w:rFonts w:ascii="Arial" w:hAnsi="Arial" w:cs="Arial"/>
        </w:rPr>
        <w:t>Fashina-Bombata</w:t>
      </w:r>
      <w:proofErr w:type="spellEnd"/>
      <w:r w:rsidRPr="00295730">
        <w:rPr>
          <w:rFonts w:ascii="Arial" w:hAnsi="Arial" w:cs="Arial"/>
          <w:i/>
          <w:iCs/>
        </w:rPr>
        <w:t xml:space="preserve"> et al.</w:t>
      </w:r>
      <w:r w:rsidRPr="00295730">
        <w:rPr>
          <w:rFonts w:ascii="Arial" w:hAnsi="Arial" w:cs="Arial"/>
        </w:rPr>
        <w:t xml:space="preserve"> (2022), and </w:t>
      </w:r>
      <w:proofErr w:type="spellStart"/>
      <w:r w:rsidRPr="00295730">
        <w:rPr>
          <w:rFonts w:ascii="Arial" w:hAnsi="Arial" w:cs="Arial"/>
          <w:lang w:eastAsia="fr-FR"/>
        </w:rPr>
        <w:t>Nwadukwe</w:t>
      </w:r>
      <w:proofErr w:type="spellEnd"/>
      <w:r w:rsidRPr="00295730">
        <w:rPr>
          <w:rFonts w:ascii="Arial" w:hAnsi="Arial" w:cs="Arial"/>
        </w:rPr>
        <w:t xml:space="preserve"> (2013), who showed that LMSN meal can replace fish meal in fish feed without affecting their zootechnical performance. According to </w:t>
      </w:r>
      <w:proofErr w:type="spellStart"/>
      <w:r w:rsidRPr="00295730">
        <w:rPr>
          <w:rFonts w:ascii="Arial" w:hAnsi="Arial" w:cs="Arial"/>
        </w:rPr>
        <w:t>Rouaba</w:t>
      </w:r>
      <w:proofErr w:type="spellEnd"/>
      <w:r w:rsidRPr="00295730">
        <w:rPr>
          <w:rFonts w:ascii="Arial" w:hAnsi="Arial" w:cs="Arial"/>
        </w:rPr>
        <w:t xml:space="preserve"> (2017), feed accounts for up to 60% of the total cost of production in aquaculture, hence the strategic importance of optimizing feed to improve profitability. Net profits per kilogram of fish were also significantly higher in diets containing LMSN meal. These values reflect the greater economic efficiency of diets based on local feed containing black soldier fly larvae meal. Similar results were reported by Hua (2021) and </w:t>
      </w:r>
      <w:proofErr w:type="spellStart"/>
      <w:r w:rsidRPr="00295730">
        <w:rPr>
          <w:rFonts w:ascii="Arial" w:hAnsi="Arial" w:cs="Arial"/>
        </w:rPr>
        <w:t>Weththasinghe</w:t>
      </w:r>
      <w:proofErr w:type="spellEnd"/>
      <w:r w:rsidRPr="00295730">
        <w:rPr>
          <w:rFonts w:ascii="Arial" w:hAnsi="Arial" w:cs="Arial"/>
        </w:rPr>
        <w:t xml:space="preserve"> </w:t>
      </w:r>
      <w:r w:rsidRPr="00295730">
        <w:rPr>
          <w:rFonts w:ascii="Arial" w:hAnsi="Arial" w:cs="Arial"/>
          <w:i/>
          <w:iCs/>
        </w:rPr>
        <w:t>et al.</w:t>
      </w:r>
      <w:r w:rsidRPr="00295730">
        <w:rPr>
          <w:rFonts w:ascii="Arial" w:hAnsi="Arial" w:cs="Arial"/>
        </w:rPr>
        <w:t xml:space="preserve"> (2022), who showed that introducing insect larvae meal into fish diets not only reduced feed costs but also maintained or even improved growth and feed efficiency. Adeoye </w:t>
      </w:r>
      <w:r w:rsidRPr="00295730">
        <w:rPr>
          <w:rFonts w:ascii="Arial" w:hAnsi="Arial" w:cs="Arial"/>
          <w:i/>
          <w:iCs/>
        </w:rPr>
        <w:t>et al.</w:t>
      </w:r>
      <w:r w:rsidRPr="00295730">
        <w:rPr>
          <w:rFonts w:ascii="Arial" w:hAnsi="Arial" w:cs="Arial"/>
        </w:rPr>
        <w:t xml:space="preserve"> (2020) and </w:t>
      </w:r>
      <w:r w:rsidRPr="00295730">
        <w:rPr>
          <w:rFonts w:ascii="Arial" w:hAnsi="Arial" w:cs="Arial"/>
          <w:lang w:eastAsia="fr-FR"/>
        </w:rPr>
        <w:t>Padi</w:t>
      </w:r>
      <w:r w:rsidRPr="00295730">
        <w:rPr>
          <w:rFonts w:ascii="Arial" w:hAnsi="Arial" w:cs="Arial"/>
        </w:rPr>
        <w:t xml:space="preserve"> (2009) also demonstrated that diets based on H. </w:t>
      </w:r>
      <w:proofErr w:type="spellStart"/>
      <w:r w:rsidRPr="00295730">
        <w:rPr>
          <w:rFonts w:ascii="Arial" w:hAnsi="Arial" w:cs="Arial"/>
          <w:i/>
          <w:iCs/>
        </w:rPr>
        <w:t>illucens</w:t>
      </w:r>
      <w:proofErr w:type="spellEnd"/>
      <w:r w:rsidRPr="00295730">
        <w:rPr>
          <w:rFonts w:ascii="Arial" w:hAnsi="Arial" w:cs="Arial"/>
        </w:rPr>
        <w:t xml:space="preserve"> larvae promote greater profitability in freshwater fish farming. In addition, the approach tested in this study makes it possible to valorize agro-industrial by-products for fish farming, which is in line with the circular economy. This not only helps reduce organic waste but also promotes sustainable and economically accessible aquaculture for small-scale producers (Diener </w:t>
      </w:r>
      <w:r w:rsidRPr="00295730">
        <w:rPr>
          <w:rFonts w:ascii="Arial" w:hAnsi="Arial" w:cs="Arial"/>
          <w:i/>
          <w:iCs/>
        </w:rPr>
        <w:t>et al</w:t>
      </w:r>
      <w:r w:rsidRPr="00295730">
        <w:rPr>
          <w:rFonts w:ascii="Arial" w:hAnsi="Arial" w:cs="Arial"/>
        </w:rPr>
        <w:t xml:space="preserve">. 2011; Caruso </w:t>
      </w:r>
      <w:r w:rsidRPr="00295730">
        <w:rPr>
          <w:rFonts w:ascii="Arial" w:hAnsi="Arial" w:cs="Arial"/>
          <w:i/>
          <w:iCs/>
        </w:rPr>
        <w:t>et al.</w:t>
      </w:r>
      <w:r w:rsidRPr="00295730">
        <w:rPr>
          <w:rFonts w:ascii="Arial" w:hAnsi="Arial" w:cs="Arial"/>
        </w:rPr>
        <w:t xml:space="preserve"> 2014). The stability of zootechnical performance, even when fishmeal is partially replaced, is a considerable advantage for small producers. The latter, often faced with high costs and fluctuating availability of imported raw materials, can now produce C. </w:t>
      </w:r>
      <w:proofErr w:type="spellStart"/>
      <w:r w:rsidRPr="00295730">
        <w:rPr>
          <w:rFonts w:ascii="Arial" w:hAnsi="Arial" w:cs="Arial"/>
          <w:i/>
          <w:iCs/>
        </w:rPr>
        <w:t>nigrodigitatus</w:t>
      </w:r>
      <w:proofErr w:type="spellEnd"/>
      <w:r w:rsidRPr="00295730">
        <w:rPr>
          <w:rFonts w:ascii="Arial" w:hAnsi="Arial" w:cs="Arial"/>
        </w:rPr>
        <w:t xml:space="preserve"> using locally formulated feed containing LMSN meal. This promotes more resilient, autonomous, and economically accessible aquaculture. In this sense, this study offers a concrete solution to the challenges of food security and profitability in the aquaculture sectors of developing countries. Furthermore, the physicochemical conditions of the water remained consistent and favorable in all treatments, making it possible to isolate the real effect of diets on fish performance. The values recorded for the parameters studied fall within the range of conditions described by Okyere </w:t>
      </w:r>
      <w:r w:rsidRPr="00295730">
        <w:rPr>
          <w:rFonts w:ascii="Arial" w:hAnsi="Arial" w:cs="Arial"/>
          <w:i/>
          <w:iCs/>
        </w:rPr>
        <w:t>et al.</w:t>
      </w:r>
      <w:r w:rsidRPr="00295730">
        <w:rPr>
          <w:rFonts w:ascii="Arial" w:hAnsi="Arial" w:cs="Arial"/>
        </w:rPr>
        <w:t xml:space="preserve"> (2020), Ama-Abasi </w:t>
      </w:r>
      <w:r w:rsidRPr="00295730">
        <w:rPr>
          <w:rFonts w:ascii="Arial" w:hAnsi="Arial" w:cs="Arial"/>
          <w:i/>
          <w:iCs/>
        </w:rPr>
        <w:t xml:space="preserve">et al. </w:t>
      </w:r>
      <w:r w:rsidRPr="00295730">
        <w:rPr>
          <w:rFonts w:ascii="Arial" w:hAnsi="Arial" w:cs="Arial"/>
        </w:rPr>
        <w:t xml:space="preserve">(2019), </w:t>
      </w:r>
      <w:proofErr w:type="spellStart"/>
      <w:r w:rsidRPr="00295730">
        <w:rPr>
          <w:rFonts w:ascii="Arial" w:hAnsi="Arial" w:cs="Arial"/>
        </w:rPr>
        <w:t>Albaret</w:t>
      </w:r>
      <w:proofErr w:type="spellEnd"/>
      <w:r w:rsidRPr="00295730">
        <w:rPr>
          <w:rFonts w:ascii="Arial" w:hAnsi="Arial" w:cs="Arial"/>
        </w:rPr>
        <w:t xml:space="preserve"> (1994), and Hem </w:t>
      </w:r>
      <w:r w:rsidRPr="00295730">
        <w:rPr>
          <w:rFonts w:ascii="Arial" w:hAnsi="Arial" w:cs="Arial"/>
          <w:i/>
          <w:iCs/>
        </w:rPr>
        <w:t>et al.</w:t>
      </w:r>
      <w:r w:rsidRPr="00295730">
        <w:rPr>
          <w:rFonts w:ascii="Arial" w:hAnsi="Arial" w:cs="Arial"/>
        </w:rPr>
        <w:t xml:space="preserve"> (1994) in the natural environment, thus confirming the normality of the experimental setting. These results reinforce the validity of the conclusions and show that the observed performances are directly related to diets based on local foods.</w:t>
      </w:r>
    </w:p>
    <w:p w14:paraId="0C762764" w14:textId="77777777" w:rsidR="00FB3C65" w:rsidRDefault="00FB3C65" w:rsidP="00FB3C65">
      <w:pPr>
        <w:pStyle w:val="Body"/>
        <w:spacing w:after="0"/>
        <w:rPr>
          <w:rFonts w:ascii="Arial" w:hAnsi="Arial" w:cs="Arial"/>
        </w:rPr>
      </w:pPr>
    </w:p>
    <w:p w14:paraId="2BD1DA22" w14:textId="77777777" w:rsidR="00FB3C65" w:rsidRPr="00FB3A86" w:rsidRDefault="00FB3C65" w:rsidP="00FB3C65">
      <w:pPr>
        <w:pStyle w:val="Body"/>
        <w:spacing w:after="0"/>
        <w:rPr>
          <w:rFonts w:ascii="Arial" w:hAnsi="Arial" w:cs="Arial"/>
        </w:rPr>
      </w:pPr>
    </w:p>
    <w:p w14:paraId="2CAA03AC" w14:textId="77777777" w:rsidR="00FB3C65" w:rsidRDefault="00FB3C65" w:rsidP="00FB3C65">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15BB59A" w14:textId="77777777" w:rsidR="00FB3C65" w:rsidRPr="00FB3A86" w:rsidRDefault="00FB3C65" w:rsidP="00FB3C65">
      <w:pPr>
        <w:pStyle w:val="ConcHead"/>
        <w:spacing w:after="0"/>
        <w:jc w:val="both"/>
        <w:rPr>
          <w:rFonts w:ascii="Arial" w:hAnsi="Arial" w:cs="Arial"/>
        </w:rPr>
      </w:pPr>
    </w:p>
    <w:p w14:paraId="06529FCD" w14:textId="77777777" w:rsidR="00FB3C65" w:rsidRPr="00295730" w:rsidRDefault="00FB3C65" w:rsidP="00FB3C65">
      <w:pPr>
        <w:jc w:val="both"/>
        <w:rPr>
          <w:rFonts w:ascii="Arial" w:hAnsi="Arial" w:cs="Arial"/>
        </w:rPr>
      </w:pPr>
      <w:r w:rsidRPr="00295730">
        <w:rPr>
          <w:rFonts w:ascii="Arial" w:hAnsi="Arial" w:cs="Arial"/>
        </w:rPr>
        <w:t>This study evaluated the effects of using local feed containing black soldier fly (</w:t>
      </w:r>
      <w:proofErr w:type="spellStart"/>
      <w:r w:rsidRPr="00295730">
        <w:rPr>
          <w:rFonts w:ascii="Arial" w:hAnsi="Arial" w:cs="Arial"/>
          <w:i/>
          <w:iCs/>
        </w:rPr>
        <w:t>Hermetia</w:t>
      </w:r>
      <w:proofErr w:type="spellEnd"/>
      <w:r w:rsidRPr="00295730">
        <w:rPr>
          <w:rFonts w:ascii="Arial" w:hAnsi="Arial" w:cs="Arial"/>
          <w:i/>
          <w:iCs/>
        </w:rPr>
        <w:t xml:space="preserve"> </w:t>
      </w:r>
      <w:proofErr w:type="spellStart"/>
      <w:r w:rsidRPr="00295730">
        <w:rPr>
          <w:rFonts w:ascii="Arial" w:hAnsi="Arial" w:cs="Arial"/>
          <w:i/>
          <w:iCs/>
        </w:rPr>
        <w:t>illucens</w:t>
      </w:r>
      <w:proofErr w:type="spellEnd"/>
      <w:r w:rsidRPr="00295730">
        <w:rPr>
          <w:rFonts w:ascii="Arial" w:hAnsi="Arial" w:cs="Arial"/>
        </w:rPr>
        <w:t xml:space="preserve">) larvae meal on the zootechnical performance and profitability of C. </w:t>
      </w:r>
      <w:proofErr w:type="spellStart"/>
      <w:r w:rsidRPr="00295730">
        <w:rPr>
          <w:rFonts w:ascii="Arial" w:hAnsi="Arial" w:cs="Arial"/>
          <w:i/>
          <w:iCs/>
        </w:rPr>
        <w:t>nigrodigitatus</w:t>
      </w:r>
      <w:proofErr w:type="spellEnd"/>
      <w:r w:rsidRPr="00295730">
        <w:rPr>
          <w:rFonts w:ascii="Arial" w:hAnsi="Arial" w:cs="Arial"/>
        </w:rPr>
        <w:t xml:space="preserve"> production. The results show that partially replacing fish meal with this alternative protein source did not negatively affect the growth, feed conversion ratio, survival rate, or protein efficiency of the fish. From an economic standpoint, diets based on H. </w:t>
      </w:r>
      <w:proofErr w:type="spellStart"/>
      <w:r w:rsidRPr="00295730">
        <w:rPr>
          <w:rFonts w:ascii="Arial" w:hAnsi="Arial" w:cs="Arial"/>
        </w:rPr>
        <w:t>illucens</w:t>
      </w:r>
      <w:proofErr w:type="spellEnd"/>
      <w:r w:rsidRPr="00295730">
        <w:rPr>
          <w:rFonts w:ascii="Arial" w:hAnsi="Arial" w:cs="Arial"/>
        </w:rPr>
        <w:t xml:space="preserve"> larvae reduced the production cost per kilogram of fish and increased net profits compared to the control diet, confirming their real economic value for aquaculture producers. This study demonstrates that incorporating H.</w:t>
      </w:r>
      <w:r w:rsidRPr="00295730">
        <w:rPr>
          <w:rFonts w:ascii="Arial" w:hAnsi="Arial" w:cs="Arial"/>
          <w:i/>
          <w:iCs/>
        </w:rPr>
        <w:t xml:space="preserve"> </w:t>
      </w:r>
      <w:proofErr w:type="spellStart"/>
      <w:r w:rsidRPr="00295730">
        <w:rPr>
          <w:rFonts w:ascii="Arial" w:hAnsi="Arial" w:cs="Arial"/>
          <w:i/>
          <w:iCs/>
        </w:rPr>
        <w:t>illucens</w:t>
      </w:r>
      <w:proofErr w:type="spellEnd"/>
      <w:r w:rsidRPr="00295730">
        <w:rPr>
          <w:rFonts w:ascii="Arial" w:hAnsi="Arial" w:cs="Arial"/>
        </w:rPr>
        <w:t xml:space="preserve"> larvae meal into locally formulated feed is a credible, economical, and sustainable alternative to fish meal for feeding C. </w:t>
      </w:r>
      <w:proofErr w:type="spellStart"/>
      <w:r w:rsidRPr="00295730">
        <w:rPr>
          <w:rFonts w:ascii="Arial" w:hAnsi="Arial" w:cs="Arial"/>
          <w:i/>
          <w:iCs/>
        </w:rPr>
        <w:t>nigrodigitatus</w:t>
      </w:r>
      <w:proofErr w:type="spellEnd"/>
      <w:r w:rsidRPr="00295730">
        <w:rPr>
          <w:rFonts w:ascii="Arial" w:hAnsi="Arial" w:cs="Arial"/>
        </w:rPr>
        <w:t>. This approach addresses current challenges in aquaculture sustainability, production cost reduction, and local resource utilization, while maintaining fish biological performance.</w:t>
      </w:r>
    </w:p>
    <w:p w14:paraId="2AC9408F" w14:textId="77777777" w:rsidR="00FB3C65" w:rsidRDefault="00FB3C65" w:rsidP="00FB3C65">
      <w:pPr>
        <w:pStyle w:val="ReferHead"/>
        <w:jc w:val="both"/>
        <w:rPr>
          <w:rFonts w:ascii="Arial" w:hAnsi="Arial" w:cs="Arial"/>
          <w:bCs/>
        </w:rPr>
      </w:pPr>
      <w:r>
        <w:rPr>
          <w:rFonts w:ascii="Arial" w:hAnsi="Arial" w:cs="Arial"/>
          <w:bCs/>
        </w:rPr>
        <w:t>DISCLAIMER (ARTIFICIAL INTELLIGENCE)</w:t>
      </w:r>
    </w:p>
    <w:p w14:paraId="05BE7390" w14:textId="77777777" w:rsidR="00FB3C65" w:rsidRPr="0047215F" w:rsidRDefault="00FB3C65" w:rsidP="00FB3C65">
      <w:pPr>
        <w:pStyle w:val="ReferHead"/>
        <w:spacing w:after="0"/>
        <w:jc w:val="both"/>
        <w:rPr>
          <w:rFonts w:ascii="Arial" w:hAnsi="Arial" w:cs="Arial"/>
          <w:b w:val="0"/>
          <w:sz w:val="20"/>
        </w:rPr>
      </w:pPr>
      <w:r>
        <w:rPr>
          <w:rFonts w:ascii="Arial" w:hAnsi="Arial" w:cs="Arial"/>
          <w:b w:val="0"/>
          <w:caps w:val="0"/>
          <w:sz w:val="20"/>
        </w:rPr>
        <w:t>A</w:t>
      </w:r>
      <w:r w:rsidRPr="0047215F">
        <w:rPr>
          <w:rFonts w:ascii="Arial" w:hAnsi="Arial" w:cs="Arial"/>
          <w:b w:val="0"/>
          <w:caps w:val="0"/>
          <w:sz w:val="20"/>
        </w:rPr>
        <w:t xml:space="preserve">uthor(s) hereby declares that </w:t>
      </w:r>
      <w:r w:rsidRPr="0047215F">
        <w:rPr>
          <w:rFonts w:ascii="Arial" w:hAnsi="Arial" w:cs="Arial"/>
          <w:b w:val="0"/>
          <w:sz w:val="20"/>
        </w:rPr>
        <w:t xml:space="preserve">no </w:t>
      </w:r>
      <w:r w:rsidRPr="0047215F">
        <w:rPr>
          <w:rFonts w:ascii="Arial" w:hAnsi="Arial" w:cs="Arial"/>
          <w:b w:val="0"/>
          <w:caps w:val="0"/>
          <w:sz w:val="20"/>
        </w:rPr>
        <w:t>generative</w:t>
      </w:r>
      <w:r w:rsidRPr="0047215F">
        <w:rPr>
          <w:rFonts w:ascii="Arial" w:hAnsi="Arial" w:cs="Arial"/>
          <w:b w:val="0"/>
          <w:sz w:val="20"/>
        </w:rPr>
        <w:t xml:space="preserve"> ai </w:t>
      </w:r>
      <w:r w:rsidRPr="0047215F">
        <w:rPr>
          <w:rFonts w:ascii="Arial" w:hAnsi="Arial" w:cs="Arial"/>
          <w:b w:val="0"/>
          <w:caps w:val="0"/>
          <w:sz w:val="20"/>
        </w:rPr>
        <w:t>technologies such as large language models</w:t>
      </w:r>
      <w:r w:rsidRPr="0047215F">
        <w:rPr>
          <w:rFonts w:ascii="Arial" w:hAnsi="Arial" w:cs="Arial"/>
          <w:b w:val="0"/>
          <w:sz w:val="20"/>
        </w:rPr>
        <w:t xml:space="preserve"> (c</w:t>
      </w:r>
      <w:r w:rsidRPr="0047215F">
        <w:rPr>
          <w:rFonts w:ascii="Arial" w:hAnsi="Arial" w:cs="Arial"/>
          <w:b w:val="0"/>
          <w:caps w:val="0"/>
          <w:sz w:val="20"/>
        </w:rPr>
        <w:t>hat</w:t>
      </w:r>
      <w:r w:rsidRPr="0047215F">
        <w:rPr>
          <w:rFonts w:ascii="Arial" w:hAnsi="Arial" w:cs="Arial"/>
          <w:b w:val="0"/>
          <w:sz w:val="20"/>
        </w:rPr>
        <w:t xml:space="preserve">gpt, copilot, </w:t>
      </w:r>
      <w:proofErr w:type="spellStart"/>
      <w:r w:rsidRPr="0047215F">
        <w:rPr>
          <w:rFonts w:ascii="Arial" w:hAnsi="Arial" w:cs="Arial"/>
          <w:b w:val="0"/>
          <w:caps w:val="0"/>
          <w:sz w:val="20"/>
        </w:rPr>
        <w:t>etc</w:t>
      </w:r>
      <w:proofErr w:type="spellEnd"/>
      <w:r w:rsidRPr="0047215F">
        <w:rPr>
          <w:rFonts w:ascii="Arial" w:hAnsi="Arial" w:cs="Arial"/>
          <w:b w:val="0"/>
          <w:sz w:val="20"/>
        </w:rPr>
        <w:t xml:space="preserve">) </w:t>
      </w:r>
      <w:r w:rsidRPr="0047215F">
        <w:rPr>
          <w:rFonts w:ascii="Arial" w:hAnsi="Arial" w:cs="Arial"/>
          <w:b w:val="0"/>
          <w:caps w:val="0"/>
          <w:sz w:val="20"/>
        </w:rPr>
        <w:t>and text-to-image generators have been used during writing or editing of this manuscript</w:t>
      </w:r>
    </w:p>
    <w:p w14:paraId="766404F8" w14:textId="77777777" w:rsidR="00FB3C65" w:rsidRPr="0047215F" w:rsidRDefault="00FB3C65" w:rsidP="00FB3C65">
      <w:pPr>
        <w:pStyle w:val="ReferHead"/>
        <w:spacing w:after="0"/>
        <w:jc w:val="both"/>
        <w:rPr>
          <w:rFonts w:ascii="Arial" w:hAnsi="Arial" w:cs="Arial"/>
          <w:b w:val="0"/>
          <w:sz w:val="20"/>
        </w:rPr>
      </w:pPr>
    </w:p>
    <w:p w14:paraId="4232BC09" w14:textId="77777777" w:rsidR="00FB3C65" w:rsidRDefault="00FB3C65" w:rsidP="00FB3C65">
      <w:pPr>
        <w:pStyle w:val="ReferHead"/>
        <w:spacing w:after="0"/>
        <w:jc w:val="both"/>
        <w:rPr>
          <w:rFonts w:ascii="Arial" w:hAnsi="Arial" w:cs="Arial"/>
          <w:b w:val="0"/>
          <w:caps w:val="0"/>
          <w:sz w:val="20"/>
        </w:rPr>
      </w:pPr>
    </w:p>
    <w:p w14:paraId="54A74753" w14:textId="3EF05DF2" w:rsidR="00FB3C65" w:rsidRDefault="00FB3C65" w:rsidP="00FA2E9C">
      <w:pPr>
        <w:pStyle w:val="ReferHead"/>
        <w:spacing w:after="0"/>
        <w:jc w:val="both"/>
        <w:rPr>
          <w:rFonts w:ascii="Arial" w:hAnsi="Arial" w:cs="Arial"/>
        </w:rPr>
      </w:pPr>
      <w:r w:rsidRPr="00FB3A86">
        <w:rPr>
          <w:rFonts w:ascii="Arial" w:hAnsi="Arial" w:cs="Arial"/>
        </w:rPr>
        <w:t>References</w:t>
      </w:r>
    </w:p>
    <w:p w14:paraId="2650E69B" w14:textId="77777777" w:rsidR="00FA2E9C" w:rsidRDefault="00FA2E9C" w:rsidP="00FA2E9C">
      <w:pPr>
        <w:pStyle w:val="ReferHead"/>
        <w:spacing w:after="0"/>
        <w:jc w:val="both"/>
        <w:rPr>
          <w:rFonts w:ascii="Arial" w:hAnsi="Arial" w:cs="Arial"/>
        </w:rPr>
      </w:pPr>
    </w:p>
    <w:p w14:paraId="668EDC70" w14:textId="5D19921D" w:rsidR="00FA2E9C" w:rsidRDefault="00FA2E9C" w:rsidP="00FA2E9C">
      <w:pPr>
        <w:pStyle w:val="NormalWeb"/>
        <w:spacing w:before="0" w:beforeAutospacing="0" w:after="0" w:afterAutospacing="0"/>
        <w:ind w:left="284" w:hanging="709"/>
        <w:jc w:val="both"/>
        <w:rPr>
          <w:rFonts w:ascii="Arial" w:hAnsi="Arial" w:cs="Arial"/>
          <w:sz w:val="20"/>
          <w:szCs w:val="20"/>
        </w:rPr>
      </w:pPr>
      <w:r>
        <w:rPr>
          <w:rFonts w:ascii="Arial" w:hAnsi="Arial" w:cs="Arial"/>
          <w:sz w:val="20"/>
          <w:szCs w:val="20"/>
        </w:rPr>
        <w:t xml:space="preserve">        </w:t>
      </w:r>
      <w:proofErr w:type="spellStart"/>
      <w:r w:rsidRPr="00204CBF">
        <w:rPr>
          <w:rFonts w:ascii="Arial" w:hAnsi="Arial" w:cs="Arial"/>
          <w:sz w:val="20"/>
          <w:szCs w:val="20"/>
        </w:rPr>
        <w:t>Adeoye</w:t>
      </w:r>
      <w:proofErr w:type="spellEnd"/>
      <w:r w:rsidRPr="00204CBF">
        <w:rPr>
          <w:rFonts w:ascii="Arial" w:hAnsi="Arial" w:cs="Arial"/>
          <w:sz w:val="20"/>
          <w:szCs w:val="20"/>
        </w:rPr>
        <w:t xml:space="preserve">, A. A., </w:t>
      </w:r>
      <w:proofErr w:type="spellStart"/>
      <w:r w:rsidRPr="00204CBF">
        <w:rPr>
          <w:rFonts w:ascii="Arial" w:hAnsi="Arial" w:cs="Arial"/>
          <w:sz w:val="20"/>
          <w:szCs w:val="20"/>
        </w:rPr>
        <w:t>Akegbejo</w:t>
      </w:r>
      <w:proofErr w:type="spellEnd"/>
      <w:r w:rsidRPr="00204CBF">
        <w:rPr>
          <w:rFonts w:ascii="Arial" w:hAnsi="Arial" w:cs="Arial"/>
          <w:sz w:val="20"/>
          <w:szCs w:val="20"/>
        </w:rPr>
        <w:t xml:space="preserve"> Samsons, Y., </w:t>
      </w:r>
      <w:proofErr w:type="spellStart"/>
      <w:r w:rsidRPr="00204CBF">
        <w:rPr>
          <w:rFonts w:ascii="Arial" w:hAnsi="Arial" w:cs="Arial"/>
          <w:sz w:val="20"/>
          <w:szCs w:val="20"/>
        </w:rPr>
        <w:t>Fawole</w:t>
      </w:r>
      <w:proofErr w:type="spellEnd"/>
      <w:r w:rsidRPr="00204CBF">
        <w:rPr>
          <w:rFonts w:ascii="Arial" w:hAnsi="Arial" w:cs="Arial"/>
          <w:sz w:val="20"/>
          <w:szCs w:val="20"/>
        </w:rPr>
        <w:t>, F. J., &amp; Davies, S. J. (2020).</w:t>
      </w:r>
      <w:r w:rsidRPr="00204CBF">
        <w:rPr>
          <w:rFonts w:ascii="Arial" w:hAnsi="Arial" w:cs="Arial"/>
          <w:i/>
          <w:iCs/>
          <w:sz w:val="20"/>
          <w:szCs w:val="20"/>
        </w:rPr>
        <w:t xml:space="preserve"> </w:t>
      </w:r>
      <w:r w:rsidRPr="00204CBF">
        <w:rPr>
          <w:rFonts w:ascii="Arial" w:hAnsi="Arial" w:cs="Arial"/>
          <w:sz w:val="20"/>
          <w:szCs w:val="20"/>
        </w:rPr>
        <w:t xml:space="preserve">Preliminary </w:t>
      </w:r>
      <w:proofErr w:type="spellStart"/>
      <w:r w:rsidRPr="00204CBF">
        <w:rPr>
          <w:rFonts w:ascii="Arial" w:hAnsi="Arial" w:cs="Arial"/>
          <w:sz w:val="20"/>
          <w:szCs w:val="20"/>
        </w:rPr>
        <w:t>assessment</w:t>
      </w:r>
      <w:proofErr w:type="spellEnd"/>
      <w:r w:rsidRPr="00204CBF">
        <w:rPr>
          <w:rFonts w:ascii="Arial" w:hAnsi="Arial" w:cs="Arial"/>
          <w:sz w:val="20"/>
          <w:szCs w:val="20"/>
        </w:rPr>
        <w:t xml:space="preserve"> of black </w:t>
      </w:r>
      <w:proofErr w:type="spellStart"/>
      <w:r w:rsidRPr="00204CBF">
        <w:rPr>
          <w:rFonts w:ascii="Arial" w:hAnsi="Arial" w:cs="Arial"/>
          <w:sz w:val="20"/>
          <w:szCs w:val="20"/>
        </w:rPr>
        <w:t>soldier</w:t>
      </w:r>
      <w:proofErr w:type="spellEnd"/>
      <w:r w:rsidRPr="00204CBF">
        <w:rPr>
          <w:rFonts w:ascii="Arial" w:hAnsi="Arial" w:cs="Arial"/>
          <w:sz w:val="20"/>
          <w:szCs w:val="20"/>
        </w:rPr>
        <w:t xml:space="preserve"> </w:t>
      </w:r>
      <w:proofErr w:type="spellStart"/>
      <w:r w:rsidRPr="00204CBF">
        <w:rPr>
          <w:rFonts w:ascii="Arial" w:hAnsi="Arial" w:cs="Arial"/>
          <w:sz w:val="20"/>
          <w:szCs w:val="20"/>
        </w:rPr>
        <w:t>fly</w:t>
      </w:r>
      <w:proofErr w:type="spellEnd"/>
      <w:r w:rsidRPr="00204CBF">
        <w:rPr>
          <w:rFonts w:ascii="Arial" w:hAnsi="Arial" w:cs="Arial"/>
          <w:sz w:val="20"/>
          <w:szCs w:val="20"/>
        </w:rPr>
        <w:t xml:space="preserve"> (</w:t>
      </w:r>
      <w:proofErr w:type="spellStart"/>
      <w:r w:rsidRPr="00204CBF">
        <w:rPr>
          <w:rFonts w:ascii="Arial" w:hAnsi="Arial" w:cs="Arial"/>
          <w:sz w:val="20"/>
          <w:szCs w:val="20"/>
        </w:rPr>
        <w:t>Hermetia</w:t>
      </w:r>
      <w:proofErr w:type="spellEnd"/>
      <w:r w:rsidRPr="00204CBF">
        <w:rPr>
          <w:rFonts w:ascii="Arial" w:hAnsi="Arial" w:cs="Arial"/>
          <w:sz w:val="20"/>
          <w:szCs w:val="20"/>
        </w:rPr>
        <w:t xml:space="preserve"> </w:t>
      </w:r>
      <w:proofErr w:type="spellStart"/>
      <w:r w:rsidRPr="00204CBF">
        <w:rPr>
          <w:rFonts w:ascii="Arial" w:hAnsi="Arial" w:cs="Arial"/>
          <w:sz w:val="20"/>
          <w:szCs w:val="20"/>
        </w:rPr>
        <w:t>illucens</w:t>
      </w:r>
      <w:proofErr w:type="spellEnd"/>
      <w:r w:rsidRPr="00204CBF">
        <w:rPr>
          <w:rFonts w:ascii="Arial" w:hAnsi="Arial" w:cs="Arial"/>
          <w:sz w:val="20"/>
          <w:szCs w:val="20"/>
        </w:rPr>
        <w:t xml:space="preserve">) </w:t>
      </w:r>
      <w:proofErr w:type="spellStart"/>
      <w:r w:rsidRPr="00204CBF">
        <w:rPr>
          <w:rFonts w:ascii="Arial" w:hAnsi="Arial" w:cs="Arial"/>
          <w:sz w:val="20"/>
          <w:szCs w:val="20"/>
        </w:rPr>
        <w:t>larval</w:t>
      </w:r>
      <w:proofErr w:type="spellEnd"/>
      <w:r w:rsidRPr="00204CBF">
        <w:rPr>
          <w:rFonts w:ascii="Arial" w:hAnsi="Arial" w:cs="Arial"/>
          <w:sz w:val="20"/>
          <w:szCs w:val="20"/>
        </w:rPr>
        <w:t xml:space="preserve"> </w:t>
      </w:r>
      <w:proofErr w:type="spellStart"/>
      <w:r w:rsidRPr="00204CBF">
        <w:rPr>
          <w:rFonts w:ascii="Arial" w:hAnsi="Arial" w:cs="Arial"/>
          <w:sz w:val="20"/>
          <w:szCs w:val="20"/>
        </w:rPr>
        <w:t>meal</w:t>
      </w:r>
      <w:proofErr w:type="spellEnd"/>
      <w:r w:rsidRPr="00204CBF">
        <w:rPr>
          <w:rFonts w:ascii="Arial" w:hAnsi="Arial" w:cs="Arial"/>
          <w:sz w:val="20"/>
          <w:szCs w:val="20"/>
        </w:rPr>
        <w:t xml:space="preserve"> in the </w:t>
      </w:r>
      <w:proofErr w:type="spellStart"/>
      <w:r w:rsidRPr="00204CBF">
        <w:rPr>
          <w:rFonts w:ascii="Arial" w:hAnsi="Arial" w:cs="Arial"/>
          <w:sz w:val="20"/>
          <w:szCs w:val="20"/>
        </w:rPr>
        <w:t>diet</w:t>
      </w:r>
      <w:proofErr w:type="spellEnd"/>
      <w:r w:rsidRPr="00204CBF">
        <w:rPr>
          <w:rFonts w:ascii="Arial" w:hAnsi="Arial" w:cs="Arial"/>
          <w:sz w:val="20"/>
          <w:szCs w:val="20"/>
        </w:rPr>
        <w:t xml:space="preserve"> of </w:t>
      </w:r>
      <w:proofErr w:type="spellStart"/>
      <w:r w:rsidRPr="00204CBF">
        <w:rPr>
          <w:rFonts w:ascii="Arial" w:hAnsi="Arial" w:cs="Arial"/>
          <w:sz w:val="20"/>
          <w:szCs w:val="20"/>
        </w:rPr>
        <w:t>African</w:t>
      </w:r>
      <w:proofErr w:type="spellEnd"/>
      <w:r w:rsidRPr="00204CBF">
        <w:rPr>
          <w:rFonts w:ascii="Arial" w:hAnsi="Arial" w:cs="Arial"/>
          <w:sz w:val="20"/>
          <w:szCs w:val="20"/>
        </w:rPr>
        <w:t xml:space="preserve"> </w:t>
      </w:r>
      <w:proofErr w:type="spellStart"/>
      <w:r w:rsidRPr="00204CBF">
        <w:rPr>
          <w:rFonts w:ascii="Arial" w:hAnsi="Arial" w:cs="Arial"/>
          <w:sz w:val="20"/>
          <w:szCs w:val="20"/>
        </w:rPr>
        <w:t>catfish</w:t>
      </w:r>
      <w:proofErr w:type="spellEnd"/>
      <w:r w:rsidRPr="00204CBF">
        <w:rPr>
          <w:rFonts w:ascii="Arial" w:hAnsi="Arial" w:cs="Arial"/>
          <w:sz w:val="20"/>
          <w:szCs w:val="20"/>
        </w:rPr>
        <w:t xml:space="preserve"> (</w:t>
      </w:r>
      <w:r w:rsidRPr="00204CBF">
        <w:rPr>
          <w:rFonts w:ascii="Arial" w:hAnsi="Arial" w:cs="Arial"/>
          <w:i/>
          <w:iCs/>
          <w:sz w:val="20"/>
          <w:szCs w:val="20"/>
        </w:rPr>
        <w:t xml:space="preserve">Clarias </w:t>
      </w:r>
      <w:proofErr w:type="spellStart"/>
      <w:r w:rsidRPr="00204CBF">
        <w:rPr>
          <w:rFonts w:ascii="Arial" w:hAnsi="Arial" w:cs="Arial"/>
          <w:i/>
          <w:iCs/>
          <w:sz w:val="20"/>
          <w:szCs w:val="20"/>
        </w:rPr>
        <w:t>gariepinus</w:t>
      </w:r>
      <w:proofErr w:type="spellEnd"/>
      <w:proofErr w:type="gramStart"/>
      <w:r w:rsidRPr="00204CBF">
        <w:rPr>
          <w:rFonts w:ascii="Arial" w:hAnsi="Arial" w:cs="Arial"/>
          <w:sz w:val="20"/>
          <w:szCs w:val="20"/>
        </w:rPr>
        <w:t>):</w:t>
      </w:r>
      <w:proofErr w:type="gramEnd"/>
      <w:r w:rsidRPr="00204CBF">
        <w:rPr>
          <w:rFonts w:ascii="Arial" w:hAnsi="Arial" w:cs="Arial"/>
          <w:sz w:val="20"/>
          <w:szCs w:val="20"/>
        </w:rPr>
        <w:t xml:space="preserve"> Impact on </w:t>
      </w:r>
      <w:proofErr w:type="spellStart"/>
      <w:r w:rsidRPr="00204CBF">
        <w:rPr>
          <w:rFonts w:ascii="Arial" w:hAnsi="Arial" w:cs="Arial"/>
          <w:sz w:val="20"/>
          <w:szCs w:val="20"/>
        </w:rPr>
        <w:t>growth</w:t>
      </w:r>
      <w:proofErr w:type="spellEnd"/>
      <w:r w:rsidRPr="00204CBF">
        <w:rPr>
          <w:rFonts w:ascii="Arial" w:hAnsi="Arial" w:cs="Arial"/>
          <w:sz w:val="20"/>
          <w:szCs w:val="20"/>
        </w:rPr>
        <w:t xml:space="preserve">, body index, and </w:t>
      </w:r>
      <w:proofErr w:type="spellStart"/>
      <w:r w:rsidRPr="00204CBF">
        <w:rPr>
          <w:rFonts w:ascii="Arial" w:hAnsi="Arial" w:cs="Arial"/>
          <w:sz w:val="20"/>
          <w:szCs w:val="20"/>
        </w:rPr>
        <w:t>hematological</w:t>
      </w:r>
      <w:proofErr w:type="spellEnd"/>
      <w:r w:rsidRPr="00204CBF">
        <w:rPr>
          <w:rFonts w:ascii="Arial" w:hAnsi="Arial" w:cs="Arial"/>
          <w:sz w:val="20"/>
          <w:szCs w:val="20"/>
        </w:rPr>
        <w:t xml:space="preserve"> </w:t>
      </w:r>
      <w:proofErr w:type="spellStart"/>
      <w:r w:rsidRPr="00204CBF">
        <w:rPr>
          <w:rFonts w:ascii="Arial" w:hAnsi="Arial" w:cs="Arial"/>
          <w:sz w:val="20"/>
          <w:szCs w:val="20"/>
        </w:rPr>
        <w:t>parameters</w:t>
      </w:r>
      <w:proofErr w:type="spellEnd"/>
      <w:r w:rsidRPr="00204CBF">
        <w:rPr>
          <w:rFonts w:ascii="Arial" w:hAnsi="Arial" w:cs="Arial"/>
          <w:sz w:val="20"/>
          <w:szCs w:val="20"/>
        </w:rPr>
        <w:t xml:space="preserve">. </w:t>
      </w:r>
      <w:r w:rsidRPr="00204CBF">
        <w:rPr>
          <w:rFonts w:ascii="Arial" w:hAnsi="Arial" w:cs="Arial"/>
          <w:i/>
          <w:iCs/>
          <w:sz w:val="20"/>
          <w:szCs w:val="20"/>
        </w:rPr>
        <w:t>Journal of the World Aquaculture Society</w:t>
      </w:r>
      <w:r w:rsidRPr="00204CBF">
        <w:rPr>
          <w:rFonts w:ascii="Arial" w:hAnsi="Arial" w:cs="Arial"/>
          <w:sz w:val="20"/>
          <w:szCs w:val="20"/>
        </w:rPr>
        <w:t xml:space="preserve">, 51(4), 1024–1033. </w:t>
      </w:r>
      <w:hyperlink r:id="rId18" w:history="1">
        <w:r w:rsidRPr="00204CBF">
          <w:rPr>
            <w:rStyle w:val="Hyperlink"/>
            <w:rFonts w:ascii="Arial" w:hAnsi="Arial" w:cs="Arial"/>
            <w:sz w:val="20"/>
            <w:szCs w:val="20"/>
          </w:rPr>
          <w:t>https://doi.org/10.1111/jwas.12705</w:t>
        </w:r>
      </w:hyperlink>
    </w:p>
    <w:p w14:paraId="11AB902E" w14:textId="77777777" w:rsidR="00FA2E9C" w:rsidRDefault="00FA2E9C" w:rsidP="00FA2E9C">
      <w:pPr>
        <w:ind w:left="709" w:hanging="709"/>
        <w:jc w:val="both"/>
        <w:rPr>
          <w:rStyle w:val="Hyperlink"/>
          <w:rFonts w:ascii="Arial" w:hAnsi="Arial" w:cs="Arial"/>
        </w:rPr>
      </w:pPr>
      <w:proofErr w:type="spellStart"/>
      <w:r w:rsidRPr="00314C0C">
        <w:rPr>
          <w:rFonts w:ascii="Arial" w:hAnsi="Arial" w:cs="Arial"/>
        </w:rPr>
        <w:t>Adewolu</w:t>
      </w:r>
      <w:proofErr w:type="spellEnd"/>
      <w:r w:rsidRPr="00314C0C">
        <w:rPr>
          <w:rFonts w:ascii="Arial" w:hAnsi="Arial" w:cs="Arial"/>
        </w:rPr>
        <w:t xml:space="preserve">, M. A., &amp; </w:t>
      </w:r>
      <w:proofErr w:type="spellStart"/>
      <w:r w:rsidRPr="00314C0C">
        <w:rPr>
          <w:rFonts w:ascii="Arial" w:hAnsi="Arial" w:cs="Arial"/>
        </w:rPr>
        <w:t>Benfey</w:t>
      </w:r>
      <w:proofErr w:type="spellEnd"/>
      <w:r w:rsidRPr="00314C0C">
        <w:rPr>
          <w:rFonts w:ascii="Arial" w:hAnsi="Arial" w:cs="Arial"/>
        </w:rPr>
        <w:t xml:space="preserve">, T. J. (2009). Effect of dietary protein levels on growth, feed utilization and body composition of juvenile African catfish, </w:t>
      </w:r>
      <w:proofErr w:type="spellStart"/>
      <w:r w:rsidRPr="00314C0C">
        <w:rPr>
          <w:rStyle w:val="Emphasis"/>
          <w:rFonts w:ascii="Arial" w:hAnsi="Arial" w:cs="Arial"/>
        </w:rPr>
        <w:t>Chrysichthys</w:t>
      </w:r>
      <w:proofErr w:type="spellEnd"/>
      <w:r w:rsidRPr="00314C0C">
        <w:rPr>
          <w:rStyle w:val="Emphasis"/>
          <w:rFonts w:ascii="Arial" w:hAnsi="Arial" w:cs="Arial"/>
        </w:rPr>
        <w:t xml:space="preserve"> </w:t>
      </w:r>
      <w:proofErr w:type="spellStart"/>
      <w:r w:rsidRPr="00314C0C">
        <w:rPr>
          <w:rStyle w:val="Emphasis"/>
          <w:rFonts w:ascii="Arial" w:hAnsi="Arial" w:cs="Arial"/>
        </w:rPr>
        <w:t>nigrodigitatus</w:t>
      </w:r>
      <w:proofErr w:type="spellEnd"/>
      <w:r w:rsidRPr="00314C0C">
        <w:rPr>
          <w:rFonts w:ascii="Arial" w:hAnsi="Arial" w:cs="Arial"/>
        </w:rPr>
        <w:t xml:space="preserve">. </w:t>
      </w:r>
      <w:r w:rsidRPr="00314C0C">
        <w:rPr>
          <w:rStyle w:val="Emphasis"/>
          <w:rFonts w:ascii="Arial" w:hAnsi="Arial" w:cs="Arial"/>
        </w:rPr>
        <w:t xml:space="preserve">Acta </w:t>
      </w:r>
      <w:proofErr w:type="spellStart"/>
      <w:r w:rsidRPr="00314C0C">
        <w:rPr>
          <w:rStyle w:val="Emphasis"/>
          <w:rFonts w:ascii="Arial" w:hAnsi="Arial" w:cs="Arial"/>
        </w:rPr>
        <w:t>Ichthyologica</w:t>
      </w:r>
      <w:proofErr w:type="spellEnd"/>
      <w:r w:rsidRPr="00314C0C">
        <w:rPr>
          <w:rStyle w:val="Emphasis"/>
          <w:rFonts w:ascii="Arial" w:hAnsi="Arial" w:cs="Arial"/>
        </w:rPr>
        <w:t xml:space="preserve"> et </w:t>
      </w:r>
      <w:proofErr w:type="spellStart"/>
      <w:r w:rsidRPr="00314C0C">
        <w:rPr>
          <w:rStyle w:val="Emphasis"/>
          <w:rFonts w:ascii="Arial" w:hAnsi="Arial" w:cs="Arial"/>
        </w:rPr>
        <w:t>Piscatoria</w:t>
      </w:r>
      <w:proofErr w:type="spellEnd"/>
      <w:r w:rsidRPr="00314C0C">
        <w:rPr>
          <w:rFonts w:ascii="Arial" w:hAnsi="Arial" w:cs="Arial"/>
        </w:rPr>
        <w:t xml:space="preserve">, 39(2), 121–126. </w:t>
      </w:r>
      <w:hyperlink r:id="rId19" w:tgtFrame="_new" w:history="1">
        <w:r w:rsidRPr="00314C0C">
          <w:rPr>
            <w:rStyle w:val="Hyperlink"/>
            <w:rFonts w:ascii="Arial" w:hAnsi="Arial" w:cs="Arial"/>
          </w:rPr>
          <w:t>https://aiep.pensoft.net/article/26100/</w:t>
        </w:r>
      </w:hyperlink>
    </w:p>
    <w:p w14:paraId="7DC6DFDE" w14:textId="77777777" w:rsidR="00FA2E9C" w:rsidRDefault="00FA2E9C" w:rsidP="00FA2E9C">
      <w:pPr>
        <w:ind w:left="709" w:hanging="709"/>
        <w:jc w:val="both"/>
        <w:rPr>
          <w:rFonts w:ascii="Arial" w:hAnsi="Arial" w:cs="Arial"/>
        </w:rPr>
      </w:pPr>
      <w:proofErr w:type="spellStart"/>
      <w:r w:rsidRPr="007713F7">
        <w:rPr>
          <w:rFonts w:ascii="Arial" w:hAnsi="Arial" w:cs="Arial"/>
          <w:lang w:eastAsia="fr-FR"/>
        </w:rPr>
        <w:t>Aglago</w:t>
      </w:r>
      <w:proofErr w:type="spellEnd"/>
      <w:r w:rsidRPr="007713F7">
        <w:rPr>
          <w:rFonts w:ascii="Arial" w:hAnsi="Arial" w:cs="Arial"/>
          <w:lang w:eastAsia="fr-FR"/>
        </w:rPr>
        <w:t xml:space="preserve">, D. Z., </w:t>
      </w:r>
      <w:proofErr w:type="spellStart"/>
      <w:r w:rsidRPr="007713F7">
        <w:rPr>
          <w:rFonts w:ascii="Arial" w:hAnsi="Arial" w:cs="Arial"/>
          <w:lang w:eastAsia="fr-FR"/>
        </w:rPr>
        <w:t>Ayisi</w:t>
      </w:r>
      <w:proofErr w:type="spellEnd"/>
      <w:r w:rsidRPr="007713F7">
        <w:rPr>
          <w:rFonts w:ascii="Arial" w:hAnsi="Arial" w:cs="Arial"/>
          <w:lang w:eastAsia="fr-FR"/>
        </w:rPr>
        <w:t xml:space="preserve">, C. L., &amp; Ampofo-Yeboah, A. (2021). Effect of stocking density of juvenile </w:t>
      </w:r>
      <w:proofErr w:type="spellStart"/>
      <w:r w:rsidRPr="007713F7">
        <w:rPr>
          <w:rFonts w:ascii="Arial" w:hAnsi="Arial" w:cs="Arial"/>
          <w:lang w:eastAsia="fr-FR"/>
        </w:rPr>
        <w:t>bagrid</w:t>
      </w:r>
      <w:proofErr w:type="spellEnd"/>
      <w:r w:rsidRPr="007713F7">
        <w:rPr>
          <w:rFonts w:ascii="Arial" w:hAnsi="Arial" w:cs="Arial"/>
          <w:lang w:eastAsia="fr-FR"/>
        </w:rPr>
        <w:t xml:space="preserve"> catfish </w:t>
      </w:r>
      <w:proofErr w:type="spellStart"/>
      <w:r w:rsidRPr="007713F7">
        <w:rPr>
          <w:rFonts w:ascii="Arial" w:hAnsi="Arial" w:cs="Arial"/>
          <w:i/>
          <w:iCs/>
          <w:lang w:eastAsia="fr-FR"/>
        </w:rPr>
        <w:t>Chrysichthys</w:t>
      </w:r>
      <w:proofErr w:type="spellEnd"/>
      <w:r w:rsidRPr="007713F7">
        <w:rPr>
          <w:rFonts w:ascii="Arial" w:hAnsi="Arial" w:cs="Arial"/>
          <w:i/>
          <w:iCs/>
          <w:lang w:eastAsia="fr-FR"/>
        </w:rPr>
        <w:t xml:space="preserve"> </w:t>
      </w:r>
      <w:proofErr w:type="spellStart"/>
      <w:r w:rsidRPr="007713F7">
        <w:rPr>
          <w:rFonts w:ascii="Arial" w:hAnsi="Arial" w:cs="Arial"/>
          <w:i/>
          <w:iCs/>
          <w:lang w:eastAsia="fr-FR"/>
        </w:rPr>
        <w:t>nigrodigitatus</w:t>
      </w:r>
      <w:proofErr w:type="spellEnd"/>
      <w:r w:rsidRPr="007713F7">
        <w:rPr>
          <w:rFonts w:ascii="Arial" w:hAnsi="Arial" w:cs="Arial"/>
          <w:lang w:eastAsia="fr-FR"/>
        </w:rPr>
        <w:t xml:space="preserve"> (</w:t>
      </w:r>
      <w:proofErr w:type="spellStart"/>
      <w:r w:rsidRPr="007713F7">
        <w:rPr>
          <w:rFonts w:ascii="Arial" w:hAnsi="Arial" w:cs="Arial"/>
          <w:lang w:eastAsia="fr-FR"/>
        </w:rPr>
        <w:t>Siluriformes</w:t>
      </w:r>
      <w:proofErr w:type="spellEnd"/>
      <w:r w:rsidRPr="007713F7">
        <w:rPr>
          <w:rFonts w:ascii="Arial" w:hAnsi="Arial" w:cs="Arial"/>
          <w:lang w:eastAsia="fr-FR"/>
        </w:rPr>
        <w:t xml:space="preserve">: </w:t>
      </w:r>
      <w:proofErr w:type="spellStart"/>
      <w:r w:rsidRPr="007713F7">
        <w:rPr>
          <w:rFonts w:ascii="Arial" w:hAnsi="Arial" w:cs="Arial"/>
          <w:lang w:eastAsia="fr-FR"/>
        </w:rPr>
        <w:t>Claroteidae</w:t>
      </w:r>
      <w:proofErr w:type="spellEnd"/>
      <w:r w:rsidRPr="007713F7">
        <w:rPr>
          <w:rFonts w:ascii="Arial" w:hAnsi="Arial" w:cs="Arial"/>
          <w:lang w:eastAsia="fr-FR"/>
        </w:rPr>
        <w:t xml:space="preserve">) on growth performance, feed utilization, proximate composition and water quality. </w:t>
      </w:r>
      <w:r w:rsidRPr="007713F7">
        <w:rPr>
          <w:rFonts w:ascii="Arial" w:hAnsi="Arial" w:cs="Arial"/>
          <w:i/>
          <w:iCs/>
          <w:lang w:eastAsia="fr-FR"/>
        </w:rPr>
        <w:t>Iranian Journal of Ichthyology, 8</w:t>
      </w:r>
      <w:r w:rsidRPr="007713F7">
        <w:rPr>
          <w:rFonts w:ascii="Arial" w:hAnsi="Arial" w:cs="Arial"/>
          <w:lang w:eastAsia="fr-FR"/>
        </w:rPr>
        <w:t xml:space="preserve">(4), 294–302. </w:t>
      </w:r>
      <w:hyperlink r:id="rId20" w:history="1">
        <w:r w:rsidRPr="007713F7">
          <w:rPr>
            <w:rStyle w:val="Hyperlink"/>
            <w:rFonts w:ascii="Arial" w:hAnsi="Arial" w:cs="Arial"/>
            <w:lang w:eastAsia="fr-FR"/>
          </w:rPr>
          <w:t>https://doi.org/10.22034/iji.v8i4.633</w:t>
        </w:r>
      </w:hyperlink>
    </w:p>
    <w:p w14:paraId="51873977" w14:textId="77777777" w:rsidR="00FA2E9C" w:rsidRDefault="00FA2E9C" w:rsidP="00FA2E9C">
      <w:pPr>
        <w:ind w:left="709" w:hanging="709"/>
        <w:jc w:val="both"/>
        <w:rPr>
          <w:rFonts w:ascii="Arial" w:hAnsi="Arial" w:cs="Arial"/>
        </w:rPr>
      </w:pPr>
      <w:proofErr w:type="spellStart"/>
      <w:r w:rsidRPr="00314C0C">
        <w:rPr>
          <w:rFonts w:ascii="Arial" w:hAnsi="Arial" w:cs="Arial"/>
        </w:rPr>
        <w:t>Akinwole</w:t>
      </w:r>
      <w:proofErr w:type="spellEnd"/>
      <w:r w:rsidRPr="00314C0C">
        <w:rPr>
          <w:rFonts w:ascii="Arial" w:hAnsi="Arial" w:cs="Arial"/>
        </w:rPr>
        <w:t xml:space="preserve">, A.O., A. Adeyemo. (2016). </w:t>
      </w:r>
      <w:proofErr w:type="spellStart"/>
      <w:r w:rsidRPr="00314C0C">
        <w:rPr>
          <w:rStyle w:val="Emphasis"/>
          <w:rFonts w:ascii="Arial" w:hAnsi="Arial" w:cs="Arial"/>
        </w:rPr>
        <w:t>Effet</w:t>
      </w:r>
      <w:proofErr w:type="spellEnd"/>
      <w:r w:rsidRPr="00314C0C">
        <w:rPr>
          <w:rStyle w:val="Emphasis"/>
          <w:rFonts w:ascii="Arial" w:hAnsi="Arial" w:cs="Arial"/>
        </w:rPr>
        <w:t xml:space="preserve"> de la concentration </w:t>
      </w:r>
      <w:proofErr w:type="spellStart"/>
      <w:r w:rsidRPr="00314C0C">
        <w:rPr>
          <w:rStyle w:val="Emphasis"/>
          <w:rFonts w:ascii="Arial" w:hAnsi="Arial" w:cs="Arial"/>
        </w:rPr>
        <w:t>en</w:t>
      </w:r>
      <w:proofErr w:type="spellEnd"/>
      <w:r w:rsidRPr="00314C0C">
        <w:rPr>
          <w:rStyle w:val="Emphasis"/>
          <w:rFonts w:ascii="Arial" w:hAnsi="Arial" w:cs="Arial"/>
        </w:rPr>
        <w:t xml:space="preserve"> </w:t>
      </w:r>
      <w:proofErr w:type="spellStart"/>
      <w:r w:rsidRPr="00314C0C">
        <w:rPr>
          <w:rStyle w:val="Emphasis"/>
          <w:rFonts w:ascii="Arial" w:hAnsi="Arial" w:cs="Arial"/>
        </w:rPr>
        <w:t>oxygène</w:t>
      </w:r>
      <w:proofErr w:type="spellEnd"/>
      <w:r w:rsidRPr="00314C0C">
        <w:rPr>
          <w:rStyle w:val="Emphasis"/>
          <w:rFonts w:ascii="Arial" w:hAnsi="Arial" w:cs="Arial"/>
        </w:rPr>
        <w:t xml:space="preserve"> </w:t>
      </w:r>
      <w:proofErr w:type="spellStart"/>
      <w:r w:rsidRPr="00314C0C">
        <w:rPr>
          <w:rStyle w:val="Emphasis"/>
          <w:rFonts w:ascii="Arial" w:hAnsi="Arial" w:cs="Arial"/>
        </w:rPr>
        <w:t>dissous</w:t>
      </w:r>
      <w:proofErr w:type="spellEnd"/>
      <w:r w:rsidRPr="00314C0C">
        <w:rPr>
          <w:rStyle w:val="Emphasis"/>
          <w:rFonts w:ascii="Arial" w:hAnsi="Arial" w:cs="Arial"/>
        </w:rPr>
        <w:t xml:space="preserve"> sur la </w:t>
      </w:r>
      <w:proofErr w:type="spellStart"/>
      <w:r w:rsidRPr="00314C0C">
        <w:rPr>
          <w:rStyle w:val="Emphasis"/>
          <w:rFonts w:ascii="Arial" w:hAnsi="Arial" w:cs="Arial"/>
        </w:rPr>
        <w:t>croissance</w:t>
      </w:r>
      <w:proofErr w:type="spellEnd"/>
      <w:r w:rsidRPr="00314C0C">
        <w:rPr>
          <w:rStyle w:val="Emphasis"/>
          <w:rFonts w:ascii="Arial" w:hAnsi="Arial" w:cs="Arial"/>
        </w:rPr>
        <w:t xml:space="preserve"> des </w:t>
      </w:r>
      <w:proofErr w:type="spellStart"/>
      <w:r w:rsidRPr="00314C0C">
        <w:rPr>
          <w:rStyle w:val="Emphasis"/>
          <w:rFonts w:ascii="Arial" w:hAnsi="Arial" w:cs="Arial"/>
        </w:rPr>
        <w:t>juvéniles</w:t>
      </w:r>
      <w:proofErr w:type="spellEnd"/>
      <w:r w:rsidRPr="00314C0C">
        <w:rPr>
          <w:rStyle w:val="Emphasis"/>
          <w:rFonts w:ascii="Arial" w:hAnsi="Arial" w:cs="Arial"/>
        </w:rPr>
        <w:t xml:space="preserve"> de </w:t>
      </w:r>
      <w:proofErr w:type="spellStart"/>
      <w:r w:rsidRPr="00314C0C">
        <w:rPr>
          <w:rStyle w:val="Emphasis"/>
          <w:rFonts w:ascii="Arial" w:hAnsi="Arial" w:cs="Arial"/>
        </w:rPr>
        <w:t>Chrysichthys</w:t>
      </w:r>
      <w:proofErr w:type="spellEnd"/>
      <w:r w:rsidRPr="00314C0C">
        <w:rPr>
          <w:rStyle w:val="Emphasis"/>
          <w:rFonts w:ascii="Arial" w:hAnsi="Arial" w:cs="Arial"/>
        </w:rPr>
        <w:t xml:space="preserve"> </w:t>
      </w:r>
      <w:proofErr w:type="spellStart"/>
      <w:r w:rsidRPr="00314C0C">
        <w:rPr>
          <w:rStyle w:val="Emphasis"/>
          <w:rFonts w:ascii="Arial" w:hAnsi="Arial" w:cs="Arial"/>
        </w:rPr>
        <w:t>nigrodigitatus</w:t>
      </w:r>
      <w:proofErr w:type="spellEnd"/>
      <w:r w:rsidRPr="00314C0C">
        <w:rPr>
          <w:rFonts w:ascii="Arial" w:hAnsi="Arial" w:cs="Arial"/>
        </w:rPr>
        <w:t>. Aquaculture Science, 12(3), 101-108</w:t>
      </w:r>
    </w:p>
    <w:p w14:paraId="4BB460C6" w14:textId="77777777" w:rsidR="00FA2E9C" w:rsidRDefault="00FA2E9C" w:rsidP="00FA2E9C">
      <w:pPr>
        <w:ind w:left="709" w:hanging="709"/>
        <w:jc w:val="both"/>
        <w:rPr>
          <w:rFonts w:ascii="Arial" w:hAnsi="Arial" w:cs="Arial"/>
        </w:rPr>
      </w:pPr>
      <w:proofErr w:type="spellStart"/>
      <w:r w:rsidRPr="00204CBF">
        <w:rPr>
          <w:rFonts w:ascii="Arial" w:hAnsi="Arial" w:cs="Arial"/>
        </w:rPr>
        <w:t>Albaret</w:t>
      </w:r>
      <w:proofErr w:type="spellEnd"/>
      <w:r w:rsidRPr="00204CBF">
        <w:rPr>
          <w:rFonts w:ascii="Arial" w:hAnsi="Arial" w:cs="Arial"/>
        </w:rPr>
        <w:t xml:space="preserve">, J. J. (1994). Les </w:t>
      </w:r>
      <w:proofErr w:type="spellStart"/>
      <w:proofErr w:type="gramStart"/>
      <w:r w:rsidRPr="00204CBF">
        <w:rPr>
          <w:rFonts w:ascii="Arial" w:hAnsi="Arial" w:cs="Arial"/>
        </w:rPr>
        <w:t>poissons</w:t>
      </w:r>
      <w:proofErr w:type="spellEnd"/>
      <w:r w:rsidRPr="00204CBF">
        <w:rPr>
          <w:rFonts w:ascii="Arial" w:hAnsi="Arial" w:cs="Arial"/>
        </w:rPr>
        <w:t xml:space="preserve"> :</w:t>
      </w:r>
      <w:proofErr w:type="gramEnd"/>
      <w:r w:rsidRPr="00204CBF">
        <w:rPr>
          <w:rFonts w:ascii="Arial" w:hAnsi="Arial" w:cs="Arial"/>
        </w:rPr>
        <w:t xml:space="preserve"> </w:t>
      </w:r>
      <w:proofErr w:type="spellStart"/>
      <w:r w:rsidRPr="00204CBF">
        <w:rPr>
          <w:rFonts w:ascii="Arial" w:hAnsi="Arial" w:cs="Arial"/>
        </w:rPr>
        <w:t>biologie</w:t>
      </w:r>
      <w:proofErr w:type="spellEnd"/>
      <w:r w:rsidRPr="00204CBF">
        <w:rPr>
          <w:rFonts w:ascii="Arial" w:hAnsi="Arial" w:cs="Arial"/>
        </w:rPr>
        <w:t xml:space="preserve"> et </w:t>
      </w:r>
      <w:proofErr w:type="spellStart"/>
      <w:r w:rsidRPr="00204CBF">
        <w:rPr>
          <w:rFonts w:ascii="Arial" w:hAnsi="Arial" w:cs="Arial"/>
        </w:rPr>
        <w:t>peuplement</w:t>
      </w:r>
      <w:proofErr w:type="spellEnd"/>
      <w:r w:rsidRPr="00204CBF">
        <w:rPr>
          <w:rFonts w:ascii="Arial" w:hAnsi="Arial" w:cs="Arial"/>
        </w:rPr>
        <w:t>. In J. R. Durand, P. Dufour, D. Guiral, &amp; S. G. F. Zabi (</w:t>
      </w:r>
      <w:proofErr w:type="spellStart"/>
      <w:r w:rsidRPr="00204CBF">
        <w:rPr>
          <w:rFonts w:ascii="Arial" w:hAnsi="Arial" w:cs="Arial"/>
        </w:rPr>
        <w:t>Éds</w:t>
      </w:r>
      <w:proofErr w:type="spellEnd"/>
      <w:r w:rsidRPr="00204CBF">
        <w:rPr>
          <w:rFonts w:ascii="Arial" w:hAnsi="Arial" w:cs="Arial"/>
        </w:rPr>
        <w:t xml:space="preserve">.), Environnement et </w:t>
      </w:r>
      <w:proofErr w:type="spellStart"/>
      <w:r w:rsidRPr="00204CBF">
        <w:rPr>
          <w:rFonts w:ascii="Arial" w:hAnsi="Arial" w:cs="Arial"/>
        </w:rPr>
        <w:t>ressources</w:t>
      </w:r>
      <w:proofErr w:type="spellEnd"/>
      <w:r w:rsidRPr="00204CBF">
        <w:rPr>
          <w:rFonts w:ascii="Arial" w:hAnsi="Arial" w:cs="Arial"/>
        </w:rPr>
        <w:t xml:space="preserve"> </w:t>
      </w:r>
      <w:proofErr w:type="spellStart"/>
      <w:r w:rsidRPr="00204CBF">
        <w:rPr>
          <w:rFonts w:ascii="Arial" w:hAnsi="Arial" w:cs="Arial"/>
        </w:rPr>
        <w:t>aquatiques</w:t>
      </w:r>
      <w:proofErr w:type="spellEnd"/>
      <w:r w:rsidRPr="00204CBF">
        <w:rPr>
          <w:rFonts w:ascii="Arial" w:hAnsi="Arial" w:cs="Arial"/>
        </w:rPr>
        <w:t xml:space="preserve"> de Côte d'Ivoire. Tome </w:t>
      </w:r>
      <w:proofErr w:type="gramStart"/>
      <w:r w:rsidRPr="00204CBF">
        <w:rPr>
          <w:rFonts w:ascii="Arial" w:hAnsi="Arial" w:cs="Arial"/>
        </w:rPr>
        <w:t>II :</w:t>
      </w:r>
      <w:proofErr w:type="gramEnd"/>
      <w:r w:rsidRPr="00204CBF">
        <w:rPr>
          <w:rFonts w:ascii="Arial" w:hAnsi="Arial" w:cs="Arial"/>
        </w:rPr>
        <w:t xml:space="preserve"> Les milieux </w:t>
      </w:r>
      <w:proofErr w:type="spellStart"/>
      <w:r w:rsidRPr="00204CBF">
        <w:rPr>
          <w:rFonts w:ascii="Arial" w:hAnsi="Arial" w:cs="Arial"/>
        </w:rPr>
        <w:t>lagunaires</w:t>
      </w:r>
      <w:proofErr w:type="spellEnd"/>
      <w:r w:rsidRPr="00204CBF">
        <w:rPr>
          <w:rFonts w:ascii="Arial" w:hAnsi="Arial" w:cs="Arial"/>
        </w:rPr>
        <w:t xml:space="preserve"> (pp. 239–279). ORSTOM.</w:t>
      </w:r>
    </w:p>
    <w:p w14:paraId="61F15DE6" w14:textId="77777777" w:rsidR="00FA2E9C" w:rsidRDefault="00FA2E9C" w:rsidP="00FA2E9C">
      <w:pPr>
        <w:ind w:left="709" w:hanging="709"/>
        <w:jc w:val="both"/>
        <w:rPr>
          <w:rFonts w:ascii="Arial" w:hAnsi="Arial" w:cs="Arial"/>
        </w:rPr>
      </w:pPr>
      <w:r w:rsidRPr="00564CE4">
        <w:rPr>
          <w:rFonts w:ascii="Arial" w:hAnsi="Arial" w:cs="Arial"/>
        </w:rPr>
        <w:t xml:space="preserve">Ama-Abasi, D., </w:t>
      </w:r>
      <w:proofErr w:type="spellStart"/>
      <w:r w:rsidRPr="00564CE4">
        <w:rPr>
          <w:rFonts w:ascii="Arial" w:hAnsi="Arial" w:cs="Arial"/>
        </w:rPr>
        <w:t>Mfon</w:t>
      </w:r>
      <w:proofErr w:type="spellEnd"/>
      <w:r w:rsidRPr="00564CE4">
        <w:rPr>
          <w:rFonts w:ascii="Arial" w:hAnsi="Arial" w:cs="Arial"/>
        </w:rPr>
        <w:t xml:space="preserve">, U., </w:t>
      </w:r>
      <w:proofErr w:type="spellStart"/>
      <w:r w:rsidRPr="00564CE4">
        <w:rPr>
          <w:rFonts w:ascii="Arial" w:hAnsi="Arial" w:cs="Arial"/>
        </w:rPr>
        <w:t>Edak</w:t>
      </w:r>
      <w:proofErr w:type="spellEnd"/>
      <w:r w:rsidRPr="00564CE4">
        <w:rPr>
          <w:rFonts w:ascii="Arial" w:hAnsi="Arial" w:cs="Arial"/>
        </w:rPr>
        <w:t xml:space="preserve">, A. U., Bassey, J., James, E., &amp; Sandra, U. (2019). The migration status of silver catfish, </w:t>
      </w:r>
      <w:proofErr w:type="spellStart"/>
      <w:r w:rsidRPr="00564CE4">
        <w:rPr>
          <w:rFonts w:ascii="Arial" w:hAnsi="Arial" w:cs="Arial"/>
          <w:i/>
          <w:iCs/>
        </w:rPr>
        <w:t>Chrysichthys</w:t>
      </w:r>
      <w:proofErr w:type="spellEnd"/>
      <w:r w:rsidRPr="00564CE4">
        <w:rPr>
          <w:rFonts w:ascii="Arial" w:hAnsi="Arial" w:cs="Arial"/>
          <w:i/>
          <w:iCs/>
        </w:rPr>
        <w:t xml:space="preserve"> </w:t>
      </w:r>
      <w:proofErr w:type="spellStart"/>
      <w:r w:rsidRPr="00564CE4">
        <w:rPr>
          <w:rFonts w:ascii="Arial" w:hAnsi="Arial" w:cs="Arial"/>
          <w:i/>
          <w:iCs/>
        </w:rPr>
        <w:t>nigrodigitatus</w:t>
      </w:r>
      <w:proofErr w:type="spellEnd"/>
      <w:r w:rsidRPr="00564CE4">
        <w:rPr>
          <w:rFonts w:ascii="Arial" w:hAnsi="Arial" w:cs="Arial"/>
        </w:rPr>
        <w:t xml:space="preserve"> (</w:t>
      </w:r>
      <w:proofErr w:type="spellStart"/>
      <w:r w:rsidRPr="00564CE4">
        <w:rPr>
          <w:rFonts w:ascii="Arial" w:hAnsi="Arial" w:cs="Arial"/>
        </w:rPr>
        <w:t>Siluriformes</w:t>
      </w:r>
      <w:proofErr w:type="spellEnd"/>
      <w:r w:rsidRPr="00564CE4">
        <w:rPr>
          <w:rFonts w:ascii="Arial" w:hAnsi="Arial" w:cs="Arial"/>
        </w:rPr>
        <w:t xml:space="preserve">: </w:t>
      </w:r>
      <w:proofErr w:type="spellStart"/>
      <w:r w:rsidRPr="00564CE4">
        <w:rPr>
          <w:rFonts w:ascii="Arial" w:hAnsi="Arial" w:cs="Arial"/>
        </w:rPr>
        <w:t>Claroteidae</w:t>
      </w:r>
      <w:proofErr w:type="spellEnd"/>
      <w:r w:rsidRPr="00564CE4">
        <w:rPr>
          <w:rFonts w:ascii="Arial" w:hAnsi="Arial" w:cs="Arial"/>
        </w:rPr>
        <w:t xml:space="preserve">) of the Cross River, Nigeria. </w:t>
      </w:r>
      <w:r w:rsidRPr="00564CE4">
        <w:rPr>
          <w:rFonts w:ascii="Arial" w:hAnsi="Arial" w:cs="Arial"/>
          <w:i/>
          <w:iCs/>
        </w:rPr>
        <w:t>International Journal of Fisheries and Aquatic Studies</w:t>
      </w:r>
      <w:r w:rsidRPr="00564CE4">
        <w:rPr>
          <w:rFonts w:ascii="Arial" w:hAnsi="Arial" w:cs="Arial"/>
        </w:rPr>
        <w:t>, 7(5), 536–541.</w:t>
      </w:r>
    </w:p>
    <w:p w14:paraId="03AC35D2" w14:textId="77777777" w:rsidR="00FA2E9C" w:rsidRDefault="00FA2E9C" w:rsidP="00FA2E9C">
      <w:pPr>
        <w:ind w:left="709" w:hanging="709"/>
        <w:jc w:val="both"/>
        <w:rPr>
          <w:rFonts w:ascii="Arial" w:hAnsi="Arial" w:cs="Arial"/>
          <w:color w:val="0000FF"/>
          <w:u w:val="single"/>
        </w:rPr>
      </w:pPr>
      <w:proofErr w:type="spellStart"/>
      <w:r w:rsidRPr="00622567">
        <w:rPr>
          <w:rFonts w:ascii="Arial" w:hAnsi="Arial" w:cs="Arial"/>
          <w:lang w:eastAsia="fr-FR"/>
        </w:rPr>
        <w:t>Anwa</w:t>
      </w:r>
      <w:proofErr w:type="spellEnd"/>
      <w:r w:rsidRPr="00622567">
        <w:rPr>
          <w:rFonts w:ascii="Arial" w:hAnsi="Arial" w:cs="Arial"/>
          <w:lang w:eastAsia="fr-FR"/>
        </w:rPr>
        <w:t xml:space="preserve">-Udondiah, E. P., </w:t>
      </w:r>
      <w:proofErr w:type="spellStart"/>
      <w:r w:rsidRPr="00622567">
        <w:rPr>
          <w:rFonts w:ascii="Arial" w:hAnsi="Arial" w:cs="Arial"/>
          <w:lang w:eastAsia="fr-FR"/>
        </w:rPr>
        <w:t>Ekokotu</w:t>
      </w:r>
      <w:proofErr w:type="spellEnd"/>
      <w:r w:rsidRPr="00622567">
        <w:rPr>
          <w:rFonts w:ascii="Arial" w:hAnsi="Arial" w:cs="Arial"/>
          <w:lang w:eastAsia="fr-FR"/>
        </w:rPr>
        <w:t>, P. A., &amp; Inyang-</w:t>
      </w:r>
      <w:proofErr w:type="spellStart"/>
      <w:r w:rsidRPr="00622567">
        <w:rPr>
          <w:rFonts w:ascii="Arial" w:hAnsi="Arial" w:cs="Arial"/>
          <w:lang w:eastAsia="fr-FR"/>
        </w:rPr>
        <w:t>Etoh</w:t>
      </w:r>
      <w:proofErr w:type="spellEnd"/>
      <w:r w:rsidRPr="00622567">
        <w:rPr>
          <w:rFonts w:ascii="Arial" w:hAnsi="Arial" w:cs="Arial"/>
          <w:lang w:eastAsia="fr-FR"/>
        </w:rPr>
        <w:t xml:space="preserve">, P. A. (2012). Growth of </w:t>
      </w:r>
      <w:proofErr w:type="spellStart"/>
      <w:r w:rsidRPr="00622567">
        <w:rPr>
          <w:rFonts w:ascii="Arial" w:hAnsi="Arial" w:cs="Arial"/>
          <w:i/>
          <w:iCs/>
          <w:lang w:eastAsia="fr-FR"/>
        </w:rPr>
        <w:t>Chrysichthys</w:t>
      </w:r>
      <w:proofErr w:type="spellEnd"/>
      <w:r w:rsidRPr="00622567">
        <w:rPr>
          <w:rFonts w:ascii="Arial" w:hAnsi="Arial" w:cs="Arial"/>
          <w:i/>
          <w:iCs/>
          <w:lang w:eastAsia="fr-FR"/>
        </w:rPr>
        <w:t xml:space="preserve"> </w:t>
      </w:r>
      <w:proofErr w:type="spellStart"/>
      <w:r w:rsidRPr="00622567">
        <w:rPr>
          <w:rFonts w:ascii="Arial" w:hAnsi="Arial" w:cs="Arial"/>
          <w:i/>
          <w:iCs/>
          <w:lang w:eastAsia="fr-FR"/>
        </w:rPr>
        <w:t>nigrodigitatus</w:t>
      </w:r>
      <w:proofErr w:type="spellEnd"/>
      <w:r w:rsidRPr="00622567">
        <w:rPr>
          <w:rFonts w:ascii="Arial" w:hAnsi="Arial" w:cs="Arial"/>
          <w:lang w:eastAsia="fr-FR"/>
        </w:rPr>
        <w:t xml:space="preserve"> in concrete tanks and earthen ponds. </w:t>
      </w:r>
      <w:r w:rsidRPr="00622567">
        <w:rPr>
          <w:rFonts w:ascii="Arial" w:hAnsi="Arial" w:cs="Arial"/>
          <w:i/>
          <w:iCs/>
          <w:lang w:eastAsia="fr-FR"/>
        </w:rPr>
        <w:t>Nigerian Journal of Agriculture and Food Environment, 8</w:t>
      </w:r>
      <w:r w:rsidRPr="00622567">
        <w:rPr>
          <w:rFonts w:ascii="Arial" w:hAnsi="Arial" w:cs="Arial"/>
          <w:lang w:eastAsia="fr-FR"/>
        </w:rPr>
        <w:t xml:space="preserve">(2), 31–35. </w:t>
      </w:r>
      <w:hyperlink r:id="rId21" w:history="1">
        <w:r w:rsidRPr="00622567">
          <w:rPr>
            <w:rStyle w:val="Hyperlink"/>
            <w:rFonts w:ascii="Arial" w:hAnsi="Arial" w:cs="Arial"/>
            <w:lang w:eastAsia="fr-FR"/>
          </w:rPr>
          <w:t>https://www.ajol.info/index.php/njafe/article/view/90005/79355</w:t>
        </w:r>
      </w:hyperlink>
    </w:p>
    <w:p w14:paraId="00997709" w14:textId="77777777" w:rsidR="00FA2E9C" w:rsidRDefault="00FA2E9C" w:rsidP="00FA2E9C">
      <w:pPr>
        <w:ind w:left="709" w:hanging="709"/>
        <w:jc w:val="both"/>
        <w:rPr>
          <w:rFonts w:ascii="Arial" w:hAnsi="Arial" w:cs="Arial"/>
          <w:color w:val="0000FF"/>
          <w:u w:val="single"/>
        </w:rPr>
      </w:pPr>
      <w:proofErr w:type="spellStart"/>
      <w:r w:rsidRPr="00622567">
        <w:rPr>
          <w:rFonts w:ascii="Arial" w:hAnsi="Arial" w:cs="Arial"/>
          <w:lang w:eastAsia="fr-FR"/>
        </w:rPr>
        <w:t>Ayisi</w:t>
      </w:r>
      <w:proofErr w:type="spellEnd"/>
      <w:r w:rsidRPr="00622567">
        <w:rPr>
          <w:rFonts w:ascii="Arial" w:hAnsi="Arial" w:cs="Arial"/>
          <w:lang w:eastAsia="fr-FR"/>
        </w:rPr>
        <w:t xml:space="preserve">, C. L., </w:t>
      </w:r>
      <w:proofErr w:type="spellStart"/>
      <w:r w:rsidRPr="00622567">
        <w:rPr>
          <w:rFonts w:ascii="Arial" w:hAnsi="Arial" w:cs="Arial"/>
          <w:lang w:eastAsia="fr-FR"/>
        </w:rPr>
        <w:t>Aglago</w:t>
      </w:r>
      <w:proofErr w:type="spellEnd"/>
      <w:r w:rsidRPr="00622567">
        <w:rPr>
          <w:rFonts w:ascii="Arial" w:hAnsi="Arial" w:cs="Arial"/>
          <w:lang w:eastAsia="fr-FR"/>
        </w:rPr>
        <w:t xml:space="preserve">, D. Z., &amp; Ampofo-Yeboah, A. (2021). Effect of feeding frequency on growth performance and water quality in </w:t>
      </w:r>
      <w:proofErr w:type="spellStart"/>
      <w:r w:rsidRPr="00622567">
        <w:rPr>
          <w:rFonts w:ascii="Arial" w:hAnsi="Arial" w:cs="Arial"/>
          <w:i/>
          <w:iCs/>
          <w:lang w:eastAsia="fr-FR"/>
        </w:rPr>
        <w:t>Chrysichthys</w:t>
      </w:r>
      <w:proofErr w:type="spellEnd"/>
      <w:r w:rsidRPr="00622567">
        <w:rPr>
          <w:rFonts w:ascii="Arial" w:hAnsi="Arial" w:cs="Arial"/>
          <w:i/>
          <w:iCs/>
          <w:lang w:eastAsia="fr-FR"/>
        </w:rPr>
        <w:t xml:space="preserve"> </w:t>
      </w:r>
      <w:proofErr w:type="spellStart"/>
      <w:r w:rsidRPr="00622567">
        <w:rPr>
          <w:rFonts w:ascii="Arial" w:hAnsi="Arial" w:cs="Arial"/>
          <w:i/>
          <w:iCs/>
          <w:lang w:eastAsia="fr-FR"/>
        </w:rPr>
        <w:t>nigrodigitatus</w:t>
      </w:r>
      <w:proofErr w:type="spellEnd"/>
      <w:r w:rsidRPr="00622567">
        <w:rPr>
          <w:rFonts w:ascii="Arial" w:hAnsi="Arial" w:cs="Arial"/>
          <w:lang w:eastAsia="fr-FR"/>
        </w:rPr>
        <w:t xml:space="preserve">. </w:t>
      </w:r>
      <w:r w:rsidRPr="00622567">
        <w:rPr>
          <w:rFonts w:ascii="Arial" w:hAnsi="Arial" w:cs="Arial"/>
          <w:i/>
          <w:iCs/>
          <w:lang w:eastAsia="fr-FR"/>
        </w:rPr>
        <w:t>Ghana Journal of Science, 61</w:t>
      </w:r>
      <w:r w:rsidRPr="00622567">
        <w:rPr>
          <w:rFonts w:ascii="Arial" w:hAnsi="Arial" w:cs="Arial"/>
          <w:lang w:eastAsia="fr-FR"/>
        </w:rPr>
        <w:t xml:space="preserve">(1), 50–62. </w:t>
      </w:r>
      <w:hyperlink r:id="rId22" w:history="1">
        <w:r w:rsidRPr="00622567">
          <w:rPr>
            <w:rStyle w:val="Hyperlink"/>
            <w:rFonts w:ascii="Arial" w:hAnsi="Arial" w:cs="Arial"/>
            <w:lang w:eastAsia="fr-FR"/>
          </w:rPr>
          <w:t>https://www.ajol.info/index.php/gjs/article/view/216763/204447</w:t>
        </w:r>
      </w:hyperlink>
    </w:p>
    <w:p w14:paraId="1A783B29" w14:textId="77777777" w:rsidR="00FA2E9C" w:rsidRDefault="00FA2E9C" w:rsidP="00FA2E9C">
      <w:pPr>
        <w:ind w:left="709" w:hanging="709"/>
        <w:jc w:val="both"/>
        <w:rPr>
          <w:rFonts w:ascii="Arial" w:hAnsi="Arial" w:cs="Arial"/>
        </w:rPr>
      </w:pPr>
      <w:r w:rsidRPr="00427439">
        <w:rPr>
          <w:rFonts w:ascii="Arial" w:hAnsi="Arial" w:cs="Arial"/>
        </w:rPr>
        <w:t xml:space="preserve">Babalola, O. A., Azeez, Q. A., &amp; </w:t>
      </w:r>
      <w:proofErr w:type="spellStart"/>
      <w:r w:rsidRPr="00427439">
        <w:rPr>
          <w:rFonts w:ascii="Arial" w:hAnsi="Arial" w:cs="Arial"/>
        </w:rPr>
        <w:t>Sunnuvu</w:t>
      </w:r>
      <w:proofErr w:type="spellEnd"/>
      <w:r w:rsidRPr="00427439">
        <w:rPr>
          <w:rFonts w:ascii="Arial" w:hAnsi="Arial" w:cs="Arial"/>
        </w:rPr>
        <w:t xml:space="preserve">, T. (2018). </w:t>
      </w:r>
      <w:r w:rsidRPr="00427439">
        <w:rPr>
          <w:rStyle w:val="Emphasis"/>
          <w:rFonts w:ascii="Arial" w:hAnsi="Arial" w:cs="Arial"/>
          <w:i w:val="0"/>
          <w:iCs w:val="0"/>
        </w:rPr>
        <w:t xml:space="preserve">Diet and feeding habits of </w:t>
      </w:r>
      <w:proofErr w:type="spellStart"/>
      <w:r w:rsidRPr="00427439">
        <w:rPr>
          <w:rStyle w:val="Emphasis"/>
          <w:rFonts w:ascii="Arial" w:hAnsi="Arial" w:cs="Arial"/>
          <w:i w:val="0"/>
          <w:iCs w:val="0"/>
        </w:rPr>
        <w:t>Chrysichthys</w:t>
      </w:r>
      <w:proofErr w:type="spellEnd"/>
      <w:r w:rsidRPr="00427439">
        <w:rPr>
          <w:rStyle w:val="Emphasis"/>
          <w:rFonts w:ascii="Arial" w:hAnsi="Arial" w:cs="Arial"/>
          <w:i w:val="0"/>
          <w:iCs w:val="0"/>
        </w:rPr>
        <w:t xml:space="preserve"> </w:t>
      </w:r>
      <w:proofErr w:type="spellStart"/>
      <w:r w:rsidRPr="00427439">
        <w:rPr>
          <w:rStyle w:val="Emphasis"/>
          <w:rFonts w:ascii="Arial" w:hAnsi="Arial" w:cs="Arial"/>
          <w:i w:val="0"/>
          <w:iCs w:val="0"/>
        </w:rPr>
        <w:t>nigrodigitatus</w:t>
      </w:r>
      <w:proofErr w:type="spellEnd"/>
      <w:r w:rsidRPr="00427439">
        <w:rPr>
          <w:rStyle w:val="Emphasis"/>
          <w:rFonts w:ascii="Arial" w:hAnsi="Arial" w:cs="Arial"/>
          <w:i w:val="0"/>
          <w:iCs w:val="0"/>
        </w:rPr>
        <w:t xml:space="preserve"> from Oreta Axis of Lagos Lagoon, Ikorodu, Nigeria</w:t>
      </w:r>
      <w:r w:rsidRPr="00427439">
        <w:rPr>
          <w:rFonts w:ascii="Arial" w:hAnsi="Arial" w:cs="Arial"/>
          <w:i/>
          <w:iCs/>
        </w:rPr>
        <w:t>.</w:t>
      </w:r>
      <w:r w:rsidRPr="00427439">
        <w:rPr>
          <w:rFonts w:ascii="Arial" w:hAnsi="Arial" w:cs="Arial"/>
        </w:rPr>
        <w:t xml:space="preserve"> </w:t>
      </w:r>
      <w:r w:rsidRPr="00427439">
        <w:rPr>
          <w:rFonts w:ascii="Arial" w:hAnsi="Arial" w:cs="Arial"/>
          <w:i/>
          <w:iCs/>
        </w:rPr>
        <w:t>Nigerian Journal of Fisheries</w:t>
      </w:r>
      <w:r w:rsidRPr="00427439">
        <w:rPr>
          <w:rFonts w:ascii="Arial" w:hAnsi="Arial" w:cs="Arial"/>
        </w:rPr>
        <w:t xml:space="preserve">, 15(1), 1393–1399. </w:t>
      </w:r>
      <w:hyperlink r:id="rId23" w:tgtFrame="_new" w:history="1">
        <w:r w:rsidRPr="00427439">
          <w:rPr>
            <w:rStyle w:val="Hyperlink"/>
            <w:rFonts w:ascii="Arial" w:hAnsi="Arial" w:cs="Arial"/>
          </w:rPr>
          <w:t>https://fisonjournal.org.ng/index.php/njf/article/view/172</w:t>
        </w:r>
      </w:hyperlink>
    </w:p>
    <w:p w14:paraId="118251CA" w14:textId="77777777" w:rsidR="00FA2E9C" w:rsidRDefault="00FA2E9C" w:rsidP="00FA2E9C">
      <w:pPr>
        <w:ind w:left="709" w:hanging="709"/>
        <w:jc w:val="both"/>
        <w:rPr>
          <w:rFonts w:ascii="Arial" w:hAnsi="Arial" w:cs="Arial"/>
        </w:rPr>
      </w:pPr>
      <w:r w:rsidRPr="00564CE4">
        <w:rPr>
          <w:rFonts w:ascii="Arial" w:hAnsi="Arial" w:cs="Arial"/>
        </w:rPr>
        <w:t xml:space="preserve">Belco, A. L., </w:t>
      </w:r>
      <w:proofErr w:type="spellStart"/>
      <w:r w:rsidRPr="00564CE4">
        <w:rPr>
          <w:rFonts w:ascii="Arial" w:hAnsi="Arial" w:cs="Arial"/>
        </w:rPr>
        <w:t>Imorou</w:t>
      </w:r>
      <w:proofErr w:type="spellEnd"/>
      <w:r w:rsidRPr="00564CE4">
        <w:rPr>
          <w:rFonts w:ascii="Arial" w:hAnsi="Arial" w:cs="Arial"/>
        </w:rPr>
        <w:t xml:space="preserve"> T., </w:t>
      </w:r>
      <w:proofErr w:type="spellStart"/>
      <w:r w:rsidRPr="00564CE4">
        <w:rPr>
          <w:rFonts w:ascii="Arial" w:hAnsi="Arial" w:cs="Arial"/>
        </w:rPr>
        <w:t>Elegbe</w:t>
      </w:r>
      <w:proofErr w:type="spellEnd"/>
      <w:r w:rsidRPr="00564CE4">
        <w:rPr>
          <w:rFonts w:ascii="Arial" w:hAnsi="Arial" w:cs="Arial"/>
        </w:rPr>
        <w:t xml:space="preserve">, H. A., </w:t>
      </w:r>
      <w:proofErr w:type="spellStart"/>
      <w:r w:rsidRPr="00564CE4">
        <w:rPr>
          <w:rFonts w:ascii="Arial" w:hAnsi="Arial" w:cs="Arial"/>
        </w:rPr>
        <w:t>Pelebe</w:t>
      </w:r>
      <w:proofErr w:type="spellEnd"/>
      <w:r w:rsidRPr="00564CE4">
        <w:rPr>
          <w:rFonts w:ascii="Arial" w:hAnsi="Arial" w:cs="Arial"/>
        </w:rPr>
        <w:t xml:space="preserve">, R. O. E., </w:t>
      </w:r>
      <w:proofErr w:type="spellStart"/>
      <w:r w:rsidRPr="00564CE4">
        <w:rPr>
          <w:rFonts w:ascii="Arial" w:hAnsi="Arial" w:cs="Arial"/>
        </w:rPr>
        <w:t>Tougan</w:t>
      </w:r>
      <w:proofErr w:type="spellEnd"/>
      <w:r w:rsidRPr="00564CE4">
        <w:rPr>
          <w:rFonts w:ascii="Arial" w:hAnsi="Arial" w:cs="Arial"/>
        </w:rPr>
        <w:t xml:space="preserve">, P. U., Boni, A. R., </w:t>
      </w:r>
      <w:proofErr w:type="spellStart"/>
      <w:r w:rsidRPr="00564CE4">
        <w:rPr>
          <w:rFonts w:ascii="Arial" w:hAnsi="Arial" w:cs="Arial"/>
        </w:rPr>
        <w:t>Ahyi</w:t>
      </w:r>
      <w:proofErr w:type="spellEnd"/>
      <w:r w:rsidRPr="00564CE4">
        <w:rPr>
          <w:rFonts w:ascii="Arial" w:hAnsi="Arial" w:cs="Arial"/>
        </w:rPr>
        <w:t xml:space="preserve">, V., Hossou, E. S., Vissiennon, Z., &amp; </w:t>
      </w:r>
      <w:proofErr w:type="spellStart"/>
      <w:r w:rsidRPr="00564CE4">
        <w:rPr>
          <w:rFonts w:ascii="Arial" w:hAnsi="Arial" w:cs="Arial"/>
        </w:rPr>
        <w:t>Chikou</w:t>
      </w:r>
      <w:proofErr w:type="spellEnd"/>
      <w:r w:rsidRPr="00564CE4">
        <w:rPr>
          <w:rFonts w:ascii="Arial" w:hAnsi="Arial" w:cs="Arial"/>
        </w:rPr>
        <w:t xml:space="preserve">, A. (2020). Les </w:t>
      </w:r>
      <w:proofErr w:type="spellStart"/>
      <w:r w:rsidRPr="00564CE4">
        <w:rPr>
          <w:rFonts w:ascii="Arial" w:hAnsi="Arial" w:cs="Arial"/>
        </w:rPr>
        <w:t>produits</w:t>
      </w:r>
      <w:proofErr w:type="spellEnd"/>
      <w:r w:rsidRPr="00564CE4">
        <w:rPr>
          <w:rFonts w:ascii="Arial" w:hAnsi="Arial" w:cs="Arial"/>
        </w:rPr>
        <w:t xml:space="preserve"> </w:t>
      </w:r>
      <w:proofErr w:type="spellStart"/>
      <w:r w:rsidRPr="00564CE4">
        <w:rPr>
          <w:rFonts w:ascii="Arial" w:hAnsi="Arial" w:cs="Arial"/>
        </w:rPr>
        <w:t>halieutiques</w:t>
      </w:r>
      <w:proofErr w:type="spellEnd"/>
      <w:r w:rsidRPr="00564CE4">
        <w:rPr>
          <w:rFonts w:ascii="Arial" w:hAnsi="Arial" w:cs="Arial"/>
        </w:rPr>
        <w:t xml:space="preserve"> au </w:t>
      </w:r>
      <w:proofErr w:type="spellStart"/>
      <w:proofErr w:type="gramStart"/>
      <w:r w:rsidRPr="00564CE4">
        <w:rPr>
          <w:rFonts w:ascii="Arial" w:hAnsi="Arial" w:cs="Arial"/>
        </w:rPr>
        <w:t>Bénin</w:t>
      </w:r>
      <w:proofErr w:type="spellEnd"/>
      <w:r w:rsidRPr="00564CE4">
        <w:rPr>
          <w:rFonts w:ascii="Arial" w:hAnsi="Arial" w:cs="Arial"/>
        </w:rPr>
        <w:t xml:space="preserve"> :</w:t>
      </w:r>
      <w:proofErr w:type="gramEnd"/>
      <w:r w:rsidRPr="00564CE4">
        <w:rPr>
          <w:rFonts w:ascii="Arial" w:hAnsi="Arial" w:cs="Arial"/>
        </w:rPr>
        <w:t xml:space="preserve"> Sources </w:t>
      </w:r>
      <w:proofErr w:type="spellStart"/>
      <w:r w:rsidRPr="00564CE4">
        <w:rPr>
          <w:rFonts w:ascii="Arial" w:hAnsi="Arial" w:cs="Arial"/>
        </w:rPr>
        <w:t>d’approvisionnement</w:t>
      </w:r>
      <w:proofErr w:type="spellEnd"/>
      <w:r w:rsidRPr="00564CE4">
        <w:rPr>
          <w:rFonts w:ascii="Arial" w:hAnsi="Arial" w:cs="Arial"/>
        </w:rPr>
        <w:t xml:space="preserve"> et </w:t>
      </w:r>
      <w:proofErr w:type="spellStart"/>
      <w:r w:rsidRPr="00564CE4">
        <w:rPr>
          <w:rFonts w:ascii="Arial" w:hAnsi="Arial" w:cs="Arial"/>
        </w:rPr>
        <w:t>statistiques</w:t>
      </w:r>
      <w:proofErr w:type="spellEnd"/>
      <w:r w:rsidRPr="00564CE4">
        <w:rPr>
          <w:rFonts w:ascii="Arial" w:hAnsi="Arial" w:cs="Arial"/>
        </w:rPr>
        <w:t xml:space="preserve">. </w:t>
      </w:r>
      <w:r w:rsidRPr="00564CE4">
        <w:rPr>
          <w:rFonts w:ascii="Arial" w:hAnsi="Arial" w:cs="Arial"/>
          <w:i/>
          <w:iCs/>
        </w:rPr>
        <w:t>International Journal of Fisheries and Aquatic Studies</w:t>
      </w:r>
      <w:r w:rsidRPr="00564CE4">
        <w:rPr>
          <w:rFonts w:ascii="Arial" w:hAnsi="Arial" w:cs="Arial"/>
        </w:rPr>
        <w:t>, 21(1), 152–167.</w:t>
      </w:r>
    </w:p>
    <w:p w14:paraId="4F8872B5" w14:textId="77777777" w:rsidR="00FA2E9C" w:rsidRDefault="00FA2E9C" w:rsidP="00FA2E9C">
      <w:pPr>
        <w:ind w:left="709" w:hanging="709"/>
        <w:jc w:val="both"/>
        <w:rPr>
          <w:rFonts w:ascii="Arial" w:hAnsi="Arial" w:cs="Arial"/>
        </w:rPr>
      </w:pPr>
      <w:r w:rsidRPr="00564CE4">
        <w:rPr>
          <w:rFonts w:ascii="Arial" w:hAnsi="Arial" w:cs="Arial"/>
        </w:rPr>
        <w:t xml:space="preserve">Bruni, L., Belghit, I., Lock, E., </w:t>
      </w:r>
      <w:proofErr w:type="spellStart"/>
      <w:r w:rsidRPr="00564CE4">
        <w:rPr>
          <w:rFonts w:ascii="Arial" w:hAnsi="Arial" w:cs="Arial"/>
        </w:rPr>
        <w:t>Secci</w:t>
      </w:r>
      <w:proofErr w:type="spellEnd"/>
      <w:r w:rsidRPr="00564CE4">
        <w:rPr>
          <w:rFonts w:ascii="Arial" w:hAnsi="Arial" w:cs="Arial"/>
        </w:rPr>
        <w:t>, G., Taiti, C., &amp; Parisi, G. (2020).</w:t>
      </w:r>
      <w:r w:rsidRPr="00564CE4">
        <w:rPr>
          <w:rFonts w:ascii="Arial" w:hAnsi="Arial" w:cs="Arial"/>
          <w:i/>
          <w:iCs/>
        </w:rPr>
        <w:t xml:space="preserve"> </w:t>
      </w:r>
      <w:r w:rsidRPr="00564CE4">
        <w:rPr>
          <w:rFonts w:ascii="Arial" w:hAnsi="Arial" w:cs="Arial"/>
        </w:rPr>
        <w:t>Total replacement of dietary fish meal with black soldier fly (</w:t>
      </w:r>
      <w:proofErr w:type="spellStart"/>
      <w:r w:rsidRPr="00564CE4">
        <w:rPr>
          <w:rFonts w:ascii="Arial" w:hAnsi="Arial" w:cs="Arial"/>
          <w:i/>
          <w:iCs/>
        </w:rPr>
        <w:t>Hermetia</w:t>
      </w:r>
      <w:proofErr w:type="spellEnd"/>
      <w:r w:rsidRPr="00564CE4">
        <w:rPr>
          <w:rFonts w:ascii="Arial" w:hAnsi="Arial" w:cs="Arial"/>
          <w:i/>
          <w:iCs/>
        </w:rPr>
        <w:t xml:space="preserve"> </w:t>
      </w:r>
      <w:proofErr w:type="spellStart"/>
      <w:r w:rsidRPr="00564CE4">
        <w:rPr>
          <w:rFonts w:ascii="Arial" w:hAnsi="Arial" w:cs="Arial"/>
          <w:i/>
          <w:iCs/>
        </w:rPr>
        <w:t>illucens</w:t>
      </w:r>
      <w:proofErr w:type="spellEnd"/>
      <w:r w:rsidRPr="00564CE4">
        <w:rPr>
          <w:rFonts w:ascii="Arial" w:hAnsi="Arial" w:cs="Arial"/>
        </w:rPr>
        <w:t xml:space="preserve">) larvae does not impair physical, chemical or volatile composition of farmed Atlantic salmon (Salmo </w:t>
      </w:r>
      <w:proofErr w:type="spellStart"/>
      <w:r w:rsidRPr="00564CE4">
        <w:rPr>
          <w:rFonts w:ascii="Arial" w:hAnsi="Arial" w:cs="Arial"/>
        </w:rPr>
        <w:t>salar</w:t>
      </w:r>
      <w:proofErr w:type="spellEnd"/>
      <w:r w:rsidRPr="00564CE4">
        <w:rPr>
          <w:rFonts w:ascii="Arial" w:hAnsi="Arial" w:cs="Arial"/>
        </w:rPr>
        <w:t xml:space="preserve"> L.). </w:t>
      </w:r>
      <w:r w:rsidRPr="00564CE4">
        <w:rPr>
          <w:rFonts w:ascii="Arial" w:hAnsi="Arial" w:cs="Arial"/>
          <w:i/>
          <w:iCs/>
        </w:rPr>
        <w:t>Journal of the Science of Food and Agriculture</w:t>
      </w:r>
      <w:r w:rsidRPr="00564CE4">
        <w:rPr>
          <w:rFonts w:ascii="Arial" w:hAnsi="Arial" w:cs="Arial"/>
        </w:rPr>
        <w:t xml:space="preserve">, 100(3), 1038–1047. </w:t>
      </w:r>
      <w:hyperlink r:id="rId24" w:history="1">
        <w:r w:rsidRPr="00564CE4">
          <w:rPr>
            <w:rStyle w:val="Hyperlink"/>
            <w:rFonts w:ascii="Arial" w:hAnsi="Arial" w:cs="Arial"/>
          </w:rPr>
          <w:t>https://doi.org/10.1002/jsfa.10198</w:t>
        </w:r>
      </w:hyperlink>
    </w:p>
    <w:p w14:paraId="40A5746A" w14:textId="77777777" w:rsidR="00FA2E9C" w:rsidRDefault="00FA2E9C" w:rsidP="00FA2E9C">
      <w:pPr>
        <w:ind w:left="709" w:hanging="709"/>
        <w:jc w:val="both"/>
        <w:rPr>
          <w:rFonts w:ascii="Arial" w:hAnsi="Arial" w:cs="Arial"/>
        </w:rPr>
      </w:pPr>
      <w:r w:rsidRPr="009D2B7F">
        <w:rPr>
          <w:rFonts w:ascii="Arial" w:hAnsi="Arial" w:cs="Arial"/>
        </w:rPr>
        <w:t xml:space="preserve">Caimi, C., Renna, M., </w:t>
      </w:r>
      <w:proofErr w:type="spellStart"/>
      <w:r w:rsidRPr="009D2B7F">
        <w:rPr>
          <w:rFonts w:ascii="Arial" w:hAnsi="Arial" w:cs="Arial"/>
        </w:rPr>
        <w:t>Lussiana</w:t>
      </w:r>
      <w:proofErr w:type="spellEnd"/>
      <w:r w:rsidRPr="009D2B7F">
        <w:rPr>
          <w:rFonts w:ascii="Arial" w:hAnsi="Arial" w:cs="Arial"/>
        </w:rPr>
        <w:t xml:space="preserve">, C., Bonaldo, A., </w:t>
      </w:r>
      <w:proofErr w:type="spellStart"/>
      <w:r w:rsidRPr="009D2B7F">
        <w:rPr>
          <w:rFonts w:ascii="Arial" w:hAnsi="Arial" w:cs="Arial"/>
        </w:rPr>
        <w:t>Gariglio</w:t>
      </w:r>
      <w:proofErr w:type="spellEnd"/>
      <w:r w:rsidRPr="009D2B7F">
        <w:rPr>
          <w:rFonts w:ascii="Arial" w:hAnsi="Arial" w:cs="Arial"/>
        </w:rPr>
        <w:t xml:space="preserve">, M., Meneguz, M., </w:t>
      </w:r>
      <w:proofErr w:type="spellStart"/>
      <w:r w:rsidRPr="009D2B7F">
        <w:rPr>
          <w:rFonts w:ascii="Arial" w:hAnsi="Arial" w:cs="Arial"/>
        </w:rPr>
        <w:t>Dabbou</w:t>
      </w:r>
      <w:proofErr w:type="spellEnd"/>
      <w:r w:rsidRPr="009D2B7F">
        <w:rPr>
          <w:rFonts w:ascii="Arial" w:hAnsi="Arial" w:cs="Arial"/>
        </w:rPr>
        <w:t xml:space="preserve">, S., Schiavone, A., Gai, F., Elia, A. C., </w:t>
      </w:r>
      <w:proofErr w:type="spellStart"/>
      <w:r w:rsidRPr="009D2B7F">
        <w:rPr>
          <w:rFonts w:ascii="Arial" w:hAnsi="Arial" w:cs="Arial"/>
        </w:rPr>
        <w:t>Prearo</w:t>
      </w:r>
      <w:proofErr w:type="spellEnd"/>
      <w:r w:rsidRPr="009D2B7F">
        <w:rPr>
          <w:rFonts w:ascii="Arial" w:hAnsi="Arial" w:cs="Arial"/>
        </w:rPr>
        <w:t>, M., &amp; Gasco, L. (2020).</w:t>
      </w:r>
      <w:r w:rsidRPr="009D2B7F">
        <w:rPr>
          <w:rFonts w:ascii="Arial" w:hAnsi="Arial" w:cs="Arial"/>
          <w:i/>
          <w:iCs/>
        </w:rPr>
        <w:t xml:space="preserve"> </w:t>
      </w:r>
      <w:r w:rsidRPr="009D2B7F">
        <w:rPr>
          <w:rFonts w:ascii="Arial" w:hAnsi="Arial" w:cs="Arial"/>
        </w:rPr>
        <w:t>First insights on black soldier fly (</w:t>
      </w:r>
      <w:proofErr w:type="spellStart"/>
      <w:r w:rsidRPr="009D2B7F">
        <w:rPr>
          <w:rFonts w:ascii="Arial" w:hAnsi="Arial" w:cs="Arial"/>
          <w:i/>
          <w:iCs/>
        </w:rPr>
        <w:t>Hermetia</w:t>
      </w:r>
      <w:proofErr w:type="spellEnd"/>
      <w:r w:rsidRPr="009D2B7F">
        <w:rPr>
          <w:rFonts w:ascii="Arial" w:hAnsi="Arial" w:cs="Arial"/>
          <w:i/>
          <w:iCs/>
        </w:rPr>
        <w:t xml:space="preserve"> </w:t>
      </w:r>
      <w:proofErr w:type="spellStart"/>
      <w:r w:rsidRPr="009D2B7F">
        <w:rPr>
          <w:rFonts w:ascii="Arial" w:hAnsi="Arial" w:cs="Arial"/>
          <w:i/>
          <w:iCs/>
        </w:rPr>
        <w:t>illucens</w:t>
      </w:r>
      <w:proofErr w:type="spellEnd"/>
      <w:r w:rsidRPr="009D2B7F">
        <w:rPr>
          <w:rFonts w:ascii="Arial" w:hAnsi="Arial" w:cs="Arial"/>
          <w:i/>
          <w:iCs/>
        </w:rPr>
        <w:t xml:space="preserve"> L.</w:t>
      </w:r>
      <w:r w:rsidRPr="009D2B7F">
        <w:rPr>
          <w:rFonts w:ascii="Arial" w:hAnsi="Arial" w:cs="Arial"/>
        </w:rPr>
        <w:t>) larvae meal dietary administration in Siberian sturgeon (</w:t>
      </w:r>
      <w:r w:rsidRPr="009D2B7F">
        <w:rPr>
          <w:rFonts w:ascii="Arial" w:hAnsi="Arial" w:cs="Arial"/>
          <w:i/>
          <w:iCs/>
        </w:rPr>
        <w:t xml:space="preserve">Acipenser </w:t>
      </w:r>
      <w:proofErr w:type="spellStart"/>
      <w:r w:rsidRPr="009D2B7F">
        <w:rPr>
          <w:rFonts w:ascii="Arial" w:hAnsi="Arial" w:cs="Arial"/>
          <w:i/>
          <w:iCs/>
        </w:rPr>
        <w:t>baerii</w:t>
      </w:r>
      <w:proofErr w:type="spellEnd"/>
      <w:r w:rsidRPr="009D2B7F">
        <w:rPr>
          <w:rFonts w:ascii="Arial" w:hAnsi="Arial" w:cs="Arial"/>
          <w:i/>
          <w:iCs/>
        </w:rPr>
        <w:t xml:space="preserve"> Brandt</w:t>
      </w:r>
      <w:r w:rsidRPr="009D2B7F">
        <w:rPr>
          <w:rFonts w:ascii="Arial" w:hAnsi="Arial" w:cs="Arial"/>
        </w:rPr>
        <w:t xml:space="preserve">) juveniles. </w:t>
      </w:r>
      <w:r w:rsidRPr="009D2B7F">
        <w:rPr>
          <w:rFonts w:ascii="Arial" w:hAnsi="Arial" w:cs="Arial"/>
          <w:i/>
          <w:iCs/>
        </w:rPr>
        <w:t>Aquaculture</w:t>
      </w:r>
      <w:r w:rsidRPr="009D2B7F">
        <w:rPr>
          <w:rFonts w:ascii="Arial" w:hAnsi="Arial" w:cs="Arial"/>
        </w:rPr>
        <w:t xml:space="preserve">, 515, 734539. </w:t>
      </w:r>
      <w:hyperlink r:id="rId25" w:history="1">
        <w:r w:rsidRPr="009D2B7F">
          <w:rPr>
            <w:rStyle w:val="Hyperlink"/>
            <w:rFonts w:ascii="Arial" w:hAnsi="Arial" w:cs="Arial"/>
          </w:rPr>
          <w:t>https://doi.org/10.1016/j.aquaculture.2019.734539</w:t>
        </w:r>
      </w:hyperlink>
    </w:p>
    <w:p w14:paraId="266FE2D2" w14:textId="77777777" w:rsidR="00FA2E9C" w:rsidRDefault="00FA2E9C" w:rsidP="00FA2E9C">
      <w:pPr>
        <w:ind w:left="709" w:hanging="709"/>
        <w:jc w:val="both"/>
        <w:rPr>
          <w:rFonts w:ascii="Arial" w:hAnsi="Arial" w:cs="Arial"/>
        </w:rPr>
      </w:pPr>
      <w:r w:rsidRPr="009D2B7F">
        <w:rPr>
          <w:rFonts w:ascii="Arial" w:hAnsi="Arial" w:cs="Arial"/>
        </w:rPr>
        <w:t xml:space="preserve">Caruso, D., Devic, E., </w:t>
      </w:r>
      <w:proofErr w:type="spellStart"/>
      <w:r w:rsidRPr="009D2B7F">
        <w:rPr>
          <w:rFonts w:ascii="Arial" w:hAnsi="Arial" w:cs="Arial"/>
        </w:rPr>
        <w:t>Subamia</w:t>
      </w:r>
      <w:proofErr w:type="spellEnd"/>
      <w:r w:rsidRPr="009D2B7F">
        <w:rPr>
          <w:rFonts w:ascii="Arial" w:hAnsi="Arial" w:cs="Arial"/>
        </w:rPr>
        <w:t xml:space="preserve">, I. W., </w:t>
      </w:r>
      <w:proofErr w:type="spellStart"/>
      <w:r w:rsidRPr="009D2B7F">
        <w:rPr>
          <w:rFonts w:ascii="Arial" w:hAnsi="Arial" w:cs="Arial"/>
        </w:rPr>
        <w:t>Talamond</w:t>
      </w:r>
      <w:proofErr w:type="spellEnd"/>
      <w:r w:rsidRPr="009D2B7F">
        <w:rPr>
          <w:rFonts w:ascii="Arial" w:hAnsi="Arial" w:cs="Arial"/>
        </w:rPr>
        <w:t xml:space="preserve">, P., &amp; Baras, E. (2014). </w:t>
      </w:r>
      <w:r w:rsidRPr="009D2B7F">
        <w:rPr>
          <w:rStyle w:val="Emphasis"/>
          <w:rFonts w:ascii="Arial" w:hAnsi="Arial" w:cs="Arial"/>
        </w:rPr>
        <w:t xml:space="preserve">Technical handbook of domestication and production of Diptera Black Soldier Fly (BSF), </w:t>
      </w:r>
      <w:proofErr w:type="spellStart"/>
      <w:r w:rsidRPr="009D2B7F">
        <w:rPr>
          <w:rStyle w:val="Emphasis"/>
          <w:rFonts w:ascii="Arial" w:hAnsi="Arial" w:cs="Arial"/>
        </w:rPr>
        <w:t>Hermetia</w:t>
      </w:r>
      <w:proofErr w:type="spellEnd"/>
      <w:r w:rsidRPr="009D2B7F">
        <w:rPr>
          <w:rStyle w:val="Emphasis"/>
          <w:rFonts w:ascii="Arial" w:hAnsi="Arial" w:cs="Arial"/>
        </w:rPr>
        <w:t xml:space="preserve"> </w:t>
      </w:r>
      <w:proofErr w:type="spellStart"/>
      <w:r w:rsidRPr="009D2B7F">
        <w:rPr>
          <w:rStyle w:val="Emphasis"/>
          <w:rFonts w:ascii="Arial" w:hAnsi="Arial" w:cs="Arial"/>
        </w:rPr>
        <w:t>illucens</w:t>
      </w:r>
      <w:proofErr w:type="spellEnd"/>
      <w:r w:rsidRPr="009D2B7F">
        <w:rPr>
          <w:rStyle w:val="Emphasis"/>
          <w:rFonts w:ascii="Arial" w:hAnsi="Arial" w:cs="Arial"/>
        </w:rPr>
        <w:t>, Stratiomyidae</w:t>
      </w:r>
      <w:r w:rsidRPr="009D2B7F">
        <w:rPr>
          <w:rFonts w:ascii="Arial" w:hAnsi="Arial" w:cs="Arial"/>
        </w:rPr>
        <w:t xml:space="preserve">. Bogor, </w:t>
      </w:r>
      <w:proofErr w:type="spellStart"/>
      <w:r w:rsidRPr="009D2B7F">
        <w:rPr>
          <w:rFonts w:ascii="Arial" w:hAnsi="Arial" w:cs="Arial"/>
        </w:rPr>
        <w:t>Indonésie</w:t>
      </w:r>
      <w:proofErr w:type="spellEnd"/>
      <w:r w:rsidRPr="009D2B7F">
        <w:rPr>
          <w:rFonts w:ascii="Arial" w:hAnsi="Arial" w:cs="Arial"/>
        </w:rPr>
        <w:t xml:space="preserve"> &amp; </w:t>
      </w:r>
      <w:proofErr w:type="gramStart"/>
      <w:r w:rsidRPr="009D2B7F">
        <w:rPr>
          <w:rFonts w:ascii="Arial" w:hAnsi="Arial" w:cs="Arial"/>
        </w:rPr>
        <w:t>Marseille :</w:t>
      </w:r>
      <w:proofErr w:type="gramEnd"/>
      <w:r w:rsidRPr="009D2B7F">
        <w:rPr>
          <w:rFonts w:ascii="Arial" w:hAnsi="Arial" w:cs="Arial"/>
        </w:rPr>
        <w:t xml:space="preserve"> IPB Press / IRD. 141 pages. ISBN 978-979-493-610-8</w:t>
      </w:r>
    </w:p>
    <w:p w14:paraId="2D5D63BD" w14:textId="77777777" w:rsidR="00FA2E9C" w:rsidRDefault="00FA2E9C" w:rsidP="00FA2E9C">
      <w:pPr>
        <w:ind w:left="709" w:hanging="709"/>
        <w:jc w:val="both"/>
        <w:rPr>
          <w:rFonts w:ascii="Arial" w:hAnsi="Arial" w:cs="Arial"/>
        </w:rPr>
      </w:pPr>
      <w:r w:rsidRPr="009D2B7F">
        <w:rPr>
          <w:rFonts w:ascii="Arial" w:hAnsi="Arial" w:cs="Arial"/>
        </w:rPr>
        <w:t xml:space="preserve">Diener, S., </w:t>
      </w:r>
      <w:proofErr w:type="spellStart"/>
      <w:r w:rsidRPr="009D2B7F">
        <w:rPr>
          <w:rFonts w:ascii="Arial" w:hAnsi="Arial" w:cs="Arial"/>
        </w:rPr>
        <w:t>Zurbrügg</w:t>
      </w:r>
      <w:proofErr w:type="spellEnd"/>
      <w:r w:rsidRPr="009D2B7F">
        <w:rPr>
          <w:rFonts w:ascii="Arial" w:hAnsi="Arial" w:cs="Arial"/>
        </w:rPr>
        <w:t xml:space="preserve">, C., Roa Gutiérrez, F., Nguyen, H. D., Morel, A., </w:t>
      </w:r>
      <w:proofErr w:type="spellStart"/>
      <w:r w:rsidRPr="009D2B7F">
        <w:rPr>
          <w:rFonts w:ascii="Arial" w:hAnsi="Arial" w:cs="Arial"/>
        </w:rPr>
        <w:t>Koottatep</w:t>
      </w:r>
      <w:proofErr w:type="spellEnd"/>
      <w:r w:rsidRPr="009D2B7F">
        <w:rPr>
          <w:rFonts w:ascii="Arial" w:hAnsi="Arial" w:cs="Arial"/>
        </w:rPr>
        <w:t xml:space="preserve">, T., &amp; </w:t>
      </w:r>
      <w:proofErr w:type="spellStart"/>
      <w:r w:rsidRPr="009D2B7F">
        <w:rPr>
          <w:rFonts w:ascii="Arial" w:hAnsi="Arial" w:cs="Arial"/>
        </w:rPr>
        <w:t>Tockner</w:t>
      </w:r>
      <w:proofErr w:type="spellEnd"/>
      <w:r w:rsidRPr="009D2B7F">
        <w:rPr>
          <w:rFonts w:ascii="Arial" w:hAnsi="Arial" w:cs="Arial"/>
        </w:rPr>
        <w:t>, K. (2011).</w:t>
      </w:r>
      <w:r w:rsidRPr="009D2B7F">
        <w:rPr>
          <w:rFonts w:ascii="Arial" w:hAnsi="Arial" w:cs="Arial"/>
          <w:i/>
          <w:iCs/>
        </w:rPr>
        <w:t xml:space="preserve"> </w:t>
      </w:r>
      <w:r w:rsidRPr="009D2B7F">
        <w:rPr>
          <w:rFonts w:ascii="Arial" w:hAnsi="Arial" w:cs="Arial"/>
        </w:rPr>
        <w:t xml:space="preserve">Black soldier fly larvae for organic waste treatment – Prospects and constraints. In </w:t>
      </w:r>
      <w:proofErr w:type="spellStart"/>
      <w:r w:rsidRPr="009D2B7F">
        <w:rPr>
          <w:rFonts w:ascii="Arial" w:hAnsi="Arial" w:cs="Arial"/>
        </w:rPr>
        <w:t>WasteSafe</w:t>
      </w:r>
      <w:proofErr w:type="spellEnd"/>
      <w:r w:rsidRPr="009D2B7F">
        <w:rPr>
          <w:rFonts w:ascii="Arial" w:hAnsi="Arial" w:cs="Arial"/>
        </w:rPr>
        <w:t xml:space="preserve"> 2011: 2nd International Conference on Solid Waste Management in Developing Countries (13–15 February 2011), Khulna, Bangladesh.</w:t>
      </w:r>
    </w:p>
    <w:p w14:paraId="72C80E24" w14:textId="77777777" w:rsidR="00FA2E9C" w:rsidRDefault="00FA2E9C" w:rsidP="00FA2E9C">
      <w:pPr>
        <w:ind w:left="709" w:hanging="709"/>
        <w:jc w:val="both"/>
        <w:rPr>
          <w:rFonts w:ascii="Arial" w:hAnsi="Arial" w:cs="Arial"/>
        </w:rPr>
      </w:pPr>
      <w:r w:rsidRPr="00314C0C">
        <w:rPr>
          <w:rStyle w:val="Strong"/>
          <w:rFonts w:ascii="Arial" w:hAnsi="Arial" w:cs="Arial"/>
          <w:b w:val="0"/>
          <w:bCs w:val="0"/>
        </w:rPr>
        <w:t xml:space="preserve">Direction de la </w:t>
      </w:r>
      <w:proofErr w:type="spellStart"/>
      <w:r w:rsidRPr="00314C0C">
        <w:rPr>
          <w:rStyle w:val="Strong"/>
          <w:rFonts w:ascii="Arial" w:hAnsi="Arial" w:cs="Arial"/>
          <w:b w:val="0"/>
          <w:bCs w:val="0"/>
        </w:rPr>
        <w:t>Statistique</w:t>
      </w:r>
      <w:proofErr w:type="spellEnd"/>
      <w:r w:rsidRPr="00314C0C">
        <w:rPr>
          <w:rStyle w:val="Strong"/>
          <w:rFonts w:ascii="Arial" w:hAnsi="Arial" w:cs="Arial"/>
          <w:b w:val="0"/>
          <w:bCs w:val="0"/>
        </w:rPr>
        <w:t xml:space="preserve"> Agricole. (2022).</w:t>
      </w:r>
      <w:r w:rsidRPr="00314C0C">
        <w:rPr>
          <w:rFonts w:ascii="Arial" w:hAnsi="Arial" w:cs="Arial"/>
        </w:rPr>
        <w:t xml:space="preserve"> </w:t>
      </w:r>
      <w:r w:rsidRPr="00314C0C">
        <w:rPr>
          <w:rStyle w:val="Emphasis"/>
          <w:rFonts w:ascii="Arial" w:hAnsi="Arial" w:cs="Arial"/>
          <w:i w:val="0"/>
          <w:iCs w:val="0"/>
        </w:rPr>
        <w:t xml:space="preserve">Les chiffres de la </w:t>
      </w:r>
      <w:proofErr w:type="spellStart"/>
      <w:r w:rsidRPr="00314C0C">
        <w:rPr>
          <w:rStyle w:val="Emphasis"/>
          <w:rFonts w:ascii="Arial" w:hAnsi="Arial" w:cs="Arial"/>
          <w:i w:val="0"/>
          <w:iCs w:val="0"/>
        </w:rPr>
        <w:t>campagne</w:t>
      </w:r>
      <w:proofErr w:type="spellEnd"/>
      <w:r w:rsidRPr="00314C0C">
        <w:rPr>
          <w:rStyle w:val="Emphasis"/>
          <w:rFonts w:ascii="Arial" w:hAnsi="Arial" w:cs="Arial"/>
          <w:i w:val="0"/>
          <w:iCs w:val="0"/>
        </w:rPr>
        <w:t xml:space="preserve"> </w:t>
      </w:r>
      <w:proofErr w:type="spellStart"/>
      <w:r w:rsidRPr="00314C0C">
        <w:rPr>
          <w:rStyle w:val="Emphasis"/>
          <w:rFonts w:ascii="Arial" w:hAnsi="Arial" w:cs="Arial"/>
          <w:i w:val="0"/>
          <w:iCs w:val="0"/>
        </w:rPr>
        <w:t>agricole</w:t>
      </w:r>
      <w:proofErr w:type="spellEnd"/>
      <w:r w:rsidRPr="00314C0C">
        <w:rPr>
          <w:rStyle w:val="Emphasis"/>
          <w:rFonts w:ascii="Arial" w:hAnsi="Arial" w:cs="Arial"/>
        </w:rPr>
        <w:t xml:space="preserve"> </w:t>
      </w:r>
      <w:r w:rsidRPr="00314C0C">
        <w:rPr>
          <w:rStyle w:val="Emphasis"/>
          <w:rFonts w:ascii="Arial" w:hAnsi="Arial" w:cs="Arial"/>
          <w:i w:val="0"/>
          <w:iCs w:val="0"/>
        </w:rPr>
        <w:t>2021</w:t>
      </w:r>
      <w:r w:rsidRPr="00314C0C">
        <w:rPr>
          <w:rStyle w:val="Emphasis"/>
          <w:rFonts w:ascii="Arial" w:hAnsi="Arial" w:cs="Arial"/>
          <w:i w:val="0"/>
          <w:iCs w:val="0"/>
        </w:rPr>
        <w:noBreakHyphen/>
        <w:t xml:space="preserve">2022 et les </w:t>
      </w:r>
      <w:proofErr w:type="spellStart"/>
      <w:r w:rsidRPr="00314C0C">
        <w:rPr>
          <w:rStyle w:val="Emphasis"/>
          <w:rFonts w:ascii="Arial" w:hAnsi="Arial" w:cs="Arial"/>
          <w:i w:val="0"/>
          <w:iCs w:val="0"/>
        </w:rPr>
        <w:t>prévisions</w:t>
      </w:r>
      <w:proofErr w:type="spellEnd"/>
      <w:r w:rsidRPr="00314C0C">
        <w:rPr>
          <w:rStyle w:val="Emphasis"/>
          <w:rFonts w:ascii="Arial" w:hAnsi="Arial" w:cs="Arial"/>
          <w:i w:val="0"/>
          <w:iCs w:val="0"/>
        </w:rPr>
        <w:t xml:space="preserve"> de la </w:t>
      </w:r>
      <w:proofErr w:type="spellStart"/>
      <w:r w:rsidRPr="00314C0C">
        <w:rPr>
          <w:rStyle w:val="Emphasis"/>
          <w:rFonts w:ascii="Arial" w:hAnsi="Arial" w:cs="Arial"/>
          <w:i w:val="0"/>
          <w:iCs w:val="0"/>
        </w:rPr>
        <w:t>campagne</w:t>
      </w:r>
      <w:proofErr w:type="spellEnd"/>
      <w:r w:rsidRPr="00314C0C">
        <w:rPr>
          <w:rStyle w:val="Emphasis"/>
          <w:rFonts w:ascii="Arial" w:hAnsi="Arial" w:cs="Arial"/>
          <w:i w:val="0"/>
          <w:iCs w:val="0"/>
        </w:rPr>
        <w:t xml:space="preserve"> </w:t>
      </w:r>
      <w:proofErr w:type="spellStart"/>
      <w:r w:rsidRPr="00314C0C">
        <w:rPr>
          <w:rStyle w:val="Emphasis"/>
          <w:rFonts w:ascii="Arial" w:hAnsi="Arial" w:cs="Arial"/>
          <w:i w:val="0"/>
          <w:iCs w:val="0"/>
        </w:rPr>
        <w:t>agricole</w:t>
      </w:r>
      <w:proofErr w:type="spellEnd"/>
      <w:r w:rsidRPr="00314C0C">
        <w:rPr>
          <w:rStyle w:val="Emphasis"/>
          <w:rFonts w:ascii="Arial" w:hAnsi="Arial" w:cs="Arial"/>
          <w:i w:val="0"/>
          <w:iCs w:val="0"/>
        </w:rPr>
        <w:t xml:space="preserve"> 2022</w:t>
      </w:r>
      <w:r w:rsidRPr="00314C0C">
        <w:rPr>
          <w:rStyle w:val="Emphasis"/>
          <w:rFonts w:ascii="Arial" w:hAnsi="Arial" w:cs="Arial"/>
          <w:i w:val="0"/>
          <w:iCs w:val="0"/>
        </w:rPr>
        <w:noBreakHyphen/>
        <w:t>2023</w:t>
      </w:r>
      <w:r w:rsidRPr="00314C0C">
        <w:rPr>
          <w:rFonts w:ascii="Arial" w:hAnsi="Arial" w:cs="Arial"/>
          <w:i/>
          <w:iCs/>
        </w:rPr>
        <w:t>.</w:t>
      </w:r>
      <w:r w:rsidRPr="00314C0C">
        <w:rPr>
          <w:rFonts w:ascii="Arial" w:hAnsi="Arial" w:cs="Arial"/>
        </w:rPr>
        <w:t xml:space="preserve"> 28 p.</w:t>
      </w:r>
    </w:p>
    <w:p w14:paraId="7FD37C07" w14:textId="77777777" w:rsidR="00FA2E9C" w:rsidRDefault="00FA2E9C" w:rsidP="00FA2E9C">
      <w:pPr>
        <w:ind w:left="709" w:hanging="709"/>
        <w:jc w:val="both"/>
        <w:rPr>
          <w:rStyle w:val="Hyperlink"/>
          <w:rFonts w:ascii="Arial" w:hAnsi="Arial" w:cs="Arial"/>
        </w:rPr>
      </w:pPr>
      <w:proofErr w:type="spellStart"/>
      <w:r w:rsidRPr="00427439">
        <w:rPr>
          <w:rFonts w:ascii="Arial" w:hAnsi="Arial" w:cs="Arial"/>
        </w:rPr>
        <w:t>Djvs</w:t>
      </w:r>
      <w:proofErr w:type="spellEnd"/>
      <w:r w:rsidRPr="00427439">
        <w:rPr>
          <w:rFonts w:ascii="Arial" w:hAnsi="Arial" w:cs="Arial"/>
        </w:rPr>
        <w:t xml:space="preserve">, A., Kobenan, E. K., Kouassi, N. J., &amp; </w:t>
      </w:r>
      <w:proofErr w:type="spellStart"/>
      <w:r w:rsidRPr="00427439">
        <w:rPr>
          <w:rFonts w:ascii="Arial" w:hAnsi="Arial" w:cs="Arial"/>
        </w:rPr>
        <w:t>Kouamé</w:t>
      </w:r>
      <w:proofErr w:type="spellEnd"/>
      <w:r w:rsidRPr="00427439">
        <w:rPr>
          <w:rFonts w:ascii="Arial" w:hAnsi="Arial" w:cs="Arial"/>
        </w:rPr>
        <w:t xml:space="preserve">, L. P. (2019). Formulation </w:t>
      </w:r>
      <w:proofErr w:type="spellStart"/>
      <w:r w:rsidRPr="00427439">
        <w:rPr>
          <w:rFonts w:ascii="Arial" w:hAnsi="Arial" w:cs="Arial"/>
        </w:rPr>
        <w:t>d’aliments</w:t>
      </w:r>
      <w:proofErr w:type="spellEnd"/>
      <w:r w:rsidRPr="00427439">
        <w:rPr>
          <w:rFonts w:ascii="Arial" w:hAnsi="Arial" w:cs="Arial"/>
        </w:rPr>
        <w:t xml:space="preserve"> à base de </w:t>
      </w:r>
      <w:proofErr w:type="spellStart"/>
      <w:r w:rsidRPr="00427439">
        <w:rPr>
          <w:rFonts w:ascii="Arial" w:hAnsi="Arial" w:cs="Arial"/>
        </w:rPr>
        <w:t>coproduits</w:t>
      </w:r>
      <w:proofErr w:type="spellEnd"/>
      <w:r w:rsidRPr="00427439">
        <w:rPr>
          <w:rFonts w:ascii="Arial" w:hAnsi="Arial" w:cs="Arial"/>
        </w:rPr>
        <w:t xml:space="preserve"> </w:t>
      </w:r>
      <w:proofErr w:type="spellStart"/>
      <w:r w:rsidRPr="00427439">
        <w:rPr>
          <w:rFonts w:ascii="Arial" w:hAnsi="Arial" w:cs="Arial"/>
        </w:rPr>
        <w:t>agro-industriels</w:t>
      </w:r>
      <w:proofErr w:type="spellEnd"/>
      <w:r w:rsidRPr="00427439">
        <w:rPr>
          <w:rFonts w:ascii="Arial" w:hAnsi="Arial" w:cs="Arial"/>
        </w:rPr>
        <w:t xml:space="preserve"> pour </w:t>
      </w:r>
      <w:proofErr w:type="spellStart"/>
      <w:r w:rsidRPr="00427439">
        <w:rPr>
          <w:rFonts w:ascii="Arial" w:hAnsi="Arial" w:cs="Arial"/>
        </w:rPr>
        <w:t>l’élevage</w:t>
      </w:r>
      <w:proofErr w:type="spellEnd"/>
      <w:r w:rsidRPr="00427439">
        <w:rPr>
          <w:rFonts w:ascii="Arial" w:hAnsi="Arial" w:cs="Arial"/>
        </w:rPr>
        <w:t xml:space="preserve"> de </w:t>
      </w:r>
      <w:proofErr w:type="spellStart"/>
      <w:r w:rsidRPr="00427439">
        <w:rPr>
          <w:rStyle w:val="Emphasis"/>
          <w:rFonts w:ascii="Arial" w:hAnsi="Arial" w:cs="Arial"/>
        </w:rPr>
        <w:t>Chrysichthys</w:t>
      </w:r>
      <w:proofErr w:type="spellEnd"/>
      <w:r w:rsidRPr="00427439">
        <w:rPr>
          <w:rStyle w:val="Emphasis"/>
          <w:rFonts w:ascii="Arial" w:hAnsi="Arial" w:cs="Arial"/>
        </w:rPr>
        <w:t xml:space="preserve"> </w:t>
      </w:r>
      <w:proofErr w:type="spellStart"/>
      <w:r w:rsidRPr="00427439">
        <w:rPr>
          <w:rStyle w:val="Emphasis"/>
          <w:rFonts w:ascii="Arial" w:hAnsi="Arial" w:cs="Arial"/>
        </w:rPr>
        <w:t>nigrodigitatus</w:t>
      </w:r>
      <w:proofErr w:type="spellEnd"/>
      <w:r w:rsidRPr="00427439">
        <w:rPr>
          <w:rFonts w:ascii="Arial" w:hAnsi="Arial" w:cs="Arial"/>
        </w:rPr>
        <w:t xml:space="preserve"> </w:t>
      </w:r>
      <w:proofErr w:type="spellStart"/>
      <w:r w:rsidRPr="00427439">
        <w:rPr>
          <w:rFonts w:ascii="Arial" w:hAnsi="Arial" w:cs="Arial"/>
        </w:rPr>
        <w:t>en</w:t>
      </w:r>
      <w:proofErr w:type="spellEnd"/>
      <w:r w:rsidRPr="00427439">
        <w:rPr>
          <w:rFonts w:ascii="Arial" w:hAnsi="Arial" w:cs="Arial"/>
        </w:rPr>
        <w:t xml:space="preserve"> </w:t>
      </w:r>
      <w:proofErr w:type="spellStart"/>
      <w:r w:rsidRPr="00427439">
        <w:rPr>
          <w:rFonts w:ascii="Arial" w:hAnsi="Arial" w:cs="Arial"/>
        </w:rPr>
        <w:t>étang</w:t>
      </w:r>
      <w:proofErr w:type="spellEnd"/>
      <w:r w:rsidRPr="00427439">
        <w:rPr>
          <w:rFonts w:ascii="Arial" w:hAnsi="Arial" w:cs="Arial"/>
        </w:rPr>
        <w:t xml:space="preserve">. </w:t>
      </w:r>
      <w:r w:rsidRPr="00427439">
        <w:rPr>
          <w:rStyle w:val="Emphasis"/>
          <w:rFonts w:ascii="Arial" w:hAnsi="Arial" w:cs="Arial"/>
        </w:rPr>
        <w:t>Delta Journal of Veterinary Sciences</w:t>
      </w:r>
      <w:r w:rsidRPr="00427439">
        <w:rPr>
          <w:rFonts w:ascii="Arial" w:hAnsi="Arial" w:cs="Arial"/>
        </w:rPr>
        <w:t xml:space="preserve">, 5(1), 49–61. </w:t>
      </w:r>
      <w:hyperlink r:id="rId26" w:tgtFrame="_new" w:history="1">
        <w:r w:rsidRPr="00427439">
          <w:rPr>
            <w:rStyle w:val="Hyperlink"/>
            <w:rFonts w:ascii="Arial" w:hAnsi="Arial" w:cs="Arial"/>
          </w:rPr>
          <w:t>https://djvs.journals.ekb.eg/article_47979.html</w:t>
        </w:r>
      </w:hyperlink>
    </w:p>
    <w:p w14:paraId="6F4A099B" w14:textId="77777777" w:rsidR="00FA2E9C" w:rsidRPr="00427439" w:rsidRDefault="00FA2E9C" w:rsidP="00FA2E9C">
      <w:pPr>
        <w:ind w:left="709" w:hanging="709"/>
        <w:jc w:val="both"/>
        <w:rPr>
          <w:rFonts w:ascii="Arial" w:hAnsi="Arial" w:cs="Arial"/>
        </w:rPr>
      </w:pPr>
      <w:r w:rsidRPr="00427439">
        <w:rPr>
          <w:rFonts w:ascii="Arial" w:hAnsi="Arial" w:cs="Arial"/>
        </w:rPr>
        <w:t xml:space="preserve">Ekanem, A. P. (1996). Influence of feeding frequency on growth performance of </w:t>
      </w:r>
      <w:proofErr w:type="spellStart"/>
      <w:r w:rsidRPr="00427439">
        <w:rPr>
          <w:rStyle w:val="Emphasis"/>
          <w:rFonts w:ascii="Arial" w:hAnsi="Arial" w:cs="Arial"/>
        </w:rPr>
        <w:t>Chrysichthys</w:t>
      </w:r>
      <w:proofErr w:type="spellEnd"/>
      <w:r w:rsidRPr="00427439">
        <w:rPr>
          <w:rStyle w:val="Emphasis"/>
          <w:rFonts w:ascii="Arial" w:hAnsi="Arial" w:cs="Arial"/>
        </w:rPr>
        <w:t xml:space="preserve"> </w:t>
      </w:r>
      <w:proofErr w:type="spellStart"/>
      <w:r w:rsidRPr="00427439">
        <w:rPr>
          <w:rStyle w:val="Emphasis"/>
          <w:rFonts w:ascii="Arial" w:hAnsi="Arial" w:cs="Arial"/>
        </w:rPr>
        <w:t>nigrodigitatus</w:t>
      </w:r>
      <w:proofErr w:type="spellEnd"/>
      <w:r w:rsidRPr="00427439">
        <w:rPr>
          <w:rFonts w:ascii="Arial" w:hAnsi="Arial" w:cs="Arial"/>
        </w:rPr>
        <w:t xml:space="preserve"> in earthen ponds. </w:t>
      </w:r>
      <w:r w:rsidRPr="00427439">
        <w:rPr>
          <w:rStyle w:val="Emphasis"/>
          <w:rFonts w:ascii="Arial" w:hAnsi="Arial" w:cs="Arial"/>
        </w:rPr>
        <w:t>Journal of Aquaculture in the Tropics</w:t>
      </w:r>
      <w:r w:rsidRPr="00427439">
        <w:rPr>
          <w:rFonts w:ascii="Arial" w:hAnsi="Arial" w:cs="Arial"/>
        </w:rPr>
        <w:t>, 11(1), 21–29.</w:t>
      </w:r>
    </w:p>
    <w:p w14:paraId="065F8343" w14:textId="77777777" w:rsidR="00FA2E9C" w:rsidRDefault="00FA2E9C" w:rsidP="00FA2E9C">
      <w:pPr>
        <w:ind w:left="709" w:hanging="709"/>
        <w:jc w:val="both"/>
        <w:rPr>
          <w:rFonts w:ascii="Arial" w:hAnsi="Arial" w:cs="Arial"/>
        </w:rPr>
      </w:pPr>
      <w:r w:rsidRPr="00DF3942">
        <w:rPr>
          <w:rStyle w:val="Heading4Char"/>
          <w:rFonts w:ascii="Arial" w:hAnsi="Arial" w:cs="Arial"/>
          <w:i w:val="0"/>
          <w:iCs w:val="0"/>
          <w:color w:val="auto"/>
        </w:rPr>
        <w:t>FAO. (2010)</w:t>
      </w:r>
      <w:r w:rsidRPr="00DF3942">
        <w:rPr>
          <w:rStyle w:val="Heading4Char"/>
          <w:rFonts w:ascii="Arial" w:hAnsi="Arial" w:cs="Arial"/>
        </w:rPr>
        <w:t>.</w:t>
      </w:r>
      <w:r w:rsidRPr="00DF3942">
        <w:rPr>
          <w:rFonts w:ascii="Arial" w:hAnsi="Arial" w:cs="Arial"/>
        </w:rPr>
        <w:t xml:space="preserve"> </w:t>
      </w:r>
      <w:r w:rsidRPr="00DF3942">
        <w:rPr>
          <w:rStyle w:val="Heading3Char"/>
          <w:rFonts w:ascii="Arial" w:hAnsi="Arial" w:cs="Arial"/>
          <w:sz w:val="20"/>
          <w:szCs w:val="20"/>
        </w:rPr>
        <w:t xml:space="preserve">La situation </w:t>
      </w:r>
      <w:proofErr w:type="spellStart"/>
      <w:r w:rsidRPr="00DF3942">
        <w:rPr>
          <w:rStyle w:val="Heading3Char"/>
          <w:rFonts w:ascii="Arial" w:hAnsi="Arial" w:cs="Arial"/>
          <w:sz w:val="20"/>
          <w:szCs w:val="20"/>
        </w:rPr>
        <w:t>mondiale</w:t>
      </w:r>
      <w:proofErr w:type="spellEnd"/>
      <w:r w:rsidRPr="00DF3942">
        <w:rPr>
          <w:rStyle w:val="Heading3Char"/>
          <w:rFonts w:ascii="Arial" w:hAnsi="Arial" w:cs="Arial"/>
          <w:sz w:val="20"/>
          <w:szCs w:val="20"/>
        </w:rPr>
        <w:t xml:space="preserve"> des </w:t>
      </w:r>
      <w:proofErr w:type="spellStart"/>
      <w:r w:rsidRPr="00DF3942">
        <w:rPr>
          <w:rStyle w:val="Heading3Char"/>
          <w:rFonts w:ascii="Arial" w:hAnsi="Arial" w:cs="Arial"/>
          <w:sz w:val="20"/>
          <w:szCs w:val="20"/>
        </w:rPr>
        <w:t>pêches</w:t>
      </w:r>
      <w:proofErr w:type="spellEnd"/>
      <w:r w:rsidRPr="00DF3942">
        <w:rPr>
          <w:rStyle w:val="Heading3Char"/>
          <w:rFonts w:ascii="Arial" w:hAnsi="Arial" w:cs="Arial"/>
          <w:sz w:val="20"/>
          <w:szCs w:val="20"/>
        </w:rPr>
        <w:t xml:space="preserve"> et de </w:t>
      </w:r>
      <w:proofErr w:type="spellStart"/>
      <w:r w:rsidRPr="00DF3942">
        <w:rPr>
          <w:rStyle w:val="Heading3Char"/>
          <w:rFonts w:ascii="Arial" w:hAnsi="Arial" w:cs="Arial"/>
          <w:sz w:val="20"/>
          <w:szCs w:val="20"/>
        </w:rPr>
        <w:t>l’aquaculture</w:t>
      </w:r>
      <w:proofErr w:type="spellEnd"/>
      <w:r w:rsidRPr="00DF3942">
        <w:rPr>
          <w:rFonts w:ascii="Arial" w:hAnsi="Arial" w:cs="Arial"/>
        </w:rPr>
        <w:t xml:space="preserve"> (Département de </w:t>
      </w:r>
      <w:proofErr w:type="spellStart"/>
      <w:r w:rsidRPr="00DF3942">
        <w:rPr>
          <w:rFonts w:ascii="Arial" w:hAnsi="Arial" w:cs="Arial"/>
        </w:rPr>
        <w:t>Pêches</w:t>
      </w:r>
      <w:proofErr w:type="spellEnd"/>
      <w:r w:rsidRPr="00DF3942">
        <w:rPr>
          <w:rFonts w:ascii="Arial" w:hAnsi="Arial" w:cs="Arial"/>
        </w:rPr>
        <w:t xml:space="preserve"> et Aquaculture, </w:t>
      </w:r>
      <w:proofErr w:type="spellStart"/>
      <w:r w:rsidRPr="00DF3942">
        <w:rPr>
          <w:rFonts w:ascii="Arial" w:hAnsi="Arial" w:cs="Arial"/>
        </w:rPr>
        <w:t>Éd</w:t>
      </w:r>
      <w:proofErr w:type="spellEnd"/>
      <w:r w:rsidRPr="00DF3942">
        <w:rPr>
          <w:rFonts w:ascii="Arial" w:hAnsi="Arial" w:cs="Arial"/>
        </w:rPr>
        <w:t xml:space="preserve">.). Rome, </w:t>
      </w:r>
      <w:proofErr w:type="gramStart"/>
      <w:r w:rsidRPr="00DF3942">
        <w:rPr>
          <w:rFonts w:ascii="Arial" w:hAnsi="Arial" w:cs="Arial"/>
        </w:rPr>
        <w:t>Italie :</w:t>
      </w:r>
      <w:proofErr w:type="gramEnd"/>
      <w:r w:rsidRPr="00DF3942">
        <w:rPr>
          <w:rFonts w:ascii="Arial" w:hAnsi="Arial" w:cs="Arial"/>
        </w:rPr>
        <w:t xml:space="preserve"> FAO. 244 p.</w:t>
      </w:r>
    </w:p>
    <w:p w14:paraId="193B4FDF" w14:textId="77777777" w:rsidR="00FA2E9C" w:rsidRDefault="00FA2E9C" w:rsidP="00FA2E9C">
      <w:pPr>
        <w:ind w:left="709" w:hanging="709"/>
        <w:jc w:val="both"/>
        <w:rPr>
          <w:rFonts w:ascii="Arial" w:hAnsi="Arial" w:cs="Arial"/>
        </w:rPr>
      </w:pPr>
      <w:r w:rsidRPr="009D2B7F">
        <w:rPr>
          <w:rFonts w:ascii="Arial" w:hAnsi="Arial" w:cs="Arial"/>
        </w:rPr>
        <w:t xml:space="preserve">FAO. (2020). Résumé de la situation </w:t>
      </w:r>
      <w:proofErr w:type="spellStart"/>
      <w:r w:rsidRPr="009D2B7F">
        <w:rPr>
          <w:rFonts w:ascii="Arial" w:hAnsi="Arial" w:cs="Arial"/>
        </w:rPr>
        <w:t>mondiale</w:t>
      </w:r>
      <w:proofErr w:type="spellEnd"/>
      <w:r w:rsidRPr="009D2B7F">
        <w:rPr>
          <w:rFonts w:ascii="Arial" w:hAnsi="Arial" w:cs="Arial"/>
        </w:rPr>
        <w:t xml:space="preserve"> des </w:t>
      </w:r>
      <w:proofErr w:type="spellStart"/>
      <w:r w:rsidRPr="009D2B7F">
        <w:rPr>
          <w:rFonts w:ascii="Arial" w:hAnsi="Arial" w:cs="Arial"/>
        </w:rPr>
        <w:t>pêches</w:t>
      </w:r>
      <w:proofErr w:type="spellEnd"/>
      <w:r w:rsidRPr="009D2B7F">
        <w:rPr>
          <w:rFonts w:ascii="Arial" w:hAnsi="Arial" w:cs="Arial"/>
        </w:rPr>
        <w:t xml:space="preserve"> et de </w:t>
      </w:r>
      <w:proofErr w:type="spellStart"/>
      <w:proofErr w:type="gramStart"/>
      <w:r w:rsidRPr="009D2B7F">
        <w:rPr>
          <w:rFonts w:ascii="Arial" w:hAnsi="Arial" w:cs="Arial"/>
        </w:rPr>
        <w:t>l’aquaculture</w:t>
      </w:r>
      <w:proofErr w:type="spellEnd"/>
      <w:r w:rsidRPr="009D2B7F">
        <w:rPr>
          <w:rFonts w:ascii="Arial" w:hAnsi="Arial" w:cs="Arial"/>
        </w:rPr>
        <w:t xml:space="preserve"> :</w:t>
      </w:r>
      <w:proofErr w:type="gramEnd"/>
      <w:r w:rsidRPr="009D2B7F">
        <w:rPr>
          <w:rFonts w:ascii="Arial" w:hAnsi="Arial" w:cs="Arial"/>
        </w:rPr>
        <w:t xml:space="preserve"> La </w:t>
      </w:r>
      <w:proofErr w:type="spellStart"/>
      <w:r w:rsidRPr="009D2B7F">
        <w:rPr>
          <w:rFonts w:ascii="Arial" w:hAnsi="Arial" w:cs="Arial"/>
        </w:rPr>
        <w:t>durabilité</w:t>
      </w:r>
      <w:proofErr w:type="spellEnd"/>
      <w:r w:rsidRPr="009D2B7F">
        <w:rPr>
          <w:rFonts w:ascii="Arial" w:hAnsi="Arial" w:cs="Arial"/>
        </w:rPr>
        <w:t xml:space="preserve"> </w:t>
      </w:r>
      <w:proofErr w:type="spellStart"/>
      <w:r w:rsidRPr="009D2B7F">
        <w:rPr>
          <w:rFonts w:ascii="Arial" w:hAnsi="Arial" w:cs="Arial"/>
        </w:rPr>
        <w:t>en</w:t>
      </w:r>
      <w:proofErr w:type="spellEnd"/>
      <w:r w:rsidRPr="009D2B7F">
        <w:rPr>
          <w:rFonts w:ascii="Arial" w:hAnsi="Arial" w:cs="Arial"/>
        </w:rPr>
        <w:t xml:space="preserve"> action (28 p.).</w:t>
      </w:r>
    </w:p>
    <w:p w14:paraId="1373F023" w14:textId="77777777" w:rsidR="00FA2E9C" w:rsidRPr="00427439" w:rsidRDefault="00FA2E9C" w:rsidP="00FA2E9C">
      <w:pPr>
        <w:ind w:left="709" w:hanging="709"/>
        <w:jc w:val="both"/>
        <w:rPr>
          <w:rFonts w:ascii="Arial" w:hAnsi="Arial" w:cs="Arial"/>
        </w:rPr>
      </w:pPr>
      <w:proofErr w:type="spellStart"/>
      <w:r w:rsidRPr="00622567">
        <w:rPr>
          <w:rFonts w:ascii="Arial" w:hAnsi="Arial" w:cs="Arial"/>
          <w:lang w:eastAsia="fr-FR"/>
        </w:rPr>
        <w:t>Fashina-Bombata</w:t>
      </w:r>
      <w:proofErr w:type="spellEnd"/>
      <w:r w:rsidRPr="00622567">
        <w:rPr>
          <w:rFonts w:ascii="Arial" w:hAnsi="Arial" w:cs="Arial"/>
          <w:lang w:eastAsia="fr-FR"/>
        </w:rPr>
        <w:t xml:space="preserve">, H. A., &amp; al. (2022). Growth performance of </w:t>
      </w:r>
      <w:proofErr w:type="spellStart"/>
      <w:r w:rsidRPr="00622567">
        <w:rPr>
          <w:rFonts w:ascii="Arial" w:hAnsi="Arial" w:cs="Arial"/>
          <w:i/>
          <w:iCs/>
          <w:lang w:eastAsia="fr-FR"/>
        </w:rPr>
        <w:t>Chrysichthys</w:t>
      </w:r>
      <w:proofErr w:type="spellEnd"/>
      <w:r w:rsidRPr="00622567">
        <w:rPr>
          <w:rFonts w:ascii="Arial" w:hAnsi="Arial" w:cs="Arial"/>
          <w:i/>
          <w:iCs/>
          <w:lang w:eastAsia="fr-FR"/>
        </w:rPr>
        <w:t xml:space="preserve"> </w:t>
      </w:r>
      <w:proofErr w:type="spellStart"/>
      <w:r w:rsidRPr="00622567">
        <w:rPr>
          <w:rFonts w:ascii="Arial" w:hAnsi="Arial" w:cs="Arial"/>
          <w:i/>
          <w:iCs/>
          <w:lang w:eastAsia="fr-FR"/>
        </w:rPr>
        <w:t>nigrodigitatus</w:t>
      </w:r>
      <w:proofErr w:type="spellEnd"/>
      <w:r w:rsidRPr="00622567">
        <w:rPr>
          <w:rFonts w:ascii="Arial" w:hAnsi="Arial" w:cs="Arial"/>
          <w:lang w:eastAsia="fr-FR"/>
        </w:rPr>
        <w:t xml:space="preserve"> fingerlings under laboratory conditions. </w:t>
      </w:r>
      <w:proofErr w:type="spellStart"/>
      <w:r w:rsidRPr="00622567">
        <w:rPr>
          <w:rFonts w:ascii="Arial" w:hAnsi="Arial" w:cs="Arial"/>
          <w:i/>
          <w:iCs/>
          <w:lang w:eastAsia="fr-FR"/>
        </w:rPr>
        <w:t>Bioflux</w:t>
      </w:r>
      <w:proofErr w:type="spellEnd"/>
      <w:r w:rsidRPr="00622567">
        <w:rPr>
          <w:rFonts w:ascii="Arial" w:hAnsi="Arial" w:cs="Arial"/>
          <w:i/>
          <w:iCs/>
          <w:lang w:eastAsia="fr-FR"/>
        </w:rPr>
        <w:t xml:space="preserve">, </w:t>
      </w:r>
      <w:r w:rsidRPr="00622567">
        <w:rPr>
          <w:rFonts w:ascii="Arial" w:hAnsi="Arial" w:cs="Arial"/>
          <w:lang w:eastAsia="fr-FR"/>
        </w:rPr>
        <w:t xml:space="preserve">15(3), 1349–1358. Disponible </w:t>
      </w:r>
      <w:proofErr w:type="gramStart"/>
      <w:r w:rsidRPr="00622567">
        <w:rPr>
          <w:rFonts w:ascii="Arial" w:hAnsi="Arial" w:cs="Arial"/>
          <w:lang w:eastAsia="fr-FR"/>
        </w:rPr>
        <w:t>à :</w:t>
      </w:r>
      <w:proofErr w:type="gramEnd"/>
      <w:r w:rsidRPr="00622567">
        <w:rPr>
          <w:rFonts w:ascii="Arial" w:hAnsi="Arial" w:cs="Arial"/>
          <w:lang w:eastAsia="fr-FR"/>
        </w:rPr>
        <w:t xml:space="preserve"> </w:t>
      </w:r>
      <w:hyperlink r:id="rId27" w:tgtFrame="_new" w:history="1">
        <w:r w:rsidRPr="00622567">
          <w:rPr>
            <w:rFonts w:ascii="Arial" w:hAnsi="Arial" w:cs="Arial"/>
            <w:color w:val="0000FF"/>
            <w:u w:val="single"/>
            <w:lang w:eastAsia="fr-FR"/>
          </w:rPr>
          <w:t>https://www.aaclbioflux.com/archive/2022/3/1349-1358.pdf</w:t>
        </w:r>
      </w:hyperlink>
    </w:p>
    <w:p w14:paraId="61D02530" w14:textId="77777777" w:rsidR="00FA2E9C" w:rsidRDefault="00FA2E9C" w:rsidP="00FA2E9C">
      <w:pPr>
        <w:ind w:left="709" w:hanging="709"/>
        <w:jc w:val="both"/>
        <w:rPr>
          <w:rFonts w:ascii="Arial" w:hAnsi="Arial" w:cs="Arial"/>
        </w:rPr>
      </w:pPr>
      <w:r w:rsidRPr="00314C0C">
        <w:rPr>
          <w:rFonts w:ascii="Arial" w:hAnsi="Arial" w:cs="Arial"/>
        </w:rPr>
        <w:t xml:space="preserve">Folch, J., Lees, M., &amp; Sloane Stanley, G. H. (1957). A simple method for the isolation and purification of total lipides from animal tissues. </w:t>
      </w:r>
      <w:r w:rsidRPr="00314C0C">
        <w:rPr>
          <w:rFonts w:ascii="Arial" w:hAnsi="Arial" w:cs="Arial"/>
          <w:i/>
          <w:iCs/>
        </w:rPr>
        <w:t>Journal of Biological Chemistry</w:t>
      </w:r>
      <w:r w:rsidRPr="00314C0C">
        <w:rPr>
          <w:rFonts w:ascii="Arial" w:hAnsi="Arial" w:cs="Arial"/>
        </w:rPr>
        <w:t>, 226(1), 497</w:t>
      </w:r>
      <w:r w:rsidRPr="00314C0C">
        <w:rPr>
          <w:rFonts w:ascii="Cambria Math" w:hAnsi="Cambria Math" w:cs="Cambria Math"/>
        </w:rPr>
        <w:t>‑</w:t>
      </w:r>
      <w:r w:rsidRPr="00314C0C">
        <w:rPr>
          <w:rFonts w:ascii="Arial" w:hAnsi="Arial" w:cs="Arial"/>
        </w:rPr>
        <w:t xml:space="preserve">509. </w:t>
      </w:r>
      <w:hyperlink r:id="rId28" w:history="1">
        <w:r w:rsidRPr="00725983">
          <w:rPr>
            <w:rStyle w:val="Hyperlink"/>
            <w:rFonts w:ascii="Arial" w:hAnsi="Arial" w:cs="Arial"/>
          </w:rPr>
          <w:t>https://doi.org/10.1016/S0021-9258(18)64849-5</w:t>
        </w:r>
      </w:hyperlink>
    </w:p>
    <w:p w14:paraId="092F7E4E" w14:textId="77777777" w:rsidR="00FA2E9C" w:rsidRDefault="00FA2E9C" w:rsidP="00FA2E9C">
      <w:pPr>
        <w:ind w:left="709" w:hanging="709"/>
        <w:jc w:val="both"/>
        <w:rPr>
          <w:rFonts w:ascii="Arial" w:hAnsi="Arial" w:cs="Arial"/>
          <w:lang w:eastAsia="fr-FR"/>
        </w:rPr>
      </w:pPr>
      <w:r w:rsidRPr="007713F7">
        <w:rPr>
          <w:rFonts w:ascii="Arial" w:hAnsi="Arial" w:cs="Arial"/>
          <w:lang w:eastAsia="fr-FR"/>
        </w:rPr>
        <w:t xml:space="preserve">Gboko, K. C., Yao, A. H., </w:t>
      </w:r>
      <w:proofErr w:type="spellStart"/>
      <w:r w:rsidRPr="007713F7">
        <w:rPr>
          <w:rFonts w:ascii="Arial" w:hAnsi="Arial" w:cs="Arial"/>
          <w:lang w:eastAsia="fr-FR"/>
        </w:rPr>
        <w:t>Koumi</w:t>
      </w:r>
      <w:proofErr w:type="spellEnd"/>
      <w:r w:rsidRPr="007713F7">
        <w:rPr>
          <w:rFonts w:ascii="Arial" w:hAnsi="Arial" w:cs="Arial"/>
          <w:lang w:eastAsia="fr-FR"/>
        </w:rPr>
        <w:t xml:space="preserve">, A. R., </w:t>
      </w:r>
      <w:proofErr w:type="spellStart"/>
      <w:r w:rsidRPr="007713F7">
        <w:rPr>
          <w:rFonts w:ascii="Arial" w:hAnsi="Arial" w:cs="Arial"/>
          <w:lang w:eastAsia="fr-FR"/>
        </w:rPr>
        <w:t>Atsé</w:t>
      </w:r>
      <w:proofErr w:type="spellEnd"/>
      <w:r w:rsidRPr="007713F7">
        <w:rPr>
          <w:rFonts w:ascii="Arial" w:hAnsi="Arial" w:cs="Arial"/>
          <w:lang w:eastAsia="fr-FR"/>
        </w:rPr>
        <w:t xml:space="preserve">, B. C., &amp; Tano, K. (2023). Effect of feeds based </w:t>
      </w:r>
      <w:proofErr w:type="spellStart"/>
      <w:r w:rsidRPr="007713F7">
        <w:rPr>
          <w:rFonts w:ascii="Arial" w:hAnsi="Arial" w:cs="Arial"/>
          <w:lang w:eastAsia="fr-FR"/>
        </w:rPr>
        <w:t>agro</w:t>
      </w:r>
      <w:proofErr w:type="spellEnd"/>
      <w:r w:rsidRPr="007713F7">
        <w:rPr>
          <w:rFonts w:ascii="Arial" w:hAnsi="Arial" w:cs="Arial"/>
          <w:lang w:eastAsia="fr-FR"/>
        </w:rPr>
        <w:t xml:space="preserve">-industrials by-products on growth and body composition of </w:t>
      </w:r>
      <w:proofErr w:type="spellStart"/>
      <w:r w:rsidRPr="007713F7">
        <w:rPr>
          <w:rFonts w:ascii="Arial" w:hAnsi="Arial" w:cs="Arial"/>
          <w:lang w:eastAsia="fr-FR"/>
        </w:rPr>
        <w:t>Claroteidae</w:t>
      </w:r>
      <w:proofErr w:type="spellEnd"/>
      <w:r w:rsidRPr="007713F7">
        <w:rPr>
          <w:rFonts w:ascii="Arial" w:hAnsi="Arial" w:cs="Arial"/>
          <w:lang w:eastAsia="fr-FR"/>
        </w:rPr>
        <w:t xml:space="preserve"> </w:t>
      </w:r>
      <w:proofErr w:type="spellStart"/>
      <w:r w:rsidRPr="007713F7">
        <w:rPr>
          <w:rFonts w:ascii="Arial" w:hAnsi="Arial" w:cs="Arial"/>
          <w:i/>
          <w:iCs/>
          <w:lang w:eastAsia="fr-FR"/>
        </w:rPr>
        <w:t>Chrysichthys</w:t>
      </w:r>
      <w:proofErr w:type="spellEnd"/>
      <w:r w:rsidRPr="007713F7">
        <w:rPr>
          <w:rFonts w:ascii="Arial" w:hAnsi="Arial" w:cs="Arial"/>
          <w:i/>
          <w:iCs/>
          <w:lang w:eastAsia="fr-FR"/>
        </w:rPr>
        <w:t xml:space="preserve"> </w:t>
      </w:r>
      <w:proofErr w:type="spellStart"/>
      <w:r w:rsidRPr="007713F7">
        <w:rPr>
          <w:rFonts w:ascii="Arial" w:hAnsi="Arial" w:cs="Arial"/>
          <w:i/>
          <w:iCs/>
          <w:lang w:eastAsia="fr-FR"/>
        </w:rPr>
        <w:t>nigrodigitatus</w:t>
      </w:r>
      <w:proofErr w:type="spellEnd"/>
      <w:r w:rsidRPr="007713F7">
        <w:rPr>
          <w:rFonts w:ascii="Arial" w:hAnsi="Arial" w:cs="Arial"/>
          <w:lang w:eastAsia="fr-FR"/>
        </w:rPr>
        <w:t xml:space="preserve"> (</w:t>
      </w:r>
      <w:proofErr w:type="spellStart"/>
      <w:r w:rsidRPr="007713F7">
        <w:rPr>
          <w:rFonts w:ascii="Arial" w:hAnsi="Arial" w:cs="Arial"/>
          <w:lang w:eastAsia="fr-FR"/>
        </w:rPr>
        <w:t>Lacépède</w:t>
      </w:r>
      <w:proofErr w:type="spellEnd"/>
      <w:r w:rsidRPr="007713F7">
        <w:rPr>
          <w:rFonts w:ascii="Arial" w:hAnsi="Arial" w:cs="Arial"/>
          <w:lang w:eastAsia="fr-FR"/>
        </w:rPr>
        <w:t xml:space="preserve">, 1803) fry reared in </w:t>
      </w:r>
      <w:proofErr w:type="spellStart"/>
      <w:r w:rsidRPr="007713F7">
        <w:rPr>
          <w:rFonts w:ascii="Arial" w:hAnsi="Arial" w:cs="Arial"/>
          <w:lang w:eastAsia="fr-FR"/>
        </w:rPr>
        <w:t>happas</w:t>
      </w:r>
      <w:proofErr w:type="spellEnd"/>
      <w:r w:rsidRPr="007713F7">
        <w:rPr>
          <w:rFonts w:ascii="Arial" w:hAnsi="Arial" w:cs="Arial"/>
          <w:lang w:eastAsia="fr-FR"/>
        </w:rPr>
        <w:t xml:space="preserve">. </w:t>
      </w:r>
      <w:proofErr w:type="spellStart"/>
      <w:r w:rsidRPr="007713F7">
        <w:rPr>
          <w:rFonts w:ascii="Arial" w:hAnsi="Arial" w:cs="Arial"/>
          <w:i/>
          <w:iCs/>
          <w:lang w:eastAsia="fr-FR"/>
        </w:rPr>
        <w:t>Agronomie</w:t>
      </w:r>
      <w:proofErr w:type="spellEnd"/>
      <w:r w:rsidRPr="007713F7">
        <w:rPr>
          <w:rFonts w:ascii="Arial" w:hAnsi="Arial" w:cs="Arial"/>
          <w:i/>
          <w:iCs/>
          <w:lang w:eastAsia="fr-FR"/>
        </w:rPr>
        <w:t xml:space="preserve"> Africaine, 35</w:t>
      </w:r>
      <w:r w:rsidRPr="007713F7">
        <w:rPr>
          <w:rFonts w:ascii="Arial" w:hAnsi="Arial" w:cs="Arial"/>
          <w:lang w:eastAsia="fr-FR"/>
        </w:rPr>
        <w:t xml:space="preserve">(3), 519–529. </w:t>
      </w:r>
      <w:hyperlink r:id="rId29" w:tgtFrame="_new" w:history="1">
        <w:r w:rsidRPr="007713F7">
          <w:rPr>
            <w:rFonts w:ascii="Arial" w:hAnsi="Arial" w:cs="Arial"/>
            <w:color w:val="0000FF"/>
            <w:u w:val="single"/>
            <w:lang w:eastAsia="fr-FR"/>
          </w:rPr>
          <w:t>https://www.ajol.info/index.php/aga/article/view/274785</w:t>
        </w:r>
      </w:hyperlink>
    </w:p>
    <w:p w14:paraId="7E0D1DF8" w14:textId="77777777" w:rsidR="00FA2E9C" w:rsidRDefault="00FA2E9C" w:rsidP="00FA2E9C">
      <w:pPr>
        <w:ind w:left="709" w:hanging="709"/>
        <w:jc w:val="both"/>
        <w:rPr>
          <w:rFonts w:ascii="Arial" w:hAnsi="Arial" w:cs="Arial"/>
        </w:rPr>
      </w:pPr>
      <w:r w:rsidRPr="009D2B7F">
        <w:rPr>
          <w:rFonts w:ascii="Arial" w:hAnsi="Arial" w:cs="Arial"/>
        </w:rPr>
        <w:t xml:space="preserve">Hem, S., Legendre, M., </w:t>
      </w:r>
      <w:proofErr w:type="spellStart"/>
      <w:r w:rsidRPr="009D2B7F">
        <w:rPr>
          <w:rFonts w:ascii="Arial" w:hAnsi="Arial" w:cs="Arial"/>
        </w:rPr>
        <w:t>Trebaol</w:t>
      </w:r>
      <w:proofErr w:type="spellEnd"/>
      <w:r w:rsidRPr="009D2B7F">
        <w:rPr>
          <w:rFonts w:ascii="Arial" w:hAnsi="Arial" w:cs="Arial"/>
        </w:rPr>
        <w:t xml:space="preserve">, L., Cissé, A., </w:t>
      </w:r>
      <w:proofErr w:type="spellStart"/>
      <w:r w:rsidRPr="009D2B7F">
        <w:rPr>
          <w:rFonts w:ascii="Arial" w:hAnsi="Arial" w:cs="Arial"/>
        </w:rPr>
        <w:t>Otémé</w:t>
      </w:r>
      <w:proofErr w:type="spellEnd"/>
      <w:r w:rsidRPr="009D2B7F">
        <w:rPr>
          <w:rFonts w:ascii="Arial" w:hAnsi="Arial" w:cs="Arial"/>
        </w:rPr>
        <w:t xml:space="preserve">, Z. J., &amp; Moreau, Y. (1994). </w:t>
      </w:r>
      <w:proofErr w:type="spellStart"/>
      <w:r w:rsidRPr="009D2B7F">
        <w:rPr>
          <w:rFonts w:ascii="Arial" w:hAnsi="Arial" w:cs="Arial"/>
        </w:rPr>
        <w:t>L’aquaculture</w:t>
      </w:r>
      <w:proofErr w:type="spellEnd"/>
      <w:r w:rsidRPr="009D2B7F">
        <w:rPr>
          <w:rFonts w:ascii="Arial" w:hAnsi="Arial" w:cs="Arial"/>
        </w:rPr>
        <w:t xml:space="preserve"> </w:t>
      </w:r>
      <w:proofErr w:type="spellStart"/>
      <w:r w:rsidRPr="009D2B7F">
        <w:rPr>
          <w:rFonts w:ascii="Arial" w:hAnsi="Arial" w:cs="Arial"/>
        </w:rPr>
        <w:t>lagunaire</w:t>
      </w:r>
      <w:proofErr w:type="spellEnd"/>
      <w:r w:rsidRPr="009D2B7F">
        <w:rPr>
          <w:rFonts w:ascii="Arial" w:hAnsi="Arial" w:cs="Arial"/>
        </w:rPr>
        <w:t>. In J. R. Durand, P. Dufour, D. Guiral, &amp; S. G. F. Zabi (</w:t>
      </w:r>
      <w:proofErr w:type="spellStart"/>
      <w:r w:rsidRPr="009D2B7F">
        <w:rPr>
          <w:rFonts w:ascii="Arial" w:hAnsi="Arial" w:cs="Arial"/>
        </w:rPr>
        <w:t>Éds</w:t>
      </w:r>
      <w:proofErr w:type="spellEnd"/>
      <w:r w:rsidRPr="009D2B7F">
        <w:rPr>
          <w:rFonts w:ascii="Arial" w:hAnsi="Arial" w:cs="Arial"/>
        </w:rPr>
        <w:t xml:space="preserve">.), Environnement et </w:t>
      </w:r>
      <w:proofErr w:type="spellStart"/>
      <w:r w:rsidRPr="009D2B7F">
        <w:rPr>
          <w:rFonts w:ascii="Arial" w:hAnsi="Arial" w:cs="Arial"/>
        </w:rPr>
        <w:t>ressources</w:t>
      </w:r>
      <w:proofErr w:type="spellEnd"/>
      <w:r w:rsidRPr="009D2B7F">
        <w:rPr>
          <w:rFonts w:ascii="Arial" w:hAnsi="Arial" w:cs="Arial"/>
        </w:rPr>
        <w:t xml:space="preserve"> </w:t>
      </w:r>
      <w:proofErr w:type="spellStart"/>
      <w:r w:rsidRPr="009D2B7F">
        <w:rPr>
          <w:rFonts w:ascii="Arial" w:hAnsi="Arial" w:cs="Arial"/>
        </w:rPr>
        <w:t>aquatiques</w:t>
      </w:r>
      <w:proofErr w:type="spellEnd"/>
      <w:r w:rsidRPr="009D2B7F">
        <w:rPr>
          <w:rFonts w:ascii="Arial" w:hAnsi="Arial" w:cs="Arial"/>
        </w:rPr>
        <w:t xml:space="preserve"> de Côte-d’Ivoire. Tome </w:t>
      </w:r>
      <w:proofErr w:type="gramStart"/>
      <w:r w:rsidRPr="009D2B7F">
        <w:rPr>
          <w:rFonts w:ascii="Arial" w:hAnsi="Arial" w:cs="Arial"/>
        </w:rPr>
        <w:t>II :</w:t>
      </w:r>
      <w:proofErr w:type="gramEnd"/>
      <w:r w:rsidRPr="009D2B7F">
        <w:rPr>
          <w:rFonts w:ascii="Arial" w:hAnsi="Arial" w:cs="Arial"/>
        </w:rPr>
        <w:t xml:space="preserve"> Les milieux </w:t>
      </w:r>
      <w:proofErr w:type="spellStart"/>
      <w:r w:rsidRPr="009D2B7F">
        <w:rPr>
          <w:rFonts w:ascii="Arial" w:hAnsi="Arial" w:cs="Arial"/>
        </w:rPr>
        <w:t>lagunaires</w:t>
      </w:r>
      <w:proofErr w:type="spellEnd"/>
      <w:r w:rsidRPr="009D2B7F">
        <w:rPr>
          <w:rFonts w:ascii="Arial" w:hAnsi="Arial" w:cs="Arial"/>
        </w:rPr>
        <w:t xml:space="preserve"> (pp. 455–505). Éditions de </w:t>
      </w:r>
      <w:proofErr w:type="spellStart"/>
      <w:r w:rsidRPr="009D2B7F">
        <w:rPr>
          <w:rFonts w:ascii="Arial" w:hAnsi="Arial" w:cs="Arial"/>
        </w:rPr>
        <w:t>l’ORSTOM</w:t>
      </w:r>
      <w:proofErr w:type="spellEnd"/>
      <w:r w:rsidRPr="009D2B7F">
        <w:rPr>
          <w:rFonts w:ascii="Arial" w:hAnsi="Arial" w:cs="Arial"/>
        </w:rPr>
        <w:t>.</w:t>
      </w:r>
    </w:p>
    <w:p w14:paraId="5843B6AB" w14:textId="77777777" w:rsidR="00FA2E9C" w:rsidRDefault="00FA2E9C" w:rsidP="00FA2E9C">
      <w:pPr>
        <w:ind w:left="709" w:hanging="709"/>
        <w:jc w:val="both"/>
        <w:rPr>
          <w:rFonts w:ascii="Arial" w:hAnsi="Arial" w:cs="Arial"/>
        </w:rPr>
      </w:pPr>
      <w:r w:rsidRPr="009D2B7F">
        <w:rPr>
          <w:rFonts w:ascii="Arial" w:hAnsi="Arial" w:cs="Arial"/>
        </w:rPr>
        <w:t xml:space="preserve">Hua, K. (2021). A meta-analysis of the effects of replacing fish meals with insect meals on growth performance of fish. </w:t>
      </w:r>
      <w:r w:rsidRPr="009D2B7F">
        <w:rPr>
          <w:rFonts w:ascii="Arial" w:hAnsi="Arial" w:cs="Arial"/>
          <w:i/>
          <w:iCs/>
        </w:rPr>
        <w:t>Aquaculture</w:t>
      </w:r>
      <w:r w:rsidRPr="009D2B7F">
        <w:rPr>
          <w:rFonts w:ascii="Arial" w:hAnsi="Arial" w:cs="Arial"/>
        </w:rPr>
        <w:t xml:space="preserve">, 530, 735732. </w:t>
      </w:r>
      <w:hyperlink r:id="rId30" w:history="1">
        <w:r w:rsidRPr="009D2B7F">
          <w:rPr>
            <w:rStyle w:val="Hyperlink"/>
            <w:rFonts w:ascii="Arial" w:hAnsi="Arial" w:cs="Arial"/>
          </w:rPr>
          <w:t>https://doi.org/10.1016/j.aquaculture.2020.735732</w:t>
        </w:r>
      </w:hyperlink>
    </w:p>
    <w:p w14:paraId="38C39676" w14:textId="77777777" w:rsidR="00FA2E9C" w:rsidRDefault="00FA2E9C" w:rsidP="00FA2E9C">
      <w:pPr>
        <w:ind w:left="709" w:hanging="709"/>
        <w:jc w:val="both"/>
        <w:rPr>
          <w:rFonts w:ascii="Arial" w:hAnsi="Arial" w:cs="Arial"/>
        </w:rPr>
      </w:pPr>
      <w:proofErr w:type="spellStart"/>
      <w:r w:rsidRPr="009D2B7F">
        <w:rPr>
          <w:rFonts w:ascii="Arial" w:hAnsi="Arial" w:cs="Arial"/>
        </w:rPr>
        <w:t>Kpoguè</w:t>
      </w:r>
      <w:proofErr w:type="spellEnd"/>
      <w:r w:rsidRPr="009D2B7F">
        <w:rPr>
          <w:rFonts w:ascii="Arial" w:hAnsi="Arial" w:cs="Arial"/>
        </w:rPr>
        <w:t xml:space="preserve">, G. D. N. S., </w:t>
      </w:r>
      <w:proofErr w:type="spellStart"/>
      <w:r w:rsidRPr="009D2B7F">
        <w:rPr>
          <w:rFonts w:ascii="Arial" w:hAnsi="Arial" w:cs="Arial"/>
        </w:rPr>
        <w:t>Ayanou</w:t>
      </w:r>
      <w:proofErr w:type="spellEnd"/>
      <w:r w:rsidRPr="009D2B7F">
        <w:rPr>
          <w:rFonts w:ascii="Arial" w:hAnsi="Arial" w:cs="Arial"/>
        </w:rPr>
        <w:t xml:space="preserve">, A. G., Toko, I. I., Mensah, A. G., &amp; </w:t>
      </w:r>
      <w:proofErr w:type="spellStart"/>
      <w:r w:rsidRPr="009D2B7F">
        <w:rPr>
          <w:rFonts w:ascii="Arial" w:hAnsi="Arial" w:cs="Arial"/>
        </w:rPr>
        <w:t>Fiogbé</w:t>
      </w:r>
      <w:proofErr w:type="spellEnd"/>
      <w:r w:rsidRPr="009D2B7F">
        <w:rPr>
          <w:rFonts w:ascii="Arial" w:hAnsi="Arial" w:cs="Arial"/>
        </w:rPr>
        <w:t>, E. D. (2013).</w:t>
      </w:r>
      <w:r w:rsidRPr="009D2B7F">
        <w:rPr>
          <w:rFonts w:ascii="Arial" w:hAnsi="Arial" w:cs="Arial"/>
          <w:i/>
          <w:iCs/>
        </w:rPr>
        <w:t xml:space="preserve"> </w:t>
      </w:r>
      <w:r w:rsidRPr="009D2B7F">
        <w:rPr>
          <w:rFonts w:ascii="Arial" w:hAnsi="Arial" w:cs="Arial"/>
        </w:rPr>
        <w:t xml:space="preserve">Influence of feeding rate on growth performance and feed utilization of </w:t>
      </w:r>
      <w:proofErr w:type="spellStart"/>
      <w:r w:rsidRPr="009D2B7F">
        <w:rPr>
          <w:rFonts w:ascii="Arial" w:hAnsi="Arial" w:cs="Arial"/>
          <w:i/>
          <w:iCs/>
        </w:rPr>
        <w:t>Parachanna</w:t>
      </w:r>
      <w:proofErr w:type="spellEnd"/>
      <w:r w:rsidRPr="009D2B7F">
        <w:rPr>
          <w:rFonts w:ascii="Arial" w:hAnsi="Arial" w:cs="Arial"/>
          <w:i/>
          <w:iCs/>
        </w:rPr>
        <w:t xml:space="preserve"> obscura</w:t>
      </w:r>
      <w:r w:rsidRPr="009D2B7F">
        <w:rPr>
          <w:rFonts w:ascii="Arial" w:hAnsi="Arial" w:cs="Arial"/>
        </w:rPr>
        <w:t xml:space="preserve"> (G. Fischer, 1855). </w:t>
      </w:r>
      <w:r w:rsidRPr="009D2B7F">
        <w:rPr>
          <w:rFonts w:ascii="Arial" w:hAnsi="Arial" w:cs="Arial"/>
          <w:i/>
          <w:iCs/>
        </w:rPr>
        <w:t>Journal of Applied Aquaculture</w:t>
      </w:r>
      <w:r w:rsidRPr="009D2B7F">
        <w:rPr>
          <w:rFonts w:ascii="Arial" w:hAnsi="Arial" w:cs="Arial"/>
        </w:rPr>
        <w:t xml:space="preserve">, 25(1), 32–41. </w:t>
      </w:r>
      <w:hyperlink r:id="rId31" w:history="1">
        <w:r w:rsidRPr="009D2B7F">
          <w:rPr>
            <w:rStyle w:val="Hyperlink"/>
            <w:rFonts w:ascii="Arial" w:hAnsi="Arial" w:cs="Arial"/>
          </w:rPr>
          <w:t>https://doi.org/10.1080/10454438.2013.755100</w:t>
        </w:r>
      </w:hyperlink>
    </w:p>
    <w:p w14:paraId="42700CA0" w14:textId="77777777" w:rsidR="00FA2E9C" w:rsidRDefault="00FA2E9C" w:rsidP="00FA2E9C">
      <w:pPr>
        <w:ind w:left="709" w:hanging="709"/>
        <w:jc w:val="both"/>
        <w:rPr>
          <w:rFonts w:ascii="Arial" w:hAnsi="Arial" w:cs="Arial"/>
          <w:lang w:eastAsia="fr-FR"/>
        </w:rPr>
      </w:pPr>
      <w:proofErr w:type="spellStart"/>
      <w:r w:rsidRPr="007713F7">
        <w:rPr>
          <w:rFonts w:ascii="Arial" w:hAnsi="Arial" w:cs="Arial"/>
          <w:lang w:eastAsia="fr-FR"/>
        </w:rPr>
        <w:t>Nwadukwe</w:t>
      </w:r>
      <w:proofErr w:type="spellEnd"/>
      <w:r w:rsidRPr="007713F7">
        <w:rPr>
          <w:rFonts w:ascii="Arial" w:hAnsi="Arial" w:cs="Arial"/>
          <w:lang w:eastAsia="fr-FR"/>
        </w:rPr>
        <w:t xml:space="preserve">, F. O. (2013). Fry production of </w:t>
      </w:r>
      <w:proofErr w:type="spellStart"/>
      <w:r w:rsidRPr="007713F7">
        <w:rPr>
          <w:rFonts w:ascii="Arial" w:hAnsi="Arial" w:cs="Arial"/>
          <w:i/>
          <w:iCs/>
          <w:lang w:eastAsia="fr-FR"/>
        </w:rPr>
        <w:t>Chrysichthys</w:t>
      </w:r>
      <w:proofErr w:type="spellEnd"/>
      <w:r w:rsidRPr="007713F7">
        <w:rPr>
          <w:rFonts w:ascii="Arial" w:hAnsi="Arial" w:cs="Arial"/>
          <w:i/>
          <w:iCs/>
          <w:lang w:eastAsia="fr-FR"/>
        </w:rPr>
        <w:t xml:space="preserve"> </w:t>
      </w:r>
      <w:proofErr w:type="spellStart"/>
      <w:r w:rsidRPr="007713F7">
        <w:rPr>
          <w:rFonts w:ascii="Arial" w:hAnsi="Arial" w:cs="Arial"/>
          <w:i/>
          <w:iCs/>
          <w:lang w:eastAsia="fr-FR"/>
        </w:rPr>
        <w:t>nigrodigitatus</w:t>
      </w:r>
      <w:proofErr w:type="spellEnd"/>
      <w:r w:rsidRPr="007713F7">
        <w:rPr>
          <w:rFonts w:ascii="Arial" w:hAnsi="Arial" w:cs="Arial"/>
          <w:lang w:eastAsia="fr-FR"/>
        </w:rPr>
        <w:t xml:space="preserve"> in a polyculture with </w:t>
      </w:r>
      <w:r w:rsidRPr="007713F7">
        <w:rPr>
          <w:rFonts w:ascii="Arial" w:hAnsi="Arial" w:cs="Arial"/>
          <w:i/>
          <w:iCs/>
          <w:lang w:eastAsia="fr-FR"/>
        </w:rPr>
        <w:t xml:space="preserve">Clarias </w:t>
      </w:r>
      <w:proofErr w:type="spellStart"/>
      <w:r w:rsidRPr="007713F7">
        <w:rPr>
          <w:rFonts w:ascii="Arial" w:hAnsi="Arial" w:cs="Arial"/>
          <w:i/>
          <w:iCs/>
          <w:lang w:eastAsia="fr-FR"/>
        </w:rPr>
        <w:t>gariepinus</w:t>
      </w:r>
      <w:proofErr w:type="spellEnd"/>
      <w:r w:rsidRPr="007713F7">
        <w:rPr>
          <w:rFonts w:ascii="Arial" w:hAnsi="Arial" w:cs="Arial"/>
          <w:lang w:eastAsia="fr-FR"/>
        </w:rPr>
        <w:t xml:space="preserve"> and </w:t>
      </w:r>
      <w:r w:rsidRPr="007713F7">
        <w:rPr>
          <w:rFonts w:ascii="Arial" w:hAnsi="Arial" w:cs="Arial"/>
          <w:i/>
          <w:iCs/>
          <w:lang w:eastAsia="fr-FR"/>
        </w:rPr>
        <w:t>Oreochromis niloticus</w:t>
      </w:r>
      <w:r w:rsidRPr="007713F7">
        <w:rPr>
          <w:rFonts w:ascii="Arial" w:hAnsi="Arial" w:cs="Arial"/>
          <w:lang w:eastAsia="fr-FR"/>
        </w:rPr>
        <w:t xml:space="preserve"> in earthen ponds. </w:t>
      </w:r>
      <w:r w:rsidRPr="007713F7">
        <w:rPr>
          <w:rFonts w:ascii="Arial" w:hAnsi="Arial" w:cs="Arial"/>
          <w:i/>
          <w:iCs/>
          <w:lang w:eastAsia="fr-FR"/>
        </w:rPr>
        <w:t>Journal of Aquatic Sciences, 28</w:t>
      </w:r>
      <w:r w:rsidRPr="007713F7">
        <w:rPr>
          <w:rFonts w:ascii="Arial" w:hAnsi="Arial" w:cs="Arial"/>
          <w:lang w:eastAsia="fr-FR"/>
        </w:rPr>
        <w:t xml:space="preserve">(1). </w:t>
      </w:r>
      <w:hyperlink r:id="rId32" w:tgtFrame="_new" w:history="1">
        <w:r w:rsidRPr="007713F7">
          <w:rPr>
            <w:rFonts w:ascii="Arial" w:hAnsi="Arial" w:cs="Arial"/>
            <w:color w:val="0000FF"/>
            <w:u w:val="single"/>
            <w:lang w:eastAsia="fr-FR"/>
          </w:rPr>
          <w:t>https://www.ajol.info/index.php/jas/article/view/90005</w:t>
        </w:r>
      </w:hyperlink>
    </w:p>
    <w:p w14:paraId="5FA13535" w14:textId="77777777" w:rsidR="00FA2E9C" w:rsidRDefault="00FA2E9C" w:rsidP="00FA2E9C">
      <w:pPr>
        <w:ind w:left="709" w:hanging="709"/>
        <w:jc w:val="both"/>
        <w:rPr>
          <w:rFonts w:ascii="Arial" w:hAnsi="Arial" w:cs="Arial"/>
        </w:rPr>
      </w:pPr>
      <w:r w:rsidRPr="00EF2244">
        <w:rPr>
          <w:rFonts w:ascii="Arial" w:hAnsi="Arial" w:cs="Arial"/>
        </w:rPr>
        <w:t xml:space="preserve">Okyere, I., &amp; </w:t>
      </w:r>
      <w:proofErr w:type="spellStart"/>
      <w:r w:rsidRPr="00EF2244">
        <w:rPr>
          <w:rFonts w:ascii="Arial" w:hAnsi="Arial" w:cs="Arial"/>
        </w:rPr>
        <w:t>Boahemaa</w:t>
      </w:r>
      <w:proofErr w:type="spellEnd"/>
      <w:r w:rsidRPr="00EF2244">
        <w:rPr>
          <w:rFonts w:ascii="Arial" w:hAnsi="Arial" w:cs="Arial"/>
        </w:rPr>
        <w:t xml:space="preserve"> </w:t>
      </w:r>
      <w:proofErr w:type="spellStart"/>
      <w:r w:rsidRPr="00EF2244">
        <w:rPr>
          <w:rFonts w:ascii="Arial" w:hAnsi="Arial" w:cs="Arial"/>
        </w:rPr>
        <w:t>Kobil</w:t>
      </w:r>
      <w:proofErr w:type="spellEnd"/>
      <w:r w:rsidRPr="00EF2244">
        <w:rPr>
          <w:rFonts w:ascii="Arial" w:hAnsi="Arial" w:cs="Arial"/>
        </w:rPr>
        <w:t xml:space="preserve">, E. E. (2020). Occurrence and food habits of the </w:t>
      </w:r>
      <w:proofErr w:type="spellStart"/>
      <w:r w:rsidRPr="00EF2244">
        <w:rPr>
          <w:rFonts w:ascii="Arial" w:hAnsi="Arial" w:cs="Arial"/>
        </w:rPr>
        <w:t>bagrid</w:t>
      </w:r>
      <w:proofErr w:type="spellEnd"/>
      <w:r w:rsidRPr="00EF2244">
        <w:rPr>
          <w:rFonts w:ascii="Arial" w:hAnsi="Arial" w:cs="Arial"/>
        </w:rPr>
        <w:t xml:space="preserve"> catfish </w:t>
      </w:r>
      <w:proofErr w:type="spellStart"/>
      <w:r w:rsidRPr="00EF2244">
        <w:rPr>
          <w:rFonts w:ascii="Arial" w:hAnsi="Arial" w:cs="Arial"/>
        </w:rPr>
        <w:t>Chrysichthys</w:t>
      </w:r>
      <w:proofErr w:type="spellEnd"/>
      <w:r w:rsidRPr="00EF2244">
        <w:rPr>
          <w:rFonts w:ascii="Arial" w:hAnsi="Arial" w:cs="Arial"/>
        </w:rPr>
        <w:t xml:space="preserve"> </w:t>
      </w:r>
      <w:proofErr w:type="spellStart"/>
      <w:r w:rsidRPr="00EF2244">
        <w:rPr>
          <w:rFonts w:ascii="Arial" w:hAnsi="Arial" w:cs="Arial"/>
        </w:rPr>
        <w:t>nigrodigitatus</w:t>
      </w:r>
      <w:proofErr w:type="spellEnd"/>
      <w:r w:rsidRPr="00EF2244">
        <w:rPr>
          <w:rFonts w:ascii="Arial" w:hAnsi="Arial" w:cs="Arial"/>
        </w:rPr>
        <w:t xml:space="preserve"> (</w:t>
      </w:r>
      <w:proofErr w:type="spellStart"/>
      <w:r w:rsidRPr="00EF2244">
        <w:rPr>
          <w:rFonts w:ascii="Arial" w:hAnsi="Arial" w:cs="Arial"/>
        </w:rPr>
        <w:t>Lacepède</w:t>
      </w:r>
      <w:proofErr w:type="spellEnd"/>
      <w:r w:rsidRPr="00EF2244">
        <w:rPr>
          <w:rFonts w:ascii="Arial" w:hAnsi="Arial" w:cs="Arial"/>
        </w:rPr>
        <w:t xml:space="preserve">, 1803) in the Pra River Estuary, Ghana. </w:t>
      </w:r>
      <w:r w:rsidRPr="00EF2244">
        <w:rPr>
          <w:rFonts w:ascii="Arial" w:hAnsi="Arial" w:cs="Arial"/>
          <w:i/>
          <w:iCs/>
        </w:rPr>
        <w:t>Journal of Fisheries and Coastal Management</w:t>
      </w:r>
      <w:r w:rsidRPr="00EF2244">
        <w:rPr>
          <w:rFonts w:ascii="Arial" w:hAnsi="Arial" w:cs="Arial"/>
        </w:rPr>
        <w:t>, 1, 29–34.</w:t>
      </w:r>
    </w:p>
    <w:p w14:paraId="46831F59" w14:textId="77777777" w:rsidR="00FA2E9C" w:rsidRDefault="00FA2E9C" w:rsidP="00FA2E9C">
      <w:pPr>
        <w:ind w:left="709" w:hanging="709"/>
        <w:jc w:val="both"/>
      </w:pPr>
      <w:r w:rsidRPr="00427439">
        <w:rPr>
          <w:rFonts w:ascii="Arial" w:hAnsi="Arial" w:cs="Arial"/>
        </w:rPr>
        <w:t xml:space="preserve">Padi, E. (2009). Growth performance of </w:t>
      </w:r>
      <w:proofErr w:type="spellStart"/>
      <w:r w:rsidRPr="00427439">
        <w:rPr>
          <w:rStyle w:val="Emphasis"/>
          <w:rFonts w:ascii="Arial" w:hAnsi="Arial" w:cs="Arial"/>
        </w:rPr>
        <w:t>Chrysichthys</w:t>
      </w:r>
      <w:proofErr w:type="spellEnd"/>
      <w:r w:rsidRPr="00427439">
        <w:rPr>
          <w:rStyle w:val="Emphasis"/>
          <w:rFonts w:ascii="Arial" w:hAnsi="Arial" w:cs="Arial"/>
        </w:rPr>
        <w:t xml:space="preserve"> </w:t>
      </w:r>
      <w:proofErr w:type="spellStart"/>
      <w:r w:rsidRPr="00427439">
        <w:rPr>
          <w:rStyle w:val="Emphasis"/>
          <w:rFonts w:ascii="Arial" w:hAnsi="Arial" w:cs="Arial"/>
        </w:rPr>
        <w:t>nigrodigitatus</w:t>
      </w:r>
      <w:proofErr w:type="spellEnd"/>
      <w:r w:rsidRPr="00427439">
        <w:rPr>
          <w:rFonts w:ascii="Arial" w:hAnsi="Arial" w:cs="Arial"/>
        </w:rPr>
        <w:t xml:space="preserve"> in polyculture with tilapia in fertilized earthen ponds. </w:t>
      </w:r>
      <w:r w:rsidRPr="00427439">
        <w:rPr>
          <w:rStyle w:val="Emphasis"/>
          <w:rFonts w:ascii="Arial" w:hAnsi="Arial" w:cs="Arial"/>
        </w:rPr>
        <w:t>Ghana Journal of Science</w:t>
      </w:r>
      <w:r w:rsidRPr="00427439">
        <w:rPr>
          <w:rFonts w:ascii="Arial" w:hAnsi="Arial" w:cs="Arial"/>
        </w:rPr>
        <w:t>, 49, 59–70. https://www.ajol.info/index.php/gjs/article/view/77584/68014</w:t>
      </w:r>
      <w:r>
        <w:t xml:space="preserve"> </w:t>
      </w:r>
    </w:p>
    <w:p w14:paraId="2F568528" w14:textId="77777777" w:rsidR="00FA2E9C" w:rsidRDefault="00FA2E9C" w:rsidP="00FA2E9C">
      <w:pPr>
        <w:ind w:left="709" w:hanging="709"/>
        <w:jc w:val="both"/>
        <w:rPr>
          <w:rFonts w:ascii="Arial" w:hAnsi="Arial" w:cs="Arial"/>
        </w:rPr>
      </w:pPr>
      <w:r w:rsidRPr="00EF2244">
        <w:rPr>
          <w:rFonts w:ascii="Arial" w:hAnsi="Arial" w:cs="Arial"/>
        </w:rPr>
        <w:t xml:space="preserve">Renna, M., Schiavone, A., Gai, F., </w:t>
      </w:r>
      <w:proofErr w:type="spellStart"/>
      <w:r w:rsidRPr="00EF2244">
        <w:rPr>
          <w:rFonts w:ascii="Arial" w:hAnsi="Arial" w:cs="Arial"/>
        </w:rPr>
        <w:t>Dabbou</w:t>
      </w:r>
      <w:proofErr w:type="spellEnd"/>
      <w:r w:rsidRPr="00EF2244">
        <w:rPr>
          <w:rFonts w:ascii="Arial" w:hAnsi="Arial" w:cs="Arial"/>
        </w:rPr>
        <w:t xml:space="preserve">, S., </w:t>
      </w:r>
      <w:proofErr w:type="spellStart"/>
      <w:r w:rsidRPr="00EF2244">
        <w:rPr>
          <w:rFonts w:ascii="Arial" w:hAnsi="Arial" w:cs="Arial"/>
        </w:rPr>
        <w:t>Lussiana</w:t>
      </w:r>
      <w:proofErr w:type="spellEnd"/>
      <w:r w:rsidRPr="00EF2244">
        <w:rPr>
          <w:rFonts w:ascii="Arial" w:hAnsi="Arial" w:cs="Arial"/>
        </w:rPr>
        <w:t xml:space="preserve">, C., </w:t>
      </w:r>
      <w:proofErr w:type="spellStart"/>
      <w:r w:rsidRPr="00EF2244">
        <w:rPr>
          <w:rFonts w:ascii="Arial" w:hAnsi="Arial" w:cs="Arial"/>
        </w:rPr>
        <w:t>Malfatto</w:t>
      </w:r>
      <w:proofErr w:type="spellEnd"/>
      <w:r w:rsidRPr="00EF2244">
        <w:rPr>
          <w:rFonts w:ascii="Arial" w:hAnsi="Arial" w:cs="Arial"/>
        </w:rPr>
        <w:t xml:space="preserve">, V., Prearo, M., Capucchio, M. T., </w:t>
      </w:r>
      <w:proofErr w:type="spellStart"/>
      <w:r w:rsidRPr="00EF2244">
        <w:rPr>
          <w:rFonts w:ascii="Arial" w:hAnsi="Arial" w:cs="Arial"/>
        </w:rPr>
        <w:t>Biasato</w:t>
      </w:r>
      <w:proofErr w:type="spellEnd"/>
      <w:r w:rsidRPr="00EF2244">
        <w:rPr>
          <w:rFonts w:ascii="Arial" w:hAnsi="Arial" w:cs="Arial"/>
        </w:rPr>
        <w:t xml:space="preserve">, I., </w:t>
      </w:r>
      <w:proofErr w:type="spellStart"/>
      <w:r w:rsidRPr="00EF2244">
        <w:rPr>
          <w:rFonts w:ascii="Arial" w:hAnsi="Arial" w:cs="Arial"/>
        </w:rPr>
        <w:t>Biasibetti</w:t>
      </w:r>
      <w:proofErr w:type="spellEnd"/>
      <w:r w:rsidRPr="00EF2244">
        <w:rPr>
          <w:rFonts w:ascii="Arial" w:hAnsi="Arial" w:cs="Arial"/>
        </w:rPr>
        <w:t xml:space="preserve">, E., De Marco, M., </w:t>
      </w:r>
      <w:proofErr w:type="spellStart"/>
      <w:r w:rsidRPr="00EF2244">
        <w:rPr>
          <w:rFonts w:ascii="Arial" w:hAnsi="Arial" w:cs="Arial"/>
        </w:rPr>
        <w:t>Brugiapaglia</w:t>
      </w:r>
      <w:proofErr w:type="spellEnd"/>
      <w:r w:rsidRPr="00EF2244">
        <w:rPr>
          <w:rFonts w:ascii="Arial" w:hAnsi="Arial" w:cs="Arial"/>
        </w:rPr>
        <w:t>, A., Zoccarato, I., &amp; Gasco, L. (2017). Evaluation of the suitability of a partially defatted black soldier fly (</w:t>
      </w:r>
      <w:proofErr w:type="spellStart"/>
      <w:r w:rsidRPr="00EF2244">
        <w:rPr>
          <w:rFonts w:ascii="Arial" w:hAnsi="Arial" w:cs="Arial"/>
          <w:i/>
          <w:iCs/>
        </w:rPr>
        <w:t>Hermetia</w:t>
      </w:r>
      <w:proofErr w:type="spellEnd"/>
      <w:r w:rsidRPr="00EF2244">
        <w:rPr>
          <w:rFonts w:ascii="Arial" w:hAnsi="Arial" w:cs="Arial"/>
          <w:i/>
          <w:iCs/>
        </w:rPr>
        <w:t xml:space="preserve"> </w:t>
      </w:r>
      <w:proofErr w:type="spellStart"/>
      <w:r w:rsidRPr="00EF2244">
        <w:rPr>
          <w:rFonts w:ascii="Arial" w:hAnsi="Arial" w:cs="Arial"/>
          <w:i/>
          <w:iCs/>
        </w:rPr>
        <w:t>illucens</w:t>
      </w:r>
      <w:proofErr w:type="spellEnd"/>
      <w:r w:rsidRPr="00EF2244">
        <w:rPr>
          <w:rFonts w:ascii="Arial" w:hAnsi="Arial" w:cs="Arial"/>
          <w:i/>
          <w:iCs/>
        </w:rPr>
        <w:t xml:space="preserve"> L</w:t>
      </w:r>
      <w:r w:rsidRPr="00EF2244">
        <w:rPr>
          <w:rFonts w:ascii="Arial" w:hAnsi="Arial" w:cs="Arial"/>
        </w:rPr>
        <w:t xml:space="preserve">.) </w:t>
      </w:r>
      <w:r>
        <w:rPr>
          <w:rFonts w:ascii="Arial" w:hAnsi="Arial" w:cs="Arial"/>
        </w:rPr>
        <w:t xml:space="preserve"> </w:t>
      </w:r>
      <w:r w:rsidRPr="00EF2244">
        <w:rPr>
          <w:rFonts w:ascii="Arial" w:hAnsi="Arial" w:cs="Arial"/>
        </w:rPr>
        <w:t>larvae meal as ingredient for rainbow trout (</w:t>
      </w:r>
      <w:r w:rsidRPr="00EF2244">
        <w:rPr>
          <w:rFonts w:ascii="Arial" w:hAnsi="Arial" w:cs="Arial"/>
          <w:i/>
          <w:iCs/>
        </w:rPr>
        <w:t>Oncorhynchus mykiss Walbaum</w:t>
      </w:r>
      <w:r w:rsidRPr="00EF2244">
        <w:rPr>
          <w:rFonts w:ascii="Arial" w:hAnsi="Arial" w:cs="Arial"/>
        </w:rPr>
        <w:t xml:space="preserve">) diets. </w:t>
      </w:r>
      <w:r w:rsidRPr="00EF2244">
        <w:rPr>
          <w:rFonts w:ascii="Arial" w:hAnsi="Arial" w:cs="Arial"/>
          <w:i/>
          <w:iCs/>
        </w:rPr>
        <w:t>Journal of Animal Science and Biotechnology</w:t>
      </w:r>
      <w:r w:rsidRPr="00EF2244">
        <w:rPr>
          <w:rFonts w:ascii="Arial" w:hAnsi="Arial" w:cs="Arial"/>
        </w:rPr>
        <w:t xml:space="preserve">, 8(1), 57. </w:t>
      </w:r>
      <w:hyperlink r:id="rId33" w:history="1">
        <w:r w:rsidRPr="00EF2244">
          <w:rPr>
            <w:rStyle w:val="Hyperlink"/>
            <w:rFonts w:ascii="Arial" w:hAnsi="Arial" w:cs="Arial"/>
          </w:rPr>
          <w:t>https://doi.org/10.1186/s40104-017-0191-4</w:t>
        </w:r>
      </w:hyperlink>
    </w:p>
    <w:p w14:paraId="253F119F" w14:textId="77777777" w:rsidR="00FA2E9C" w:rsidRPr="0019125A" w:rsidRDefault="00FA2E9C" w:rsidP="00FA2E9C">
      <w:pPr>
        <w:ind w:left="709" w:hanging="709"/>
        <w:jc w:val="both"/>
        <w:rPr>
          <w:rFonts w:ascii="Arial" w:hAnsi="Arial" w:cs="Arial"/>
        </w:rPr>
      </w:pPr>
      <w:r w:rsidRPr="0019125A">
        <w:rPr>
          <w:rFonts w:ascii="Arial" w:hAnsi="Arial" w:cs="Arial"/>
        </w:rPr>
        <w:t xml:space="preserve">Toko, I., </w:t>
      </w:r>
      <w:proofErr w:type="spellStart"/>
      <w:r w:rsidRPr="0019125A">
        <w:rPr>
          <w:rFonts w:ascii="Arial" w:hAnsi="Arial" w:cs="Arial"/>
        </w:rPr>
        <w:t>Fiogbé</w:t>
      </w:r>
      <w:proofErr w:type="spellEnd"/>
      <w:r w:rsidRPr="0019125A">
        <w:rPr>
          <w:rFonts w:ascii="Arial" w:hAnsi="Arial" w:cs="Arial"/>
        </w:rPr>
        <w:t xml:space="preserve">, E. D., &amp; </w:t>
      </w:r>
      <w:proofErr w:type="spellStart"/>
      <w:r w:rsidRPr="0019125A">
        <w:rPr>
          <w:rFonts w:ascii="Arial" w:hAnsi="Arial" w:cs="Arial"/>
        </w:rPr>
        <w:t>Kestemont</w:t>
      </w:r>
      <w:proofErr w:type="spellEnd"/>
      <w:r w:rsidRPr="0019125A">
        <w:rPr>
          <w:rFonts w:ascii="Arial" w:hAnsi="Arial" w:cs="Arial"/>
        </w:rPr>
        <w:t xml:space="preserve">, P. (2008). Determination of appropriate age and stocking density of </w:t>
      </w:r>
      <w:proofErr w:type="spellStart"/>
      <w:r w:rsidRPr="0019125A">
        <w:rPr>
          <w:rFonts w:ascii="Arial" w:hAnsi="Arial" w:cs="Arial"/>
        </w:rPr>
        <w:t>vundu</w:t>
      </w:r>
      <w:proofErr w:type="spellEnd"/>
      <w:r w:rsidRPr="0019125A">
        <w:rPr>
          <w:rFonts w:ascii="Arial" w:hAnsi="Arial" w:cs="Arial"/>
        </w:rPr>
        <w:t xml:space="preserve"> larvae, </w:t>
      </w:r>
      <w:proofErr w:type="spellStart"/>
      <w:r w:rsidRPr="0019125A">
        <w:rPr>
          <w:rFonts w:ascii="Arial" w:hAnsi="Arial" w:cs="Arial"/>
          <w:i/>
          <w:iCs/>
        </w:rPr>
        <w:t>Heterobranchus</w:t>
      </w:r>
      <w:proofErr w:type="spellEnd"/>
      <w:r w:rsidRPr="0019125A">
        <w:rPr>
          <w:rFonts w:ascii="Arial" w:hAnsi="Arial" w:cs="Arial"/>
          <w:i/>
          <w:iCs/>
        </w:rPr>
        <w:t xml:space="preserve"> </w:t>
      </w:r>
      <w:proofErr w:type="spellStart"/>
      <w:r w:rsidRPr="0019125A">
        <w:rPr>
          <w:rFonts w:ascii="Arial" w:hAnsi="Arial" w:cs="Arial"/>
          <w:i/>
          <w:iCs/>
        </w:rPr>
        <w:t>longifilis</w:t>
      </w:r>
      <w:proofErr w:type="spellEnd"/>
      <w:r w:rsidRPr="0019125A">
        <w:rPr>
          <w:rFonts w:ascii="Arial" w:hAnsi="Arial" w:cs="Arial"/>
        </w:rPr>
        <w:t xml:space="preserve"> (Valenciennes, 1840), at the weaning time. </w:t>
      </w:r>
      <w:r w:rsidRPr="0019125A">
        <w:rPr>
          <w:rFonts w:ascii="Arial" w:hAnsi="Arial" w:cs="Arial"/>
          <w:i/>
          <w:iCs/>
        </w:rPr>
        <w:t>Aquaculture Research</w:t>
      </w:r>
      <w:r w:rsidRPr="0019125A">
        <w:rPr>
          <w:rFonts w:ascii="Arial" w:hAnsi="Arial" w:cs="Arial"/>
        </w:rPr>
        <w:t xml:space="preserve">, 39, 24–32. </w:t>
      </w:r>
      <w:hyperlink r:id="rId34" w:history="1">
        <w:r w:rsidRPr="0019125A">
          <w:rPr>
            <w:rStyle w:val="Hyperlink"/>
            <w:rFonts w:ascii="Arial" w:hAnsi="Arial" w:cs="Arial"/>
          </w:rPr>
          <w:t>https://doi.org/10.1111/j.1365-2109.2007.01885.x</w:t>
        </w:r>
      </w:hyperlink>
    </w:p>
    <w:p w14:paraId="7F93BC2D" w14:textId="77777777" w:rsidR="00FA2E9C" w:rsidRPr="0019125A" w:rsidRDefault="00FA2E9C" w:rsidP="00FA2E9C">
      <w:pPr>
        <w:ind w:left="709" w:hanging="709"/>
        <w:jc w:val="both"/>
        <w:rPr>
          <w:rFonts w:ascii="Arial" w:hAnsi="Arial" w:cs="Arial"/>
        </w:rPr>
      </w:pPr>
      <w:r w:rsidRPr="0019125A">
        <w:rPr>
          <w:rFonts w:ascii="Arial" w:hAnsi="Arial" w:cs="Arial"/>
        </w:rPr>
        <w:t xml:space="preserve">Tossou, R. A., </w:t>
      </w:r>
      <w:proofErr w:type="spellStart"/>
      <w:r w:rsidRPr="0019125A">
        <w:rPr>
          <w:rFonts w:ascii="Arial" w:hAnsi="Arial" w:cs="Arial"/>
        </w:rPr>
        <w:t>Djissou</w:t>
      </w:r>
      <w:proofErr w:type="spellEnd"/>
      <w:r w:rsidRPr="0019125A">
        <w:rPr>
          <w:rFonts w:ascii="Arial" w:hAnsi="Arial" w:cs="Arial"/>
        </w:rPr>
        <w:t xml:space="preserve">, A. S. M., &amp; </w:t>
      </w:r>
      <w:proofErr w:type="spellStart"/>
      <w:r w:rsidRPr="0019125A">
        <w:rPr>
          <w:rFonts w:ascii="Arial" w:hAnsi="Arial" w:cs="Arial"/>
        </w:rPr>
        <w:t>Kpogue</w:t>
      </w:r>
      <w:proofErr w:type="spellEnd"/>
      <w:r w:rsidRPr="0019125A">
        <w:rPr>
          <w:rFonts w:ascii="Arial" w:hAnsi="Arial" w:cs="Arial"/>
        </w:rPr>
        <w:t xml:space="preserve"> </w:t>
      </w:r>
      <w:proofErr w:type="spellStart"/>
      <w:r w:rsidRPr="0019125A">
        <w:rPr>
          <w:rFonts w:ascii="Arial" w:hAnsi="Arial" w:cs="Arial"/>
        </w:rPr>
        <w:t>Gangbazo</w:t>
      </w:r>
      <w:proofErr w:type="spellEnd"/>
      <w:r w:rsidRPr="0019125A">
        <w:rPr>
          <w:rFonts w:ascii="Arial" w:hAnsi="Arial" w:cs="Arial"/>
        </w:rPr>
        <w:t xml:space="preserve">, D. N. S. (2025b). Stocking density for optimum production of </w:t>
      </w:r>
      <w:proofErr w:type="spellStart"/>
      <w:r w:rsidRPr="0019125A">
        <w:rPr>
          <w:rStyle w:val="Heading3Char"/>
          <w:rFonts w:ascii="Arial" w:hAnsi="Arial" w:cs="Arial"/>
          <w:i/>
          <w:iCs/>
          <w:sz w:val="20"/>
          <w:szCs w:val="20"/>
        </w:rPr>
        <w:t>Chrysichthys</w:t>
      </w:r>
      <w:proofErr w:type="spellEnd"/>
      <w:r w:rsidRPr="0019125A">
        <w:rPr>
          <w:rStyle w:val="Heading3Char"/>
          <w:rFonts w:ascii="Arial" w:hAnsi="Arial" w:cs="Arial"/>
          <w:i/>
          <w:iCs/>
          <w:sz w:val="20"/>
          <w:szCs w:val="20"/>
        </w:rPr>
        <w:t xml:space="preserve"> </w:t>
      </w:r>
      <w:proofErr w:type="spellStart"/>
      <w:r w:rsidRPr="0019125A">
        <w:rPr>
          <w:rStyle w:val="Heading3Char"/>
          <w:rFonts w:ascii="Arial" w:hAnsi="Arial" w:cs="Arial"/>
          <w:i/>
          <w:iCs/>
          <w:sz w:val="20"/>
          <w:szCs w:val="20"/>
        </w:rPr>
        <w:t>nigrodigitatus</w:t>
      </w:r>
      <w:proofErr w:type="spellEnd"/>
      <w:r w:rsidRPr="0019125A">
        <w:rPr>
          <w:rFonts w:ascii="Arial" w:hAnsi="Arial" w:cs="Arial"/>
        </w:rPr>
        <w:t xml:space="preserve"> (</w:t>
      </w:r>
      <w:proofErr w:type="spellStart"/>
      <w:r w:rsidRPr="0019125A">
        <w:rPr>
          <w:rFonts w:ascii="Arial" w:hAnsi="Arial" w:cs="Arial"/>
        </w:rPr>
        <w:t>Lacépède</w:t>
      </w:r>
      <w:proofErr w:type="spellEnd"/>
      <w:r w:rsidRPr="0019125A">
        <w:rPr>
          <w:rFonts w:ascii="Arial" w:hAnsi="Arial" w:cs="Arial"/>
        </w:rPr>
        <w:t xml:space="preserve">, 1803) fingerlings in ponds. </w:t>
      </w:r>
      <w:r w:rsidRPr="0019125A">
        <w:rPr>
          <w:rStyle w:val="Heading3Char"/>
          <w:rFonts w:ascii="Arial" w:hAnsi="Arial" w:cs="Arial"/>
          <w:i/>
          <w:iCs/>
          <w:sz w:val="20"/>
          <w:szCs w:val="20"/>
        </w:rPr>
        <w:t xml:space="preserve">International Journal of Biological and Chemical Sciences, </w:t>
      </w:r>
      <w:r w:rsidRPr="0019125A">
        <w:rPr>
          <w:rFonts w:ascii="Arial" w:hAnsi="Arial" w:cs="Arial"/>
        </w:rPr>
        <w:t>19(3), 992–1001</w:t>
      </w:r>
    </w:p>
    <w:p w14:paraId="61A70C1F" w14:textId="77777777" w:rsidR="00FA2E9C" w:rsidRPr="0019125A" w:rsidRDefault="00FA2E9C" w:rsidP="00FA2E9C">
      <w:pPr>
        <w:ind w:left="709" w:hanging="709"/>
        <w:jc w:val="both"/>
        <w:rPr>
          <w:rFonts w:ascii="Arial" w:hAnsi="Arial" w:cs="Arial"/>
        </w:rPr>
      </w:pPr>
      <w:r w:rsidRPr="0019125A">
        <w:rPr>
          <w:rFonts w:ascii="Arial" w:hAnsi="Arial" w:cs="Arial"/>
        </w:rPr>
        <w:t xml:space="preserve">Tossou, R. A., </w:t>
      </w:r>
      <w:proofErr w:type="spellStart"/>
      <w:r w:rsidRPr="0019125A">
        <w:rPr>
          <w:rFonts w:ascii="Arial" w:hAnsi="Arial" w:cs="Arial"/>
        </w:rPr>
        <w:t>Djissou</w:t>
      </w:r>
      <w:proofErr w:type="spellEnd"/>
      <w:r w:rsidRPr="0019125A">
        <w:rPr>
          <w:rFonts w:ascii="Arial" w:hAnsi="Arial" w:cs="Arial"/>
        </w:rPr>
        <w:t xml:space="preserve">, A. S. M., &amp; </w:t>
      </w:r>
      <w:proofErr w:type="spellStart"/>
      <w:r w:rsidRPr="0019125A">
        <w:rPr>
          <w:rFonts w:ascii="Arial" w:hAnsi="Arial" w:cs="Arial"/>
        </w:rPr>
        <w:t>Kpogue</w:t>
      </w:r>
      <w:proofErr w:type="spellEnd"/>
      <w:r w:rsidRPr="0019125A">
        <w:rPr>
          <w:rFonts w:ascii="Arial" w:hAnsi="Arial" w:cs="Arial"/>
        </w:rPr>
        <w:t xml:space="preserve"> </w:t>
      </w:r>
      <w:proofErr w:type="spellStart"/>
      <w:r w:rsidRPr="0019125A">
        <w:rPr>
          <w:rFonts w:ascii="Arial" w:hAnsi="Arial" w:cs="Arial"/>
        </w:rPr>
        <w:t>Gangbazo</w:t>
      </w:r>
      <w:proofErr w:type="spellEnd"/>
      <w:r w:rsidRPr="0019125A">
        <w:rPr>
          <w:rFonts w:ascii="Arial" w:hAnsi="Arial" w:cs="Arial"/>
        </w:rPr>
        <w:t xml:space="preserve">, D. N. S. (2025c). Feeding rates for optimum production of </w:t>
      </w:r>
      <w:proofErr w:type="spellStart"/>
      <w:r w:rsidRPr="0019125A">
        <w:rPr>
          <w:rStyle w:val="Heading3Char"/>
          <w:rFonts w:ascii="Arial" w:hAnsi="Arial" w:cs="Arial"/>
          <w:i/>
          <w:iCs/>
          <w:sz w:val="20"/>
          <w:szCs w:val="20"/>
        </w:rPr>
        <w:t>Chrysichthys</w:t>
      </w:r>
      <w:proofErr w:type="spellEnd"/>
      <w:r w:rsidRPr="0019125A">
        <w:rPr>
          <w:rStyle w:val="Heading3Char"/>
          <w:rFonts w:ascii="Arial" w:hAnsi="Arial" w:cs="Arial"/>
          <w:i/>
          <w:iCs/>
          <w:sz w:val="20"/>
          <w:szCs w:val="20"/>
        </w:rPr>
        <w:t xml:space="preserve"> </w:t>
      </w:r>
      <w:proofErr w:type="spellStart"/>
      <w:r w:rsidRPr="0019125A">
        <w:rPr>
          <w:rStyle w:val="Heading3Char"/>
          <w:rFonts w:ascii="Arial" w:hAnsi="Arial" w:cs="Arial"/>
          <w:i/>
          <w:iCs/>
          <w:sz w:val="20"/>
          <w:szCs w:val="20"/>
        </w:rPr>
        <w:t>nigrodigitatus</w:t>
      </w:r>
      <w:proofErr w:type="spellEnd"/>
      <w:r w:rsidRPr="0019125A">
        <w:rPr>
          <w:rFonts w:ascii="Arial" w:hAnsi="Arial" w:cs="Arial"/>
        </w:rPr>
        <w:t xml:space="preserve"> fingerlings reared in tanks. </w:t>
      </w:r>
      <w:r w:rsidRPr="0019125A">
        <w:rPr>
          <w:rStyle w:val="Heading3Char"/>
          <w:rFonts w:ascii="Arial" w:hAnsi="Arial" w:cs="Arial"/>
          <w:i/>
          <w:iCs/>
          <w:sz w:val="20"/>
          <w:szCs w:val="20"/>
        </w:rPr>
        <w:t xml:space="preserve">Aquaculture, Aquarium, Conservation &amp; Legislation – </w:t>
      </w:r>
      <w:proofErr w:type="spellStart"/>
      <w:r w:rsidRPr="0019125A">
        <w:rPr>
          <w:rStyle w:val="Heading3Char"/>
          <w:rFonts w:ascii="Arial" w:hAnsi="Arial" w:cs="Arial"/>
          <w:i/>
          <w:iCs/>
          <w:sz w:val="20"/>
          <w:szCs w:val="20"/>
        </w:rPr>
        <w:t>Bioflux</w:t>
      </w:r>
      <w:proofErr w:type="spellEnd"/>
      <w:r w:rsidRPr="0019125A">
        <w:rPr>
          <w:rFonts w:ascii="Arial" w:hAnsi="Arial" w:cs="Arial"/>
        </w:rPr>
        <w:t xml:space="preserve">, </w:t>
      </w:r>
      <w:r w:rsidRPr="0019125A">
        <w:rPr>
          <w:rStyle w:val="Emphasis"/>
          <w:rFonts w:ascii="Arial" w:hAnsi="Arial" w:cs="Arial"/>
        </w:rPr>
        <w:t>18(4</w:t>
      </w:r>
      <w:proofErr w:type="gramStart"/>
      <w:r w:rsidRPr="0019125A">
        <w:rPr>
          <w:rStyle w:val="Emphasis"/>
          <w:rFonts w:ascii="Arial" w:hAnsi="Arial" w:cs="Arial"/>
        </w:rPr>
        <w:t>) :</w:t>
      </w:r>
      <w:proofErr w:type="gramEnd"/>
      <w:r w:rsidRPr="0019125A">
        <w:rPr>
          <w:rStyle w:val="Emphasis"/>
          <w:rFonts w:ascii="Arial" w:hAnsi="Arial" w:cs="Arial"/>
        </w:rPr>
        <w:t xml:space="preserve"> 1777</w:t>
      </w:r>
      <w:r w:rsidRPr="0019125A">
        <w:rPr>
          <w:rFonts w:ascii="Arial" w:hAnsi="Arial" w:cs="Arial"/>
          <w:i/>
          <w:iCs/>
        </w:rPr>
        <w:t>-</w:t>
      </w:r>
      <w:r w:rsidRPr="0019125A">
        <w:rPr>
          <w:rFonts w:ascii="Arial" w:hAnsi="Arial" w:cs="Arial"/>
        </w:rPr>
        <w:t>1785</w:t>
      </w:r>
      <w:r w:rsidRPr="0019125A">
        <w:rPr>
          <w:rFonts w:ascii="Arial" w:hAnsi="Arial" w:cs="Arial"/>
          <w:i/>
          <w:iCs/>
        </w:rPr>
        <w:t>.</w:t>
      </w:r>
    </w:p>
    <w:p w14:paraId="6088F22D" w14:textId="77777777" w:rsidR="00FA2E9C" w:rsidRPr="0019125A" w:rsidRDefault="00FA2E9C" w:rsidP="00FA2E9C">
      <w:pPr>
        <w:ind w:left="709" w:hanging="709"/>
        <w:jc w:val="both"/>
        <w:rPr>
          <w:rFonts w:ascii="Arial" w:hAnsi="Arial" w:cs="Arial"/>
        </w:rPr>
      </w:pPr>
      <w:r w:rsidRPr="0019125A">
        <w:rPr>
          <w:rFonts w:ascii="Arial" w:hAnsi="Arial" w:cs="Arial"/>
        </w:rPr>
        <w:t xml:space="preserve">Tossou, R. A., </w:t>
      </w:r>
      <w:proofErr w:type="spellStart"/>
      <w:r w:rsidRPr="0019125A">
        <w:rPr>
          <w:rFonts w:ascii="Arial" w:hAnsi="Arial" w:cs="Arial"/>
        </w:rPr>
        <w:t>Djissou</w:t>
      </w:r>
      <w:proofErr w:type="spellEnd"/>
      <w:r w:rsidRPr="0019125A">
        <w:rPr>
          <w:rFonts w:ascii="Arial" w:hAnsi="Arial" w:cs="Arial"/>
        </w:rPr>
        <w:t xml:space="preserve">, A. S. M., </w:t>
      </w:r>
      <w:proofErr w:type="spellStart"/>
      <w:r w:rsidRPr="0019125A">
        <w:rPr>
          <w:rFonts w:ascii="Arial" w:hAnsi="Arial" w:cs="Arial"/>
        </w:rPr>
        <w:t>Kpogue</w:t>
      </w:r>
      <w:proofErr w:type="spellEnd"/>
      <w:r w:rsidRPr="0019125A">
        <w:rPr>
          <w:rFonts w:ascii="Arial" w:hAnsi="Arial" w:cs="Arial"/>
        </w:rPr>
        <w:t xml:space="preserve"> Gangbazo, D. N. S., </w:t>
      </w:r>
      <w:proofErr w:type="spellStart"/>
      <w:r w:rsidRPr="0019125A">
        <w:rPr>
          <w:rFonts w:ascii="Arial" w:hAnsi="Arial" w:cs="Arial"/>
        </w:rPr>
        <w:t>Liady</w:t>
      </w:r>
      <w:proofErr w:type="spellEnd"/>
      <w:r w:rsidRPr="0019125A">
        <w:rPr>
          <w:rFonts w:ascii="Arial" w:hAnsi="Arial" w:cs="Arial"/>
        </w:rPr>
        <w:t xml:space="preserve">, N. D. M., &amp; Sohou, Z. (2025a). Influence de </w:t>
      </w:r>
      <w:proofErr w:type="spellStart"/>
      <w:r w:rsidRPr="0019125A">
        <w:rPr>
          <w:rFonts w:ascii="Arial" w:hAnsi="Arial" w:cs="Arial"/>
        </w:rPr>
        <w:t>différentes</w:t>
      </w:r>
      <w:proofErr w:type="spellEnd"/>
      <w:r w:rsidRPr="0019125A">
        <w:rPr>
          <w:rFonts w:ascii="Arial" w:hAnsi="Arial" w:cs="Arial"/>
        </w:rPr>
        <w:t xml:space="preserve"> structures </w:t>
      </w:r>
      <w:proofErr w:type="spellStart"/>
      <w:r w:rsidRPr="0019125A">
        <w:rPr>
          <w:rFonts w:ascii="Arial" w:hAnsi="Arial" w:cs="Arial"/>
        </w:rPr>
        <w:t>d’élevage</w:t>
      </w:r>
      <w:proofErr w:type="spellEnd"/>
      <w:r w:rsidRPr="0019125A">
        <w:rPr>
          <w:rFonts w:ascii="Arial" w:hAnsi="Arial" w:cs="Arial"/>
        </w:rPr>
        <w:t xml:space="preserve"> sur la </w:t>
      </w:r>
      <w:proofErr w:type="spellStart"/>
      <w:r w:rsidRPr="0019125A">
        <w:rPr>
          <w:rFonts w:ascii="Arial" w:hAnsi="Arial" w:cs="Arial"/>
        </w:rPr>
        <w:t>survie</w:t>
      </w:r>
      <w:proofErr w:type="spellEnd"/>
      <w:r w:rsidRPr="0019125A">
        <w:rPr>
          <w:rFonts w:ascii="Arial" w:hAnsi="Arial" w:cs="Arial"/>
        </w:rPr>
        <w:t xml:space="preserve"> et la </w:t>
      </w:r>
      <w:proofErr w:type="spellStart"/>
      <w:r w:rsidRPr="0019125A">
        <w:rPr>
          <w:rFonts w:ascii="Arial" w:hAnsi="Arial" w:cs="Arial"/>
        </w:rPr>
        <w:t>croissance</w:t>
      </w:r>
      <w:proofErr w:type="spellEnd"/>
      <w:r w:rsidRPr="0019125A">
        <w:rPr>
          <w:rFonts w:ascii="Arial" w:hAnsi="Arial" w:cs="Arial"/>
        </w:rPr>
        <w:t xml:space="preserve"> des alevins de </w:t>
      </w:r>
      <w:proofErr w:type="spellStart"/>
      <w:r w:rsidRPr="0019125A">
        <w:rPr>
          <w:rStyle w:val="Heading3Char"/>
          <w:rFonts w:ascii="Arial" w:hAnsi="Arial" w:cs="Arial"/>
          <w:i/>
          <w:iCs/>
          <w:sz w:val="20"/>
          <w:szCs w:val="20"/>
        </w:rPr>
        <w:t>Chrysichthys</w:t>
      </w:r>
      <w:proofErr w:type="spellEnd"/>
      <w:r w:rsidRPr="0019125A">
        <w:rPr>
          <w:rStyle w:val="Heading3Char"/>
          <w:rFonts w:ascii="Arial" w:hAnsi="Arial" w:cs="Arial"/>
          <w:i/>
          <w:iCs/>
          <w:sz w:val="20"/>
          <w:szCs w:val="20"/>
        </w:rPr>
        <w:t xml:space="preserve"> </w:t>
      </w:r>
      <w:proofErr w:type="spellStart"/>
      <w:r w:rsidRPr="0019125A">
        <w:rPr>
          <w:rStyle w:val="Heading3Char"/>
          <w:rFonts w:ascii="Arial" w:hAnsi="Arial" w:cs="Arial"/>
          <w:i/>
          <w:iCs/>
          <w:sz w:val="20"/>
          <w:szCs w:val="20"/>
        </w:rPr>
        <w:t>nigrodigitatus</w:t>
      </w:r>
      <w:proofErr w:type="spellEnd"/>
      <w:r w:rsidRPr="0019125A">
        <w:rPr>
          <w:rFonts w:ascii="Arial" w:hAnsi="Arial" w:cs="Arial"/>
        </w:rPr>
        <w:t xml:space="preserve"> (</w:t>
      </w:r>
      <w:proofErr w:type="spellStart"/>
      <w:r w:rsidRPr="0019125A">
        <w:rPr>
          <w:rFonts w:ascii="Arial" w:hAnsi="Arial" w:cs="Arial"/>
        </w:rPr>
        <w:t>Lacépède</w:t>
      </w:r>
      <w:proofErr w:type="spellEnd"/>
      <w:r w:rsidRPr="0019125A">
        <w:rPr>
          <w:rFonts w:ascii="Arial" w:hAnsi="Arial" w:cs="Arial"/>
        </w:rPr>
        <w:t xml:space="preserve">, 1803) </w:t>
      </w:r>
      <w:proofErr w:type="spellStart"/>
      <w:r w:rsidRPr="0019125A">
        <w:rPr>
          <w:rFonts w:ascii="Arial" w:hAnsi="Arial" w:cs="Arial"/>
        </w:rPr>
        <w:t>transférés</w:t>
      </w:r>
      <w:proofErr w:type="spellEnd"/>
      <w:r w:rsidRPr="0019125A">
        <w:rPr>
          <w:rFonts w:ascii="Arial" w:hAnsi="Arial" w:cs="Arial"/>
        </w:rPr>
        <w:t xml:space="preserve"> du milieu naturel. </w:t>
      </w:r>
      <w:r w:rsidRPr="0019125A">
        <w:rPr>
          <w:rStyle w:val="Heading3Char"/>
          <w:rFonts w:ascii="Arial" w:hAnsi="Arial" w:cs="Arial"/>
          <w:i/>
          <w:iCs/>
          <w:sz w:val="20"/>
          <w:szCs w:val="20"/>
        </w:rPr>
        <w:t xml:space="preserve">Bulletin de la Recherche </w:t>
      </w:r>
      <w:proofErr w:type="spellStart"/>
      <w:r w:rsidRPr="0019125A">
        <w:rPr>
          <w:rStyle w:val="Heading3Char"/>
          <w:rFonts w:ascii="Arial" w:hAnsi="Arial" w:cs="Arial"/>
          <w:i/>
          <w:iCs/>
          <w:sz w:val="20"/>
          <w:szCs w:val="20"/>
        </w:rPr>
        <w:t>Agronomique</w:t>
      </w:r>
      <w:proofErr w:type="spellEnd"/>
      <w:r w:rsidRPr="0019125A">
        <w:rPr>
          <w:rStyle w:val="Heading3Char"/>
          <w:rFonts w:ascii="Arial" w:hAnsi="Arial" w:cs="Arial"/>
          <w:i/>
          <w:iCs/>
          <w:sz w:val="20"/>
          <w:szCs w:val="20"/>
        </w:rPr>
        <w:t xml:space="preserve"> du </w:t>
      </w:r>
      <w:proofErr w:type="spellStart"/>
      <w:r w:rsidRPr="0019125A">
        <w:rPr>
          <w:rStyle w:val="Heading3Char"/>
          <w:rFonts w:ascii="Arial" w:hAnsi="Arial" w:cs="Arial"/>
          <w:i/>
          <w:iCs/>
          <w:sz w:val="20"/>
          <w:szCs w:val="20"/>
        </w:rPr>
        <w:t>Bénin</w:t>
      </w:r>
      <w:proofErr w:type="spellEnd"/>
      <w:r w:rsidRPr="0019125A">
        <w:rPr>
          <w:rStyle w:val="Heading3Char"/>
          <w:rFonts w:ascii="Arial" w:hAnsi="Arial" w:cs="Arial"/>
          <w:sz w:val="20"/>
          <w:szCs w:val="20"/>
        </w:rPr>
        <w:t>, 35</w:t>
      </w:r>
      <w:r w:rsidRPr="0019125A">
        <w:rPr>
          <w:rFonts w:ascii="Arial" w:hAnsi="Arial" w:cs="Arial"/>
        </w:rPr>
        <w:t xml:space="preserve">(2). </w:t>
      </w:r>
      <w:hyperlink r:id="rId35" w:tgtFrame="_new" w:history="1">
        <w:r w:rsidRPr="0019125A">
          <w:rPr>
            <w:rStyle w:val="A3"/>
            <w:rFonts w:ascii="Arial" w:hAnsi="Arial" w:cs="Arial"/>
          </w:rPr>
          <w:t>https://doi.org/10.62344/brab.v35i02.287</w:t>
        </w:r>
      </w:hyperlink>
    </w:p>
    <w:p w14:paraId="00BF9E4A" w14:textId="77777777" w:rsidR="00FA2E9C" w:rsidRDefault="00FA2E9C" w:rsidP="00FA2E9C">
      <w:pPr>
        <w:ind w:left="709" w:hanging="709"/>
        <w:jc w:val="both"/>
        <w:rPr>
          <w:rFonts w:ascii="Arial" w:hAnsi="Arial" w:cs="Arial"/>
        </w:rPr>
      </w:pPr>
      <w:r w:rsidRPr="0019125A">
        <w:rPr>
          <w:rFonts w:ascii="Arial" w:hAnsi="Arial" w:cs="Arial"/>
        </w:rPr>
        <w:t xml:space="preserve">Tossou, R. A., </w:t>
      </w:r>
      <w:proofErr w:type="spellStart"/>
      <w:r w:rsidRPr="0019125A">
        <w:rPr>
          <w:rFonts w:ascii="Arial" w:hAnsi="Arial" w:cs="Arial"/>
        </w:rPr>
        <w:t>Kpogue</w:t>
      </w:r>
      <w:proofErr w:type="spellEnd"/>
      <w:r w:rsidRPr="0019125A">
        <w:rPr>
          <w:rFonts w:ascii="Arial" w:hAnsi="Arial" w:cs="Arial"/>
        </w:rPr>
        <w:t xml:space="preserve"> </w:t>
      </w:r>
      <w:proofErr w:type="spellStart"/>
      <w:r w:rsidRPr="0019125A">
        <w:rPr>
          <w:rFonts w:ascii="Arial" w:hAnsi="Arial" w:cs="Arial"/>
        </w:rPr>
        <w:t>Gangbazo</w:t>
      </w:r>
      <w:proofErr w:type="spellEnd"/>
      <w:r w:rsidRPr="0019125A">
        <w:rPr>
          <w:rFonts w:ascii="Arial" w:hAnsi="Arial" w:cs="Arial"/>
        </w:rPr>
        <w:t xml:space="preserve">, D. N. S., </w:t>
      </w:r>
      <w:proofErr w:type="spellStart"/>
      <w:r w:rsidRPr="0019125A">
        <w:rPr>
          <w:rFonts w:ascii="Arial" w:hAnsi="Arial" w:cs="Arial"/>
        </w:rPr>
        <w:t>Djissou</w:t>
      </w:r>
      <w:proofErr w:type="spellEnd"/>
      <w:r w:rsidRPr="0019125A">
        <w:rPr>
          <w:rFonts w:ascii="Arial" w:hAnsi="Arial" w:cs="Arial"/>
        </w:rPr>
        <w:t xml:space="preserve">, A. S. M., </w:t>
      </w:r>
      <w:proofErr w:type="spellStart"/>
      <w:r w:rsidRPr="0019125A">
        <w:rPr>
          <w:rFonts w:ascii="Arial" w:hAnsi="Arial" w:cs="Arial"/>
        </w:rPr>
        <w:t>Liady</w:t>
      </w:r>
      <w:proofErr w:type="spellEnd"/>
      <w:r w:rsidRPr="0019125A">
        <w:rPr>
          <w:rFonts w:ascii="Arial" w:hAnsi="Arial" w:cs="Arial"/>
        </w:rPr>
        <w:t xml:space="preserve">, N. D. M., Sohou, Z., &amp; </w:t>
      </w:r>
      <w:proofErr w:type="spellStart"/>
      <w:r w:rsidRPr="0019125A">
        <w:rPr>
          <w:rFonts w:ascii="Arial" w:hAnsi="Arial" w:cs="Arial"/>
        </w:rPr>
        <w:t>Fiogbé</w:t>
      </w:r>
      <w:proofErr w:type="spellEnd"/>
      <w:r w:rsidRPr="0019125A">
        <w:rPr>
          <w:rFonts w:ascii="Arial" w:hAnsi="Arial" w:cs="Arial"/>
        </w:rPr>
        <w:t xml:space="preserve">, E. D. (2023). Bibliography on the biology, ecology and breeding of the </w:t>
      </w:r>
      <w:proofErr w:type="spellStart"/>
      <w:r w:rsidRPr="0019125A">
        <w:rPr>
          <w:rStyle w:val="Heading3Char"/>
          <w:rFonts w:ascii="Arial" w:hAnsi="Arial" w:cs="Arial"/>
          <w:i/>
          <w:iCs/>
          <w:sz w:val="20"/>
          <w:szCs w:val="20"/>
        </w:rPr>
        <w:t>Chrysichthys</w:t>
      </w:r>
      <w:proofErr w:type="spellEnd"/>
      <w:r w:rsidRPr="0019125A">
        <w:rPr>
          <w:rStyle w:val="Heading3Char"/>
          <w:rFonts w:ascii="Arial" w:hAnsi="Arial" w:cs="Arial"/>
          <w:i/>
          <w:iCs/>
          <w:sz w:val="20"/>
          <w:szCs w:val="20"/>
        </w:rPr>
        <w:t xml:space="preserve"> </w:t>
      </w:r>
      <w:proofErr w:type="spellStart"/>
      <w:r w:rsidRPr="0019125A">
        <w:rPr>
          <w:rStyle w:val="Heading3Char"/>
          <w:rFonts w:ascii="Arial" w:hAnsi="Arial" w:cs="Arial"/>
          <w:i/>
          <w:iCs/>
          <w:sz w:val="20"/>
          <w:szCs w:val="20"/>
        </w:rPr>
        <w:t>nigrodigitatus</w:t>
      </w:r>
      <w:proofErr w:type="spellEnd"/>
      <w:r w:rsidRPr="0019125A">
        <w:rPr>
          <w:rFonts w:ascii="Arial" w:hAnsi="Arial" w:cs="Arial"/>
        </w:rPr>
        <w:t xml:space="preserve"> (</w:t>
      </w:r>
      <w:proofErr w:type="spellStart"/>
      <w:r w:rsidRPr="0019125A">
        <w:rPr>
          <w:rFonts w:ascii="Arial" w:hAnsi="Arial" w:cs="Arial"/>
        </w:rPr>
        <w:t>Lacépède</w:t>
      </w:r>
      <w:proofErr w:type="spellEnd"/>
      <w:r w:rsidRPr="0019125A">
        <w:rPr>
          <w:rFonts w:ascii="Arial" w:hAnsi="Arial" w:cs="Arial"/>
        </w:rPr>
        <w:t xml:space="preserve">, 1803). </w:t>
      </w:r>
      <w:r w:rsidRPr="0019125A">
        <w:rPr>
          <w:rStyle w:val="Heading3Char"/>
          <w:rFonts w:ascii="Arial" w:hAnsi="Arial" w:cs="Arial"/>
          <w:i/>
          <w:iCs/>
          <w:sz w:val="20"/>
          <w:szCs w:val="20"/>
        </w:rPr>
        <w:t>International Journal of Fisheries and Aquatic Studies</w:t>
      </w:r>
      <w:r w:rsidRPr="0019125A">
        <w:rPr>
          <w:rStyle w:val="Heading3Char"/>
          <w:rFonts w:ascii="Arial" w:hAnsi="Arial" w:cs="Arial"/>
          <w:sz w:val="20"/>
          <w:szCs w:val="20"/>
        </w:rPr>
        <w:t>, 11</w:t>
      </w:r>
      <w:r w:rsidRPr="0019125A">
        <w:rPr>
          <w:rFonts w:ascii="Arial" w:hAnsi="Arial" w:cs="Arial"/>
        </w:rPr>
        <w:t xml:space="preserve">(6), 50–56. </w:t>
      </w:r>
      <w:hyperlink r:id="rId36" w:tgtFrame="_new" w:history="1">
        <w:r w:rsidRPr="0019125A">
          <w:rPr>
            <w:rStyle w:val="A3"/>
            <w:rFonts w:ascii="Arial" w:hAnsi="Arial" w:cs="Arial"/>
          </w:rPr>
          <w:t>https://doi.org/10.22271/fish.2023.v11.i6a.2878</w:t>
        </w:r>
      </w:hyperlink>
    </w:p>
    <w:p w14:paraId="52282C9D" w14:textId="77777777" w:rsidR="00FA2E9C" w:rsidRDefault="00FA2E9C" w:rsidP="00FA2E9C">
      <w:pPr>
        <w:ind w:left="709" w:hanging="709"/>
        <w:jc w:val="both"/>
        <w:rPr>
          <w:rFonts w:ascii="Arial" w:hAnsi="Arial" w:cs="Arial"/>
        </w:rPr>
      </w:pPr>
      <w:proofErr w:type="spellStart"/>
      <w:r w:rsidRPr="00B955F9">
        <w:rPr>
          <w:rFonts w:ascii="Arial" w:hAnsi="Arial" w:cs="Arial"/>
        </w:rPr>
        <w:t>Weththasinghe</w:t>
      </w:r>
      <w:proofErr w:type="spellEnd"/>
      <w:r w:rsidRPr="00B955F9">
        <w:rPr>
          <w:rFonts w:ascii="Arial" w:hAnsi="Arial" w:cs="Arial"/>
        </w:rPr>
        <w:t xml:space="preserve">, P., Hansen, J., </w:t>
      </w:r>
      <w:proofErr w:type="spellStart"/>
      <w:r w:rsidRPr="00B955F9">
        <w:rPr>
          <w:rFonts w:ascii="Arial" w:hAnsi="Arial" w:cs="Arial"/>
        </w:rPr>
        <w:t>Nøkland</w:t>
      </w:r>
      <w:proofErr w:type="spellEnd"/>
      <w:r w:rsidRPr="00B955F9">
        <w:rPr>
          <w:rFonts w:ascii="Arial" w:hAnsi="Arial" w:cs="Arial"/>
        </w:rPr>
        <w:t>, D., Lagos, L., Rawski, M., &amp; Øverland, M. (2021). Full-fat black soldier fly larvae (</w:t>
      </w:r>
      <w:proofErr w:type="spellStart"/>
      <w:r w:rsidRPr="00B955F9">
        <w:rPr>
          <w:rFonts w:ascii="Arial" w:hAnsi="Arial" w:cs="Arial"/>
          <w:i/>
          <w:iCs/>
        </w:rPr>
        <w:t>Hermetia</w:t>
      </w:r>
      <w:proofErr w:type="spellEnd"/>
      <w:r w:rsidRPr="00B955F9">
        <w:rPr>
          <w:rFonts w:ascii="Arial" w:hAnsi="Arial" w:cs="Arial"/>
          <w:i/>
          <w:iCs/>
        </w:rPr>
        <w:t xml:space="preserve"> </w:t>
      </w:r>
      <w:proofErr w:type="spellStart"/>
      <w:r w:rsidRPr="00B955F9">
        <w:rPr>
          <w:rFonts w:ascii="Arial" w:hAnsi="Arial" w:cs="Arial"/>
          <w:i/>
          <w:iCs/>
        </w:rPr>
        <w:t>illucens</w:t>
      </w:r>
      <w:proofErr w:type="spellEnd"/>
      <w:r w:rsidRPr="00B955F9">
        <w:rPr>
          <w:rFonts w:ascii="Arial" w:hAnsi="Arial" w:cs="Arial"/>
        </w:rPr>
        <w:t>) meal and paste in extruded diets for Atlantic salmon (</w:t>
      </w:r>
      <w:r w:rsidRPr="00B955F9">
        <w:rPr>
          <w:rFonts w:ascii="Arial" w:hAnsi="Arial" w:cs="Arial"/>
          <w:i/>
          <w:iCs/>
        </w:rPr>
        <w:t xml:space="preserve">Salmo </w:t>
      </w:r>
      <w:proofErr w:type="spellStart"/>
      <w:r w:rsidRPr="00B955F9">
        <w:rPr>
          <w:rFonts w:ascii="Arial" w:hAnsi="Arial" w:cs="Arial"/>
          <w:i/>
          <w:iCs/>
        </w:rPr>
        <w:t>salar</w:t>
      </w:r>
      <w:proofErr w:type="spellEnd"/>
      <w:r w:rsidRPr="00B955F9">
        <w:rPr>
          <w:rFonts w:ascii="Arial" w:hAnsi="Arial" w:cs="Arial"/>
        </w:rPr>
        <w:t xml:space="preserve">): Effect on physical pellet quality, nutrient digestibility, nutrient utilization and growth performances. </w:t>
      </w:r>
      <w:r w:rsidRPr="00B955F9">
        <w:rPr>
          <w:rFonts w:ascii="Arial" w:hAnsi="Arial" w:cs="Arial"/>
          <w:i/>
          <w:iCs/>
        </w:rPr>
        <w:t>Aquaculture</w:t>
      </w:r>
      <w:r w:rsidRPr="00B955F9">
        <w:rPr>
          <w:rFonts w:ascii="Arial" w:hAnsi="Arial" w:cs="Arial"/>
        </w:rPr>
        <w:t xml:space="preserve">, 530, 735785. </w:t>
      </w:r>
      <w:hyperlink r:id="rId37" w:history="1">
        <w:r w:rsidRPr="00B955F9">
          <w:rPr>
            <w:rStyle w:val="Hyperlink"/>
            <w:rFonts w:ascii="Arial" w:hAnsi="Arial" w:cs="Arial"/>
          </w:rPr>
          <w:t>https://doi.org/10.1016/j.aquaculture.2020.735785</w:t>
        </w:r>
      </w:hyperlink>
    </w:p>
    <w:p w14:paraId="6A44518F" w14:textId="77777777" w:rsidR="00FA2E9C" w:rsidRDefault="00FA2E9C" w:rsidP="00FA2E9C">
      <w:pPr>
        <w:ind w:left="709" w:hanging="709"/>
        <w:jc w:val="both"/>
        <w:rPr>
          <w:rFonts w:ascii="Arial" w:hAnsi="Arial" w:cs="Arial"/>
        </w:rPr>
      </w:pPr>
      <w:r w:rsidRPr="0019125A">
        <w:rPr>
          <w:rFonts w:ascii="Arial" w:hAnsi="Arial" w:cs="Arial"/>
        </w:rPr>
        <w:t>Zhou, J. S., Liu, S. S., Ji, H., &amp; Yu, H. B. (2018). Effect of replacing dietary fish meal with black soldier fly larvae meal on growth and fatty acid composition of Jian carp (</w:t>
      </w:r>
      <w:r w:rsidRPr="0019125A">
        <w:rPr>
          <w:rFonts w:ascii="Arial" w:hAnsi="Arial" w:cs="Arial"/>
          <w:i/>
          <w:iCs/>
        </w:rPr>
        <w:t xml:space="preserve">Cyprinus carpio </w:t>
      </w:r>
      <w:r w:rsidRPr="0019125A">
        <w:rPr>
          <w:rFonts w:ascii="Arial" w:hAnsi="Arial" w:cs="Arial"/>
        </w:rPr>
        <w:t xml:space="preserve">var. Jian). </w:t>
      </w:r>
      <w:r w:rsidRPr="0019125A">
        <w:rPr>
          <w:rFonts w:ascii="Arial" w:hAnsi="Arial" w:cs="Arial"/>
          <w:i/>
          <w:iCs/>
        </w:rPr>
        <w:t>Aquaculture Nutrition</w:t>
      </w:r>
      <w:r w:rsidRPr="0019125A">
        <w:rPr>
          <w:rFonts w:ascii="Arial" w:hAnsi="Arial" w:cs="Arial"/>
        </w:rPr>
        <w:t xml:space="preserve">, 24(1), 424–433. </w:t>
      </w:r>
      <w:hyperlink r:id="rId38" w:history="1">
        <w:r w:rsidRPr="0019125A">
          <w:rPr>
            <w:rStyle w:val="Hyperlink"/>
            <w:rFonts w:ascii="Arial" w:hAnsi="Arial" w:cs="Arial"/>
          </w:rPr>
          <w:t>https://doi.org/10.1111/anu.12554</w:t>
        </w:r>
      </w:hyperlink>
    </w:p>
    <w:p w14:paraId="36578B4E" w14:textId="77777777" w:rsidR="00FA2E9C" w:rsidRPr="00FA2E9C" w:rsidRDefault="00FA2E9C" w:rsidP="00FA2E9C">
      <w:pPr>
        <w:pStyle w:val="ReferHead"/>
        <w:spacing w:after="0"/>
        <w:jc w:val="both"/>
        <w:rPr>
          <w:rFonts w:ascii="Arial" w:hAnsi="Arial" w:cs="Arial"/>
        </w:rPr>
      </w:pPr>
    </w:p>
    <w:p w14:paraId="273A09D7" w14:textId="77777777" w:rsidR="007A0219" w:rsidRDefault="007A0219"/>
    <w:sectPr w:rsidR="007A0219" w:rsidSect="000B1F58">
      <w:headerReference w:type="even" r:id="rId39"/>
      <w:headerReference w:type="default" r:id="rId40"/>
      <w:footerReference w:type="even" r:id="rId41"/>
      <w:footerReference w:type="default" r:id="rId42"/>
      <w:headerReference w:type="first" r:id="rId43"/>
      <w:footerReference w:type="first" r:id="rId4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ne " w:date="2025-10-23T14:19:00Z" w:initials="N">
    <w:p w14:paraId="6F42EEDE" w14:textId="77777777" w:rsidR="00522748" w:rsidRDefault="00522748" w:rsidP="00522748">
      <w:pPr>
        <w:pStyle w:val="CommentText"/>
      </w:pPr>
      <w:r>
        <w:rPr>
          <w:rStyle w:val="CommentReference"/>
        </w:rPr>
        <w:annotationRef/>
      </w:r>
      <w:r>
        <w:t>How aquaculture decline fish stocks?</w:t>
      </w:r>
    </w:p>
  </w:comment>
  <w:comment w:id="10" w:author="None " w:date="2025-10-23T14:24:00Z" w:initials="N">
    <w:p w14:paraId="4DF3C6A8" w14:textId="77777777" w:rsidR="00522748" w:rsidRDefault="00522748" w:rsidP="00522748">
      <w:pPr>
        <w:pStyle w:val="CommentText"/>
      </w:pPr>
      <w:r>
        <w:rPr>
          <w:rStyle w:val="CommentReference"/>
        </w:rPr>
        <w:annotationRef/>
      </w:r>
      <w:r>
        <w:t>Correct it</w:t>
      </w:r>
    </w:p>
  </w:comment>
  <w:comment w:id="13" w:author="None " w:date="2025-10-23T14:26:00Z" w:initials="N">
    <w:p w14:paraId="629A3AC4" w14:textId="77777777" w:rsidR="00E37042" w:rsidRDefault="00E37042" w:rsidP="00E37042">
      <w:pPr>
        <w:pStyle w:val="CommentText"/>
      </w:pPr>
      <w:r>
        <w:rPr>
          <w:rStyle w:val="CommentReference"/>
        </w:rPr>
        <w:annotationRef/>
      </w:r>
      <w:r>
        <w:t xml:space="preserve">It is 6.69 or 6,69? </w:t>
      </w:r>
    </w:p>
  </w:comment>
  <w:comment w:id="12" w:author="None " w:date="2025-10-23T14:27:00Z" w:initials="N">
    <w:p w14:paraId="3B4A3220" w14:textId="77777777" w:rsidR="00E37042" w:rsidRDefault="00E37042" w:rsidP="00E37042">
      <w:pPr>
        <w:pStyle w:val="CommentText"/>
      </w:pPr>
      <w:r>
        <w:rPr>
          <w:rStyle w:val="CommentReference"/>
        </w:rPr>
        <w:annotationRef/>
      </w:r>
      <w:r>
        <w:t>What the value is in ?</w:t>
      </w:r>
    </w:p>
  </w:comment>
  <w:comment w:id="15" w:author="None " w:date="2025-10-23T14:28:00Z" w:initials="N">
    <w:p w14:paraId="42F102CB" w14:textId="77777777" w:rsidR="00E37042" w:rsidRDefault="00E37042" w:rsidP="00E37042">
      <w:pPr>
        <w:pStyle w:val="CommentText"/>
      </w:pPr>
      <w:r>
        <w:rPr>
          <w:rStyle w:val="CommentReference"/>
        </w:rPr>
        <w:annotationRef/>
      </w:r>
      <w:r>
        <w:t>Again clarify this ( , . )</w:t>
      </w:r>
    </w:p>
  </w:comment>
  <w:comment w:id="16" w:author="None " w:date="2025-10-23T14:29:00Z" w:initials="N">
    <w:p w14:paraId="183354D6" w14:textId="77777777" w:rsidR="00E37042" w:rsidRDefault="00E37042" w:rsidP="00E37042">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42EEDE" w15:done="0"/>
  <w15:commentEx w15:paraId="4DF3C6A8" w15:done="0"/>
  <w15:commentEx w15:paraId="629A3AC4" w15:done="0"/>
  <w15:commentEx w15:paraId="3B4A3220" w15:paraIdParent="629A3AC4" w15:done="0"/>
  <w15:commentEx w15:paraId="42F102CB" w15:done="0"/>
  <w15:commentEx w15:paraId="183354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8C5A86" w16cex:dateUtc="2025-10-23T09:19:00Z"/>
  <w16cex:commentExtensible w16cex:durableId="53F6B3AD" w16cex:dateUtc="2025-10-23T09:24:00Z"/>
  <w16cex:commentExtensible w16cex:durableId="021DE6F0" w16cex:dateUtc="2025-10-23T09:26:00Z"/>
  <w16cex:commentExtensible w16cex:durableId="67797373" w16cex:dateUtc="2025-10-23T09:27:00Z"/>
  <w16cex:commentExtensible w16cex:durableId="5D33037E" w16cex:dateUtc="2025-10-23T09:28:00Z"/>
  <w16cex:commentExtensible w16cex:durableId="2B88DEF6" w16cex:dateUtc="2025-10-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42EEDE" w16cid:durableId="168C5A86"/>
  <w16cid:commentId w16cid:paraId="4DF3C6A8" w16cid:durableId="53F6B3AD"/>
  <w16cid:commentId w16cid:paraId="629A3AC4" w16cid:durableId="021DE6F0"/>
  <w16cid:commentId w16cid:paraId="3B4A3220" w16cid:durableId="67797373"/>
  <w16cid:commentId w16cid:paraId="42F102CB" w16cid:durableId="5D33037E"/>
  <w16cid:commentId w16cid:paraId="183354D6" w16cid:durableId="2B88DE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5D27" w14:textId="77777777" w:rsidR="002045D5" w:rsidRDefault="002045D5">
      <w:r>
        <w:separator/>
      </w:r>
    </w:p>
  </w:endnote>
  <w:endnote w:type="continuationSeparator" w:id="0">
    <w:p w14:paraId="65868B42" w14:textId="77777777" w:rsidR="002045D5" w:rsidRDefault="0020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55DF" w14:textId="77777777" w:rsidR="00F36F9F" w:rsidRDefault="00F36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8223" w14:textId="77777777" w:rsidR="00E21D0F" w:rsidRPr="00C37E61" w:rsidRDefault="00E21D0F"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2EE8" w14:textId="77777777" w:rsidR="00F36F9F" w:rsidRDefault="00F36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7C3B" w14:textId="77777777" w:rsidR="002045D5" w:rsidRDefault="002045D5">
      <w:r>
        <w:separator/>
      </w:r>
    </w:p>
  </w:footnote>
  <w:footnote w:type="continuationSeparator" w:id="0">
    <w:p w14:paraId="330F789F" w14:textId="77777777" w:rsidR="002045D5" w:rsidRDefault="00204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2B21" w14:textId="43E9E629" w:rsidR="00F36F9F" w:rsidRDefault="00000000">
    <w:pPr>
      <w:pStyle w:val="Header"/>
    </w:pPr>
    <w:r>
      <w:rPr>
        <w:noProof/>
      </w:rPr>
      <w:pict w14:anchorId="6CC7B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8188"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FFFF" w14:textId="17BDCA08" w:rsidR="00F36F9F" w:rsidRDefault="00000000">
    <w:pPr>
      <w:pStyle w:val="Header"/>
    </w:pPr>
    <w:r>
      <w:rPr>
        <w:noProof/>
      </w:rPr>
      <w:pict w14:anchorId="0D9B3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8189"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FE6C" w14:textId="752FF0FD" w:rsidR="00F36F9F" w:rsidRDefault="00000000">
    <w:pPr>
      <w:pStyle w:val="Header"/>
    </w:pPr>
    <w:r>
      <w:rPr>
        <w:noProof/>
      </w:rPr>
      <w:pict w14:anchorId="65B53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8187"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24D49"/>
    <w:multiLevelType w:val="hybridMultilevel"/>
    <w:tmpl w:val="6B784D04"/>
    <w:lvl w:ilvl="0" w:tplc="040C000D">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5A2D39B9"/>
    <w:multiLevelType w:val="hybridMultilevel"/>
    <w:tmpl w:val="EE56FE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390927496">
    <w:abstractNumId w:val="2"/>
  </w:num>
  <w:num w:numId="2" w16cid:durableId="845750423">
    <w:abstractNumId w:val="1"/>
  </w:num>
  <w:num w:numId="3" w16cid:durableId="10888877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ne ">
    <w15:presenceInfo w15:providerId="None" w15:userId="Non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65"/>
    <w:rsid w:val="000B1F58"/>
    <w:rsid w:val="0011764E"/>
    <w:rsid w:val="00152E76"/>
    <w:rsid w:val="00200E98"/>
    <w:rsid w:val="002045D5"/>
    <w:rsid w:val="002F0F68"/>
    <w:rsid w:val="003473A8"/>
    <w:rsid w:val="0038748B"/>
    <w:rsid w:val="003F62D2"/>
    <w:rsid w:val="0043567D"/>
    <w:rsid w:val="00522748"/>
    <w:rsid w:val="00534A20"/>
    <w:rsid w:val="00573C31"/>
    <w:rsid w:val="0062517F"/>
    <w:rsid w:val="007A0219"/>
    <w:rsid w:val="007F7F43"/>
    <w:rsid w:val="008153C5"/>
    <w:rsid w:val="008B1510"/>
    <w:rsid w:val="008D04D2"/>
    <w:rsid w:val="00900AF4"/>
    <w:rsid w:val="00A21218"/>
    <w:rsid w:val="00CA365D"/>
    <w:rsid w:val="00D61917"/>
    <w:rsid w:val="00E21D0F"/>
    <w:rsid w:val="00E37042"/>
    <w:rsid w:val="00E506FD"/>
    <w:rsid w:val="00F36F9F"/>
    <w:rsid w:val="00FA2E9C"/>
    <w:rsid w:val="00FB3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EA247"/>
  <w15:chartTrackingRefBased/>
  <w15:docId w15:val="{4E4A2EDD-5F8E-46A1-85A4-092B105E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65"/>
    <w:pPr>
      <w:spacing w:after="0" w:line="240" w:lineRule="auto"/>
    </w:pPr>
    <w:rPr>
      <w:rFonts w:ascii="Helvetica" w:eastAsia="Times New Roman" w:hAnsi="Helvetica" w:cs="Times New Roman"/>
      <w:sz w:val="20"/>
      <w:szCs w:val="20"/>
      <w:lang w:val="en-US"/>
    </w:rPr>
  </w:style>
  <w:style w:type="paragraph" w:styleId="Heading3">
    <w:name w:val="heading 3"/>
    <w:basedOn w:val="Normal"/>
    <w:next w:val="Normal"/>
    <w:link w:val="Heading3Char"/>
    <w:uiPriority w:val="9"/>
    <w:semiHidden/>
    <w:unhideWhenUsed/>
    <w:qFormat/>
    <w:rsid w:val="00573C3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3C65"/>
    <w:pPr>
      <w:keepNext/>
      <w:keepLines/>
      <w:spacing w:before="40" w:line="276" w:lineRule="auto"/>
      <w:outlineLvl w:val="3"/>
    </w:pPr>
    <w:rPr>
      <w:rFonts w:asciiTheme="majorHAnsi" w:eastAsiaTheme="majorEastAsia" w:hAnsiTheme="majorHAnsi" w:cstheme="majorBidi"/>
      <w:i/>
      <w:iCs/>
      <w:color w:val="2F5496" w:themeColor="accent1" w:themeShade="BF"/>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FB3C65"/>
    <w:rPr>
      <w:rFonts w:asciiTheme="majorHAnsi" w:eastAsiaTheme="majorEastAsia" w:hAnsiTheme="majorHAnsi" w:cstheme="majorBidi"/>
      <w:i/>
      <w:iCs/>
      <w:color w:val="2F5496" w:themeColor="accent1" w:themeShade="BF"/>
    </w:rPr>
  </w:style>
  <w:style w:type="paragraph" w:customStyle="1" w:styleId="Author">
    <w:name w:val="Author"/>
    <w:basedOn w:val="Normal"/>
    <w:rsid w:val="00FB3C65"/>
    <w:pPr>
      <w:spacing w:line="280" w:lineRule="exact"/>
      <w:jc w:val="right"/>
    </w:pPr>
    <w:rPr>
      <w:b/>
      <w:sz w:val="24"/>
    </w:rPr>
  </w:style>
  <w:style w:type="paragraph" w:customStyle="1" w:styleId="Affiliation">
    <w:name w:val="Affiliation"/>
    <w:basedOn w:val="Normal"/>
    <w:rsid w:val="00FB3C65"/>
    <w:pPr>
      <w:spacing w:after="240" w:line="240" w:lineRule="exact"/>
      <w:jc w:val="right"/>
    </w:pPr>
  </w:style>
  <w:style w:type="paragraph" w:customStyle="1" w:styleId="Body">
    <w:name w:val="Body"/>
    <w:basedOn w:val="Normal"/>
    <w:rsid w:val="00FB3C65"/>
    <w:pPr>
      <w:spacing w:after="240"/>
      <w:jc w:val="both"/>
    </w:pPr>
  </w:style>
  <w:style w:type="paragraph" w:customStyle="1" w:styleId="AbstHead">
    <w:name w:val="Abst Head"/>
    <w:basedOn w:val="Normal"/>
    <w:rsid w:val="00FB3C65"/>
    <w:pPr>
      <w:keepNext/>
      <w:spacing w:after="240"/>
    </w:pPr>
    <w:rPr>
      <w:b/>
      <w:caps/>
      <w:sz w:val="22"/>
    </w:rPr>
  </w:style>
  <w:style w:type="paragraph" w:customStyle="1" w:styleId="ConcHead">
    <w:name w:val="Conc Head"/>
    <w:basedOn w:val="Normal"/>
    <w:rsid w:val="00FB3C65"/>
    <w:pPr>
      <w:keepNext/>
      <w:spacing w:after="240"/>
    </w:pPr>
    <w:rPr>
      <w:b/>
      <w:caps/>
      <w:sz w:val="22"/>
    </w:rPr>
  </w:style>
  <w:style w:type="paragraph" w:customStyle="1" w:styleId="ReferHead">
    <w:name w:val="Refer Head"/>
    <w:basedOn w:val="Normal"/>
    <w:rsid w:val="00FB3C65"/>
    <w:pPr>
      <w:keepNext/>
      <w:spacing w:after="240"/>
    </w:pPr>
    <w:rPr>
      <w:b/>
      <w:caps/>
      <w:sz w:val="22"/>
    </w:rPr>
  </w:style>
  <w:style w:type="paragraph" w:customStyle="1" w:styleId="DefAcrHead">
    <w:name w:val="DefAcrHead"/>
    <w:basedOn w:val="Normal"/>
    <w:rsid w:val="00FB3C65"/>
    <w:pPr>
      <w:keepNext/>
      <w:spacing w:after="240"/>
    </w:pPr>
    <w:rPr>
      <w:b/>
      <w:caps/>
      <w:sz w:val="22"/>
    </w:rPr>
  </w:style>
  <w:style w:type="paragraph" w:customStyle="1" w:styleId="Copyright">
    <w:name w:val="Copyright"/>
    <w:basedOn w:val="Normal"/>
    <w:rsid w:val="00FB3C65"/>
    <w:pPr>
      <w:spacing w:after="960" w:line="200" w:lineRule="exact"/>
    </w:pPr>
    <w:rPr>
      <w:sz w:val="16"/>
    </w:rPr>
  </w:style>
  <w:style w:type="paragraph" w:customStyle="1" w:styleId="Reference">
    <w:name w:val="Reference"/>
    <w:basedOn w:val="Body"/>
    <w:rsid w:val="00FB3C65"/>
    <w:pPr>
      <w:numPr>
        <w:numId w:val="1"/>
      </w:numPr>
      <w:spacing w:after="0" w:line="240" w:lineRule="exact"/>
    </w:pPr>
  </w:style>
  <w:style w:type="paragraph" w:customStyle="1" w:styleId="Head1">
    <w:name w:val="Head1"/>
    <w:basedOn w:val="Normal"/>
    <w:rsid w:val="00FB3C65"/>
    <w:pPr>
      <w:keepNext/>
      <w:spacing w:after="240"/>
    </w:pPr>
    <w:rPr>
      <w:b/>
      <w:caps/>
      <w:sz w:val="22"/>
    </w:rPr>
  </w:style>
  <w:style w:type="paragraph" w:customStyle="1" w:styleId="Appendix">
    <w:name w:val="Appendix"/>
    <w:basedOn w:val="Normal"/>
    <w:rsid w:val="00FB3C65"/>
    <w:pPr>
      <w:keepNext/>
      <w:spacing w:after="240"/>
    </w:pPr>
    <w:rPr>
      <w:b/>
      <w:caps/>
      <w:sz w:val="22"/>
    </w:rPr>
  </w:style>
  <w:style w:type="paragraph" w:styleId="Footer">
    <w:name w:val="footer"/>
    <w:basedOn w:val="Normal"/>
    <w:link w:val="FooterChar"/>
    <w:rsid w:val="00FB3C65"/>
    <w:pPr>
      <w:tabs>
        <w:tab w:val="center" w:pos="4320"/>
        <w:tab w:val="right" w:pos="8640"/>
      </w:tabs>
    </w:pPr>
  </w:style>
  <w:style w:type="character" w:customStyle="1" w:styleId="FooterChar">
    <w:name w:val="Footer Char"/>
    <w:basedOn w:val="DefaultParagraphFont"/>
    <w:link w:val="Footer"/>
    <w:rsid w:val="00FB3C65"/>
    <w:rPr>
      <w:rFonts w:ascii="Helvetica" w:eastAsia="Times New Roman" w:hAnsi="Helvetica" w:cs="Times New Roman"/>
      <w:sz w:val="20"/>
      <w:szCs w:val="20"/>
      <w:lang w:val="en-US"/>
    </w:rPr>
  </w:style>
  <w:style w:type="paragraph" w:styleId="Header">
    <w:name w:val="header"/>
    <w:basedOn w:val="Normal"/>
    <w:link w:val="HeaderChar"/>
    <w:rsid w:val="00FB3C65"/>
    <w:pPr>
      <w:tabs>
        <w:tab w:val="center" w:pos="4320"/>
        <w:tab w:val="right" w:pos="8640"/>
      </w:tabs>
    </w:pPr>
  </w:style>
  <w:style w:type="character" w:customStyle="1" w:styleId="HeaderChar">
    <w:name w:val="Header Char"/>
    <w:basedOn w:val="DefaultParagraphFont"/>
    <w:link w:val="Header"/>
    <w:rsid w:val="00FB3C65"/>
    <w:rPr>
      <w:rFonts w:ascii="Helvetica" w:eastAsia="Times New Roman" w:hAnsi="Helvetica" w:cs="Times New Roman"/>
      <w:sz w:val="20"/>
      <w:szCs w:val="20"/>
      <w:lang w:val="en-US"/>
    </w:rPr>
  </w:style>
  <w:style w:type="character" w:styleId="Hyperlink">
    <w:name w:val="Hyperlink"/>
    <w:basedOn w:val="DefaultParagraphFont"/>
    <w:rsid w:val="00FB3C65"/>
    <w:rPr>
      <w:color w:val="FF0080"/>
      <w:u w:val="single"/>
    </w:rPr>
  </w:style>
  <w:style w:type="paragraph" w:styleId="NormalWeb">
    <w:name w:val="Normal (Web)"/>
    <w:basedOn w:val="Normal"/>
    <w:uiPriority w:val="99"/>
    <w:unhideWhenUsed/>
    <w:rsid w:val="00FB3C65"/>
    <w:pPr>
      <w:spacing w:before="100" w:beforeAutospacing="1" w:after="100" w:afterAutospacing="1"/>
    </w:pPr>
    <w:rPr>
      <w:rFonts w:ascii="Times New Roman" w:hAnsi="Times New Roman"/>
      <w:sz w:val="24"/>
      <w:szCs w:val="24"/>
      <w:lang w:val="fr-FR" w:eastAsia="fr-FR"/>
    </w:rPr>
  </w:style>
  <w:style w:type="paragraph" w:styleId="BodyText">
    <w:name w:val="Body Text"/>
    <w:basedOn w:val="Normal"/>
    <w:link w:val="BodyTextChar"/>
    <w:semiHidden/>
    <w:unhideWhenUsed/>
    <w:rsid w:val="00FB3C65"/>
    <w:pPr>
      <w:spacing w:after="120"/>
    </w:pPr>
  </w:style>
  <w:style w:type="character" w:customStyle="1" w:styleId="BodyTextChar">
    <w:name w:val="Body Text Char"/>
    <w:basedOn w:val="DefaultParagraphFont"/>
    <w:link w:val="BodyText"/>
    <w:semiHidden/>
    <w:rsid w:val="00FB3C65"/>
    <w:rPr>
      <w:rFonts w:ascii="Helvetica" w:eastAsia="Times New Roman" w:hAnsi="Helvetica" w:cs="Times New Roman"/>
      <w:sz w:val="20"/>
      <w:szCs w:val="20"/>
      <w:lang w:val="en-US"/>
    </w:rPr>
  </w:style>
  <w:style w:type="table" w:styleId="TableClassic1">
    <w:name w:val="Table Classic 1"/>
    <w:basedOn w:val="TableNormal"/>
    <w:rsid w:val="00FB3C65"/>
    <w:rPr>
      <w:rFonts w:ascii="Calibri" w:eastAsia="Calibri" w:hAnsi="Calibri" w:cs="Arial"/>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FB3C65"/>
    <w:pPr>
      <w:ind w:left="720"/>
      <w:contextualSpacing/>
    </w:pPr>
  </w:style>
  <w:style w:type="character" w:styleId="LineNumber">
    <w:name w:val="line number"/>
    <w:basedOn w:val="DefaultParagraphFont"/>
    <w:uiPriority w:val="99"/>
    <w:semiHidden/>
    <w:unhideWhenUsed/>
    <w:rsid w:val="00FB3C65"/>
  </w:style>
  <w:style w:type="character" w:customStyle="1" w:styleId="Heading3Char">
    <w:name w:val="Heading 3 Char"/>
    <w:basedOn w:val="DefaultParagraphFont"/>
    <w:link w:val="Heading3"/>
    <w:uiPriority w:val="9"/>
    <w:rsid w:val="00573C31"/>
    <w:rPr>
      <w:rFonts w:asciiTheme="majorHAnsi" w:eastAsiaTheme="majorEastAsia" w:hAnsiTheme="majorHAnsi" w:cstheme="majorBidi"/>
      <w:color w:val="1F3763" w:themeColor="accent1" w:themeShade="7F"/>
      <w:sz w:val="24"/>
      <w:szCs w:val="24"/>
      <w:lang w:val="en-US"/>
    </w:rPr>
  </w:style>
  <w:style w:type="character" w:styleId="Emphasis">
    <w:name w:val="Emphasis"/>
    <w:basedOn w:val="DefaultParagraphFont"/>
    <w:uiPriority w:val="20"/>
    <w:qFormat/>
    <w:rsid w:val="00FA2E9C"/>
    <w:rPr>
      <w:i/>
      <w:iCs/>
    </w:rPr>
  </w:style>
  <w:style w:type="character" w:customStyle="1" w:styleId="A3">
    <w:name w:val="A3"/>
    <w:uiPriority w:val="99"/>
    <w:rsid w:val="00FA2E9C"/>
    <w:rPr>
      <w:color w:val="000000"/>
    </w:rPr>
  </w:style>
  <w:style w:type="character" w:styleId="Strong">
    <w:name w:val="Strong"/>
    <w:basedOn w:val="DefaultParagraphFont"/>
    <w:uiPriority w:val="22"/>
    <w:qFormat/>
    <w:rsid w:val="00FA2E9C"/>
    <w:rPr>
      <w:b/>
      <w:bCs/>
    </w:rPr>
  </w:style>
  <w:style w:type="character" w:styleId="UnresolvedMention">
    <w:name w:val="Unresolved Mention"/>
    <w:basedOn w:val="DefaultParagraphFont"/>
    <w:uiPriority w:val="99"/>
    <w:semiHidden/>
    <w:unhideWhenUsed/>
    <w:rsid w:val="008D04D2"/>
    <w:rPr>
      <w:color w:val="605E5C"/>
      <w:shd w:val="clear" w:color="auto" w:fill="E1DFDD"/>
    </w:rPr>
  </w:style>
  <w:style w:type="character" w:styleId="CommentReference">
    <w:name w:val="annotation reference"/>
    <w:basedOn w:val="DefaultParagraphFont"/>
    <w:uiPriority w:val="99"/>
    <w:semiHidden/>
    <w:unhideWhenUsed/>
    <w:rsid w:val="00522748"/>
    <w:rPr>
      <w:sz w:val="16"/>
      <w:szCs w:val="16"/>
    </w:rPr>
  </w:style>
  <w:style w:type="paragraph" w:styleId="CommentText">
    <w:name w:val="annotation text"/>
    <w:basedOn w:val="Normal"/>
    <w:link w:val="CommentTextChar"/>
    <w:uiPriority w:val="99"/>
    <w:unhideWhenUsed/>
    <w:rsid w:val="00522748"/>
  </w:style>
  <w:style w:type="character" w:customStyle="1" w:styleId="CommentTextChar">
    <w:name w:val="Comment Text Char"/>
    <w:basedOn w:val="DefaultParagraphFont"/>
    <w:link w:val="CommentText"/>
    <w:uiPriority w:val="99"/>
    <w:rsid w:val="00522748"/>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22748"/>
    <w:rPr>
      <w:b/>
      <w:bCs/>
    </w:rPr>
  </w:style>
  <w:style w:type="character" w:customStyle="1" w:styleId="CommentSubjectChar">
    <w:name w:val="Comment Subject Char"/>
    <w:basedOn w:val="CommentTextChar"/>
    <w:link w:val="CommentSubject"/>
    <w:uiPriority w:val="99"/>
    <w:semiHidden/>
    <w:rsid w:val="00522748"/>
    <w:rPr>
      <w:rFonts w:ascii="Helvetica" w:eastAsia="Times New Roman" w:hAnsi="Helvetic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8" Type="http://schemas.openxmlformats.org/officeDocument/2006/relationships/hyperlink" Target="https://doi.org/10.1111/jwas.12705" TargetMode="External"/><Relationship Id="rId26" Type="http://schemas.openxmlformats.org/officeDocument/2006/relationships/hyperlink" Target="https://djvs.journals.ekb.eg/article_47979.html?utm_source=chatgpt.com" TargetMode="External"/><Relationship Id="rId39" Type="http://schemas.openxmlformats.org/officeDocument/2006/relationships/header" Target="header1.xml"/><Relationship Id="rId21" Type="http://schemas.openxmlformats.org/officeDocument/2006/relationships/hyperlink" Target="https://www.ajol.info/index.php/njafe/article/view/90005/79355" TargetMode="External"/><Relationship Id="rId34" Type="http://schemas.openxmlformats.org/officeDocument/2006/relationships/hyperlink" Target="https://doi.org/10.1111/j.1365-2109.2007.01885.x"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doi.org/10.22034/iji.v8i4.633" TargetMode="External"/><Relationship Id="rId29" Type="http://schemas.openxmlformats.org/officeDocument/2006/relationships/hyperlink" Target="https://www.ajol.info/index.php/aga/article/view/274785?utm_source=chatgpt.com"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4/relationships/chartEx" Target="charts/chartEx1.xml"/><Relationship Id="rId24" Type="http://schemas.openxmlformats.org/officeDocument/2006/relationships/hyperlink" Target="https://doi.org/10.1002/jsfa.10198" TargetMode="External"/><Relationship Id="rId32" Type="http://schemas.openxmlformats.org/officeDocument/2006/relationships/hyperlink" Target="https://www.ajol.info/index.php/jas/article/view/90005?utm_source=chatgpt.com" TargetMode="External"/><Relationship Id="rId37" Type="http://schemas.openxmlformats.org/officeDocument/2006/relationships/hyperlink" Target="https://doi.org/10.1016/j.aquaculture.2020.735785"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fisonjournal.org.ng/index.php/njf/article/view/172?utm_source=chatgpt.com" TargetMode="External"/><Relationship Id="rId28" Type="http://schemas.openxmlformats.org/officeDocument/2006/relationships/hyperlink" Target="https://doi.org/10.1016/S0021-9258(18)64849-5" TargetMode="External"/><Relationship Id="rId36" Type="http://schemas.openxmlformats.org/officeDocument/2006/relationships/hyperlink" Target="https://doi.org/10.22271/fish.2023.v11.i6a.2878" TargetMode="External"/><Relationship Id="rId10" Type="http://schemas.microsoft.com/office/2018/08/relationships/commentsExtensible" Target="commentsExtensible.xml"/><Relationship Id="rId19" Type="http://schemas.openxmlformats.org/officeDocument/2006/relationships/hyperlink" Target="https://aiep.pensoft.net/article/26100/?utm_source=chatgpt.com" TargetMode="External"/><Relationship Id="rId31" Type="http://schemas.openxmlformats.org/officeDocument/2006/relationships/hyperlink" Target="https://doi.org/10.1080/10454438.2013.755100" TargetMode="External"/><Relationship Id="rId44"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22" Type="http://schemas.openxmlformats.org/officeDocument/2006/relationships/hyperlink" Target="https://www.ajol.info/index.php/gjs/article/view/216763/204447" TargetMode="External"/><Relationship Id="rId27" Type="http://schemas.openxmlformats.org/officeDocument/2006/relationships/hyperlink" Target="https://www.aaclbioflux.com/archive/2022/3/1349-1358.pdf" TargetMode="External"/><Relationship Id="rId30" Type="http://schemas.openxmlformats.org/officeDocument/2006/relationships/hyperlink" Target="https://doi.org/10.1016/j.aquaculture.2020.735732" TargetMode="External"/><Relationship Id="rId35" Type="http://schemas.openxmlformats.org/officeDocument/2006/relationships/hyperlink" Target="https://doi.org/10.62344/brab.v35i02.287" TargetMode="External"/><Relationship Id="rId43" Type="http://schemas.openxmlformats.org/officeDocument/2006/relationships/header" Target="header3.xml"/><Relationship Id="rId8" Type="http://schemas.microsoft.com/office/2011/relationships/commentsExtended" Target="commentsExtended.xml"/><Relationship Id="rId3" Type="http://schemas.openxmlformats.org/officeDocument/2006/relationships/settings" Target="settings.xml"/><Relationship Id="rId17" Type="http://schemas.openxmlformats.org/officeDocument/2006/relationships/chart" Target="charts/chart2.xml"/><Relationship Id="rId25" Type="http://schemas.openxmlformats.org/officeDocument/2006/relationships/hyperlink" Target="https://doi.org/10.1016/j.aquaculture.2019.734539" TargetMode="External"/><Relationship Id="rId33" Type="http://schemas.openxmlformats.org/officeDocument/2006/relationships/hyperlink" Target="https://doi.org/10.1186/s40104-017-0191-4" TargetMode="External"/><Relationship Id="rId38" Type="http://schemas.openxmlformats.org/officeDocument/2006/relationships/hyperlink" Target="https://doi.org/10.1111/anu.12554" TargetMode="External"/><Relationship Id="rId46"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cuments\Donn&#233;es%20aliments%20locaux%202.xlsx"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ocuments\Donn&#233;es%20aliments%20locaux%202.xlsx" TargetMode="External"/><Relationship Id="rId2" Type="http://schemas.microsoft.com/office/2011/relationships/chartColorStyle" Target="colors3.xml"/><Relationship Id="rId1" Type="http://schemas.microsoft.com/office/2011/relationships/chartStyle" Target="style3.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9050743657043"/>
          <c:y val="5.0749711649365627E-2"/>
          <c:w val="0.85509492563429568"/>
          <c:h val="0.74527459154110931"/>
        </c:manualLayout>
      </c:layout>
      <c:barChart>
        <c:barDir val="col"/>
        <c:grouping val="clustered"/>
        <c:varyColors val="0"/>
        <c:ser>
          <c:idx val="0"/>
          <c:order val="0"/>
          <c:tx>
            <c:strRef>
              <c:f>TCS!$A$2</c:f>
              <c:strCache>
                <c:ptCount val="1"/>
                <c:pt idx="0">
                  <c:v>TCS (%/j)</c:v>
                </c:pt>
              </c:strCache>
            </c:strRef>
          </c:tx>
          <c:spPr>
            <a:pattFill prst="pct5">
              <a:fgClr>
                <a:sysClr val="windowText" lastClr="000000"/>
              </a:fgClr>
              <a:bgClr>
                <a:schemeClr val="bg1"/>
              </a:bgClr>
            </a:pattFill>
            <a:ln>
              <a:noFill/>
            </a:ln>
            <a:effectLst/>
          </c:spPr>
          <c:invertIfNegative val="0"/>
          <c:dPt>
            <c:idx val="0"/>
            <c:invertIfNegative val="0"/>
            <c:bubble3D val="0"/>
            <c:spPr>
              <a:pattFill prst="pct20">
                <a:fgClr>
                  <a:sysClr val="windowText" lastClr="000000"/>
                </a:fgClr>
                <a:bgClr>
                  <a:schemeClr val="bg1"/>
                </a:bgClr>
              </a:pattFill>
              <a:ln>
                <a:noFill/>
              </a:ln>
              <a:effectLst/>
            </c:spPr>
            <c:extLst>
              <c:ext xmlns:c16="http://schemas.microsoft.com/office/drawing/2014/chart" uri="{C3380CC4-5D6E-409C-BE32-E72D297353CC}">
                <c16:uniqueId val="{00000001-1ADC-46D7-B661-F667D659D652}"/>
              </c:ext>
            </c:extLst>
          </c:dPt>
          <c:dPt>
            <c:idx val="1"/>
            <c:invertIfNegative val="0"/>
            <c:bubble3D val="0"/>
            <c:spPr>
              <a:pattFill prst="ltHorz">
                <a:fgClr>
                  <a:sysClr val="windowText" lastClr="000000"/>
                </a:fgClr>
                <a:bgClr>
                  <a:schemeClr val="bg1"/>
                </a:bgClr>
              </a:pattFill>
              <a:ln>
                <a:noFill/>
              </a:ln>
              <a:effectLst/>
            </c:spPr>
            <c:extLst>
              <c:ext xmlns:c16="http://schemas.microsoft.com/office/drawing/2014/chart" uri="{C3380CC4-5D6E-409C-BE32-E72D297353CC}">
                <c16:uniqueId val="{00000003-1ADC-46D7-B661-F667D659D652}"/>
              </c:ext>
            </c:extLst>
          </c:dPt>
          <c:dPt>
            <c:idx val="2"/>
            <c:invertIfNegative val="0"/>
            <c:bubble3D val="0"/>
            <c:spPr>
              <a:pattFill prst="wave">
                <a:fgClr>
                  <a:sysClr val="windowText" lastClr="000000"/>
                </a:fgClr>
                <a:bgClr>
                  <a:schemeClr val="bg1"/>
                </a:bgClr>
              </a:pattFill>
              <a:ln>
                <a:noFill/>
              </a:ln>
              <a:effectLst/>
            </c:spPr>
            <c:extLst>
              <c:ext xmlns:c16="http://schemas.microsoft.com/office/drawing/2014/chart" uri="{C3380CC4-5D6E-409C-BE32-E72D297353CC}">
                <c16:uniqueId val="{00000005-1ADC-46D7-B661-F667D659D652}"/>
              </c:ext>
            </c:extLst>
          </c:dPt>
          <c:dLbls>
            <c:dLbl>
              <c:idx val="0"/>
              <c:layout>
                <c:manualLayout>
                  <c:x val="0"/>
                  <c:y val="-3.6908881199538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ADC-46D7-B661-F667D659D652}"/>
                </c:ext>
              </c:extLst>
            </c:dLbl>
            <c:dLbl>
              <c:idx val="1"/>
              <c:layout>
                <c:manualLayout>
                  <c:x val="1.0936132983377078E-7"/>
                  <c:y val="-4.1522491349480981E-2"/>
                </c:manualLayout>
              </c:layout>
              <c:tx>
                <c:rich>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3.2111111111111104E-2"/>
                      <c:h val="8.073817762399077E-2"/>
                    </c:manualLayout>
                  </c15:layout>
                  <c15:showDataLabelsRange val="0"/>
                </c:ext>
                <c:ext xmlns:c16="http://schemas.microsoft.com/office/drawing/2014/chart" uri="{C3380CC4-5D6E-409C-BE32-E72D297353CC}">
                  <c16:uniqueId val="{00000003-1ADC-46D7-B661-F667D659D652}"/>
                </c:ext>
              </c:extLst>
            </c:dLbl>
            <c:dLbl>
              <c:idx val="2"/>
              <c:layout>
                <c:manualLayout>
                  <c:x val="0"/>
                  <c:y val="-3.229527104959630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ADC-46D7-B661-F667D659D65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TCS!$B$1:$D$1</c:f>
              <c:strCache>
                <c:ptCount val="3"/>
                <c:pt idx="0">
                  <c:v>T0</c:v>
                </c:pt>
                <c:pt idx="1">
                  <c:v>T1</c:v>
                </c:pt>
                <c:pt idx="2">
                  <c:v>T2</c:v>
                </c:pt>
              </c:strCache>
            </c:strRef>
          </c:cat>
          <c:val>
            <c:numRef>
              <c:f>TCS!$B$2:$D$2</c:f>
              <c:numCache>
                <c:formatCode>General</c:formatCode>
                <c:ptCount val="3"/>
                <c:pt idx="0">
                  <c:v>2.79</c:v>
                </c:pt>
                <c:pt idx="1">
                  <c:v>2.75</c:v>
                </c:pt>
                <c:pt idx="2">
                  <c:v>2.7</c:v>
                </c:pt>
              </c:numCache>
            </c:numRef>
          </c:val>
          <c:extLst>
            <c:ext xmlns:c16="http://schemas.microsoft.com/office/drawing/2014/chart" uri="{C3380CC4-5D6E-409C-BE32-E72D297353CC}">
              <c16:uniqueId val="{00000006-1ADC-46D7-B661-F667D659D652}"/>
            </c:ext>
          </c:extLst>
        </c:ser>
        <c:dLbls>
          <c:showLegendKey val="0"/>
          <c:showVal val="0"/>
          <c:showCatName val="0"/>
          <c:showSerName val="0"/>
          <c:showPercent val="0"/>
          <c:showBubbleSize val="0"/>
        </c:dLbls>
        <c:gapWidth val="100"/>
        <c:overlap val="-37"/>
        <c:axId val="285028848"/>
        <c:axId val="285030024"/>
      </c:barChart>
      <c:catAx>
        <c:axId val="2850288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a:solidFill>
                      <a:sysClr val="windowText" lastClr="000000"/>
                    </a:solidFill>
                    <a:latin typeface="Arial" panose="020B0604020202020204" pitchFamily="34" charset="0"/>
                    <a:cs typeface="Arial" panose="020B0604020202020204" pitchFamily="34" charset="0"/>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solidFill>
            <a:schemeClr val="tx1">
              <a:alpha val="0"/>
            </a:schemeClr>
          </a:solid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85030024"/>
        <c:crosses val="autoZero"/>
        <c:auto val="1"/>
        <c:lblAlgn val="ctr"/>
        <c:lblOffset val="100"/>
        <c:noMultiLvlLbl val="0"/>
      </c:catAx>
      <c:valAx>
        <c:axId val="285030024"/>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0">
                    <a:solidFill>
                      <a:sysClr val="windowText" lastClr="000000"/>
                    </a:solidFill>
                    <a:latin typeface="Arial" panose="020B0604020202020204" pitchFamily="34" charset="0"/>
                    <a:cs typeface="Arial" panose="020B0604020202020204" pitchFamily="34" charset="0"/>
                  </a:rPr>
                  <a:t>SGR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a:outerShdw dist="50800" dir="5400000" sx="1000" sy="1000" algn="ctr" rotWithShape="0">
              <a:schemeClr val="tx1"/>
            </a:outerShdw>
          </a:effectLst>
        </c:spPr>
        <c:txPr>
          <a:bodyPr rot="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85028848"/>
        <c:crosses val="autoZero"/>
        <c:crossBetween val="between"/>
        <c:majorUnit val="1"/>
      </c:valAx>
      <c:spPr>
        <a:solidFill>
          <a:schemeClr val="bg1"/>
        </a:solidFill>
        <a:ln>
          <a:noFill/>
        </a:ln>
        <a:effectLst/>
      </c:spPr>
    </c:plotArea>
    <c:plotVisOnly val="1"/>
    <c:dispBlanksAs val="gap"/>
    <c:showDLblsOverMax val="0"/>
  </c:chart>
  <c:spPr>
    <a:solidFill>
      <a:schemeClr val="bg1"/>
    </a:solidFill>
    <a:ln w="9525" cap="flat" cmpd="sng" algn="ctr">
      <a:noFill/>
      <a:round/>
    </a:ln>
    <a:effectLst/>
  </c:spPr>
  <c:txPr>
    <a:bodyPr/>
    <a:lstStyle/>
    <a:p>
      <a:pPr algn="ju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TCS!$A$35</c:f>
              <c:strCache>
                <c:ptCount val="1"/>
                <c:pt idx="0">
                  <c:v>(kg/m³/an)</c:v>
                </c:pt>
              </c:strCache>
            </c:strRef>
          </c:tx>
          <c:spPr>
            <a:pattFill prst="pct5">
              <a:fgClr>
                <a:schemeClr val="tx1"/>
              </a:fgClr>
              <a:bgClr>
                <a:schemeClr val="bg1"/>
              </a:bgClr>
            </a:pattFill>
            <a:ln>
              <a:noFill/>
            </a:ln>
            <a:effectLst/>
          </c:spPr>
          <c:invertIfNegative val="0"/>
          <c:dPt>
            <c:idx val="0"/>
            <c:invertIfNegative val="0"/>
            <c:bubble3D val="0"/>
            <c:spPr>
              <a:pattFill prst="pct70">
                <a:fgClr>
                  <a:schemeClr val="tx1"/>
                </a:fgClr>
                <a:bgClr>
                  <a:schemeClr val="bg1"/>
                </a:bgClr>
              </a:pattFill>
              <a:ln>
                <a:noFill/>
              </a:ln>
              <a:effectLst/>
            </c:spPr>
            <c:extLst>
              <c:ext xmlns:c16="http://schemas.microsoft.com/office/drawing/2014/chart" uri="{C3380CC4-5D6E-409C-BE32-E72D297353CC}">
                <c16:uniqueId val="{00000001-48DD-4572-956E-2710CD703B06}"/>
              </c:ext>
            </c:extLst>
          </c:dPt>
          <c:dPt>
            <c:idx val="1"/>
            <c:invertIfNegative val="0"/>
            <c:bubble3D val="0"/>
            <c:spPr>
              <a:pattFill prst="wdDnDiag">
                <a:fgClr>
                  <a:schemeClr val="tx1"/>
                </a:fgClr>
                <a:bgClr>
                  <a:schemeClr val="bg1"/>
                </a:bgClr>
              </a:pattFill>
              <a:ln>
                <a:noFill/>
              </a:ln>
              <a:effectLst/>
            </c:spPr>
            <c:extLst>
              <c:ext xmlns:c16="http://schemas.microsoft.com/office/drawing/2014/chart" uri="{C3380CC4-5D6E-409C-BE32-E72D297353CC}">
                <c16:uniqueId val="{00000003-48DD-4572-956E-2710CD703B06}"/>
              </c:ext>
            </c:extLst>
          </c:dPt>
          <c:dPt>
            <c:idx val="2"/>
            <c:invertIfNegative val="0"/>
            <c:bubble3D val="0"/>
            <c:spPr>
              <a:pattFill prst="plaid">
                <a:fgClr>
                  <a:schemeClr val="tx1"/>
                </a:fgClr>
                <a:bgClr>
                  <a:schemeClr val="bg1"/>
                </a:bgClr>
              </a:pattFill>
              <a:ln>
                <a:noFill/>
              </a:ln>
              <a:effectLst/>
            </c:spPr>
            <c:extLst>
              <c:ext xmlns:c16="http://schemas.microsoft.com/office/drawing/2014/chart" uri="{C3380CC4-5D6E-409C-BE32-E72D297353CC}">
                <c16:uniqueId val="{00000005-48DD-4572-956E-2710CD703B06}"/>
              </c:ext>
            </c:extLst>
          </c:dPt>
          <c:dLbls>
            <c:dLbl>
              <c:idx val="0"/>
              <c:layout>
                <c:manualLayout>
                  <c:x val="0"/>
                  <c:y val="-4.1666666666666664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8DD-4572-956E-2710CD703B06}"/>
                </c:ext>
              </c:extLst>
            </c:dLbl>
            <c:dLbl>
              <c:idx val="1"/>
              <c:layout>
                <c:manualLayout>
                  <c:x val="0"/>
                  <c:y val="-4.6296296296296308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8DD-4572-956E-2710CD703B06}"/>
                </c:ext>
              </c:extLst>
            </c:dLbl>
            <c:dLbl>
              <c:idx val="2"/>
              <c:layout>
                <c:manualLayout>
                  <c:x val="0"/>
                  <c:y val="-4.1666666666666678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8DD-4572-956E-2710CD703B0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TCS!$B$34:$D$34</c:f>
              <c:strCache>
                <c:ptCount val="3"/>
                <c:pt idx="0">
                  <c:v>T0</c:v>
                </c:pt>
                <c:pt idx="1">
                  <c:v>T1</c:v>
                </c:pt>
                <c:pt idx="2">
                  <c:v>T2</c:v>
                </c:pt>
              </c:strCache>
            </c:strRef>
          </c:cat>
          <c:val>
            <c:numRef>
              <c:f>TCS!$B$35:$D$35</c:f>
              <c:numCache>
                <c:formatCode>General</c:formatCode>
                <c:ptCount val="3"/>
                <c:pt idx="0">
                  <c:v>55.59</c:v>
                </c:pt>
                <c:pt idx="1">
                  <c:v>55.01</c:v>
                </c:pt>
                <c:pt idx="2">
                  <c:v>54.38</c:v>
                </c:pt>
              </c:numCache>
            </c:numRef>
          </c:val>
          <c:extLst>
            <c:ext xmlns:c16="http://schemas.microsoft.com/office/drawing/2014/chart" uri="{C3380CC4-5D6E-409C-BE32-E72D297353CC}">
              <c16:uniqueId val="{00000006-48DD-4572-956E-2710CD703B06}"/>
            </c:ext>
          </c:extLst>
        </c:ser>
        <c:dLbls>
          <c:showLegendKey val="0"/>
          <c:showVal val="0"/>
          <c:showCatName val="0"/>
          <c:showSerName val="0"/>
          <c:showPercent val="0"/>
          <c:showBubbleSize val="0"/>
        </c:dLbls>
        <c:gapWidth val="100"/>
        <c:overlap val="-27"/>
        <c:axId val="285033944"/>
        <c:axId val="285026104"/>
      </c:barChart>
      <c:catAx>
        <c:axId val="28503394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0">
                    <a:solidFill>
                      <a:sysClr val="windowText" lastClr="000000"/>
                    </a:solidFill>
                    <a:latin typeface="Arial" panose="020B0604020202020204" pitchFamily="34" charset="0"/>
                    <a:cs typeface="Arial" panose="020B0604020202020204" pitchFamily="34" charset="0"/>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solidFill>
            <a:schemeClr val="bg1"/>
          </a:solid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85026104"/>
        <c:crosses val="autoZero"/>
        <c:auto val="1"/>
        <c:lblAlgn val="ctr"/>
        <c:lblOffset val="100"/>
        <c:noMultiLvlLbl val="0"/>
      </c:catAx>
      <c:valAx>
        <c:axId val="285026104"/>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00" b="0" i="0" u="none" strike="noStrike" baseline="0">
                    <a:solidFill>
                      <a:sysClr val="windowText" lastClr="000000"/>
                    </a:solidFill>
                    <a:effectLst/>
                    <a:latin typeface="Arial" panose="020B0604020202020204" pitchFamily="34" charset="0"/>
                    <a:cs typeface="Arial" panose="020B0604020202020204" pitchFamily="34" charset="0"/>
                  </a:rPr>
                  <a:t>Production (kg/m³/year)</a:t>
                </a:r>
                <a:endParaRPr lang="fr-FR" sz="1000" b="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85033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Feuil1!$A$3:$A$5</cx:f>
        <cx:lvl ptCount="3">
          <cx:pt idx="0">T0</cx:pt>
          <cx:pt idx="1">T1</cx:pt>
          <cx:pt idx="2">T2</cx:pt>
        </cx:lvl>
      </cx:strDim>
      <cx:numDim type="val">
        <cx:f>Feuil1!$B$3:$B$5</cx:f>
        <cx:lvl ptCount="3" formatCode="Standard">
          <cx:pt idx="0">1.98</cx:pt>
          <cx:pt idx="1">2</cx:pt>
          <cx:pt idx="2">2.0299999999999998</cx:pt>
        </cx:lvl>
      </cx:numDim>
    </cx:data>
  </cx:chartData>
  <cx:chart>
    <cx:plotArea>
      <cx:plotAreaRegion>
        <cx:series layoutId="boxWhisker" uniqueId="{47601EE4-AB95-45BC-BD6D-0C2EB24E91BE}">
          <cx:tx>
            <cx:txData>
              <cx:f>Feuil1!$B$2</cx:f>
              <cx:v>IC</cx:v>
            </cx:txData>
          </cx:tx>
          <cx:dataId val="0"/>
          <cx:layoutPr>
            <cx:visibility meanLine="0" meanMarker="1" nonoutliers="0" outliers="1"/>
            <cx:statistics quartileMethod="exclusive"/>
          </cx:layoutPr>
        </cx:series>
      </cx:plotAreaRegion>
      <cx:axis id="0">
        <cx:catScaling gapWidth="1"/>
        <cx:title>
          <cx:tx>
            <cx:txData>
              <cx:v>Treatment</cx:v>
            </cx:txData>
          </cx:tx>
          <cx:txPr>
            <a:bodyPr spcFirstLastPara="1" vertOverflow="ellipsis" horzOverflow="overflow" wrap="square" lIns="0" tIns="0" rIns="0" bIns="0" anchor="ctr" anchorCtr="1"/>
            <a:lstStyle/>
            <a:p>
              <a:pPr algn="ctr" rtl="0">
                <a:defRPr sz="100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r>
                <a:rPr lang="fr-FR" sz="1000" b="0" i="0" u="none" strike="noStrike" baseline="0">
                  <a:solidFill>
                    <a:sysClr val="windowText" lastClr="000000"/>
                  </a:solidFill>
                  <a:latin typeface="Arial" panose="020B0604020202020204" pitchFamily="34" charset="0"/>
                  <a:cs typeface="Arial" panose="020B0604020202020204" pitchFamily="34" charset="0"/>
                </a:rPr>
                <a:t>Treatment</a:t>
              </a:r>
            </a:p>
          </cx:txPr>
        </cx:title>
        <cx:tickLabels/>
        <cx:txPr>
          <a:bodyPr spcFirstLastPara="1" vertOverflow="ellipsis" horzOverflow="overflow" wrap="square" lIns="0" tIns="0" rIns="0" bIns="0" anchor="ctr" anchorCtr="1"/>
          <a:lstStyle/>
          <a:p>
            <a:pPr algn="ctr" rtl="0">
              <a:defRPr sz="100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fr-FR" sz="1000" b="0" i="0" u="none" strike="noStrike" baseline="0">
              <a:solidFill>
                <a:sysClr val="windowText" lastClr="000000"/>
              </a:solidFill>
              <a:latin typeface="Arial" panose="020B0604020202020204" pitchFamily="34" charset="0"/>
              <a:cs typeface="Arial" panose="020B0604020202020204" pitchFamily="34" charset="0"/>
            </a:endParaRPr>
          </a:p>
        </cx:txPr>
      </cx:axis>
      <cx:axis id="1">
        <cx:valScaling min="0"/>
        <cx:title>
          <cx:tx>
            <cx:txData>
              <cx:v>Consumption index</cx:v>
            </cx:txData>
          </cx:tx>
          <cx:txPr>
            <a:bodyPr spcFirstLastPara="1" vertOverflow="ellipsis" horzOverflow="overflow" wrap="square" lIns="0" tIns="0" rIns="0" bIns="0" anchor="ctr" anchorCtr="1"/>
            <a:lstStyle/>
            <a:p>
              <a:pPr algn="ctr" rtl="0">
                <a:defRPr sz="100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r>
                <a:rPr lang="fr-FR" sz="1000" b="0" i="0" u="none" strike="noStrike" baseline="0">
                  <a:solidFill>
                    <a:sysClr val="windowText" lastClr="000000"/>
                  </a:solidFill>
                  <a:latin typeface="Arial" panose="020B0604020202020204" pitchFamily="34" charset="0"/>
                  <a:cs typeface="Arial" panose="020B0604020202020204" pitchFamily="34" charset="0"/>
                </a:rPr>
                <a:t>Consumption index</a:t>
              </a:r>
            </a:p>
          </cx:txPr>
        </cx:title>
        <cx:tickLabels/>
        <cx:txPr>
          <a:bodyPr spcFirstLastPara="1" vertOverflow="ellipsis" horzOverflow="overflow" wrap="square" lIns="0" tIns="0" rIns="0" bIns="0" anchor="ctr" anchorCtr="1"/>
          <a:lstStyle/>
          <a:p>
            <a:pPr algn="ctr" rtl="0">
              <a:defRPr sz="100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fr-FR" sz="1000" b="0" i="0" u="none" strike="noStrike" baseline="0">
              <a:solidFill>
                <a:sysClr val="windowText" lastClr="000000"/>
              </a:solidFill>
              <a:latin typeface="Arial" panose="020B0604020202020204" pitchFamily="34" charset="0"/>
              <a:cs typeface="Arial" panose="020B0604020202020204" pitchFamily="34" charset="0"/>
            </a:endParaRPr>
          </a:p>
        </cx:txPr>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5334</Words>
  <Characters>30408</Characters>
  <Application>Microsoft Office Word</Application>
  <DocSecurity>0</DocSecurity>
  <Lines>253</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TOSSOU</dc:creator>
  <cp:keywords/>
  <dc:description/>
  <cp:lastModifiedBy>None </cp:lastModifiedBy>
  <cp:revision>19</cp:revision>
  <dcterms:created xsi:type="dcterms:W3CDTF">2025-10-17T13:33:00Z</dcterms:created>
  <dcterms:modified xsi:type="dcterms:W3CDTF">2025-10-23T09:31:00Z</dcterms:modified>
</cp:coreProperties>
</file>