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9DD0" w14:textId="2EBF446E" w:rsidR="00EB3EB2" w:rsidRPr="00016F5E" w:rsidRDefault="0004725F" w:rsidP="0076306C">
      <w:pPr>
        <w:spacing w:line="276" w:lineRule="auto"/>
        <w:jc w:val="center"/>
        <w:rPr>
          <w:rFonts w:ascii="Times New Roman" w:hAnsi="Times New Roman" w:cs="Times New Roman"/>
          <w:b/>
          <w:bCs/>
          <w:sz w:val="28"/>
          <w:szCs w:val="28"/>
        </w:rPr>
      </w:pPr>
      <w:r w:rsidRPr="00016F5E">
        <w:rPr>
          <w:rFonts w:ascii="Times New Roman" w:hAnsi="Times New Roman" w:cs="Times New Roman"/>
          <w:b/>
          <w:bCs/>
          <w:sz w:val="28"/>
          <w:szCs w:val="28"/>
        </w:rPr>
        <w:t xml:space="preserve">Domestic </w:t>
      </w:r>
      <w:r w:rsidR="00EB3EB2" w:rsidRPr="00016F5E">
        <w:rPr>
          <w:rFonts w:ascii="Times New Roman" w:hAnsi="Times New Roman" w:cs="Times New Roman"/>
          <w:b/>
          <w:bCs/>
          <w:sz w:val="28"/>
          <w:szCs w:val="28"/>
        </w:rPr>
        <w:t>Violence and its Determinants in the North Eastern Region of India</w:t>
      </w:r>
    </w:p>
    <w:p w14:paraId="6185D867" w14:textId="77777777" w:rsidR="00DD4FFB" w:rsidRDefault="00DD4FFB" w:rsidP="0076306C">
      <w:pPr>
        <w:spacing w:after="0" w:line="276" w:lineRule="auto"/>
        <w:jc w:val="center"/>
        <w:rPr>
          <w:rFonts w:ascii="Times New Roman" w:hAnsi="Times New Roman" w:cs="Times New Roman"/>
          <w:i/>
          <w:iCs/>
          <w:sz w:val="24"/>
          <w:szCs w:val="24"/>
        </w:rPr>
      </w:pPr>
    </w:p>
    <w:p w14:paraId="7BC8A962" w14:textId="77777777" w:rsidR="005944F7" w:rsidRDefault="005944F7" w:rsidP="005944F7">
      <w:pPr>
        <w:spacing w:after="0" w:line="276" w:lineRule="auto"/>
        <w:rPr>
          <w:rFonts w:ascii="Times New Roman" w:hAnsi="Times New Roman" w:cs="Times New Roman"/>
          <w:sz w:val="24"/>
          <w:szCs w:val="24"/>
        </w:rPr>
      </w:pPr>
    </w:p>
    <w:p w14:paraId="6CEC4C27" w14:textId="7BEFB706" w:rsidR="005944F7" w:rsidRPr="005944F7" w:rsidRDefault="005944F7" w:rsidP="005944F7">
      <w:pPr>
        <w:shd w:val="clear" w:color="auto" w:fill="FFFFFF"/>
        <w:spacing w:after="0" w:line="360" w:lineRule="auto"/>
        <w:jc w:val="both"/>
        <w:textAlignment w:val="baseline"/>
        <w:rPr>
          <w:rFonts w:ascii="Times New Roman" w:hAnsi="Times New Roman" w:cs="Times New Roman"/>
          <w:b/>
          <w:bCs/>
          <w:sz w:val="24"/>
          <w:szCs w:val="24"/>
        </w:rPr>
      </w:pPr>
      <w:r w:rsidRPr="005944F7">
        <w:rPr>
          <w:rFonts w:ascii="Times New Roman" w:hAnsi="Times New Roman" w:cs="Times New Roman"/>
          <w:b/>
          <w:bCs/>
          <w:sz w:val="24"/>
          <w:szCs w:val="24"/>
        </w:rPr>
        <w:t>Abstract:</w:t>
      </w:r>
    </w:p>
    <w:p w14:paraId="00A1B8A1" w14:textId="5CA5B385" w:rsidR="005944F7" w:rsidRDefault="005944F7" w:rsidP="00684AD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Domestic </w:t>
      </w:r>
      <w:r w:rsidRPr="0014119F">
        <w:rPr>
          <w:rFonts w:ascii="Times New Roman" w:hAnsi="Times New Roman" w:cs="Times New Roman"/>
          <w:color w:val="000000"/>
          <w:sz w:val="24"/>
          <w:szCs w:val="24"/>
        </w:rPr>
        <w:t>Violence is detrimental to the society and is linked to several harmful effects</w:t>
      </w:r>
      <w:r>
        <w:rPr>
          <w:rFonts w:ascii="Times New Roman" w:hAnsi="Times New Roman" w:cs="Times New Roman"/>
          <w:color w:val="000000"/>
          <w:sz w:val="24"/>
          <w:szCs w:val="24"/>
        </w:rPr>
        <w:t xml:space="preserve"> on mental health and wellbeing. </w:t>
      </w:r>
      <w:r w:rsidRPr="0014119F">
        <w:rPr>
          <w:rFonts w:ascii="Times New Roman" w:hAnsi="Times New Roman" w:cs="Times New Roman"/>
          <w:color w:val="000000"/>
          <w:sz w:val="24"/>
          <w:szCs w:val="24"/>
        </w:rPr>
        <w:t xml:space="preserve">The </w:t>
      </w:r>
      <w:r w:rsidR="000447E1">
        <w:rPr>
          <w:rFonts w:ascii="Times New Roman" w:hAnsi="Times New Roman" w:cs="Times New Roman"/>
          <w:color w:val="000000"/>
          <w:sz w:val="24"/>
          <w:szCs w:val="24"/>
        </w:rPr>
        <w:t xml:space="preserve">significant priority given </w:t>
      </w:r>
      <w:r w:rsidRPr="0014119F">
        <w:rPr>
          <w:rFonts w:ascii="Times New Roman" w:hAnsi="Times New Roman" w:cs="Times New Roman"/>
          <w:color w:val="000000"/>
          <w:sz w:val="24"/>
          <w:szCs w:val="24"/>
        </w:rPr>
        <w:t xml:space="preserve">to end this menace is reflected on the </w:t>
      </w:r>
      <w:r>
        <w:rPr>
          <w:rFonts w:ascii="Times New Roman" w:hAnsi="Times New Roman" w:cs="Times New Roman"/>
          <w:sz w:val="24"/>
          <w:szCs w:val="24"/>
          <w:shd w:val="clear" w:color="auto" w:fill="FFFFFF"/>
        </w:rPr>
        <w:t>G</w:t>
      </w:r>
      <w:r w:rsidRPr="0014119F">
        <w:rPr>
          <w:rFonts w:ascii="Times New Roman" w:hAnsi="Times New Roman" w:cs="Times New Roman"/>
          <w:sz w:val="24"/>
          <w:szCs w:val="24"/>
          <w:shd w:val="clear" w:color="auto" w:fill="FFFFFF"/>
        </w:rPr>
        <w:t xml:space="preserve">oal no. 5.2 of Sustainable </w:t>
      </w:r>
      <w:r>
        <w:rPr>
          <w:rFonts w:ascii="Times New Roman" w:hAnsi="Times New Roman" w:cs="Times New Roman"/>
          <w:sz w:val="24"/>
          <w:szCs w:val="24"/>
          <w:shd w:val="clear" w:color="auto" w:fill="FFFFFF"/>
        </w:rPr>
        <w:t>D</w:t>
      </w:r>
      <w:r w:rsidRPr="0014119F">
        <w:rPr>
          <w:rFonts w:ascii="Times New Roman" w:hAnsi="Times New Roman" w:cs="Times New Roman"/>
          <w:sz w:val="24"/>
          <w:szCs w:val="24"/>
          <w:shd w:val="clear" w:color="auto" w:fill="FFFFFF"/>
        </w:rPr>
        <w:t xml:space="preserve">evelopment </w:t>
      </w:r>
      <w:r>
        <w:rPr>
          <w:rFonts w:ascii="Times New Roman" w:hAnsi="Times New Roman" w:cs="Times New Roman"/>
          <w:sz w:val="24"/>
          <w:szCs w:val="24"/>
          <w:shd w:val="clear" w:color="auto" w:fill="FFFFFF"/>
        </w:rPr>
        <w:t>G</w:t>
      </w:r>
      <w:r w:rsidRPr="0014119F">
        <w:rPr>
          <w:rFonts w:ascii="Times New Roman" w:hAnsi="Times New Roman" w:cs="Times New Roman"/>
          <w:sz w:val="24"/>
          <w:szCs w:val="24"/>
          <w:shd w:val="clear" w:color="auto" w:fill="FFFFFF"/>
        </w:rPr>
        <w:t>oals</w:t>
      </w:r>
      <w:r>
        <w:rPr>
          <w:rFonts w:ascii="Times New Roman" w:eastAsia="Times New Roman" w:hAnsi="Times New Roman" w:cs="Times New Roman"/>
          <w:sz w:val="24"/>
          <w:szCs w:val="24"/>
          <w:lang w:eastAsia="en-IN"/>
        </w:rPr>
        <w:t xml:space="preserve"> which states</w:t>
      </w:r>
      <w:r w:rsidRPr="0014119F">
        <w:rPr>
          <w:rFonts w:ascii="Times New Roman" w:eastAsia="Times New Roman" w:hAnsi="Times New Roman" w:cs="Times New Roman"/>
          <w:sz w:val="24"/>
          <w:szCs w:val="24"/>
          <w:lang w:eastAsia="en-IN"/>
        </w:rPr>
        <w:t xml:space="preserve"> “Eliminate all forms of violence against all women and girls in the public and private spheres, including trafficking and sexual and other types of exploitation.” </w:t>
      </w:r>
      <w:r>
        <w:rPr>
          <w:rFonts w:ascii="Times New Roman" w:eastAsia="Times New Roman" w:hAnsi="Times New Roman" w:cs="Times New Roman"/>
          <w:sz w:val="24"/>
          <w:szCs w:val="24"/>
          <w:lang w:eastAsia="en-IN"/>
        </w:rPr>
        <w:t xml:space="preserve">In India, </w:t>
      </w:r>
      <w:r w:rsidR="000447E1">
        <w:rPr>
          <w:rFonts w:ascii="Times New Roman" w:eastAsia="Times New Roman" w:hAnsi="Times New Roman" w:cs="Times New Roman"/>
          <w:sz w:val="24"/>
          <w:szCs w:val="24"/>
          <w:lang w:eastAsia="en-IN"/>
        </w:rPr>
        <w:t>Domestic</w:t>
      </w:r>
      <w:r>
        <w:rPr>
          <w:rFonts w:ascii="Times New Roman" w:eastAsia="Times New Roman" w:hAnsi="Times New Roman" w:cs="Times New Roman"/>
          <w:sz w:val="24"/>
          <w:szCs w:val="24"/>
          <w:lang w:eastAsia="en-IN"/>
        </w:rPr>
        <w:t xml:space="preserve"> Violence is a recurrence issue that needs to be addressed. </w:t>
      </w:r>
      <w:r w:rsidR="00EA1188" w:rsidRPr="00EA1188">
        <w:rPr>
          <w:rFonts w:ascii="Times New Roman" w:eastAsia="Times New Roman" w:hAnsi="Times New Roman" w:cs="Times New Roman"/>
          <w:sz w:val="24"/>
          <w:szCs w:val="24"/>
          <w:lang w:eastAsia="en-IN"/>
        </w:rPr>
        <w:t>Over 29% of women report intimate partner violence</w:t>
      </w:r>
      <w:r w:rsidR="00EA1188">
        <w:rPr>
          <w:rFonts w:ascii="Times New Roman" w:eastAsia="Times New Roman" w:hAnsi="Times New Roman" w:cs="Times New Roman"/>
          <w:sz w:val="24"/>
          <w:szCs w:val="24"/>
          <w:lang w:eastAsia="en-IN"/>
        </w:rPr>
        <w:t xml:space="preserve"> while many go unreported according to the NCRB data</w:t>
      </w:r>
      <w:r w:rsidR="00EF6820">
        <w:rPr>
          <w:rFonts w:ascii="Times New Roman" w:eastAsia="Times New Roman" w:hAnsi="Times New Roman" w:cs="Times New Roman"/>
          <w:sz w:val="24"/>
          <w:szCs w:val="24"/>
          <w:lang w:eastAsia="en-IN"/>
        </w:rPr>
        <w:t xml:space="preserve"> (Smile Foundation 2025)</w:t>
      </w:r>
      <w:r w:rsidR="00EA1188">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This study is an attempt to examine some determinants of </w:t>
      </w:r>
      <w:r w:rsidR="000D556E">
        <w:rPr>
          <w:rFonts w:ascii="Times New Roman" w:eastAsia="Times New Roman" w:hAnsi="Times New Roman" w:cs="Times New Roman"/>
          <w:sz w:val="24"/>
          <w:szCs w:val="24"/>
          <w:lang w:eastAsia="en-IN"/>
        </w:rPr>
        <w:t>Domestic</w:t>
      </w:r>
      <w:r>
        <w:rPr>
          <w:rFonts w:ascii="Times New Roman" w:eastAsia="Times New Roman" w:hAnsi="Times New Roman" w:cs="Times New Roman"/>
          <w:sz w:val="24"/>
          <w:szCs w:val="24"/>
          <w:lang w:eastAsia="en-IN"/>
        </w:rPr>
        <w:t xml:space="preserve"> Violence in the North Eastern Region (NER) of India. </w:t>
      </w:r>
      <w:r w:rsidR="000D556E">
        <w:rPr>
          <w:rFonts w:ascii="Times New Roman" w:eastAsia="Times New Roman" w:hAnsi="Times New Roman" w:cs="Times New Roman"/>
          <w:sz w:val="24"/>
          <w:szCs w:val="24"/>
          <w:lang w:eastAsia="en-IN"/>
        </w:rPr>
        <w:t xml:space="preserve">It attempts to examine the status of domestic violence in NER of </w:t>
      </w:r>
      <w:r w:rsidR="00476C0A">
        <w:rPr>
          <w:rFonts w:ascii="Times New Roman" w:eastAsia="Times New Roman" w:hAnsi="Times New Roman" w:cs="Times New Roman"/>
          <w:sz w:val="24"/>
          <w:szCs w:val="24"/>
          <w:lang w:eastAsia="en-IN"/>
        </w:rPr>
        <w:t>India and assess what factors are correlated to the domestic violence.</w:t>
      </w:r>
      <w:r w:rsidR="00476C0A">
        <w:rPr>
          <w:rFonts w:ascii="Times New Roman" w:hAnsi="Times New Roman" w:cs="Times New Roman"/>
          <w:sz w:val="24"/>
          <w:szCs w:val="24"/>
        </w:rPr>
        <w:t xml:space="preserve"> </w:t>
      </w:r>
      <w:r>
        <w:rPr>
          <w:rFonts w:ascii="Times New Roman" w:hAnsi="Times New Roman" w:cs="Times New Roman"/>
          <w:sz w:val="24"/>
          <w:szCs w:val="24"/>
        </w:rPr>
        <w:t xml:space="preserve">The data is taken </w:t>
      </w:r>
      <w:r w:rsidRPr="004E7CD0">
        <w:rPr>
          <w:rFonts w:ascii="Times New Roman" w:hAnsi="Times New Roman" w:cs="Times New Roman"/>
          <w:sz w:val="24"/>
          <w:szCs w:val="24"/>
        </w:rPr>
        <w:t>from the fifth (2019–21) rounds</w:t>
      </w:r>
      <w:r>
        <w:rPr>
          <w:rFonts w:ascii="Times New Roman" w:hAnsi="Times New Roman" w:cs="Times New Roman"/>
          <w:sz w:val="24"/>
          <w:szCs w:val="24"/>
        </w:rPr>
        <w:t xml:space="preserve"> </w:t>
      </w:r>
      <w:r w:rsidRPr="004E7CD0">
        <w:rPr>
          <w:rFonts w:ascii="Times New Roman" w:hAnsi="Times New Roman" w:cs="Times New Roman"/>
          <w:sz w:val="24"/>
          <w:szCs w:val="24"/>
        </w:rPr>
        <w:t>of the National Family Health Survey (NFHS-5).</w:t>
      </w:r>
      <w:r w:rsidR="00684ADD">
        <w:rPr>
          <w:rFonts w:ascii="Times New Roman" w:hAnsi="Times New Roman" w:cs="Times New Roman"/>
          <w:sz w:val="24"/>
          <w:szCs w:val="24"/>
        </w:rPr>
        <w:t xml:space="preserve"> </w:t>
      </w:r>
      <w:r w:rsidR="00684ADD" w:rsidRPr="008657E2">
        <w:rPr>
          <w:rFonts w:ascii="Times New Roman" w:hAnsi="Times New Roman" w:cs="Times New Roman"/>
          <w:sz w:val="24"/>
          <w:szCs w:val="24"/>
        </w:rPr>
        <w:t xml:space="preserve">The </w:t>
      </w:r>
      <w:r w:rsidR="00684ADD">
        <w:rPr>
          <w:rFonts w:ascii="Times New Roman" w:hAnsi="Times New Roman" w:cs="Times New Roman"/>
          <w:sz w:val="24"/>
          <w:szCs w:val="24"/>
        </w:rPr>
        <w:t>study</w:t>
      </w:r>
      <w:r w:rsidR="00684ADD" w:rsidRPr="008657E2">
        <w:rPr>
          <w:rFonts w:ascii="Times New Roman" w:hAnsi="Times New Roman" w:cs="Times New Roman"/>
          <w:sz w:val="24"/>
          <w:szCs w:val="24"/>
        </w:rPr>
        <w:t xml:space="preserve"> reveals that Manipur has the highest reported domestic violence in Northeast India, significantly exceeding national averages. Despite variations, all Northeastern states report some level of domestic violence</w:t>
      </w:r>
      <w:r w:rsidR="00686EA8">
        <w:rPr>
          <w:rFonts w:ascii="Times New Roman" w:hAnsi="Times New Roman" w:cs="Times New Roman"/>
          <w:sz w:val="24"/>
          <w:szCs w:val="24"/>
        </w:rPr>
        <w:t xml:space="preserve"> and is linked to some social and behavioural factors. </w:t>
      </w:r>
      <w:r w:rsidR="00684ADD" w:rsidRPr="008657E2">
        <w:rPr>
          <w:rFonts w:ascii="Times New Roman" w:hAnsi="Times New Roman" w:cs="Times New Roman"/>
          <w:sz w:val="24"/>
          <w:szCs w:val="24"/>
        </w:rPr>
        <w:t xml:space="preserve">The study </w:t>
      </w:r>
      <w:r w:rsidR="00684ADD">
        <w:rPr>
          <w:rFonts w:ascii="Times New Roman" w:hAnsi="Times New Roman" w:cs="Times New Roman"/>
          <w:sz w:val="24"/>
          <w:szCs w:val="24"/>
        </w:rPr>
        <w:t>finds link between</w:t>
      </w:r>
      <w:r w:rsidR="00684ADD" w:rsidRPr="008657E2">
        <w:rPr>
          <w:rFonts w:ascii="Times New Roman" w:hAnsi="Times New Roman" w:cs="Times New Roman"/>
          <w:sz w:val="24"/>
          <w:szCs w:val="24"/>
        </w:rPr>
        <w:t xml:space="preserve"> women’s empowerment and domestic violence</w:t>
      </w:r>
      <w:r w:rsidR="00684ADD">
        <w:rPr>
          <w:rFonts w:ascii="Times New Roman" w:hAnsi="Times New Roman" w:cs="Times New Roman"/>
          <w:sz w:val="24"/>
          <w:szCs w:val="24"/>
        </w:rPr>
        <w:t>.</w:t>
      </w:r>
    </w:p>
    <w:p w14:paraId="7A808BDC" w14:textId="00F0832C" w:rsidR="005944F7" w:rsidRPr="008657E2" w:rsidRDefault="00C00514" w:rsidP="005944F7">
      <w:pPr>
        <w:spacing w:after="0" w:line="276" w:lineRule="auto"/>
        <w:rPr>
          <w:rFonts w:ascii="Times New Roman" w:hAnsi="Times New Roman" w:cs="Times New Roman"/>
          <w:sz w:val="24"/>
          <w:szCs w:val="24"/>
        </w:rPr>
      </w:pPr>
      <w:r w:rsidRPr="00C00514">
        <w:rPr>
          <w:rFonts w:ascii="Times New Roman" w:hAnsi="Times New Roman" w:cs="Times New Roman"/>
          <w:b/>
          <w:bCs/>
          <w:sz w:val="24"/>
          <w:szCs w:val="24"/>
        </w:rPr>
        <w:t>Key words</w:t>
      </w:r>
      <w:r>
        <w:rPr>
          <w:rFonts w:ascii="Times New Roman" w:hAnsi="Times New Roman" w:cs="Times New Roman"/>
          <w:sz w:val="24"/>
          <w:szCs w:val="24"/>
        </w:rPr>
        <w:t>: Domestic, Violence, Women, Empowerment, North East India</w:t>
      </w:r>
    </w:p>
    <w:p w14:paraId="3D688075" w14:textId="07626517" w:rsidR="00EB3EB2" w:rsidRPr="008657E2" w:rsidRDefault="00EB3EB2" w:rsidP="008657E2">
      <w:pPr>
        <w:spacing w:after="0" w:line="276" w:lineRule="auto"/>
        <w:jc w:val="both"/>
        <w:rPr>
          <w:rFonts w:ascii="Times New Roman" w:hAnsi="Times New Roman" w:cs="Times New Roman"/>
          <w:sz w:val="24"/>
          <w:szCs w:val="24"/>
        </w:rPr>
      </w:pPr>
    </w:p>
    <w:p w14:paraId="6D14E75C" w14:textId="07764723" w:rsidR="00EB3EB2" w:rsidRPr="008657E2" w:rsidRDefault="00EC1903" w:rsidP="008657E2">
      <w:pPr>
        <w:shd w:val="clear" w:color="auto" w:fill="FFFFFF"/>
        <w:spacing w:line="276" w:lineRule="auto"/>
        <w:jc w:val="both"/>
        <w:textAlignment w:val="baseline"/>
        <w:rPr>
          <w:rFonts w:ascii="Times New Roman" w:hAnsi="Times New Roman" w:cs="Times New Roman"/>
          <w:b/>
          <w:bCs/>
          <w:sz w:val="24"/>
          <w:szCs w:val="24"/>
        </w:rPr>
      </w:pPr>
      <w:r w:rsidRPr="008657E2">
        <w:rPr>
          <w:rFonts w:ascii="Times New Roman" w:hAnsi="Times New Roman" w:cs="Times New Roman"/>
          <w:b/>
          <w:bCs/>
          <w:sz w:val="24"/>
          <w:szCs w:val="24"/>
        </w:rPr>
        <w:t xml:space="preserve">I. </w:t>
      </w:r>
      <w:r w:rsidR="00EB3EB2" w:rsidRPr="008657E2">
        <w:rPr>
          <w:rFonts w:ascii="Times New Roman" w:hAnsi="Times New Roman" w:cs="Times New Roman"/>
          <w:b/>
          <w:bCs/>
          <w:sz w:val="24"/>
          <w:szCs w:val="24"/>
        </w:rPr>
        <w:t xml:space="preserve">Introduction: </w:t>
      </w:r>
    </w:p>
    <w:p w14:paraId="0D3D6D82" w14:textId="2908F404" w:rsidR="000852AE" w:rsidRPr="008657E2" w:rsidRDefault="00D028E9"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hAnsi="Times New Roman" w:cs="Times New Roman"/>
          <w:sz w:val="24"/>
          <w:szCs w:val="24"/>
        </w:rPr>
        <w:t>Domestic</w:t>
      </w:r>
      <w:r w:rsidR="00EB3EB2" w:rsidRPr="008657E2">
        <w:rPr>
          <w:rFonts w:ascii="Times New Roman" w:hAnsi="Times New Roman" w:cs="Times New Roman"/>
          <w:sz w:val="24"/>
          <w:szCs w:val="24"/>
        </w:rPr>
        <w:t xml:space="preserve"> Violence or Violence against Women is widely debated by researchers and international Institutions. It is recognized as a public health problem by the World Health Organization (WHO</w:t>
      </w:r>
      <w:r w:rsidR="000904ED" w:rsidRPr="008657E2">
        <w:rPr>
          <w:rFonts w:ascii="Times New Roman" w:hAnsi="Times New Roman" w:cs="Times New Roman"/>
          <w:sz w:val="24"/>
          <w:szCs w:val="24"/>
        </w:rPr>
        <w:t>, 2024</w:t>
      </w:r>
      <w:r w:rsidR="00EB3EB2" w:rsidRPr="008657E2">
        <w:rPr>
          <w:rFonts w:ascii="Times New Roman" w:hAnsi="Times New Roman" w:cs="Times New Roman"/>
          <w:sz w:val="24"/>
          <w:szCs w:val="24"/>
        </w:rPr>
        <w:t xml:space="preserve">). </w:t>
      </w:r>
      <w:r w:rsidR="00EB3EB2" w:rsidRPr="008657E2">
        <w:rPr>
          <w:rFonts w:ascii="Times New Roman" w:hAnsi="Times New Roman" w:cs="Times New Roman"/>
          <w:color w:val="000000"/>
          <w:sz w:val="24"/>
          <w:szCs w:val="24"/>
        </w:rPr>
        <w:t>The World Health Organization estimates that, 1/3</w:t>
      </w:r>
      <w:r w:rsidR="00EB3EB2" w:rsidRPr="008657E2">
        <w:rPr>
          <w:rFonts w:ascii="Times New Roman" w:hAnsi="Times New Roman" w:cs="Times New Roman"/>
          <w:color w:val="000000"/>
          <w:sz w:val="24"/>
          <w:szCs w:val="24"/>
          <w:vertAlign w:val="superscript"/>
        </w:rPr>
        <w:t>rd</w:t>
      </w:r>
      <w:r w:rsidR="00EB3EB2" w:rsidRPr="008657E2">
        <w:rPr>
          <w:rFonts w:ascii="Times New Roman" w:hAnsi="Times New Roman" w:cs="Times New Roman"/>
          <w:color w:val="000000"/>
          <w:sz w:val="24"/>
          <w:szCs w:val="24"/>
        </w:rPr>
        <w:t xml:space="preserve"> of women around the world have experienced some form of violence at some point in their lifetime. </w:t>
      </w:r>
      <w:r w:rsidRPr="00D028E9">
        <w:rPr>
          <w:rFonts w:ascii="Times New Roman" w:eastAsia="Times New Roman" w:hAnsi="Times New Roman" w:cs="Times New Roman"/>
          <w:sz w:val="24"/>
          <w:szCs w:val="24"/>
          <w:highlight w:val="white"/>
          <w:lang w:eastAsia="en-IN"/>
        </w:rPr>
        <w:t>Domestic violence is defined to include violence by spouses as well as by other household members in NFHS-5 (2</w:t>
      </w:r>
      <w:r w:rsidR="005C3B66">
        <w:rPr>
          <w:rFonts w:ascii="Times New Roman" w:eastAsia="Times New Roman" w:hAnsi="Times New Roman" w:cs="Times New Roman"/>
          <w:sz w:val="24"/>
          <w:szCs w:val="24"/>
          <w:highlight w:val="white"/>
          <w:lang w:eastAsia="en-IN"/>
        </w:rPr>
        <w:t>019</w:t>
      </w:r>
      <w:r w:rsidRPr="00D028E9">
        <w:rPr>
          <w:rFonts w:ascii="Times New Roman" w:eastAsia="Times New Roman" w:hAnsi="Times New Roman" w:cs="Times New Roman"/>
          <w:sz w:val="24"/>
          <w:szCs w:val="24"/>
          <w:highlight w:val="white"/>
          <w:lang w:eastAsia="en-IN"/>
        </w:rPr>
        <w:t>-21). Domestic violence (DV) is defined by the Protection of Women from Domestic Violence Act 2005 as physical, sexual, verbal, emotional, and economic abuse against women by a partner or family member residing in a joint family, plagues the lives of many women in India</w:t>
      </w:r>
      <w:r w:rsidR="00A91D8F" w:rsidRPr="008657E2">
        <w:rPr>
          <w:rFonts w:ascii="Times New Roman" w:eastAsia="Times New Roman" w:hAnsi="Times New Roman" w:cs="Times New Roman"/>
          <w:sz w:val="24"/>
          <w:szCs w:val="24"/>
          <w:lang w:eastAsia="en-IN"/>
        </w:rPr>
        <w:t xml:space="preserve"> (</w:t>
      </w:r>
      <w:proofErr w:type="spellStart"/>
      <w:r w:rsidR="00A91D8F" w:rsidRPr="008657E2">
        <w:rPr>
          <w:rFonts w:ascii="Times New Roman" w:hAnsi="Times New Roman" w:cs="Times New Roman"/>
          <w:sz w:val="24"/>
          <w:szCs w:val="24"/>
        </w:rPr>
        <w:t>Kalokhe</w:t>
      </w:r>
      <w:proofErr w:type="spellEnd"/>
      <w:r w:rsidR="00A91D8F" w:rsidRPr="008657E2">
        <w:rPr>
          <w:rFonts w:ascii="Times New Roman" w:hAnsi="Times New Roman" w:cs="Times New Roman"/>
          <w:sz w:val="24"/>
          <w:szCs w:val="24"/>
        </w:rPr>
        <w:t xml:space="preserve"> et al., 2017)</w:t>
      </w:r>
      <w:r w:rsidRPr="008657E2">
        <w:rPr>
          <w:rFonts w:ascii="Times New Roman" w:eastAsia="Times New Roman" w:hAnsi="Times New Roman" w:cs="Times New Roman"/>
          <w:sz w:val="24"/>
          <w:szCs w:val="24"/>
          <w:lang w:eastAsia="en-IN"/>
        </w:rPr>
        <w:t xml:space="preserve">. </w:t>
      </w:r>
      <w:r w:rsidR="00EB3EB2" w:rsidRPr="008657E2">
        <w:rPr>
          <w:rFonts w:ascii="Times New Roman" w:hAnsi="Times New Roman" w:cs="Times New Roman"/>
          <w:color w:val="000000"/>
          <w:sz w:val="24"/>
          <w:szCs w:val="24"/>
        </w:rPr>
        <w:t xml:space="preserve">Gender Violence is detrimental to the society and is linked to several harmful effects. For instance, when a women experience violence, her mobility is controlled and mental health and wellbeing is affected; thus, constraints her capabilities.  The need to end this menace is reflected on the </w:t>
      </w:r>
      <w:r w:rsidR="00EB3EB2" w:rsidRPr="008657E2">
        <w:rPr>
          <w:rFonts w:ascii="Times New Roman" w:hAnsi="Times New Roman" w:cs="Times New Roman"/>
          <w:sz w:val="24"/>
          <w:szCs w:val="24"/>
          <w:shd w:val="clear" w:color="auto" w:fill="FFFFFF"/>
        </w:rPr>
        <w:t>Goal no. 5.2 of Sustainable Development Goals</w:t>
      </w:r>
      <w:r w:rsidR="00EB3EB2" w:rsidRPr="008657E2">
        <w:rPr>
          <w:rFonts w:ascii="Times New Roman" w:eastAsia="Times New Roman" w:hAnsi="Times New Roman" w:cs="Times New Roman"/>
          <w:sz w:val="24"/>
          <w:szCs w:val="24"/>
          <w:lang w:eastAsia="en-IN"/>
        </w:rPr>
        <w:t xml:space="preserve"> which states “Eliminate all forms of violence against all women and girls in the public and private spheres, including trafficking and sexual and other types of exploitation”</w:t>
      </w:r>
      <w:r w:rsidR="002209BB" w:rsidRPr="008657E2">
        <w:rPr>
          <w:rFonts w:ascii="Times New Roman" w:eastAsia="Times New Roman" w:hAnsi="Times New Roman" w:cs="Times New Roman"/>
          <w:sz w:val="24"/>
          <w:szCs w:val="24"/>
          <w:lang w:eastAsia="en-IN"/>
        </w:rPr>
        <w:t xml:space="preserve"> (UNO).</w:t>
      </w:r>
    </w:p>
    <w:p w14:paraId="2D40B9D7" w14:textId="177FBC9F" w:rsidR="00546B42" w:rsidRPr="008657E2" w:rsidRDefault="00546B42" w:rsidP="008657E2">
      <w:pPr>
        <w:shd w:val="clear" w:color="auto" w:fill="FFFFFF"/>
        <w:spacing w:line="276" w:lineRule="auto"/>
        <w:jc w:val="both"/>
        <w:textAlignment w:val="baseline"/>
        <w:rPr>
          <w:rFonts w:ascii="Times New Roman" w:eastAsia="Times New Roman" w:hAnsi="Times New Roman" w:cs="Times New Roman"/>
          <w:sz w:val="24"/>
          <w:szCs w:val="24"/>
          <w:lang w:val="en-US" w:eastAsia="en-IN"/>
        </w:rPr>
      </w:pPr>
      <w:r w:rsidRPr="008657E2">
        <w:rPr>
          <w:rFonts w:ascii="Times New Roman" w:eastAsia="Times New Roman" w:hAnsi="Times New Roman" w:cs="Times New Roman"/>
          <w:sz w:val="24"/>
          <w:szCs w:val="24"/>
          <w:lang w:val="en-US" w:eastAsia="en-IN"/>
        </w:rPr>
        <w:t xml:space="preserve">Understanding the determinants of gender violence is crucial for developing effective interventions and policies to combat it. Some of the key determinants: Cultural Norms and Beliefs, economic factors, social &amp;institutional factors, individual factors, psychological </w:t>
      </w:r>
      <w:r w:rsidRPr="008657E2">
        <w:rPr>
          <w:rFonts w:ascii="Times New Roman" w:eastAsia="Times New Roman" w:hAnsi="Times New Roman" w:cs="Times New Roman"/>
          <w:sz w:val="24"/>
          <w:szCs w:val="24"/>
          <w:lang w:val="en-US" w:eastAsia="en-IN"/>
        </w:rPr>
        <w:lastRenderedPageBreak/>
        <w:t>factor, Community and Societal against women. Substance Abuse: Alcohol and drug abuse are often linked to increased aggression and violence within intimate relationships</w:t>
      </w:r>
      <w:r w:rsidR="00C3324B">
        <w:rPr>
          <w:rFonts w:ascii="Times New Roman" w:eastAsia="Times New Roman" w:hAnsi="Times New Roman" w:cs="Times New Roman"/>
          <w:sz w:val="24"/>
          <w:szCs w:val="24"/>
          <w:lang w:val="en-US" w:eastAsia="en-IN"/>
        </w:rPr>
        <w:t xml:space="preserve"> </w:t>
      </w:r>
      <w:r w:rsidR="00C3324B" w:rsidRPr="00C3324B">
        <w:rPr>
          <w:rFonts w:ascii="Times New Roman" w:eastAsia="Times New Roman" w:hAnsi="Times New Roman" w:cs="Times New Roman"/>
          <w:sz w:val="24"/>
          <w:szCs w:val="24"/>
          <w:lang w:val="en-US" w:eastAsia="en-IN"/>
        </w:rPr>
        <w:t>(Abdi et al., 2021</w:t>
      </w:r>
      <w:r w:rsidR="00C3324B">
        <w:rPr>
          <w:rFonts w:ascii="Times New Roman" w:eastAsia="Times New Roman" w:hAnsi="Times New Roman" w:cs="Times New Roman"/>
          <w:sz w:val="24"/>
          <w:szCs w:val="24"/>
          <w:lang w:val="en-US" w:eastAsia="en-IN"/>
        </w:rPr>
        <w:t xml:space="preserve">; </w:t>
      </w:r>
      <w:r w:rsidR="00C3324B" w:rsidRPr="00C3324B">
        <w:rPr>
          <w:rFonts w:ascii="Times New Roman" w:eastAsia="Times New Roman" w:hAnsi="Times New Roman" w:cs="Times New Roman"/>
          <w:sz w:val="24"/>
          <w:szCs w:val="24"/>
          <w:lang w:val="en-US" w:eastAsia="en-IN"/>
        </w:rPr>
        <w:t>Ram et al., 2019)</w:t>
      </w:r>
      <w:r w:rsidRPr="008657E2">
        <w:rPr>
          <w:rFonts w:ascii="Times New Roman" w:eastAsia="Times New Roman" w:hAnsi="Times New Roman" w:cs="Times New Roman"/>
          <w:sz w:val="24"/>
          <w:szCs w:val="24"/>
          <w:lang w:val="en-US" w:eastAsia="en-IN"/>
        </w:rPr>
        <w:t>.</w:t>
      </w:r>
      <w:r w:rsidR="005775A9" w:rsidRPr="008657E2">
        <w:rPr>
          <w:rFonts w:ascii="Times New Roman" w:eastAsia="Times New Roman" w:hAnsi="Times New Roman" w:cs="Times New Roman"/>
          <w:sz w:val="24"/>
          <w:szCs w:val="24"/>
          <w:lang w:val="en-US" w:eastAsia="en-IN"/>
        </w:rPr>
        <w:t xml:space="preserve"> </w:t>
      </w:r>
    </w:p>
    <w:p w14:paraId="26C11BD3" w14:textId="56D5B075" w:rsidR="00EC1903" w:rsidRPr="008657E2" w:rsidRDefault="00EB3EB2"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eastAsia="Times New Roman" w:hAnsi="Times New Roman" w:cs="Times New Roman"/>
          <w:sz w:val="24"/>
          <w:szCs w:val="24"/>
          <w:lang w:eastAsia="en-IN"/>
        </w:rPr>
        <w:t xml:space="preserve">This study is an attempt to examine some determinants of </w:t>
      </w:r>
      <w:r w:rsidR="00AA41F9" w:rsidRPr="008657E2">
        <w:rPr>
          <w:rFonts w:ascii="Times New Roman" w:eastAsia="Times New Roman" w:hAnsi="Times New Roman" w:cs="Times New Roman"/>
          <w:sz w:val="24"/>
          <w:szCs w:val="24"/>
          <w:lang w:eastAsia="en-IN"/>
        </w:rPr>
        <w:t>Domestic Violence</w:t>
      </w:r>
      <w:r w:rsidRPr="008657E2">
        <w:rPr>
          <w:rFonts w:ascii="Times New Roman" w:eastAsia="Times New Roman" w:hAnsi="Times New Roman" w:cs="Times New Roman"/>
          <w:sz w:val="24"/>
          <w:szCs w:val="24"/>
          <w:lang w:eastAsia="en-IN"/>
        </w:rPr>
        <w:t xml:space="preserve"> in the North Eastern Region (NER) of India. </w:t>
      </w:r>
      <w:r w:rsidR="00E45A45" w:rsidRPr="008657E2">
        <w:rPr>
          <w:rFonts w:ascii="Times New Roman" w:eastAsia="Times New Roman" w:hAnsi="Times New Roman" w:cs="Times New Roman"/>
          <w:sz w:val="24"/>
          <w:szCs w:val="24"/>
          <w:lang w:eastAsia="en-IN"/>
        </w:rPr>
        <w:t xml:space="preserve"> The North Eastern Region </w:t>
      </w:r>
      <w:r w:rsidR="00CD55D9" w:rsidRPr="008657E2">
        <w:rPr>
          <w:rFonts w:ascii="Times New Roman" w:eastAsia="Times New Roman" w:hAnsi="Times New Roman" w:cs="Times New Roman"/>
          <w:sz w:val="24"/>
          <w:szCs w:val="24"/>
          <w:lang w:eastAsia="en-IN"/>
        </w:rPr>
        <w:t xml:space="preserve">of India comprises eight states—Arunachal Pradesh, Assam, Manipur, Meghalaya, Mizoram, Nagaland, Tripura, and Sikkim. It is connected to the rest of India by the narrow Siliguri Corridor, also called the "Chicken's Neck" </w:t>
      </w:r>
      <w:r w:rsidR="008657E2">
        <w:rPr>
          <w:rFonts w:ascii="Times New Roman" w:eastAsia="Times New Roman" w:hAnsi="Times New Roman" w:cs="Times New Roman"/>
          <w:sz w:val="24"/>
          <w:szCs w:val="24"/>
          <w:lang w:eastAsia="en-IN"/>
        </w:rPr>
        <w:t xml:space="preserve">(Wikipedia). </w:t>
      </w:r>
      <w:r w:rsidR="00CD55D9" w:rsidRPr="008657E2">
        <w:rPr>
          <w:rFonts w:ascii="Times New Roman" w:eastAsia="Times New Roman" w:hAnsi="Times New Roman" w:cs="Times New Roman"/>
          <w:sz w:val="24"/>
          <w:szCs w:val="24"/>
          <w:lang w:eastAsia="en-IN"/>
        </w:rPr>
        <w:t xml:space="preserve">The region shares international borders with China, Bhutan, Myanmar, and Bangladesh, making it strategically significant. Predominantly </w:t>
      </w:r>
      <w:r w:rsidR="008657E2" w:rsidRPr="008657E2">
        <w:rPr>
          <w:rFonts w:ascii="Times New Roman" w:eastAsia="Times New Roman" w:hAnsi="Times New Roman" w:cs="Times New Roman"/>
          <w:sz w:val="24"/>
          <w:szCs w:val="24"/>
          <w:lang w:eastAsia="en-IN"/>
        </w:rPr>
        <w:t>its</w:t>
      </w:r>
      <w:r w:rsidR="00CD55D9" w:rsidRPr="008657E2">
        <w:rPr>
          <w:rFonts w:ascii="Times New Roman" w:eastAsia="Times New Roman" w:hAnsi="Times New Roman" w:cs="Times New Roman"/>
          <w:sz w:val="24"/>
          <w:szCs w:val="24"/>
          <w:lang w:eastAsia="en-IN"/>
        </w:rPr>
        <w:t xml:space="preserve"> economy is agrarian, with rice, tea and horticultural crops as main products of the region. It has limited industrialisation in comparison to the rest of India. NER presents a unique blend of matrilineal and patriarchal systems, community-centric living, and evolving family structures like three main tribes in Meghalaya Khasi, </w:t>
      </w:r>
      <w:r w:rsidR="008657E2" w:rsidRPr="008657E2">
        <w:rPr>
          <w:rFonts w:ascii="Times New Roman" w:eastAsia="Times New Roman" w:hAnsi="Times New Roman" w:cs="Times New Roman"/>
          <w:sz w:val="24"/>
          <w:szCs w:val="24"/>
          <w:lang w:eastAsia="en-IN"/>
        </w:rPr>
        <w:t>Jaintia and</w:t>
      </w:r>
      <w:r w:rsidR="00CD55D9" w:rsidRPr="008657E2">
        <w:rPr>
          <w:rFonts w:ascii="Times New Roman" w:eastAsia="Times New Roman" w:hAnsi="Times New Roman" w:cs="Times New Roman"/>
          <w:sz w:val="24"/>
          <w:szCs w:val="24"/>
          <w:lang w:eastAsia="en-IN"/>
        </w:rPr>
        <w:t xml:space="preserve"> Garo follow matrilineal customs. While traditional customs remain strong, socio-economic change is gradually redefining the north east India.</w:t>
      </w:r>
    </w:p>
    <w:p w14:paraId="0E675AD3" w14:textId="3645063F" w:rsidR="00F546D1" w:rsidRPr="008657E2" w:rsidRDefault="00F546D1" w:rsidP="008657E2">
      <w:pPr>
        <w:shd w:val="clear" w:color="auto" w:fill="FFFFFF"/>
        <w:spacing w:line="276" w:lineRule="auto"/>
        <w:jc w:val="both"/>
        <w:textAlignment w:val="baseline"/>
        <w:rPr>
          <w:rFonts w:ascii="Times New Roman" w:eastAsia="Times New Roman" w:hAnsi="Times New Roman" w:cs="Times New Roman"/>
          <w:b/>
          <w:bCs/>
          <w:sz w:val="24"/>
          <w:szCs w:val="24"/>
          <w:lang w:eastAsia="en-IN"/>
        </w:rPr>
      </w:pPr>
      <w:r w:rsidRPr="008657E2">
        <w:rPr>
          <w:rFonts w:ascii="Times New Roman" w:eastAsia="Times New Roman" w:hAnsi="Times New Roman" w:cs="Times New Roman"/>
          <w:b/>
          <w:bCs/>
          <w:sz w:val="24"/>
          <w:szCs w:val="24"/>
          <w:lang w:eastAsia="en-IN"/>
        </w:rPr>
        <w:t>II. Objectives of the Study:</w:t>
      </w:r>
    </w:p>
    <w:p w14:paraId="2E141AAF" w14:textId="51891062" w:rsidR="00F546D1" w:rsidRPr="008657E2" w:rsidRDefault="00AA41F9"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eastAsia="Times New Roman" w:hAnsi="Times New Roman" w:cs="Times New Roman"/>
          <w:sz w:val="24"/>
          <w:szCs w:val="24"/>
          <w:lang w:eastAsia="en-IN"/>
        </w:rPr>
        <w:t>T</w:t>
      </w:r>
      <w:r w:rsidR="00F546D1" w:rsidRPr="008657E2">
        <w:rPr>
          <w:rFonts w:ascii="Times New Roman" w:eastAsia="Times New Roman" w:hAnsi="Times New Roman" w:cs="Times New Roman"/>
          <w:sz w:val="24"/>
          <w:szCs w:val="24"/>
          <w:lang w:eastAsia="en-IN"/>
        </w:rPr>
        <w:t xml:space="preserve">he study </w:t>
      </w:r>
      <w:r w:rsidRPr="008657E2">
        <w:rPr>
          <w:rFonts w:ascii="Times New Roman" w:eastAsia="Times New Roman" w:hAnsi="Times New Roman" w:cs="Times New Roman"/>
          <w:sz w:val="24"/>
          <w:szCs w:val="24"/>
          <w:lang w:eastAsia="en-IN"/>
        </w:rPr>
        <w:t xml:space="preserve">attempts to </w:t>
      </w:r>
      <w:r w:rsidR="007342C3" w:rsidRPr="008657E2">
        <w:rPr>
          <w:rFonts w:ascii="Times New Roman" w:eastAsia="Times New Roman" w:hAnsi="Times New Roman" w:cs="Times New Roman"/>
          <w:sz w:val="24"/>
          <w:szCs w:val="24"/>
          <w:lang w:eastAsia="en-IN"/>
        </w:rPr>
        <w:t>examine the following objectives</w:t>
      </w:r>
      <w:r w:rsidR="00F546D1" w:rsidRPr="008657E2">
        <w:rPr>
          <w:rFonts w:ascii="Times New Roman" w:eastAsia="Times New Roman" w:hAnsi="Times New Roman" w:cs="Times New Roman"/>
          <w:sz w:val="24"/>
          <w:szCs w:val="24"/>
          <w:lang w:eastAsia="en-IN"/>
        </w:rPr>
        <w:t xml:space="preserve">: </w:t>
      </w:r>
    </w:p>
    <w:p w14:paraId="00387EB2" w14:textId="1BC988C3" w:rsidR="007342C3" w:rsidRPr="008657E2" w:rsidRDefault="00F546D1" w:rsidP="008657E2">
      <w:pPr>
        <w:shd w:val="clear" w:color="auto" w:fill="FFFFFF"/>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 </w:t>
      </w:r>
      <w:r w:rsidR="007342C3" w:rsidRPr="007342C3">
        <w:rPr>
          <w:rFonts w:ascii="Times New Roman" w:hAnsi="Times New Roman" w:cs="Times New Roman"/>
          <w:sz w:val="24"/>
          <w:szCs w:val="24"/>
        </w:rPr>
        <w:t xml:space="preserve">1) To assess the status of </w:t>
      </w:r>
      <w:r w:rsidR="007342C3" w:rsidRPr="008657E2">
        <w:rPr>
          <w:rFonts w:ascii="Times New Roman" w:hAnsi="Times New Roman" w:cs="Times New Roman"/>
          <w:sz w:val="24"/>
          <w:szCs w:val="24"/>
        </w:rPr>
        <w:t>Domestic</w:t>
      </w:r>
      <w:r w:rsidR="007342C3" w:rsidRPr="007342C3">
        <w:rPr>
          <w:rFonts w:ascii="Times New Roman" w:hAnsi="Times New Roman" w:cs="Times New Roman"/>
          <w:sz w:val="24"/>
          <w:szCs w:val="24"/>
        </w:rPr>
        <w:t xml:space="preserve"> Violence in North Eastern Region of India</w:t>
      </w:r>
    </w:p>
    <w:p w14:paraId="354F7216" w14:textId="34D2AE84" w:rsidR="007342C3" w:rsidRPr="007342C3" w:rsidRDefault="007342C3" w:rsidP="008657E2">
      <w:pPr>
        <w:shd w:val="clear" w:color="auto" w:fill="FFFFFF"/>
        <w:spacing w:line="276" w:lineRule="auto"/>
        <w:jc w:val="both"/>
        <w:rPr>
          <w:rFonts w:ascii="Times New Roman" w:hAnsi="Times New Roman" w:cs="Times New Roman"/>
          <w:sz w:val="24"/>
          <w:szCs w:val="24"/>
        </w:rPr>
      </w:pPr>
      <w:r w:rsidRPr="007342C3">
        <w:rPr>
          <w:rFonts w:ascii="Times New Roman" w:hAnsi="Times New Roman" w:cs="Times New Roman"/>
          <w:sz w:val="24"/>
          <w:szCs w:val="24"/>
        </w:rPr>
        <w:t xml:space="preserve">2) To assess determinants of </w:t>
      </w:r>
      <w:r w:rsidRPr="008657E2">
        <w:rPr>
          <w:rFonts w:ascii="Times New Roman" w:hAnsi="Times New Roman" w:cs="Times New Roman"/>
          <w:sz w:val="24"/>
          <w:szCs w:val="24"/>
        </w:rPr>
        <w:t>domestic</w:t>
      </w:r>
      <w:r w:rsidRPr="007342C3">
        <w:rPr>
          <w:rFonts w:ascii="Times New Roman" w:hAnsi="Times New Roman" w:cs="Times New Roman"/>
          <w:sz w:val="24"/>
          <w:szCs w:val="24"/>
        </w:rPr>
        <w:t xml:space="preserve"> violence</w:t>
      </w:r>
    </w:p>
    <w:p w14:paraId="3F8BC4B5" w14:textId="43D8815F" w:rsidR="00EB3EB2" w:rsidRPr="008657E2" w:rsidRDefault="00EC1903" w:rsidP="008657E2">
      <w:pPr>
        <w:shd w:val="clear" w:color="auto" w:fill="FFFFFF"/>
        <w:spacing w:line="276" w:lineRule="auto"/>
        <w:jc w:val="both"/>
        <w:textAlignment w:val="baseline"/>
        <w:rPr>
          <w:rFonts w:ascii="Times New Roman" w:eastAsia="Times New Roman" w:hAnsi="Times New Roman" w:cs="Times New Roman"/>
          <w:b/>
          <w:bCs/>
          <w:sz w:val="24"/>
          <w:szCs w:val="24"/>
          <w:lang w:eastAsia="en-IN"/>
        </w:rPr>
      </w:pPr>
      <w:r w:rsidRPr="008657E2">
        <w:rPr>
          <w:rFonts w:ascii="Times New Roman" w:eastAsia="Times New Roman" w:hAnsi="Times New Roman" w:cs="Times New Roman"/>
          <w:b/>
          <w:bCs/>
          <w:sz w:val="24"/>
          <w:szCs w:val="24"/>
          <w:lang w:eastAsia="en-IN"/>
        </w:rPr>
        <w:t>II</w:t>
      </w:r>
      <w:r w:rsidR="00F546D1" w:rsidRPr="008657E2">
        <w:rPr>
          <w:rFonts w:ascii="Times New Roman" w:eastAsia="Times New Roman" w:hAnsi="Times New Roman" w:cs="Times New Roman"/>
          <w:b/>
          <w:bCs/>
          <w:sz w:val="24"/>
          <w:szCs w:val="24"/>
          <w:lang w:eastAsia="en-IN"/>
        </w:rPr>
        <w:t>I</w:t>
      </w:r>
      <w:r w:rsidRPr="008657E2">
        <w:rPr>
          <w:rFonts w:ascii="Times New Roman" w:eastAsia="Times New Roman" w:hAnsi="Times New Roman" w:cs="Times New Roman"/>
          <w:b/>
          <w:bCs/>
          <w:sz w:val="24"/>
          <w:szCs w:val="24"/>
          <w:lang w:eastAsia="en-IN"/>
        </w:rPr>
        <w:t xml:space="preserve">. </w:t>
      </w:r>
      <w:r w:rsidR="00EB3EB2" w:rsidRPr="008657E2">
        <w:rPr>
          <w:rFonts w:ascii="Times New Roman" w:eastAsia="Times New Roman" w:hAnsi="Times New Roman" w:cs="Times New Roman"/>
          <w:b/>
          <w:bCs/>
          <w:sz w:val="24"/>
          <w:szCs w:val="24"/>
          <w:lang w:eastAsia="en-IN"/>
        </w:rPr>
        <w:t>Review of literature:</w:t>
      </w:r>
    </w:p>
    <w:p w14:paraId="054F2312" w14:textId="79BA80EA" w:rsidR="006B3AA8" w:rsidRPr="008657E2" w:rsidRDefault="006B3AA8" w:rsidP="008657E2">
      <w:pPr>
        <w:pStyle w:val="Default"/>
        <w:spacing w:after="160" w:line="276" w:lineRule="auto"/>
        <w:jc w:val="both"/>
        <w:rPr>
          <w:rFonts w:ascii="Times New Roman" w:hAnsi="Times New Roman" w:cs="Times New Roman"/>
        </w:rPr>
      </w:pPr>
      <w:r w:rsidRPr="008657E2">
        <w:rPr>
          <w:rStyle w:val="A1"/>
          <w:rFonts w:ascii="Times New Roman" w:hAnsi="Times New Roman" w:cs="Times New Roman"/>
          <w:sz w:val="24"/>
          <w:szCs w:val="24"/>
        </w:rPr>
        <w:t>A report published by the National Commission for Women and conducted by North East Network in 2004 noted: ‘In the north east of India, women enjoy greater mobility and visibility than women of other communities in the country</w:t>
      </w:r>
      <w:r w:rsidR="00CA1154" w:rsidRPr="008657E2">
        <w:rPr>
          <w:rStyle w:val="A1"/>
          <w:rFonts w:ascii="Times New Roman" w:hAnsi="Times New Roman" w:cs="Times New Roman"/>
          <w:sz w:val="24"/>
          <w:szCs w:val="24"/>
        </w:rPr>
        <w:t xml:space="preserve"> (Goswami &amp; Sreekala, 2008)</w:t>
      </w:r>
      <w:r w:rsidRPr="008657E2">
        <w:rPr>
          <w:rStyle w:val="A1"/>
          <w:rFonts w:ascii="Times New Roman" w:hAnsi="Times New Roman" w:cs="Times New Roman"/>
          <w:sz w:val="24"/>
          <w:szCs w:val="24"/>
        </w:rPr>
        <w:t>. This is often cited to portray a picture of equity between men and women in the region and has given rise to the presumption that violence against women is not a major concern in the area. Data collected by the North East Network however suggests that violence against women, particularly domestic violence, is on the rise in the North-east.’</w:t>
      </w:r>
      <w:r w:rsidR="00B90A41" w:rsidRPr="008657E2">
        <w:rPr>
          <w:rStyle w:val="A1"/>
          <w:rFonts w:ascii="Times New Roman" w:hAnsi="Times New Roman" w:cs="Times New Roman"/>
          <w:sz w:val="24"/>
          <w:szCs w:val="24"/>
        </w:rPr>
        <w:t xml:space="preserve"> </w:t>
      </w:r>
      <w:r w:rsidRPr="008657E2">
        <w:rPr>
          <w:rStyle w:val="A1"/>
          <w:rFonts w:ascii="Times New Roman" w:hAnsi="Times New Roman" w:cs="Times New Roman"/>
          <w:sz w:val="24"/>
          <w:szCs w:val="24"/>
        </w:rPr>
        <w:t>violence against women, particularly domestic violence, is on the rise in the North-east.’</w:t>
      </w:r>
    </w:p>
    <w:p w14:paraId="215F68C0" w14:textId="53083AC7" w:rsidR="00EB3EB2" w:rsidRPr="008657E2" w:rsidRDefault="00EB3EB2" w:rsidP="008657E2">
      <w:pPr>
        <w:pStyle w:val="Default"/>
        <w:spacing w:after="160" w:line="276" w:lineRule="auto"/>
        <w:jc w:val="both"/>
        <w:rPr>
          <w:rStyle w:val="A1"/>
          <w:rFonts w:ascii="Times New Roman" w:hAnsi="Times New Roman" w:cs="Times New Roman"/>
          <w:sz w:val="24"/>
          <w:szCs w:val="24"/>
        </w:rPr>
      </w:pPr>
      <w:r w:rsidRPr="008657E2">
        <w:rPr>
          <w:rFonts w:ascii="Times New Roman" w:hAnsi="Times New Roman" w:cs="Times New Roman"/>
        </w:rPr>
        <w:t>Singh and</w:t>
      </w:r>
      <w:r w:rsidR="00A15E04" w:rsidRPr="008657E2">
        <w:rPr>
          <w:rFonts w:ascii="Times New Roman" w:hAnsi="Times New Roman" w:cs="Times New Roman"/>
        </w:rPr>
        <w:t xml:space="preserve"> </w:t>
      </w:r>
      <w:proofErr w:type="spellStart"/>
      <w:r w:rsidRPr="008657E2">
        <w:rPr>
          <w:rFonts w:ascii="Times New Roman" w:hAnsi="Times New Roman" w:cs="Times New Roman"/>
        </w:rPr>
        <w:t>Haobijam</w:t>
      </w:r>
      <w:proofErr w:type="spellEnd"/>
      <w:r w:rsidRPr="008657E2">
        <w:rPr>
          <w:rFonts w:ascii="Times New Roman" w:hAnsi="Times New Roman" w:cs="Times New Roman"/>
        </w:rPr>
        <w:t xml:space="preserve"> (2021)</w:t>
      </w:r>
      <w:r w:rsidR="00A15E04" w:rsidRPr="008657E2">
        <w:rPr>
          <w:rFonts w:ascii="Times New Roman" w:hAnsi="Times New Roman" w:cs="Times New Roman"/>
        </w:rPr>
        <w:t xml:space="preserve"> </w:t>
      </w:r>
      <w:r w:rsidRPr="008657E2">
        <w:rPr>
          <w:rFonts w:ascii="Times New Roman" w:hAnsi="Times New Roman" w:cs="Times New Roman"/>
        </w:rPr>
        <w:t xml:space="preserve">assess the relationship between domestic violence and health and treatment seeking behaviour of women in North East India using data from the NFHS-4. The impact of the socio-economic risk factors on domestic violence and the impact of domestic violence on health consequences are </w:t>
      </w:r>
      <w:r w:rsidR="00A15E04" w:rsidRPr="008657E2">
        <w:rPr>
          <w:rFonts w:ascii="Times New Roman" w:hAnsi="Times New Roman" w:cs="Times New Roman"/>
        </w:rPr>
        <w:t>analysed</w:t>
      </w:r>
      <w:r w:rsidRPr="008657E2">
        <w:rPr>
          <w:rFonts w:ascii="Times New Roman" w:hAnsi="Times New Roman" w:cs="Times New Roman"/>
        </w:rPr>
        <w:t>. In North-East India, it was seen that 24 per cent of the married women faced domestic violence, of which 5.6 per cent has currently suffering from one or more non-communicable diseases</w:t>
      </w:r>
      <w:r w:rsidR="000826E6" w:rsidRPr="008657E2">
        <w:rPr>
          <w:rFonts w:ascii="Times New Roman" w:hAnsi="Times New Roman" w:cs="Times New Roman"/>
        </w:rPr>
        <w:t>.</w:t>
      </w:r>
    </w:p>
    <w:p w14:paraId="3158D1D8" w14:textId="3F1DA469" w:rsidR="00EB3EB2" w:rsidRPr="008657E2" w:rsidRDefault="00EB3EB2" w:rsidP="008657E2">
      <w:pPr>
        <w:autoSpaceDE w:val="0"/>
        <w:autoSpaceDN w:val="0"/>
        <w:adjustRightInd w:val="0"/>
        <w:spacing w:line="276" w:lineRule="auto"/>
        <w:jc w:val="both"/>
        <w:rPr>
          <w:rFonts w:ascii="Times New Roman" w:hAnsi="Times New Roman" w:cs="Times New Roman"/>
          <w:sz w:val="24"/>
          <w:szCs w:val="24"/>
        </w:rPr>
      </w:pPr>
      <w:r w:rsidRPr="008657E2">
        <w:rPr>
          <w:rFonts w:ascii="Times New Roman" w:hAnsi="Times New Roman" w:cs="Times New Roman"/>
          <w:kern w:val="0"/>
          <w:sz w:val="24"/>
          <w:szCs w:val="24"/>
        </w:rPr>
        <w:t>Borah</w:t>
      </w:r>
      <w:r w:rsidR="00B90A41" w:rsidRPr="008657E2">
        <w:rPr>
          <w:rFonts w:ascii="Times New Roman" w:hAnsi="Times New Roman" w:cs="Times New Roman"/>
          <w:kern w:val="0"/>
          <w:sz w:val="24"/>
          <w:szCs w:val="24"/>
        </w:rPr>
        <w:t xml:space="preserve"> </w:t>
      </w:r>
      <w:r w:rsidR="007B7A98" w:rsidRPr="008657E2">
        <w:rPr>
          <w:rFonts w:ascii="Times New Roman" w:hAnsi="Times New Roman" w:cs="Times New Roman"/>
          <w:kern w:val="0"/>
          <w:sz w:val="24"/>
          <w:szCs w:val="24"/>
        </w:rPr>
        <w:t xml:space="preserve">et al. (2017) </w:t>
      </w:r>
      <w:r w:rsidR="007B7A98" w:rsidRPr="008657E2">
        <w:rPr>
          <w:rFonts w:ascii="Times New Roman" w:hAnsi="Times New Roman" w:cs="Times New Roman"/>
          <w:color w:val="000000"/>
          <w:kern w:val="0"/>
          <w:sz w:val="24"/>
          <w:szCs w:val="24"/>
        </w:rPr>
        <w:t>investigated</w:t>
      </w:r>
      <w:r w:rsidRPr="008657E2">
        <w:rPr>
          <w:rFonts w:ascii="Times New Roman" w:hAnsi="Times New Roman" w:cs="Times New Roman"/>
          <w:color w:val="000000"/>
          <w:kern w:val="0"/>
          <w:sz w:val="24"/>
          <w:szCs w:val="24"/>
        </w:rPr>
        <w:t xml:space="preserve"> dimension and socio-demographic correlates of domestic violence in Assam, Sikkim and Meghalaya, Northeast India.</w:t>
      </w:r>
      <w:r w:rsidR="00892FF9" w:rsidRPr="008657E2">
        <w:rPr>
          <w:rFonts w:ascii="Times New Roman" w:hAnsi="Times New Roman" w:cs="Times New Roman"/>
          <w:color w:val="000000"/>
          <w:kern w:val="0"/>
          <w:sz w:val="24"/>
          <w:szCs w:val="24"/>
        </w:rPr>
        <w:t xml:space="preserve"> </w:t>
      </w:r>
      <w:r w:rsidRPr="008657E2">
        <w:rPr>
          <w:rFonts w:ascii="Times New Roman" w:hAnsi="Times New Roman" w:cs="Times New Roman"/>
          <w:color w:val="000000"/>
          <w:kern w:val="0"/>
          <w:sz w:val="24"/>
          <w:szCs w:val="24"/>
        </w:rPr>
        <w:t>Domestic violence was recorded in</w:t>
      </w:r>
      <w:r w:rsidRPr="008657E2">
        <w:rPr>
          <w:rFonts w:ascii="Times New Roman" w:hAnsi="Times New Roman" w:cs="Times New Roman"/>
          <w:sz w:val="24"/>
          <w:szCs w:val="24"/>
        </w:rPr>
        <w:t xml:space="preserve"> </w:t>
      </w:r>
      <w:r w:rsidRPr="008657E2">
        <w:rPr>
          <w:rFonts w:ascii="Times New Roman" w:hAnsi="Times New Roman" w:cs="Times New Roman"/>
          <w:color w:val="000000"/>
          <w:kern w:val="0"/>
          <w:sz w:val="24"/>
          <w:szCs w:val="24"/>
        </w:rPr>
        <w:t>26.4% of study participants and highest in Meghalaya. Of</w:t>
      </w:r>
      <w:r w:rsidRPr="008657E2">
        <w:rPr>
          <w:rFonts w:ascii="Times New Roman" w:hAnsi="Times New Roman" w:cs="Times New Roman"/>
          <w:sz w:val="24"/>
          <w:szCs w:val="24"/>
        </w:rPr>
        <w:t xml:space="preserve"> </w:t>
      </w:r>
      <w:r w:rsidRPr="008657E2">
        <w:rPr>
          <w:rFonts w:ascii="Times New Roman" w:hAnsi="Times New Roman" w:cs="Times New Roman"/>
          <w:color w:val="000000"/>
          <w:kern w:val="0"/>
          <w:sz w:val="24"/>
          <w:szCs w:val="24"/>
        </w:rPr>
        <w:t xml:space="preserve">all types, psychological violence was predominant. </w:t>
      </w:r>
      <w:r w:rsidR="008657E2" w:rsidRPr="008657E2">
        <w:rPr>
          <w:rFonts w:ascii="Times New Roman" w:hAnsi="Times New Roman" w:cs="Times New Roman"/>
          <w:color w:val="000000"/>
          <w:kern w:val="0"/>
          <w:sz w:val="24"/>
          <w:szCs w:val="24"/>
        </w:rPr>
        <w:t>Several</w:t>
      </w:r>
      <w:r w:rsidRPr="008657E2">
        <w:rPr>
          <w:rFonts w:ascii="Times New Roman" w:hAnsi="Times New Roman" w:cs="Times New Roman"/>
          <w:color w:val="000000"/>
          <w:kern w:val="0"/>
          <w:sz w:val="24"/>
          <w:szCs w:val="24"/>
        </w:rPr>
        <w:t xml:space="preserve"> socio-demographic factors have been identified as</w:t>
      </w:r>
      <w:r w:rsidRPr="008657E2">
        <w:rPr>
          <w:rFonts w:ascii="Times New Roman" w:hAnsi="Times New Roman" w:cs="Times New Roman"/>
          <w:sz w:val="24"/>
          <w:szCs w:val="24"/>
        </w:rPr>
        <w:t xml:space="preserve"> </w:t>
      </w:r>
      <w:r w:rsidRPr="008657E2">
        <w:rPr>
          <w:rFonts w:ascii="Times New Roman" w:hAnsi="Times New Roman" w:cs="Times New Roman"/>
          <w:color w:val="000000"/>
          <w:kern w:val="0"/>
          <w:sz w:val="24"/>
          <w:szCs w:val="24"/>
        </w:rPr>
        <w:t>independent predictors for domestic violence in pooled and</w:t>
      </w:r>
      <w:r w:rsidRPr="008657E2">
        <w:rPr>
          <w:rFonts w:ascii="Times New Roman" w:hAnsi="Times New Roman" w:cs="Times New Roman"/>
          <w:sz w:val="24"/>
          <w:szCs w:val="24"/>
        </w:rPr>
        <w:t xml:space="preserve"> </w:t>
      </w:r>
      <w:r w:rsidRPr="008657E2">
        <w:rPr>
          <w:rFonts w:ascii="Times New Roman" w:hAnsi="Times New Roman" w:cs="Times New Roman"/>
          <w:color w:val="000000"/>
          <w:kern w:val="0"/>
          <w:sz w:val="24"/>
          <w:szCs w:val="24"/>
        </w:rPr>
        <w:t xml:space="preserve">state specific analysis. </w:t>
      </w:r>
    </w:p>
    <w:p w14:paraId="31E44354" w14:textId="090FA626" w:rsidR="00EB3EB2" w:rsidRPr="008657E2" w:rsidRDefault="00EB3EB2" w:rsidP="008657E2">
      <w:pPr>
        <w:autoSpaceDE w:val="0"/>
        <w:autoSpaceDN w:val="0"/>
        <w:adjustRightInd w:val="0"/>
        <w:spacing w:line="276" w:lineRule="auto"/>
        <w:jc w:val="both"/>
        <w:rPr>
          <w:rFonts w:ascii="Times New Roman" w:hAnsi="Times New Roman" w:cs="Times New Roman"/>
          <w:kern w:val="0"/>
          <w:sz w:val="24"/>
          <w:szCs w:val="24"/>
        </w:rPr>
      </w:pPr>
      <w:r w:rsidRPr="008657E2">
        <w:rPr>
          <w:rFonts w:ascii="Times New Roman" w:hAnsi="Times New Roman" w:cs="Times New Roman"/>
          <w:kern w:val="0"/>
          <w:sz w:val="24"/>
          <w:szCs w:val="24"/>
        </w:rPr>
        <w:lastRenderedPageBreak/>
        <w:t>Koenig</w:t>
      </w:r>
      <w:r w:rsidR="006770A1" w:rsidRPr="008657E2">
        <w:rPr>
          <w:rFonts w:ascii="Times New Roman" w:hAnsi="Times New Roman" w:cs="Times New Roman"/>
          <w:kern w:val="0"/>
          <w:sz w:val="24"/>
          <w:szCs w:val="24"/>
        </w:rPr>
        <w:t xml:space="preserve"> et al. (</w:t>
      </w:r>
      <w:r w:rsidRPr="008657E2">
        <w:rPr>
          <w:rFonts w:ascii="Times New Roman" w:hAnsi="Times New Roman" w:cs="Times New Roman"/>
          <w:kern w:val="0"/>
          <w:sz w:val="24"/>
          <w:szCs w:val="24"/>
        </w:rPr>
        <w:t xml:space="preserve">2006) examined individual- and community-level influences on domestic violence in Uttar Pradesh, North India. Methods. Multilevel </w:t>
      </w:r>
      <w:proofErr w:type="spellStart"/>
      <w:r w:rsidRPr="008657E2">
        <w:rPr>
          <w:rFonts w:ascii="Times New Roman" w:hAnsi="Times New Roman" w:cs="Times New Roman"/>
          <w:kern w:val="0"/>
          <w:sz w:val="24"/>
          <w:szCs w:val="24"/>
        </w:rPr>
        <w:t>modeling</w:t>
      </w:r>
      <w:proofErr w:type="spellEnd"/>
      <w:r w:rsidRPr="008657E2">
        <w:rPr>
          <w:rFonts w:ascii="Times New Roman" w:hAnsi="Times New Roman" w:cs="Times New Roman"/>
          <w:kern w:val="0"/>
          <w:sz w:val="24"/>
          <w:szCs w:val="24"/>
        </w:rPr>
        <w:t xml:space="preserve"> was used to explore domestic violence outcomes</w:t>
      </w:r>
      <w:r w:rsidR="001A53AB" w:rsidRPr="008657E2">
        <w:rPr>
          <w:rFonts w:ascii="Times New Roman" w:hAnsi="Times New Roman" w:cs="Times New Roman"/>
          <w:kern w:val="0"/>
          <w:sz w:val="24"/>
          <w:szCs w:val="24"/>
        </w:rPr>
        <w:t xml:space="preserve"> </w:t>
      </w:r>
      <w:r w:rsidRPr="008657E2">
        <w:rPr>
          <w:rFonts w:ascii="Times New Roman" w:hAnsi="Times New Roman" w:cs="Times New Roman"/>
          <w:kern w:val="0"/>
          <w:sz w:val="24"/>
          <w:szCs w:val="24"/>
        </w:rPr>
        <w:t xml:space="preserve">among a sample of 4520 married men. </w:t>
      </w:r>
      <w:r w:rsidR="001A53AB" w:rsidRPr="008657E2">
        <w:rPr>
          <w:rFonts w:ascii="Times New Roman" w:hAnsi="Times New Roman" w:cs="Times New Roman"/>
          <w:kern w:val="0"/>
          <w:sz w:val="24"/>
          <w:szCs w:val="24"/>
        </w:rPr>
        <w:t>It was found that r</w:t>
      </w:r>
      <w:r w:rsidRPr="008657E2">
        <w:rPr>
          <w:rFonts w:ascii="Times New Roman" w:hAnsi="Times New Roman" w:cs="Times New Roman"/>
          <w:kern w:val="0"/>
          <w:sz w:val="24"/>
          <w:szCs w:val="24"/>
        </w:rPr>
        <w:t xml:space="preserve">ecent physical and sexual domestic violence was associated with the individual-level variables of childlessness, economic pressure, and intergenerational transmission of violence. Higher socioeconomic status was found to be protective against physical but not sexual violence. </w:t>
      </w:r>
    </w:p>
    <w:p w14:paraId="3FF324D7" w14:textId="20E4F1F6" w:rsidR="00EB3EB2" w:rsidRPr="008657E2" w:rsidRDefault="00EB3EB2"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hAnsi="Times New Roman" w:cs="Times New Roman"/>
          <w:color w:val="333333"/>
          <w:sz w:val="24"/>
          <w:szCs w:val="24"/>
          <w:shd w:val="clear" w:color="auto" w:fill="FFFFFF"/>
        </w:rPr>
        <w:t xml:space="preserve">Kaur </w:t>
      </w:r>
      <w:r w:rsidR="00D56966" w:rsidRPr="008657E2">
        <w:rPr>
          <w:rFonts w:ascii="Times New Roman" w:hAnsi="Times New Roman" w:cs="Times New Roman"/>
          <w:color w:val="333333"/>
          <w:sz w:val="24"/>
          <w:szCs w:val="24"/>
          <w:shd w:val="clear" w:color="auto" w:fill="FFFFFF"/>
        </w:rPr>
        <w:t xml:space="preserve">and </w:t>
      </w:r>
      <w:r w:rsidRPr="008657E2">
        <w:rPr>
          <w:rFonts w:ascii="Times New Roman" w:hAnsi="Times New Roman" w:cs="Times New Roman"/>
          <w:color w:val="333333"/>
          <w:sz w:val="24"/>
          <w:szCs w:val="24"/>
          <w:shd w:val="clear" w:color="auto" w:fill="FFFFFF"/>
        </w:rPr>
        <w:t xml:space="preserve">Garg </w:t>
      </w:r>
      <w:r w:rsidR="00D56966" w:rsidRPr="008657E2">
        <w:rPr>
          <w:rFonts w:ascii="Times New Roman" w:hAnsi="Times New Roman" w:cs="Times New Roman"/>
          <w:color w:val="333333"/>
          <w:sz w:val="24"/>
          <w:szCs w:val="24"/>
          <w:shd w:val="clear" w:color="auto" w:fill="FFFFFF"/>
        </w:rPr>
        <w:t>(</w:t>
      </w:r>
      <w:r w:rsidRPr="008657E2">
        <w:rPr>
          <w:rFonts w:ascii="Times New Roman" w:hAnsi="Times New Roman" w:cs="Times New Roman"/>
          <w:color w:val="333333"/>
          <w:sz w:val="24"/>
          <w:szCs w:val="24"/>
          <w:shd w:val="clear" w:color="auto" w:fill="FFFFFF"/>
        </w:rPr>
        <w:t>2010</w:t>
      </w:r>
      <w:r w:rsidR="00D56966" w:rsidRPr="008657E2">
        <w:rPr>
          <w:rFonts w:ascii="Times New Roman" w:hAnsi="Times New Roman" w:cs="Times New Roman"/>
          <w:color w:val="333333"/>
          <w:sz w:val="24"/>
          <w:szCs w:val="24"/>
          <w:shd w:val="clear" w:color="auto" w:fill="FFFFFF"/>
        </w:rPr>
        <w:t>)</w:t>
      </w:r>
      <w:r w:rsidRPr="008657E2">
        <w:rPr>
          <w:rFonts w:ascii="Times New Roman" w:hAnsi="Times New Roman" w:cs="Times New Roman"/>
          <w:sz w:val="24"/>
          <w:szCs w:val="24"/>
        </w:rPr>
        <w:t xml:space="preserve"> </w:t>
      </w:r>
      <w:r w:rsidR="00957D94" w:rsidRPr="008657E2">
        <w:rPr>
          <w:rFonts w:ascii="Times New Roman" w:eastAsia="Times New Roman" w:hAnsi="Times New Roman" w:cs="Times New Roman"/>
          <w:sz w:val="24"/>
          <w:szCs w:val="24"/>
          <w:lang w:eastAsia="en-IN"/>
        </w:rPr>
        <w:t xml:space="preserve">studied </w:t>
      </w:r>
      <w:r w:rsidRPr="008657E2">
        <w:rPr>
          <w:rFonts w:ascii="Times New Roman" w:eastAsia="Times New Roman" w:hAnsi="Times New Roman" w:cs="Times New Roman"/>
          <w:sz w:val="24"/>
          <w:szCs w:val="24"/>
          <w:lang w:eastAsia="en-IN"/>
        </w:rPr>
        <w:t>in a rural India</w:t>
      </w:r>
      <w:r w:rsidR="002306B2" w:rsidRPr="008657E2">
        <w:rPr>
          <w:rFonts w:ascii="Times New Roman" w:eastAsia="Times New Roman" w:hAnsi="Times New Roman" w:cs="Times New Roman"/>
          <w:sz w:val="24"/>
          <w:szCs w:val="24"/>
          <w:lang w:eastAsia="en-IN"/>
        </w:rPr>
        <w:t xml:space="preserve"> </w:t>
      </w:r>
      <w:r w:rsidRPr="008657E2">
        <w:rPr>
          <w:rFonts w:ascii="Times New Roman" w:eastAsia="Times New Roman" w:hAnsi="Times New Roman" w:cs="Times New Roman"/>
          <w:sz w:val="24"/>
          <w:szCs w:val="24"/>
          <w:lang w:eastAsia="en-IN"/>
        </w:rPr>
        <w:t>among married women in the age group of 18 to 35 years</w:t>
      </w:r>
      <w:r w:rsidR="002306B2" w:rsidRPr="008657E2">
        <w:rPr>
          <w:rFonts w:ascii="Times New Roman" w:eastAsia="Times New Roman" w:hAnsi="Times New Roman" w:cs="Times New Roman"/>
          <w:sz w:val="24"/>
          <w:szCs w:val="24"/>
          <w:lang w:eastAsia="en-IN"/>
        </w:rPr>
        <w:t xml:space="preserve"> and found that</w:t>
      </w:r>
      <w:r w:rsidRPr="008657E2">
        <w:rPr>
          <w:rFonts w:ascii="Times New Roman" w:eastAsia="Times New Roman" w:hAnsi="Times New Roman" w:cs="Times New Roman"/>
          <w:sz w:val="24"/>
          <w:szCs w:val="24"/>
          <w:lang w:eastAsia="en-IN"/>
        </w:rPr>
        <w:t xml:space="preserve"> Physical violence was a major cause of concern among these women. </w:t>
      </w:r>
      <w:r w:rsidR="002306B2" w:rsidRPr="008657E2">
        <w:rPr>
          <w:rFonts w:ascii="Times New Roman" w:eastAsia="Times New Roman" w:hAnsi="Times New Roman" w:cs="Times New Roman"/>
          <w:sz w:val="24"/>
          <w:szCs w:val="24"/>
          <w:lang w:eastAsia="en-IN"/>
        </w:rPr>
        <w:t xml:space="preserve">It was found </w:t>
      </w:r>
      <w:r w:rsidR="004B699A" w:rsidRPr="008657E2">
        <w:rPr>
          <w:rFonts w:ascii="Times New Roman" w:eastAsia="Times New Roman" w:hAnsi="Times New Roman" w:cs="Times New Roman"/>
          <w:sz w:val="24"/>
          <w:szCs w:val="24"/>
          <w:lang w:eastAsia="en-IN"/>
        </w:rPr>
        <w:t>that an</w:t>
      </w:r>
      <w:r w:rsidRPr="008657E2">
        <w:rPr>
          <w:rFonts w:ascii="Times New Roman" w:eastAsia="Times New Roman" w:hAnsi="Times New Roman" w:cs="Times New Roman"/>
          <w:sz w:val="24"/>
          <w:szCs w:val="24"/>
          <w:lang w:eastAsia="en-IN"/>
        </w:rPr>
        <w:t xml:space="preserve"> alcoholic husband emerged as the main cause for domestic violence. </w:t>
      </w:r>
    </w:p>
    <w:p w14:paraId="2414104C" w14:textId="4847F382" w:rsidR="00EB3EB2" w:rsidRPr="008657E2" w:rsidRDefault="00EB3EB2"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hAnsi="Times New Roman" w:cs="Times New Roman"/>
          <w:color w:val="222222"/>
          <w:sz w:val="24"/>
          <w:szCs w:val="24"/>
          <w:shd w:val="clear" w:color="auto" w:fill="FFFFFF"/>
        </w:rPr>
        <w:t>Ackerson</w:t>
      </w:r>
      <w:r w:rsidR="002306B2" w:rsidRPr="008657E2">
        <w:rPr>
          <w:rFonts w:ascii="Times New Roman" w:hAnsi="Times New Roman" w:cs="Times New Roman"/>
          <w:color w:val="222222"/>
          <w:sz w:val="24"/>
          <w:szCs w:val="24"/>
          <w:shd w:val="clear" w:color="auto" w:fill="FFFFFF"/>
        </w:rPr>
        <w:t xml:space="preserve"> et al. </w:t>
      </w:r>
      <w:r w:rsidRPr="008657E2">
        <w:rPr>
          <w:rFonts w:ascii="Times New Roman" w:hAnsi="Times New Roman" w:cs="Times New Roman"/>
          <w:color w:val="222222"/>
          <w:sz w:val="24"/>
          <w:szCs w:val="24"/>
          <w:shd w:val="clear" w:color="auto" w:fill="FFFFFF"/>
        </w:rPr>
        <w:t>(2008)</w:t>
      </w:r>
      <w:r w:rsidR="002306B2" w:rsidRPr="008657E2">
        <w:rPr>
          <w:rFonts w:ascii="Times New Roman" w:hAnsi="Times New Roman" w:cs="Times New Roman"/>
          <w:color w:val="222222"/>
          <w:sz w:val="24"/>
          <w:szCs w:val="24"/>
          <w:shd w:val="clear" w:color="auto" w:fill="FFFFFF"/>
        </w:rPr>
        <w:t xml:space="preserve"> </w:t>
      </w:r>
      <w:r w:rsidRPr="008657E2">
        <w:rPr>
          <w:rFonts w:ascii="Times New Roman" w:eastAsia="Times New Roman" w:hAnsi="Times New Roman" w:cs="Times New Roman"/>
          <w:sz w:val="24"/>
          <w:szCs w:val="24"/>
          <w:lang w:eastAsia="en-IN"/>
        </w:rPr>
        <w:t>examined the role of women’s education and proximate educational context on intimate partner violence (IPV)</w:t>
      </w:r>
      <w:r w:rsidR="002306B2" w:rsidRPr="008657E2">
        <w:rPr>
          <w:rFonts w:ascii="Times New Roman" w:eastAsia="Times New Roman" w:hAnsi="Times New Roman" w:cs="Times New Roman"/>
          <w:sz w:val="24"/>
          <w:szCs w:val="24"/>
          <w:lang w:eastAsia="en-IN"/>
        </w:rPr>
        <w:t xml:space="preserve"> in </w:t>
      </w:r>
      <w:r w:rsidRPr="008657E2">
        <w:rPr>
          <w:rFonts w:ascii="Times New Roman" w:eastAsia="Times New Roman" w:hAnsi="Times New Roman" w:cs="Times New Roman"/>
          <w:sz w:val="24"/>
          <w:szCs w:val="24"/>
          <w:lang w:eastAsia="en-IN"/>
        </w:rPr>
        <w:t>India</w:t>
      </w:r>
      <w:r w:rsidR="002306B2" w:rsidRPr="008657E2">
        <w:rPr>
          <w:rFonts w:ascii="Times New Roman" w:eastAsia="Times New Roman" w:hAnsi="Times New Roman" w:cs="Times New Roman"/>
          <w:sz w:val="24"/>
          <w:szCs w:val="24"/>
          <w:lang w:eastAsia="en-IN"/>
        </w:rPr>
        <w:t>. It was found that</w:t>
      </w:r>
      <w:r w:rsidRPr="008657E2">
        <w:rPr>
          <w:rFonts w:ascii="Times New Roman" w:eastAsia="Times New Roman" w:hAnsi="Times New Roman" w:cs="Times New Roman"/>
          <w:sz w:val="24"/>
          <w:szCs w:val="24"/>
          <w:lang w:eastAsia="en-IN"/>
        </w:rPr>
        <w:t xml:space="preserve">, odds of recent IPV among women without any education were 5.61 times (95% confidence interval [CI]=3.53, 8.92) those of college-educated women, and odds among wives of uneducated men were 1.84 times (95% CI=1.44, 2.35) those of wives of college-educated men. Women with more education than their husbands were more likely than those with educational parity to report recent IPV (odds ratio [OR]=1.18; 95% CI=1.05, 1.33). </w:t>
      </w:r>
    </w:p>
    <w:p w14:paraId="121D5B9B" w14:textId="1BBD8380" w:rsidR="00EB3EB2" w:rsidRPr="008657E2" w:rsidRDefault="00EB3EB2" w:rsidP="008657E2">
      <w:pPr>
        <w:shd w:val="clear" w:color="auto" w:fill="FFFFFF"/>
        <w:spacing w:line="276" w:lineRule="auto"/>
        <w:jc w:val="both"/>
        <w:textAlignment w:val="baseline"/>
        <w:rPr>
          <w:rFonts w:ascii="Times New Roman" w:hAnsi="Times New Roman" w:cs="Times New Roman"/>
          <w:color w:val="222222"/>
          <w:sz w:val="24"/>
          <w:szCs w:val="24"/>
          <w:shd w:val="clear" w:color="auto" w:fill="FFFFFF"/>
        </w:rPr>
      </w:pPr>
      <w:r w:rsidRPr="008657E2">
        <w:rPr>
          <w:rFonts w:ascii="Times New Roman" w:hAnsi="Times New Roman" w:cs="Times New Roman"/>
          <w:color w:val="222222"/>
          <w:sz w:val="24"/>
          <w:szCs w:val="24"/>
          <w:shd w:val="clear" w:color="auto" w:fill="FFFFFF"/>
        </w:rPr>
        <w:t>Hindin</w:t>
      </w:r>
      <w:r w:rsidR="00297657" w:rsidRPr="008657E2">
        <w:rPr>
          <w:rFonts w:ascii="Times New Roman" w:hAnsi="Times New Roman" w:cs="Times New Roman"/>
          <w:color w:val="222222"/>
          <w:sz w:val="24"/>
          <w:szCs w:val="24"/>
          <w:shd w:val="clear" w:color="auto" w:fill="FFFFFF"/>
        </w:rPr>
        <w:t xml:space="preserve"> </w:t>
      </w:r>
      <w:r w:rsidRPr="008657E2">
        <w:rPr>
          <w:rFonts w:ascii="Times New Roman" w:hAnsi="Times New Roman" w:cs="Times New Roman"/>
          <w:color w:val="222222"/>
          <w:sz w:val="24"/>
          <w:szCs w:val="24"/>
          <w:shd w:val="clear" w:color="auto" w:fill="FFFFFF"/>
        </w:rPr>
        <w:t>&amp; Adair</w:t>
      </w:r>
      <w:r w:rsidR="00297657" w:rsidRPr="008657E2">
        <w:rPr>
          <w:rFonts w:ascii="Times New Roman" w:hAnsi="Times New Roman" w:cs="Times New Roman"/>
          <w:color w:val="222222"/>
          <w:sz w:val="24"/>
          <w:szCs w:val="24"/>
          <w:shd w:val="clear" w:color="auto" w:fill="FFFFFF"/>
        </w:rPr>
        <w:t xml:space="preserve"> </w:t>
      </w:r>
      <w:r w:rsidRPr="008657E2">
        <w:rPr>
          <w:rFonts w:ascii="Times New Roman" w:hAnsi="Times New Roman" w:cs="Times New Roman"/>
          <w:color w:val="222222"/>
          <w:sz w:val="24"/>
          <w:szCs w:val="24"/>
          <w:shd w:val="clear" w:color="auto" w:fill="FFFFFF"/>
        </w:rPr>
        <w:t>(2002)</w:t>
      </w:r>
      <w:r w:rsidR="00297657" w:rsidRPr="008657E2">
        <w:rPr>
          <w:rFonts w:ascii="Times New Roman" w:hAnsi="Times New Roman" w:cs="Times New Roman"/>
          <w:color w:val="222222"/>
          <w:sz w:val="24"/>
          <w:szCs w:val="24"/>
          <w:shd w:val="clear" w:color="auto" w:fill="FFFFFF"/>
        </w:rPr>
        <w:t xml:space="preserve"> studied </w:t>
      </w:r>
      <w:r w:rsidRPr="008657E2">
        <w:rPr>
          <w:rFonts w:ascii="Times New Roman" w:hAnsi="Times New Roman" w:cs="Times New Roman"/>
          <w:color w:val="222222"/>
          <w:sz w:val="24"/>
          <w:szCs w:val="24"/>
          <w:shd w:val="clear" w:color="auto" w:fill="FFFFFF"/>
        </w:rPr>
        <w:t>individual and household characteristics associated with intimate partner violence (IPV) in the Philippines, using data from</w:t>
      </w:r>
      <w:r w:rsidR="00BE05F3" w:rsidRPr="008657E2">
        <w:rPr>
          <w:rFonts w:ascii="Times New Roman" w:hAnsi="Times New Roman" w:cs="Times New Roman"/>
          <w:color w:val="222222"/>
          <w:sz w:val="24"/>
          <w:szCs w:val="24"/>
          <w:shd w:val="clear" w:color="auto" w:fill="FFFFFF"/>
        </w:rPr>
        <w:t xml:space="preserve"> </w:t>
      </w:r>
      <w:r w:rsidRPr="008657E2">
        <w:rPr>
          <w:rFonts w:ascii="Times New Roman" w:hAnsi="Times New Roman" w:cs="Times New Roman"/>
          <w:color w:val="222222"/>
          <w:sz w:val="24"/>
          <w:szCs w:val="24"/>
          <w:shd w:val="clear" w:color="auto" w:fill="FFFFFF"/>
        </w:rPr>
        <w:t xml:space="preserve">the Cebu Longitudinal Health and Nutrition Survey (CLHNS). While economic factors are often implicated in the cycle of violence in households, we find employment status and relative earnings do not predict IPV. Lower levels of household wealth and urban residence are associated with a higher likelihood of IPV. Patterns of household decision-making emerge as strong predictors of violence. The greater the number of </w:t>
      </w:r>
      <w:r w:rsidR="00BE05F3" w:rsidRPr="008657E2">
        <w:rPr>
          <w:rFonts w:ascii="Times New Roman" w:hAnsi="Times New Roman" w:cs="Times New Roman"/>
          <w:color w:val="222222"/>
          <w:sz w:val="24"/>
          <w:szCs w:val="24"/>
          <w:shd w:val="clear" w:color="auto" w:fill="FFFFFF"/>
        </w:rPr>
        <w:t>decision-making</w:t>
      </w:r>
      <w:r w:rsidRPr="008657E2">
        <w:rPr>
          <w:rFonts w:ascii="Times New Roman" w:hAnsi="Times New Roman" w:cs="Times New Roman"/>
          <w:color w:val="222222"/>
          <w:sz w:val="24"/>
          <w:szCs w:val="24"/>
          <w:shd w:val="clear" w:color="auto" w:fill="FFFFFF"/>
        </w:rPr>
        <w:t xml:space="preserve"> domains men dominate, the more likely they are to use IPV; however, we also find that when women dominate household decisions, they are also more likely to experience IPV.</w:t>
      </w:r>
    </w:p>
    <w:p w14:paraId="164B4093" w14:textId="1F00FD97" w:rsidR="00EB3EB2" w:rsidRPr="008657E2" w:rsidRDefault="00EB3EB2"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hAnsi="Times New Roman" w:cs="Times New Roman"/>
          <w:color w:val="222222"/>
          <w:sz w:val="24"/>
          <w:szCs w:val="24"/>
          <w:shd w:val="clear" w:color="auto" w:fill="FFFFFF"/>
        </w:rPr>
        <w:t>Jewkes, R. (2002)</w:t>
      </w:r>
      <w:r w:rsidR="00BE05F3" w:rsidRPr="008657E2">
        <w:rPr>
          <w:rFonts w:ascii="Times New Roman" w:hAnsi="Times New Roman" w:cs="Times New Roman"/>
          <w:color w:val="222222"/>
          <w:sz w:val="24"/>
          <w:szCs w:val="24"/>
          <w:shd w:val="clear" w:color="auto" w:fill="FFFFFF"/>
        </w:rPr>
        <w:t xml:space="preserve"> </w:t>
      </w:r>
      <w:r w:rsidR="006E53B9" w:rsidRPr="008657E2">
        <w:rPr>
          <w:rFonts w:ascii="Times New Roman" w:hAnsi="Times New Roman" w:cs="Times New Roman"/>
          <w:color w:val="222222"/>
          <w:sz w:val="24"/>
          <w:szCs w:val="24"/>
          <w:shd w:val="clear" w:color="auto" w:fill="FFFFFF"/>
        </w:rPr>
        <w:t xml:space="preserve">found that </w:t>
      </w:r>
      <w:r w:rsidRPr="008657E2">
        <w:rPr>
          <w:rFonts w:ascii="Times New Roman" w:eastAsia="Times New Roman" w:hAnsi="Times New Roman" w:cs="Times New Roman"/>
          <w:sz w:val="24"/>
          <w:szCs w:val="24"/>
          <w:lang w:eastAsia="en-IN"/>
        </w:rPr>
        <w:t>Heavy alcohol consumption also increases risk of violence. Women who are more empowered educationally, economically, and socially are most protected, but below this high level the relation between empowerment and risk of violence is nonlinear.</w:t>
      </w:r>
    </w:p>
    <w:p w14:paraId="66063B63" w14:textId="78459C52" w:rsidR="00004CEC" w:rsidRPr="008657E2" w:rsidRDefault="00EB3EB2"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proofErr w:type="spellStart"/>
      <w:r w:rsidRPr="008657E2">
        <w:rPr>
          <w:rFonts w:ascii="Times New Roman" w:hAnsi="Times New Roman" w:cs="Times New Roman"/>
          <w:color w:val="222222"/>
          <w:sz w:val="24"/>
          <w:szCs w:val="24"/>
          <w:shd w:val="clear" w:color="auto" w:fill="FFFFFF"/>
        </w:rPr>
        <w:t>Angaw</w:t>
      </w:r>
      <w:proofErr w:type="spellEnd"/>
      <w:r w:rsidR="00FF522C" w:rsidRPr="008657E2">
        <w:rPr>
          <w:rFonts w:ascii="Times New Roman" w:hAnsi="Times New Roman" w:cs="Times New Roman"/>
          <w:color w:val="222222"/>
          <w:sz w:val="24"/>
          <w:szCs w:val="24"/>
          <w:shd w:val="clear" w:color="auto" w:fill="FFFFFF"/>
        </w:rPr>
        <w:t xml:space="preserve"> et al. </w:t>
      </w:r>
      <w:r w:rsidRPr="008657E2">
        <w:rPr>
          <w:rFonts w:ascii="Times New Roman" w:hAnsi="Times New Roman" w:cs="Times New Roman"/>
          <w:color w:val="222222"/>
          <w:sz w:val="24"/>
          <w:szCs w:val="24"/>
          <w:shd w:val="clear" w:color="auto" w:fill="FFFFFF"/>
        </w:rPr>
        <w:t>(2021)</w:t>
      </w:r>
      <w:r w:rsidR="00FF522C" w:rsidRPr="008657E2">
        <w:rPr>
          <w:rFonts w:ascii="Times New Roman" w:hAnsi="Times New Roman" w:cs="Times New Roman"/>
          <w:color w:val="222222"/>
          <w:sz w:val="24"/>
          <w:szCs w:val="24"/>
          <w:shd w:val="clear" w:color="auto" w:fill="FFFFFF"/>
        </w:rPr>
        <w:t xml:space="preserve"> studied </w:t>
      </w:r>
      <w:r w:rsidRPr="008657E2">
        <w:rPr>
          <w:rFonts w:ascii="Times New Roman" w:hAnsi="Times New Roman" w:cs="Times New Roman"/>
          <w:color w:val="222222"/>
          <w:sz w:val="24"/>
          <w:szCs w:val="24"/>
          <w:shd w:val="clear" w:color="auto" w:fill="FFFFFF"/>
        </w:rPr>
        <w:t xml:space="preserve">determinants of intimate partner violence among reproductive-age women in Ethiopia: </w:t>
      </w:r>
      <w:r w:rsidRPr="008657E2">
        <w:rPr>
          <w:rFonts w:ascii="Times New Roman" w:eastAsia="Times New Roman" w:hAnsi="Times New Roman" w:cs="Times New Roman"/>
          <w:sz w:val="24"/>
          <w:szCs w:val="24"/>
          <w:lang w:eastAsia="en-IN"/>
        </w:rPr>
        <w:t>In the multivariable multilevel analysis, the Adjusted Odds Ratio (AOR) with 95% Confidence Interval (CI) were reported to declare statistical significance and strength of association between intimate partner violence and independent variables.</w:t>
      </w:r>
    </w:p>
    <w:p w14:paraId="02EBBA3C" w14:textId="3B9931DD" w:rsidR="004B699A" w:rsidRPr="008657E2" w:rsidRDefault="004B699A"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eastAsia="Times New Roman" w:hAnsi="Times New Roman" w:cs="Times New Roman"/>
          <w:sz w:val="24"/>
          <w:szCs w:val="24"/>
          <w:lang w:eastAsia="en-IN"/>
        </w:rPr>
        <w:t xml:space="preserve">From the literature it is evident that domestic violence is a major problem in the world. It is found that a number of factors are attributable to the problem of domestic violence such socio-demographic, individual characteristics like </w:t>
      </w:r>
      <w:r w:rsidR="008657E2" w:rsidRPr="008657E2">
        <w:rPr>
          <w:rFonts w:ascii="Times New Roman" w:eastAsia="Times New Roman" w:hAnsi="Times New Roman" w:cs="Times New Roman"/>
          <w:sz w:val="24"/>
          <w:szCs w:val="24"/>
          <w:lang w:eastAsia="en-IN"/>
        </w:rPr>
        <w:t>alcoholism, psychological</w:t>
      </w:r>
      <w:r w:rsidRPr="008657E2">
        <w:rPr>
          <w:rFonts w:ascii="Times New Roman" w:eastAsia="Times New Roman" w:hAnsi="Times New Roman" w:cs="Times New Roman"/>
          <w:sz w:val="24"/>
          <w:szCs w:val="24"/>
          <w:lang w:eastAsia="en-IN"/>
        </w:rPr>
        <w:t xml:space="preserve">, economic adversity </w:t>
      </w:r>
      <w:r w:rsidR="008657E2" w:rsidRPr="008657E2">
        <w:rPr>
          <w:rFonts w:ascii="Times New Roman" w:eastAsia="Times New Roman" w:hAnsi="Times New Roman" w:cs="Times New Roman"/>
          <w:sz w:val="24"/>
          <w:szCs w:val="24"/>
          <w:lang w:eastAsia="en-IN"/>
        </w:rPr>
        <w:t>etc</w:t>
      </w:r>
      <w:r w:rsidRPr="008657E2">
        <w:rPr>
          <w:rFonts w:ascii="Times New Roman" w:eastAsia="Times New Roman" w:hAnsi="Times New Roman" w:cs="Times New Roman"/>
          <w:sz w:val="24"/>
          <w:szCs w:val="24"/>
          <w:lang w:eastAsia="en-IN"/>
        </w:rPr>
        <w:t xml:space="preserve">. </w:t>
      </w:r>
    </w:p>
    <w:p w14:paraId="04E0700B" w14:textId="741E9142" w:rsidR="00EB3EB2" w:rsidRDefault="00EC1903" w:rsidP="008657E2">
      <w:pPr>
        <w:shd w:val="clear" w:color="auto" w:fill="FFFFFF"/>
        <w:spacing w:line="276" w:lineRule="auto"/>
        <w:jc w:val="both"/>
        <w:textAlignment w:val="baseline"/>
        <w:rPr>
          <w:rFonts w:ascii="Times New Roman" w:hAnsi="Times New Roman" w:cs="Times New Roman"/>
          <w:b/>
          <w:bCs/>
          <w:sz w:val="24"/>
          <w:szCs w:val="24"/>
        </w:rPr>
      </w:pPr>
      <w:r w:rsidRPr="008657E2">
        <w:rPr>
          <w:rFonts w:ascii="Times New Roman" w:hAnsi="Times New Roman" w:cs="Times New Roman"/>
          <w:b/>
          <w:bCs/>
          <w:sz w:val="24"/>
          <w:szCs w:val="24"/>
        </w:rPr>
        <w:t xml:space="preserve">IV. </w:t>
      </w:r>
      <w:r w:rsidR="00EB3EB2" w:rsidRPr="008657E2">
        <w:rPr>
          <w:rFonts w:ascii="Times New Roman" w:hAnsi="Times New Roman" w:cs="Times New Roman"/>
          <w:b/>
          <w:bCs/>
          <w:sz w:val="24"/>
          <w:szCs w:val="24"/>
        </w:rPr>
        <w:t>Data and Methodology:</w:t>
      </w:r>
    </w:p>
    <w:p w14:paraId="33CABF63" w14:textId="77777777" w:rsidR="00ED678F" w:rsidRDefault="00C00514" w:rsidP="008657E2">
      <w:pPr>
        <w:pStyle w:val="Prrafodelista"/>
        <w:numPr>
          <w:ilvl w:val="0"/>
          <w:numId w:val="7"/>
        </w:numPr>
        <w:shd w:val="clear" w:color="auto" w:fill="FFFFFF"/>
        <w:spacing w:line="276" w:lineRule="auto"/>
        <w:jc w:val="both"/>
        <w:textAlignment w:val="baseline"/>
        <w:rPr>
          <w:rFonts w:ascii="Times New Roman" w:hAnsi="Times New Roman" w:cs="Times New Roman"/>
          <w:b/>
          <w:bCs/>
          <w:sz w:val="24"/>
          <w:szCs w:val="24"/>
        </w:rPr>
      </w:pPr>
      <w:r w:rsidRPr="00ED678F">
        <w:rPr>
          <w:rFonts w:ascii="Times New Roman" w:hAnsi="Times New Roman" w:cs="Times New Roman"/>
          <w:b/>
          <w:bCs/>
          <w:sz w:val="24"/>
          <w:szCs w:val="24"/>
        </w:rPr>
        <w:t>Study Area:</w:t>
      </w:r>
    </w:p>
    <w:p w14:paraId="4D8D2BC5" w14:textId="1D4C96AB" w:rsidR="00ED678F" w:rsidRPr="008C0565" w:rsidRDefault="00BB3943" w:rsidP="008C0565">
      <w:pPr>
        <w:shd w:val="clear" w:color="auto" w:fill="FFFFFF"/>
        <w:spacing w:line="276" w:lineRule="auto"/>
        <w:ind w:left="360"/>
        <w:jc w:val="both"/>
        <w:textAlignment w:val="baseline"/>
        <w:rPr>
          <w:rFonts w:ascii="Times New Roman" w:hAnsi="Times New Roman" w:cs="Times New Roman"/>
          <w:sz w:val="24"/>
          <w:szCs w:val="24"/>
        </w:rPr>
      </w:pPr>
      <w:r w:rsidRPr="008C0565">
        <w:rPr>
          <w:rFonts w:ascii="Times New Roman" w:hAnsi="Times New Roman" w:cs="Times New Roman"/>
          <w:sz w:val="24"/>
          <w:szCs w:val="24"/>
        </w:rPr>
        <w:lastRenderedPageBreak/>
        <w:t xml:space="preserve">The North Eastern Region (NER) of India </w:t>
      </w:r>
      <w:r w:rsidR="00206D6E" w:rsidRPr="008C0565">
        <w:rPr>
          <w:rFonts w:ascii="Times New Roman" w:hAnsi="Times New Roman" w:cs="Times New Roman"/>
          <w:sz w:val="24"/>
          <w:szCs w:val="24"/>
        </w:rPr>
        <w:t xml:space="preserve">constitutes eight states of India which comprises of Arunachal Pradesh, Assam, Manipur, Meghalaya, Mizoram, Nagaland, Sikkim, and Tripura. It has diversity in culture, language, ethnicity, and traditional institutions.  The region comprises of 7.97% of India’s geographical location and about 3,78 % of the </w:t>
      </w:r>
      <w:r w:rsidR="004539AD" w:rsidRPr="008C0565">
        <w:rPr>
          <w:rFonts w:ascii="Times New Roman" w:hAnsi="Times New Roman" w:cs="Times New Roman"/>
          <w:sz w:val="24"/>
          <w:szCs w:val="24"/>
        </w:rPr>
        <w:t xml:space="preserve">population (Ministry of Home Affairs). </w:t>
      </w:r>
      <w:r w:rsidR="00206D6E" w:rsidRPr="008C0565">
        <w:rPr>
          <w:rFonts w:ascii="Times New Roman" w:hAnsi="Times New Roman" w:cs="Times New Roman"/>
          <w:sz w:val="24"/>
          <w:szCs w:val="24"/>
        </w:rPr>
        <w:t>It has 5,484 km of international border viz. Bangladesh (1,880 km), Myanmar (1,643 km), China (1,346 km), Bhutan (516 km) and Nepal (99 km).</w:t>
      </w:r>
    </w:p>
    <w:p w14:paraId="77540B71" w14:textId="1DC4E8D1" w:rsidR="006F0C06" w:rsidRPr="006F0C06" w:rsidRDefault="00ED678F" w:rsidP="006F0C06">
      <w:pPr>
        <w:pStyle w:val="Prrafodelista"/>
        <w:numPr>
          <w:ilvl w:val="0"/>
          <w:numId w:val="7"/>
        </w:numPr>
        <w:shd w:val="clear" w:color="auto" w:fill="FFFFFF"/>
        <w:spacing w:line="276" w:lineRule="auto"/>
        <w:jc w:val="both"/>
        <w:textAlignment w:val="baseline"/>
        <w:rPr>
          <w:rFonts w:ascii="Times New Roman" w:hAnsi="Times New Roman" w:cs="Times New Roman"/>
          <w:b/>
          <w:bCs/>
          <w:sz w:val="24"/>
          <w:szCs w:val="24"/>
        </w:rPr>
      </w:pPr>
      <w:r w:rsidRPr="00ED678F">
        <w:rPr>
          <w:rFonts w:ascii="Times New Roman" w:hAnsi="Times New Roman" w:cs="Times New Roman"/>
          <w:b/>
          <w:bCs/>
          <w:sz w:val="24"/>
          <w:szCs w:val="24"/>
        </w:rPr>
        <w:t xml:space="preserve"> </w:t>
      </w:r>
      <w:r w:rsidR="006F0C06">
        <w:rPr>
          <w:rFonts w:ascii="Times New Roman" w:hAnsi="Times New Roman" w:cs="Times New Roman"/>
          <w:b/>
          <w:bCs/>
          <w:sz w:val="24"/>
          <w:szCs w:val="24"/>
        </w:rPr>
        <w:t xml:space="preserve">Data: </w:t>
      </w:r>
      <w:r w:rsidR="006F0C06" w:rsidRPr="008657E2">
        <w:rPr>
          <w:rFonts w:ascii="Times New Roman" w:hAnsi="Times New Roman" w:cs="Times New Roman"/>
          <w:sz w:val="24"/>
          <w:szCs w:val="24"/>
        </w:rPr>
        <w:t xml:space="preserve">The data is taken from the fifth rounds (2019–21) of the National Family Health </w:t>
      </w:r>
      <w:r w:rsidR="006F0C06" w:rsidRPr="003B6A52">
        <w:rPr>
          <w:rFonts w:ascii="Times New Roman" w:hAnsi="Times New Roman" w:cs="Times New Roman"/>
          <w:sz w:val="24"/>
          <w:szCs w:val="24"/>
        </w:rPr>
        <w:t>Survey (NFHS-5). Data collection for NFHS-5 was undertaken in two phases viz.  phase one from 17 June 2019 to 30 January 2020 and phase two from 2 January 2020 to 30 April 2021.</w:t>
      </w:r>
      <w:r w:rsidR="006F0C06" w:rsidRPr="006F0C06">
        <w:rPr>
          <w:rFonts w:ascii="Times New Roman" w:hAnsi="Times New Roman" w:cs="Times New Roman"/>
          <w:sz w:val="24"/>
          <w:szCs w:val="24"/>
        </w:rPr>
        <w:t xml:space="preserve"> In this study, data from the North East India states have been considered</w:t>
      </w:r>
      <w:r w:rsidR="00ED740B">
        <w:rPr>
          <w:rFonts w:ascii="Times New Roman" w:hAnsi="Times New Roman" w:cs="Times New Roman"/>
          <w:b/>
          <w:bCs/>
          <w:sz w:val="24"/>
          <w:szCs w:val="24"/>
        </w:rPr>
        <w:t xml:space="preserve"> </w:t>
      </w:r>
      <w:r w:rsidR="00ED740B" w:rsidRPr="00ED740B">
        <w:rPr>
          <w:rFonts w:ascii="Times New Roman" w:hAnsi="Times New Roman" w:cs="Times New Roman"/>
          <w:sz w:val="24"/>
          <w:szCs w:val="24"/>
        </w:rPr>
        <w:t>for the analysis.</w:t>
      </w:r>
    </w:p>
    <w:p w14:paraId="33DD85DE" w14:textId="0DEDD012" w:rsidR="00C00514" w:rsidRPr="00ED678F" w:rsidRDefault="00C00514" w:rsidP="008657E2">
      <w:pPr>
        <w:pStyle w:val="Prrafodelista"/>
        <w:numPr>
          <w:ilvl w:val="0"/>
          <w:numId w:val="7"/>
        </w:numPr>
        <w:shd w:val="clear" w:color="auto" w:fill="FFFFFF"/>
        <w:spacing w:line="276" w:lineRule="auto"/>
        <w:jc w:val="both"/>
        <w:textAlignment w:val="baseline"/>
        <w:rPr>
          <w:rFonts w:ascii="Times New Roman" w:hAnsi="Times New Roman" w:cs="Times New Roman"/>
          <w:b/>
          <w:bCs/>
          <w:sz w:val="24"/>
          <w:szCs w:val="24"/>
        </w:rPr>
      </w:pPr>
      <w:r w:rsidRPr="00ED678F">
        <w:rPr>
          <w:rFonts w:ascii="Times New Roman" w:hAnsi="Times New Roman" w:cs="Times New Roman"/>
          <w:b/>
          <w:bCs/>
          <w:sz w:val="24"/>
          <w:szCs w:val="24"/>
        </w:rPr>
        <w:t xml:space="preserve">Variables used in the study: </w:t>
      </w:r>
      <w:r w:rsidRPr="00ED678F">
        <w:rPr>
          <w:rFonts w:ascii="Times New Roman" w:hAnsi="Times New Roman" w:cs="Times New Roman"/>
          <w:sz w:val="24"/>
          <w:szCs w:val="24"/>
        </w:rPr>
        <w:t xml:space="preserve">There are some variables used in the study for the </w:t>
      </w:r>
      <w:r w:rsidR="006E2C29" w:rsidRPr="00ED678F">
        <w:rPr>
          <w:rFonts w:ascii="Times New Roman" w:hAnsi="Times New Roman" w:cs="Times New Roman"/>
          <w:sz w:val="24"/>
          <w:szCs w:val="24"/>
        </w:rPr>
        <w:t>purpose</w:t>
      </w:r>
      <w:r w:rsidRPr="00ED678F">
        <w:rPr>
          <w:rFonts w:ascii="Times New Roman" w:hAnsi="Times New Roman" w:cs="Times New Roman"/>
          <w:sz w:val="24"/>
          <w:szCs w:val="24"/>
        </w:rPr>
        <w:t xml:space="preserve"> to </w:t>
      </w:r>
      <w:r w:rsidR="001428FB" w:rsidRPr="00ED678F">
        <w:rPr>
          <w:rFonts w:ascii="Times New Roman" w:hAnsi="Times New Roman" w:cs="Times New Roman"/>
          <w:sz w:val="24"/>
          <w:szCs w:val="24"/>
        </w:rPr>
        <w:t>obtain the objectives of the study. They are defined as follows</w:t>
      </w:r>
      <w:r w:rsidR="007A2B44">
        <w:rPr>
          <w:rFonts w:ascii="Times New Roman" w:hAnsi="Times New Roman" w:cs="Times New Roman"/>
          <w:sz w:val="24"/>
          <w:szCs w:val="24"/>
        </w:rPr>
        <w:t xml:space="preserve"> according to the NHFS 5</w:t>
      </w:r>
      <w:r w:rsidR="007A2B44" w:rsidRPr="007A2B44">
        <w:rPr>
          <w:rFonts w:ascii="Times New Roman" w:hAnsi="Times New Roman" w:cs="Times New Roman"/>
          <w:sz w:val="24"/>
          <w:szCs w:val="24"/>
          <w:vertAlign w:val="superscript"/>
        </w:rPr>
        <w:t>th</w:t>
      </w:r>
      <w:r w:rsidR="007A2B44">
        <w:rPr>
          <w:rFonts w:ascii="Times New Roman" w:hAnsi="Times New Roman" w:cs="Times New Roman"/>
          <w:sz w:val="24"/>
          <w:szCs w:val="24"/>
        </w:rPr>
        <w:t xml:space="preserve"> round (2019-2021)</w:t>
      </w:r>
      <w:r w:rsidR="001428FB" w:rsidRPr="00ED678F">
        <w:rPr>
          <w:rFonts w:ascii="Times New Roman" w:hAnsi="Times New Roman" w:cs="Times New Roman"/>
          <w:sz w:val="24"/>
          <w:szCs w:val="24"/>
        </w:rPr>
        <w:t>:</w:t>
      </w:r>
    </w:p>
    <w:p w14:paraId="29818DF9" w14:textId="344E68AE" w:rsidR="00C00514" w:rsidRPr="006E2C29" w:rsidRDefault="006E2C29" w:rsidP="008657E2">
      <w:pPr>
        <w:shd w:val="clear" w:color="auto" w:fill="FFFFFF"/>
        <w:spacing w:line="276" w:lineRule="auto"/>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C00514" w:rsidRPr="006E2C29">
        <w:rPr>
          <w:rFonts w:ascii="Times New Roman" w:hAnsi="Times New Roman" w:cs="Times New Roman"/>
          <w:sz w:val="24"/>
          <w:szCs w:val="24"/>
        </w:rPr>
        <w:t xml:space="preserve">Domestic Violence: </w:t>
      </w:r>
      <w:r w:rsidR="001428FB" w:rsidRPr="006E2C29">
        <w:rPr>
          <w:rFonts w:ascii="Times New Roman" w:hAnsi="Times New Roman" w:cs="Times New Roman"/>
          <w:sz w:val="24"/>
          <w:szCs w:val="24"/>
        </w:rPr>
        <w:t>It is</w:t>
      </w:r>
      <w:r w:rsidR="00C00514" w:rsidRPr="006E2C29">
        <w:rPr>
          <w:rFonts w:ascii="Times New Roman" w:hAnsi="Times New Roman" w:cs="Times New Roman"/>
          <w:sz w:val="24"/>
          <w:szCs w:val="24"/>
        </w:rPr>
        <w:t xml:space="preserve"> defined as physical and/or sexual violence</w:t>
      </w:r>
      <w:r w:rsidR="001428FB" w:rsidRPr="006E2C29">
        <w:rPr>
          <w:rFonts w:ascii="Times New Roman" w:hAnsi="Times New Roman" w:cs="Times New Roman"/>
          <w:sz w:val="24"/>
          <w:szCs w:val="24"/>
        </w:rPr>
        <w:t xml:space="preserve"> by the spouse. It is measured by the following three </w:t>
      </w:r>
      <w:r w:rsidR="00FA0750" w:rsidRPr="006E2C29">
        <w:rPr>
          <w:rFonts w:ascii="Times New Roman" w:hAnsi="Times New Roman" w:cs="Times New Roman"/>
          <w:sz w:val="24"/>
          <w:szCs w:val="24"/>
        </w:rPr>
        <w:t>indicators</w:t>
      </w:r>
      <w:r w:rsidR="001428FB" w:rsidRPr="006E2C29">
        <w:rPr>
          <w:rFonts w:ascii="Times New Roman" w:hAnsi="Times New Roman" w:cs="Times New Roman"/>
          <w:sz w:val="24"/>
          <w:szCs w:val="24"/>
        </w:rPr>
        <w:t>:</w:t>
      </w:r>
    </w:p>
    <w:p w14:paraId="2A3AB09D" w14:textId="12132886" w:rsidR="00C00514" w:rsidRPr="006E2C29" w:rsidRDefault="00C00514" w:rsidP="001428FB">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Ever-married women age 18-49 years who have ever experienced spousal violence</w:t>
      </w:r>
    </w:p>
    <w:p w14:paraId="0CD5DE27" w14:textId="6432863C" w:rsidR="00C00514" w:rsidRPr="006E2C29" w:rsidRDefault="00C00514" w:rsidP="001428FB">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Ever-married women age 18-49 years who have experienced physical violence during any pregnancy</w:t>
      </w:r>
    </w:p>
    <w:p w14:paraId="43E0E387" w14:textId="1EB65BCE" w:rsidR="00C00514" w:rsidRPr="006E2C29" w:rsidRDefault="00C00514" w:rsidP="001428FB">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Young women age 18-29 years who experienced sexual violence by age 18</w:t>
      </w:r>
    </w:p>
    <w:p w14:paraId="1AAAEFBC" w14:textId="1061E82E" w:rsidR="001428FB" w:rsidRPr="006E2C29" w:rsidRDefault="006E2C29" w:rsidP="001428FB">
      <w:p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ii) </w:t>
      </w:r>
      <w:r w:rsidR="001428FB" w:rsidRPr="006E2C29">
        <w:rPr>
          <w:rFonts w:ascii="Times New Roman" w:hAnsi="Times New Roman" w:cs="Times New Roman"/>
          <w:sz w:val="24"/>
          <w:szCs w:val="24"/>
        </w:rPr>
        <w:t>Empowerment: Level of empowerment is measured by the following indicators:</w:t>
      </w:r>
    </w:p>
    <w:p w14:paraId="43419C23" w14:textId="5A8EB8DA" w:rsidR="001428FB" w:rsidRPr="006E2C29" w:rsidRDefault="006E2C29" w:rsidP="001428FB">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Currently married women who usually participate in three household decisions</w:t>
      </w:r>
    </w:p>
    <w:p w14:paraId="7D138A3D" w14:textId="0E8673A7" w:rsidR="006E2C29" w:rsidRPr="006E2C29" w:rsidRDefault="006E2C29" w:rsidP="001428FB">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Women who worked in the last 12 months and were paid in cash</w:t>
      </w:r>
    </w:p>
    <w:p w14:paraId="070B6EF0" w14:textId="6941E144" w:rsidR="006E2C29" w:rsidRPr="006E2C29" w:rsidRDefault="006E2C29" w:rsidP="001428FB">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Women owning a house and/or land (alone or jointly with others)</w:t>
      </w:r>
    </w:p>
    <w:p w14:paraId="0AC94C80" w14:textId="4B2642C0" w:rsidR="006E2C29" w:rsidRPr="006E2C29" w:rsidRDefault="006E2C29" w:rsidP="001428FB">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Women having a bank or savings account that they themselves use</w:t>
      </w:r>
    </w:p>
    <w:p w14:paraId="2635554B" w14:textId="216BAAF4" w:rsidR="006E2C29" w:rsidRDefault="006E2C29" w:rsidP="001428FB">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Women having a mobile phone that they themselves use</w:t>
      </w:r>
    </w:p>
    <w:p w14:paraId="1681E7C5" w14:textId="6FBB2D86" w:rsidR="006E2C29" w:rsidRDefault="006E2C29" w:rsidP="006E2C29">
      <w:p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iii) Behavioural Factors: This factor is measured by the following indicators</w:t>
      </w:r>
      <w:r w:rsidR="00ED678F">
        <w:rPr>
          <w:rFonts w:ascii="Times New Roman" w:hAnsi="Times New Roman" w:cs="Times New Roman"/>
          <w:sz w:val="24"/>
          <w:szCs w:val="24"/>
        </w:rPr>
        <w:t>:</w:t>
      </w:r>
    </w:p>
    <w:p w14:paraId="47030E43" w14:textId="69A4E73F" w:rsidR="006E2C29" w:rsidRDefault="006E2C29" w:rsidP="006E2C29">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817E0A">
        <w:rPr>
          <w:rFonts w:ascii="Times New Roman" w:hAnsi="Times New Roman" w:cs="Times New Roman"/>
          <w:sz w:val="24"/>
          <w:szCs w:val="24"/>
        </w:rPr>
        <w:t>Women age 15 years and above who use any kind of tobacco</w:t>
      </w:r>
    </w:p>
    <w:p w14:paraId="18D5E12E" w14:textId="0A20BDC6" w:rsidR="006E2C29" w:rsidRDefault="006E2C29" w:rsidP="006E2C29">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817E0A">
        <w:rPr>
          <w:rFonts w:ascii="Times New Roman" w:hAnsi="Times New Roman" w:cs="Times New Roman"/>
          <w:sz w:val="24"/>
          <w:szCs w:val="24"/>
        </w:rPr>
        <w:t>Men age 15 years and above who use any kind of tobacco</w:t>
      </w:r>
    </w:p>
    <w:p w14:paraId="32F06321" w14:textId="33B0462F" w:rsidR="006E2C29" w:rsidRDefault="00ED678F" w:rsidP="006E2C29">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817E0A">
        <w:rPr>
          <w:rFonts w:ascii="Times New Roman" w:hAnsi="Times New Roman" w:cs="Times New Roman"/>
          <w:sz w:val="24"/>
          <w:szCs w:val="24"/>
        </w:rPr>
        <w:t>Women age 15 years and above who consume alcohol</w:t>
      </w:r>
    </w:p>
    <w:p w14:paraId="5D2674B2" w14:textId="08315EAB" w:rsidR="00ED678F" w:rsidRPr="006E2C29" w:rsidRDefault="00ED678F" w:rsidP="006E2C29">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817E0A">
        <w:rPr>
          <w:rFonts w:ascii="Times New Roman" w:hAnsi="Times New Roman" w:cs="Times New Roman"/>
          <w:sz w:val="24"/>
          <w:szCs w:val="24"/>
        </w:rPr>
        <w:t>Men age 15 years and above who consume alcohol</w:t>
      </w:r>
    </w:p>
    <w:p w14:paraId="0A1B7C9A" w14:textId="3F03B3EE" w:rsidR="006E2C29" w:rsidRDefault="00ED678F" w:rsidP="006E2C29">
      <w:p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iv) Social Factors: This variable is measured by the following indicators:</w:t>
      </w:r>
    </w:p>
    <w:p w14:paraId="64F59D5D" w14:textId="6D1C8750" w:rsidR="00ED678F" w:rsidRDefault="00ED678F" w:rsidP="00ED678F">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Women who are literate</w:t>
      </w:r>
    </w:p>
    <w:p w14:paraId="1AB90240" w14:textId="5EA65869" w:rsidR="00ED678F" w:rsidRDefault="00ED678F" w:rsidP="00ED678F">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Men who are literate</w:t>
      </w:r>
    </w:p>
    <w:p w14:paraId="0D13A4BF" w14:textId="39E294B8" w:rsidR="00ED678F" w:rsidRDefault="00ED678F" w:rsidP="00ED678F">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Women with 10 or more years of schooling</w:t>
      </w:r>
    </w:p>
    <w:p w14:paraId="1E6D423B" w14:textId="7156DC30" w:rsidR="00ED678F" w:rsidRDefault="00ED678F" w:rsidP="00ED678F">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M</w:t>
      </w:r>
      <w:r w:rsidRPr="008657E2">
        <w:rPr>
          <w:rFonts w:ascii="Times New Roman" w:hAnsi="Times New Roman" w:cs="Times New Roman"/>
          <w:sz w:val="24"/>
          <w:szCs w:val="24"/>
        </w:rPr>
        <w:t>en with 10 or more years of schooling</w:t>
      </w:r>
    </w:p>
    <w:p w14:paraId="4AE350DD" w14:textId="1241DDE0" w:rsidR="00ED678F" w:rsidRDefault="00ED678F" w:rsidP="00ED678F">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Women who have ever used the internet</w:t>
      </w:r>
    </w:p>
    <w:p w14:paraId="3260F0F4" w14:textId="5E33CBB2" w:rsidR="00ED678F" w:rsidRDefault="00ED678F" w:rsidP="00ED678F">
      <w:pPr>
        <w:pStyle w:val="Prrafodelista"/>
        <w:numPr>
          <w:ilvl w:val="0"/>
          <w:numId w:val="5"/>
        </w:num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Men who have ever used the internet</w:t>
      </w:r>
    </w:p>
    <w:p w14:paraId="554F2964" w14:textId="229E9EAF" w:rsidR="00C00514" w:rsidRPr="00620911" w:rsidRDefault="003139F5" w:rsidP="008657E2">
      <w:p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In the study the averages of the above indicators are used to generate the statistical results.</w:t>
      </w:r>
    </w:p>
    <w:p w14:paraId="31A41318" w14:textId="77777777" w:rsidR="00C00514" w:rsidRPr="008657E2" w:rsidRDefault="00C00514" w:rsidP="008657E2">
      <w:pPr>
        <w:shd w:val="clear" w:color="auto" w:fill="FFFFFF"/>
        <w:spacing w:line="276" w:lineRule="auto"/>
        <w:jc w:val="both"/>
        <w:textAlignment w:val="baseline"/>
        <w:rPr>
          <w:rFonts w:ascii="Times New Roman" w:hAnsi="Times New Roman" w:cs="Times New Roman"/>
          <w:b/>
          <w:bCs/>
          <w:sz w:val="24"/>
          <w:szCs w:val="24"/>
        </w:rPr>
      </w:pPr>
    </w:p>
    <w:p w14:paraId="1E3BBF78" w14:textId="3F1BFF99" w:rsidR="00FF522C" w:rsidRPr="008657E2" w:rsidRDefault="00EC1903" w:rsidP="008657E2">
      <w:pPr>
        <w:shd w:val="clear" w:color="auto" w:fill="FFFFFF"/>
        <w:spacing w:line="276" w:lineRule="auto"/>
        <w:jc w:val="both"/>
        <w:textAlignment w:val="baseline"/>
        <w:rPr>
          <w:rFonts w:ascii="Times New Roman" w:hAnsi="Times New Roman" w:cs="Times New Roman"/>
          <w:b/>
          <w:bCs/>
          <w:sz w:val="24"/>
          <w:szCs w:val="24"/>
        </w:rPr>
      </w:pPr>
      <w:r w:rsidRPr="008657E2">
        <w:rPr>
          <w:rFonts w:ascii="Times New Roman" w:hAnsi="Times New Roman" w:cs="Times New Roman"/>
          <w:b/>
          <w:bCs/>
          <w:sz w:val="24"/>
          <w:szCs w:val="24"/>
        </w:rPr>
        <w:t xml:space="preserve">V. </w:t>
      </w:r>
      <w:r w:rsidR="00FF522C" w:rsidRPr="008657E2">
        <w:rPr>
          <w:rFonts w:ascii="Times New Roman" w:hAnsi="Times New Roman" w:cs="Times New Roman"/>
          <w:b/>
          <w:bCs/>
          <w:sz w:val="24"/>
          <w:szCs w:val="24"/>
        </w:rPr>
        <w:t>Results</w:t>
      </w:r>
      <w:r w:rsidR="00E64557" w:rsidRPr="00E64557">
        <w:t xml:space="preserve"> </w:t>
      </w:r>
      <w:r w:rsidR="00E64557" w:rsidRPr="00E64557">
        <w:rPr>
          <w:rFonts w:ascii="Times New Roman" w:hAnsi="Times New Roman" w:cs="Times New Roman"/>
          <w:b/>
          <w:bCs/>
          <w:sz w:val="24"/>
          <w:szCs w:val="24"/>
        </w:rPr>
        <w:t>and</w:t>
      </w:r>
      <w:r w:rsidR="00E64557" w:rsidRPr="00E64557">
        <w:t xml:space="preserve"> </w:t>
      </w:r>
      <w:r w:rsidR="00E64557" w:rsidRPr="00E64557">
        <w:rPr>
          <w:rFonts w:ascii="Times New Roman" w:hAnsi="Times New Roman" w:cs="Times New Roman"/>
          <w:b/>
          <w:bCs/>
          <w:sz w:val="24"/>
          <w:szCs w:val="24"/>
        </w:rPr>
        <w:t>Discussion</w:t>
      </w:r>
      <w:r w:rsidR="00FF522C" w:rsidRPr="008657E2">
        <w:rPr>
          <w:rFonts w:ascii="Times New Roman" w:hAnsi="Times New Roman" w:cs="Times New Roman"/>
          <w:b/>
          <w:bCs/>
          <w:sz w:val="24"/>
          <w:szCs w:val="24"/>
        </w:rPr>
        <w:t>:</w:t>
      </w:r>
    </w:p>
    <w:p w14:paraId="2D45E160" w14:textId="5848DDCB" w:rsidR="00494913" w:rsidRPr="008657E2" w:rsidRDefault="00FE45DB" w:rsidP="008657E2">
      <w:pPr>
        <w:shd w:val="clear" w:color="auto" w:fill="FFFFFF"/>
        <w:spacing w:line="276" w:lineRule="auto"/>
        <w:jc w:val="both"/>
        <w:textAlignment w:val="baseline"/>
        <w:rPr>
          <w:rFonts w:ascii="Times New Roman" w:hAnsi="Times New Roman" w:cs="Times New Roman"/>
          <w:b/>
          <w:bCs/>
          <w:sz w:val="24"/>
          <w:szCs w:val="24"/>
        </w:rPr>
      </w:pPr>
      <w:r w:rsidRPr="008657E2">
        <w:rPr>
          <w:rFonts w:ascii="Times New Roman" w:hAnsi="Times New Roman" w:cs="Times New Roman"/>
          <w:b/>
          <w:bCs/>
          <w:sz w:val="24"/>
          <w:szCs w:val="24"/>
        </w:rPr>
        <w:t>a) Reported scenario of domestic violence:</w:t>
      </w:r>
    </w:p>
    <w:p w14:paraId="4094C321" w14:textId="71CAFA4A" w:rsidR="00EB3EB2" w:rsidRPr="008657E2" w:rsidRDefault="00FF522C" w:rsidP="009241CF">
      <w:pPr>
        <w:shd w:val="clear" w:color="auto" w:fill="FFFFFF"/>
        <w:spacing w:after="0" w:line="276" w:lineRule="auto"/>
        <w:jc w:val="both"/>
        <w:textAlignment w:val="baseline"/>
        <w:rPr>
          <w:rFonts w:ascii="Times New Roman" w:hAnsi="Times New Roman" w:cs="Times New Roman"/>
          <w:noProof/>
          <w:sz w:val="24"/>
          <w:szCs w:val="24"/>
        </w:rPr>
      </w:pPr>
      <w:r w:rsidRPr="008657E2">
        <w:rPr>
          <w:rFonts w:ascii="Times New Roman" w:hAnsi="Times New Roman" w:cs="Times New Roman"/>
          <w:sz w:val="24"/>
          <w:szCs w:val="24"/>
        </w:rPr>
        <w:t xml:space="preserve">The </w:t>
      </w:r>
      <w:r w:rsidR="00443811" w:rsidRPr="008657E2">
        <w:rPr>
          <w:rFonts w:ascii="Times New Roman" w:hAnsi="Times New Roman" w:cs="Times New Roman"/>
          <w:sz w:val="24"/>
          <w:szCs w:val="24"/>
        </w:rPr>
        <w:t xml:space="preserve">status of </w:t>
      </w:r>
      <w:r w:rsidR="003B1369" w:rsidRPr="008657E2">
        <w:rPr>
          <w:rFonts w:ascii="Times New Roman" w:hAnsi="Times New Roman" w:cs="Times New Roman"/>
          <w:sz w:val="24"/>
          <w:szCs w:val="24"/>
        </w:rPr>
        <w:t>domestic</w:t>
      </w:r>
      <w:r w:rsidR="00443811" w:rsidRPr="008657E2">
        <w:rPr>
          <w:rFonts w:ascii="Times New Roman" w:hAnsi="Times New Roman" w:cs="Times New Roman"/>
          <w:sz w:val="24"/>
          <w:szCs w:val="24"/>
        </w:rPr>
        <w:t xml:space="preserve"> violence </w:t>
      </w:r>
      <w:r w:rsidR="00F546D1" w:rsidRPr="008657E2">
        <w:rPr>
          <w:rFonts w:ascii="Times New Roman" w:hAnsi="Times New Roman" w:cs="Times New Roman"/>
          <w:sz w:val="24"/>
          <w:szCs w:val="24"/>
        </w:rPr>
        <w:t>has</w:t>
      </w:r>
      <w:r w:rsidR="00443811" w:rsidRPr="008657E2">
        <w:rPr>
          <w:rFonts w:ascii="Times New Roman" w:hAnsi="Times New Roman" w:cs="Times New Roman"/>
          <w:sz w:val="24"/>
          <w:szCs w:val="24"/>
        </w:rPr>
        <w:t xml:space="preserve"> been shown in the following graph (Fig:</w:t>
      </w:r>
      <w:r w:rsidR="00FA3FE5" w:rsidRPr="008657E2">
        <w:rPr>
          <w:rFonts w:ascii="Times New Roman" w:hAnsi="Times New Roman" w:cs="Times New Roman"/>
          <w:sz w:val="24"/>
          <w:szCs w:val="24"/>
        </w:rPr>
        <w:t xml:space="preserve"> </w:t>
      </w:r>
      <w:r w:rsidR="00443811" w:rsidRPr="008657E2">
        <w:rPr>
          <w:rFonts w:ascii="Times New Roman" w:hAnsi="Times New Roman" w:cs="Times New Roman"/>
          <w:sz w:val="24"/>
          <w:szCs w:val="24"/>
        </w:rPr>
        <w:t>1)</w:t>
      </w:r>
      <w:r w:rsidR="009241CF">
        <w:rPr>
          <w:rFonts w:ascii="Times New Roman" w:hAnsi="Times New Roman" w:cs="Times New Roman"/>
          <w:sz w:val="24"/>
          <w:szCs w:val="24"/>
        </w:rPr>
        <w:t xml:space="preserve">. </w:t>
      </w:r>
      <w:r w:rsidR="009241CF" w:rsidRPr="008657E2">
        <w:rPr>
          <w:rFonts w:ascii="Times New Roman" w:hAnsi="Times New Roman" w:cs="Times New Roman"/>
          <w:noProof/>
          <w:sz w:val="24"/>
          <w:szCs w:val="24"/>
        </w:rPr>
        <w:t>To understand the scenario of domestic violence in north east India the data in 5</w:t>
      </w:r>
      <w:r w:rsidR="009241CF" w:rsidRPr="008657E2">
        <w:rPr>
          <w:rFonts w:ascii="Times New Roman" w:hAnsi="Times New Roman" w:cs="Times New Roman"/>
          <w:noProof/>
          <w:sz w:val="24"/>
          <w:szCs w:val="24"/>
          <w:vertAlign w:val="superscript"/>
        </w:rPr>
        <w:t>th</w:t>
      </w:r>
      <w:r w:rsidR="009241CF" w:rsidRPr="008657E2">
        <w:rPr>
          <w:rFonts w:ascii="Times New Roman" w:hAnsi="Times New Roman" w:cs="Times New Roman"/>
          <w:noProof/>
          <w:sz w:val="24"/>
          <w:szCs w:val="24"/>
        </w:rPr>
        <w:t xml:space="preserve"> round (2019-20) of NHFS</w:t>
      </w:r>
      <w:r w:rsidR="00F23C64">
        <w:rPr>
          <w:rFonts w:ascii="Times New Roman" w:hAnsi="Times New Roman" w:cs="Times New Roman"/>
          <w:noProof/>
          <w:sz w:val="24"/>
          <w:szCs w:val="24"/>
        </w:rPr>
        <w:t xml:space="preserve"> have been used</w:t>
      </w:r>
      <w:r w:rsidR="009241CF" w:rsidRPr="008657E2">
        <w:rPr>
          <w:rFonts w:ascii="Times New Roman" w:hAnsi="Times New Roman" w:cs="Times New Roman"/>
          <w:noProof/>
          <w:sz w:val="24"/>
          <w:szCs w:val="24"/>
        </w:rPr>
        <w:t>. It has been observed that overall the state of manipur stands first in domestic violence problems. It is well above the national averages in bioth the rural and urban areas. Next, it is the state of Assam which has reported highest domestic violence in NER. Nagaland have reported the least problem of domestic violence in NER followed by Mizzoram which have the least problem with respect to domesytic violence problems in NER India. It has been observd that there is reported domestic violence in all the states of NER. However, the problems are much lesser in most states in comparison to the overall national averages, excpet for Manipur and Assam.</w:t>
      </w:r>
    </w:p>
    <w:p w14:paraId="1ACB8DB7" w14:textId="08C117EF" w:rsidR="00EB3EB2" w:rsidRPr="008657E2" w:rsidRDefault="002E3FF1" w:rsidP="008657E2">
      <w:pPr>
        <w:shd w:val="clear" w:color="auto" w:fill="FFFFFF"/>
        <w:spacing w:after="0" w:line="276" w:lineRule="auto"/>
        <w:jc w:val="both"/>
        <w:textAlignment w:val="baseline"/>
        <w:rPr>
          <w:rFonts w:ascii="Times New Roman" w:hAnsi="Times New Roman" w:cs="Times New Roman"/>
          <w:sz w:val="24"/>
          <w:szCs w:val="24"/>
        </w:rPr>
      </w:pPr>
      <w:r w:rsidRPr="008657E2">
        <w:rPr>
          <w:rFonts w:ascii="Times New Roman" w:hAnsi="Times New Roman" w:cs="Times New Roman"/>
          <w:noProof/>
          <w:sz w:val="24"/>
          <w:szCs w:val="24"/>
        </w:rPr>
        <w:drawing>
          <wp:inline distT="0" distB="0" distL="0" distR="0" wp14:anchorId="72BFD34F" wp14:editId="12F0CC77">
            <wp:extent cx="5589767" cy="3235325"/>
            <wp:effectExtent l="0" t="0" r="11430" b="3175"/>
            <wp:docPr id="1188407368" name="Chart 1">
              <a:extLst xmlns:a="http://schemas.openxmlformats.org/drawingml/2006/main">
                <a:ext uri="{FF2B5EF4-FFF2-40B4-BE49-F238E27FC236}">
                  <a16:creationId xmlns:a16="http://schemas.microsoft.com/office/drawing/2014/main" id="{FE446081-B42C-4805-99A0-A9D58C7437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086CD1" w14:textId="63622FF8" w:rsidR="00EB3EB2" w:rsidRPr="008657E2" w:rsidRDefault="00FB3931" w:rsidP="008657E2">
      <w:pPr>
        <w:shd w:val="clear" w:color="auto" w:fill="FFFFFF"/>
        <w:spacing w:after="0" w:line="276" w:lineRule="auto"/>
        <w:jc w:val="both"/>
        <w:textAlignment w:val="baseline"/>
        <w:rPr>
          <w:rFonts w:ascii="Times New Roman" w:hAnsi="Times New Roman" w:cs="Times New Roman"/>
          <w:noProof/>
          <w:sz w:val="24"/>
          <w:szCs w:val="24"/>
        </w:rPr>
      </w:pPr>
      <w:r w:rsidRPr="008657E2">
        <w:rPr>
          <w:rFonts w:ascii="Times New Roman" w:hAnsi="Times New Roman" w:cs="Times New Roman"/>
          <w:noProof/>
          <w:sz w:val="24"/>
          <w:szCs w:val="24"/>
        </w:rPr>
        <w:t>Figure 1.1</w:t>
      </w:r>
    </w:p>
    <w:p w14:paraId="026054EB" w14:textId="5277044C" w:rsidR="00FB3931" w:rsidRPr="008657E2" w:rsidRDefault="00FB3931" w:rsidP="008657E2">
      <w:pPr>
        <w:shd w:val="clear" w:color="auto" w:fill="FFFFFF"/>
        <w:spacing w:after="0" w:line="276" w:lineRule="auto"/>
        <w:jc w:val="both"/>
        <w:textAlignment w:val="baseline"/>
        <w:rPr>
          <w:rFonts w:ascii="Times New Roman" w:hAnsi="Times New Roman" w:cs="Times New Roman"/>
          <w:noProof/>
          <w:sz w:val="24"/>
          <w:szCs w:val="24"/>
        </w:rPr>
      </w:pPr>
      <w:r w:rsidRPr="008657E2">
        <w:rPr>
          <w:rFonts w:ascii="Times New Roman" w:hAnsi="Times New Roman" w:cs="Times New Roman"/>
          <w:noProof/>
          <w:sz w:val="24"/>
          <w:szCs w:val="24"/>
        </w:rPr>
        <w:t>Source: NHFS 5</w:t>
      </w:r>
      <w:r w:rsidRPr="008657E2">
        <w:rPr>
          <w:rFonts w:ascii="Times New Roman" w:hAnsi="Times New Roman" w:cs="Times New Roman"/>
          <w:noProof/>
          <w:sz w:val="24"/>
          <w:szCs w:val="24"/>
          <w:vertAlign w:val="superscript"/>
        </w:rPr>
        <w:t>th</w:t>
      </w:r>
      <w:r w:rsidRPr="008657E2">
        <w:rPr>
          <w:rFonts w:ascii="Times New Roman" w:hAnsi="Times New Roman" w:cs="Times New Roman"/>
          <w:noProof/>
          <w:sz w:val="24"/>
          <w:szCs w:val="24"/>
        </w:rPr>
        <w:t xml:space="preserve"> round</w:t>
      </w:r>
      <w:r w:rsidR="00016F5E">
        <w:rPr>
          <w:rFonts w:ascii="Times New Roman" w:hAnsi="Times New Roman" w:cs="Times New Roman"/>
          <w:noProof/>
          <w:sz w:val="24"/>
          <w:szCs w:val="24"/>
        </w:rPr>
        <w:t xml:space="preserve"> (2019-21)</w:t>
      </w:r>
    </w:p>
    <w:p w14:paraId="59C46644" w14:textId="77777777" w:rsidR="00EB3EB2" w:rsidRPr="008657E2" w:rsidRDefault="00EB3EB2" w:rsidP="008657E2">
      <w:pPr>
        <w:shd w:val="clear" w:color="auto" w:fill="FFFFFF"/>
        <w:spacing w:after="0" w:line="276" w:lineRule="auto"/>
        <w:jc w:val="both"/>
        <w:textAlignment w:val="baseline"/>
        <w:rPr>
          <w:rFonts w:ascii="Times New Roman" w:hAnsi="Times New Roman" w:cs="Times New Roman"/>
          <w:b/>
          <w:bCs/>
          <w:sz w:val="24"/>
          <w:szCs w:val="24"/>
        </w:rPr>
      </w:pPr>
    </w:p>
    <w:p w14:paraId="78C10AF2" w14:textId="04D31E30" w:rsidR="00DD155D" w:rsidRPr="008657E2" w:rsidRDefault="00DD155D" w:rsidP="008657E2">
      <w:pPr>
        <w:shd w:val="clear" w:color="auto" w:fill="FFFFFF"/>
        <w:spacing w:after="0" w:line="276" w:lineRule="auto"/>
        <w:jc w:val="both"/>
        <w:textAlignment w:val="baseline"/>
        <w:rPr>
          <w:rFonts w:ascii="Times New Roman" w:hAnsi="Times New Roman" w:cs="Times New Roman"/>
          <w:b/>
          <w:bCs/>
          <w:sz w:val="24"/>
          <w:szCs w:val="24"/>
        </w:rPr>
      </w:pPr>
      <w:r w:rsidRPr="008657E2">
        <w:rPr>
          <w:rFonts w:ascii="Times New Roman" w:hAnsi="Times New Roman" w:cs="Times New Roman"/>
          <w:b/>
          <w:bCs/>
          <w:sz w:val="24"/>
          <w:szCs w:val="24"/>
        </w:rPr>
        <w:t>b) Examining the determinants of domestic violence</w:t>
      </w:r>
    </w:p>
    <w:p w14:paraId="35475182" w14:textId="4D49C367" w:rsidR="00EB3EB2" w:rsidRPr="008657E2" w:rsidRDefault="00012793" w:rsidP="008657E2">
      <w:pPr>
        <w:shd w:val="clear" w:color="auto" w:fill="FFFFFF"/>
        <w:spacing w:after="0" w:line="276" w:lineRule="auto"/>
        <w:jc w:val="both"/>
        <w:textAlignment w:val="baseline"/>
        <w:rPr>
          <w:rFonts w:ascii="Times New Roman" w:hAnsi="Times New Roman" w:cs="Times New Roman"/>
          <w:sz w:val="24"/>
          <w:szCs w:val="24"/>
        </w:rPr>
      </w:pPr>
      <w:proofErr w:type="spellStart"/>
      <w:r w:rsidRPr="008657E2">
        <w:rPr>
          <w:rFonts w:ascii="Times New Roman" w:hAnsi="Times New Roman" w:cs="Times New Roman"/>
          <w:b/>
          <w:bCs/>
          <w:sz w:val="24"/>
          <w:szCs w:val="24"/>
        </w:rPr>
        <w:t>i</w:t>
      </w:r>
      <w:proofErr w:type="spellEnd"/>
      <w:r w:rsidRPr="008657E2">
        <w:rPr>
          <w:rFonts w:ascii="Times New Roman" w:hAnsi="Times New Roman" w:cs="Times New Roman"/>
          <w:b/>
          <w:bCs/>
          <w:sz w:val="24"/>
          <w:szCs w:val="24"/>
        </w:rPr>
        <w:t xml:space="preserve">) </w:t>
      </w:r>
      <w:r w:rsidR="00DD155D" w:rsidRPr="008657E2">
        <w:rPr>
          <w:rFonts w:ascii="Times New Roman" w:hAnsi="Times New Roman" w:cs="Times New Roman"/>
          <w:b/>
          <w:bCs/>
          <w:sz w:val="24"/>
          <w:szCs w:val="24"/>
        </w:rPr>
        <w:t xml:space="preserve">Levels of empowerment and domestic violence: </w:t>
      </w:r>
      <w:r w:rsidR="00DD155D" w:rsidRPr="008657E2">
        <w:rPr>
          <w:rFonts w:ascii="Times New Roman" w:hAnsi="Times New Roman" w:cs="Times New Roman"/>
          <w:sz w:val="24"/>
          <w:szCs w:val="24"/>
        </w:rPr>
        <w:t>It has been attempted to examine the association between domestic violence and levels of women empowerment</w:t>
      </w:r>
      <w:r w:rsidR="00DD155D" w:rsidRPr="008657E2">
        <w:rPr>
          <w:rFonts w:ascii="Times New Roman" w:hAnsi="Times New Roman" w:cs="Times New Roman"/>
          <w:b/>
          <w:bCs/>
          <w:sz w:val="24"/>
          <w:szCs w:val="24"/>
        </w:rPr>
        <w:t xml:space="preserve">. </w:t>
      </w:r>
      <w:r w:rsidR="00DD155D" w:rsidRPr="008657E2">
        <w:rPr>
          <w:rFonts w:ascii="Times New Roman" w:hAnsi="Times New Roman" w:cs="Times New Roman"/>
          <w:sz w:val="24"/>
          <w:szCs w:val="24"/>
        </w:rPr>
        <w:t xml:space="preserve">Three aspects of women empowerment have been taken in this study viz: Currently married women who usually participate in three household decisions (%), Women who worked in the last 12 months and were paid in cash (%), Women owning a house and/or land (alone or jointly with others) (%), Women having a bank or savings account that they themselves use (%), and Women having a mobile phone that they themselves use (%). In the result </w:t>
      </w:r>
      <w:r w:rsidR="00436D2F" w:rsidRPr="008657E2">
        <w:rPr>
          <w:rFonts w:ascii="Times New Roman" w:hAnsi="Times New Roman" w:cs="Times New Roman"/>
          <w:sz w:val="24"/>
          <w:szCs w:val="24"/>
        </w:rPr>
        <w:t>(</w:t>
      </w:r>
      <w:r w:rsidR="00CD4873" w:rsidRPr="008657E2">
        <w:rPr>
          <w:rFonts w:ascii="Times New Roman" w:hAnsi="Times New Roman" w:cs="Times New Roman"/>
          <w:sz w:val="24"/>
          <w:szCs w:val="24"/>
        </w:rPr>
        <w:t>table</w:t>
      </w:r>
      <w:r w:rsidR="00436D2F" w:rsidRPr="008657E2">
        <w:rPr>
          <w:rFonts w:ascii="Times New Roman" w:hAnsi="Times New Roman" w:cs="Times New Roman"/>
          <w:sz w:val="24"/>
          <w:szCs w:val="24"/>
        </w:rPr>
        <w:t xml:space="preserve"> 1.)</w:t>
      </w:r>
      <w:r w:rsidR="00CD4873" w:rsidRPr="008657E2">
        <w:rPr>
          <w:rFonts w:ascii="Times New Roman" w:hAnsi="Times New Roman" w:cs="Times New Roman"/>
          <w:sz w:val="24"/>
          <w:szCs w:val="24"/>
        </w:rPr>
        <w:t xml:space="preserve">, </w:t>
      </w:r>
      <w:r w:rsidR="00DD155D" w:rsidRPr="008657E2">
        <w:rPr>
          <w:rFonts w:ascii="Times New Roman" w:hAnsi="Times New Roman" w:cs="Times New Roman"/>
          <w:sz w:val="24"/>
          <w:szCs w:val="24"/>
        </w:rPr>
        <w:t xml:space="preserve">it has been found that two </w:t>
      </w:r>
      <w:r w:rsidR="00DD155D" w:rsidRPr="008657E2">
        <w:rPr>
          <w:rFonts w:ascii="Times New Roman" w:hAnsi="Times New Roman" w:cs="Times New Roman"/>
          <w:sz w:val="24"/>
          <w:szCs w:val="24"/>
        </w:rPr>
        <w:lastRenderedPageBreak/>
        <w:t xml:space="preserve">factors of empowerment are negatively correlated with </w:t>
      </w:r>
      <w:r w:rsidR="00FB3931" w:rsidRPr="008657E2">
        <w:rPr>
          <w:rFonts w:ascii="Times New Roman" w:hAnsi="Times New Roman" w:cs="Times New Roman"/>
          <w:sz w:val="24"/>
          <w:szCs w:val="24"/>
        </w:rPr>
        <w:t>respect</w:t>
      </w:r>
      <w:r w:rsidR="00DD155D" w:rsidRPr="008657E2">
        <w:rPr>
          <w:rFonts w:ascii="Times New Roman" w:hAnsi="Times New Roman" w:cs="Times New Roman"/>
          <w:sz w:val="24"/>
          <w:szCs w:val="24"/>
        </w:rPr>
        <w:t xml:space="preserve"> to domestic violence i.e</w:t>
      </w:r>
      <w:r w:rsidR="00FB3931" w:rsidRPr="008657E2">
        <w:rPr>
          <w:rFonts w:ascii="Times New Roman" w:hAnsi="Times New Roman" w:cs="Times New Roman"/>
          <w:sz w:val="24"/>
          <w:szCs w:val="24"/>
        </w:rPr>
        <w:t>.</w:t>
      </w:r>
      <w:r w:rsidR="00DD155D" w:rsidRPr="008657E2">
        <w:rPr>
          <w:rFonts w:ascii="Times New Roman" w:hAnsi="Times New Roman" w:cs="Times New Roman"/>
          <w:sz w:val="24"/>
          <w:szCs w:val="24"/>
        </w:rPr>
        <w:t xml:space="preserve"> </w:t>
      </w:r>
      <w:r w:rsidR="00DD155D" w:rsidRPr="008657E2">
        <w:rPr>
          <w:rFonts w:ascii="Times New Roman" w:eastAsia="Times New Roman" w:hAnsi="Times New Roman" w:cs="Times New Roman"/>
          <w:color w:val="000000"/>
          <w:kern w:val="0"/>
          <w:sz w:val="24"/>
          <w:szCs w:val="24"/>
          <w:lang w:eastAsia="en-IN"/>
          <w14:ligatures w14:val="none"/>
        </w:rPr>
        <w:t xml:space="preserve">Currently married women who usually participate in three household decisions and Women having a mobile phone that they themselves use. On the other hand, the other aspects of women empowerment are positively correlated to domestic violence. </w:t>
      </w:r>
      <w:r w:rsidR="00DD155D" w:rsidRPr="00096843">
        <w:rPr>
          <w:rFonts w:ascii="Times New Roman" w:eastAsia="Times New Roman" w:hAnsi="Times New Roman" w:cs="Times New Roman"/>
          <w:color w:val="000000"/>
          <w:kern w:val="0"/>
          <w:sz w:val="24"/>
          <w:szCs w:val="24"/>
          <w:highlight w:val="yellow"/>
          <w:lang w:eastAsia="en-IN"/>
          <w14:ligatures w14:val="none"/>
        </w:rPr>
        <w:t xml:space="preserve">Thus, it </w:t>
      </w:r>
      <w:r w:rsidR="00FB3931" w:rsidRPr="00096843">
        <w:rPr>
          <w:rFonts w:ascii="Times New Roman" w:eastAsia="Times New Roman" w:hAnsi="Times New Roman" w:cs="Times New Roman"/>
          <w:color w:val="000000"/>
          <w:kern w:val="0"/>
          <w:sz w:val="24"/>
          <w:szCs w:val="24"/>
          <w:highlight w:val="yellow"/>
          <w:lang w:eastAsia="en-IN"/>
          <w14:ligatures w14:val="none"/>
        </w:rPr>
        <w:t>suggests</w:t>
      </w:r>
      <w:r w:rsidR="00DD155D" w:rsidRPr="00096843">
        <w:rPr>
          <w:rFonts w:ascii="Times New Roman" w:eastAsia="Times New Roman" w:hAnsi="Times New Roman" w:cs="Times New Roman"/>
          <w:color w:val="000000"/>
          <w:kern w:val="0"/>
          <w:sz w:val="24"/>
          <w:szCs w:val="24"/>
          <w:highlight w:val="yellow"/>
          <w:lang w:eastAsia="en-IN"/>
          <w14:ligatures w14:val="none"/>
        </w:rPr>
        <w:t xml:space="preserve"> that levels of empowerment are associated with domestic violences</w:t>
      </w:r>
      <w:r w:rsidR="00DD155D" w:rsidRPr="00562094">
        <w:rPr>
          <w:rFonts w:ascii="Times New Roman" w:eastAsia="Times New Roman" w:hAnsi="Times New Roman" w:cs="Times New Roman"/>
          <w:color w:val="000000"/>
          <w:kern w:val="0"/>
          <w:sz w:val="24"/>
          <w:szCs w:val="24"/>
          <w:highlight w:val="yellow"/>
          <w:lang w:eastAsia="en-IN"/>
          <w14:ligatures w14:val="none"/>
        </w:rPr>
        <w:t>.</w:t>
      </w:r>
      <w:r w:rsidR="00562094" w:rsidRPr="00562094">
        <w:rPr>
          <w:rFonts w:ascii="Times New Roman" w:eastAsia="Times New Roman" w:hAnsi="Times New Roman" w:cs="Times New Roman"/>
          <w:color w:val="000000"/>
          <w:kern w:val="0"/>
          <w:sz w:val="24"/>
          <w:szCs w:val="24"/>
          <w:highlight w:val="yellow"/>
          <w:lang w:eastAsia="en-IN"/>
          <w14:ligatures w14:val="none"/>
        </w:rPr>
        <w:t xml:space="preserve"> FUTHER ANALYSIS IS REQUIRED</w:t>
      </w:r>
    </w:p>
    <w:p w14:paraId="0C0EC3DE" w14:textId="77777777" w:rsidR="00EB3EB2" w:rsidRPr="008657E2" w:rsidRDefault="00EB3EB2" w:rsidP="008657E2">
      <w:pPr>
        <w:shd w:val="clear" w:color="auto" w:fill="FFFFFF"/>
        <w:spacing w:after="0" w:line="276" w:lineRule="auto"/>
        <w:jc w:val="both"/>
        <w:textAlignment w:val="baseline"/>
        <w:rPr>
          <w:rFonts w:ascii="Times New Roman" w:hAnsi="Times New Roman" w:cs="Times New Roman"/>
          <w:sz w:val="24"/>
          <w:szCs w:val="24"/>
        </w:rPr>
      </w:pPr>
    </w:p>
    <w:tbl>
      <w:tblPr>
        <w:tblW w:w="9350" w:type="dxa"/>
        <w:tblLook w:val="04A0" w:firstRow="1" w:lastRow="0" w:firstColumn="1" w:lastColumn="0" w:noHBand="0" w:noVBand="1"/>
      </w:tblPr>
      <w:tblGrid>
        <w:gridCol w:w="5098"/>
        <w:gridCol w:w="4252"/>
      </w:tblGrid>
      <w:tr w:rsidR="00EB3EB2" w:rsidRPr="008657E2" w14:paraId="28FA6699" w14:textId="77777777" w:rsidTr="00A34757">
        <w:trPr>
          <w:trHeight w:val="139"/>
        </w:trPr>
        <w:tc>
          <w:tcPr>
            <w:tcW w:w="9350" w:type="dxa"/>
            <w:gridSpan w:val="2"/>
            <w:tcBorders>
              <w:top w:val="single" w:sz="4" w:space="0" w:color="auto"/>
              <w:left w:val="single" w:sz="4" w:space="0" w:color="auto"/>
              <w:bottom w:val="single" w:sz="4" w:space="0" w:color="auto"/>
              <w:right w:val="single" w:sz="4" w:space="0" w:color="auto"/>
            </w:tcBorders>
            <w:noWrap/>
            <w:vAlign w:val="bottom"/>
            <w:hideMark/>
          </w:tcPr>
          <w:p w14:paraId="2D7CD4BF" w14:textId="61D564E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Table </w:t>
            </w:r>
            <w:r w:rsidR="00436D2F" w:rsidRPr="008657E2">
              <w:rPr>
                <w:rFonts w:ascii="Times New Roman" w:eastAsia="Times New Roman" w:hAnsi="Times New Roman" w:cs="Times New Roman"/>
                <w:color w:val="000000"/>
                <w:kern w:val="0"/>
                <w:sz w:val="24"/>
                <w:szCs w:val="24"/>
                <w:lang w:eastAsia="en-IN"/>
                <w14:ligatures w14:val="none"/>
              </w:rPr>
              <w:t>1</w:t>
            </w:r>
            <w:r w:rsidRPr="008657E2">
              <w:rPr>
                <w:rFonts w:ascii="Times New Roman" w:eastAsia="Times New Roman" w:hAnsi="Times New Roman" w:cs="Times New Roman"/>
                <w:color w:val="000000"/>
                <w:kern w:val="0"/>
                <w:sz w:val="24"/>
                <w:szCs w:val="24"/>
                <w:lang w:eastAsia="en-IN"/>
                <w14:ligatures w14:val="none"/>
              </w:rPr>
              <w:t>.: Correlation between Empowerment variables and Gender violence</w:t>
            </w:r>
          </w:p>
        </w:tc>
      </w:tr>
      <w:tr w:rsidR="00EB3EB2" w:rsidRPr="008657E2" w14:paraId="5FAE607F"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tcPr>
          <w:p w14:paraId="293ED2CD"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p>
        </w:tc>
        <w:tc>
          <w:tcPr>
            <w:tcW w:w="4252" w:type="dxa"/>
            <w:tcBorders>
              <w:top w:val="nil"/>
              <w:left w:val="nil"/>
              <w:bottom w:val="single" w:sz="4" w:space="0" w:color="auto"/>
              <w:right w:val="single" w:sz="4" w:space="0" w:color="auto"/>
            </w:tcBorders>
            <w:noWrap/>
            <w:vAlign w:val="bottom"/>
          </w:tcPr>
          <w:p w14:paraId="6A29C66E" w14:textId="065C4C8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Ever-married women age 18-49 years who have ever experienced spousal violence27 (</w:t>
            </w:r>
            <w:r w:rsidR="00DD155D" w:rsidRPr="008657E2">
              <w:rPr>
                <w:rFonts w:ascii="Times New Roman" w:eastAsia="Times New Roman" w:hAnsi="Times New Roman" w:cs="Times New Roman"/>
                <w:color w:val="000000"/>
                <w:kern w:val="0"/>
                <w:sz w:val="24"/>
                <w:szCs w:val="24"/>
                <w:lang w:eastAsia="en-IN"/>
                <w14:ligatures w14:val="none"/>
              </w:rPr>
              <w:t>correlation value r</w:t>
            </w:r>
            <w:r w:rsidRPr="008657E2">
              <w:rPr>
                <w:rFonts w:ascii="Times New Roman" w:eastAsia="Times New Roman" w:hAnsi="Times New Roman" w:cs="Times New Roman"/>
                <w:color w:val="000000"/>
                <w:kern w:val="0"/>
                <w:sz w:val="24"/>
                <w:szCs w:val="24"/>
                <w:lang w:eastAsia="en-IN"/>
                <w14:ligatures w14:val="none"/>
              </w:rPr>
              <w:t>)</w:t>
            </w:r>
          </w:p>
        </w:tc>
      </w:tr>
      <w:tr w:rsidR="00EB3EB2" w:rsidRPr="008657E2" w14:paraId="46AFB443"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hideMark/>
          </w:tcPr>
          <w:p w14:paraId="3FB8CF9D" w14:textId="32E1A0C1"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Currently married women who usually participate in three household decisions (%)</w:t>
            </w:r>
          </w:p>
        </w:tc>
        <w:tc>
          <w:tcPr>
            <w:tcW w:w="4252" w:type="dxa"/>
            <w:tcBorders>
              <w:top w:val="nil"/>
              <w:left w:val="nil"/>
              <w:bottom w:val="single" w:sz="4" w:space="0" w:color="auto"/>
              <w:right w:val="single" w:sz="4" w:space="0" w:color="auto"/>
            </w:tcBorders>
            <w:noWrap/>
            <w:vAlign w:val="bottom"/>
            <w:hideMark/>
          </w:tcPr>
          <w:p w14:paraId="30018DF5"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-0.34</w:t>
            </w:r>
          </w:p>
        </w:tc>
      </w:tr>
      <w:tr w:rsidR="00EB3EB2" w:rsidRPr="008657E2" w14:paraId="547AB26C"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hideMark/>
          </w:tcPr>
          <w:p w14:paraId="5DA35A63"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w:t>
            </w:r>
            <w:bookmarkStart w:id="0" w:name="_Hlk205241171"/>
            <w:r w:rsidRPr="008657E2">
              <w:rPr>
                <w:rFonts w:ascii="Times New Roman" w:eastAsia="Times New Roman" w:hAnsi="Times New Roman" w:cs="Times New Roman"/>
                <w:color w:val="000000"/>
                <w:kern w:val="0"/>
                <w:sz w:val="24"/>
                <w:szCs w:val="24"/>
                <w:lang w:eastAsia="en-IN"/>
                <w14:ligatures w14:val="none"/>
              </w:rPr>
              <w:t>Women who worked in the last 12 months and were paid in cash (%)</w:t>
            </w:r>
            <w:bookmarkEnd w:id="0"/>
          </w:p>
        </w:tc>
        <w:tc>
          <w:tcPr>
            <w:tcW w:w="4252" w:type="dxa"/>
            <w:tcBorders>
              <w:top w:val="nil"/>
              <w:left w:val="nil"/>
              <w:bottom w:val="single" w:sz="4" w:space="0" w:color="auto"/>
              <w:right w:val="single" w:sz="4" w:space="0" w:color="auto"/>
            </w:tcBorders>
            <w:noWrap/>
            <w:vAlign w:val="bottom"/>
            <w:hideMark/>
          </w:tcPr>
          <w:p w14:paraId="5ECF5EF4"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0.16</w:t>
            </w:r>
          </w:p>
        </w:tc>
      </w:tr>
      <w:tr w:rsidR="00EB3EB2" w:rsidRPr="008657E2" w14:paraId="6CDD11DB"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hideMark/>
          </w:tcPr>
          <w:p w14:paraId="021BB5C6"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w:t>
            </w:r>
            <w:bookmarkStart w:id="1" w:name="_Hlk205241190"/>
            <w:r w:rsidRPr="008657E2">
              <w:rPr>
                <w:rFonts w:ascii="Times New Roman" w:eastAsia="Times New Roman" w:hAnsi="Times New Roman" w:cs="Times New Roman"/>
                <w:color w:val="000000"/>
                <w:kern w:val="0"/>
                <w:sz w:val="24"/>
                <w:szCs w:val="24"/>
                <w:lang w:eastAsia="en-IN"/>
                <w14:ligatures w14:val="none"/>
              </w:rPr>
              <w:t>Women owning a house and/or land (alone or jointly with others) (%)</w:t>
            </w:r>
            <w:bookmarkEnd w:id="1"/>
          </w:p>
        </w:tc>
        <w:tc>
          <w:tcPr>
            <w:tcW w:w="4252" w:type="dxa"/>
            <w:tcBorders>
              <w:top w:val="nil"/>
              <w:left w:val="nil"/>
              <w:bottom w:val="single" w:sz="4" w:space="0" w:color="auto"/>
              <w:right w:val="single" w:sz="4" w:space="0" w:color="auto"/>
            </w:tcBorders>
            <w:noWrap/>
            <w:vAlign w:val="bottom"/>
            <w:hideMark/>
          </w:tcPr>
          <w:p w14:paraId="7C192CEA"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0.40</w:t>
            </w:r>
          </w:p>
        </w:tc>
      </w:tr>
      <w:tr w:rsidR="00EB3EB2" w:rsidRPr="008657E2" w14:paraId="1F41F69C"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hideMark/>
          </w:tcPr>
          <w:p w14:paraId="7802F145"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w:t>
            </w:r>
            <w:bookmarkStart w:id="2" w:name="_Hlk205241212"/>
            <w:r w:rsidRPr="008657E2">
              <w:rPr>
                <w:rFonts w:ascii="Times New Roman" w:eastAsia="Times New Roman" w:hAnsi="Times New Roman" w:cs="Times New Roman"/>
                <w:color w:val="000000"/>
                <w:kern w:val="0"/>
                <w:sz w:val="24"/>
                <w:szCs w:val="24"/>
                <w:lang w:eastAsia="en-IN"/>
                <w14:ligatures w14:val="none"/>
              </w:rPr>
              <w:t>Women having a bank or savings account that they themselves use (%)</w:t>
            </w:r>
            <w:bookmarkEnd w:id="2"/>
          </w:p>
        </w:tc>
        <w:tc>
          <w:tcPr>
            <w:tcW w:w="4252" w:type="dxa"/>
            <w:tcBorders>
              <w:top w:val="nil"/>
              <w:left w:val="nil"/>
              <w:bottom w:val="single" w:sz="4" w:space="0" w:color="auto"/>
              <w:right w:val="single" w:sz="4" w:space="0" w:color="auto"/>
            </w:tcBorders>
            <w:noWrap/>
            <w:vAlign w:val="bottom"/>
            <w:hideMark/>
          </w:tcPr>
          <w:p w14:paraId="23EEE7DE"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0.34</w:t>
            </w:r>
          </w:p>
        </w:tc>
      </w:tr>
      <w:tr w:rsidR="00EB3EB2" w:rsidRPr="008657E2" w14:paraId="78C91FF1"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hideMark/>
          </w:tcPr>
          <w:p w14:paraId="409E72AC"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w:t>
            </w:r>
            <w:bookmarkStart w:id="3" w:name="_Hlk205241229"/>
            <w:r w:rsidRPr="008657E2">
              <w:rPr>
                <w:rFonts w:ascii="Times New Roman" w:eastAsia="Times New Roman" w:hAnsi="Times New Roman" w:cs="Times New Roman"/>
                <w:color w:val="000000"/>
                <w:kern w:val="0"/>
                <w:sz w:val="24"/>
                <w:szCs w:val="24"/>
                <w:lang w:eastAsia="en-IN"/>
                <w14:ligatures w14:val="none"/>
              </w:rPr>
              <w:t>Women having a mobile phone that they themselves use (%)</w:t>
            </w:r>
            <w:bookmarkEnd w:id="3"/>
          </w:p>
        </w:tc>
        <w:tc>
          <w:tcPr>
            <w:tcW w:w="4252" w:type="dxa"/>
            <w:tcBorders>
              <w:top w:val="nil"/>
              <w:left w:val="nil"/>
              <w:bottom w:val="single" w:sz="4" w:space="0" w:color="auto"/>
              <w:right w:val="single" w:sz="4" w:space="0" w:color="auto"/>
            </w:tcBorders>
            <w:noWrap/>
            <w:vAlign w:val="bottom"/>
            <w:hideMark/>
          </w:tcPr>
          <w:p w14:paraId="19A20C93"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-0.52</w:t>
            </w:r>
          </w:p>
        </w:tc>
      </w:tr>
    </w:tbl>
    <w:p w14:paraId="56DB57C3" w14:textId="58F424D9" w:rsidR="00EB3EB2" w:rsidRPr="008657E2" w:rsidRDefault="00CD4873" w:rsidP="008657E2">
      <w:pPr>
        <w:shd w:val="clear" w:color="auto" w:fill="FFFFFF"/>
        <w:spacing w:after="0"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Source: Authors Calculation</w:t>
      </w:r>
    </w:p>
    <w:p w14:paraId="37C2AD61" w14:textId="77777777" w:rsidR="00EB3EB2" w:rsidRPr="008657E2" w:rsidRDefault="00EB3EB2" w:rsidP="008657E2">
      <w:pPr>
        <w:shd w:val="clear" w:color="auto" w:fill="FFFFFF"/>
        <w:spacing w:after="0" w:line="276" w:lineRule="auto"/>
        <w:jc w:val="both"/>
        <w:textAlignment w:val="baseline"/>
        <w:rPr>
          <w:rFonts w:ascii="Times New Roman" w:hAnsi="Times New Roman" w:cs="Times New Roman"/>
          <w:sz w:val="24"/>
          <w:szCs w:val="24"/>
        </w:rPr>
      </w:pPr>
    </w:p>
    <w:p w14:paraId="336B6EE9" w14:textId="77777777" w:rsidR="00562094" w:rsidRPr="008657E2" w:rsidRDefault="00012793" w:rsidP="00562094">
      <w:pPr>
        <w:shd w:val="clear" w:color="auto" w:fill="FFFFFF"/>
        <w:spacing w:after="0" w:line="276" w:lineRule="auto"/>
        <w:jc w:val="both"/>
        <w:textAlignment w:val="baseline"/>
        <w:rPr>
          <w:rFonts w:ascii="Times New Roman" w:hAnsi="Times New Roman" w:cs="Times New Roman"/>
          <w:sz w:val="24"/>
          <w:szCs w:val="24"/>
        </w:rPr>
      </w:pPr>
      <w:r w:rsidRPr="008657E2">
        <w:rPr>
          <w:rFonts w:ascii="Times New Roman" w:hAnsi="Times New Roman" w:cs="Times New Roman"/>
          <w:b/>
          <w:bCs/>
          <w:sz w:val="24"/>
          <w:szCs w:val="24"/>
        </w:rPr>
        <w:t>ii) Domestic violence and other variables</w:t>
      </w:r>
      <w:r w:rsidRPr="008657E2">
        <w:rPr>
          <w:rFonts w:ascii="Times New Roman" w:hAnsi="Times New Roman" w:cs="Times New Roman"/>
          <w:sz w:val="24"/>
          <w:szCs w:val="24"/>
        </w:rPr>
        <w:t>: Use of intoxicants such as tobacco and alcohol influences the behaviour of individuals in a society. In this study, it has been attempted to examine whether the use of tobacco and alcohol by either partner is associated to the domestic violence. it has been found that across geographical locations both rural and urban areas use of tobacco and alcohol influences domestic violence to a certain extent</w:t>
      </w:r>
      <w:r w:rsidR="00CD4873" w:rsidRPr="008657E2">
        <w:rPr>
          <w:rFonts w:ascii="Times New Roman" w:hAnsi="Times New Roman" w:cs="Times New Roman"/>
          <w:sz w:val="24"/>
          <w:szCs w:val="24"/>
        </w:rPr>
        <w:t xml:space="preserve"> (table </w:t>
      </w:r>
      <w:r w:rsidR="00FA3FE5">
        <w:rPr>
          <w:rFonts w:ascii="Times New Roman" w:hAnsi="Times New Roman" w:cs="Times New Roman"/>
          <w:sz w:val="24"/>
          <w:szCs w:val="24"/>
        </w:rPr>
        <w:t>2</w:t>
      </w:r>
      <w:r w:rsidR="00CD4873" w:rsidRPr="008657E2">
        <w:rPr>
          <w:rFonts w:ascii="Times New Roman" w:hAnsi="Times New Roman" w:cs="Times New Roman"/>
          <w:sz w:val="24"/>
          <w:szCs w:val="24"/>
        </w:rPr>
        <w:t>)</w:t>
      </w:r>
      <w:r w:rsidRPr="008657E2">
        <w:rPr>
          <w:rFonts w:ascii="Times New Roman" w:hAnsi="Times New Roman" w:cs="Times New Roman"/>
          <w:sz w:val="24"/>
          <w:szCs w:val="24"/>
        </w:rPr>
        <w:t xml:space="preserve">. </w:t>
      </w:r>
      <w:r w:rsidRPr="00096843">
        <w:rPr>
          <w:rFonts w:ascii="Times New Roman" w:hAnsi="Times New Roman" w:cs="Times New Roman"/>
          <w:sz w:val="24"/>
          <w:szCs w:val="24"/>
          <w:highlight w:val="yellow"/>
        </w:rPr>
        <w:t>Although the correlation is not very strong, it does suggest that alcohol or tobacco is associated to domestic violence.</w:t>
      </w:r>
      <w:r w:rsidRPr="008657E2">
        <w:rPr>
          <w:rFonts w:ascii="Times New Roman" w:hAnsi="Times New Roman" w:cs="Times New Roman"/>
          <w:sz w:val="24"/>
          <w:szCs w:val="24"/>
        </w:rPr>
        <w:t xml:space="preserve"> </w:t>
      </w:r>
      <w:r w:rsidR="00562094" w:rsidRPr="00562094">
        <w:rPr>
          <w:rFonts w:ascii="Times New Roman" w:eastAsia="Times New Roman" w:hAnsi="Times New Roman" w:cs="Times New Roman"/>
          <w:color w:val="000000"/>
          <w:kern w:val="0"/>
          <w:sz w:val="24"/>
          <w:szCs w:val="24"/>
          <w:highlight w:val="yellow"/>
          <w:lang w:eastAsia="en-IN"/>
          <w14:ligatures w14:val="none"/>
        </w:rPr>
        <w:t>FUTHER ANALYSIS IS REQUIRED</w:t>
      </w:r>
    </w:p>
    <w:p w14:paraId="42823E66" w14:textId="3B8AC26D" w:rsidR="00EB3EB2" w:rsidRPr="008657E2" w:rsidRDefault="00EB3EB2" w:rsidP="008657E2">
      <w:pPr>
        <w:shd w:val="clear" w:color="auto" w:fill="FFFFFF"/>
        <w:spacing w:after="0" w:line="276" w:lineRule="auto"/>
        <w:jc w:val="both"/>
        <w:textAlignment w:val="baseline"/>
        <w:rPr>
          <w:rFonts w:ascii="Times New Roman" w:hAnsi="Times New Roman" w:cs="Times New Roman"/>
          <w:sz w:val="24"/>
          <w:szCs w:val="24"/>
        </w:rPr>
      </w:pPr>
    </w:p>
    <w:p w14:paraId="5551AB02" w14:textId="77777777" w:rsidR="00562094" w:rsidRPr="008657E2" w:rsidRDefault="00012793" w:rsidP="00562094">
      <w:pPr>
        <w:shd w:val="clear" w:color="auto" w:fill="FFFFFF"/>
        <w:spacing w:after="0" w:line="276" w:lineRule="auto"/>
        <w:jc w:val="both"/>
        <w:textAlignment w:val="baseline"/>
        <w:rPr>
          <w:rFonts w:ascii="Times New Roman" w:hAnsi="Times New Roman" w:cs="Times New Roman"/>
          <w:sz w:val="24"/>
          <w:szCs w:val="24"/>
        </w:rPr>
      </w:pPr>
      <w:r w:rsidRPr="00096843">
        <w:rPr>
          <w:rFonts w:ascii="Times New Roman" w:hAnsi="Times New Roman" w:cs="Times New Roman"/>
          <w:sz w:val="24"/>
          <w:szCs w:val="24"/>
          <w:highlight w:val="yellow"/>
        </w:rPr>
        <w:t>Negative correlation is observed in respect of Men age 15 years and above who use any kind of tobacco in general and Men age 15 years and above who consume alcohol in urban areas.</w:t>
      </w:r>
      <w:r w:rsidRPr="008657E2">
        <w:rPr>
          <w:rFonts w:ascii="Times New Roman" w:hAnsi="Times New Roman" w:cs="Times New Roman"/>
          <w:sz w:val="24"/>
          <w:szCs w:val="24"/>
        </w:rPr>
        <w:t xml:space="preserve"> </w:t>
      </w:r>
      <w:r w:rsidR="00562094" w:rsidRPr="00562094">
        <w:rPr>
          <w:rFonts w:ascii="Times New Roman" w:eastAsia="Times New Roman" w:hAnsi="Times New Roman" w:cs="Times New Roman"/>
          <w:color w:val="000000"/>
          <w:kern w:val="0"/>
          <w:sz w:val="24"/>
          <w:szCs w:val="24"/>
          <w:highlight w:val="yellow"/>
          <w:lang w:eastAsia="en-IN"/>
          <w14:ligatures w14:val="none"/>
        </w:rPr>
        <w:t>FUTHER ANALYSIS IS REQUIRED</w:t>
      </w:r>
    </w:p>
    <w:p w14:paraId="19A0B8EE" w14:textId="391A5CA5" w:rsidR="00EB3EB2" w:rsidRPr="008657E2" w:rsidRDefault="00EB3EB2" w:rsidP="008657E2">
      <w:pPr>
        <w:shd w:val="clear" w:color="auto" w:fill="FFFFFF"/>
        <w:spacing w:line="276" w:lineRule="auto"/>
        <w:jc w:val="both"/>
        <w:textAlignment w:val="baseline"/>
        <w:rPr>
          <w:rFonts w:ascii="Times New Roman" w:hAnsi="Times New Roman" w:cs="Times New Roman"/>
          <w:sz w:val="24"/>
          <w:szCs w:val="24"/>
        </w:rPr>
      </w:pPr>
    </w:p>
    <w:p w14:paraId="45E34F30" w14:textId="77777777" w:rsidR="00EB3EB2" w:rsidRPr="008657E2" w:rsidRDefault="00EB3EB2" w:rsidP="008657E2">
      <w:pPr>
        <w:shd w:val="clear" w:color="auto" w:fill="FFFFFF"/>
        <w:spacing w:after="0" w:line="276" w:lineRule="auto"/>
        <w:jc w:val="both"/>
        <w:textAlignment w:val="baseline"/>
        <w:rPr>
          <w:rFonts w:ascii="Times New Roman" w:hAnsi="Times New Roman" w:cs="Times New Roman"/>
          <w:sz w:val="24"/>
          <w:szCs w:val="24"/>
        </w:rPr>
      </w:pPr>
    </w:p>
    <w:tbl>
      <w:tblPr>
        <w:tblStyle w:val="Tablaconcuadrcula"/>
        <w:tblW w:w="9351" w:type="dxa"/>
        <w:tblLook w:val="04A0" w:firstRow="1" w:lastRow="0" w:firstColumn="1" w:lastColumn="0" w:noHBand="0" w:noVBand="1"/>
      </w:tblPr>
      <w:tblGrid>
        <w:gridCol w:w="4078"/>
        <w:gridCol w:w="1604"/>
        <w:gridCol w:w="1826"/>
        <w:gridCol w:w="1843"/>
      </w:tblGrid>
      <w:tr w:rsidR="00B860F1" w:rsidRPr="008657E2" w14:paraId="54644DBF" w14:textId="77777777" w:rsidTr="008657E2">
        <w:trPr>
          <w:trHeight w:val="261"/>
        </w:trPr>
        <w:tc>
          <w:tcPr>
            <w:tcW w:w="9351" w:type="dxa"/>
            <w:gridSpan w:val="4"/>
            <w:noWrap/>
          </w:tcPr>
          <w:p w14:paraId="006C4373" w14:textId="3F4EB16A" w:rsidR="00B860F1" w:rsidRPr="008657E2" w:rsidRDefault="00B860F1" w:rsidP="008657E2">
            <w:pPr>
              <w:shd w:val="clear" w:color="auto" w:fill="FFFFFF"/>
              <w:spacing w:line="276" w:lineRule="auto"/>
              <w:jc w:val="both"/>
              <w:textAlignment w:val="baseline"/>
              <w:rPr>
                <w:rFonts w:ascii="Times New Roman" w:eastAsia="Times New Roman" w:hAnsi="Times New Roman" w:cs="Times New Roman"/>
                <w:color w:val="000000"/>
                <w:kern w:val="0"/>
                <w:sz w:val="24"/>
                <w:szCs w:val="24"/>
                <w:lang w:eastAsia="en-IN"/>
                <w14:ligatures w14:val="none"/>
              </w:rPr>
            </w:pPr>
            <w:r w:rsidRPr="008657E2">
              <w:rPr>
                <w:rFonts w:ascii="Times New Roman" w:hAnsi="Times New Roman" w:cs="Times New Roman"/>
                <w:b/>
                <w:bCs/>
                <w:sz w:val="24"/>
                <w:szCs w:val="24"/>
              </w:rPr>
              <w:t>Table</w:t>
            </w:r>
            <w:r w:rsidR="00CD4873" w:rsidRPr="008657E2">
              <w:rPr>
                <w:rFonts w:ascii="Times New Roman" w:hAnsi="Times New Roman" w:cs="Times New Roman"/>
                <w:b/>
                <w:bCs/>
                <w:sz w:val="24"/>
                <w:szCs w:val="24"/>
              </w:rPr>
              <w:t xml:space="preserve"> </w:t>
            </w:r>
            <w:r w:rsidR="00FA3FE5">
              <w:rPr>
                <w:rFonts w:ascii="Times New Roman" w:hAnsi="Times New Roman" w:cs="Times New Roman"/>
                <w:b/>
                <w:bCs/>
                <w:sz w:val="24"/>
                <w:szCs w:val="24"/>
              </w:rPr>
              <w:t>2</w:t>
            </w:r>
            <w:r w:rsidRPr="008657E2">
              <w:rPr>
                <w:rFonts w:ascii="Times New Roman" w:hAnsi="Times New Roman" w:cs="Times New Roman"/>
                <w:b/>
                <w:bCs/>
                <w:sz w:val="24"/>
                <w:szCs w:val="24"/>
              </w:rPr>
              <w:t xml:space="preserve">: Correlation co-efficient between </w:t>
            </w:r>
            <w:r w:rsidR="00012793" w:rsidRPr="008657E2">
              <w:rPr>
                <w:rFonts w:ascii="Times New Roman" w:hAnsi="Times New Roman" w:cs="Times New Roman"/>
                <w:b/>
                <w:bCs/>
                <w:sz w:val="24"/>
                <w:szCs w:val="24"/>
              </w:rPr>
              <w:t>domestic</w:t>
            </w:r>
            <w:r w:rsidRPr="008657E2">
              <w:rPr>
                <w:rFonts w:ascii="Times New Roman" w:hAnsi="Times New Roman" w:cs="Times New Roman"/>
                <w:b/>
                <w:bCs/>
                <w:sz w:val="24"/>
                <w:szCs w:val="24"/>
              </w:rPr>
              <w:t xml:space="preserve"> violence and other variables</w:t>
            </w:r>
          </w:p>
        </w:tc>
      </w:tr>
      <w:tr w:rsidR="00FF3D58" w:rsidRPr="008657E2" w14:paraId="2B511D64" w14:textId="6B499ED0" w:rsidTr="008657E2">
        <w:trPr>
          <w:trHeight w:val="261"/>
        </w:trPr>
        <w:tc>
          <w:tcPr>
            <w:tcW w:w="4078" w:type="dxa"/>
            <w:noWrap/>
          </w:tcPr>
          <w:p w14:paraId="0AD75B5D" w14:textId="52EA9628" w:rsidR="00FF3D58" w:rsidRPr="008657E2" w:rsidRDefault="00FF3D58" w:rsidP="008657E2">
            <w:pPr>
              <w:shd w:val="clear" w:color="auto" w:fill="FFFFFF"/>
              <w:spacing w:line="276" w:lineRule="auto"/>
              <w:jc w:val="both"/>
              <w:textAlignment w:val="baseline"/>
              <w:rPr>
                <w:rFonts w:ascii="Times New Roman" w:hAnsi="Times New Roman" w:cs="Times New Roman"/>
                <w:b/>
                <w:bCs/>
                <w:sz w:val="24"/>
                <w:szCs w:val="24"/>
              </w:rPr>
            </w:pPr>
          </w:p>
        </w:tc>
        <w:tc>
          <w:tcPr>
            <w:tcW w:w="5273" w:type="dxa"/>
            <w:gridSpan w:val="3"/>
            <w:noWrap/>
          </w:tcPr>
          <w:p w14:paraId="025E9391" w14:textId="5DF18ABD"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eastAsia="Times New Roman" w:hAnsi="Times New Roman" w:cs="Times New Roman"/>
                <w:color w:val="000000"/>
                <w:kern w:val="0"/>
                <w:sz w:val="24"/>
                <w:szCs w:val="24"/>
                <w:lang w:eastAsia="en-IN"/>
                <w14:ligatures w14:val="none"/>
              </w:rPr>
              <w:t>Ever-married women age 18-49 years who have ever experienced spousal violence (r value)</w:t>
            </w:r>
          </w:p>
        </w:tc>
      </w:tr>
      <w:tr w:rsidR="00C532ED" w:rsidRPr="008657E2" w14:paraId="01DEAB1D" w14:textId="55E13A2E" w:rsidTr="008657E2">
        <w:trPr>
          <w:trHeight w:val="261"/>
        </w:trPr>
        <w:tc>
          <w:tcPr>
            <w:tcW w:w="4078" w:type="dxa"/>
            <w:noWrap/>
          </w:tcPr>
          <w:p w14:paraId="4032B176" w14:textId="77777777" w:rsidR="00C532ED" w:rsidRPr="008657E2" w:rsidRDefault="00C532ED" w:rsidP="008657E2">
            <w:pPr>
              <w:shd w:val="clear" w:color="auto" w:fill="FFFFFF"/>
              <w:spacing w:line="276" w:lineRule="auto"/>
              <w:jc w:val="both"/>
              <w:textAlignment w:val="baseline"/>
              <w:rPr>
                <w:rFonts w:ascii="Times New Roman" w:hAnsi="Times New Roman" w:cs="Times New Roman"/>
                <w:sz w:val="24"/>
                <w:szCs w:val="24"/>
              </w:rPr>
            </w:pPr>
          </w:p>
        </w:tc>
        <w:tc>
          <w:tcPr>
            <w:tcW w:w="1604" w:type="dxa"/>
            <w:noWrap/>
          </w:tcPr>
          <w:p w14:paraId="73CED2EE" w14:textId="53D9FE5F" w:rsidR="00C532ED" w:rsidRPr="008657E2" w:rsidRDefault="00C532ED"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ALL</w:t>
            </w:r>
          </w:p>
        </w:tc>
        <w:tc>
          <w:tcPr>
            <w:tcW w:w="1826" w:type="dxa"/>
          </w:tcPr>
          <w:p w14:paraId="01C24C37" w14:textId="5D641572" w:rsidR="00C532ED" w:rsidRPr="008657E2" w:rsidRDefault="00C532ED"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Urban</w:t>
            </w:r>
          </w:p>
        </w:tc>
        <w:tc>
          <w:tcPr>
            <w:tcW w:w="1843" w:type="dxa"/>
          </w:tcPr>
          <w:p w14:paraId="3C81EBAD" w14:textId="66BE13A7" w:rsidR="00C532ED" w:rsidRPr="008657E2" w:rsidRDefault="00C532ED"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Rural</w:t>
            </w:r>
          </w:p>
        </w:tc>
      </w:tr>
      <w:tr w:rsidR="00FF3D58" w:rsidRPr="008657E2" w14:paraId="641F656B" w14:textId="19C4DFC2" w:rsidTr="008657E2">
        <w:trPr>
          <w:trHeight w:val="261"/>
        </w:trPr>
        <w:tc>
          <w:tcPr>
            <w:tcW w:w="4078" w:type="dxa"/>
            <w:noWrap/>
            <w:hideMark/>
          </w:tcPr>
          <w:p w14:paraId="6ADB4D2D" w14:textId="679B293B"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 xml:space="preserve"> Women age 15 years and above who use any kind of tobacco</w:t>
            </w:r>
          </w:p>
        </w:tc>
        <w:tc>
          <w:tcPr>
            <w:tcW w:w="1604" w:type="dxa"/>
            <w:noWrap/>
            <w:hideMark/>
          </w:tcPr>
          <w:p w14:paraId="7A2CB23A" w14:textId="77777777"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0.02</w:t>
            </w:r>
          </w:p>
        </w:tc>
        <w:tc>
          <w:tcPr>
            <w:tcW w:w="1826" w:type="dxa"/>
          </w:tcPr>
          <w:p w14:paraId="35A7A4DC" w14:textId="010BB6D3"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0.19</w:t>
            </w:r>
          </w:p>
        </w:tc>
        <w:tc>
          <w:tcPr>
            <w:tcW w:w="1843" w:type="dxa"/>
          </w:tcPr>
          <w:p w14:paraId="30C8D88A" w14:textId="09E8421B"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0.15</w:t>
            </w:r>
          </w:p>
        </w:tc>
      </w:tr>
      <w:tr w:rsidR="00FF3D58" w:rsidRPr="008657E2" w14:paraId="0B74116C" w14:textId="6634F28A" w:rsidTr="008657E2">
        <w:trPr>
          <w:trHeight w:val="261"/>
        </w:trPr>
        <w:tc>
          <w:tcPr>
            <w:tcW w:w="4078" w:type="dxa"/>
            <w:noWrap/>
            <w:hideMark/>
          </w:tcPr>
          <w:p w14:paraId="23829AD5" w14:textId="36CF8047"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Men age 15 years and above who use any kind of tobacco</w:t>
            </w:r>
          </w:p>
        </w:tc>
        <w:tc>
          <w:tcPr>
            <w:tcW w:w="1604" w:type="dxa"/>
            <w:noWrap/>
            <w:hideMark/>
          </w:tcPr>
          <w:p w14:paraId="647A9280" w14:textId="77777777"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-0.12</w:t>
            </w:r>
          </w:p>
        </w:tc>
        <w:tc>
          <w:tcPr>
            <w:tcW w:w="1826" w:type="dxa"/>
          </w:tcPr>
          <w:p w14:paraId="0058E901" w14:textId="39715F58"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0.03</w:t>
            </w:r>
          </w:p>
        </w:tc>
        <w:tc>
          <w:tcPr>
            <w:tcW w:w="1843" w:type="dxa"/>
          </w:tcPr>
          <w:p w14:paraId="184986A8" w14:textId="2E3CC845"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0.05</w:t>
            </w:r>
          </w:p>
        </w:tc>
      </w:tr>
      <w:tr w:rsidR="00FF3D58" w:rsidRPr="008657E2" w14:paraId="6B0F80E6" w14:textId="5B28756D" w:rsidTr="008657E2">
        <w:trPr>
          <w:trHeight w:val="261"/>
        </w:trPr>
        <w:tc>
          <w:tcPr>
            <w:tcW w:w="4078" w:type="dxa"/>
            <w:noWrap/>
            <w:hideMark/>
          </w:tcPr>
          <w:p w14:paraId="7ECD0C56" w14:textId="64DD64FF"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lastRenderedPageBreak/>
              <w:t xml:space="preserve"> Women age 15 years and above who consume alcohol</w:t>
            </w:r>
          </w:p>
        </w:tc>
        <w:tc>
          <w:tcPr>
            <w:tcW w:w="1604" w:type="dxa"/>
            <w:noWrap/>
            <w:hideMark/>
          </w:tcPr>
          <w:p w14:paraId="1B5F309C" w14:textId="77777777"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0.01</w:t>
            </w:r>
          </w:p>
        </w:tc>
        <w:tc>
          <w:tcPr>
            <w:tcW w:w="1826" w:type="dxa"/>
          </w:tcPr>
          <w:p w14:paraId="6FEBE92B" w14:textId="4D6390A1"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-0.47</w:t>
            </w:r>
          </w:p>
        </w:tc>
        <w:tc>
          <w:tcPr>
            <w:tcW w:w="1843" w:type="dxa"/>
          </w:tcPr>
          <w:p w14:paraId="3A2DBBD4" w14:textId="6CDBDD53"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0.07</w:t>
            </w:r>
          </w:p>
        </w:tc>
      </w:tr>
      <w:tr w:rsidR="00FF3D58" w:rsidRPr="008657E2" w14:paraId="0E86E899" w14:textId="4C88CC9C" w:rsidTr="008657E2">
        <w:trPr>
          <w:trHeight w:val="270"/>
        </w:trPr>
        <w:tc>
          <w:tcPr>
            <w:tcW w:w="4078" w:type="dxa"/>
            <w:noWrap/>
            <w:hideMark/>
          </w:tcPr>
          <w:p w14:paraId="4CD0EA92" w14:textId="6E0CCFD8"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 xml:space="preserve"> Men age 15 years and above who consume alcohol</w:t>
            </w:r>
          </w:p>
        </w:tc>
        <w:tc>
          <w:tcPr>
            <w:tcW w:w="1604" w:type="dxa"/>
            <w:noWrap/>
            <w:hideMark/>
          </w:tcPr>
          <w:p w14:paraId="05C3B5FD" w14:textId="77777777"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0.13</w:t>
            </w:r>
          </w:p>
        </w:tc>
        <w:tc>
          <w:tcPr>
            <w:tcW w:w="1826" w:type="dxa"/>
          </w:tcPr>
          <w:p w14:paraId="06F89E95" w14:textId="7FB057BC"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-0.24</w:t>
            </w:r>
          </w:p>
        </w:tc>
        <w:tc>
          <w:tcPr>
            <w:tcW w:w="1843" w:type="dxa"/>
          </w:tcPr>
          <w:p w14:paraId="371E4A39" w14:textId="49C6A653"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0.35</w:t>
            </w:r>
          </w:p>
        </w:tc>
      </w:tr>
    </w:tbl>
    <w:p w14:paraId="75DF6A9A" w14:textId="0C2B5A19" w:rsidR="00986788" w:rsidRPr="008657E2" w:rsidRDefault="00986788" w:rsidP="00986788">
      <w:pPr>
        <w:shd w:val="clear" w:color="auto" w:fill="FFFFFF"/>
        <w:spacing w:after="0"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Source: Author</w:t>
      </w:r>
      <w:r>
        <w:rPr>
          <w:rFonts w:ascii="Times New Roman" w:hAnsi="Times New Roman" w:cs="Times New Roman"/>
          <w:sz w:val="24"/>
          <w:szCs w:val="24"/>
        </w:rPr>
        <w:t>’</w:t>
      </w:r>
      <w:r w:rsidRPr="008657E2">
        <w:rPr>
          <w:rFonts w:ascii="Times New Roman" w:hAnsi="Times New Roman" w:cs="Times New Roman"/>
          <w:sz w:val="24"/>
          <w:szCs w:val="24"/>
        </w:rPr>
        <w:t>s Calculation</w:t>
      </w:r>
    </w:p>
    <w:p w14:paraId="65DD6AC3" w14:textId="77777777" w:rsidR="00FF3D58" w:rsidRPr="008657E2" w:rsidRDefault="00FF3D58" w:rsidP="008657E2">
      <w:pPr>
        <w:spacing w:line="276" w:lineRule="auto"/>
        <w:jc w:val="both"/>
        <w:rPr>
          <w:rFonts w:ascii="Times New Roman" w:hAnsi="Times New Roman" w:cs="Times New Roman"/>
          <w:b/>
          <w:bCs/>
          <w:sz w:val="24"/>
          <w:szCs w:val="24"/>
        </w:rPr>
      </w:pPr>
    </w:p>
    <w:p w14:paraId="4360F584" w14:textId="145D5DE3" w:rsidR="00562094" w:rsidRPr="008657E2" w:rsidRDefault="00D62D3A" w:rsidP="00562094">
      <w:pPr>
        <w:shd w:val="clear" w:color="auto" w:fill="FFFFFF"/>
        <w:spacing w:after="0" w:line="276" w:lineRule="auto"/>
        <w:jc w:val="both"/>
        <w:textAlignment w:val="baseline"/>
        <w:rPr>
          <w:rFonts w:ascii="Times New Roman" w:hAnsi="Times New Roman" w:cs="Times New Roman"/>
          <w:sz w:val="24"/>
          <w:szCs w:val="24"/>
        </w:rPr>
      </w:pPr>
      <w:r w:rsidRPr="008657E2">
        <w:rPr>
          <w:rFonts w:ascii="Times New Roman" w:hAnsi="Times New Roman" w:cs="Times New Roman"/>
          <w:b/>
          <w:bCs/>
          <w:sz w:val="24"/>
          <w:szCs w:val="24"/>
        </w:rPr>
        <w:t xml:space="preserve">iii) Domestic violence and social factors: </w:t>
      </w:r>
      <w:r w:rsidRPr="008657E2">
        <w:rPr>
          <w:rFonts w:ascii="Times New Roman" w:hAnsi="Times New Roman" w:cs="Times New Roman"/>
          <w:sz w:val="24"/>
          <w:szCs w:val="24"/>
        </w:rPr>
        <w:t xml:space="preserve">The study has attempted to examine the association between domestic violence and social variables like literacy rate, years of schooling, and use of internet. </w:t>
      </w:r>
      <w:r w:rsidR="00DA21A1" w:rsidRPr="008657E2">
        <w:rPr>
          <w:rFonts w:ascii="Times New Roman" w:hAnsi="Times New Roman" w:cs="Times New Roman"/>
          <w:sz w:val="24"/>
          <w:szCs w:val="24"/>
        </w:rPr>
        <w:t xml:space="preserve">It has been observed that </w:t>
      </w:r>
      <w:r w:rsidR="00FB3931" w:rsidRPr="008657E2">
        <w:rPr>
          <w:rFonts w:ascii="Times New Roman" w:hAnsi="Times New Roman" w:cs="Times New Roman"/>
          <w:sz w:val="24"/>
          <w:szCs w:val="24"/>
        </w:rPr>
        <w:t>all the social variables are negatively related to the domestic violence, except Men with 10 or more years of schooling (</w:t>
      </w:r>
      <w:r w:rsidR="00CD4873" w:rsidRPr="008657E2">
        <w:rPr>
          <w:rFonts w:ascii="Times New Roman" w:hAnsi="Times New Roman" w:cs="Times New Roman"/>
          <w:sz w:val="24"/>
          <w:szCs w:val="24"/>
        </w:rPr>
        <w:t>table</w:t>
      </w:r>
      <w:r w:rsidR="00FB3931" w:rsidRPr="008657E2">
        <w:rPr>
          <w:rFonts w:ascii="Times New Roman" w:hAnsi="Times New Roman" w:cs="Times New Roman"/>
          <w:sz w:val="24"/>
          <w:szCs w:val="24"/>
        </w:rPr>
        <w:t xml:space="preserve"> 3). </w:t>
      </w:r>
      <w:r w:rsidR="00FB3931" w:rsidRPr="00096843">
        <w:rPr>
          <w:rFonts w:ascii="Times New Roman" w:hAnsi="Times New Roman" w:cs="Times New Roman"/>
          <w:sz w:val="24"/>
          <w:szCs w:val="24"/>
          <w:highlight w:val="yellow"/>
        </w:rPr>
        <w:t>This suggest that having access to these variables and dimensions are very important to eliminate the domestic violence in the society.</w:t>
      </w:r>
      <w:r w:rsidR="00562094" w:rsidRPr="00562094">
        <w:rPr>
          <w:rFonts w:ascii="Times New Roman" w:eastAsia="Times New Roman" w:hAnsi="Times New Roman" w:cs="Times New Roman"/>
          <w:color w:val="000000"/>
          <w:kern w:val="0"/>
          <w:sz w:val="24"/>
          <w:szCs w:val="24"/>
          <w:highlight w:val="yellow"/>
          <w:lang w:eastAsia="en-IN"/>
          <w14:ligatures w14:val="none"/>
        </w:rPr>
        <w:t xml:space="preserve"> </w:t>
      </w:r>
      <w:r w:rsidR="00562094" w:rsidRPr="00562094">
        <w:rPr>
          <w:rFonts w:ascii="Times New Roman" w:eastAsia="Times New Roman" w:hAnsi="Times New Roman" w:cs="Times New Roman"/>
          <w:color w:val="000000"/>
          <w:kern w:val="0"/>
          <w:sz w:val="24"/>
          <w:szCs w:val="24"/>
          <w:highlight w:val="yellow"/>
          <w:lang w:eastAsia="en-IN"/>
          <w14:ligatures w14:val="none"/>
        </w:rPr>
        <w:t>FUTHER ANALYSIS IS REQUIRED</w:t>
      </w:r>
    </w:p>
    <w:p w14:paraId="4423D1F7" w14:textId="79B79F0B" w:rsidR="006D031B" w:rsidRPr="008657E2" w:rsidRDefault="006D031B" w:rsidP="008657E2">
      <w:pPr>
        <w:spacing w:line="276" w:lineRule="auto"/>
        <w:jc w:val="both"/>
        <w:rPr>
          <w:rFonts w:ascii="Times New Roman" w:hAnsi="Times New Roman" w:cs="Times New Roman"/>
          <w:sz w:val="24"/>
          <w:szCs w:val="24"/>
        </w:rPr>
      </w:pPr>
    </w:p>
    <w:p w14:paraId="43C1F17A" w14:textId="77777777" w:rsidR="006D031B" w:rsidRPr="008657E2" w:rsidRDefault="006D031B" w:rsidP="008657E2">
      <w:pPr>
        <w:spacing w:line="276" w:lineRule="auto"/>
        <w:jc w:val="both"/>
        <w:rPr>
          <w:rFonts w:ascii="Times New Roman" w:hAnsi="Times New Roman" w:cs="Times New Roman"/>
          <w:b/>
          <w:bCs/>
          <w:sz w:val="24"/>
          <w:szCs w:val="24"/>
        </w:rPr>
      </w:pPr>
    </w:p>
    <w:tbl>
      <w:tblPr>
        <w:tblStyle w:val="Tablaconcuadrcula"/>
        <w:tblW w:w="0" w:type="auto"/>
        <w:tblLook w:val="04A0" w:firstRow="1" w:lastRow="0" w:firstColumn="1" w:lastColumn="0" w:noHBand="0" w:noVBand="1"/>
      </w:tblPr>
      <w:tblGrid>
        <w:gridCol w:w="5457"/>
        <w:gridCol w:w="3480"/>
      </w:tblGrid>
      <w:tr w:rsidR="006D031B" w:rsidRPr="008657E2" w14:paraId="337051AB" w14:textId="77777777" w:rsidTr="000E162F">
        <w:trPr>
          <w:trHeight w:val="306"/>
        </w:trPr>
        <w:tc>
          <w:tcPr>
            <w:tcW w:w="8937" w:type="dxa"/>
            <w:gridSpan w:val="2"/>
            <w:noWrap/>
          </w:tcPr>
          <w:p w14:paraId="7F59CF3D" w14:textId="375943C6" w:rsidR="006D031B" w:rsidRPr="008657E2" w:rsidRDefault="006D031B" w:rsidP="008657E2">
            <w:pPr>
              <w:tabs>
                <w:tab w:val="left" w:pos="4121"/>
              </w:tabs>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Table </w:t>
            </w:r>
            <w:r w:rsidR="00FA3FE5">
              <w:rPr>
                <w:rFonts w:ascii="Times New Roman" w:hAnsi="Times New Roman" w:cs="Times New Roman"/>
                <w:sz w:val="24"/>
                <w:szCs w:val="24"/>
              </w:rPr>
              <w:t>3</w:t>
            </w:r>
            <w:r w:rsidRPr="008657E2">
              <w:rPr>
                <w:rFonts w:ascii="Times New Roman" w:hAnsi="Times New Roman" w:cs="Times New Roman"/>
                <w:sz w:val="24"/>
                <w:szCs w:val="24"/>
              </w:rPr>
              <w:t xml:space="preserve">: Correlation between </w:t>
            </w:r>
            <w:r w:rsidR="000E162F" w:rsidRPr="008657E2">
              <w:rPr>
                <w:rFonts w:ascii="Times New Roman" w:hAnsi="Times New Roman" w:cs="Times New Roman"/>
                <w:sz w:val="24"/>
                <w:szCs w:val="24"/>
              </w:rPr>
              <w:t>Spousal Violence and social factors</w:t>
            </w:r>
          </w:p>
        </w:tc>
      </w:tr>
      <w:tr w:rsidR="006D031B" w:rsidRPr="008657E2" w14:paraId="1F728DE1" w14:textId="77777777" w:rsidTr="00986788">
        <w:trPr>
          <w:trHeight w:val="306"/>
        </w:trPr>
        <w:tc>
          <w:tcPr>
            <w:tcW w:w="5457" w:type="dxa"/>
            <w:noWrap/>
            <w:hideMark/>
          </w:tcPr>
          <w:p w14:paraId="1F0AA88F" w14:textId="77777777" w:rsidR="006D031B" w:rsidRPr="008657E2" w:rsidRDefault="006D031B" w:rsidP="008657E2">
            <w:pPr>
              <w:spacing w:line="276" w:lineRule="auto"/>
              <w:jc w:val="both"/>
              <w:rPr>
                <w:rFonts w:ascii="Times New Roman" w:hAnsi="Times New Roman" w:cs="Times New Roman"/>
                <w:sz w:val="24"/>
                <w:szCs w:val="24"/>
              </w:rPr>
            </w:pPr>
          </w:p>
        </w:tc>
        <w:tc>
          <w:tcPr>
            <w:tcW w:w="3480" w:type="dxa"/>
            <w:noWrap/>
            <w:hideMark/>
          </w:tcPr>
          <w:p w14:paraId="76F13B08" w14:textId="6455D100"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 Ever-married women age 18-49 years who have ever experienced spousal violence</w:t>
            </w:r>
          </w:p>
        </w:tc>
      </w:tr>
      <w:tr w:rsidR="006D031B" w:rsidRPr="008657E2" w14:paraId="62EE194A" w14:textId="77777777" w:rsidTr="00986788">
        <w:trPr>
          <w:trHeight w:val="306"/>
        </w:trPr>
        <w:tc>
          <w:tcPr>
            <w:tcW w:w="5457" w:type="dxa"/>
            <w:noWrap/>
            <w:hideMark/>
          </w:tcPr>
          <w:p w14:paraId="08B9C0D7" w14:textId="4ADA4950"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Women who are literate (%)</w:t>
            </w:r>
          </w:p>
        </w:tc>
        <w:tc>
          <w:tcPr>
            <w:tcW w:w="3480" w:type="dxa"/>
            <w:noWrap/>
            <w:hideMark/>
          </w:tcPr>
          <w:p w14:paraId="5927B240" w14:textId="7D3E65B5"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-0.51</w:t>
            </w:r>
          </w:p>
        </w:tc>
      </w:tr>
      <w:tr w:rsidR="006D031B" w:rsidRPr="008657E2" w14:paraId="62CB362E" w14:textId="77777777" w:rsidTr="00986788">
        <w:trPr>
          <w:trHeight w:val="306"/>
        </w:trPr>
        <w:tc>
          <w:tcPr>
            <w:tcW w:w="5457" w:type="dxa"/>
            <w:noWrap/>
            <w:hideMark/>
          </w:tcPr>
          <w:p w14:paraId="634D1621" w14:textId="333B70F5"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Men who are literate (%)</w:t>
            </w:r>
          </w:p>
        </w:tc>
        <w:tc>
          <w:tcPr>
            <w:tcW w:w="3480" w:type="dxa"/>
            <w:noWrap/>
            <w:hideMark/>
          </w:tcPr>
          <w:p w14:paraId="1F56DF8F" w14:textId="4BAD1EA3"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w:t>
            </w:r>
            <w:r w:rsidR="000E162F" w:rsidRPr="008657E2">
              <w:rPr>
                <w:rFonts w:ascii="Times New Roman" w:hAnsi="Times New Roman" w:cs="Times New Roman"/>
                <w:sz w:val="24"/>
                <w:szCs w:val="24"/>
              </w:rPr>
              <w:t>30</w:t>
            </w:r>
          </w:p>
        </w:tc>
      </w:tr>
      <w:tr w:rsidR="006D031B" w:rsidRPr="008657E2" w14:paraId="281759C9" w14:textId="77777777" w:rsidTr="00986788">
        <w:trPr>
          <w:trHeight w:val="306"/>
        </w:trPr>
        <w:tc>
          <w:tcPr>
            <w:tcW w:w="5457" w:type="dxa"/>
            <w:noWrap/>
            <w:hideMark/>
          </w:tcPr>
          <w:p w14:paraId="28EA7C9F" w14:textId="0B494835"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Women with 10 or more years of schooling (%)</w:t>
            </w:r>
          </w:p>
        </w:tc>
        <w:tc>
          <w:tcPr>
            <w:tcW w:w="3480" w:type="dxa"/>
            <w:noWrap/>
            <w:hideMark/>
          </w:tcPr>
          <w:p w14:paraId="46BBA78B" w14:textId="4B7D3BE4"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-0.21</w:t>
            </w:r>
          </w:p>
        </w:tc>
      </w:tr>
      <w:tr w:rsidR="006D031B" w:rsidRPr="008657E2" w14:paraId="1A190B80" w14:textId="77777777" w:rsidTr="00986788">
        <w:trPr>
          <w:trHeight w:val="306"/>
        </w:trPr>
        <w:tc>
          <w:tcPr>
            <w:tcW w:w="5457" w:type="dxa"/>
            <w:noWrap/>
            <w:hideMark/>
          </w:tcPr>
          <w:p w14:paraId="22DC4924" w14:textId="2D61DA89" w:rsidR="006D031B" w:rsidRPr="008657E2" w:rsidRDefault="006D031B" w:rsidP="008657E2">
            <w:pPr>
              <w:spacing w:line="276" w:lineRule="auto"/>
              <w:jc w:val="both"/>
              <w:rPr>
                <w:rFonts w:ascii="Times New Roman" w:hAnsi="Times New Roman" w:cs="Times New Roman"/>
                <w:sz w:val="24"/>
                <w:szCs w:val="24"/>
              </w:rPr>
            </w:pPr>
            <w:bookmarkStart w:id="4" w:name="_Hlk205242147"/>
            <w:r w:rsidRPr="008657E2">
              <w:rPr>
                <w:rFonts w:ascii="Times New Roman" w:hAnsi="Times New Roman" w:cs="Times New Roman"/>
                <w:sz w:val="24"/>
                <w:szCs w:val="24"/>
              </w:rPr>
              <w:t xml:space="preserve">Men with 10 or more years of schooling </w:t>
            </w:r>
            <w:bookmarkEnd w:id="4"/>
            <w:r w:rsidRPr="008657E2">
              <w:rPr>
                <w:rFonts w:ascii="Times New Roman" w:hAnsi="Times New Roman" w:cs="Times New Roman"/>
                <w:sz w:val="24"/>
                <w:szCs w:val="24"/>
              </w:rPr>
              <w:t>(%)</w:t>
            </w:r>
          </w:p>
        </w:tc>
        <w:tc>
          <w:tcPr>
            <w:tcW w:w="3480" w:type="dxa"/>
            <w:noWrap/>
            <w:hideMark/>
          </w:tcPr>
          <w:p w14:paraId="77EEAABD" w14:textId="33482938"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0.01</w:t>
            </w:r>
          </w:p>
        </w:tc>
      </w:tr>
      <w:tr w:rsidR="006D031B" w:rsidRPr="008657E2" w14:paraId="3F67F65A" w14:textId="77777777" w:rsidTr="00986788">
        <w:trPr>
          <w:trHeight w:val="306"/>
        </w:trPr>
        <w:tc>
          <w:tcPr>
            <w:tcW w:w="5457" w:type="dxa"/>
            <w:noWrap/>
            <w:hideMark/>
          </w:tcPr>
          <w:p w14:paraId="4DDAE446" w14:textId="1C2BA234"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Women who have ever used the internet (%)</w:t>
            </w:r>
          </w:p>
        </w:tc>
        <w:tc>
          <w:tcPr>
            <w:tcW w:w="3480" w:type="dxa"/>
            <w:noWrap/>
            <w:hideMark/>
          </w:tcPr>
          <w:p w14:paraId="617422CD" w14:textId="72621505"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-0.49</w:t>
            </w:r>
          </w:p>
        </w:tc>
      </w:tr>
      <w:tr w:rsidR="006D031B" w:rsidRPr="008657E2" w14:paraId="03B55456" w14:textId="77777777" w:rsidTr="00986788">
        <w:trPr>
          <w:trHeight w:val="306"/>
        </w:trPr>
        <w:tc>
          <w:tcPr>
            <w:tcW w:w="5457" w:type="dxa"/>
            <w:noWrap/>
            <w:hideMark/>
          </w:tcPr>
          <w:p w14:paraId="1262B968" w14:textId="125DE17A"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Men who have ever used the internet (%)</w:t>
            </w:r>
          </w:p>
        </w:tc>
        <w:tc>
          <w:tcPr>
            <w:tcW w:w="3480" w:type="dxa"/>
            <w:noWrap/>
            <w:hideMark/>
          </w:tcPr>
          <w:p w14:paraId="706F9508" w14:textId="59F0B284"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-0.1</w:t>
            </w:r>
            <w:r w:rsidR="000E162F" w:rsidRPr="008657E2">
              <w:rPr>
                <w:rFonts w:ascii="Times New Roman" w:hAnsi="Times New Roman" w:cs="Times New Roman"/>
                <w:sz w:val="24"/>
                <w:szCs w:val="24"/>
              </w:rPr>
              <w:t>9</w:t>
            </w:r>
          </w:p>
        </w:tc>
      </w:tr>
    </w:tbl>
    <w:p w14:paraId="762C2CF2" w14:textId="17C54524" w:rsidR="00986788" w:rsidRPr="008657E2" w:rsidRDefault="00986788" w:rsidP="00986788">
      <w:pPr>
        <w:shd w:val="clear" w:color="auto" w:fill="FFFFFF"/>
        <w:spacing w:after="0"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Source: Author</w:t>
      </w:r>
      <w:r>
        <w:rPr>
          <w:rFonts w:ascii="Times New Roman" w:hAnsi="Times New Roman" w:cs="Times New Roman"/>
          <w:sz w:val="24"/>
          <w:szCs w:val="24"/>
        </w:rPr>
        <w:t>'</w:t>
      </w:r>
      <w:r w:rsidRPr="008657E2">
        <w:rPr>
          <w:rFonts w:ascii="Times New Roman" w:hAnsi="Times New Roman" w:cs="Times New Roman"/>
          <w:sz w:val="24"/>
          <w:szCs w:val="24"/>
        </w:rPr>
        <w:t>s Calculation</w:t>
      </w:r>
    </w:p>
    <w:p w14:paraId="475F1585" w14:textId="77777777" w:rsidR="006D031B" w:rsidRPr="008657E2" w:rsidRDefault="006D031B" w:rsidP="008657E2">
      <w:pPr>
        <w:spacing w:line="276" w:lineRule="auto"/>
        <w:jc w:val="both"/>
        <w:rPr>
          <w:rFonts w:ascii="Times New Roman" w:hAnsi="Times New Roman" w:cs="Times New Roman"/>
          <w:b/>
          <w:bCs/>
          <w:sz w:val="24"/>
          <w:szCs w:val="24"/>
        </w:rPr>
      </w:pPr>
    </w:p>
    <w:p w14:paraId="3CC555D5" w14:textId="77777777" w:rsidR="006D031B" w:rsidRPr="008657E2" w:rsidRDefault="006D031B" w:rsidP="008657E2">
      <w:pPr>
        <w:spacing w:line="276" w:lineRule="auto"/>
        <w:jc w:val="both"/>
        <w:rPr>
          <w:rFonts w:ascii="Times New Roman" w:hAnsi="Times New Roman" w:cs="Times New Roman"/>
          <w:b/>
          <w:bCs/>
          <w:sz w:val="24"/>
          <w:szCs w:val="24"/>
        </w:rPr>
      </w:pPr>
    </w:p>
    <w:p w14:paraId="4DD545B2" w14:textId="6648EB47" w:rsidR="00265B4F" w:rsidRPr="008657E2" w:rsidRDefault="00EC1903" w:rsidP="008657E2">
      <w:pPr>
        <w:spacing w:line="276" w:lineRule="auto"/>
        <w:jc w:val="both"/>
        <w:rPr>
          <w:rFonts w:ascii="Times New Roman" w:hAnsi="Times New Roman" w:cs="Times New Roman"/>
          <w:b/>
          <w:bCs/>
          <w:sz w:val="24"/>
          <w:szCs w:val="24"/>
        </w:rPr>
      </w:pPr>
      <w:r w:rsidRPr="008657E2">
        <w:rPr>
          <w:rFonts w:ascii="Times New Roman" w:hAnsi="Times New Roman" w:cs="Times New Roman"/>
          <w:b/>
          <w:bCs/>
          <w:sz w:val="24"/>
          <w:szCs w:val="24"/>
        </w:rPr>
        <w:t>VI. Conclusion</w:t>
      </w:r>
      <w:r w:rsidR="00265B4F" w:rsidRPr="008657E2">
        <w:rPr>
          <w:rFonts w:ascii="Times New Roman" w:hAnsi="Times New Roman" w:cs="Times New Roman"/>
          <w:b/>
          <w:bCs/>
          <w:sz w:val="24"/>
          <w:szCs w:val="24"/>
        </w:rPr>
        <w:t>:</w:t>
      </w:r>
    </w:p>
    <w:p w14:paraId="64B7FF85" w14:textId="1676DF1C" w:rsidR="00265B4F" w:rsidRPr="008657E2" w:rsidRDefault="00265B4F"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The data from the NFHS-5 (2019–20) reveals that Manipur has the highest reported domestic violence in Northeast India, significantly exceeding national averages in both rural and urban areas. Assam follows, while Nagaland and Mizoram report the lowest incidence. Despite variations, all Northeastern states report some level of domestic violence.</w:t>
      </w:r>
    </w:p>
    <w:p w14:paraId="04A15E74" w14:textId="7D2B4C2E" w:rsidR="00265B4F" w:rsidRPr="008657E2" w:rsidRDefault="00265B4F"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The study explores links between women’s empowerment and domestic violence using five indicators. Notably, women’s participation in household decision-making and ownership of mobile phones show a negative correlation with domestic violence, suggesting these forms of empowerment may help reduce abuse. However, other empowerment indicators—such as cash income, property ownership, and access to bank accounts—are positively correlated with domestic violence</w:t>
      </w:r>
      <w:r w:rsidRPr="00096843">
        <w:rPr>
          <w:rFonts w:ascii="Times New Roman" w:hAnsi="Times New Roman" w:cs="Times New Roman"/>
          <w:sz w:val="24"/>
          <w:szCs w:val="24"/>
          <w:highlight w:val="yellow"/>
        </w:rPr>
        <w:t xml:space="preserve">, hinting at complex social </w:t>
      </w:r>
      <w:r w:rsidRPr="00562094">
        <w:rPr>
          <w:rFonts w:ascii="Times New Roman" w:hAnsi="Times New Roman" w:cs="Times New Roman"/>
          <w:sz w:val="24"/>
          <w:szCs w:val="24"/>
          <w:highlight w:val="yellow"/>
        </w:rPr>
        <w:t>dynamics.</w:t>
      </w:r>
      <w:r w:rsidR="00562094" w:rsidRPr="00562094">
        <w:rPr>
          <w:rFonts w:ascii="Times New Roman" w:hAnsi="Times New Roman" w:cs="Times New Roman"/>
          <w:sz w:val="24"/>
          <w:szCs w:val="24"/>
          <w:highlight w:val="yellow"/>
        </w:rPr>
        <w:t xml:space="preserve"> EXPLAIN THE COMPLEXITY OF SOCIAL DYNAMICS.</w:t>
      </w:r>
    </w:p>
    <w:p w14:paraId="505AC6D1" w14:textId="3609DC77" w:rsidR="00265B4F" w:rsidRPr="008657E2" w:rsidRDefault="00265B4F"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lastRenderedPageBreak/>
        <w:t xml:space="preserve">Furthermore, the consumption of tobacco and alcohol by partners shows some association with domestic violence, although correlations are generally weak. </w:t>
      </w:r>
    </w:p>
    <w:p w14:paraId="604A2C02" w14:textId="799B8314" w:rsidR="00265B4F" w:rsidRPr="008657E2" w:rsidRDefault="00265B4F"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Finally, social variables such as literacy, years of schooling, and internet access mostly correlate negatively with domestic violence</w:t>
      </w:r>
      <w:r w:rsidRPr="00096843">
        <w:rPr>
          <w:rFonts w:ascii="Times New Roman" w:hAnsi="Times New Roman" w:cs="Times New Roman"/>
          <w:sz w:val="24"/>
          <w:szCs w:val="24"/>
          <w:highlight w:val="yellow"/>
        </w:rPr>
        <w:t>, emphasizing their potential role in prevention.</w:t>
      </w:r>
      <w:r w:rsidR="00562094">
        <w:rPr>
          <w:rFonts w:ascii="Times New Roman" w:hAnsi="Times New Roman" w:cs="Times New Roman"/>
          <w:sz w:val="24"/>
          <w:szCs w:val="24"/>
        </w:rPr>
        <w:t xml:space="preserve"> ARGUE ABOUT THE RELEVANCE OF PREVENTION. SUGGEST PREVENTION ACTIONS</w:t>
      </w:r>
    </w:p>
    <w:p w14:paraId="4693931E" w14:textId="7BF321D7" w:rsidR="00494913" w:rsidRDefault="00265B4F"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In conclusion, domestic violence in Northeast India is influenced by a mix of empowerment, </w:t>
      </w:r>
      <w:r w:rsidR="003E3722" w:rsidRPr="008657E2">
        <w:rPr>
          <w:rFonts w:ascii="Times New Roman" w:hAnsi="Times New Roman" w:cs="Times New Roman"/>
          <w:sz w:val="24"/>
          <w:szCs w:val="24"/>
        </w:rPr>
        <w:t>behavioural</w:t>
      </w:r>
      <w:r w:rsidRPr="008657E2">
        <w:rPr>
          <w:rFonts w:ascii="Times New Roman" w:hAnsi="Times New Roman" w:cs="Times New Roman"/>
          <w:sz w:val="24"/>
          <w:szCs w:val="24"/>
        </w:rPr>
        <w:t xml:space="preserve">, and social factors. </w:t>
      </w:r>
      <w:r w:rsidRPr="00096843">
        <w:rPr>
          <w:rFonts w:ascii="Times New Roman" w:hAnsi="Times New Roman" w:cs="Times New Roman"/>
          <w:sz w:val="24"/>
          <w:szCs w:val="24"/>
          <w:highlight w:val="yellow"/>
        </w:rPr>
        <w:t>Addressing it requires nuanced, multi-dimensional strategies.</w:t>
      </w:r>
      <w:r w:rsidR="00562094">
        <w:rPr>
          <w:rFonts w:ascii="Times New Roman" w:hAnsi="Times New Roman" w:cs="Times New Roman"/>
          <w:sz w:val="24"/>
          <w:szCs w:val="24"/>
        </w:rPr>
        <w:t xml:space="preserve"> </w:t>
      </w:r>
      <w:r w:rsidR="00562094" w:rsidRPr="00562094">
        <w:rPr>
          <w:rFonts w:ascii="Times New Roman" w:hAnsi="Times New Roman" w:cs="Times New Roman"/>
          <w:sz w:val="24"/>
          <w:szCs w:val="24"/>
          <w:highlight w:val="yellow"/>
        </w:rPr>
        <w:t>SUGGEST MULTI-DIMENSIONAL STRATEGIES.</w:t>
      </w:r>
    </w:p>
    <w:p w14:paraId="29C12698" w14:textId="77777777" w:rsidR="00016F5E" w:rsidRPr="00016F5E" w:rsidRDefault="008C0565" w:rsidP="008657E2">
      <w:pPr>
        <w:spacing w:line="276" w:lineRule="auto"/>
        <w:jc w:val="both"/>
        <w:rPr>
          <w:rFonts w:ascii="Times New Roman" w:hAnsi="Times New Roman" w:cs="Times New Roman"/>
          <w:b/>
          <w:bCs/>
          <w:sz w:val="24"/>
          <w:szCs w:val="24"/>
        </w:rPr>
      </w:pPr>
      <w:r w:rsidRPr="00016F5E">
        <w:rPr>
          <w:rFonts w:ascii="Times New Roman" w:hAnsi="Times New Roman" w:cs="Times New Roman"/>
          <w:b/>
          <w:bCs/>
          <w:sz w:val="24"/>
          <w:szCs w:val="24"/>
        </w:rPr>
        <w:t xml:space="preserve">VII) </w:t>
      </w:r>
      <w:r w:rsidR="00016F5E" w:rsidRPr="00016F5E">
        <w:rPr>
          <w:rFonts w:ascii="Times New Roman" w:hAnsi="Times New Roman" w:cs="Times New Roman"/>
          <w:b/>
          <w:bCs/>
          <w:sz w:val="24"/>
          <w:szCs w:val="24"/>
        </w:rPr>
        <w:t>Limitations of the study:</w:t>
      </w:r>
    </w:p>
    <w:p w14:paraId="6E4AABB0" w14:textId="597CF49E" w:rsidR="00016F5E" w:rsidRDefault="008C0565" w:rsidP="008657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has several limitations which are as follows: 1) The study is done on limited variables to examine the factors associated with domestic violence, 2) The Study uses very simple analytical statistical tools, 3) The </w:t>
      </w:r>
      <w:r w:rsidR="00016F5E">
        <w:rPr>
          <w:rFonts w:ascii="Times New Roman" w:hAnsi="Times New Roman" w:cs="Times New Roman"/>
          <w:sz w:val="24"/>
          <w:szCs w:val="24"/>
        </w:rPr>
        <w:t>statistical results are weak and therefore cannot generalised the findings, 4) More recent data is not used in the study. These limitation opens up scope for further research.</w:t>
      </w:r>
    </w:p>
    <w:p w14:paraId="5EFB98C1" w14:textId="77777777" w:rsidR="00CB424D" w:rsidRDefault="00CB424D" w:rsidP="008657E2">
      <w:pPr>
        <w:spacing w:line="276" w:lineRule="auto"/>
        <w:jc w:val="both"/>
        <w:rPr>
          <w:rFonts w:ascii="Times New Roman" w:hAnsi="Times New Roman" w:cs="Times New Roman"/>
          <w:sz w:val="24"/>
          <w:szCs w:val="24"/>
        </w:rPr>
      </w:pPr>
    </w:p>
    <w:p w14:paraId="6C7190DB" w14:textId="77777777" w:rsidR="00CB424D" w:rsidRDefault="00CB424D" w:rsidP="008657E2">
      <w:pPr>
        <w:spacing w:line="276" w:lineRule="auto"/>
        <w:jc w:val="both"/>
        <w:rPr>
          <w:rFonts w:ascii="Times New Roman" w:hAnsi="Times New Roman" w:cs="Times New Roman"/>
          <w:sz w:val="24"/>
          <w:szCs w:val="24"/>
        </w:rPr>
      </w:pPr>
    </w:p>
    <w:p w14:paraId="06A9CBC0" w14:textId="77777777" w:rsidR="00CB424D" w:rsidRPr="00CB424D" w:rsidRDefault="00CB424D" w:rsidP="00CB424D">
      <w:pPr>
        <w:spacing w:line="276" w:lineRule="auto"/>
        <w:jc w:val="both"/>
        <w:rPr>
          <w:rFonts w:ascii="Times New Roman" w:hAnsi="Times New Roman" w:cs="Times New Roman"/>
          <w:sz w:val="24"/>
          <w:szCs w:val="24"/>
        </w:rPr>
      </w:pPr>
      <w:r w:rsidRPr="00CB424D">
        <w:rPr>
          <w:rFonts w:ascii="Times New Roman" w:hAnsi="Times New Roman" w:cs="Times New Roman"/>
          <w:sz w:val="24"/>
          <w:szCs w:val="24"/>
        </w:rPr>
        <w:t>COMPETING INTERESTS DISCLAIMER:</w:t>
      </w:r>
    </w:p>
    <w:p w14:paraId="3AFA275E" w14:textId="77777777" w:rsidR="00CB424D" w:rsidRPr="00CB424D" w:rsidRDefault="00CB424D" w:rsidP="00CB424D">
      <w:pPr>
        <w:spacing w:line="276" w:lineRule="auto"/>
        <w:jc w:val="both"/>
        <w:rPr>
          <w:rFonts w:ascii="Times New Roman" w:hAnsi="Times New Roman" w:cs="Times New Roman"/>
          <w:sz w:val="24"/>
          <w:szCs w:val="24"/>
        </w:rPr>
      </w:pPr>
      <w:r w:rsidRPr="00CB424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1132CD5" w14:textId="77777777" w:rsidR="00CB424D" w:rsidRDefault="00CB424D" w:rsidP="008657E2">
      <w:pPr>
        <w:spacing w:line="276" w:lineRule="auto"/>
        <w:jc w:val="both"/>
        <w:rPr>
          <w:rFonts w:ascii="Times New Roman" w:hAnsi="Times New Roman" w:cs="Times New Roman"/>
          <w:sz w:val="24"/>
          <w:szCs w:val="24"/>
        </w:rPr>
      </w:pPr>
    </w:p>
    <w:p w14:paraId="23BE6BE8" w14:textId="77777777" w:rsidR="00CB424D" w:rsidRPr="008657E2" w:rsidRDefault="00CB424D" w:rsidP="008657E2">
      <w:pPr>
        <w:spacing w:line="276" w:lineRule="auto"/>
        <w:jc w:val="both"/>
        <w:rPr>
          <w:rFonts w:ascii="Times New Roman" w:hAnsi="Times New Roman" w:cs="Times New Roman"/>
          <w:sz w:val="24"/>
          <w:szCs w:val="24"/>
        </w:rPr>
      </w:pPr>
    </w:p>
    <w:p w14:paraId="0FD1687B" w14:textId="77777777" w:rsidR="00494913" w:rsidRPr="008657E2" w:rsidRDefault="00494913" w:rsidP="008657E2">
      <w:pPr>
        <w:spacing w:line="276" w:lineRule="auto"/>
        <w:jc w:val="both"/>
        <w:rPr>
          <w:rFonts w:ascii="Times New Roman" w:hAnsi="Times New Roman" w:cs="Times New Roman"/>
          <w:b/>
          <w:bCs/>
          <w:sz w:val="24"/>
          <w:szCs w:val="24"/>
        </w:rPr>
      </w:pPr>
    </w:p>
    <w:p w14:paraId="2C8AE690" w14:textId="3D3BFD16" w:rsidR="008F62CD" w:rsidRPr="008657E2" w:rsidRDefault="00494913" w:rsidP="008657E2">
      <w:pPr>
        <w:spacing w:line="276" w:lineRule="auto"/>
        <w:jc w:val="both"/>
        <w:rPr>
          <w:rFonts w:ascii="Times New Roman" w:hAnsi="Times New Roman" w:cs="Times New Roman"/>
          <w:b/>
          <w:bCs/>
          <w:sz w:val="24"/>
          <w:szCs w:val="24"/>
        </w:rPr>
      </w:pPr>
      <w:r w:rsidRPr="008657E2">
        <w:rPr>
          <w:rFonts w:ascii="Times New Roman" w:hAnsi="Times New Roman" w:cs="Times New Roman"/>
          <w:b/>
          <w:bCs/>
          <w:sz w:val="24"/>
          <w:szCs w:val="24"/>
        </w:rPr>
        <w:t>VII. References</w:t>
      </w:r>
      <w:r w:rsidR="008F62CD" w:rsidRPr="008657E2">
        <w:rPr>
          <w:rFonts w:ascii="Times New Roman" w:hAnsi="Times New Roman" w:cs="Times New Roman"/>
          <w:b/>
          <w:bCs/>
          <w:sz w:val="24"/>
          <w:szCs w:val="24"/>
        </w:rPr>
        <w:t>:</w:t>
      </w:r>
      <w:r w:rsidR="00193056">
        <w:rPr>
          <w:rFonts w:ascii="Times New Roman" w:hAnsi="Times New Roman" w:cs="Times New Roman"/>
          <w:b/>
          <w:bCs/>
          <w:sz w:val="24"/>
          <w:szCs w:val="24"/>
        </w:rPr>
        <w:t xml:space="preserve"> </w:t>
      </w:r>
      <w:r w:rsidR="00193056" w:rsidRPr="00193056">
        <w:rPr>
          <w:rFonts w:ascii="Times New Roman" w:hAnsi="Times New Roman" w:cs="Times New Roman"/>
          <w:b/>
          <w:bCs/>
          <w:sz w:val="24"/>
          <w:szCs w:val="24"/>
          <w:highlight w:val="yellow"/>
        </w:rPr>
        <w:t>MAKE SURE YOU COMPLY WITH THE REQUESTED FORMAT AND INCORPORATE CURRENT REFERENCES.</w:t>
      </w:r>
      <w:r w:rsidR="00193056">
        <w:rPr>
          <w:rFonts w:ascii="Times New Roman" w:hAnsi="Times New Roman" w:cs="Times New Roman"/>
          <w:b/>
          <w:bCs/>
          <w:sz w:val="24"/>
          <w:szCs w:val="24"/>
        </w:rPr>
        <w:t xml:space="preserve"> </w:t>
      </w:r>
    </w:p>
    <w:p w14:paraId="1A870E16"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Ackerson, L. K., Kawachi, I., Barbeau, E. M., &amp; Subramanian, S. V. (2008). Effects of individual and proximate educational context on intimate partner violence: a population-based study of women in India. </w:t>
      </w:r>
      <w:r w:rsidRPr="008657E2">
        <w:rPr>
          <w:rFonts w:ascii="Times New Roman" w:hAnsi="Times New Roman" w:cs="Times New Roman"/>
          <w:i/>
          <w:iCs/>
          <w:sz w:val="24"/>
          <w:szCs w:val="24"/>
        </w:rPr>
        <w:t>American journal of public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98</w:t>
      </w:r>
      <w:r w:rsidRPr="008657E2">
        <w:rPr>
          <w:rFonts w:ascii="Times New Roman" w:hAnsi="Times New Roman" w:cs="Times New Roman"/>
          <w:sz w:val="24"/>
          <w:szCs w:val="24"/>
        </w:rPr>
        <w:t>(3), 507-514.</w:t>
      </w:r>
    </w:p>
    <w:p w14:paraId="4A3418EA" w14:textId="77777777" w:rsidR="00016F5E" w:rsidRDefault="00016F5E" w:rsidP="004539AD">
      <w:pPr>
        <w:pStyle w:val="Prrafodelista"/>
        <w:numPr>
          <w:ilvl w:val="0"/>
          <w:numId w:val="2"/>
        </w:numPr>
        <w:spacing w:line="276" w:lineRule="auto"/>
        <w:jc w:val="both"/>
        <w:rPr>
          <w:rFonts w:ascii="Times New Roman" w:hAnsi="Times New Roman" w:cs="Times New Roman"/>
          <w:sz w:val="24"/>
          <w:szCs w:val="24"/>
        </w:rPr>
      </w:pPr>
      <w:r w:rsidRPr="00FA0750">
        <w:rPr>
          <w:rFonts w:ascii="Times New Roman" w:hAnsi="Times New Roman" w:cs="Times New Roman"/>
          <w:sz w:val="24"/>
          <w:szCs w:val="24"/>
        </w:rPr>
        <w:t>All India and State/UT-wise Factsheets of National Family Health Survey (NFHS) - 5, 2019-202</w:t>
      </w:r>
      <w:r>
        <w:rPr>
          <w:rFonts w:ascii="Times New Roman" w:hAnsi="Times New Roman" w:cs="Times New Roman"/>
          <w:sz w:val="24"/>
          <w:szCs w:val="24"/>
        </w:rPr>
        <w:t xml:space="preserve">1. (Internet) url: </w:t>
      </w:r>
      <w:hyperlink r:id="rId8" w:history="1">
        <w:r w:rsidRPr="009C5732">
          <w:rPr>
            <w:rStyle w:val="Hipervnculo"/>
            <w:rFonts w:ascii="Times New Roman" w:hAnsi="Times New Roman" w:cs="Times New Roman"/>
            <w:sz w:val="24"/>
            <w:szCs w:val="24"/>
          </w:rPr>
          <w:t>https://www.data.gov.in/resource/all-india-and-stateut-wise-factsheets-national-family-health-survey-nfhs-5-2019-2021</w:t>
        </w:r>
      </w:hyperlink>
    </w:p>
    <w:p w14:paraId="4BACA851"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proofErr w:type="spellStart"/>
      <w:r w:rsidRPr="008657E2">
        <w:rPr>
          <w:rFonts w:ascii="Times New Roman" w:hAnsi="Times New Roman" w:cs="Times New Roman"/>
          <w:sz w:val="24"/>
          <w:szCs w:val="24"/>
        </w:rPr>
        <w:t>Angaw</w:t>
      </w:r>
      <w:proofErr w:type="spellEnd"/>
      <w:r w:rsidRPr="008657E2">
        <w:rPr>
          <w:rFonts w:ascii="Times New Roman" w:hAnsi="Times New Roman" w:cs="Times New Roman"/>
          <w:sz w:val="24"/>
          <w:szCs w:val="24"/>
        </w:rPr>
        <w:t>, D. A., Melesse, A. W., Geremew, B. M., &amp; Tesema, G. A. (2021). Spatial distribution and determinants of intimate partner violence among reproductive-age women in Ethiopia: Spatial and Multilevel analysis. </w:t>
      </w:r>
      <w:r w:rsidRPr="008657E2">
        <w:rPr>
          <w:rFonts w:ascii="Times New Roman" w:hAnsi="Times New Roman" w:cs="Times New Roman"/>
          <w:i/>
          <w:iCs/>
          <w:sz w:val="24"/>
          <w:szCs w:val="24"/>
        </w:rPr>
        <w:t>BMC women's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21</w:t>
      </w:r>
      <w:r w:rsidRPr="008657E2">
        <w:rPr>
          <w:rFonts w:ascii="Times New Roman" w:hAnsi="Times New Roman" w:cs="Times New Roman"/>
          <w:sz w:val="24"/>
          <w:szCs w:val="24"/>
        </w:rPr>
        <w:t>(1), 81.</w:t>
      </w:r>
    </w:p>
    <w:p w14:paraId="39C20710"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proofErr w:type="spellStart"/>
      <w:r w:rsidRPr="00096843">
        <w:rPr>
          <w:rFonts w:ascii="Times New Roman" w:hAnsi="Times New Roman" w:cs="Times New Roman"/>
          <w:sz w:val="24"/>
          <w:szCs w:val="24"/>
          <w:lang w:val="es-MX"/>
        </w:rPr>
        <w:lastRenderedPageBreak/>
        <w:t>Borah</w:t>
      </w:r>
      <w:proofErr w:type="spellEnd"/>
      <w:r w:rsidRPr="00096843">
        <w:rPr>
          <w:rFonts w:ascii="Times New Roman" w:hAnsi="Times New Roman" w:cs="Times New Roman"/>
          <w:sz w:val="24"/>
          <w:szCs w:val="24"/>
          <w:lang w:val="es-MX"/>
        </w:rPr>
        <w:t xml:space="preserve">, P. K., </w:t>
      </w:r>
      <w:proofErr w:type="spellStart"/>
      <w:r w:rsidRPr="00096843">
        <w:rPr>
          <w:rFonts w:ascii="Times New Roman" w:hAnsi="Times New Roman" w:cs="Times New Roman"/>
          <w:sz w:val="24"/>
          <w:szCs w:val="24"/>
          <w:lang w:val="es-MX"/>
        </w:rPr>
        <w:t>Kundu</w:t>
      </w:r>
      <w:proofErr w:type="spellEnd"/>
      <w:r w:rsidRPr="00096843">
        <w:rPr>
          <w:rFonts w:ascii="Times New Roman" w:hAnsi="Times New Roman" w:cs="Times New Roman"/>
          <w:sz w:val="24"/>
          <w:szCs w:val="24"/>
          <w:lang w:val="es-MX"/>
        </w:rPr>
        <w:t xml:space="preserve">, A. S., &amp; </w:t>
      </w:r>
      <w:proofErr w:type="spellStart"/>
      <w:r w:rsidRPr="00096843">
        <w:rPr>
          <w:rFonts w:ascii="Times New Roman" w:hAnsi="Times New Roman" w:cs="Times New Roman"/>
          <w:sz w:val="24"/>
          <w:szCs w:val="24"/>
          <w:lang w:val="es-MX"/>
        </w:rPr>
        <w:t>Mahanta</w:t>
      </w:r>
      <w:proofErr w:type="spellEnd"/>
      <w:r w:rsidRPr="00096843">
        <w:rPr>
          <w:rFonts w:ascii="Times New Roman" w:hAnsi="Times New Roman" w:cs="Times New Roman"/>
          <w:sz w:val="24"/>
          <w:szCs w:val="24"/>
          <w:lang w:val="es-MX"/>
        </w:rPr>
        <w:t xml:space="preserve">, J. (2017). </w:t>
      </w:r>
      <w:r w:rsidRPr="008657E2">
        <w:rPr>
          <w:rFonts w:ascii="Times New Roman" w:hAnsi="Times New Roman" w:cs="Times New Roman"/>
          <w:sz w:val="24"/>
          <w:szCs w:val="24"/>
        </w:rPr>
        <w:t>Dimension and socio-demographic correlates of domestic violence: A study from Northeast India. </w:t>
      </w:r>
      <w:r w:rsidRPr="008657E2">
        <w:rPr>
          <w:rFonts w:ascii="Times New Roman" w:hAnsi="Times New Roman" w:cs="Times New Roman"/>
          <w:i/>
          <w:iCs/>
          <w:sz w:val="24"/>
          <w:szCs w:val="24"/>
        </w:rPr>
        <w:t>Community mental health journal</w:t>
      </w:r>
      <w:r w:rsidRPr="008657E2">
        <w:rPr>
          <w:rFonts w:ascii="Times New Roman" w:hAnsi="Times New Roman" w:cs="Times New Roman"/>
          <w:sz w:val="24"/>
          <w:szCs w:val="24"/>
        </w:rPr>
        <w:t>, </w:t>
      </w:r>
      <w:r w:rsidRPr="008657E2">
        <w:rPr>
          <w:rFonts w:ascii="Times New Roman" w:hAnsi="Times New Roman" w:cs="Times New Roman"/>
          <w:i/>
          <w:iCs/>
          <w:sz w:val="24"/>
          <w:szCs w:val="24"/>
        </w:rPr>
        <w:t>53</w:t>
      </w:r>
      <w:r w:rsidRPr="008657E2">
        <w:rPr>
          <w:rFonts w:ascii="Times New Roman" w:hAnsi="Times New Roman" w:cs="Times New Roman"/>
          <w:sz w:val="24"/>
          <w:szCs w:val="24"/>
        </w:rPr>
        <w:t>(4), 496-499.</w:t>
      </w:r>
    </w:p>
    <w:p w14:paraId="6395D045" w14:textId="77777777" w:rsidR="00016F5E" w:rsidRDefault="00016F5E" w:rsidP="00EA1188">
      <w:pPr>
        <w:pStyle w:val="Prrafodelista"/>
        <w:numPr>
          <w:ilvl w:val="0"/>
          <w:numId w:val="2"/>
        </w:numPr>
        <w:spacing w:line="276" w:lineRule="auto"/>
        <w:jc w:val="both"/>
        <w:rPr>
          <w:rFonts w:ascii="Times New Roman" w:hAnsi="Times New Roman" w:cs="Times New Roman"/>
          <w:sz w:val="24"/>
          <w:szCs w:val="24"/>
        </w:rPr>
      </w:pPr>
      <w:r w:rsidRPr="00EA1188">
        <w:rPr>
          <w:rFonts w:ascii="Times New Roman" w:hAnsi="Times New Roman" w:cs="Times New Roman"/>
          <w:sz w:val="24"/>
          <w:szCs w:val="24"/>
        </w:rPr>
        <w:t>Crimes Against Women in India: Types, Trends, and Empowerment</w:t>
      </w:r>
      <w:r>
        <w:rPr>
          <w:rFonts w:ascii="Times New Roman" w:hAnsi="Times New Roman" w:cs="Times New Roman"/>
          <w:sz w:val="24"/>
          <w:szCs w:val="24"/>
        </w:rPr>
        <w:t>. (Internet)</w:t>
      </w:r>
      <w:r w:rsidRPr="00EA1188">
        <w:rPr>
          <w:rFonts w:ascii="Times New Roman" w:hAnsi="Times New Roman" w:cs="Times New Roman"/>
          <w:sz w:val="24"/>
          <w:szCs w:val="24"/>
        </w:rPr>
        <w:t xml:space="preserve"> </w:t>
      </w:r>
      <w:r>
        <w:rPr>
          <w:rFonts w:ascii="Times New Roman" w:hAnsi="Times New Roman" w:cs="Times New Roman"/>
          <w:sz w:val="24"/>
          <w:szCs w:val="24"/>
        </w:rPr>
        <w:t xml:space="preserve">Report by </w:t>
      </w:r>
      <w:r w:rsidRPr="00EA1188">
        <w:rPr>
          <w:rFonts w:ascii="Times New Roman" w:hAnsi="Times New Roman" w:cs="Times New Roman"/>
          <w:sz w:val="24"/>
          <w:szCs w:val="24"/>
        </w:rPr>
        <w:t>Smile Foundation</w:t>
      </w:r>
      <w:r>
        <w:rPr>
          <w:rFonts w:ascii="Times New Roman" w:hAnsi="Times New Roman" w:cs="Times New Roman"/>
          <w:sz w:val="24"/>
          <w:szCs w:val="24"/>
        </w:rPr>
        <w:t xml:space="preserve"> </w:t>
      </w:r>
      <w:r w:rsidRPr="00EA1188">
        <w:rPr>
          <w:rFonts w:ascii="Times New Roman" w:hAnsi="Times New Roman" w:cs="Times New Roman"/>
          <w:sz w:val="24"/>
          <w:szCs w:val="24"/>
        </w:rPr>
        <w:t>published on July 27, 2025</w:t>
      </w:r>
      <w:r>
        <w:rPr>
          <w:rFonts w:ascii="Times New Roman" w:hAnsi="Times New Roman" w:cs="Times New Roman"/>
          <w:sz w:val="24"/>
          <w:szCs w:val="24"/>
        </w:rPr>
        <w:t xml:space="preserve">: </w:t>
      </w:r>
      <w:hyperlink r:id="rId9" w:anchor=":~:text=Official%20data%20show%20disturbing%20trends%3A%20the%202022%20NCRB,are%20rape%20cases%29.%20Even%20workplace%20harassment%20is%20rising" w:history="1">
        <w:r w:rsidRPr="009C5732">
          <w:rPr>
            <w:rStyle w:val="Hipervnculo"/>
            <w:rFonts w:ascii="Times New Roman" w:hAnsi="Times New Roman" w:cs="Times New Roman"/>
            <w:sz w:val="24"/>
            <w:szCs w:val="24"/>
          </w:rPr>
          <w:t>https://www.smilefoundationindia.org/blog/crimes-against-women-in-india-types-trends-and-empowerment/#:~:text=Official%20data%20show%20disturbing%20trends%3A%20the%202022%20NCRB,are%20rape%20cases%29.%20Even%20workplace%20harassment%20is%20rising</w:t>
        </w:r>
      </w:hyperlink>
      <w:r w:rsidRPr="00EA1188">
        <w:rPr>
          <w:rFonts w:ascii="Times New Roman" w:hAnsi="Times New Roman" w:cs="Times New Roman"/>
          <w:sz w:val="24"/>
          <w:szCs w:val="24"/>
        </w:rPr>
        <w:t>.</w:t>
      </w:r>
    </w:p>
    <w:p w14:paraId="0563D0A5"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Department of Economic and Social Affairs Sustainable Development. Accessed through the url: </w:t>
      </w:r>
      <w:hyperlink r:id="rId10" w:history="1">
        <w:r w:rsidRPr="008657E2">
          <w:rPr>
            <w:rStyle w:val="Hipervnculo"/>
            <w:rFonts w:ascii="Times New Roman" w:hAnsi="Times New Roman" w:cs="Times New Roman"/>
            <w:sz w:val="24"/>
            <w:szCs w:val="24"/>
          </w:rPr>
          <w:t>https://sdgs.un.org/goals/goal5</w:t>
        </w:r>
      </w:hyperlink>
    </w:p>
    <w:p w14:paraId="6147FACB"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proofErr w:type="spellStart"/>
      <w:r w:rsidRPr="008657E2">
        <w:rPr>
          <w:rFonts w:ascii="Times New Roman" w:hAnsi="Times New Roman" w:cs="Times New Roman"/>
          <w:sz w:val="24"/>
          <w:szCs w:val="24"/>
        </w:rPr>
        <w:t>Haobijam</w:t>
      </w:r>
      <w:proofErr w:type="spellEnd"/>
      <w:r w:rsidRPr="008657E2">
        <w:rPr>
          <w:rFonts w:ascii="Times New Roman" w:hAnsi="Times New Roman" w:cs="Times New Roman"/>
          <w:sz w:val="24"/>
          <w:szCs w:val="24"/>
        </w:rPr>
        <w:t xml:space="preserve">, N., Nair, S., Devi, A. S., Singh, S. R., </w:t>
      </w:r>
      <w:proofErr w:type="spellStart"/>
      <w:r w:rsidRPr="008657E2">
        <w:rPr>
          <w:rFonts w:ascii="Times New Roman" w:hAnsi="Times New Roman" w:cs="Times New Roman"/>
          <w:sz w:val="24"/>
          <w:szCs w:val="24"/>
        </w:rPr>
        <w:t>Hijam</w:t>
      </w:r>
      <w:proofErr w:type="spellEnd"/>
      <w:r w:rsidRPr="008657E2">
        <w:rPr>
          <w:rFonts w:ascii="Times New Roman" w:hAnsi="Times New Roman" w:cs="Times New Roman"/>
          <w:sz w:val="24"/>
          <w:szCs w:val="24"/>
        </w:rPr>
        <w:t xml:space="preserve">, M., Alee, N. T., ... &amp; Rao, M. V. V. (2021). Smokeless tobacco </w:t>
      </w:r>
      <w:proofErr w:type="gramStart"/>
      <w:r w:rsidRPr="008657E2">
        <w:rPr>
          <w:rFonts w:ascii="Times New Roman" w:hAnsi="Times New Roman" w:cs="Times New Roman"/>
          <w:sz w:val="24"/>
          <w:szCs w:val="24"/>
        </w:rPr>
        <w:t>use</w:t>
      </w:r>
      <w:proofErr w:type="gramEnd"/>
      <w:r w:rsidRPr="008657E2">
        <w:rPr>
          <w:rFonts w:ascii="Times New Roman" w:hAnsi="Times New Roman" w:cs="Times New Roman"/>
          <w:sz w:val="24"/>
          <w:szCs w:val="24"/>
        </w:rPr>
        <w:t xml:space="preserve"> among women in northeastern states, India: A study of spatial clustering and its determinants using National Family Health Survey-4 data. </w:t>
      </w:r>
      <w:r w:rsidRPr="008657E2">
        <w:rPr>
          <w:rFonts w:ascii="Times New Roman" w:hAnsi="Times New Roman" w:cs="Times New Roman"/>
          <w:i/>
          <w:iCs/>
          <w:sz w:val="24"/>
          <w:szCs w:val="24"/>
        </w:rPr>
        <w:t>Clinical Epidemiology and Global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12</w:t>
      </w:r>
      <w:r w:rsidRPr="008657E2">
        <w:rPr>
          <w:rFonts w:ascii="Times New Roman" w:hAnsi="Times New Roman" w:cs="Times New Roman"/>
          <w:sz w:val="24"/>
          <w:szCs w:val="24"/>
        </w:rPr>
        <w:t>, 100840.</w:t>
      </w:r>
    </w:p>
    <w:p w14:paraId="216D2812"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Hindin, M. J., &amp; Adair, L. S. (2002). Who's at risk? Factors associated with intimate partner violence in the Philippines. </w:t>
      </w:r>
      <w:r w:rsidRPr="008657E2">
        <w:rPr>
          <w:rFonts w:ascii="Times New Roman" w:hAnsi="Times New Roman" w:cs="Times New Roman"/>
          <w:i/>
          <w:iCs/>
          <w:sz w:val="24"/>
          <w:szCs w:val="24"/>
        </w:rPr>
        <w:t>Social science &amp; medicine</w:t>
      </w:r>
      <w:r w:rsidRPr="008657E2">
        <w:rPr>
          <w:rFonts w:ascii="Times New Roman" w:hAnsi="Times New Roman" w:cs="Times New Roman"/>
          <w:sz w:val="24"/>
          <w:szCs w:val="24"/>
        </w:rPr>
        <w:t>, </w:t>
      </w:r>
      <w:r w:rsidRPr="008657E2">
        <w:rPr>
          <w:rFonts w:ascii="Times New Roman" w:hAnsi="Times New Roman" w:cs="Times New Roman"/>
          <w:i/>
          <w:iCs/>
          <w:sz w:val="24"/>
          <w:szCs w:val="24"/>
        </w:rPr>
        <w:t>55</w:t>
      </w:r>
      <w:r w:rsidRPr="008657E2">
        <w:rPr>
          <w:rFonts w:ascii="Times New Roman" w:hAnsi="Times New Roman" w:cs="Times New Roman"/>
          <w:sz w:val="24"/>
          <w:szCs w:val="24"/>
        </w:rPr>
        <w:t>(8), 1385-1399.</w:t>
      </w:r>
    </w:p>
    <w:p w14:paraId="73A70AB6"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Ibrahim, S., &amp; Alkire, S. (2007). Agency and empowerment: A proposal for internationally comparable indicators. </w:t>
      </w:r>
      <w:r w:rsidRPr="008657E2">
        <w:rPr>
          <w:rFonts w:ascii="Times New Roman" w:hAnsi="Times New Roman" w:cs="Times New Roman"/>
          <w:i/>
          <w:iCs/>
          <w:sz w:val="24"/>
          <w:szCs w:val="24"/>
        </w:rPr>
        <w:t>Oxford Development Studies</w:t>
      </w:r>
      <w:r w:rsidRPr="008657E2">
        <w:rPr>
          <w:rFonts w:ascii="Times New Roman" w:hAnsi="Times New Roman" w:cs="Times New Roman"/>
          <w:sz w:val="24"/>
          <w:szCs w:val="24"/>
        </w:rPr>
        <w:t>, 35(4), 379–403</w:t>
      </w:r>
    </w:p>
    <w:p w14:paraId="6A52CF97"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International Institute for Population Sciences (IIPS) and ICF. 2021. National Family Health Survey (NFHS-5), 2019-21: India. Mumbai: IIPS.</w:t>
      </w:r>
    </w:p>
    <w:p w14:paraId="05F2CE38"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Jewkes, R., Levin, J., &amp; Penn-Kekana, L. (2002). Risk factors for domestic violence: findings from a South African cross-sectional study. </w:t>
      </w:r>
      <w:r w:rsidRPr="008657E2">
        <w:rPr>
          <w:rFonts w:ascii="Times New Roman" w:hAnsi="Times New Roman" w:cs="Times New Roman"/>
          <w:i/>
          <w:iCs/>
          <w:sz w:val="24"/>
          <w:szCs w:val="24"/>
        </w:rPr>
        <w:t>Social science &amp; medicine</w:t>
      </w:r>
      <w:r w:rsidRPr="008657E2">
        <w:rPr>
          <w:rFonts w:ascii="Times New Roman" w:hAnsi="Times New Roman" w:cs="Times New Roman"/>
          <w:sz w:val="24"/>
          <w:szCs w:val="24"/>
        </w:rPr>
        <w:t>, </w:t>
      </w:r>
      <w:r w:rsidRPr="008657E2">
        <w:rPr>
          <w:rFonts w:ascii="Times New Roman" w:hAnsi="Times New Roman" w:cs="Times New Roman"/>
          <w:i/>
          <w:iCs/>
          <w:sz w:val="24"/>
          <w:szCs w:val="24"/>
        </w:rPr>
        <w:t>55</w:t>
      </w:r>
      <w:r w:rsidRPr="008657E2">
        <w:rPr>
          <w:rFonts w:ascii="Times New Roman" w:hAnsi="Times New Roman" w:cs="Times New Roman"/>
          <w:sz w:val="24"/>
          <w:szCs w:val="24"/>
        </w:rPr>
        <w:t>(9), 1603-1617.</w:t>
      </w:r>
    </w:p>
    <w:p w14:paraId="4EDDDF35"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proofErr w:type="spellStart"/>
      <w:r w:rsidRPr="008657E2">
        <w:rPr>
          <w:rFonts w:ascii="Times New Roman" w:hAnsi="Times New Roman" w:cs="Times New Roman"/>
          <w:sz w:val="24"/>
          <w:szCs w:val="24"/>
        </w:rPr>
        <w:t>Kalokhe</w:t>
      </w:r>
      <w:proofErr w:type="spellEnd"/>
      <w:r w:rsidRPr="008657E2">
        <w:rPr>
          <w:rFonts w:ascii="Times New Roman" w:hAnsi="Times New Roman" w:cs="Times New Roman"/>
          <w:sz w:val="24"/>
          <w:szCs w:val="24"/>
        </w:rPr>
        <w:t>, A., Del Rio, C., Dunkle, K., Stephenson, R., Metheny, N., Paranjape, A., &amp; Sahay, S. (2017). Domestic violence against women in India: A systematic review of a decade of quantitative studies. </w:t>
      </w:r>
      <w:r w:rsidRPr="008657E2">
        <w:rPr>
          <w:rFonts w:ascii="Times New Roman" w:hAnsi="Times New Roman" w:cs="Times New Roman"/>
          <w:i/>
          <w:iCs/>
          <w:sz w:val="24"/>
          <w:szCs w:val="24"/>
        </w:rPr>
        <w:t>Global public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12</w:t>
      </w:r>
      <w:r w:rsidRPr="008657E2">
        <w:rPr>
          <w:rFonts w:ascii="Times New Roman" w:hAnsi="Times New Roman" w:cs="Times New Roman"/>
          <w:sz w:val="24"/>
          <w:szCs w:val="24"/>
        </w:rPr>
        <w:t>(4), 498-513.</w:t>
      </w:r>
    </w:p>
    <w:p w14:paraId="30C8DC2E"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Kaur, R., &amp; Garg, S. (2010). Domestic violence against women: A qualitative study in a rural community. </w:t>
      </w:r>
      <w:r w:rsidRPr="008657E2">
        <w:rPr>
          <w:rFonts w:ascii="Times New Roman" w:hAnsi="Times New Roman" w:cs="Times New Roman"/>
          <w:i/>
          <w:iCs/>
          <w:sz w:val="24"/>
          <w:szCs w:val="24"/>
        </w:rPr>
        <w:t>Asia Pacific Journal of Public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22</w:t>
      </w:r>
      <w:r w:rsidRPr="008657E2">
        <w:rPr>
          <w:rFonts w:ascii="Times New Roman" w:hAnsi="Times New Roman" w:cs="Times New Roman"/>
          <w:sz w:val="24"/>
          <w:szCs w:val="24"/>
        </w:rPr>
        <w:t>(2), 242-251.</w:t>
      </w:r>
    </w:p>
    <w:p w14:paraId="24B3A814"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Koenig, M. A., Stephenson, R., Ahmed, S., </w:t>
      </w:r>
      <w:proofErr w:type="spellStart"/>
      <w:r w:rsidRPr="008657E2">
        <w:rPr>
          <w:rFonts w:ascii="Times New Roman" w:hAnsi="Times New Roman" w:cs="Times New Roman"/>
          <w:sz w:val="24"/>
          <w:szCs w:val="24"/>
        </w:rPr>
        <w:t>Jejeebhoy</w:t>
      </w:r>
      <w:proofErr w:type="spellEnd"/>
      <w:r w:rsidRPr="008657E2">
        <w:rPr>
          <w:rFonts w:ascii="Times New Roman" w:hAnsi="Times New Roman" w:cs="Times New Roman"/>
          <w:sz w:val="24"/>
          <w:szCs w:val="24"/>
        </w:rPr>
        <w:t>, S. J., &amp; Campbell, J. (2006). Individual and contextual determinants of domestic violence in North India. </w:t>
      </w:r>
      <w:r w:rsidRPr="008657E2">
        <w:rPr>
          <w:rFonts w:ascii="Times New Roman" w:hAnsi="Times New Roman" w:cs="Times New Roman"/>
          <w:i/>
          <w:iCs/>
          <w:sz w:val="24"/>
          <w:szCs w:val="24"/>
        </w:rPr>
        <w:t>American journal of public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96</w:t>
      </w:r>
      <w:r w:rsidRPr="008657E2">
        <w:rPr>
          <w:rFonts w:ascii="Times New Roman" w:hAnsi="Times New Roman" w:cs="Times New Roman"/>
          <w:sz w:val="24"/>
          <w:szCs w:val="24"/>
        </w:rPr>
        <w:t>(1), 132-138.</w:t>
      </w:r>
    </w:p>
    <w:p w14:paraId="1B43D92A"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Miedema, S. S., </w:t>
      </w:r>
      <w:proofErr w:type="spellStart"/>
      <w:r w:rsidRPr="008657E2">
        <w:rPr>
          <w:rFonts w:ascii="Times New Roman" w:hAnsi="Times New Roman" w:cs="Times New Roman"/>
          <w:sz w:val="24"/>
          <w:szCs w:val="24"/>
        </w:rPr>
        <w:t>Haardörfer</w:t>
      </w:r>
      <w:proofErr w:type="spellEnd"/>
      <w:r w:rsidRPr="008657E2">
        <w:rPr>
          <w:rFonts w:ascii="Times New Roman" w:hAnsi="Times New Roman" w:cs="Times New Roman"/>
          <w:sz w:val="24"/>
          <w:szCs w:val="24"/>
        </w:rPr>
        <w:t>, R., Girard, A. W., &amp; Yount, K. M. (2018). Women’s empowerment in East Africa: Development of a cross-country comparable measure. </w:t>
      </w:r>
      <w:r w:rsidRPr="008657E2">
        <w:rPr>
          <w:rFonts w:ascii="Times New Roman" w:hAnsi="Times New Roman" w:cs="Times New Roman"/>
          <w:i/>
          <w:iCs/>
          <w:sz w:val="24"/>
          <w:szCs w:val="24"/>
        </w:rPr>
        <w:t>World Development</w:t>
      </w:r>
      <w:r w:rsidRPr="008657E2">
        <w:rPr>
          <w:rFonts w:ascii="Times New Roman" w:hAnsi="Times New Roman" w:cs="Times New Roman"/>
          <w:sz w:val="24"/>
          <w:szCs w:val="24"/>
        </w:rPr>
        <w:t xml:space="preserve">, Vol. </w:t>
      </w:r>
      <w:r w:rsidRPr="008657E2">
        <w:rPr>
          <w:rFonts w:ascii="Times New Roman" w:hAnsi="Times New Roman" w:cs="Times New Roman"/>
          <w:i/>
          <w:iCs/>
          <w:sz w:val="24"/>
          <w:szCs w:val="24"/>
        </w:rPr>
        <w:t>110</w:t>
      </w:r>
      <w:r w:rsidRPr="008657E2">
        <w:rPr>
          <w:rFonts w:ascii="Times New Roman" w:hAnsi="Times New Roman" w:cs="Times New Roman"/>
          <w:sz w:val="24"/>
          <w:szCs w:val="24"/>
        </w:rPr>
        <w:t>, 453-464.</w:t>
      </w:r>
    </w:p>
    <w:p w14:paraId="14EEE831" w14:textId="77777777" w:rsidR="00016F5E" w:rsidRPr="00016F5E" w:rsidRDefault="00016F5E" w:rsidP="00016F5E">
      <w:pPr>
        <w:pStyle w:val="Prrafodelista"/>
        <w:numPr>
          <w:ilvl w:val="0"/>
          <w:numId w:val="2"/>
        </w:numPr>
        <w:spacing w:line="276" w:lineRule="auto"/>
        <w:jc w:val="both"/>
        <w:rPr>
          <w:rFonts w:ascii="Times New Roman" w:hAnsi="Times New Roman" w:cs="Times New Roman"/>
          <w:sz w:val="24"/>
          <w:szCs w:val="24"/>
        </w:rPr>
      </w:pPr>
      <w:bookmarkStart w:id="5" w:name="_Hlk205412734"/>
      <w:r>
        <w:rPr>
          <w:rFonts w:ascii="Times New Roman" w:hAnsi="Times New Roman" w:cs="Times New Roman"/>
          <w:sz w:val="24"/>
          <w:szCs w:val="24"/>
        </w:rPr>
        <w:t xml:space="preserve">Ministry of Home Affairs </w:t>
      </w:r>
      <w:bookmarkEnd w:id="5"/>
      <w:r>
        <w:rPr>
          <w:rFonts w:ascii="Times New Roman" w:hAnsi="Times New Roman" w:cs="Times New Roman"/>
          <w:sz w:val="24"/>
          <w:szCs w:val="24"/>
        </w:rPr>
        <w:t xml:space="preserve">(MHA): North East Division. (Internet) Url: </w:t>
      </w:r>
      <w:hyperlink r:id="rId11" w:history="1">
        <w:r w:rsidRPr="009C5732">
          <w:rPr>
            <w:rStyle w:val="Hipervnculo"/>
            <w:rFonts w:ascii="Times New Roman" w:hAnsi="Times New Roman" w:cs="Times New Roman"/>
            <w:sz w:val="24"/>
            <w:szCs w:val="24"/>
          </w:rPr>
          <w:t>https://www.mha.gov.in/en/commoncontent/north-east-division</w:t>
        </w:r>
      </w:hyperlink>
    </w:p>
    <w:p w14:paraId="2C4E61AA" w14:textId="77777777" w:rsidR="00016F5E" w:rsidRDefault="00016F5E" w:rsidP="008657E2">
      <w:pPr>
        <w:pStyle w:val="Prrafodelista"/>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R. Goswami, M.G. Sreekala: Women in armed conflict situations in India:                               Report: North East Network, 2008</w:t>
      </w:r>
    </w:p>
    <w:p w14:paraId="560583A2" w14:textId="77777777" w:rsidR="00016F5E" w:rsidRPr="008657E2" w:rsidRDefault="00016F5E" w:rsidP="008657E2">
      <w:pPr>
        <w:pStyle w:val="Prrafodelista"/>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Wikipedia (Internet): Accessed through </w:t>
      </w:r>
      <w:r w:rsidRPr="008657E2">
        <w:rPr>
          <w:rFonts w:ascii="Times New Roman" w:hAnsi="Times New Roman" w:cs="Times New Roman"/>
          <w:sz w:val="24"/>
          <w:szCs w:val="24"/>
        </w:rPr>
        <w:t>https://en.wikipedia.org/wiki/Siliguri_Corridor</w:t>
      </w:r>
    </w:p>
    <w:p w14:paraId="2C97C5A1" w14:textId="0E2DB530" w:rsidR="00016F5E" w:rsidRPr="00D54A10" w:rsidRDefault="00016F5E" w:rsidP="008657E2">
      <w:pPr>
        <w:pStyle w:val="Prrafodelista"/>
        <w:numPr>
          <w:ilvl w:val="0"/>
          <w:numId w:val="2"/>
        </w:numPr>
        <w:spacing w:line="276" w:lineRule="auto"/>
        <w:jc w:val="both"/>
        <w:rPr>
          <w:rStyle w:val="Hipervnculo"/>
          <w:rFonts w:ascii="Times New Roman" w:hAnsi="Times New Roman" w:cs="Times New Roman"/>
          <w:color w:val="auto"/>
          <w:sz w:val="24"/>
          <w:szCs w:val="24"/>
          <w:u w:val="none"/>
        </w:rPr>
      </w:pPr>
      <w:r w:rsidRPr="008657E2">
        <w:rPr>
          <w:rFonts w:ascii="Times New Roman" w:hAnsi="Times New Roman" w:cs="Times New Roman"/>
          <w:sz w:val="24"/>
          <w:szCs w:val="24"/>
        </w:rPr>
        <w:t xml:space="preserve">World Health Organization. Violence against Women [Internet]. www.who.int. (2024). Available from:  </w:t>
      </w:r>
      <w:hyperlink r:id="rId12" w:history="1">
        <w:r w:rsidRPr="008657E2">
          <w:rPr>
            <w:rStyle w:val="Hipervnculo"/>
            <w:rFonts w:ascii="Times New Roman" w:hAnsi="Times New Roman" w:cs="Times New Roman"/>
            <w:sz w:val="24"/>
            <w:szCs w:val="24"/>
          </w:rPr>
          <w:t>https://www.who.int/news-room/fact-sheets/detail/violence-against-women</w:t>
        </w:r>
      </w:hyperlink>
    </w:p>
    <w:p w14:paraId="0A8CAF6F" w14:textId="4A73C8D6" w:rsidR="00D54A10" w:rsidRPr="00096843" w:rsidRDefault="00D54A10" w:rsidP="008657E2">
      <w:pPr>
        <w:pStyle w:val="Prrafodelista"/>
        <w:numPr>
          <w:ilvl w:val="0"/>
          <w:numId w:val="2"/>
        </w:numPr>
        <w:spacing w:line="276" w:lineRule="auto"/>
        <w:jc w:val="both"/>
        <w:rPr>
          <w:rFonts w:ascii="Times New Roman" w:hAnsi="Times New Roman" w:cs="Times New Roman"/>
          <w:sz w:val="24"/>
          <w:szCs w:val="24"/>
          <w:highlight w:val="yellow"/>
        </w:rPr>
      </w:pPr>
      <w:r w:rsidRPr="00096843">
        <w:rPr>
          <w:rFonts w:ascii="Arial" w:hAnsi="Arial" w:cs="Arial"/>
          <w:color w:val="222222"/>
          <w:sz w:val="20"/>
          <w:szCs w:val="20"/>
          <w:highlight w:val="yellow"/>
          <w:shd w:val="clear" w:color="auto" w:fill="FFFFFF"/>
        </w:rPr>
        <w:lastRenderedPageBreak/>
        <w:t xml:space="preserve">Abdi, F., Mahmoodi, Z., </w:t>
      </w:r>
      <w:proofErr w:type="spellStart"/>
      <w:r w:rsidRPr="00096843">
        <w:rPr>
          <w:rFonts w:ascii="Arial" w:hAnsi="Arial" w:cs="Arial"/>
          <w:color w:val="222222"/>
          <w:sz w:val="20"/>
          <w:szCs w:val="20"/>
          <w:highlight w:val="yellow"/>
          <w:shd w:val="clear" w:color="auto" w:fill="FFFFFF"/>
        </w:rPr>
        <w:t>Afsahi</w:t>
      </w:r>
      <w:proofErr w:type="spellEnd"/>
      <w:r w:rsidRPr="00096843">
        <w:rPr>
          <w:rFonts w:ascii="Arial" w:hAnsi="Arial" w:cs="Arial"/>
          <w:color w:val="222222"/>
          <w:sz w:val="20"/>
          <w:szCs w:val="20"/>
          <w:highlight w:val="yellow"/>
          <w:shd w:val="clear" w:color="auto" w:fill="FFFFFF"/>
        </w:rPr>
        <w:t xml:space="preserve">, F., </w:t>
      </w:r>
      <w:proofErr w:type="spellStart"/>
      <w:r w:rsidRPr="00096843">
        <w:rPr>
          <w:rFonts w:ascii="Arial" w:hAnsi="Arial" w:cs="Arial"/>
          <w:color w:val="222222"/>
          <w:sz w:val="20"/>
          <w:szCs w:val="20"/>
          <w:highlight w:val="yellow"/>
          <w:shd w:val="clear" w:color="auto" w:fill="FFFFFF"/>
        </w:rPr>
        <w:t>Shaterian</w:t>
      </w:r>
      <w:proofErr w:type="spellEnd"/>
      <w:r w:rsidRPr="00096843">
        <w:rPr>
          <w:rFonts w:ascii="Arial" w:hAnsi="Arial" w:cs="Arial"/>
          <w:color w:val="222222"/>
          <w:sz w:val="20"/>
          <w:szCs w:val="20"/>
          <w:highlight w:val="yellow"/>
          <w:shd w:val="clear" w:color="auto" w:fill="FFFFFF"/>
        </w:rPr>
        <w:t xml:space="preserve">, N., &amp; </w:t>
      </w:r>
      <w:proofErr w:type="spellStart"/>
      <w:r w:rsidRPr="00096843">
        <w:rPr>
          <w:rFonts w:ascii="Arial" w:hAnsi="Arial" w:cs="Arial"/>
          <w:color w:val="222222"/>
          <w:sz w:val="20"/>
          <w:szCs w:val="20"/>
          <w:highlight w:val="yellow"/>
          <w:shd w:val="clear" w:color="auto" w:fill="FFFFFF"/>
        </w:rPr>
        <w:t>Rahnemaei</w:t>
      </w:r>
      <w:proofErr w:type="spellEnd"/>
      <w:r w:rsidRPr="00096843">
        <w:rPr>
          <w:rFonts w:ascii="Arial" w:hAnsi="Arial" w:cs="Arial"/>
          <w:color w:val="222222"/>
          <w:sz w:val="20"/>
          <w:szCs w:val="20"/>
          <w:highlight w:val="yellow"/>
          <w:shd w:val="clear" w:color="auto" w:fill="FFFFFF"/>
        </w:rPr>
        <w:t>, F. A. (2021). Social determinants of domestic violence against suburban women in developing countries: a systematic review. </w:t>
      </w:r>
      <w:r w:rsidRPr="00096843">
        <w:rPr>
          <w:rFonts w:ascii="Arial" w:hAnsi="Arial" w:cs="Arial"/>
          <w:i/>
          <w:iCs/>
          <w:color w:val="222222"/>
          <w:sz w:val="20"/>
          <w:szCs w:val="20"/>
          <w:highlight w:val="yellow"/>
          <w:shd w:val="clear" w:color="auto" w:fill="FFFFFF"/>
        </w:rPr>
        <w:t xml:space="preserve">Obstetrics &amp; </w:t>
      </w:r>
      <w:proofErr w:type="spellStart"/>
      <w:r w:rsidRPr="00096843">
        <w:rPr>
          <w:rFonts w:ascii="Arial" w:hAnsi="Arial" w:cs="Arial"/>
          <w:i/>
          <w:iCs/>
          <w:color w:val="222222"/>
          <w:sz w:val="20"/>
          <w:szCs w:val="20"/>
          <w:highlight w:val="yellow"/>
          <w:shd w:val="clear" w:color="auto" w:fill="FFFFFF"/>
        </w:rPr>
        <w:t>gynecology</w:t>
      </w:r>
      <w:proofErr w:type="spellEnd"/>
      <w:r w:rsidRPr="00096843">
        <w:rPr>
          <w:rFonts w:ascii="Arial" w:hAnsi="Arial" w:cs="Arial"/>
          <w:i/>
          <w:iCs/>
          <w:color w:val="222222"/>
          <w:sz w:val="20"/>
          <w:szCs w:val="20"/>
          <w:highlight w:val="yellow"/>
          <w:shd w:val="clear" w:color="auto" w:fill="FFFFFF"/>
        </w:rPr>
        <w:t xml:space="preserve"> science</w:t>
      </w:r>
      <w:r w:rsidRPr="00096843">
        <w:rPr>
          <w:rFonts w:ascii="Arial" w:hAnsi="Arial" w:cs="Arial"/>
          <w:color w:val="222222"/>
          <w:sz w:val="20"/>
          <w:szCs w:val="20"/>
          <w:highlight w:val="yellow"/>
          <w:shd w:val="clear" w:color="auto" w:fill="FFFFFF"/>
        </w:rPr>
        <w:t>, </w:t>
      </w:r>
      <w:r w:rsidRPr="00096843">
        <w:rPr>
          <w:rFonts w:ascii="Arial" w:hAnsi="Arial" w:cs="Arial"/>
          <w:i/>
          <w:iCs/>
          <w:color w:val="222222"/>
          <w:sz w:val="20"/>
          <w:szCs w:val="20"/>
          <w:highlight w:val="yellow"/>
          <w:shd w:val="clear" w:color="auto" w:fill="FFFFFF"/>
        </w:rPr>
        <w:t>64</w:t>
      </w:r>
      <w:r w:rsidRPr="00096843">
        <w:rPr>
          <w:rFonts w:ascii="Arial" w:hAnsi="Arial" w:cs="Arial"/>
          <w:color w:val="222222"/>
          <w:sz w:val="20"/>
          <w:szCs w:val="20"/>
          <w:highlight w:val="yellow"/>
          <w:shd w:val="clear" w:color="auto" w:fill="FFFFFF"/>
        </w:rPr>
        <w:t>(2), 131-142.</w:t>
      </w:r>
    </w:p>
    <w:p w14:paraId="56EC8CE9" w14:textId="0F3C75AE" w:rsidR="00D54A10" w:rsidRPr="00096843" w:rsidRDefault="00D54A10" w:rsidP="008657E2">
      <w:pPr>
        <w:pStyle w:val="Prrafodelista"/>
        <w:numPr>
          <w:ilvl w:val="0"/>
          <w:numId w:val="2"/>
        </w:numPr>
        <w:spacing w:line="276" w:lineRule="auto"/>
        <w:jc w:val="both"/>
        <w:rPr>
          <w:rFonts w:ascii="Times New Roman" w:hAnsi="Times New Roman" w:cs="Times New Roman"/>
          <w:sz w:val="24"/>
          <w:szCs w:val="24"/>
          <w:highlight w:val="yellow"/>
        </w:rPr>
      </w:pPr>
      <w:r w:rsidRPr="00096843">
        <w:rPr>
          <w:rFonts w:ascii="Arial" w:hAnsi="Arial" w:cs="Arial"/>
          <w:color w:val="222222"/>
          <w:sz w:val="20"/>
          <w:szCs w:val="20"/>
          <w:highlight w:val="yellow"/>
          <w:shd w:val="clear" w:color="auto" w:fill="FFFFFF"/>
        </w:rPr>
        <w:t>Ram, A., Victor, C. P., Christy, H., Hembrom, S., Cherian, A. G., &amp; Mohan, V. R. (2019). Domestic violence and its determinants among 15–49-year-old women in a rural block in South India. </w:t>
      </w:r>
      <w:r w:rsidRPr="00096843">
        <w:rPr>
          <w:rFonts w:ascii="Arial" w:hAnsi="Arial" w:cs="Arial"/>
          <w:i/>
          <w:iCs/>
          <w:color w:val="222222"/>
          <w:sz w:val="20"/>
          <w:szCs w:val="20"/>
          <w:highlight w:val="yellow"/>
          <w:shd w:val="clear" w:color="auto" w:fill="FFFFFF"/>
        </w:rPr>
        <w:t>Indian Journal of Community Medicine</w:t>
      </w:r>
      <w:r w:rsidRPr="00096843">
        <w:rPr>
          <w:rFonts w:ascii="Arial" w:hAnsi="Arial" w:cs="Arial"/>
          <w:color w:val="222222"/>
          <w:sz w:val="20"/>
          <w:szCs w:val="20"/>
          <w:highlight w:val="yellow"/>
          <w:shd w:val="clear" w:color="auto" w:fill="FFFFFF"/>
        </w:rPr>
        <w:t>, </w:t>
      </w:r>
      <w:r w:rsidRPr="00096843">
        <w:rPr>
          <w:rFonts w:ascii="Arial" w:hAnsi="Arial" w:cs="Arial"/>
          <w:i/>
          <w:iCs/>
          <w:color w:val="222222"/>
          <w:sz w:val="20"/>
          <w:szCs w:val="20"/>
          <w:highlight w:val="yellow"/>
          <w:shd w:val="clear" w:color="auto" w:fill="FFFFFF"/>
        </w:rPr>
        <w:t>44</w:t>
      </w:r>
      <w:r w:rsidRPr="00096843">
        <w:rPr>
          <w:rFonts w:ascii="Arial" w:hAnsi="Arial" w:cs="Arial"/>
          <w:color w:val="222222"/>
          <w:sz w:val="20"/>
          <w:szCs w:val="20"/>
          <w:highlight w:val="yellow"/>
          <w:shd w:val="clear" w:color="auto" w:fill="FFFFFF"/>
        </w:rPr>
        <w:t>(4), 362-367.</w:t>
      </w:r>
    </w:p>
    <w:sectPr w:rsidR="00D54A10" w:rsidRPr="00096843" w:rsidSect="00EB3EB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FADB" w14:textId="77777777" w:rsidR="00E91486" w:rsidRDefault="00E91486" w:rsidP="00B10D6C">
      <w:pPr>
        <w:spacing w:after="0" w:line="240" w:lineRule="auto"/>
      </w:pPr>
      <w:r>
        <w:separator/>
      </w:r>
    </w:p>
  </w:endnote>
  <w:endnote w:type="continuationSeparator" w:id="0">
    <w:p w14:paraId="65AB1A06" w14:textId="77777777" w:rsidR="00E91486" w:rsidRDefault="00E91486" w:rsidP="00B1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C029" w14:textId="77777777" w:rsidR="00B10D6C" w:rsidRDefault="00B10D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D02E" w14:textId="77777777" w:rsidR="00B10D6C" w:rsidRDefault="00B10D6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6985" w14:textId="77777777" w:rsidR="00B10D6C" w:rsidRDefault="00B10D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4AE3" w14:textId="77777777" w:rsidR="00E91486" w:rsidRDefault="00E91486" w:rsidP="00B10D6C">
      <w:pPr>
        <w:spacing w:after="0" w:line="240" w:lineRule="auto"/>
      </w:pPr>
      <w:r>
        <w:separator/>
      </w:r>
    </w:p>
  </w:footnote>
  <w:footnote w:type="continuationSeparator" w:id="0">
    <w:p w14:paraId="053A77DE" w14:textId="77777777" w:rsidR="00E91486" w:rsidRDefault="00E91486" w:rsidP="00B1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3E30" w14:textId="4C62BB16" w:rsidR="00B10D6C" w:rsidRDefault="00000000">
    <w:pPr>
      <w:pStyle w:val="Encabezado"/>
    </w:pPr>
    <w:r>
      <w:rPr>
        <w:noProof/>
      </w:rPr>
      <w:pict w14:anchorId="497FF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BBC1" w14:textId="1DADB94C" w:rsidR="00B10D6C" w:rsidRDefault="00000000">
    <w:pPr>
      <w:pStyle w:val="Encabezado"/>
    </w:pPr>
    <w:r>
      <w:rPr>
        <w:noProof/>
      </w:rPr>
      <w:pict w14:anchorId="2D7FD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C473" w14:textId="70AB2B87" w:rsidR="00B10D6C" w:rsidRDefault="00000000">
    <w:pPr>
      <w:pStyle w:val="Encabezado"/>
    </w:pPr>
    <w:r>
      <w:rPr>
        <w:noProof/>
      </w:rPr>
      <w:pict w14:anchorId="74335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4ED"/>
    <w:multiLevelType w:val="hybridMultilevel"/>
    <w:tmpl w:val="8A1834F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85177"/>
    <w:multiLevelType w:val="hybridMultilevel"/>
    <w:tmpl w:val="81EE21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0A1FD6"/>
    <w:multiLevelType w:val="hybridMultilevel"/>
    <w:tmpl w:val="2368A21C"/>
    <w:lvl w:ilvl="0" w:tplc="B8CCDB26">
      <w:start w:val="1"/>
      <w:numFmt w:val="bullet"/>
      <w:lvlText w:val="•"/>
      <w:lvlJc w:val="left"/>
      <w:pPr>
        <w:tabs>
          <w:tab w:val="num" w:pos="720"/>
        </w:tabs>
        <w:ind w:left="720" w:hanging="360"/>
      </w:pPr>
      <w:rPr>
        <w:rFonts w:ascii="Arial" w:hAnsi="Arial" w:hint="default"/>
      </w:rPr>
    </w:lvl>
    <w:lvl w:ilvl="1" w:tplc="C0B45C5A" w:tentative="1">
      <w:start w:val="1"/>
      <w:numFmt w:val="bullet"/>
      <w:lvlText w:val="•"/>
      <w:lvlJc w:val="left"/>
      <w:pPr>
        <w:tabs>
          <w:tab w:val="num" w:pos="1440"/>
        </w:tabs>
        <w:ind w:left="1440" w:hanging="360"/>
      </w:pPr>
      <w:rPr>
        <w:rFonts w:ascii="Arial" w:hAnsi="Arial" w:hint="default"/>
      </w:rPr>
    </w:lvl>
    <w:lvl w:ilvl="2" w:tplc="64CC6A6A" w:tentative="1">
      <w:start w:val="1"/>
      <w:numFmt w:val="bullet"/>
      <w:lvlText w:val="•"/>
      <w:lvlJc w:val="left"/>
      <w:pPr>
        <w:tabs>
          <w:tab w:val="num" w:pos="2160"/>
        </w:tabs>
        <w:ind w:left="2160" w:hanging="360"/>
      </w:pPr>
      <w:rPr>
        <w:rFonts w:ascii="Arial" w:hAnsi="Arial" w:hint="default"/>
      </w:rPr>
    </w:lvl>
    <w:lvl w:ilvl="3" w:tplc="C59C827A" w:tentative="1">
      <w:start w:val="1"/>
      <w:numFmt w:val="bullet"/>
      <w:lvlText w:val="•"/>
      <w:lvlJc w:val="left"/>
      <w:pPr>
        <w:tabs>
          <w:tab w:val="num" w:pos="2880"/>
        </w:tabs>
        <w:ind w:left="2880" w:hanging="360"/>
      </w:pPr>
      <w:rPr>
        <w:rFonts w:ascii="Arial" w:hAnsi="Arial" w:hint="default"/>
      </w:rPr>
    </w:lvl>
    <w:lvl w:ilvl="4" w:tplc="0A7210F6" w:tentative="1">
      <w:start w:val="1"/>
      <w:numFmt w:val="bullet"/>
      <w:lvlText w:val="•"/>
      <w:lvlJc w:val="left"/>
      <w:pPr>
        <w:tabs>
          <w:tab w:val="num" w:pos="3600"/>
        </w:tabs>
        <w:ind w:left="3600" w:hanging="360"/>
      </w:pPr>
      <w:rPr>
        <w:rFonts w:ascii="Arial" w:hAnsi="Arial" w:hint="default"/>
      </w:rPr>
    </w:lvl>
    <w:lvl w:ilvl="5" w:tplc="1A5EFAA0" w:tentative="1">
      <w:start w:val="1"/>
      <w:numFmt w:val="bullet"/>
      <w:lvlText w:val="•"/>
      <w:lvlJc w:val="left"/>
      <w:pPr>
        <w:tabs>
          <w:tab w:val="num" w:pos="4320"/>
        </w:tabs>
        <w:ind w:left="4320" w:hanging="360"/>
      </w:pPr>
      <w:rPr>
        <w:rFonts w:ascii="Arial" w:hAnsi="Arial" w:hint="default"/>
      </w:rPr>
    </w:lvl>
    <w:lvl w:ilvl="6" w:tplc="79F08FD6" w:tentative="1">
      <w:start w:val="1"/>
      <w:numFmt w:val="bullet"/>
      <w:lvlText w:val="•"/>
      <w:lvlJc w:val="left"/>
      <w:pPr>
        <w:tabs>
          <w:tab w:val="num" w:pos="5040"/>
        </w:tabs>
        <w:ind w:left="5040" w:hanging="360"/>
      </w:pPr>
      <w:rPr>
        <w:rFonts w:ascii="Arial" w:hAnsi="Arial" w:hint="default"/>
      </w:rPr>
    </w:lvl>
    <w:lvl w:ilvl="7" w:tplc="A23E9E2C" w:tentative="1">
      <w:start w:val="1"/>
      <w:numFmt w:val="bullet"/>
      <w:lvlText w:val="•"/>
      <w:lvlJc w:val="left"/>
      <w:pPr>
        <w:tabs>
          <w:tab w:val="num" w:pos="5760"/>
        </w:tabs>
        <w:ind w:left="5760" w:hanging="360"/>
      </w:pPr>
      <w:rPr>
        <w:rFonts w:ascii="Arial" w:hAnsi="Arial" w:hint="default"/>
      </w:rPr>
    </w:lvl>
    <w:lvl w:ilvl="8" w:tplc="678255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3372A7"/>
    <w:multiLevelType w:val="hybridMultilevel"/>
    <w:tmpl w:val="88E8BB6A"/>
    <w:lvl w:ilvl="0" w:tplc="4E3CB680">
      <w:start w:val="1"/>
      <w:numFmt w:val="bullet"/>
      <w:lvlText w:val="•"/>
      <w:lvlJc w:val="left"/>
      <w:pPr>
        <w:tabs>
          <w:tab w:val="num" w:pos="720"/>
        </w:tabs>
        <w:ind w:left="720" w:hanging="360"/>
      </w:pPr>
      <w:rPr>
        <w:rFonts w:ascii="Arial" w:hAnsi="Arial" w:hint="default"/>
      </w:rPr>
    </w:lvl>
    <w:lvl w:ilvl="1" w:tplc="E17AB020" w:tentative="1">
      <w:start w:val="1"/>
      <w:numFmt w:val="bullet"/>
      <w:lvlText w:val="•"/>
      <w:lvlJc w:val="left"/>
      <w:pPr>
        <w:tabs>
          <w:tab w:val="num" w:pos="1440"/>
        </w:tabs>
        <w:ind w:left="1440" w:hanging="360"/>
      </w:pPr>
      <w:rPr>
        <w:rFonts w:ascii="Arial" w:hAnsi="Arial" w:hint="default"/>
      </w:rPr>
    </w:lvl>
    <w:lvl w:ilvl="2" w:tplc="34E22CB4" w:tentative="1">
      <w:start w:val="1"/>
      <w:numFmt w:val="bullet"/>
      <w:lvlText w:val="•"/>
      <w:lvlJc w:val="left"/>
      <w:pPr>
        <w:tabs>
          <w:tab w:val="num" w:pos="2160"/>
        </w:tabs>
        <w:ind w:left="2160" w:hanging="360"/>
      </w:pPr>
      <w:rPr>
        <w:rFonts w:ascii="Arial" w:hAnsi="Arial" w:hint="default"/>
      </w:rPr>
    </w:lvl>
    <w:lvl w:ilvl="3" w:tplc="6706E41C" w:tentative="1">
      <w:start w:val="1"/>
      <w:numFmt w:val="bullet"/>
      <w:lvlText w:val="•"/>
      <w:lvlJc w:val="left"/>
      <w:pPr>
        <w:tabs>
          <w:tab w:val="num" w:pos="2880"/>
        </w:tabs>
        <w:ind w:left="2880" w:hanging="360"/>
      </w:pPr>
      <w:rPr>
        <w:rFonts w:ascii="Arial" w:hAnsi="Arial" w:hint="default"/>
      </w:rPr>
    </w:lvl>
    <w:lvl w:ilvl="4" w:tplc="9796BE04" w:tentative="1">
      <w:start w:val="1"/>
      <w:numFmt w:val="bullet"/>
      <w:lvlText w:val="•"/>
      <w:lvlJc w:val="left"/>
      <w:pPr>
        <w:tabs>
          <w:tab w:val="num" w:pos="3600"/>
        </w:tabs>
        <w:ind w:left="3600" w:hanging="360"/>
      </w:pPr>
      <w:rPr>
        <w:rFonts w:ascii="Arial" w:hAnsi="Arial" w:hint="default"/>
      </w:rPr>
    </w:lvl>
    <w:lvl w:ilvl="5" w:tplc="4C20BA3E" w:tentative="1">
      <w:start w:val="1"/>
      <w:numFmt w:val="bullet"/>
      <w:lvlText w:val="•"/>
      <w:lvlJc w:val="left"/>
      <w:pPr>
        <w:tabs>
          <w:tab w:val="num" w:pos="4320"/>
        </w:tabs>
        <w:ind w:left="4320" w:hanging="360"/>
      </w:pPr>
      <w:rPr>
        <w:rFonts w:ascii="Arial" w:hAnsi="Arial" w:hint="default"/>
      </w:rPr>
    </w:lvl>
    <w:lvl w:ilvl="6" w:tplc="6C08C8F6" w:tentative="1">
      <w:start w:val="1"/>
      <w:numFmt w:val="bullet"/>
      <w:lvlText w:val="•"/>
      <w:lvlJc w:val="left"/>
      <w:pPr>
        <w:tabs>
          <w:tab w:val="num" w:pos="5040"/>
        </w:tabs>
        <w:ind w:left="5040" w:hanging="360"/>
      </w:pPr>
      <w:rPr>
        <w:rFonts w:ascii="Arial" w:hAnsi="Arial" w:hint="default"/>
      </w:rPr>
    </w:lvl>
    <w:lvl w:ilvl="7" w:tplc="FFA296C8" w:tentative="1">
      <w:start w:val="1"/>
      <w:numFmt w:val="bullet"/>
      <w:lvlText w:val="•"/>
      <w:lvlJc w:val="left"/>
      <w:pPr>
        <w:tabs>
          <w:tab w:val="num" w:pos="5760"/>
        </w:tabs>
        <w:ind w:left="5760" w:hanging="360"/>
      </w:pPr>
      <w:rPr>
        <w:rFonts w:ascii="Arial" w:hAnsi="Arial" w:hint="default"/>
      </w:rPr>
    </w:lvl>
    <w:lvl w:ilvl="8" w:tplc="E6B8B0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0C6BA5"/>
    <w:multiLevelType w:val="hybridMultilevel"/>
    <w:tmpl w:val="CC2A0F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2F765F5"/>
    <w:multiLevelType w:val="hybridMultilevel"/>
    <w:tmpl w:val="2FC6265C"/>
    <w:lvl w:ilvl="0" w:tplc="70FABB20">
      <w:start w:val="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D484437"/>
    <w:multiLevelType w:val="hybridMultilevel"/>
    <w:tmpl w:val="7318C8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79578589">
    <w:abstractNumId w:val="3"/>
  </w:num>
  <w:num w:numId="2" w16cid:durableId="346978851">
    <w:abstractNumId w:val="1"/>
  </w:num>
  <w:num w:numId="3" w16cid:durableId="1132164498">
    <w:abstractNumId w:val="4"/>
  </w:num>
  <w:num w:numId="4" w16cid:durableId="1719281313">
    <w:abstractNumId w:val="2"/>
  </w:num>
  <w:num w:numId="5" w16cid:durableId="1414741051">
    <w:abstractNumId w:val="5"/>
  </w:num>
  <w:num w:numId="6" w16cid:durableId="1769428944">
    <w:abstractNumId w:val="6"/>
  </w:num>
  <w:num w:numId="7" w16cid:durableId="90105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wsjAwM7MAsk1MjJR0lIJTi4sz8/NACgxrAS7fgqgsAAAA"/>
  </w:docVars>
  <w:rsids>
    <w:rsidRoot w:val="00942870"/>
    <w:rsid w:val="00004CEC"/>
    <w:rsid w:val="00012793"/>
    <w:rsid w:val="0001338B"/>
    <w:rsid w:val="00016F5E"/>
    <w:rsid w:val="000447E1"/>
    <w:rsid w:val="0004725F"/>
    <w:rsid w:val="000826E6"/>
    <w:rsid w:val="000852AE"/>
    <w:rsid w:val="000904ED"/>
    <w:rsid w:val="00096843"/>
    <w:rsid w:val="000D4147"/>
    <w:rsid w:val="000D556E"/>
    <w:rsid w:val="000E162F"/>
    <w:rsid w:val="00102B69"/>
    <w:rsid w:val="001428FB"/>
    <w:rsid w:val="00177193"/>
    <w:rsid w:val="00183E65"/>
    <w:rsid w:val="00193056"/>
    <w:rsid w:val="001A53AB"/>
    <w:rsid w:val="001F2973"/>
    <w:rsid w:val="00200CBB"/>
    <w:rsid w:val="00206D6E"/>
    <w:rsid w:val="002209BB"/>
    <w:rsid w:val="002306B2"/>
    <w:rsid w:val="00247DB3"/>
    <w:rsid w:val="00254321"/>
    <w:rsid w:val="00265B4F"/>
    <w:rsid w:val="00267E14"/>
    <w:rsid w:val="00297657"/>
    <w:rsid w:val="002A36F4"/>
    <w:rsid w:val="002B27F8"/>
    <w:rsid w:val="002C6858"/>
    <w:rsid w:val="002D7026"/>
    <w:rsid w:val="002E3FF1"/>
    <w:rsid w:val="003139F5"/>
    <w:rsid w:val="00340FFB"/>
    <w:rsid w:val="00350E8A"/>
    <w:rsid w:val="003B1369"/>
    <w:rsid w:val="003B6A52"/>
    <w:rsid w:val="003E3722"/>
    <w:rsid w:val="003E78E2"/>
    <w:rsid w:val="00436D2F"/>
    <w:rsid w:val="00443811"/>
    <w:rsid w:val="004539AD"/>
    <w:rsid w:val="00476C0A"/>
    <w:rsid w:val="00494913"/>
    <w:rsid w:val="004B699A"/>
    <w:rsid w:val="00513173"/>
    <w:rsid w:val="00524679"/>
    <w:rsid w:val="00546B42"/>
    <w:rsid w:val="00562094"/>
    <w:rsid w:val="005775A9"/>
    <w:rsid w:val="005944F7"/>
    <w:rsid w:val="005C3B66"/>
    <w:rsid w:val="005F1076"/>
    <w:rsid w:val="00620911"/>
    <w:rsid w:val="006770A1"/>
    <w:rsid w:val="00682944"/>
    <w:rsid w:val="00684ADD"/>
    <w:rsid w:val="00686EA8"/>
    <w:rsid w:val="006944C9"/>
    <w:rsid w:val="006B3AA8"/>
    <w:rsid w:val="006D031B"/>
    <w:rsid w:val="006E2C29"/>
    <w:rsid w:val="006E53B9"/>
    <w:rsid w:val="006F0C06"/>
    <w:rsid w:val="007342C3"/>
    <w:rsid w:val="0076306C"/>
    <w:rsid w:val="007A2B44"/>
    <w:rsid w:val="007B7A98"/>
    <w:rsid w:val="00844278"/>
    <w:rsid w:val="008657E2"/>
    <w:rsid w:val="00892FF9"/>
    <w:rsid w:val="008C0565"/>
    <w:rsid w:val="008D1D03"/>
    <w:rsid w:val="008E3F8F"/>
    <w:rsid w:val="008F62CD"/>
    <w:rsid w:val="009241CF"/>
    <w:rsid w:val="00936949"/>
    <w:rsid w:val="00942870"/>
    <w:rsid w:val="00957D94"/>
    <w:rsid w:val="00986788"/>
    <w:rsid w:val="009B09E5"/>
    <w:rsid w:val="009E0FA4"/>
    <w:rsid w:val="009E1BDE"/>
    <w:rsid w:val="00A15E04"/>
    <w:rsid w:val="00A24D5C"/>
    <w:rsid w:val="00A31317"/>
    <w:rsid w:val="00A32BE7"/>
    <w:rsid w:val="00A82A18"/>
    <w:rsid w:val="00A91D8F"/>
    <w:rsid w:val="00AA41F9"/>
    <w:rsid w:val="00AB37C4"/>
    <w:rsid w:val="00B10D6C"/>
    <w:rsid w:val="00B269D3"/>
    <w:rsid w:val="00B73F04"/>
    <w:rsid w:val="00B77447"/>
    <w:rsid w:val="00B860F1"/>
    <w:rsid w:val="00B90A41"/>
    <w:rsid w:val="00BA0941"/>
    <w:rsid w:val="00BA369F"/>
    <w:rsid w:val="00BB3943"/>
    <w:rsid w:val="00BE05F3"/>
    <w:rsid w:val="00BF4014"/>
    <w:rsid w:val="00C00514"/>
    <w:rsid w:val="00C05931"/>
    <w:rsid w:val="00C3324B"/>
    <w:rsid w:val="00C4486C"/>
    <w:rsid w:val="00C532ED"/>
    <w:rsid w:val="00CA1154"/>
    <w:rsid w:val="00CB424D"/>
    <w:rsid w:val="00CD4873"/>
    <w:rsid w:val="00CD55D9"/>
    <w:rsid w:val="00CD587D"/>
    <w:rsid w:val="00D01FDF"/>
    <w:rsid w:val="00D028E9"/>
    <w:rsid w:val="00D12CEF"/>
    <w:rsid w:val="00D15614"/>
    <w:rsid w:val="00D42006"/>
    <w:rsid w:val="00D54A10"/>
    <w:rsid w:val="00D56966"/>
    <w:rsid w:val="00D62D3A"/>
    <w:rsid w:val="00DA21A1"/>
    <w:rsid w:val="00DD155D"/>
    <w:rsid w:val="00DD4FFB"/>
    <w:rsid w:val="00DD5208"/>
    <w:rsid w:val="00E45A45"/>
    <w:rsid w:val="00E64557"/>
    <w:rsid w:val="00E91486"/>
    <w:rsid w:val="00EA1188"/>
    <w:rsid w:val="00EA7340"/>
    <w:rsid w:val="00EB3EB2"/>
    <w:rsid w:val="00EB6EB2"/>
    <w:rsid w:val="00EC1903"/>
    <w:rsid w:val="00ED678F"/>
    <w:rsid w:val="00ED740B"/>
    <w:rsid w:val="00EE2D6B"/>
    <w:rsid w:val="00EF6820"/>
    <w:rsid w:val="00F23C64"/>
    <w:rsid w:val="00F546D1"/>
    <w:rsid w:val="00FA0750"/>
    <w:rsid w:val="00FA3FE5"/>
    <w:rsid w:val="00FB3931"/>
    <w:rsid w:val="00FC3F9F"/>
    <w:rsid w:val="00FE45DB"/>
    <w:rsid w:val="00FF3D58"/>
    <w:rsid w:val="00FF52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FB2B8"/>
  <w15:chartTrackingRefBased/>
  <w15:docId w15:val="{E9379579-F595-48E1-A087-34DC0530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B3EB2"/>
    <w:rPr>
      <w:color w:val="0563C1" w:themeColor="hyperlink"/>
      <w:u w:val="single"/>
    </w:rPr>
  </w:style>
  <w:style w:type="paragraph" w:customStyle="1" w:styleId="Default">
    <w:name w:val="Default"/>
    <w:rsid w:val="00EB3EB2"/>
    <w:pPr>
      <w:autoSpaceDE w:val="0"/>
      <w:autoSpaceDN w:val="0"/>
      <w:adjustRightInd w:val="0"/>
      <w:spacing w:after="0" w:line="240" w:lineRule="auto"/>
    </w:pPr>
    <w:rPr>
      <w:rFonts w:ascii="Arial" w:hAnsi="Arial" w:cs="Arial"/>
      <w:color w:val="000000"/>
      <w:kern w:val="0"/>
      <w:sz w:val="24"/>
      <w:szCs w:val="24"/>
    </w:rPr>
  </w:style>
  <w:style w:type="character" w:customStyle="1" w:styleId="A1">
    <w:name w:val="A1"/>
    <w:uiPriority w:val="99"/>
    <w:rsid w:val="00EB3EB2"/>
    <w:rPr>
      <w:rFonts w:cs="Baskerville"/>
      <w:color w:val="000000"/>
      <w:sz w:val="21"/>
      <w:szCs w:val="21"/>
    </w:rPr>
  </w:style>
  <w:style w:type="table" w:styleId="Tablaconcuadrcula">
    <w:name w:val="Table Grid"/>
    <w:basedOn w:val="Tablanormal"/>
    <w:uiPriority w:val="39"/>
    <w:rsid w:val="00EB3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0FA4"/>
    <w:pPr>
      <w:ind w:left="720"/>
      <w:contextualSpacing/>
    </w:pPr>
  </w:style>
  <w:style w:type="character" w:styleId="Mencinsinresolver">
    <w:name w:val="Unresolved Mention"/>
    <w:basedOn w:val="Fuentedeprrafopredeter"/>
    <w:uiPriority w:val="99"/>
    <w:semiHidden/>
    <w:unhideWhenUsed/>
    <w:rsid w:val="009E0FA4"/>
    <w:rPr>
      <w:color w:val="605E5C"/>
      <w:shd w:val="clear" w:color="auto" w:fill="E1DFDD"/>
    </w:rPr>
  </w:style>
  <w:style w:type="paragraph" w:styleId="Encabezado">
    <w:name w:val="header"/>
    <w:basedOn w:val="Normal"/>
    <w:link w:val="EncabezadoCar"/>
    <w:uiPriority w:val="99"/>
    <w:unhideWhenUsed/>
    <w:rsid w:val="00B10D6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0D6C"/>
  </w:style>
  <w:style w:type="paragraph" w:styleId="Piedepgina">
    <w:name w:val="footer"/>
    <w:basedOn w:val="Normal"/>
    <w:link w:val="PiedepginaCar"/>
    <w:uiPriority w:val="99"/>
    <w:unhideWhenUsed/>
    <w:rsid w:val="00B10D6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0D6C"/>
  </w:style>
  <w:style w:type="character" w:styleId="Refdecomentario">
    <w:name w:val="annotation reference"/>
    <w:basedOn w:val="Fuentedeprrafopredeter"/>
    <w:uiPriority w:val="99"/>
    <w:semiHidden/>
    <w:unhideWhenUsed/>
    <w:rsid w:val="00562094"/>
    <w:rPr>
      <w:sz w:val="16"/>
      <w:szCs w:val="16"/>
    </w:rPr>
  </w:style>
  <w:style w:type="paragraph" w:styleId="Textocomentario">
    <w:name w:val="annotation text"/>
    <w:basedOn w:val="Normal"/>
    <w:link w:val="TextocomentarioCar"/>
    <w:uiPriority w:val="99"/>
    <w:semiHidden/>
    <w:unhideWhenUsed/>
    <w:rsid w:val="005620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62094"/>
    <w:rPr>
      <w:sz w:val="20"/>
      <w:szCs w:val="20"/>
    </w:rPr>
  </w:style>
  <w:style w:type="paragraph" w:styleId="Asuntodelcomentario">
    <w:name w:val="annotation subject"/>
    <w:basedOn w:val="Textocomentario"/>
    <w:next w:val="Textocomentario"/>
    <w:link w:val="AsuntodelcomentarioCar"/>
    <w:uiPriority w:val="99"/>
    <w:semiHidden/>
    <w:unhideWhenUsed/>
    <w:rsid w:val="00562094"/>
    <w:rPr>
      <w:b/>
      <w:bCs/>
    </w:rPr>
  </w:style>
  <w:style w:type="character" w:customStyle="1" w:styleId="AsuntodelcomentarioCar">
    <w:name w:val="Asunto del comentario Car"/>
    <w:basedOn w:val="TextocomentarioCar"/>
    <w:link w:val="Asuntodelcomentario"/>
    <w:uiPriority w:val="99"/>
    <w:semiHidden/>
    <w:rsid w:val="005620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07756">
      <w:bodyDiv w:val="1"/>
      <w:marLeft w:val="0"/>
      <w:marRight w:val="0"/>
      <w:marTop w:val="0"/>
      <w:marBottom w:val="0"/>
      <w:divBdr>
        <w:top w:val="none" w:sz="0" w:space="0" w:color="auto"/>
        <w:left w:val="none" w:sz="0" w:space="0" w:color="auto"/>
        <w:bottom w:val="none" w:sz="0" w:space="0" w:color="auto"/>
        <w:right w:val="none" w:sz="0" w:space="0" w:color="auto"/>
      </w:divBdr>
    </w:div>
    <w:div w:id="17350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gov.in/resource/all-india-and-stateut-wise-factsheets-national-family-health-survey-nfhs-5-2019-202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who.int/news-room/fact-sheets/detail/violence-against-wome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a.gov.in/en/commoncontent/north-east-divis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dgs.un.org/goals/goal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milefoundationindia.org/blog/crimes-against-women-in-india-types-trends-and-empowerment/"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NHFS\NER\XLS%20DATA\PROJECT%20NEW%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1"/>
              <a:t>Fig 1. : Ever-married women age 18-49 years who have ever experienced spousal violence (%)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9.3206036745406826E-2"/>
          <c:y val="0.20560185185185184"/>
          <c:w val="0.8762384076990376"/>
          <c:h val="0.40617782152230969"/>
        </c:manualLayout>
      </c:layout>
      <c:barChart>
        <c:barDir val="col"/>
        <c:grouping val="clustered"/>
        <c:varyColors val="0"/>
        <c:ser>
          <c:idx val="0"/>
          <c:order val="0"/>
          <c:tx>
            <c:strRef>
              <c:f>'GENDER VIOLENCE'!$B$1:$B$2</c:f>
              <c:strCache>
                <c:ptCount val="2"/>
                <c:pt idx="0">
                  <c:v> Ever-married women age 18-49 years who have ever experienced spousal violence(%)</c:v>
                </c:pt>
                <c:pt idx="1">
                  <c:v>Urban</c:v>
                </c:pt>
              </c:strCache>
            </c:strRef>
          </c:tx>
          <c:spPr>
            <a:solidFill>
              <a:schemeClr val="accent1"/>
            </a:solidFill>
            <a:ln>
              <a:noFill/>
            </a:ln>
            <a:effectLst/>
          </c:spPr>
          <c:invertIfNegative val="0"/>
          <c:cat>
            <c:strRef>
              <c:f>'GENDER VIOLENCE'!$A$3:$A$11</c:f>
              <c:strCache>
                <c:ptCount val="9"/>
                <c:pt idx="0">
                  <c:v>Arunachal Pradesh</c:v>
                </c:pt>
                <c:pt idx="1">
                  <c:v>Assam</c:v>
                </c:pt>
                <c:pt idx="2">
                  <c:v>Manipur</c:v>
                </c:pt>
                <c:pt idx="3">
                  <c:v>Meghalaya</c:v>
                </c:pt>
                <c:pt idx="4">
                  <c:v>Mizoram</c:v>
                </c:pt>
                <c:pt idx="5">
                  <c:v>Nagaland</c:v>
                </c:pt>
                <c:pt idx="6">
                  <c:v>Sikkim</c:v>
                </c:pt>
                <c:pt idx="7">
                  <c:v>Tripura</c:v>
                </c:pt>
                <c:pt idx="8">
                  <c:v>India</c:v>
                </c:pt>
              </c:strCache>
            </c:strRef>
          </c:cat>
          <c:val>
            <c:numRef>
              <c:f>'GENDER VIOLENCE'!$B$3:$B$11</c:f>
              <c:numCache>
                <c:formatCode>0.0</c:formatCode>
                <c:ptCount val="9"/>
                <c:pt idx="0">
                  <c:v>18.5</c:v>
                </c:pt>
                <c:pt idx="1">
                  <c:v>26.6</c:v>
                </c:pt>
                <c:pt idx="2">
                  <c:v>35</c:v>
                </c:pt>
                <c:pt idx="3">
                  <c:v>23.2</c:v>
                </c:pt>
                <c:pt idx="4">
                  <c:v>11.3</c:v>
                </c:pt>
                <c:pt idx="5">
                  <c:v>5.2</c:v>
                </c:pt>
                <c:pt idx="6" formatCode="0.0_);\(0.0\)">
                  <c:v>-13.1</c:v>
                </c:pt>
                <c:pt idx="7">
                  <c:v>14</c:v>
                </c:pt>
                <c:pt idx="8">
                  <c:v>24.2</c:v>
                </c:pt>
              </c:numCache>
            </c:numRef>
          </c:val>
          <c:extLst>
            <c:ext xmlns:c16="http://schemas.microsoft.com/office/drawing/2014/chart" uri="{C3380CC4-5D6E-409C-BE32-E72D297353CC}">
              <c16:uniqueId val="{00000000-AC0C-4031-968F-9AF7362560BF}"/>
            </c:ext>
          </c:extLst>
        </c:ser>
        <c:ser>
          <c:idx val="1"/>
          <c:order val="1"/>
          <c:tx>
            <c:strRef>
              <c:f>'GENDER VIOLENCE'!$C$1:$C$2</c:f>
              <c:strCache>
                <c:ptCount val="2"/>
                <c:pt idx="0">
                  <c:v> Ever-married women age 18-49 years who have ever experienced spousal violence(%)</c:v>
                </c:pt>
                <c:pt idx="1">
                  <c:v>Rural</c:v>
                </c:pt>
              </c:strCache>
            </c:strRef>
          </c:tx>
          <c:spPr>
            <a:solidFill>
              <a:schemeClr val="accent2"/>
            </a:solidFill>
            <a:ln>
              <a:noFill/>
            </a:ln>
            <a:effectLst/>
          </c:spPr>
          <c:invertIfNegative val="0"/>
          <c:cat>
            <c:strRef>
              <c:f>'GENDER VIOLENCE'!$A$3:$A$11</c:f>
              <c:strCache>
                <c:ptCount val="9"/>
                <c:pt idx="0">
                  <c:v>Arunachal Pradesh</c:v>
                </c:pt>
                <c:pt idx="1">
                  <c:v>Assam</c:v>
                </c:pt>
                <c:pt idx="2">
                  <c:v>Manipur</c:v>
                </c:pt>
                <c:pt idx="3">
                  <c:v>Meghalaya</c:v>
                </c:pt>
                <c:pt idx="4">
                  <c:v>Mizoram</c:v>
                </c:pt>
                <c:pt idx="5">
                  <c:v>Nagaland</c:v>
                </c:pt>
                <c:pt idx="6">
                  <c:v>Sikkim</c:v>
                </c:pt>
                <c:pt idx="7">
                  <c:v>Tripura</c:v>
                </c:pt>
                <c:pt idx="8">
                  <c:v>India</c:v>
                </c:pt>
              </c:strCache>
            </c:strRef>
          </c:cat>
          <c:val>
            <c:numRef>
              <c:f>'GENDER VIOLENCE'!$C$3:$C$11</c:f>
              <c:numCache>
                <c:formatCode>0.0</c:formatCode>
                <c:ptCount val="9"/>
                <c:pt idx="0">
                  <c:v>26</c:v>
                </c:pt>
                <c:pt idx="1">
                  <c:v>32.9</c:v>
                </c:pt>
                <c:pt idx="2">
                  <c:v>42.8</c:v>
                </c:pt>
                <c:pt idx="3">
                  <c:v>14.2</c:v>
                </c:pt>
                <c:pt idx="4">
                  <c:v>10.3</c:v>
                </c:pt>
                <c:pt idx="5">
                  <c:v>7</c:v>
                </c:pt>
                <c:pt idx="6">
                  <c:v>11.7</c:v>
                </c:pt>
                <c:pt idx="7">
                  <c:v>23.4</c:v>
                </c:pt>
                <c:pt idx="8">
                  <c:v>31.6</c:v>
                </c:pt>
              </c:numCache>
            </c:numRef>
          </c:val>
          <c:extLst>
            <c:ext xmlns:c16="http://schemas.microsoft.com/office/drawing/2014/chart" uri="{C3380CC4-5D6E-409C-BE32-E72D297353CC}">
              <c16:uniqueId val="{00000001-AC0C-4031-968F-9AF7362560BF}"/>
            </c:ext>
          </c:extLst>
        </c:ser>
        <c:ser>
          <c:idx val="2"/>
          <c:order val="2"/>
          <c:tx>
            <c:strRef>
              <c:f>'GENDER VIOLENCE'!$D$1:$D$2</c:f>
              <c:strCache>
                <c:ptCount val="2"/>
                <c:pt idx="0">
                  <c:v> Ever-married women age 18-49 years who have ever experienced spousal violence(%)</c:v>
                </c:pt>
                <c:pt idx="1">
                  <c:v>Total</c:v>
                </c:pt>
              </c:strCache>
            </c:strRef>
          </c:tx>
          <c:spPr>
            <a:solidFill>
              <a:schemeClr val="accent3"/>
            </a:solidFill>
            <a:ln>
              <a:noFill/>
            </a:ln>
            <a:effectLst/>
          </c:spPr>
          <c:invertIfNegative val="0"/>
          <c:cat>
            <c:strRef>
              <c:f>'GENDER VIOLENCE'!$A$3:$A$11</c:f>
              <c:strCache>
                <c:ptCount val="9"/>
                <c:pt idx="0">
                  <c:v>Arunachal Pradesh</c:v>
                </c:pt>
                <c:pt idx="1">
                  <c:v>Assam</c:v>
                </c:pt>
                <c:pt idx="2">
                  <c:v>Manipur</c:v>
                </c:pt>
                <c:pt idx="3">
                  <c:v>Meghalaya</c:v>
                </c:pt>
                <c:pt idx="4">
                  <c:v>Mizoram</c:v>
                </c:pt>
                <c:pt idx="5">
                  <c:v>Nagaland</c:v>
                </c:pt>
                <c:pt idx="6">
                  <c:v>Sikkim</c:v>
                </c:pt>
                <c:pt idx="7">
                  <c:v>Tripura</c:v>
                </c:pt>
                <c:pt idx="8">
                  <c:v>India</c:v>
                </c:pt>
              </c:strCache>
            </c:strRef>
          </c:cat>
          <c:val>
            <c:numRef>
              <c:f>'GENDER VIOLENCE'!$D$3:$D$11</c:f>
              <c:numCache>
                <c:formatCode>0.0</c:formatCode>
                <c:ptCount val="9"/>
                <c:pt idx="0">
                  <c:v>24.8</c:v>
                </c:pt>
                <c:pt idx="1">
                  <c:v>32</c:v>
                </c:pt>
                <c:pt idx="2">
                  <c:v>39.6</c:v>
                </c:pt>
                <c:pt idx="3">
                  <c:v>16</c:v>
                </c:pt>
                <c:pt idx="4">
                  <c:v>10.9</c:v>
                </c:pt>
                <c:pt idx="5">
                  <c:v>6.4</c:v>
                </c:pt>
                <c:pt idx="6">
                  <c:v>12.1</c:v>
                </c:pt>
                <c:pt idx="7">
                  <c:v>20.7</c:v>
                </c:pt>
                <c:pt idx="8">
                  <c:v>29.3</c:v>
                </c:pt>
              </c:numCache>
            </c:numRef>
          </c:val>
          <c:extLst>
            <c:ext xmlns:c16="http://schemas.microsoft.com/office/drawing/2014/chart" uri="{C3380CC4-5D6E-409C-BE32-E72D297353CC}">
              <c16:uniqueId val="{00000002-AC0C-4031-968F-9AF7362560BF}"/>
            </c:ext>
          </c:extLst>
        </c:ser>
        <c:dLbls>
          <c:showLegendKey val="0"/>
          <c:showVal val="0"/>
          <c:showCatName val="0"/>
          <c:showSerName val="0"/>
          <c:showPercent val="0"/>
          <c:showBubbleSize val="0"/>
        </c:dLbls>
        <c:gapWidth val="219"/>
        <c:overlap val="-27"/>
        <c:axId val="985223871"/>
        <c:axId val="985238271"/>
      </c:barChart>
      <c:catAx>
        <c:axId val="985223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85238271"/>
        <c:crosses val="autoZero"/>
        <c:auto val="1"/>
        <c:lblAlgn val="ctr"/>
        <c:lblOffset val="100"/>
        <c:noMultiLvlLbl val="0"/>
      </c:catAx>
      <c:valAx>
        <c:axId val="98523827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85223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3659</Words>
  <Characters>20129</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Nicodim Basumatary</dc:creator>
  <cp:keywords/>
  <dc:description/>
  <cp:lastModifiedBy>Rebelin Echeverria Echeverria</cp:lastModifiedBy>
  <cp:revision>16</cp:revision>
  <cp:lastPrinted>2025-08-04T19:14:00Z</cp:lastPrinted>
  <dcterms:created xsi:type="dcterms:W3CDTF">2025-08-06T17:33:00Z</dcterms:created>
  <dcterms:modified xsi:type="dcterms:W3CDTF">2025-08-09T03:34:00Z</dcterms:modified>
</cp:coreProperties>
</file>