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7B78" w:rsidRDefault="00D07B78" w:rsidP="003D6B80">
      <w:pPr>
        <w:spacing w:line="360" w:lineRule="auto"/>
        <w:jc w:val="right"/>
        <w:rPr>
          <w:rFonts w:ascii="Arial" w:hAnsi="Arial" w:cs="Arial"/>
          <w:b/>
          <w:bCs/>
          <w:sz w:val="36"/>
          <w:szCs w:val="36"/>
        </w:rPr>
      </w:pPr>
      <w:r w:rsidRPr="00D07B78">
        <w:rPr>
          <w:rFonts w:ascii="Arial" w:hAnsi="Arial" w:cs="Arial"/>
          <w:b/>
          <w:bCs/>
          <w:sz w:val="36"/>
          <w:szCs w:val="36"/>
        </w:rPr>
        <w:t xml:space="preserve">Original Research Article </w:t>
      </w:r>
    </w:p>
    <w:p w:rsidR="00D07B78" w:rsidRDefault="00D07B78" w:rsidP="003D6B80">
      <w:pPr>
        <w:spacing w:line="360" w:lineRule="auto"/>
        <w:jc w:val="right"/>
        <w:rPr>
          <w:rFonts w:ascii="Arial" w:hAnsi="Arial" w:cs="Arial"/>
          <w:b/>
          <w:bCs/>
          <w:sz w:val="36"/>
          <w:szCs w:val="36"/>
        </w:rPr>
      </w:pPr>
    </w:p>
    <w:p w:rsidR="00640E6D" w:rsidRDefault="00150136" w:rsidP="003D6B80">
      <w:pPr>
        <w:spacing w:line="360" w:lineRule="auto"/>
        <w:jc w:val="right"/>
        <w:rPr>
          <w:rFonts w:ascii="Arial" w:hAnsi="Arial" w:cs="Arial"/>
          <w:b/>
          <w:bCs/>
          <w:sz w:val="36"/>
          <w:szCs w:val="36"/>
        </w:rPr>
      </w:pPr>
      <w:r w:rsidRPr="003D6B80">
        <w:rPr>
          <w:rFonts w:ascii="Arial" w:hAnsi="Arial" w:cs="Arial"/>
          <w:b/>
          <w:bCs/>
          <w:sz w:val="36"/>
          <w:szCs w:val="36"/>
        </w:rPr>
        <w:t xml:space="preserve">Knowledge, Practices, and Barriers to Peak Flow Meter Use among Nurses </w:t>
      </w:r>
      <w:commentRangeStart w:id="0"/>
      <w:r w:rsidRPr="00E24442">
        <w:rPr>
          <w:rFonts w:ascii="Arial" w:hAnsi="Arial" w:cs="Arial"/>
          <w:b/>
          <w:bCs/>
          <w:color w:val="FF0000"/>
          <w:sz w:val="36"/>
          <w:szCs w:val="36"/>
        </w:rPr>
        <w:t>at</w:t>
      </w:r>
      <w:commentRangeEnd w:id="0"/>
      <w:r w:rsidR="00E24442">
        <w:rPr>
          <w:rStyle w:val="CommentReference"/>
        </w:rPr>
        <w:commentReference w:id="0"/>
      </w:r>
      <w:r w:rsidRPr="003D6B80">
        <w:rPr>
          <w:rFonts w:ascii="Arial" w:hAnsi="Arial" w:cs="Arial"/>
          <w:b/>
          <w:bCs/>
          <w:sz w:val="36"/>
          <w:szCs w:val="36"/>
        </w:rPr>
        <w:t xml:space="preserve"> a Tertiary Hospital in Ghana</w:t>
      </w:r>
    </w:p>
    <w:p w:rsidR="000118F7" w:rsidRDefault="000118F7" w:rsidP="003D6B80">
      <w:pPr>
        <w:spacing w:line="360" w:lineRule="auto"/>
        <w:jc w:val="right"/>
        <w:rPr>
          <w:rFonts w:ascii="Arial" w:hAnsi="Arial" w:cs="Arial"/>
          <w:b/>
          <w:bCs/>
          <w:sz w:val="36"/>
          <w:szCs w:val="36"/>
        </w:rPr>
      </w:pPr>
    </w:p>
    <w:p w:rsidR="003D6B80" w:rsidRDefault="003D6B80" w:rsidP="003D6B80">
      <w:pPr>
        <w:pBdr>
          <w:bottom w:val="single" w:sz="6" w:space="1" w:color="auto"/>
        </w:pBdr>
        <w:spacing w:line="360" w:lineRule="auto"/>
        <w:jc w:val="right"/>
        <w:rPr>
          <w:rFonts w:ascii="Arial" w:hAnsi="Arial" w:cs="Arial"/>
          <w:sz w:val="20"/>
          <w:szCs w:val="20"/>
        </w:rPr>
      </w:pPr>
    </w:p>
    <w:p w:rsidR="00474ECF" w:rsidRDefault="00474ECF" w:rsidP="00474ECF">
      <w:pPr>
        <w:pStyle w:val="AbstHead"/>
        <w:spacing w:after="0"/>
        <w:jc w:val="both"/>
        <w:rPr>
          <w:rFonts w:ascii="Arial" w:hAnsi="Arial" w:cs="Arial"/>
        </w:rPr>
      </w:pPr>
      <w:r w:rsidRPr="00FB3A86">
        <w:rPr>
          <w:rFonts w:ascii="Arial" w:hAnsi="Arial" w:cs="Arial"/>
        </w:rPr>
        <w:t>ABSTRACT</w:t>
      </w:r>
    </w:p>
    <w:p w:rsidR="00474ECF" w:rsidRPr="00FB3A86" w:rsidRDefault="00474ECF" w:rsidP="00474EC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tblPr>
      <w:tblGrid>
        <w:gridCol w:w="9576"/>
      </w:tblGrid>
      <w:tr w:rsidR="00474ECF" w:rsidRPr="001E44FE" w:rsidTr="00CB2274">
        <w:tc>
          <w:tcPr>
            <w:tcW w:w="9576" w:type="dxa"/>
            <w:shd w:val="clear" w:color="auto" w:fill="F2F2F2"/>
          </w:tcPr>
          <w:p w:rsidR="00474ECF" w:rsidRDefault="00474ECF" w:rsidP="00CB2274">
            <w:pPr>
              <w:pStyle w:val="Body"/>
              <w:spacing w:after="0"/>
              <w:rPr>
                <w:rFonts w:ascii="Arial" w:eastAsia="Calibri" w:hAnsi="Arial" w:cs="Arial"/>
                <w:szCs w:val="22"/>
              </w:rPr>
            </w:pPr>
            <w:r w:rsidRPr="00474ECF">
              <w:rPr>
                <w:rFonts w:ascii="Arial" w:eastAsia="Calibri" w:hAnsi="Arial" w:cs="Arial"/>
                <w:b/>
                <w:bCs/>
                <w:szCs w:val="22"/>
              </w:rPr>
              <w:t>Background:</w:t>
            </w:r>
            <w:r w:rsidRPr="00474ECF">
              <w:rPr>
                <w:rFonts w:ascii="Arial" w:eastAsia="Calibri" w:hAnsi="Arial" w:cs="Arial"/>
                <w:szCs w:val="22"/>
              </w:rPr>
              <w:t xml:space="preserve"> Asthma and chronic obstructive pulmonary disease (COPD) are rising causes of morbidity and mortality in Ghana, yet objective tools for monitoring airflow limitation remain underused. Peak flow meters (PFMs) offer a simple, low-cost method for assessing airway obstruction, </w:t>
            </w:r>
            <w:commentRangeStart w:id="1"/>
            <w:r w:rsidRPr="00474ECF">
              <w:rPr>
                <w:rFonts w:ascii="Arial" w:eastAsia="Calibri" w:hAnsi="Arial" w:cs="Arial"/>
                <w:szCs w:val="22"/>
              </w:rPr>
              <w:t xml:space="preserve">but their utilization by nurses—the frontline providers of respiratory care—has not been well documented. </w:t>
            </w:r>
            <w:commentRangeEnd w:id="1"/>
            <w:r w:rsidR="00E24442">
              <w:rPr>
                <w:rStyle w:val="CommentReference"/>
                <w:rFonts w:ascii="Times New Roman" w:eastAsiaTheme="minorHAnsi" w:hAnsi="Times New Roman" w:cstheme="minorBidi"/>
                <w:color w:val="000000" w:themeColor="text1"/>
                <w:lang w:val="en-GB"/>
              </w:rPr>
              <w:commentReference w:id="1"/>
            </w:r>
          </w:p>
          <w:p w:rsidR="00474ECF" w:rsidRDefault="00474ECF" w:rsidP="00CB2274">
            <w:pPr>
              <w:pStyle w:val="Body"/>
              <w:spacing w:after="0"/>
              <w:rPr>
                <w:rFonts w:ascii="Arial" w:eastAsia="Calibri" w:hAnsi="Arial" w:cs="Arial"/>
                <w:szCs w:val="22"/>
              </w:rPr>
            </w:pPr>
            <w:r w:rsidRPr="00474ECF">
              <w:rPr>
                <w:rFonts w:ascii="Arial" w:eastAsia="Calibri" w:hAnsi="Arial" w:cs="Arial"/>
                <w:b/>
                <w:bCs/>
                <w:szCs w:val="22"/>
              </w:rPr>
              <w:t>Objective:</w:t>
            </w:r>
            <w:r w:rsidRPr="00474ECF">
              <w:rPr>
                <w:rFonts w:ascii="Arial" w:eastAsia="Calibri" w:hAnsi="Arial" w:cs="Arial"/>
                <w:szCs w:val="22"/>
              </w:rPr>
              <w:t xml:space="preserve"> To assess nurses’ knowledge, practices, and perceived barriers to PFM utilization in the management of respiratory disorders at Komfo Anokye Teaching Hospital (KATH), Ghana. </w:t>
            </w:r>
          </w:p>
          <w:p w:rsidR="00474ECF" w:rsidRDefault="00474ECF" w:rsidP="00CB2274">
            <w:pPr>
              <w:pStyle w:val="Body"/>
              <w:spacing w:after="0"/>
              <w:rPr>
                <w:rFonts w:ascii="Arial" w:eastAsia="Calibri" w:hAnsi="Arial" w:cs="Arial"/>
                <w:szCs w:val="22"/>
              </w:rPr>
            </w:pPr>
            <w:r w:rsidRPr="00474ECF">
              <w:rPr>
                <w:rFonts w:ascii="Arial" w:eastAsia="Calibri" w:hAnsi="Arial" w:cs="Arial"/>
                <w:b/>
                <w:bCs/>
                <w:szCs w:val="22"/>
              </w:rPr>
              <w:t>Methods:</w:t>
            </w:r>
            <w:r w:rsidRPr="00474ECF">
              <w:rPr>
                <w:rFonts w:ascii="Arial" w:eastAsia="Calibri" w:hAnsi="Arial" w:cs="Arial"/>
                <w:szCs w:val="22"/>
              </w:rPr>
              <w:t xml:space="preserve"> A descriptive cross-sectional survey was conducted among 335 registered nurses selected through proportionate stratified sampling from medical, surgical, and emergency units of KATH. Data were collected using a pretested structured questionnaire and analyzed with descriptive statistics (SPSS version 26).</w:t>
            </w:r>
          </w:p>
          <w:p w:rsidR="00474ECF" w:rsidRDefault="00474ECF" w:rsidP="00CB2274">
            <w:pPr>
              <w:pStyle w:val="Body"/>
              <w:spacing w:after="0"/>
              <w:rPr>
                <w:rFonts w:ascii="Arial" w:eastAsia="Calibri" w:hAnsi="Arial" w:cs="Arial"/>
                <w:szCs w:val="22"/>
              </w:rPr>
            </w:pPr>
            <w:r w:rsidRPr="00474ECF">
              <w:rPr>
                <w:rFonts w:ascii="Arial" w:eastAsia="Calibri" w:hAnsi="Arial" w:cs="Arial"/>
                <w:b/>
                <w:bCs/>
                <w:szCs w:val="22"/>
              </w:rPr>
              <w:t>Results:</w:t>
            </w:r>
            <w:r w:rsidRPr="00474ECF">
              <w:rPr>
                <w:rFonts w:ascii="Arial" w:eastAsia="Calibri" w:hAnsi="Arial" w:cs="Arial"/>
                <w:szCs w:val="22"/>
              </w:rPr>
              <w:t xml:space="preserve"> Knowledge of PFM use was poor: only 55 nurses (16.4%) correctly identified the PFM as a device for measuring airflow limitation and 28 (8.4%) recognized litres per minute as the standard calibration unit. Practical use was similarly limited, with 93 (27.8%) reporting ever using a PFM to assess a patient and 20 (6.0%) documenting peak flow values after bronchodilator administration. Major barriers included work overload (329, 98.2%), high device cost (315, 94.0%), lack of time to teach patients (305, 91.0%), and administrative unavailability of PFMs (304, 90.7%). </w:t>
            </w:r>
          </w:p>
          <w:p w:rsidR="00474ECF" w:rsidRPr="00BA1B01" w:rsidRDefault="00474ECF" w:rsidP="00A4766B">
            <w:pPr>
              <w:pStyle w:val="Body"/>
              <w:spacing w:after="0"/>
              <w:rPr>
                <w:rFonts w:ascii="Arial" w:eastAsia="Calibri" w:hAnsi="Arial" w:cs="Arial"/>
                <w:szCs w:val="22"/>
              </w:rPr>
            </w:pPr>
            <w:r w:rsidRPr="00474ECF">
              <w:rPr>
                <w:rFonts w:ascii="Arial" w:eastAsia="Calibri" w:hAnsi="Arial" w:cs="Arial"/>
                <w:b/>
                <w:bCs/>
                <w:szCs w:val="22"/>
              </w:rPr>
              <w:t>Conclusion:</w:t>
            </w:r>
            <w:r w:rsidRPr="00474ECF">
              <w:rPr>
                <w:rFonts w:ascii="Arial" w:eastAsia="Calibri" w:hAnsi="Arial" w:cs="Arial"/>
                <w:szCs w:val="22"/>
              </w:rPr>
              <w:t xml:space="preserve"> Nurses at KATH demonstrated substantial gaps in both knowledge and practice of PFM use despite acknowledging its clinical importance. Integrating PFM training into pre-service nursing curricula, providing regular in-service education, and ensuring consistent device availability are critical to strengthening respiratory care in Ghana.</w:t>
            </w:r>
          </w:p>
        </w:tc>
      </w:tr>
    </w:tbl>
    <w:p w:rsidR="003D6B80" w:rsidRDefault="003D6B80" w:rsidP="003D6B80">
      <w:pPr>
        <w:spacing w:line="360" w:lineRule="auto"/>
        <w:jc w:val="right"/>
        <w:rPr>
          <w:rFonts w:ascii="Arial" w:hAnsi="Arial" w:cs="Arial"/>
          <w:sz w:val="20"/>
          <w:szCs w:val="20"/>
        </w:rPr>
      </w:pPr>
    </w:p>
    <w:p w:rsidR="00474ECF" w:rsidRPr="004E613D" w:rsidRDefault="004E613D" w:rsidP="004E613D">
      <w:pPr>
        <w:spacing w:line="360" w:lineRule="auto"/>
        <w:jc w:val="left"/>
        <w:rPr>
          <w:rFonts w:ascii="Arial" w:hAnsi="Arial" w:cs="Arial"/>
          <w:i/>
          <w:iCs/>
          <w:sz w:val="20"/>
          <w:szCs w:val="20"/>
        </w:rPr>
      </w:pPr>
      <w:r w:rsidRPr="004E613D">
        <w:rPr>
          <w:rFonts w:ascii="Arial" w:hAnsi="Arial" w:cs="Arial"/>
          <w:i/>
          <w:iCs/>
          <w:sz w:val="20"/>
          <w:szCs w:val="20"/>
        </w:rPr>
        <w:t>Keywords: Peak flow meter, respiratory disorders, nurse knowledge, practice, barriers, Ghana</w:t>
      </w:r>
    </w:p>
    <w:p w:rsidR="00192F22" w:rsidRPr="00623ECD" w:rsidRDefault="00623ECD" w:rsidP="00C53DD7">
      <w:pPr>
        <w:spacing w:line="360" w:lineRule="auto"/>
        <w:rPr>
          <w:rFonts w:ascii="Arial" w:hAnsi="Arial" w:cs="Arial"/>
          <w:b/>
          <w:bCs/>
          <w:sz w:val="22"/>
        </w:rPr>
      </w:pPr>
      <w:r w:rsidRPr="00623ECD">
        <w:rPr>
          <w:rFonts w:ascii="Arial" w:hAnsi="Arial" w:cs="Arial"/>
          <w:b/>
          <w:bCs/>
          <w:sz w:val="22"/>
        </w:rPr>
        <w:t>1. INTRODUCTION</w:t>
      </w:r>
    </w:p>
    <w:p w:rsidR="00CF21E5" w:rsidRPr="00623ECD" w:rsidRDefault="003C3175" w:rsidP="00C53DD7">
      <w:pPr>
        <w:spacing w:line="360" w:lineRule="auto"/>
        <w:rPr>
          <w:rFonts w:ascii="Arial" w:eastAsia="Times New Roman" w:hAnsi="Arial" w:cs="Arial"/>
          <w:color w:val="auto"/>
          <w:sz w:val="20"/>
          <w:szCs w:val="20"/>
          <w:lang w:eastAsia="en-GB"/>
        </w:rPr>
      </w:pPr>
      <w:r w:rsidRPr="00623ECD">
        <w:rPr>
          <w:rFonts w:ascii="Arial" w:eastAsia="Times New Roman" w:hAnsi="Arial" w:cs="Arial"/>
          <w:color w:val="auto"/>
          <w:sz w:val="20"/>
          <w:szCs w:val="20"/>
          <w:lang w:eastAsia="en-GB"/>
        </w:rPr>
        <w:t xml:space="preserve">Chronic respiratory diseases (CRDs), including asthma and chronic obstructive pulmonary disease (COPD), are among the most common non-communicable diseases globally and contribute substantially to morbidity, mortality, and health system costs </w:t>
      </w:r>
      <w:commentRangeStart w:id="2"/>
      <w:r w:rsidRPr="00623ECD">
        <w:rPr>
          <w:rFonts w:ascii="Arial" w:hAnsi="Arial" w:cs="Arial"/>
          <w:sz w:val="20"/>
          <w:szCs w:val="20"/>
        </w:rPr>
        <w:t>(Labaki &amp; Han, 2020)</w:t>
      </w:r>
      <w:r w:rsidRPr="00623ECD">
        <w:rPr>
          <w:rFonts w:ascii="Arial" w:eastAsia="Times New Roman" w:hAnsi="Arial" w:cs="Arial"/>
          <w:color w:val="auto"/>
          <w:sz w:val="20"/>
          <w:szCs w:val="20"/>
          <w:lang w:eastAsia="en-GB"/>
        </w:rPr>
        <w:t xml:space="preserve">. </w:t>
      </w:r>
      <w:commentRangeEnd w:id="2"/>
      <w:r w:rsidR="009304CE">
        <w:rPr>
          <w:rStyle w:val="CommentReference"/>
        </w:rPr>
        <w:commentReference w:id="2"/>
      </w:r>
      <w:r w:rsidRPr="00623ECD">
        <w:rPr>
          <w:rFonts w:ascii="Arial" w:eastAsia="Times New Roman" w:hAnsi="Arial" w:cs="Arial"/>
          <w:color w:val="auto"/>
          <w:sz w:val="20"/>
          <w:szCs w:val="20"/>
          <w:lang w:eastAsia="en-GB"/>
        </w:rPr>
        <w:t>In 2019, CRDs were the third leading cause of death worldwide, accounting for approximately 4.0 million deaths and affecting an estimated 454.6 million people</w:t>
      </w:r>
      <w:r w:rsidR="006F3EAD">
        <w:rPr>
          <w:rFonts w:ascii="Arial" w:eastAsia="Times New Roman" w:hAnsi="Arial" w:cs="Arial"/>
          <w:color w:val="auto"/>
          <w:sz w:val="20"/>
          <w:szCs w:val="20"/>
          <w:lang w:eastAsia="en-GB"/>
        </w:rPr>
        <w:t xml:space="preserve"> </w:t>
      </w:r>
      <w:r w:rsidR="00D96B63" w:rsidRPr="00623ECD">
        <w:rPr>
          <w:rFonts w:ascii="Arial" w:hAnsi="Arial" w:cs="Arial"/>
          <w:sz w:val="20"/>
          <w:szCs w:val="20"/>
        </w:rPr>
        <w:t>(Momtazmanesh et al., 2023)</w:t>
      </w:r>
      <w:r w:rsidRPr="00623ECD">
        <w:rPr>
          <w:rFonts w:ascii="Arial" w:eastAsia="Times New Roman" w:hAnsi="Arial" w:cs="Arial"/>
          <w:color w:val="auto"/>
          <w:sz w:val="20"/>
          <w:szCs w:val="20"/>
          <w:lang w:eastAsia="en-GB"/>
        </w:rPr>
        <w:t>.</w:t>
      </w:r>
      <w:r w:rsidR="009304CE">
        <w:rPr>
          <w:rFonts w:ascii="Arial" w:eastAsia="Times New Roman" w:hAnsi="Arial" w:cs="Arial"/>
          <w:color w:val="auto"/>
          <w:sz w:val="20"/>
          <w:szCs w:val="20"/>
          <w:lang w:eastAsia="en-GB"/>
        </w:rPr>
        <w:t xml:space="preserve"> </w:t>
      </w:r>
      <w:r w:rsidRPr="00623ECD">
        <w:rPr>
          <w:rFonts w:ascii="Arial" w:eastAsia="Times New Roman" w:hAnsi="Arial" w:cs="Arial"/>
          <w:color w:val="auto"/>
          <w:sz w:val="20"/>
          <w:szCs w:val="20"/>
          <w:lang w:eastAsia="en-GB"/>
        </w:rPr>
        <w:t xml:space="preserve">The burden is especially large in low- and middle-income regions, where risk factors such as tobacco smoke, ambient air pollution, and household solid fuel use are </w:t>
      </w:r>
      <w:commentRangeStart w:id="3"/>
      <w:r w:rsidRPr="00623ECD">
        <w:rPr>
          <w:rFonts w:ascii="Arial" w:eastAsia="Times New Roman" w:hAnsi="Arial" w:cs="Arial"/>
          <w:color w:val="auto"/>
          <w:sz w:val="20"/>
          <w:szCs w:val="20"/>
          <w:lang w:eastAsia="en-GB"/>
        </w:rPr>
        <w:t>prominent</w:t>
      </w:r>
      <w:commentRangeEnd w:id="3"/>
      <w:r w:rsidR="00CB2274">
        <w:rPr>
          <w:rStyle w:val="CommentReference"/>
        </w:rPr>
        <w:commentReference w:id="3"/>
      </w:r>
      <w:r w:rsidR="00310D72">
        <w:rPr>
          <w:rFonts w:ascii="Arial" w:eastAsia="Times New Roman" w:hAnsi="Arial" w:cs="Arial"/>
          <w:color w:val="auto"/>
          <w:sz w:val="20"/>
          <w:szCs w:val="20"/>
          <w:lang w:eastAsia="en-GB"/>
        </w:rPr>
        <w:t xml:space="preserve"> </w:t>
      </w:r>
      <w:r w:rsidR="0001183A" w:rsidRPr="00623ECD">
        <w:rPr>
          <w:rFonts w:ascii="Arial" w:hAnsi="Arial" w:cs="Arial"/>
          <w:sz w:val="20"/>
          <w:szCs w:val="20"/>
        </w:rPr>
        <w:t>(Alemayohu et al., 2023)</w:t>
      </w:r>
      <w:r w:rsidRPr="00623ECD">
        <w:rPr>
          <w:rFonts w:ascii="Arial" w:eastAsia="Times New Roman" w:hAnsi="Arial" w:cs="Arial"/>
          <w:color w:val="auto"/>
          <w:sz w:val="20"/>
          <w:szCs w:val="20"/>
          <w:lang w:eastAsia="en-GB"/>
        </w:rPr>
        <w:t>.</w:t>
      </w:r>
    </w:p>
    <w:p w:rsidR="003C3175" w:rsidRPr="00623ECD" w:rsidRDefault="003C3175" w:rsidP="00C53DD7">
      <w:pPr>
        <w:spacing w:line="360" w:lineRule="auto"/>
        <w:rPr>
          <w:rFonts w:ascii="Arial" w:eastAsia="Times New Roman" w:hAnsi="Arial" w:cs="Arial"/>
          <w:color w:val="auto"/>
          <w:sz w:val="20"/>
          <w:szCs w:val="20"/>
          <w:lang w:eastAsia="en-GB"/>
        </w:rPr>
      </w:pPr>
      <w:r w:rsidRPr="00623ECD">
        <w:rPr>
          <w:rFonts w:ascii="Arial" w:eastAsia="Times New Roman" w:hAnsi="Arial" w:cs="Arial"/>
          <w:color w:val="auto"/>
          <w:sz w:val="20"/>
          <w:szCs w:val="20"/>
          <w:lang w:eastAsia="en-GB"/>
        </w:rPr>
        <w:lastRenderedPageBreak/>
        <w:t>In asthma and COPD management, objective assessment of lung function is essential</w:t>
      </w:r>
      <w:r w:rsidR="00CB2274">
        <w:rPr>
          <w:rFonts w:ascii="Arial" w:eastAsia="Times New Roman" w:hAnsi="Arial" w:cs="Arial"/>
          <w:color w:val="auto"/>
          <w:sz w:val="20"/>
          <w:szCs w:val="20"/>
          <w:lang w:eastAsia="en-GB"/>
        </w:rPr>
        <w:t xml:space="preserve"> </w:t>
      </w:r>
      <w:r w:rsidRPr="00623ECD">
        <w:rPr>
          <w:rFonts w:ascii="Arial" w:eastAsia="Times New Roman" w:hAnsi="Arial" w:cs="Arial"/>
          <w:color w:val="auto"/>
          <w:sz w:val="20"/>
          <w:szCs w:val="20"/>
          <w:lang w:eastAsia="en-GB"/>
        </w:rPr>
        <w:t>for diagnosis, monitoring exacerbations, and guiding therapy</w:t>
      </w:r>
      <w:r w:rsidR="00DA002C" w:rsidRPr="00623ECD">
        <w:rPr>
          <w:rFonts w:ascii="Arial" w:hAnsi="Arial" w:cs="Arial"/>
          <w:sz w:val="20"/>
          <w:szCs w:val="20"/>
        </w:rPr>
        <w:t>(Asthma+LungUK, 2025)</w:t>
      </w:r>
      <w:r w:rsidRPr="00623ECD">
        <w:rPr>
          <w:rFonts w:ascii="Arial" w:eastAsia="Times New Roman" w:hAnsi="Arial" w:cs="Arial"/>
          <w:color w:val="auto"/>
          <w:sz w:val="20"/>
          <w:szCs w:val="20"/>
          <w:lang w:eastAsia="en-GB"/>
        </w:rPr>
        <w:t xml:space="preserve">. </w:t>
      </w:r>
      <w:commentRangeStart w:id="4"/>
      <w:r w:rsidRPr="00623ECD">
        <w:rPr>
          <w:rFonts w:ascii="Arial" w:eastAsia="Times New Roman" w:hAnsi="Arial" w:cs="Arial"/>
          <w:color w:val="auto"/>
          <w:sz w:val="20"/>
          <w:szCs w:val="20"/>
          <w:lang w:eastAsia="en-GB"/>
        </w:rPr>
        <w:t>While spirometry is the gold standard, its cost, technical requirements, and need for trained personnel limit its routine use in many settings</w:t>
      </w:r>
      <w:r w:rsidR="00EA77EB" w:rsidRPr="00623ECD">
        <w:rPr>
          <w:rFonts w:ascii="Arial" w:hAnsi="Arial" w:cs="Arial"/>
          <w:sz w:val="20"/>
          <w:szCs w:val="20"/>
        </w:rPr>
        <w:t>(Asthma+LungUK, 2025)</w:t>
      </w:r>
      <w:r w:rsidRPr="00623ECD">
        <w:rPr>
          <w:rFonts w:ascii="Arial" w:eastAsia="Times New Roman" w:hAnsi="Arial" w:cs="Arial"/>
          <w:color w:val="auto"/>
          <w:sz w:val="20"/>
          <w:szCs w:val="20"/>
          <w:lang w:eastAsia="en-GB"/>
        </w:rPr>
        <w:t xml:space="preserve">. </w:t>
      </w:r>
      <w:commentRangeEnd w:id="4"/>
      <w:r w:rsidR="00CB2274">
        <w:rPr>
          <w:rStyle w:val="CommentReference"/>
        </w:rPr>
        <w:commentReference w:id="4"/>
      </w:r>
      <w:r w:rsidRPr="00623ECD">
        <w:rPr>
          <w:rFonts w:ascii="Arial" w:eastAsia="Times New Roman" w:hAnsi="Arial" w:cs="Arial"/>
          <w:color w:val="auto"/>
          <w:sz w:val="20"/>
          <w:szCs w:val="20"/>
          <w:lang w:eastAsia="en-GB"/>
        </w:rPr>
        <w:t>As a more accessible tool, the peak flow meter (PFM) facilitates measurement of peak expiratory flow rate (PEFR)</w:t>
      </w:r>
      <w:r w:rsidR="00920DF7" w:rsidRPr="00623ECD">
        <w:rPr>
          <w:rFonts w:ascii="Arial" w:eastAsia="Times New Roman" w:hAnsi="Arial" w:cs="Arial"/>
          <w:color w:val="auto"/>
          <w:sz w:val="20"/>
          <w:szCs w:val="20"/>
          <w:lang w:eastAsia="en-GB"/>
        </w:rPr>
        <w:t xml:space="preserve">, </w:t>
      </w:r>
      <w:r w:rsidRPr="00623ECD">
        <w:rPr>
          <w:rFonts w:ascii="Arial" w:eastAsia="Times New Roman" w:hAnsi="Arial" w:cs="Arial"/>
          <w:color w:val="auto"/>
          <w:sz w:val="20"/>
          <w:szCs w:val="20"/>
          <w:lang w:eastAsia="en-GB"/>
        </w:rPr>
        <w:t>allowing for patient self-monitoring and early detection of airflow limitation</w:t>
      </w:r>
      <w:r w:rsidR="00920DF7" w:rsidRPr="00623ECD">
        <w:rPr>
          <w:rFonts w:ascii="Arial" w:hAnsi="Arial" w:cs="Arial"/>
          <w:sz w:val="20"/>
          <w:szCs w:val="20"/>
        </w:rPr>
        <w:t>(DeVrieze et al., 2024)</w:t>
      </w:r>
      <w:r w:rsidRPr="00623ECD">
        <w:rPr>
          <w:rFonts w:ascii="Arial" w:eastAsia="Times New Roman" w:hAnsi="Arial" w:cs="Arial"/>
          <w:color w:val="auto"/>
          <w:sz w:val="20"/>
          <w:szCs w:val="20"/>
          <w:lang w:eastAsia="en-GB"/>
        </w:rPr>
        <w:t>.</w:t>
      </w:r>
      <w:r w:rsidR="006F3EAD">
        <w:rPr>
          <w:rFonts w:ascii="Arial" w:eastAsia="Times New Roman" w:hAnsi="Arial" w:cs="Arial"/>
          <w:color w:val="auto"/>
          <w:sz w:val="20"/>
          <w:szCs w:val="20"/>
          <w:lang w:eastAsia="en-GB"/>
        </w:rPr>
        <w:t xml:space="preserve"> </w:t>
      </w:r>
      <w:r w:rsidRPr="006F3EAD">
        <w:rPr>
          <w:rFonts w:ascii="Arial" w:eastAsia="Times New Roman" w:hAnsi="Arial" w:cs="Arial"/>
          <w:color w:val="auto"/>
          <w:sz w:val="20"/>
          <w:szCs w:val="20"/>
          <w:highlight w:val="yellow"/>
          <w:lang w:eastAsia="en-GB"/>
        </w:rPr>
        <w:t>PFMs are</w:t>
      </w:r>
      <w:r w:rsidR="00497084" w:rsidRPr="006F3EAD">
        <w:rPr>
          <w:rFonts w:ascii="Arial" w:eastAsia="Times New Roman" w:hAnsi="Arial" w:cs="Arial"/>
          <w:color w:val="auto"/>
          <w:sz w:val="20"/>
          <w:szCs w:val="20"/>
          <w:highlight w:val="yellow"/>
          <w:lang w:eastAsia="en-GB"/>
        </w:rPr>
        <w:t xml:space="preserve"> also</w:t>
      </w:r>
      <w:r w:rsidRPr="006F3EAD">
        <w:rPr>
          <w:rFonts w:ascii="Arial" w:eastAsia="Times New Roman" w:hAnsi="Arial" w:cs="Arial"/>
          <w:color w:val="auto"/>
          <w:sz w:val="20"/>
          <w:szCs w:val="20"/>
          <w:highlight w:val="yellow"/>
          <w:lang w:eastAsia="en-GB"/>
        </w:rPr>
        <w:t xml:space="preserve"> inexpensive</w:t>
      </w:r>
      <w:r w:rsidRPr="00623ECD">
        <w:rPr>
          <w:rFonts w:ascii="Arial" w:eastAsia="Times New Roman" w:hAnsi="Arial" w:cs="Arial"/>
          <w:color w:val="auto"/>
          <w:sz w:val="20"/>
          <w:szCs w:val="20"/>
          <w:lang w:eastAsia="en-GB"/>
        </w:rPr>
        <w:t>, portable, and effective for guiding treatment adjustments, especially in resource-limited environments</w:t>
      </w:r>
      <w:r w:rsidR="00497084" w:rsidRPr="00623ECD">
        <w:rPr>
          <w:rFonts w:ascii="Arial" w:hAnsi="Arial" w:cs="Arial"/>
          <w:sz w:val="20"/>
          <w:szCs w:val="20"/>
        </w:rPr>
        <w:t>(Hajia, 2012).</w:t>
      </w:r>
    </w:p>
    <w:p w:rsidR="003C3175" w:rsidRPr="00623ECD" w:rsidRDefault="003C3175" w:rsidP="00C53DD7">
      <w:pPr>
        <w:spacing w:line="360" w:lineRule="auto"/>
        <w:rPr>
          <w:rFonts w:ascii="Arial" w:eastAsia="Times New Roman" w:hAnsi="Arial" w:cs="Arial"/>
          <w:color w:val="auto"/>
          <w:sz w:val="20"/>
          <w:szCs w:val="20"/>
          <w:lang w:eastAsia="en-GB"/>
        </w:rPr>
      </w:pPr>
      <w:r w:rsidRPr="00623ECD">
        <w:rPr>
          <w:rFonts w:ascii="Arial" w:eastAsia="Times New Roman" w:hAnsi="Arial" w:cs="Arial"/>
          <w:color w:val="auto"/>
          <w:sz w:val="20"/>
          <w:szCs w:val="20"/>
          <w:lang w:eastAsia="en-GB"/>
        </w:rPr>
        <w:t>In Ghana and the broader West African context, CRDs are increasing yet are often under-diagnosed and under-managed</w:t>
      </w:r>
      <w:r w:rsidR="00497084" w:rsidRPr="00623ECD">
        <w:rPr>
          <w:rFonts w:ascii="Arial" w:hAnsi="Arial" w:cs="Arial"/>
          <w:sz w:val="20"/>
          <w:szCs w:val="20"/>
        </w:rPr>
        <w:t>(WHO, 2024)</w:t>
      </w:r>
      <w:r w:rsidRPr="00623ECD">
        <w:rPr>
          <w:rFonts w:ascii="Arial" w:eastAsia="Times New Roman" w:hAnsi="Arial" w:cs="Arial"/>
          <w:color w:val="auto"/>
          <w:sz w:val="20"/>
          <w:szCs w:val="20"/>
          <w:lang w:eastAsia="en-GB"/>
        </w:rPr>
        <w:t>. A recent Global Burden of Disease analysis showed that Ghana had one of the higher age-standardized prevalence rates of COPD among Sub-Saharan African countries</w:t>
      </w:r>
      <w:r w:rsidR="008A7321" w:rsidRPr="00623ECD">
        <w:rPr>
          <w:rFonts w:ascii="Arial" w:hAnsi="Arial" w:cs="Arial"/>
          <w:sz w:val="20"/>
          <w:szCs w:val="20"/>
        </w:rPr>
        <w:t>(Alemayohu et al., 2023)</w:t>
      </w:r>
      <w:r w:rsidRPr="00623ECD">
        <w:rPr>
          <w:rFonts w:ascii="Arial" w:eastAsia="Times New Roman" w:hAnsi="Arial" w:cs="Arial"/>
          <w:color w:val="auto"/>
          <w:sz w:val="20"/>
          <w:szCs w:val="20"/>
          <w:lang w:eastAsia="en-GB"/>
        </w:rPr>
        <w:t xml:space="preserve">. However, there is limited published evidence on the level of knowledge among nurses about PFMs, their patterns of PFM usage in clinical settings, or the barriers they face. </w:t>
      </w:r>
      <w:commentRangeStart w:id="5"/>
      <w:r w:rsidRPr="00623ECD">
        <w:rPr>
          <w:rFonts w:ascii="Arial" w:eastAsia="Times New Roman" w:hAnsi="Arial" w:cs="Arial"/>
          <w:color w:val="auto"/>
          <w:sz w:val="20"/>
          <w:szCs w:val="20"/>
          <w:lang w:eastAsia="en-GB"/>
        </w:rPr>
        <w:t xml:space="preserve">This gap is significant because nurses are frequently </w:t>
      </w:r>
      <w:commentRangeEnd w:id="5"/>
      <w:r w:rsidR="00FC17CB">
        <w:rPr>
          <w:rStyle w:val="CommentReference"/>
        </w:rPr>
        <w:commentReference w:id="5"/>
      </w:r>
      <w:r w:rsidRPr="00623ECD">
        <w:rPr>
          <w:rFonts w:ascii="Arial" w:eastAsia="Times New Roman" w:hAnsi="Arial" w:cs="Arial"/>
          <w:color w:val="auto"/>
          <w:sz w:val="20"/>
          <w:szCs w:val="20"/>
          <w:lang w:eastAsia="en-GB"/>
        </w:rPr>
        <w:t>the frontline providers in respiratory care and patient education in tertiary hospitals such as Komfo Anokye Teaching Hospital (KATH).</w:t>
      </w:r>
    </w:p>
    <w:p w:rsidR="003C3175" w:rsidRPr="00623ECD" w:rsidRDefault="003C3175" w:rsidP="00C53DD7">
      <w:pPr>
        <w:spacing w:line="360" w:lineRule="auto"/>
        <w:rPr>
          <w:rFonts w:ascii="Arial" w:eastAsia="Times New Roman" w:hAnsi="Arial" w:cs="Arial"/>
          <w:color w:val="auto"/>
          <w:sz w:val="20"/>
          <w:szCs w:val="20"/>
          <w:lang w:eastAsia="en-GB"/>
        </w:rPr>
      </w:pPr>
      <w:r w:rsidRPr="00623ECD">
        <w:rPr>
          <w:rFonts w:ascii="Arial" w:eastAsia="Times New Roman" w:hAnsi="Arial" w:cs="Arial"/>
          <w:color w:val="auto"/>
          <w:sz w:val="20"/>
          <w:szCs w:val="20"/>
          <w:lang w:eastAsia="en-GB"/>
        </w:rPr>
        <w:t>Therefore, this study aimed to assess the knowledge, practice, and perceived barriers related to PFM utilization among nurses at KATH. Understanding these dimensions could inform targeted training, policy interventions, and resource allocation to improve the quality of care for patients with CRDs in Ghana.</w:t>
      </w:r>
    </w:p>
    <w:p w:rsidR="00C53DD7" w:rsidRPr="003D6B80" w:rsidRDefault="00C53DD7" w:rsidP="00C53DD7">
      <w:pPr>
        <w:spacing w:line="360" w:lineRule="auto"/>
        <w:rPr>
          <w:rFonts w:ascii="Arial" w:eastAsia="Times New Roman" w:hAnsi="Arial" w:cs="Arial"/>
          <w:color w:val="auto"/>
          <w:szCs w:val="24"/>
          <w:lang w:eastAsia="en-GB"/>
        </w:rPr>
      </w:pPr>
    </w:p>
    <w:p w:rsidR="00192F22" w:rsidRPr="00E26A6E" w:rsidRDefault="00E26A6E" w:rsidP="00C53DD7">
      <w:pPr>
        <w:spacing w:line="360" w:lineRule="auto"/>
        <w:rPr>
          <w:rFonts w:ascii="Arial" w:hAnsi="Arial" w:cs="Arial"/>
          <w:b/>
          <w:bCs/>
          <w:sz w:val="22"/>
        </w:rPr>
      </w:pPr>
      <w:r w:rsidRPr="00E26A6E">
        <w:rPr>
          <w:rFonts w:ascii="Arial" w:hAnsi="Arial" w:cs="Arial"/>
          <w:b/>
          <w:bCs/>
          <w:sz w:val="22"/>
        </w:rPr>
        <w:t>2. METHODOLOGY</w:t>
      </w:r>
    </w:p>
    <w:p w:rsidR="00E9683E" w:rsidRPr="00E26A6E" w:rsidRDefault="00E26A6E" w:rsidP="00C53DD7">
      <w:pPr>
        <w:spacing w:line="360" w:lineRule="auto"/>
        <w:rPr>
          <w:rFonts w:ascii="Arial" w:eastAsia="Times New Roman" w:hAnsi="Arial" w:cs="Arial"/>
          <w:b/>
          <w:bCs/>
          <w:color w:val="auto"/>
          <w:sz w:val="22"/>
          <w:lang w:eastAsia="en-GB"/>
        </w:rPr>
      </w:pPr>
      <w:r w:rsidRPr="00E26A6E">
        <w:rPr>
          <w:rFonts w:ascii="Arial" w:eastAsia="Times New Roman" w:hAnsi="Arial" w:cs="Arial"/>
          <w:b/>
          <w:bCs/>
          <w:color w:val="auto"/>
          <w:sz w:val="22"/>
          <w:lang w:eastAsia="en-GB"/>
        </w:rPr>
        <w:t xml:space="preserve">2.1 </w:t>
      </w:r>
      <w:r w:rsidR="00E9683E" w:rsidRPr="00E26A6E">
        <w:rPr>
          <w:rFonts w:ascii="Arial" w:eastAsia="Times New Roman" w:hAnsi="Arial" w:cs="Arial"/>
          <w:b/>
          <w:bCs/>
          <w:color w:val="auto"/>
          <w:sz w:val="22"/>
          <w:lang w:eastAsia="en-GB"/>
        </w:rPr>
        <w:t>Study Design</w:t>
      </w:r>
    </w:p>
    <w:p w:rsidR="00E9683E" w:rsidRPr="00E26A6E" w:rsidRDefault="00E9683E" w:rsidP="00C53DD7">
      <w:pPr>
        <w:spacing w:line="360" w:lineRule="auto"/>
        <w:rPr>
          <w:rFonts w:ascii="Arial" w:eastAsia="Times New Roman" w:hAnsi="Arial" w:cs="Arial"/>
          <w:color w:val="auto"/>
          <w:sz w:val="20"/>
          <w:szCs w:val="20"/>
          <w:lang w:eastAsia="en-GB"/>
        </w:rPr>
      </w:pPr>
      <w:r w:rsidRPr="00E26A6E">
        <w:rPr>
          <w:rFonts w:ascii="Arial" w:eastAsia="Times New Roman" w:hAnsi="Arial" w:cs="Arial"/>
          <w:color w:val="auto"/>
          <w:sz w:val="20"/>
          <w:szCs w:val="20"/>
          <w:lang w:eastAsia="en-GB"/>
        </w:rPr>
        <w:t>A descriptive cross-sectional survey was conducted to assess nurses’ knowledge, practices, and perceived barriers to the utilization of peak flow meters (PFMs) in the management of respiratory disorders.</w:t>
      </w:r>
    </w:p>
    <w:p w:rsidR="00E9683E" w:rsidRPr="00E26A6E" w:rsidRDefault="00E26A6E" w:rsidP="00C53DD7">
      <w:pPr>
        <w:spacing w:line="360" w:lineRule="auto"/>
        <w:rPr>
          <w:rFonts w:ascii="Arial" w:eastAsia="Times New Roman" w:hAnsi="Arial" w:cs="Arial"/>
          <w:b/>
          <w:bCs/>
          <w:color w:val="auto"/>
          <w:sz w:val="22"/>
          <w:lang w:eastAsia="en-GB"/>
        </w:rPr>
      </w:pPr>
      <w:r w:rsidRPr="00E26A6E">
        <w:rPr>
          <w:rFonts w:ascii="Arial" w:eastAsia="Times New Roman" w:hAnsi="Arial" w:cs="Arial"/>
          <w:b/>
          <w:bCs/>
          <w:color w:val="auto"/>
          <w:sz w:val="22"/>
          <w:lang w:eastAsia="en-GB"/>
        </w:rPr>
        <w:t xml:space="preserve">2.2 </w:t>
      </w:r>
      <w:r w:rsidR="00E9683E" w:rsidRPr="00E26A6E">
        <w:rPr>
          <w:rFonts w:ascii="Arial" w:eastAsia="Times New Roman" w:hAnsi="Arial" w:cs="Arial"/>
          <w:b/>
          <w:bCs/>
          <w:color w:val="auto"/>
          <w:sz w:val="22"/>
          <w:lang w:eastAsia="en-GB"/>
        </w:rPr>
        <w:t>Study Setting</w:t>
      </w:r>
    </w:p>
    <w:p w:rsidR="00E9683E" w:rsidRPr="00E26A6E" w:rsidRDefault="00E9683E" w:rsidP="00C53DD7">
      <w:pPr>
        <w:spacing w:line="360" w:lineRule="auto"/>
        <w:rPr>
          <w:rFonts w:ascii="Arial" w:eastAsia="Times New Roman" w:hAnsi="Arial" w:cs="Arial"/>
          <w:color w:val="auto"/>
          <w:sz w:val="20"/>
          <w:szCs w:val="20"/>
          <w:lang w:eastAsia="en-GB"/>
        </w:rPr>
      </w:pPr>
      <w:r w:rsidRPr="00E26A6E">
        <w:rPr>
          <w:rFonts w:ascii="Arial" w:eastAsia="Times New Roman" w:hAnsi="Arial" w:cs="Arial"/>
          <w:color w:val="auto"/>
          <w:sz w:val="20"/>
          <w:szCs w:val="20"/>
          <w:lang w:eastAsia="en-GB"/>
        </w:rPr>
        <w:t>The study was carried out at Komfo Anokye Teaching Hospital (KATH) in Kumasi, Ghana. KATH is a 1,200-bed tertiary referral center and major teaching facility for the Kwame Nkrumah University of Science and Technology School of Medical Sciences. It provides specialized medical, surgical, and emergency services and receives patients from across the middle and northern zones of Ghana.</w:t>
      </w:r>
    </w:p>
    <w:p w:rsidR="00E9683E" w:rsidRPr="00E26A6E" w:rsidRDefault="00E26A6E" w:rsidP="00C53DD7">
      <w:pPr>
        <w:spacing w:line="360" w:lineRule="auto"/>
        <w:rPr>
          <w:rFonts w:ascii="Arial" w:eastAsia="Times New Roman" w:hAnsi="Arial" w:cs="Arial"/>
          <w:b/>
          <w:bCs/>
          <w:color w:val="auto"/>
          <w:sz w:val="22"/>
          <w:lang w:eastAsia="en-GB"/>
        </w:rPr>
      </w:pPr>
      <w:r w:rsidRPr="00E26A6E">
        <w:rPr>
          <w:rFonts w:ascii="Arial" w:eastAsia="Times New Roman" w:hAnsi="Arial" w:cs="Arial"/>
          <w:b/>
          <w:bCs/>
          <w:color w:val="auto"/>
          <w:sz w:val="22"/>
          <w:lang w:eastAsia="en-GB"/>
        </w:rPr>
        <w:t xml:space="preserve">2.3 </w:t>
      </w:r>
      <w:r w:rsidR="00E9683E" w:rsidRPr="00E26A6E">
        <w:rPr>
          <w:rFonts w:ascii="Arial" w:eastAsia="Times New Roman" w:hAnsi="Arial" w:cs="Arial"/>
          <w:b/>
          <w:bCs/>
          <w:color w:val="auto"/>
          <w:sz w:val="22"/>
          <w:lang w:eastAsia="en-GB"/>
        </w:rPr>
        <w:t>Study Population</w:t>
      </w:r>
    </w:p>
    <w:p w:rsidR="00E9683E" w:rsidRDefault="00E9683E" w:rsidP="00C53DD7">
      <w:pPr>
        <w:spacing w:line="360" w:lineRule="auto"/>
        <w:rPr>
          <w:rFonts w:ascii="Arial" w:eastAsia="Times New Roman" w:hAnsi="Arial" w:cs="Arial"/>
          <w:color w:val="auto"/>
          <w:sz w:val="20"/>
          <w:szCs w:val="20"/>
          <w:lang w:eastAsia="en-GB"/>
        </w:rPr>
      </w:pPr>
      <w:r w:rsidRPr="00E26A6E">
        <w:rPr>
          <w:rFonts w:ascii="Arial" w:eastAsia="Times New Roman" w:hAnsi="Arial" w:cs="Arial"/>
          <w:color w:val="auto"/>
          <w:sz w:val="20"/>
          <w:szCs w:val="20"/>
          <w:lang w:eastAsia="en-GB"/>
        </w:rPr>
        <w:t>The target population comprised registered nurses providing direct patient care in medical, surgical, and emergency units where patients with respiratory disorders are commonly managed.Eligible participants were registered nurses who were on duty during the data collection period and provided informed consent. Student nurses, nurses on leave, and those unwilling to participate were excluded.</w:t>
      </w:r>
    </w:p>
    <w:p w:rsidR="004D4EC0" w:rsidRDefault="004D4EC0" w:rsidP="00C53DD7">
      <w:pPr>
        <w:spacing w:line="360" w:lineRule="auto"/>
        <w:rPr>
          <w:rFonts w:ascii="Arial" w:eastAsia="Times New Roman" w:hAnsi="Arial" w:cs="Arial"/>
          <w:color w:val="auto"/>
          <w:sz w:val="20"/>
          <w:szCs w:val="20"/>
          <w:lang w:eastAsia="en-GB"/>
        </w:rPr>
      </w:pPr>
    </w:p>
    <w:p w:rsidR="004D4EC0" w:rsidRPr="00E26A6E" w:rsidRDefault="004D4EC0" w:rsidP="00C53DD7">
      <w:pPr>
        <w:spacing w:line="360" w:lineRule="auto"/>
        <w:rPr>
          <w:rFonts w:ascii="Arial" w:eastAsia="Times New Roman" w:hAnsi="Arial" w:cs="Arial"/>
          <w:color w:val="auto"/>
          <w:sz w:val="16"/>
          <w:szCs w:val="16"/>
          <w:lang w:eastAsia="en-GB"/>
        </w:rPr>
      </w:pPr>
    </w:p>
    <w:p w:rsidR="00E9683E" w:rsidRPr="00E26A6E" w:rsidRDefault="00E26A6E" w:rsidP="00C53DD7">
      <w:pPr>
        <w:spacing w:line="360" w:lineRule="auto"/>
        <w:rPr>
          <w:rFonts w:ascii="Arial" w:eastAsia="Times New Roman" w:hAnsi="Arial" w:cs="Arial"/>
          <w:b/>
          <w:bCs/>
          <w:color w:val="auto"/>
          <w:sz w:val="22"/>
          <w:lang w:eastAsia="en-GB"/>
        </w:rPr>
      </w:pPr>
      <w:r w:rsidRPr="00E26A6E">
        <w:rPr>
          <w:rFonts w:ascii="Arial" w:eastAsia="Times New Roman" w:hAnsi="Arial" w:cs="Arial"/>
          <w:b/>
          <w:bCs/>
          <w:color w:val="auto"/>
          <w:sz w:val="22"/>
          <w:lang w:eastAsia="en-GB"/>
        </w:rPr>
        <w:t xml:space="preserve">2.4 </w:t>
      </w:r>
      <w:r w:rsidR="00E9683E" w:rsidRPr="00E26A6E">
        <w:rPr>
          <w:rFonts w:ascii="Arial" w:eastAsia="Times New Roman" w:hAnsi="Arial" w:cs="Arial"/>
          <w:b/>
          <w:bCs/>
          <w:color w:val="auto"/>
          <w:sz w:val="22"/>
          <w:lang w:eastAsia="en-GB"/>
        </w:rPr>
        <w:t>Sample Size and Sampling Procedure</w:t>
      </w:r>
    </w:p>
    <w:p w:rsidR="00C53DD7" w:rsidRPr="00E26A6E" w:rsidRDefault="00E9683E" w:rsidP="00C53DD7">
      <w:pPr>
        <w:spacing w:line="360" w:lineRule="auto"/>
        <w:rPr>
          <w:rFonts w:ascii="Arial" w:eastAsia="Times New Roman" w:hAnsi="Arial" w:cs="Arial"/>
          <w:color w:val="auto"/>
          <w:sz w:val="20"/>
          <w:szCs w:val="20"/>
          <w:lang w:eastAsia="en-GB"/>
        </w:rPr>
      </w:pPr>
      <w:r w:rsidRPr="00E26A6E">
        <w:rPr>
          <w:rFonts w:ascii="Arial" w:eastAsia="Times New Roman" w:hAnsi="Arial" w:cs="Arial"/>
          <w:color w:val="auto"/>
          <w:sz w:val="20"/>
          <w:szCs w:val="20"/>
          <w:lang w:eastAsia="en-GB"/>
        </w:rPr>
        <w:lastRenderedPageBreak/>
        <w:t>The minimum sample size was calculated using Cochran’s formula for a single proportion, assuming a 50% expected prevalence of adequate knowledge (to maximize sample size), a 95% confidence level, and a 5% margin of error. After adjusting for a 10% non-response rate, a final sample of 335 nurses was targeted.</w:t>
      </w:r>
    </w:p>
    <w:p w:rsidR="00E9683E" w:rsidRPr="00E26A6E" w:rsidRDefault="00E9683E" w:rsidP="00C53DD7">
      <w:pPr>
        <w:spacing w:line="360" w:lineRule="auto"/>
        <w:rPr>
          <w:rFonts w:ascii="Arial" w:eastAsia="Times New Roman" w:hAnsi="Arial" w:cs="Arial"/>
          <w:color w:val="auto"/>
          <w:sz w:val="20"/>
          <w:szCs w:val="20"/>
          <w:lang w:eastAsia="en-GB"/>
        </w:rPr>
      </w:pPr>
      <w:r w:rsidRPr="00E26A6E">
        <w:rPr>
          <w:rFonts w:ascii="Arial" w:eastAsia="Times New Roman" w:hAnsi="Arial" w:cs="Arial"/>
          <w:color w:val="auto"/>
          <w:sz w:val="20"/>
          <w:szCs w:val="20"/>
          <w:lang w:eastAsia="en-GB"/>
        </w:rPr>
        <w:t xml:space="preserve">A proportionate stratified sampling approach was employed. The total number of nurses in each eligible unit was obtained from hospital records, and the sample for each unit was determined proportionally. </w:t>
      </w:r>
      <w:commentRangeStart w:id="6"/>
      <w:r w:rsidRPr="00E26A6E">
        <w:rPr>
          <w:rFonts w:ascii="Arial" w:eastAsia="Times New Roman" w:hAnsi="Arial" w:cs="Arial"/>
          <w:color w:val="auto"/>
          <w:sz w:val="20"/>
          <w:szCs w:val="20"/>
          <w:lang w:eastAsia="en-GB"/>
        </w:rPr>
        <w:t>Within each unit, participants were selected using simple random sampling from daily duty rosters until the required number was reached</w:t>
      </w:r>
      <w:commentRangeEnd w:id="6"/>
      <w:r w:rsidR="00FC17CB">
        <w:rPr>
          <w:rStyle w:val="CommentReference"/>
        </w:rPr>
        <w:commentReference w:id="6"/>
      </w:r>
      <w:r w:rsidRPr="00E26A6E">
        <w:rPr>
          <w:rFonts w:ascii="Arial" w:eastAsia="Times New Roman" w:hAnsi="Arial" w:cs="Arial"/>
          <w:color w:val="auto"/>
          <w:sz w:val="20"/>
          <w:szCs w:val="20"/>
          <w:lang w:eastAsia="en-GB"/>
        </w:rPr>
        <w:t>.</w:t>
      </w:r>
    </w:p>
    <w:p w:rsidR="00E9683E" w:rsidRPr="00E26A6E" w:rsidRDefault="00E26A6E" w:rsidP="00C53DD7">
      <w:pPr>
        <w:spacing w:line="360" w:lineRule="auto"/>
        <w:rPr>
          <w:rFonts w:ascii="Arial" w:eastAsia="Times New Roman" w:hAnsi="Arial" w:cs="Arial"/>
          <w:b/>
          <w:bCs/>
          <w:color w:val="auto"/>
          <w:sz w:val="22"/>
          <w:lang w:eastAsia="en-GB"/>
        </w:rPr>
      </w:pPr>
      <w:r w:rsidRPr="00E26A6E">
        <w:rPr>
          <w:rFonts w:ascii="Arial" w:eastAsia="Times New Roman" w:hAnsi="Arial" w:cs="Arial"/>
          <w:b/>
          <w:bCs/>
          <w:color w:val="auto"/>
          <w:sz w:val="22"/>
          <w:lang w:eastAsia="en-GB"/>
        </w:rPr>
        <w:t xml:space="preserve">2.5 </w:t>
      </w:r>
      <w:r w:rsidR="00E9683E" w:rsidRPr="00E26A6E">
        <w:rPr>
          <w:rFonts w:ascii="Arial" w:eastAsia="Times New Roman" w:hAnsi="Arial" w:cs="Arial"/>
          <w:b/>
          <w:bCs/>
          <w:color w:val="auto"/>
          <w:sz w:val="22"/>
          <w:lang w:eastAsia="en-GB"/>
        </w:rPr>
        <w:t>Data Collection Instrument</w:t>
      </w:r>
    </w:p>
    <w:p w:rsidR="00E9683E" w:rsidRPr="00E26A6E" w:rsidRDefault="00E9683E" w:rsidP="00C53DD7">
      <w:pPr>
        <w:spacing w:line="360" w:lineRule="auto"/>
        <w:rPr>
          <w:rFonts w:ascii="Arial" w:eastAsia="Times New Roman" w:hAnsi="Arial" w:cs="Arial"/>
          <w:color w:val="auto"/>
          <w:sz w:val="20"/>
          <w:szCs w:val="20"/>
          <w:lang w:eastAsia="en-GB"/>
        </w:rPr>
      </w:pPr>
      <w:r w:rsidRPr="00E26A6E">
        <w:rPr>
          <w:rFonts w:ascii="Arial" w:eastAsia="Times New Roman" w:hAnsi="Arial" w:cs="Arial"/>
          <w:color w:val="auto"/>
          <w:sz w:val="20"/>
          <w:szCs w:val="20"/>
          <w:lang w:eastAsia="en-GB"/>
        </w:rPr>
        <w:t>Data w</w:t>
      </w:r>
      <w:r w:rsidR="00EC3D5A" w:rsidRPr="00E26A6E">
        <w:rPr>
          <w:rFonts w:ascii="Arial" w:eastAsia="Times New Roman" w:hAnsi="Arial" w:cs="Arial"/>
          <w:color w:val="auto"/>
          <w:sz w:val="20"/>
          <w:szCs w:val="20"/>
          <w:lang w:eastAsia="en-GB"/>
        </w:rPr>
        <w:t>as</w:t>
      </w:r>
      <w:r w:rsidRPr="00E26A6E">
        <w:rPr>
          <w:rFonts w:ascii="Arial" w:eastAsia="Times New Roman" w:hAnsi="Arial" w:cs="Arial"/>
          <w:color w:val="auto"/>
          <w:sz w:val="20"/>
          <w:szCs w:val="20"/>
          <w:lang w:eastAsia="en-GB"/>
        </w:rPr>
        <w:t xml:space="preserve"> collected using a structured, self-administered questionnaire developed after a review of relevant literature on PFM knowledge and utilization. The instrument comprised four sections:</w:t>
      </w:r>
      <w:r w:rsidR="00EC3D5A" w:rsidRPr="00E26A6E">
        <w:rPr>
          <w:rFonts w:ascii="Arial" w:eastAsia="Times New Roman" w:hAnsi="Arial" w:cs="Arial"/>
          <w:color w:val="auto"/>
          <w:sz w:val="20"/>
          <w:szCs w:val="20"/>
          <w:lang w:eastAsia="en-GB"/>
        </w:rPr>
        <w:t xml:space="preserve"> d</w:t>
      </w:r>
      <w:r w:rsidRPr="00E26A6E">
        <w:rPr>
          <w:rFonts w:ascii="Arial" w:eastAsia="Times New Roman" w:hAnsi="Arial" w:cs="Arial"/>
          <w:color w:val="auto"/>
          <w:sz w:val="20"/>
          <w:szCs w:val="20"/>
          <w:lang w:eastAsia="en-GB"/>
        </w:rPr>
        <w:t>emographic characteristics (age, sex, rank, years of practice, unit of work);</w:t>
      </w:r>
      <w:r w:rsidR="00EC3D5A" w:rsidRPr="00E26A6E">
        <w:rPr>
          <w:rFonts w:ascii="Arial" w:eastAsia="Times New Roman" w:hAnsi="Arial" w:cs="Arial"/>
          <w:color w:val="auto"/>
          <w:sz w:val="20"/>
          <w:szCs w:val="20"/>
          <w:lang w:eastAsia="en-GB"/>
        </w:rPr>
        <w:t xml:space="preserve"> k</w:t>
      </w:r>
      <w:r w:rsidRPr="00E26A6E">
        <w:rPr>
          <w:rFonts w:ascii="Arial" w:eastAsia="Times New Roman" w:hAnsi="Arial" w:cs="Arial"/>
          <w:color w:val="auto"/>
          <w:sz w:val="20"/>
          <w:szCs w:val="20"/>
          <w:lang w:eastAsia="en-GB"/>
        </w:rPr>
        <w:t>nowledge of PFM use (purpose, calibration units, color zones, clinical indications);</w:t>
      </w:r>
      <w:r w:rsidR="00EC3D5A" w:rsidRPr="00E26A6E">
        <w:rPr>
          <w:rFonts w:ascii="Arial" w:eastAsia="Times New Roman" w:hAnsi="Arial" w:cs="Arial"/>
          <w:color w:val="auto"/>
          <w:sz w:val="20"/>
          <w:szCs w:val="20"/>
          <w:lang w:eastAsia="en-GB"/>
        </w:rPr>
        <w:t xml:space="preserve"> p</w:t>
      </w:r>
      <w:r w:rsidRPr="00E26A6E">
        <w:rPr>
          <w:rFonts w:ascii="Arial" w:eastAsia="Times New Roman" w:hAnsi="Arial" w:cs="Arial"/>
          <w:color w:val="auto"/>
          <w:sz w:val="20"/>
          <w:szCs w:val="20"/>
          <w:lang w:eastAsia="en-GB"/>
        </w:rPr>
        <w:t>ractice of PFM use (experience, patient instruction, documentation); and</w:t>
      </w:r>
      <w:r w:rsidR="00EC3D5A" w:rsidRPr="00E26A6E">
        <w:rPr>
          <w:rFonts w:ascii="Arial" w:eastAsia="Times New Roman" w:hAnsi="Arial" w:cs="Arial"/>
          <w:color w:val="auto"/>
          <w:sz w:val="20"/>
          <w:szCs w:val="20"/>
          <w:lang w:eastAsia="en-GB"/>
        </w:rPr>
        <w:t xml:space="preserve"> p</w:t>
      </w:r>
      <w:r w:rsidRPr="00E26A6E">
        <w:rPr>
          <w:rFonts w:ascii="Arial" w:eastAsia="Times New Roman" w:hAnsi="Arial" w:cs="Arial"/>
          <w:color w:val="auto"/>
          <w:sz w:val="20"/>
          <w:szCs w:val="20"/>
          <w:lang w:eastAsia="en-GB"/>
        </w:rPr>
        <w:t>erceived barriers to PFM utilization.</w:t>
      </w:r>
    </w:p>
    <w:p w:rsidR="00E9683E" w:rsidRPr="00E26A6E" w:rsidRDefault="00E9683E" w:rsidP="00C53DD7">
      <w:pPr>
        <w:spacing w:line="360" w:lineRule="auto"/>
        <w:rPr>
          <w:rFonts w:ascii="Arial" w:eastAsia="Times New Roman" w:hAnsi="Arial" w:cs="Arial"/>
          <w:color w:val="auto"/>
          <w:sz w:val="20"/>
          <w:szCs w:val="20"/>
          <w:lang w:eastAsia="en-GB"/>
        </w:rPr>
      </w:pPr>
      <w:r w:rsidRPr="00E26A6E">
        <w:rPr>
          <w:rFonts w:ascii="Arial" w:eastAsia="Times New Roman" w:hAnsi="Arial" w:cs="Arial"/>
          <w:color w:val="auto"/>
          <w:sz w:val="20"/>
          <w:szCs w:val="20"/>
          <w:lang w:eastAsia="en-GB"/>
        </w:rPr>
        <w:t>The questionnaire was reviewed by two respiratory nursing specialists and a senior academic to ensure content validity. It was pretested among 20 nurses at a comparable facility in Kumasi to assess clarity and relevance. Minor wording adjustments were made based on feedback. Internal consistency for the knowledge and practice sections was assessed using Cronbach’s alpha, which yielded coefficients of 0.78 and 0.81, respectively, indicating acceptable reliability.</w:t>
      </w:r>
    </w:p>
    <w:p w:rsidR="00E9683E" w:rsidRPr="00E26A6E" w:rsidRDefault="00E26A6E" w:rsidP="00C53DD7">
      <w:pPr>
        <w:spacing w:line="360" w:lineRule="auto"/>
        <w:rPr>
          <w:rFonts w:ascii="Arial" w:eastAsia="Times New Roman" w:hAnsi="Arial" w:cs="Arial"/>
          <w:b/>
          <w:bCs/>
          <w:color w:val="auto"/>
          <w:sz w:val="22"/>
          <w:lang w:eastAsia="en-GB"/>
        </w:rPr>
      </w:pPr>
      <w:r w:rsidRPr="00E26A6E">
        <w:rPr>
          <w:rFonts w:ascii="Arial" w:eastAsia="Times New Roman" w:hAnsi="Arial" w:cs="Arial"/>
          <w:b/>
          <w:bCs/>
          <w:color w:val="auto"/>
          <w:sz w:val="22"/>
          <w:lang w:eastAsia="en-GB"/>
        </w:rPr>
        <w:t xml:space="preserve">2.6 </w:t>
      </w:r>
      <w:r w:rsidR="00E9683E" w:rsidRPr="00E26A6E">
        <w:rPr>
          <w:rFonts w:ascii="Arial" w:eastAsia="Times New Roman" w:hAnsi="Arial" w:cs="Arial"/>
          <w:b/>
          <w:bCs/>
          <w:color w:val="auto"/>
          <w:sz w:val="22"/>
          <w:lang w:eastAsia="en-GB"/>
        </w:rPr>
        <w:t>Data Collection Procedure</w:t>
      </w:r>
    </w:p>
    <w:p w:rsidR="00E9683E" w:rsidRPr="00E26A6E" w:rsidRDefault="00E9683E" w:rsidP="00C53DD7">
      <w:pPr>
        <w:spacing w:line="360" w:lineRule="auto"/>
        <w:rPr>
          <w:rFonts w:ascii="Arial" w:eastAsia="Times New Roman" w:hAnsi="Arial" w:cs="Arial"/>
          <w:color w:val="auto"/>
          <w:sz w:val="20"/>
          <w:szCs w:val="20"/>
          <w:lang w:eastAsia="en-GB"/>
        </w:rPr>
      </w:pPr>
      <w:r w:rsidRPr="00E26A6E">
        <w:rPr>
          <w:rFonts w:ascii="Arial" w:eastAsia="Times New Roman" w:hAnsi="Arial" w:cs="Arial"/>
          <w:color w:val="auto"/>
          <w:sz w:val="20"/>
          <w:szCs w:val="20"/>
          <w:lang w:eastAsia="en-GB"/>
        </w:rPr>
        <w:t>Data w</w:t>
      </w:r>
      <w:r w:rsidR="00A663A7" w:rsidRPr="00E26A6E">
        <w:rPr>
          <w:rFonts w:ascii="Arial" w:eastAsia="Times New Roman" w:hAnsi="Arial" w:cs="Arial"/>
          <w:color w:val="auto"/>
          <w:sz w:val="20"/>
          <w:szCs w:val="20"/>
          <w:lang w:eastAsia="en-GB"/>
        </w:rPr>
        <w:t>as</w:t>
      </w:r>
      <w:r w:rsidRPr="00E26A6E">
        <w:rPr>
          <w:rFonts w:ascii="Arial" w:eastAsia="Times New Roman" w:hAnsi="Arial" w:cs="Arial"/>
          <w:color w:val="auto"/>
          <w:sz w:val="20"/>
          <w:szCs w:val="20"/>
          <w:lang w:eastAsia="en-GB"/>
        </w:rPr>
        <w:t xml:space="preserve"> collected over a four-week period (May–June 2023). Research assistants distributed questionnaires to eligible nurses during duty hours and retrieved them immediately after completion to minimize non-response. Questionnaires were checked daily for completeness.</w:t>
      </w:r>
    </w:p>
    <w:p w:rsidR="00E9683E" w:rsidRPr="00E26A6E" w:rsidRDefault="00E26A6E" w:rsidP="00C53DD7">
      <w:pPr>
        <w:spacing w:line="360" w:lineRule="auto"/>
        <w:rPr>
          <w:rFonts w:ascii="Arial" w:eastAsia="Times New Roman" w:hAnsi="Arial" w:cs="Arial"/>
          <w:b/>
          <w:bCs/>
          <w:color w:val="auto"/>
          <w:sz w:val="22"/>
          <w:lang w:eastAsia="en-GB"/>
        </w:rPr>
      </w:pPr>
      <w:r w:rsidRPr="00E26A6E">
        <w:rPr>
          <w:rFonts w:ascii="Arial" w:eastAsia="Times New Roman" w:hAnsi="Arial" w:cs="Arial"/>
          <w:b/>
          <w:bCs/>
          <w:color w:val="auto"/>
          <w:sz w:val="22"/>
          <w:lang w:eastAsia="en-GB"/>
        </w:rPr>
        <w:t xml:space="preserve">2.7 </w:t>
      </w:r>
      <w:r w:rsidR="00E9683E" w:rsidRPr="00E26A6E">
        <w:rPr>
          <w:rFonts w:ascii="Arial" w:eastAsia="Times New Roman" w:hAnsi="Arial" w:cs="Arial"/>
          <w:b/>
          <w:bCs/>
          <w:color w:val="auto"/>
          <w:sz w:val="22"/>
          <w:lang w:eastAsia="en-GB"/>
        </w:rPr>
        <w:t>Data Management and Analysis</w:t>
      </w:r>
    </w:p>
    <w:p w:rsidR="00E9683E" w:rsidRPr="00E26A6E" w:rsidRDefault="00E9683E" w:rsidP="00C53DD7">
      <w:pPr>
        <w:spacing w:line="360" w:lineRule="auto"/>
        <w:rPr>
          <w:rFonts w:ascii="Arial" w:eastAsia="Times New Roman" w:hAnsi="Arial" w:cs="Arial"/>
          <w:color w:val="auto"/>
          <w:sz w:val="20"/>
          <w:szCs w:val="20"/>
          <w:lang w:eastAsia="en-GB"/>
        </w:rPr>
      </w:pPr>
      <w:r w:rsidRPr="00E26A6E">
        <w:rPr>
          <w:rFonts w:ascii="Arial" w:eastAsia="Times New Roman" w:hAnsi="Arial" w:cs="Arial"/>
          <w:color w:val="auto"/>
          <w:sz w:val="20"/>
          <w:szCs w:val="20"/>
          <w:lang w:eastAsia="en-GB"/>
        </w:rPr>
        <w:t>Completed questionnaires were coded and entered into SPSS version 26 (IBM Corp., Armonk, NY). Data w</w:t>
      </w:r>
      <w:r w:rsidR="00A663A7" w:rsidRPr="00E26A6E">
        <w:rPr>
          <w:rFonts w:ascii="Arial" w:eastAsia="Times New Roman" w:hAnsi="Arial" w:cs="Arial"/>
          <w:color w:val="auto"/>
          <w:sz w:val="20"/>
          <w:szCs w:val="20"/>
          <w:lang w:eastAsia="en-GB"/>
        </w:rPr>
        <w:t>as</w:t>
      </w:r>
      <w:r w:rsidRPr="00E26A6E">
        <w:rPr>
          <w:rFonts w:ascii="Arial" w:eastAsia="Times New Roman" w:hAnsi="Arial" w:cs="Arial"/>
          <w:color w:val="auto"/>
          <w:sz w:val="20"/>
          <w:szCs w:val="20"/>
          <w:lang w:eastAsia="en-GB"/>
        </w:rPr>
        <w:t xml:space="preserve"> cleaned and checked for accuracy. Descriptive statistics (frequencies, percentages, means, and standard deviations) were generated to summarize demographic characteristics, knowledge scores, practice patterns, and barriers.</w:t>
      </w:r>
    </w:p>
    <w:p w:rsidR="00E26A6E" w:rsidRPr="00F51EEC" w:rsidRDefault="00E26A6E" w:rsidP="00C53DD7">
      <w:pPr>
        <w:spacing w:line="360" w:lineRule="auto"/>
        <w:rPr>
          <w:rFonts w:ascii="Arial" w:eastAsia="Times New Roman" w:hAnsi="Arial" w:cs="Arial"/>
          <w:b/>
          <w:bCs/>
          <w:color w:val="auto"/>
          <w:sz w:val="22"/>
          <w:lang w:eastAsia="en-GB"/>
        </w:rPr>
      </w:pPr>
    </w:p>
    <w:p w:rsidR="004D6231" w:rsidRPr="00E26A6E" w:rsidRDefault="00E26A6E" w:rsidP="00C53DD7">
      <w:pPr>
        <w:spacing w:line="360" w:lineRule="auto"/>
        <w:rPr>
          <w:rFonts w:ascii="Arial" w:hAnsi="Arial" w:cs="Arial"/>
          <w:b/>
          <w:bCs/>
          <w:sz w:val="22"/>
        </w:rPr>
      </w:pPr>
      <w:r w:rsidRPr="00E26A6E">
        <w:rPr>
          <w:rFonts w:ascii="Arial" w:hAnsi="Arial" w:cs="Arial"/>
          <w:b/>
          <w:bCs/>
          <w:sz w:val="22"/>
        </w:rPr>
        <w:t>3. RESULTS</w:t>
      </w:r>
    </w:p>
    <w:p w:rsidR="004D6231" w:rsidRPr="00E26A6E" w:rsidRDefault="00E26A6E" w:rsidP="00C53DD7">
      <w:pPr>
        <w:spacing w:line="360" w:lineRule="auto"/>
        <w:rPr>
          <w:rFonts w:ascii="Arial" w:hAnsi="Arial" w:cs="Arial"/>
          <w:b/>
          <w:bCs/>
          <w:sz w:val="22"/>
        </w:rPr>
      </w:pPr>
      <w:r w:rsidRPr="00E26A6E">
        <w:rPr>
          <w:rFonts w:ascii="Arial" w:hAnsi="Arial" w:cs="Arial"/>
          <w:b/>
          <w:bCs/>
          <w:sz w:val="22"/>
        </w:rPr>
        <w:t xml:space="preserve">3.1 </w:t>
      </w:r>
      <w:r w:rsidR="004D6231" w:rsidRPr="00E26A6E">
        <w:rPr>
          <w:rFonts w:ascii="Arial" w:hAnsi="Arial" w:cs="Arial"/>
          <w:b/>
          <w:bCs/>
          <w:sz w:val="22"/>
        </w:rPr>
        <w:t>Demographic Characteristics</w:t>
      </w:r>
    </w:p>
    <w:p w:rsidR="00C41921" w:rsidRPr="00E26A6E" w:rsidRDefault="004537BD" w:rsidP="00C53DD7">
      <w:pPr>
        <w:spacing w:line="360" w:lineRule="auto"/>
        <w:rPr>
          <w:rFonts w:ascii="Arial" w:hAnsi="Arial" w:cs="Arial"/>
          <w:sz w:val="20"/>
          <w:szCs w:val="20"/>
        </w:rPr>
      </w:pPr>
      <w:r w:rsidRPr="00E26A6E">
        <w:rPr>
          <w:rFonts w:ascii="Arial" w:hAnsi="Arial" w:cs="Arial"/>
          <w:sz w:val="20"/>
          <w:szCs w:val="20"/>
        </w:rPr>
        <w:t xml:space="preserve">A total of 335 nurses participated in the study, yielding a response rate of 95.7%. Table 1 summarizes their demographic characteristics. The largest proportion of participants were aged 30–39 years (n = 165, 49.3%), followed by those aged 20–29 years (n = 70, 20.9%). The majority were male (n = 255, 76.1%). More than half (62.4%) had over 10 years of working experience, and nearly three-quarters (73.2%) held a diploma or degree in nursing. </w:t>
      </w:r>
    </w:p>
    <w:p w:rsidR="00C41921" w:rsidRPr="00E26A6E" w:rsidRDefault="00C41921" w:rsidP="00C53DD7">
      <w:pPr>
        <w:spacing w:line="360" w:lineRule="auto"/>
        <w:rPr>
          <w:rFonts w:ascii="Arial" w:hAnsi="Arial" w:cs="Arial"/>
          <w:sz w:val="20"/>
          <w:szCs w:val="20"/>
        </w:rPr>
      </w:pPr>
    </w:p>
    <w:p w:rsidR="00882E32" w:rsidRPr="00E26A6E" w:rsidRDefault="00882E32" w:rsidP="00C53DD7">
      <w:pPr>
        <w:spacing w:line="360" w:lineRule="auto"/>
        <w:rPr>
          <w:rFonts w:ascii="Arial" w:hAnsi="Arial" w:cs="Arial"/>
          <w:b/>
          <w:bCs/>
          <w:sz w:val="20"/>
          <w:szCs w:val="20"/>
        </w:rPr>
      </w:pPr>
      <w:r w:rsidRPr="00E26A6E">
        <w:rPr>
          <w:rFonts w:ascii="Arial" w:hAnsi="Arial" w:cs="Arial"/>
          <w:b/>
          <w:bCs/>
          <w:sz w:val="20"/>
          <w:szCs w:val="20"/>
        </w:rPr>
        <w:lastRenderedPageBreak/>
        <w:t>Table 1. Demographic Characteristics of Respondents (N = 335)</w:t>
      </w:r>
    </w:p>
    <w:tbl>
      <w:tblPr>
        <w:tblStyle w:val="PlainTable2"/>
        <w:tblW w:w="0" w:type="auto"/>
        <w:tblLook w:val="06A0"/>
      </w:tblPr>
      <w:tblGrid>
        <w:gridCol w:w="2217"/>
        <w:gridCol w:w="1539"/>
        <w:gridCol w:w="1661"/>
      </w:tblGrid>
      <w:tr w:rsidR="009A118F" w:rsidRPr="00E26A6E" w:rsidTr="005169C0">
        <w:trPr>
          <w:cnfStyle w:val="100000000000"/>
        </w:trPr>
        <w:tc>
          <w:tcPr>
            <w:cnfStyle w:val="001000000000"/>
            <w:tcW w:w="0" w:type="auto"/>
            <w:hideMark/>
          </w:tcPr>
          <w:p w:rsidR="009A118F" w:rsidRPr="00E26A6E" w:rsidRDefault="009A118F" w:rsidP="00C53DD7">
            <w:pPr>
              <w:spacing w:line="360" w:lineRule="auto"/>
              <w:rPr>
                <w:rFonts w:ascii="Arial" w:hAnsi="Arial" w:cs="Arial"/>
                <w:sz w:val="20"/>
                <w:szCs w:val="20"/>
              </w:rPr>
            </w:pPr>
            <w:r w:rsidRPr="00E26A6E">
              <w:rPr>
                <w:rFonts w:ascii="Arial" w:hAnsi="Arial" w:cs="Arial"/>
                <w:sz w:val="20"/>
                <w:szCs w:val="20"/>
              </w:rPr>
              <w:t>Characteristic</w:t>
            </w:r>
          </w:p>
        </w:tc>
        <w:tc>
          <w:tcPr>
            <w:tcW w:w="0" w:type="auto"/>
            <w:hideMark/>
          </w:tcPr>
          <w:p w:rsidR="009A118F" w:rsidRPr="00E26A6E" w:rsidRDefault="009A118F" w:rsidP="00C53DD7">
            <w:pPr>
              <w:spacing w:line="360" w:lineRule="auto"/>
              <w:cnfStyle w:val="100000000000"/>
              <w:rPr>
                <w:rFonts w:ascii="Arial" w:hAnsi="Arial" w:cs="Arial"/>
                <w:sz w:val="20"/>
                <w:szCs w:val="20"/>
              </w:rPr>
            </w:pPr>
            <w:r w:rsidRPr="00E26A6E">
              <w:rPr>
                <w:rFonts w:ascii="Arial" w:hAnsi="Arial" w:cs="Arial"/>
                <w:sz w:val="20"/>
                <w:szCs w:val="20"/>
              </w:rPr>
              <w:t>Frequency (n)</w:t>
            </w:r>
          </w:p>
        </w:tc>
        <w:tc>
          <w:tcPr>
            <w:tcW w:w="0" w:type="auto"/>
            <w:hideMark/>
          </w:tcPr>
          <w:p w:rsidR="009A118F" w:rsidRPr="00E26A6E" w:rsidRDefault="009A118F" w:rsidP="00C53DD7">
            <w:pPr>
              <w:spacing w:line="360" w:lineRule="auto"/>
              <w:cnfStyle w:val="100000000000"/>
              <w:rPr>
                <w:rFonts w:ascii="Arial" w:hAnsi="Arial" w:cs="Arial"/>
                <w:sz w:val="20"/>
                <w:szCs w:val="20"/>
              </w:rPr>
            </w:pPr>
            <w:r w:rsidRPr="00E26A6E">
              <w:rPr>
                <w:rFonts w:ascii="Arial" w:hAnsi="Arial" w:cs="Arial"/>
                <w:sz w:val="20"/>
                <w:szCs w:val="20"/>
              </w:rPr>
              <w:t>Percentage (%)</w:t>
            </w:r>
          </w:p>
        </w:tc>
      </w:tr>
      <w:tr w:rsidR="009A118F" w:rsidRPr="00E26A6E" w:rsidTr="005169C0">
        <w:tc>
          <w:tcPr>
            <w:cnfStyle w:val="001000000000"/>
            <w:tcW w:w="0" w:type="auto"/>
          </w:tcPr>
          <w:p w:rsidR="009A118F" w:rsidRPr="00E26A6E" w:rsidRDefault="009A118F" w:rsidP="00C53DD7">
            <w:pPr>
              <w:spacing w:line="360" w:lineRule="auto"/>
              <w:rPr>
                <w:rFonts w:ascii="Arial" w:hAnsi="Arial" w:cs="Arial"/>
                <w:sz w:val="20"/>
                <w:szCs w:val="20"/>
              </w:rPr>
            </w:pPr>
            <w:r w:rsidRPr="00E26A6E">
              <w:rPr>
                <w:rFonts w:ascii="Arial" w:hAnsi="Arial" w:cs="Arial"/>
                <w:sz w:val="20"/>
                <w:szCs w:val="20"/>
              </w:rPr>
              <w:t>Age (years)</w:t>
            </w:r>
          </w:p>
        </w:tc>
        <w:tc>
          <w:tcPr>
            <w:tcW w:w="0" w:type="auto"/>
          </w:tcPr>
          <w:p w:rsidR="009A118F" w:rsidRPr="00E26A6E" w:rsidRDefault="009A118F" w:rsidP="00C53DD7">
            <w:pPr>
              <w:spacing w:line="360" w:lineRule="auto"/>
              <w:cnfStyle w:val="000000000000"/>
              <w:rPr>
                <w:rFonts w:ascii="Arial" w:hAnsi="Arial" w:cs="Arial"/>
                <w:b/>
                <w:bCs/>
                <w:sz w:val="20"/>
                <w:szCs w:val="20"/>
              </w:rPr>
            </w:pPr>
          </w:p>
        </w:tc>
        <w:tc>
          <w:tcPr>
            <w:tcW w:w="0" w:type="auto"/>
          </w:tcPr>
          <w:p w:rsidR="009A118F" w:rsidRPr="00E26A6E" w:rsidRDefault="009A118F" w:rsidP="00C53DD7">
            <w:pPr>
              <w:spacing w:line="360" w:lineRule="auto"/>
              <w:cnfStyle w:val="000000000000"/>
              <w:rPr>
                <w:rFonts w:ascii="Arial" w:hAnsi="Arial" w:cs="Arial"/>
                <w:b/>
                <w:bCs/>
                <w:sz w:val="20"/>
                <w:szCs w:val="20"/>
              </w:rPr>
            </w:pPr>
          </w:p>
        </w:tc>
      </w:tr>
      <w:tr w:rsidR="009A118F" w:rsidRPr="00E26A6E" w:rsidTr="005169C0">
        <w:tc>
          <w:tcPr>
            <w:cnfStyle w:val="001000000000"/>
            <w:tcW w:w="0" w:type="auto"/>
            <w:hideMark/>
          </w:tcPr>
          <w:p w:rsidR="009A118F" w:rsidRPr="00E26A6E" w:rsidRDefault="009A118F" w:rsidP="00C53DD7">
            <w:pPr>
              <w:spacing w:line="360" w:lineRule="auto"/>
              <w:rPr>
                <w:rFonts w:ascii="Arial" w:hAnsi="Arial" w:cs="Arial"/>
                <w:b w:val="0"/>
                <w:bCs w:val="0"/>
                <w:sz w:val="20"/>
                <w:szCs w:val="20"/>
              </w:rPr>
            </w:pPr>
            <w:r w:rsidRPr="00E26A6E">
              <w:rPr>
                <w:rFonts w:ascii="Arial" w:hAnsi="Arial" w:cs="Arial"/>
                <w:b w:val="0"/>
                <w:bCs w:val="0"/>
                <w:sz w:val="20"/>
                <w:szCs w:val="20"/>
              </w:rPr>
              <w:t>20–29</w:t>
            </w:r>
          </w:p>
        </w:tc>
        <w:tc>
          <w:tcPr>
            <w:tcW w:w="0" w:type="auto"/>
            <w:hideMark/>
          </w:tcPr>
          <w:p w:rsidR="009A118F" w:rsidRPr="00E26A6E" w:rsidRDefault="009A118F" w:rsidP="00C53DD7">
            <w:pPr>
              <w:spacing w:line="360" w:lineRule="auto"/>
              <w:cnfStyle w:val="000000000000"/>
              <w:rPr>
                <w:rFonts w:ascii="Arial" w:hAnsi="Arial" w:cs="Arial"/>
                <w:sz w:val="20"/>
                <w:szCs w:val="20"/>
              </w:rPr>
            </w:pPr>
            <w:r w:rsidRPr="00E26A6E">
              <w:rPr>
                <w:rFonts w:ascii="Arial" w:hAnsi="Arial" w:cs="Arial"/>
                <w:sz w:val="20"/>
                <w:szCs w:val="20"/>
              </w:rPr>
              <w:t>70</w:t>
            </w:r>
          </w:p>
        </w:tc>
        <w:tc>
          <w:tcPr>
            <w:tcW w:w="0" w:type="auto"/>
            <w:hideMark/>
          </w:tcPr>
          <w:p w:rsidR="009A118F" w:rsidRPr="00E26A6E" w:rsidRDefault="009A118F" w:rsidP="00C53DD7">
            <w:pPr>
              <w:spacing w:line="360" w:lineRule="auto"/>
              <w:cnfStyle w:val="000000000000"/>
              <w:rPr>
                <w:rFonts w:ascii="Arial" w:hAnsi="Arial" w:cs="Arial"/>
                <w:sz w:val="20"/>
                <w:szCs w:val="20"/>
              </w:rPr>
            </w:pPr>
            <w:r w:rsidRPr="00E26A6E">
              <w:rPr>
                <w:rFonts w:ascii="Arial" w:hAnsi="Arial" w:cs="Arial"/>
                <w:sz w:val="20"/>
                <w:szCs w:val="20"/>
              </w:rPr>
              <w:t>20.9</w:t>
            </w:r>
          </w:p>
        </w:tc>
      </w:tr>
      <w:tr w:rsidR="009A118F" w:rsidRPr="00E26A6E" w:rsidTr="005169C0">
        <w:tc>
          <w:tcPr>
            <w:cnfStyle w:val="001000000000"/>
            <w:tcW w:w="0" w:type="auto"/>
            <w:hideMark/>
          </w:tcPr>
          <w:p w:rsidR="009A118F" w:rsidRPr="00E26A6E" w:rsidRDefault="009A118F" w:rsidP="00C53DD7">
            <w:pPr>
              <w:spacing w:line="360" w:lineRule="auto"/>
              <w:rPr>
                <w:rFonts w:ascii="Arial" w:hAnsi="Arial" w:cs="Arial"/>
                <w:b w:val="0"/>
                <w:bCs w:val="0"/>
                <w:sz w:val="20"/>
                <w:szCs w:val="20"/>
              </w:rPr>
            </w:pPr>
            <w:r w:rsidRPr="00E26A6E">
              <w:rPr>
                <w:rFonts w:ascii="Arial" w:hAnsi="Arial" w:cs="Arial"/>
                <w:b w:val="0"/>
                <w:bCs w:val="0"/>
                <w:sz w:val="20"/>
                <w:szCs w:val="20"/>
              </w:rPr>
              <w:t>30–39</w:t>
            </w:r>
          </w:p>
        </w:tc>
        <w:tc>
          <w:tcPr>
            <w:tcW w:w="0" w:type="auto"/>
            <w:hideMark/>
          </w:tcPr>
          <w:p w:rsidR="009A118F" w:rsidRPr="00E26A6E" w:rsidRDefault="009A118F" w:rsidP="00C53DD7">
            <w:pPr>
              <w:spacing w:line="360" w:lineRule="auto"/>
              <w:cnfStyle w:val="000000000000"/>
              <w:rPr>
                <w:rFonts w:ascii="Arial" w:hAnsi="Arial" w:cs="Arial"/>
                <w:sz w:val="20"/>
                <w:szCs w:val="20"/>
              </w:rPr>
            </w:pPr>
            <w:r w:rsidRPr="00E26A6E">
              <w:rPr>
                <w:rFonts w:ascii="Arial" w:hAnsi="Arial" w:cs="Arial"/>
                <w:sz w:val="20"/>
                <w:szCs w:val="20"/>
              </w:rPr>
              <w:t>165</w:t>
            </w:r>
          </w:p>
        </w:tc>
        <w:tc>
          <w:tcPr>
            <w:tcW w:w="0" w:type="auto"/>
            <w:hideMark/>
          </w:tcPr>
          <w:p w:rsidR="009A118F" w:rsidRPr="00E26A6E" w:rsidRDefault="009A118F" w:rsidP="00C53DD7">
            <w:pPr>
              <w:spacing w:line="360" w:lineRule="auto"/>
              <w:cnfStyle w:val="000000000000"/>
              <w:rPr>
                <w:rFonts w:ascii="Arial" w:hAnsi="Arial" w:cs="Arial"/>
                <w:sz w:val="20"/>
                <w:szCs w:val="20"/>
              </w:rPr>
            </w:pPr>
            <w:r w:rsidRPr="00E26A6E">
              <w:rPr>
                <w:rFonts w:ascii="Arial" w:hAnsi="Arial" w:cs="Arial"/>
                <w:sz w:val="20"/>
                <w:szCs w:val="20"/>
              </w:rPr>
              <w:t>49.3</w:t>
            </w:r>
          </w:p>
        </w:tc>
      </w:tr>
      <w:tr w:rsidR="009A118F" w:rsidRPr="00E26A6E" w:rsidTr="005169C0">
        <w:tc>
          <w:tcPr>
            <w:cnfStyle w:val="001000000000"/>
            <w:tcW w:w="0" w:type="auto"/>
            <w:hideMark/>
          </w:tcPr>
          <w:p w:rsidR="009A118F" w:rsidRPr="00E26A6E" w:rsidRDefault="009A118F" w:rsidP="00C53DD7">
            <w:pPr>
              <w:spacing w:line="360" w:lineRule="auto"/>
              <w:rPr>
                <w:rFonts w:ascii="Arial" w:hAnsi="Arial" w:cs="Arial"/>
                <w:b w:val="0"/>
                <w:bCs w:val="0"/>
                <w:sz w:val="20"/>
                <w:szCs w:val="20"/>
              </w:rPr>
            </w:pPr>
            <w:r w:rsidRPr="00E26A6E">
              <w:rPr>
                <w:rFonts w:ascii="Arial" w:hAnsi="Arial" w:cs="Arial"/>
                <w:b w:val="0"/>
                <w:bCs w:val="0"/>
                <w:sz w:val="20"/>
                <w:szCs w:val="20"/>
              </w:rPr>
              <w:t>40–49</w:t>
            </w:r>
          </w:p>
        </w:tc>
        <w:tc>
          <w:tcPr>
            <w:tcW w:w="0" w:type="auto"/>
            <w:hideMark/>
          </w:tcPr>
          <w:p w:rsidR="009A118F" w:rsidRPr="00E26A6E" w:rsidRDefault="009A118F" w:rsidP="00C53DD7">
            <w:pPr>
              <w:spacing w:line="360" w:lineRule="auto"/>
              <w:cnfStyle w:val="000000000000"/>
              <w:rPr>
                <w:rFonts w:ascii="Arial" w:hAnsi="Arial" w:cs="Arial"/>
                <w:sz w:val="20"/>
                <w:szCs w:val="20"/>
              </w:rPr>
            </w:pPr>
            <w:r w:rsidRPr="00E26A6E">
              <w:rPr>
                <w:rFonts w:ascii="Arial" w:hAnsi="Arial" w:cs="Arial"/>
                <w:sz w:val="20"/>
                <w:szCs w:val="20"/>
              </w:rPr>
              <w:t>40</w:t>
            </w:r>
          </w:p>
        </w:tc>
        <w:tc>
          <w:tcPr>
            <w:tcW w:w="0" w:type="auto"/>
            <w:hideMark/>
          </w:tcPr>
          <w:p w:rsidR="009A118F" w:rsidRPr="00E26A6E" w:rsidRDefault="009A118F" w:rsidP="00C53DD7">
            <w:pPr>
              <w:spacing w:line="360" w:lineRule="auto"/>
              <w:cnfStyle w:val="000000000000"/>
              <w:rPr>
                <w:rFonts w:ascii="Arial" w:hAnsi="Arial" w:cs="Arial"/>
                <w:sz w:val="20"/>
                <w:szCs w:val="20"/>
              </w:rPr>
            </w:pPr>
            <w:r w:rsidRPr="00E26A6E">
              <w:rPr>
                <w:rFonts w:ascii="Arial" w:hAnsi="Arial" w:cs="Arial"/>
                <w:sz w:val="20"/>
                <w:szCs w:val="20"/>
              </w:rPr>
              <w:t>11.9</w:t>
            </w:r>
          </w:p>
        </w:tc>
      </w:tr>
      <w:tr w:rsidR="009A118F" w:rsidRPr="00E26A6E" w:rsidTr="005169C0">
        <w:tc>
          <w:tcPr>
            <w:cnfStyle w:val="001000000000"/>
            <w:tcW w:w="0" w:type="auto"/>
            <w:hideMark/>
          </w:tcPr>
          <w:p w:rsidR="009A118F" w:rsidRPr="00E26A6E" w:rsidRDefault="009A118F" w:rsidP="00C53DD7">
            <w:pPr>
              <w:spacing w:line="360" w:lineRule="auto"/>
              <w:rPr>
                <w:rFonts w:ascii="Arial" w:hAnsi="Arial" w:cs="Arial"/>
                <w:b w:val="0"/>
                <w:bCs w:val="0"/>
                <w:sz w:val="20"/>
                <w:szCs w:val="20"/>
              </w:rPr>
            </w:pPr>
            <w:r w:rsidRPr="00E26A6E">
              <w:rPr>
                <w:rFonts w:ascii="Arial" w:hAnsi="Arial" w:cs="Arial"/>
                <w:b w:val="0"/>
                <w:bCs w:val="0"/>
                <w:sz w:val="20"/>
                <w:szCs w:val="20"/>
              </w:rPr>
              <w:t>≥50</w:t>
            </w:r>
          </w:p>
        </w:tc>
        <w:tc>
          <w:tcPr>
            <w:tcW w:w="0" w:type="auto"/>
            <w:hideMark/>
          </w:tcPr>
          <w:p w:rsidR="009A118F" w:rsidRPr="00E26A6E" w:rsidRDefault="009A118F" w:rsidP="00C53DD7">
            <w:pPr>
              <w:spacing w:line="360" w:lineRule="auto"/>
              <w:cnfStyle w:val="000000000000"/>
              <w:rPr>
                <w:rFonts w:ascii="Arial" w:hAnsi="Arial" w:cs="Arial"/>
                <w:sz w:val="20"/>
                <w:szCs w:val="20"/>
              </w:rPr>
            </w:pPr>
            <w:r w:rsidRPr="00E26A6E">
              <w:rPr>
                <w:rFonts w:ascii="Arial" w:hAnsi="Arial" w:cs="Arial"/>
                <w:sz w:val="20"/>
                <w:szCs w:val="20"/>
              </w:rPr>
              <w:t>60</w:t>
            </w:r>
          </w:p>
        </w:tc>
        <w:tc>
          <w:tcPr>
            <w:tcW w:w="0" w:type="auto"/>
            <w:hideMark/>
          </w:tcPr>
          <w:p w:rsidR="009A118F" w:rsidRPr="00E26A6E" w:rsidRDefault="009A118F" w:rsidP="00C53DD7">
            <w:pPr>
              <w:spacing w:line="360" w:lineRule="auto"/>
              <w:cnfStyle w:val="000000000000"/>
              <w:rPr>
                <w:rFonts w:ascii="Arial" w:hAnsi="Arial" w:cs="Arial"/>
                <w:sz w:val="20"/>
                <w:szCs w:val="20"/>
              </w:rPr>
            </w:pPr>
            <w:r w:rsidRPr="00E26A6E">
              <w:rPr>
                <w:rFonts w:ascii="Arial" w:hAnsi="Arial" w:cs="Arial"/>
                <w:sz w:val="20"/>
                <w:szCs w:val="20"/>
              </w:rPr>
              <w:t>17.9</w:t>
            </w:r>
          </w:p>
        </w:tc>
      </w:tr>
      <w:tr w:rsidR="009A118F" w:rsidRPr="00E26A6E" w:rsidTr="005169C0">
        <w:tc>
          <w:tcPr>
            <w:cnfStyle w:val="001000000000"/>
            <w:tcW w:w="0" w:type="auto"/>
          </w:tcPr>
          <w:p w:rsidR="009A118F" w:rsidRPr="00E26A6E" w:rsidRDefault="009A118F" w:rsidP="00C53DD7">
            <w:pPr>
              <w:spacing w:line="360" w:lineRule="auto"/>
              <w:rPr>
                <w:rFonts w:ascii="Arial" w:hAnsi="Arial" w:cs="Arial"/>
                <w:sz w:val="20"/>
                <w:szCs w:val="20"/>
              </w:rPr>
            </w:pPr>
            <w:r w:rsidRPr="00E26A6E">
              <w:rPr>
                <w:rFonts w:ascii="Arial" w:hAnsi="Arial" w:cs="Arial"/>
                <w:sz w:val="20"/>
                <w:szCs w:val="20"/>
              </w:rPr>
              <w:t>Sex</w:t>
            </w:r>
          </w:p>
        </w:tc>
        <w:tc>
          <w:tcPr>
            <w:tcW w:w="0" w:type="auto"/>
          </w:tcPr>
          <w:p w:rsidR="009A118F" w:rsidRPr="00E26A6E" w:rsidRDefault="009A118F" w:rsidP="00C53DD7">
            <w:pPr>
              <w:spacing w:line="360" w:lineRule="auto"/>
              <w:cnfStyle w:val="000000000000"/>
              <w:rPr>
                <w:rFonts w:ascii="Arial" w:hAnsi="Arial" w:cs="Arial"/>
                <w:b/>
                <w:bCs/>
                <w:sz w:val="20"/>
                <w:szCs w:val="20"/>
              </w:rPr>
            </w:pPr>
          </w:p>
        </w:tc>
        <w:tc>
          <w:tcPr>
            <w:tcW w:w="0" w:type="auto"/>
          </w:tcPr>
          <w:p w:rsidR="009A118F" w:rsidRPr="00E26A6E" w:rsidRDefault="009A118F" w:rsidP="00C53DD7">
            <w:pPr>
              <w:spacing w:line="360" w:lineRule="auto"/>
              <w:cnfStyle w:val="000000000000"/>
              <w:rPr>
                <w:rFonts w:ascii="Arial" w:hAnsi="Arial" w:cs="Arial"/>
                <w:b/>
                <w:bCs/>
                <w:sz w:val="20"/>
                <w:szCs w:val="20"/>
              </w:rPr>
            </w:pPr>
          </w:p>
        </w:tc>
      </w:tr>
      <w:tr w:rsidR="009A118F" w:rsidRPr="00E26A6E" w:rsidTr="005169C0">
        <w:tc>
          <w:tcPr>
            <w:cnfStyle w:val="001000000000"/>
            <w:tcW w:w="0" w:type="auto"/>
            <w:hideMark/>
          </w:tcPr>
          <w:p w:rsidR="009A118F" w:rsidRPr="00E26A6E" w:rsidRDefault="009A118F" w:rsidP="00C53DD7">
            <w:pPr>
              <w:spacing w:line="360" w:lineRule="auto"/>
              <w:rPr>
                <w:rFonts w:ascii="Arial" w:hAnsi="Arial" w:cs="Arial"/>
                <w:b w:val="0"/>
                <w:bCs w:val="0"/>
                <w:sz w:val="20"/>
                <w:szCs w:val="20"/>
              </w:rPr>
            </w:pPr>
            <w:r w:rsidRPr="00E26A6E">
              <w:rPr>
                <w:rFonts w:ascii="Arial" w:hAnsi="Arial" w:cs="Arial"/>
                <w:b w:val="0"/>
                <w:bCs w:val="0"/>
                <w:sz w:val="20"/>
                <w:szCs w:val="20"/>
              </w:rPr>
              <w:t>Male</w:t>
            </w:r>
          </w:p>
        </w:tc>
        <w:tc>
          <w:tcPr>
            <w:tcW w:w="0" w:type="auto"/>
            <w:hideMark/>
          </w:tcPr>
          <w:p w:rsidR="009A118F" w:rsidRPr="00E26A6E" w:rsidRDefault="009A118F" w:rsidP="00C53DD7">
            <w:pPr>
              <w:spacing w:line="360" w:lineRule="auto"/>
              <w:cnfStyle w:val="000000000000"/>
              <w:rPr>
                <w:rFonts w:ascii="Arial" w:hAnsi="Arial" w:cs="Arial"/>
                <w:sz w:val="20"/>
                <w:szCs w:val="20"/>
              </w:rPr>
            </w:pPr>
            <w:r w:rsidRPr="00E26A6E">
              <w:rPr>
                <w:rFonts w:ascii="Arial" w:hAnsi="Arial" w:cs="Arial"/>
                <w:sz w:val="20"/>
                <w:szCs w:val="20"/>
              </w:rPr>
              <w:t>255</w:t>
            </w:r>
          </w:p>
        </w:tc>
        <w:tc>
          <w:tcPr>
            <w:tcW w:w="0" w:type="auto"/>
            <w:hideMark/>
          </w:tcPr>
          <w:p w:rsidR="009A118F" w:rsidRPr="00E26A6E" w:rsidRDefault="009A118F" w:rsidP="00C53DD7">
            <w:pPr>
              <w:spacing w:line="360" w:lineRule="auto"/>
              <w:cnfStyle w:val="000000000000"/>
              <w:rPr>
                <w:rFonts w:ascii="Arial" w:hAnsi="Arial" w:cs="Arial"/>
                <w:sz w:val="20"/>
                <w:szCs w:val="20"/>
              </w:rPr>
            </w:pPr>
            <w:r w:rsidRPr="00E26A6E">
              <w:rPr>
                <w:rFonts w:ascii="Arial" w:hAnsi="Arial" w:cs="Arial"/>
                <w:sz w:val="20"/>
                <w:szCs w:val="20"/>
              </w:rPr>
              <w:t>76.1</w:t>
            </w:r>
          </w:p>
        </w:tc>
      </w:tr>
      <w:tr w:rsidR="009A118F" w:rsidRPr="00E26A6E" w:rsidTr="005169C0">
        <w:tc>
          <w:tcPr>
            <w:cnfStyle w:val="001000000000"/>
            <w:tcW w:w="0" w:type="auto"/>
            <w:hideMark/>
          </w:tcPr>
          <w:p w:rsidR="009A118F" w:rsidRPr="00E26A6E" w:rsidRDefault="009A118F" w:rsidP="00C53DD7">
            <w:pPr>
              <w:spacing w:line="360" w:lineRule="auto"/>
              <w:rPr>
                <w:rFonts w:ascii="Arial" w:hAnsi="Arial" w:cs="Arial"/>
                <w:b w:val="0"/>
                <w:bCs w:val="0"/>
                <w:sz w:val="20"/>
                <w:szCs w:val="20"/>
              </w:rPr>
            </w:pPr>
            <w:r w:rsidRPr="00E26A6E">
              <w:rPr>
                <w:rFonts w:ascii="Arial" w:hAnsi="Arial" w:cs="Arial"/>
                <w:b w:val="0"/>
                <w:bCs w:val="0"/>
                <w:sz w:val="20"/>
                <w:szCs w:val="20"/>
              </w:rPr>
              <w:t>Female</w:t>
            </w:r>
          </w:p>
        </w:tc>
        <w:tc>
          <w:tcPr>
            <w:tcW w:w="0" w:type="auto"/>
            <w:hideMark/>
          </w:tcPr>
          <w:p w:rsidR="009A118F" w:rsidRPr="00E26A6E" w:rsidRDefault="009A118F" w:rsidP="00C53DD7">
            <w:pPr>
              <w:spacing w:line="360" w:lineRule="auto"/>
              <w:cnfStyle w:val="000000000000"/>
              <w:rPr>
                <w:rFonts w:ascii="Arial" w:hAnsi="Arial" w:cs="Arial"/>
                <w:sz w:val="20"/>
                <w:szCs w:val="20"/>
              </w:rPr>
            </w:pPr>
            <w:r w:rsidRPr="00E26A6E">
              <w:rPr>
                <w:rFonts w:ascii="Arial" w:hAnsi="Arial" w:cs="Arial"/>
                <w:sz w:val="20"/>
                <w:szCs w:val="20"/>
              </w:rPr>
              <w:t>80</w:t>
            </w:r>
          </w:p>
        </w:tc>
        <w:tc>
          <w:tcPr>
            <w:tcW w:w="0" w:type="auto"/>
            <w:hideMark/>
          </w:tcPr>
          <w:p w:rsidR="009A118F" w:rsidRPr="00E26A6E" w:rsidRDefault="009A118F" w:rsidP="00C53DD7">
            <w:pPr>
              <w:spacing w:line="360" w:lineRule="auto"/>
              <w:cnfStyle w:val="000000000000"/>
              <w:rPr>
                <w:rFonts w:ascii="Arial" w:hAnsi="Arial" w:cs="Arial"/>
                <w:sz w:val="20"/>
                <w:szCs w:val="20"/>
              </w:rPr>
            </w:pPr>
            <w:r w:rsidRPr="00E26A6E">
              <w:rPr>
                <w:rFonts w:ascii="Arial" w:hAnsi="Arial" w:cs="Arial"/>
                <w:sz w:val="20"/>
                <w:szCs w:val="20"/>
              </w:rPr>
              <w:t>23.9</w:t>
            </w:r>
          </w:p>
        </w:tc>
      </w:tr>
      <w:tr w:rsidR="009A118F" w:rsidRPr="00E26A6E" w:rsidTr="005169C0">
        <w:tc>
          <w:tcPr>
            <w:cnfStyle w:val="001000000000"/>
            <w:tcW w:w="0" w:type="auto"/>
          </w:tcPr>
          <w:p w:rsidR="009A118F" w:rsidRPr="00E26A6E" w:rsidRDefault="009A118F" w:rsidP="00C53DD7">
            <w:pPr>
              <w:spacing w:line="360" w:lineRule="auto"/>
              <w:rPr>
                <w:rFonts w:ascii="Arial" w:hAnsi="Arial" w:cs="Arial"/>
                <w:sz w:val="20"/>
                <w:szCs w:val="20"/>
              </w:rPr>
            </w:pPr>
            <w:r w:rsidRPr="00E26A6E">
              <w:rPr>
                <w:rFonts w:ascii="Arial" w:hAnsi="Arial" w:cs="Arial"/>
                <w:sz w:val="20"/>
                <w:szCs w:val="20"/>
              </w:rPr>
              <w:t>Years of Experience</w:t>
            </w:r>
          </w:p>
        </w:tc>
        <w:tc>
          <w:tcPr>
            <w:tcW w:w="0" w:type="auto"/>
          </w:tcPr>
          <w:p w:rsidR="009A118F" w:rsidRPr="00E26A6E" w:rsidRDefault="009A118F" w:rsidP="00C53DD7">
            <w:pPr>
              <w:spacing w:line="360" w:lineRule="auto"/>
              <w:cnfStyle w:val="000000000000"/>
              <w:rPr>
                <w:rFonts w:ascii="Arial" w:hAnsi="Arial" w:cs="Arial"/>
                <w:b/>
                <w:bCs/>
                <w:sz w:val="20"/>
                <w:szCs w:val="20"/>
              </w:rPr>
            </w:pPr>
          </w:p>
        </w:tc>
        <w:tc>
          <w:tcPr>
            <w:tcW w:w="0" w:type="auto"/>
          </w:tcPr>
          <w:p w:rsidR="009A118F" w:rsidRPr="00E26A6E" w:rsidRDefault="009A118F" w:rsidP="00C53DD7">
            <w:pPr>
              <w:spacing w:line="360" w:lineRule="auto"/>
              <w:cnfStyle w:val="000000000000"/>
              <w:rPr>
                <w:rFonts w:ascii="Arial" w:hAnsi="Arial" w:cs="Arial"/>
                <w:b/>
                <w:bCs/>
                <w:sz w:val="20"/>
                <w:szCs w:val="20"/>
              </w:rPr>
            </w:pPr>
          </w:p>
        </w:tc>
      </w:tr>
      <w:tr w:rsidR="009A118F" w:rsidRPr="00E26A6E" w:rsidTr="005169C0">
        <w:tc>
          <w:tcPr>
            <w:cnfStyle w:val="001000000000"/>
            <w:tcW w:w="0" w:type="auto"/>
            <w:hideMark/>
          </w:tcPr>
          <w:p w:rsidR="009A118F" w:rsidRPr="00E26A6E" w:rsidRDefault="009A118F" w:rsidP="00C53DD7">
            <w:pPr>
              <w:spacing w:line="360" w:lineRule="auto"/>
              <w:rPr>
                <w:rFonts w:ascii="Arial" w:hAnsi="Arial" w:cs="Arial"/>
                <w:b w:val="0"/>
                <w:bCs w:val="0"/>
                <w:sz w:val="20"/>
                <w:szCs w:val="20"/>
              </w:rPr>
            </w:pPr>
            <w:r w:rsidRPr="00E26A6E">
              <w:rPr>
                <w:rFonts w:ascii="Arial" w:hAnsi="Arial" w:cs="Arial"/>
                <w:b w:val="0"/>
                <w:bCs w:val="0"/>
                <w:sz w:val="20"/>
                <w:szCs w:val="20"/>
              </w:rPr>
              <w:t>&lt;5</w:t>
            </w:r>
          </w:p>
        </w:tc>
        <w:tc>
          <w:tcPr>
            <w:tcW w:w="0" w:type="auto"/>
            <w:hideMark/>
          </w:tcPr>
          <w:p w:rsidR="009A118F" w:rsidRPr="00E26A6E" w:rsidRDefault="009A118F" w:rsidP="00C53DD7">
            <w:pPr>
              <w:spacing w:line="360" w:lineRule="auto"/>
              <w:cnfStyle w:val="000000000000"/>
              <w:rPr>
                <w:rFonts w:ascii="Arial" w:hAnsi="Arial" w:cs="Arial"/>
                <w:sz w:val="20"/>
                <w:szCs w:val="20"/>
              </w:rPr>
            </w:pPr>
            <w:r w:rsidRPr="00E26A6E">
              <w:rPr>
                <w:rFonts w:ascii="Arial" w:hAnsi="Arial" w:cs="Arial"/>
                <w:sz w:val="20"/>
                <w:szCs w:val="20"/>
              </w:rPr>
              <w:t>66</w:t>
            </w:r>
          </w:p>
        </w:tc>
        <w:tc>
          <w:tcPr>
            <w:tcW w:w="0" w:type="auto"/>
            <w:hideMark/>
          </w:tcPr>
          <w:p w:rsidR="009A118F" w:rsidRPr="00E26A6E" w:rsidRDefault="009A118F" w:rsidP="00C53DD7">
            <w:pPr>
              <w:spacing w:line="360" w:lineRule="auto"/>
              <w:cnfStyle w:val="000000000000"/>
              <w:rPr>
                <w:rFonts w:ascii="Arial" w:hAnsi="Arial" w:cs="Arial"/>
                <w:sz w:val="20"/>
                <w:szCs w:val="20"/>
              </w:rPr>
            </w:pPr>
            <w:r w:rsidRPr="00E26A6E">
              <w:rPr>
                <w:rFonts w:ascii="Arial" w:hAnsi="Arial" w:cs="Arial"/>
                <w:sz w:val="20"/>
                <w:szCs w:val="20"/>
              </w:rPr>
              <w:t>19.7</w:t>
            </w:r>
          </w:p>
        </w:tc>
      </w:tr>
      <w:tr w:rsidR="009A118F" w:rsidRPr="00E26A6E" w:rsidTr="005169C0">
        <w:tc>
          <w:tcPr>
            <w:cnfStyle w:val="001000000000"/>
            <w:tcW w:w="0" w:type="auto"/>
            <w:hideMark/>
          </w:tcPr>
          <w:p w:rsidR="009A118F" w:rsidRPr="00E26A6E" w:rsidRDefault="009A118F" w:rsidP="00C53DD7">
            <w:pPr>
              <w:spacing w:line="360" w:lineRule="auto"/>
              <w:rPr>
                <w:rFonts w:ascii="Arial" w:hAnsi="Arial" w:cs="Arial"/>
                <w:b w:val="0"/>
                <w:bCs w:val="0"/>
                <w:sz w:val="20"/>
                <w:szCs w:val="20"/>
              </w:rPr>
            </w:pPr>
            <w:r w:rsidRPr="00E26A6E">
              <w:rPr>
                <w:rFonts w:ascii="Arial" w:hAnsi="Arial" w:cs="Arial"/>
                <w:b w:val="0"/>
                <w:bCs w:val="0"/>
                <w:sz w:val="20"/>
                <w:szCs w:val="20"/>
              </w:rPr>
              <w:t>5–10</w:t>
            </w:r>
          </w:p>
        </w:tc>
        <w:tc>
          <w:tcPr>
            <w:tcW w:w="0" w:type="auto"/>
            <w:hideMark/>
          </w:tcPr>
          <w:p w:rsidR="009A118F" w:rsidRPr="00E26A6E" w:rsidRDefault="009A118F" w:rsidP="00C53DD7">
            <w:pPr>
              <w:spacing w:line="360" w:lineRule="auto"/>
              <w:cnfStyle w:val="000000000000"/>
              <w:rPr>
                <w:rFonts w:ascii="Arial" w:hAnsi="Arial" w:cs="Arial"/>
                <w:sz w:val="20"/>
                <w:szCs w:val="20"/>
              </w:rPr>
            </w:pPr>
            <w:r w:rsidRPr="00E26A6E">
              <w:rPr>
                <w:rFonts w:ascii="Arial" w:hAnsi="Arial" w:cs="Arial"/>
                <w:sz w:val="20"/>
                <w:szCs w:val="20"/>
              </w:rPr>
              <w:t>60</w:t>
            </w:r>
          </w:p>
        </w:tc>
        <w:tc>
          <w:tcPr>
            <w:tcW w:w="0" w:type="auto"/>
            <w:hideMark/>
          </w:tcPr>
          <w:p w:rsidR="009A118F" w:rsidRPr="00E26A6E" w:rsidRDefault="009A118F" w:rsidP="00C53DD7">
            <w:pPr>
              <w:spacing w:line="360" w:lineRule="auto"/>
              <w:cnfStyle w:val="000000000000"/>
              <w:rPr>
                <w:rFonts w:ascii="Arial" w:hAnsi="Arial" w:cs="Arial"/>
                <w:sz w:val="20"/>
                <w:szCs w:val="20"/>
              </w:rPr>
            </w:pPr>
            <w:r w:rsidRPr="00E26A6E">
              <w:rPr>
                <w:rFonts w:ascii="Arial" w:hAnsi="Arial" w:cs="Arial"/>
                <w:sz w:val="20"/>
                <w:szCs w:val="20"/>
              </w:rPr>
              <w:t>17.9</w:t>
            </w:r>
          </w:p>
        </w:tc>
      </w:tr>
      <w:tr w:rsidR="009A118F" w:rsidRPr="00E26A6E" w:rsidTr="005169C0">
        <w:tc>
          <w:tcPr>
            <w:cnfStyle w:val="001000000000"/>
            <w:tcW w:w="0" w:type="auto"/>
            <w:hideMark/>
          </w:tcPr>
          <w:p w:rsidR="009A118F" w:rsidRPr="00E26A6E" w:rsidRDefault="009A118F" w:rsidP="00C53DD7">
            <w:pPr>
              <w:spacing w:line="360" w:lineRule="auto"/>
              <w:rPr>
                <w:rFonts w:ascii="Arial" w:hAnsi="Arial" w:cs="Arial"/>
                <w:b w:val="0"/>
                <w:bCs w:val="0"/>
                <w:sz w:val="20"/>
                <w:szCs w:val="20"/>
              </w:rPr>
            </w:pPr>
            <w:r w:rsidRPr="00E26A6E">
              <w:rPr>
                <w:rFonts w:ascii="Arial" w:hAnsi="Arial" w:cs="Arial"/>
                <w:b w:val="0"/>
                <w:bCs w:val="0"/>
                <w:sz w:val="20"/>
                <w:szCs w:val="20"/>
              </w:rPr>
              <w:t>&gt;10</w:t>
            </w:r>
          </w:p>
        </w:tc>
        <w:tc>
          <w:tcPr>
            <w:tcW w:w="0" w:type="auto"/>
            <w:hideMark/>
          </w:tcPr>
          <w:p w:rsidR="009A118F" w:rsidRPr="00E26A6E" w:rsidRDefault="009A118F" w:rsidP="00C53DD7">
            <w:pPr>
              <w:spacing w:line="360" w:lineRule="auto"/>
              <w:cnfStyle w:val="000000000000"/>
              <w:rPr>
                <w:rFonts w:ascii="Arial" w:hAnsi="Arial" w:cs="Arial"/>
                <w:sz w:val="20"/>
                <w:szCs w:val="20"/>
              </w:rPr>
            </w:pPr>
            <w:r w:rsidRPr="00E26A6E">
              <w:rPr>
                <w:rFonts w:ascii="Arial" w:hAnsi="Arial" w:cs="Arial"/>
                <w:sz w:val="20"/>
                <w:szCs w:val="20"/>
              </w:rPr>
              <w:t>209</w:t>
            </w:r>
          </w:p>
        </w:tc>
        <w:tc>
          <w:tcPr>
            <w:tcW w:w="0" w:type="auto"/>
            <w:hideMark/>
          </w:tcPr>
          <w:p w:rsidR="009A118F" w:rsidRPr="00E26A6E" w:rsidRDefault="009A118F" w:rsidP="00C53DD7">
            <w:pPr>
              <w:spacing w:line="360" w:lineRule="auto"/>
              <w:cnfStyle w:val="000000000000"/>
              <w:rPr>
                <w:rFonts w:ascii="Arial" w:hAnsi="Arial" w:cs="Arial"/>
                <w:sz w:val="20"/>
                <w:szCs w:val="20"/>
              </w:rPr>
            </w:pPr>
            <w:r w:rsidRPr="00E26A6E">
              <w:rPr>
                <w:rFonts w:ascii="Arial" w:hAnsi="Arial" w:cs="Arial"/>
                <w:sz w:val="20"/>
                <w:szCs w:val="20"/>
              </w:rPr>
              <w:t>62.4</w:t>
            </w:r>
          </w:p>
        </w:tc>
      </w:tr>
      <w:tr w:rsidR="009A118F" w:rsidRPr="00E26A6E" w:rsidTr="005169C0">
        <w:tc>
          <w:tcPr>
            <w:cnfStyle w:val="001000000000"/>
            <w:tcW w:w="0" w:type="auto"/>
          </w:tcPr>
          <w:p w:rsidR="009A118F" w:rsidRPr="00E26A6E" w:rsidRDefault="009A118F" w:rsidP="00C53DD7">
            <w:pPr>
              <w:spacing w:line="360" w:lineRule="auto"/>
              <w:rPr>
                <w:rFonts w:ascii="Arial" w:hAnsi="Arial" w:cs="Arial"/>
                <w:sz w:val="20"/>
                <w:szCs w:val="20"/>
              </w:rPr>
            </w:pPr>
            <w:r w:rsidRPr="00E26A6E">
              <w:rPr>
                <w:rFonts w:ascii="Arial" w:hAnsi="Arial" w:cs="Arial"/>
                <w:sz w:val="20"/>
                <w:szCs w:val="20"/>
              </w:rPr>
              <w:t>Highest Qualification</w:t>
            </w:r>
          </w:p>
        </w:tc>
        <w:tc>
          <w:tcPr>
            <w:tcW w:w="0" w:type="auto"/>
          </w:tcPr>
          <w:p w:rsidR="009A118F" w:rsidRPr="00E26A6E" w:rsidRDefault="009A118F" w:rsidP="00C53DD7">
            <w:pPr>
              <w:spacing w:line="360" w:lineRule="auto"/>
              <w:cnfStyle w:val="000000000000"/>
              <w:rPr>
                <w:rFonts w:ascii="Arial" w:hAnsi="Arial" w:cs="Arial"/>
                <w:b/>
                <w:bCs/>
                <w:sz w:val="20"/>
                <w:szCs w:val="20"/>
              </w:rPr>
            </w:pPr>
          </w:p>
        </w:tc>
        <w:tc>
          <w:tcPr>
            <w:tcW w:w="0" w:type="auto"/>
          </w:tcPr>
          <w:p w:rsidR="009A118F" w:rsidRPr="00E26A6E" w:rsidRDefault="009A118F" w:rsidP="00C53DD7">
            <w:pPr>
              <w:spacing w:line="360" w:lineRule="auto"/>
              <w:cnfStyle w:val="000000000000"/>
              <w:rPr>
                <w:rFonts w:ascii="Arial" w:hAnsi="Arial" w:cs="Arial"/>
                <w:b/>
                <w:bCs/>
                <w:sz w:val="20"/>
                <w:szCs w:val="20"/>
              </w:rPr>
            </w:pPr>
          </w:p>
        </w:tc>
      </w:tr>
      <w:tr w:rsidR="009A118F" w:rsidRPr="00E26A6E" w:rsidTr="005169C0">
        <w:tc>
          <w:tcPr>
            <w:cnfStyle w:val="001000000000"/>
            <w:tcW w:w="0" w:type="auto"/>
            <w:hideMark/>
          </w:tcPr>
          <w:p w:rsidR="009A118F" w:rsidRPr="00E26A6E" w:rsidRDefault="009A118F" w:rsidP="00C53DD7">
            <w:pPr>
              <w:spacing w:line="360" w:lineRule="auto"/>
              <w:rPr>
                <w:rFonts w:ascii="Arial" w:hAnsi="Arial" w:cs="Arial"/>
                <w:b w:val="0"/>
                <w:bCs w:val="0"/>
                <w:sz w:val="20"/>
                <w:szCs w:val="20"/>
              </w:rPr>
            </w:pPr>
            <w:r w:rsidRPr="00E26A6E">
              <w:rPr>
                <w:rFonts w:ascii="Arial" w:hAnsi="Arial" w:cs="Arial"/>
                <w:b w:val="0"/>
                <w:bCs w:val="0"/>
                <w:sz w:val="20"/>
                <w:szCs w:val="20"/>
              </w:rPr>
              <w:t>Diploma</w:t>
            </w:r>
          </w:p>
        </w:tc>
        <w:tc>
          <w:tcPr>
            <w:tcW w:w="0" w:type="auto"/>
            <w:hideMark/>
          </w:tcPr>
          <w:p w:rsidR="009A118F" w:rsidRPr="00E26A6E" w:rsidRDefault="009A118F" w:rsidP="00C53DD7">
            <w:pPr>
              <w:spacing w:line="360" w:lineRule="auto"/>
              <w:cnfStyle w:val="000000000000"/>
              <w:rPr>
                <w:rFonts w:ascii="Arial" w:hAnsi="Arial" w:cs="Arial"/>
                <w:sz w:val="20"/>
                <w:szCs w:val="20"/>
              </w:rPr>
            </w:pPr>
            <w:r w:rsidRPr="00E26A6E">
              <w:rPr>
                <w:rFonts w:ascii="Arial" w:hAnsi="Arial" w:cs="Arial"/>
                <w:sz w:val="20"/>
                <w:szCs w:val="20"/>
              </w:rPr>
              <w:t>145</w:t>
            </w:r>
          </w:p>
        </w:tc>
        <w:tc>
          <w:tcPr>
            <w:tcW w:w="0" w:type="auto"/>
            <w:hideMark/>
          </w:tcPr>
          <w:p w:rsidR="009A118F" w:rsidRPr="00E26A6E" w:rsidRDefault="009A118F" w:rsidP="00C53DD7">
            <w:pPr>
              <w:spacing w:line="360" w:lineRule="auto"/>
              <w:cnfStyle w:val="000000000000"/>
              <w:rPr>
                <w:rFonts w:ascii="Arial" w:hAnsi="Arial" w:cs="Arial"/>
                <w:sz w:val="20"/>
                <w:szCs w:val="20"/>
              </w:rPr>
            </w:pPr>
            <w:r w:rsidRPr="00E26A6E">
              <w:rPr>
                <w:rFonts w:ascii="Arial" w:hAnsi="Arial" w:cs="Arial"/>
                <w:sz w:val="20"/>
                <w:szCs w:val="20"/>
              </w:rPr>
              <w:t>43.3</w:t>
            </w:r>
          </w:p>
        </w:tc>
      </w:tr>
      <w:tr w:rsidR="009A118F" w:rsidRPr="00E26A6E" w:rsidTr="005169C0">
        <w:tc>
          <w:tcPr>
            <w:cnfStyle w:val="001000000000"/>
            <w:tcW w:w="0" w:type="auto"/>
            <w:hideMark/>
          </w:tcPr>
          <w:p w:rsidR="009A118F" w:rsidRPr="00E26A6E" w:rsidRDefault="009A118F" w:rsidP="00C53DD7">
            <w:pPr>
              <w:spacing w:line="360" w:lineRule="auto"/>
              <w:rPr>
                <w:rFonts w:ascii="Arial" w:hAnsi="Arial" w:cs="Arial"/>
                <w:b w:val="0"/>
                <w:bCs w:val="0"/>
                <w:sz w:val="20"/>
                <w:szCs w:val="20"/>
              </w:rPr>
            </w:pPr>
            <w:r w:rsidRPr="00E26A6E">
              <w:rPr>
                <w:rFonts w:ascii="Arial" w:hAnsi="Arial" w:cs="Arial"/>
                <w:b w:val="0"/>
                <w:bCs w:val="0"/>
                <w:sz w:val="20"/>
                <w:szCs w:val="20"/>
              </w:rPr>
              <w:t>Bachelor’s degree</w:t>
            </w:r>
          </w:p>
        </w:tc>
        <w:tc>
          <w:tcPr>
            <w:tcW w:w="0" w:type="auto"/>
            <w:hideMark/>
          </w:tcPr>
          <w:p w:rsidR="009A118F" w:rsidRPr="00E26A6E" w:rsidRDefault="009A118F" w:rsidP="00C53DD7">
            <w:pPr>
              <w:spacing w:line="360" w:lineRule="auto"/>
              <w:cnfStyle w:val="000000000000"/>
              <w:rPr>
                <w:rFonts w:ascii="Arial" w:hAnsi="Arial" w:cs="Arial"/>
                <w:sz w:val="20"/>
                <w:szCs w:val="20"/>
              </w:rPr>
            </w:pPr>
            <w:r w:rsidRPr="00E26A6E">
              <w:rPr>
                <w:rFonts w:ascii="Arial" w:hAnsi="Arial" w:cs="Arial"/>
                <w:sz w:val="20"/>
                <w:szCs w:val="20"/>
              </w:rPr>
              <w:t>100</w:t>
            </w:r>
          </w:p>
        </w:tc>
        <w:tc>
          <w:tcPr>
            <w:tcW w:w="0" w:type="auto"/>
            <w:hideMark/>
          </w:tcPr>
          <w:p w:rsidR="009A118F" w:rsidRPr="00E26A6E" w:rsidRDefault="009A118F" w:rsidP="00C53DD7">
            <w:pPr>
              <w:spacing w:line="360" w:lineRule="auto"/>
              <w:cnfStyle w:val="000000000000"/>
              <w:rPr>
                <w:rFonts w:ascii="Arial" w:hAnsi="Arial" w:cs="Arial"/>
                <w:sz w:val="20"/>
                <w:szCs w:val="20"/>
              </w:rPr>
            </w:pPr>
            <w:r w:rsidRPr="00E26A6E">
              <w:rPr>
                <w:rFonts w:ascii="Arial" w:hAnsi="Arial" w:cs="Arial"/>
                <w:sz w:val="20"/>
                <w:szCs w:val="20"/>
              </w:rPr>
              <w:t>29.9</w:t>
            </w:r>
          </w:p>
        </w:tc>
      </w:tr>
      <w:tr w:rsidR="009A118F" w:rsidRPr="00E26A6E" w:rsidTr="005169C0">
        <w:tc>
          <w:tcPr>
            <w:cnfStyle w:val="001000000000"/>
            <w:tcW w:w="0" w:type="auto"/>
            <w:hideMark/>
          </w:tcPr>
          <w:p w:rsidR="009A118F" w:rsidRPr="00E26A6E" w:rsidRDefault="009A118F" w:rsidP="00C53DD7">
            <w:pPr>
              <w:spacing w:line="360" w:lineRule="auto"/>
              <w:rPr>
                <w:rFonts w:ascii="Arial" w:hAnsi="Arial" w:cs="Arial"/>
                <w:b w:val="0"/>
                <w:bCs w:val="0"/>
                <w:sz w:val="20"/>
                <w:szCs w:val="20"/>
              </w:rPr>
            </w:pPr>
            <w:r w:rsidRPr="00E26A6E">
              <w:rPr>
                <w:rFonts w:ascii="Arial" w:hAnsi="Arial" w:cs="Arial"/>
                <w:b w:val="0"/>
                <w:bCs w:val="0"/>
                <w:sz w:val="20"/>
                <w:szCs w:val="20"/>
              </w:rPr>
              <w:t>Postgraduate</w:t>
            </w:r>
          </w:p>
        </w:tc>
        <w:tc>
          <w:tcPr>
            <w:tcW w:w="0" w:type="auto"/>
            <w:hideMark/>
          </w:tcPr>
          <w:p w:rsidR="009A118F" w:rsidRPr="00E26A6E" w:rsidRDefault="009A118F" w:rsidP="00C53DD7">
            <w:pPr>
              <w:spacing w:line="360" w:lineRule="auto"/>
              <w:cnfStyle w:val="000000000000"/>
              <w:rPr>
                <w:rFonts w:ascii="Arial" w:hAnsi="Arial" w:cs="Arial"/>
                <w:sz w:val="20"/>
                <w:szCs w:val="20"/>
              </w:rPr>
            </w:pPr>
            <w:r w:rsidRPr="00E26A6E">
              <w:rPr>
                <w:rFonts w:ascii="Arial" w:hAnsi="Arial" w:cs="Arial"/>
                <w:sz w:val="20"/>
                <w:szCs w:val="20"/>
              </w:rPr>
              <w:t>90</w:t>
            </w:r>
          </w:p>
        </w:tc>
        <w:tc>
          <w:tcPr>
            <w:tcW w:w="0" w:type="auto"/>
            <w:hideMark/>
          </w:tcPr>
          <w:p w:rsidR="009A118F" w:rsidRPr="00E26A6E" w:rsidRDefault="009A118F" w:rsidP="00C53DD7">
            <w:pPr>
              <w:spacing w:line="360" w:lineRule="auto"/>
              <w:cnfStyle w:val="000000000000"/>
              <w:rPr>
                <w:rFonts w:ascii="Arial" w:hAnsi="Arial" w:cs="Arial"/>
                <w:sz w:val="20"/>
                <w:szCs w:val="20"/>
              </w:rPr>
            </w:pPr>
            <w:r w:rsidRPr="00E26A6E">
              <w:rPr>
                <w:rFonts w:ascii="Arial" w:hAnsi="Arial" w:cs="Arial"/>
                <w:sz w:val="20"/>
                <w:szCs w:val="20"/>
              </w:rPr>
              <w:t>26.9</w:t>
            </w:r>
          </w:p>
        </w:tc>
      </w:tr>
    </w:tbl>
    <w:p w:rsidR="00012F86" w:rsidRPr="00E26A6E" w:rsidRDefault="00012F86" w:rsidP="00C53DD7">
      <w:pPr>
        <w:spacing w:line="360" w:lineRule="auto"/>
        <w:rPr>
          <w:rFonts w:ascii="Arial" w:hAnsi="Arial" w:cs="Arial"/>
          <w:i/>
          <w:iCs/>
          <w:sz w:val="20"/>
          <w:szCs w:val="20"/>
        </w:rPr>
      </w:pPr>
    </w:p>
    <w:p w:rsidR="004D6231" w:rsidRPr="00E26A6E" w:rsidRDefault="00E26A6E" w:rsidP="00C53DD7">
      <w:pPr>
        <w:spacing w:line="360" w:lineRule="auto"/>
        <w:rPr>
          <w:rFonts w:ascii="Arial" w:hAnsi="Arial" w:cs="Arial"/>
          <w:b/>
          <w:bCs/>
          <w:sz w:val="22"/>
        </w:rPr>
      </w:pPr>
      <w:r w:rsidRPr="00E26A6E">
        <w:rPr>
          <w:rFonts w:ascii="Arial" w:hAnsi="Arial" w:cs="Arial"/>
          <w:b/>
          <w:bCs/>
          <w:sz w:val="22"/>
        </w:rPr>
        <w:t xml:space="preserve">3.2 </w:t>
      </w:r>
      <w:r w:rsidR="004D6231" w:rsidRPr="00E26A6E">
        <w:rPr>
          <w:rFonts w:ascii="Arial" w:hAnsi="Arial" w:cs="Arial"/>
          <w:b/>
          <w:bCs/>
          <w:sz w:val="22"/>
        </w:rPr>
        <w:t>Knowledge of Peak Flow Meters</w:t>
      </w:r>
    </w:p>
    <w:p w:rsidR="00F3353A" w:rsidRPr="00E26A6E" w:rsidRDefault="00F3353A" w:rsidP="00C53DD7">
      <w:pPr>
        <w:spacing w:line="360" w:lineRule="auto"/>
        <w:rPr>
          <w:rFonts w:ascii="Arial" w:hAnsi="Arial" w:cs="Arial"/>
          <w:sz w:val="20"/>
          <w:szCs w:val="20"/>
        </w:rPr>
      </w:pPr>
      <w:r w:rsidRPr="00E26A6E">
        <w:rPr>
          <w:rFonts w:ascii="Arial" w:hAnsi="Arial" w:cs="Arial"/>
          <w:sz w:val="20"/>
          <w:szCs w:val="20"/>
        </w:rPr>
        <w:t>Table 2 presents respondents’ knowledge of peak flow meters (PFMs). Slightly more than half (n = 184, 55%) correctly identified a PFM as a device used to assess airflow limitation. Only 94 (28.1%) knew the correct calibration unit (L/min), and fewer than one-third correctly recognized the color-coding system (n=97; 29%).</w:t>
      </w:r>
    </w:p>
    <w:p w:rsidR="00C41921" w:rsidRPr="00E26A6E" w:rsidRDefault="00F3353A" w:rsidP="00C53DD7">
      <w:pPr>
        <w:spacing w:line="360" w:lineRule="auto"/>
        <w:rPr>
          <w:rFonts w:ascii="Arial" w:hAnsi="Arial" w:cs="Arial"/>
          <w:sz w:val="20"/>
          <w:szCs w:val="20"/>
        </w:rPr>
      </w:pPr>
      <w:r w:rsidRPr="00E26A6E">
        <w:rPr>
          <w:rFonts w:ascii="Arial" w:hAnsi="Arial" w:cs="Arial"/>
          <w:sz w:val="20"/>
          <w:szCs w:val="20"/>
        </w:rPr>
        <w:t>Nearly half of respondents (n=161; 48.1%) knew that the marker should be placed at the bottom of the scale before use, but only 90 (26.9%) identified the patient’s personal best score as the reliable reference for clinical management.Across the seven scored knowledge items, the estimated mean correct score was 2.36 ± 0.9 (out of 7), reflecting limited knowledge overall.</w:t>
      </w:r>
    </w:p>
    <w:p w:rsidR="00C53DD7" w:rsidRPr="00E26A6E" w:rsidRDefault="00C53DD7" w:rsidP="00C53DD7">
      <w:pPr>
        <w:spacing w:line="360" w:lineRule="auto"/>
        <w:rPr>
          <w:rFonts w:ascii="Arial" w:hAnsi="Arial" w:cs="Arial"/>
          <w:sz w:val="20"/>
          <w:szCs w:val="20"/>
        </w:rPr>
      </w:pPr>
    </w:p>
    <w:p w:rsidR="00D12FA6" w:rsidRPr="00E26A6E" w:rsidRDefault="00D12FA6" w:rsidP="00C53DD7">
      <w:pPr>
        <w:spacing w:line="360" w:lineRule="auto"/>
        <w:rPr>
          <w:rFonts w:ascii="Arial" w:hAnsi="Arial" w:cs="Arial"/>
          <w:b/>
          <w:bCs/>
          <w:sz w:val="20"/>
          <w:szCs w:val="20"/>
        </w:rPr>
      </w:pPr>
      <w:r w:rsidRPr="00E26A6E">
        <w:rPr>
          <w:rFonts w:ascii="Arial" w:hAnsi="Arial" w:cs="Arial"/>
          <w:b/>
          <w:bCs/>
          <w:sz w:val="20"/>
          <w:szCs w:val="20"/>
        </w:rPr>
        <w:t>Table 2. Knowledge of Peak Flow Meter (PFM) (N = 335)</w:t>
      </w:r>
    </w:p>
    <w:tbl>
      <w:tblPr>
        <w:tblStyle w:val="PlainTable2"/>
        <w:tblW w:w="0" w:type="auto"/>
        <w:tblLook w:val="06A0"/>
      </w:tblPr>
      <w:tblGrid>
        <w:gridCol w:w="5607"/>
        <w:gridCol w:w="1228"/>
        <w:gridCol w:w="1597"/>
      </w:tblGrid>
      <w:tr w:rsidR="009A118F" w:rsidRPr="00E26A6E" w:rsidTr="00CC6FFB">
        <w:trPr>
          <w:cnfStyle w:val="100000000000"/>
        </w:trPr>
        <w:tc>
          <w:tcPr>
            <w:cnfStyle w:val="001000000000"/>
            <w:tcW w:w="0" w:type="auto"/>
            <w:hideMark/>
          </w:tcPr>
          <w:p w:rsidR="009A118F" w:rsidRPr="00E26A6E" w:rsidRDefault="009A118F" w:rsidP="00C53DD7">
            <w:pPr>
              <w:spacing w:line="360" w:lineRule="auto"/>
              <w:rPr>
                <w:rFonts w:ascii="Arial" w:hAnsi="Arial" w:cs="Arial"/>
                <w:sz w:val="20"/>
                <w:szCs w:val="20"/>
              </w:rPr>
            </w:pPr>
            <w:r w:rsidRPr="00E26A6E">
              <w:rPr>
                <w:rFonts w:ascii="Arial" w:hAnsi="Arial" w:cs="Arial"/>
                <w:sz w:val="20"/>
                <w:szCs w:val="20"/>
              </w:rPr>
              <w:t xml:space="preserve">Item </w:t>
            </w:r>
          </w:p>
        </w:tc>
        <w:tc>
          <w:tcPr>
            <w:tcW w:w="0" w:type="auto"/>
          </w:tcPr>
          <w:p w:rsidR="009A118F" w:rsidRPr="00E26A6E" w:rsidRDefault="009A118F" w:rsidP="00C53DD7">
            <w:pPr>
              <w:spacing w:line="360" w:lineRule="auto"/>
              <w:cnfStyle w:val="100000000000"/>
              <w:rPr>
                <w:rFonts w:ascii="Arial" w:hAnsi="Arial" w:cs="Arial"/>
                <w:sz w:val="20"/>
                <w:szCs w:val="20"/>
              </w:rPr>
            </w:pPr>
            <w:r w:rsidRPr="00E26A6E">
              <w:rPr>
                <w:rFonts w:ascii="Arial" w:hAnsi="Arial" w:cs="Arial"/>
                <w:sz w:val="20"/>
                <w:szCs w:val="20"/>
              </w:rPr>
              <w:t>Frequency</w:t>
            </w:r>
          </w:p>
        </w:tc>
        <w:tc>
          <w:tcPr>
            <w:tcW w:w="0" w:type="auto"/>
          </w:tcPr>
          <w:p w:rsidR="009A118F" w:rsidRPr="00E26A6E" w:rsidRDefault="009A118F" w:rsidP="00C53DD7">
            <w:pPr>
              <w:spacing w:line="360" w:lineRule="auto"/>
              <w:cnfStyle w:val="100000000000"/>
              <w:rPr>
                <w:rFonts w:ascii="Arial" w:hAnsi="Arial" w:cs="Arial"/>
                <w:sz w:val="20"/>
                <w:szCs w:val="20"/>
              </w:rPr>
            </w:pPr>
            <w:commentRangeStart w:id="7"/>
            <w:r w:rsidRPr="00E26A6E">
              <w:rPr>
                <w:rFonts w:ascii="Arial" w:hAnsi="Arial" w:cs="Arial"/>
                <w:sz w:val="20"/>
                <w:szCs w:val="20"/>
              </w:rPr>
              <w:t>Percentage</w:t>
            </w:r>
            <w:commentRangeEnd w:id="7"/>
            <w:r w:rsidR="00370606">
              <w:rPr>
                <w:rStyle w:val="CommentReference"/>
                <w:b w:val="0"/>
                <w:bCs w:val="0"/>
              </w:rPr>
              <w:commentReference w:id="7"/>
            </w:r>
          </w:p>
        </w:tc>
      </w:tr>
      <w:tr w:rsidR="009A118F" w:rsidRPr="00E26A6E" w:rsidTr="00CC6FFB">
        <w:tc>
          <w:tcPr>
            <w:cnfStyle w:val="001000000000"/>
            <w:tcW w:w="0" w:type="auto"/>
          </w:tcPr>
          <w:p w:rsidR="009A118F" w:rsidRPr="00E26A6E" w:rsidRDefault="009A118F" w:rsidP="00C53DD7">
            <w:pPr>
              <w:spacing w:line="360" w:lineRule="auto"/>
              <w:rPr>
                <w:rFonts w:ascii="Arial" w:hAnsi="Arial" w:cs="Arial"/>
                <w:sz w:val="20"/>
                <w:szCs w:val="20"/>
              </w:rPr>
            </w:pPr>
            <w:r w:rsidRPr="00E26A6E">
              <w:rPr>
                <w:rFonts w:ascii="Arial" w:hAnsi="Arial" w:cs="Arial"/>
                <w:sz w:val="20"/>
                <w:szCs w:val="20"/>
              </w:rPr>
              <w:t>What is a peak flow meter?</w:t>
            </w:r>
          </w:p>
        </w:tc>
        <w:tc>
          <w:tcPr>
            <w:tcW w:w="0" w:type="auto"/>
          </w:tcPr>
          <w:p w:rsidR="009A118F" w:rsidRPr="00E26A6E" w:rsidRDefault="009A118F" w:rsidP="00C53DD7">
            <w:pPr>
              <w:spacing w:line="360" w:lineRule="auto"/>
              <w:cnfStyle w:val="000000000000"/>
              <w:rPr>
                <w:rFonts w:ascii="Arial" w:hAnsi="Arial" w:cs="Arial"/>
                <w:b/>
                <w:bCs/>
                <w:sz w:val="20"/>
                <w:szCs w:val="20"/>
              </w:rPr>
            </w:pPr>
          </w:p>
        </w:tc>
        <w:tc>
          <w:tcPr>
            <w:tcW w:w="0" w:type="auto"/>
          </w:tcPr>
          <w:p w:rsidR="009A118F" w:rsidRPr="00E26A6E" w:rsidRDefault="009A118F" w:rsidP="00C53DD7">
            <w:pPr>
              <w:spacing w:line="360" w:lineRule="auto"/>
              <w:cnfStyle w:val="000000000000"/>
              <w:rPr>
                <w:rFonts w:ascii="Arial" w:hAnsi="Arial" w:cs="Arial"/>
                <w:b/>
                <w:bCs/>
                <w:sz w:val="20"/>
                <w:szCs w:val="20"/>
              </w:rPr>
            </w:pPr>
          </w:p>
        </w:tc>
      </w:tr>
      <w:tr w:rsidR="009A118F" w:rsidRPr="00E26A6E" w:rsidTr="00CC6FFB">
        <w:tc>
          <w:tcPr>
            <w:cnfStyle w:val="001000000000"/>
            <w:tcW w:w="0" w:type="auto"/>
            <w:hideMark/>
          </w:tcPr>
          <w:p w:rsidR="009A118F" w:rsidRPr="00E26A6E" w:rsidRDefault="009A118F" w:rsidP="00C53DD7">
            <w:pPr>
              <w:spacing w:line="360" w:lineRule="auto"/>
              <w:rPr>
                <w:rFonts w:ascii="Arial" w:hAnsi="Arial" w:cs="Arial"/>
                <w:b w:val="0"/>
                <w:bCs w:val="0"/>
                <w:sz w:val="20"/>
                <w:szCs w:val="20"/>
              </w:rPr>
            </w:pPr>
            <w:r w:rsidRPr="00E26A6E">
              <w:rPr>
                <w:rFonts w:ascii="Arial" w:hAnsi="Arial" w:cs="Arial"/>
                <w:b w:val="0"/>
                <w:bCs w:val="0"/>
                <w:sz w:val="20"/>
                <w:szCs w:val="20"/>
              </w:rPr>
              <w:t>Device used to assess oxygen levels in a person</w:t>
            </w:r>
          </w:p>
        </w:tc>
        <w:tc>
          <w:tcPr>
            <w:tcW w:w="0" w:type="auto"/>
          </w:tcPr>
          <w:p w:rsidR="009A118F" w:rsidRPr="00E26A6E" w:rsidRDefault="009A118F" w:rsidP="00C53DD7">
            <w:pPr>
              <w:spacing w:line="360" w:lineRule="auto"/>
              <w:cnfStyle w:val="000000000000"/>
              <w:rPr>
                <w:rFonts w:ascii="Arial" w:hAnsi="Arial" w:cs="Arial"/>
                <w:sz w:val="20"/>
                <w:szCs w:val="20"/>
              </w:rPr>
            </w:pPr>
            <w:r w:rsidRPr="00E26A6E">
              <w:rPr>
                <w:rFonts w:ascii="Arial" w:hAnsi="Arial" w:cs="Arial"/>
                <w:sz w:val="20"/>
                <w:szCs w:val="20"/>
              </w:rPr>
              <w:t>151</w:t>
            </w:r>
          </w:p>
        </w:tc>
        <w:tc>
          <w:tcPr>
            <w:tcW w:w="0" w:type="auto"/>
          </w:tcPr>
          <w:p w:rsidR="009A118F" w:rsidRPr="00E26A6E" w:rsidRDefault="009A118F" w:rsidP="00C53DD7">
            <w:pPr>
              <w:spacing w:line="360" w:lineRule="auto"/>
              <w:cnfStyle w:val="000000000000"/>
              <w:rPr>
                <w:rFonts w:ascii="Arial" w:hAnsi="Arial" w:cs="Arial"/>
                <w:sz w:val="20"/>
                <w:szCs w:val="20"/>
              </w:rPr>
            </w:pPr>
            <w:r w:rsidRPr="00E26A6E">
              <w:rPr>
                <w:rFonts w:ascii="Arial" w:hAnsi="Arial" w:cs="Arial"/>
                <w:sz w:val="20"/>
                <w:szCs w:val="20"/>
              </w:rPr>
              <w:t>45</w:t>
            </w:r>
            <w:r w:rsidR="008448B6" w:rsidRPr="00E26A6E">
              <w:rPr>
                <w:rFonts w:ascii="Arial" w:hAnsi="Arial" w:cs="Arial"/>
                <w:sz w:val="20"/>
                <w:szCs w:val="20"/>
              </w:rPr>
              <w:t>.1</w:t>
            </w:r>
          </w:p>
        </w:tc>
      </w:tr>
      <w:tr w:rsidR="009A118F" w:rsidRPr="00E26A6E" w:rsidTr="00CC6FFB">
        <w:tc>
          <w:tcPr>
            <w:cnfStyle w:val="001000000000"/>
            <w:tcW w:w="0" w:type="auto"/>
          </w:tcPr>
          <w:p w:rsidR="009A118F" w:rsidRPr="00E26A6E" w:rsidRDefault="009A118F" w:rsidP="00C53DD7">
            <w:pPr>
              <w:spacing w:line="360" w:lineRule="auto"/>
              <w:rPr>
                <w:rFonts w:ascii="Arial" w:hAnsi="Arial" w:cs="Arial"/>
                <w:b w:val="0"/>
                <w:bCs w:val="0"/>
                <w:sz w:val="20"/>
                <w:szCs w:val="20"/>
              </w:rPr>
            </w:pPr>
            <w:r w:rsidRPr="00E26A6E">
              <w:rPr>
                <w:rFonts w:ascii="Arial" w:hAnsi="Arial" w:cs="Arial"/>
                <w:b w:val="0"/>
                <w:bCs w:val="0"/>
                <w:sz w:val="20"/>
                <w:szCs w:val="20"/>
              </w:rPr>
              <w:t>Device used to assess airflow limitations in a person*</w:t>
            </w:r>
          </w:p>
        </w:tc>
        <w:tc>
          <w:tcPr>
            <w:tcW w:w="0" w:type="auto"/>
          </w:tcPr>
          <w:p w:rsidR="009A118F" w:rsidRPr="00E26A6E" w:rsidRDefault="009A118F" w:rsidP="00C53DD7">
            <w:pPr>
              <w:spacing w:line="360" w:lineRule="auto"/>
              <w:cnfStyle w:val="000000000000"/>
              <w:rPr>
                <w:rFonts w:ascii="Arial" w:hAnsi="Arial" w:cs="Arial"/>
                <w:sz w:val="20"/>
                <w:szCs w:val="20"/>
              </w:rPr>
            </w:pPr>
            <w:r w:rsidRPr="00E26A6E">
              <w:rPr>
                <w:rFonts w:ascii="Arial" w:hAnsi="Arial" w:cs="Arial"/>
                <w:sz w:val="20"/>
                <w:szCs w:val="20"/>
              </w:rPr>
              <w:t>184</w:t>
            </w:r>
          </w:p>
        </w:tc>
        <w:tc>
          <w:tcPr>
            <w:tcW w:w="0" w:type="auto"/>
          </w:tcPr>
          <w:p w:rsidR="009A118F" w:rsidRPr="00E26A6E" w:rsidRDefault="009A118F" w:rsidP="00C53DD7">
            <w:pPr>
              <w:spacing w:line="360" w:lineRule="auto"/>
              <w:cnfStyle w:val="000000000000"/>
              <w:rPr>
                <w:rFonts w:ascii="Arial" w:hAnsi="Arial" w:cs="Arial"/>
                <w:sz w:val="20"/>
                <w:szCs w:val="20"/>
              </w:rPr>
            </w:pPr>
            <w:r w:rsidRPr="00E26A6E">
              <w:rPr>
                <w:rFonts w:ascii="Arial" w:hAnsi="Arial" w:cs="Arial"/>
                <w:sz w:val="20"/>
                <w:szCs w:val="20"/>
              </w:rPr>
              <w:t>5</w:t>
            </w:r>
            <w:r w:rsidR="008448B6" w:rsidRPr="00E26A6E">
              <w:rPr>
                <w:rFonts w:ascii="Arial" w:hAnsi="Arial" w:cs="Arial"/>
                <w:sz w:val="20"/>
                <w:szCs w:val="20"/>
              </w:rPr>
              <w:t>4.9</w:t>
            </w:r>
          </w:p>
        </w:tc>
      </w:tr>
      <w:tr w:rsidR="009A118F" w:rsidRPr="00E26A6E" w:rsidTr="00CC6FFB">
        <w:tc>
          <w:tcPr>
            <w:cnfStyle w:val="001000000000"/>
            <w:tcW w:w="0" w:type="auto"/>
          </w:tcPr>
          <w:p w:rsidR="009A118F" w:rsidRPr="00E26A6E" w:rsidRDefault="009A118F" w:rsidP="00C53DD7">
            <w:pPr>
              <w:spacing w:line="360" w:lineRule="auto"/>
              <w:rPr>
                <w:rFonts w:ascii="Arial" w:hAnsi="Arial" w:cs="Arial"/>
                <w:b w:val="0"/>
                <w:bCs w:val="0"/>
                <w:sz w:val="20"/>
                <w:szCs w:val="20"/>
              </w:rPr>
            </w:pPr>
            <w:r w:rsidRPr="00E26A6E">
              <w:rPr>
                <w:rFonts w:ascii="Arial" w:hAnsi="Arial" w:cs="Arial"/>
                <w:b w:val="0"/>
                <w:bCs w:val="0"/>
                <w:sz w:val="20"/>
                <w:szCs w:val="20"/>
              </w:rPr>
              <w:t>Standardized unit of calibration</w:t>
            </w:r>
          </w:p>
        </w:tc>
        <w:tc>
          <w:tcPr>
            <w:tcW w:w="0" w:type="auto"/>
          </w:tcPr>
          <w:p w:rsidR="009A118F" w:rsidRPr="00E26A6E" w:rsidRDefault="009A118F" w:rsidP="00C53DD7">
            <w:pPr>
              <w:spacing w:line="360" w:lineRule="auto"/>
              <w:cnfStyle w:val="000000000000"/>
              <w:rPr>
                <w:rFonts w:ascii="Arial" w:hAnsi="Arial" w:cs="Arial"/>
                <w:sz w:val="20"/>
                <w:szCs w:val="20"/>
              </w:rPr>
            </w:pPr>
          </w:p>
        </w:tc>
        <w:tc>
          <w:tcPr>
            <w:tcW w:w="0" w:type="auto"/>
          </w:tcPr>
          <w:p w:rsidR="009A118F" w:rsidRPr="00E26A6E" w:rsidRDefault="009A118F" w:rsidP="00C53DD7">
            <w:pPr>
              <w:spacing w:line="360" w:lineRule="auto"/>
              <w:cnfStyle w:val="000000000000"/>
              <w:rPr>
                <w:rFonts w:ascii="Arial" w:hAnsi="Arial" w:cs="Arial"/>
                <w:sz w:val="20"/>
                <w:szCs w:val="20"/>
              </w:rPr>
            </w:pPr>
          </w:p>
        </w:tc>
      </w:tr>
      <w:tr w:rsidR="009A118F" w:rsidRPr="00E26A6E" w:rsidTr="00CC6FFB">
        <w:tc>
          <w:tcPr>
            <w:cnfStyle w:val="001000000000"/>
            <w:tcW w:w="0" w:type="auto"/>
            <w:hideMark/>
          </w:tcPr>
          <w:p w:rsidR="009A118F" w:rsidRPr="00E26A6E" w:rsidRDefault="009A118F" w:rsidP="00C53DD7">
            <w:pPr>
              <w:spacing w:line="360" w:lineRule="auto"/>
              <w:rPr>
                <w:rFonts w:ascii="Arial" w:hAnsi="Arial" w:cs="Arial"/>
                <w:sz w:val="20"/>
                <w:szCs w:val="20"/>
              </w:rPr>
            </w:pPr>
            <w:r w:rsidRPr="00E26A6E">
              <w:rPr>
                <w:rFonts w:ascii="Arial" w:hAnsi="Arial" w:cs="Arial"/>
                <w:sz w:val="20"/>
                <w:szCs w:val="20"/>
              </w:rPr>
              <w:t>Litres per minute (L/min)*</w:t>
            </w:r>
          </w:p>
        </w:tc>
        <w:tc>
          <w:tcPr>
            <w:tcW w:w="0" w:type="auto"/>
          </w:tcPr>
          <w:p w:rsidR="009A118F" w:rsidRPr="00E26A6E" w:rsidRDefault="009A118F" w:rsidP="00C53DD7">
            <w:pPr>
              <w:spacing w:line="360" w:lineRule="auto"/>
              <w:cnfStyle w:val="000000000000"/>
              <w:rPr>
                <w:rFonts w:ascii="Arial" w:hAnsi="Arial" w:cs="Arial"/>
                <w:b/>
                <w:bCs/>
                <w:sz w:val="20"/>
                <w:szCs w:val="20"/>
              </w:rPr>
            </w:pPr>
            <w:r w:rsidRPr="00E26A6E">
              <w:rPr>
                <w:rFonts w:ascii="Arial" w:hAnsi="Arial" w:cs="Arial"/>
                <w:b/>
                <w:bCs/>
                <w:sz w:val="20"/>
                <w:szCs w:val="20"/>
              </w:rPr>
              <w:t>94</w:t>
            </w:r>
          </w:p>
        </w:tc>
        <w:tc>
          <w:tcPr>
            <w:tcW w:w="0" w:type="auto"/>
          </w:tcPr>
          <w:p w:rsidR="009A118F" w:rsidRPr="00E26A6E" w:rsidRDefault="009A118F" w:rsidP="00C53DD7">
            <w:pPr>
              <w:spacing w:line="360" w:lineRule="auto"/>
              <w:cnfStyle w:val="000000000000"/>
              <w:rPr>
                <w:rFonts w:ascii="Arial" w:hAnsi="Arial" w:cs="Arial"/>
                <w:b/>
                <w:bCs/>
                <w:sz w:val="20"/>
                <w:szCs w:val="20"/>
              </w:rPr>
            </w:pPr>
            <w:r w:rsidRPr="00E26A6E">
              <w:rPr>
                <w:rFonts w:ascii="Arial" w:hAnsi="Arial" w:cs="Arial"/>
                <w:b/>
                <w:bCs/>
                <w:sz w:val="20"/>
                <w:szCs w:val="20"/>
              </w:rPr>
              <w:t>28</w:t>
            </w:r>
            <w:r w:rsidR="008448B6" w:rsidRPr="00E26A6E">
              <w:rPr>
                <w:rFonts w:ascii="Arial" w:hAnsi="Arial" w:cs="Arial"/>
                <w:b/>
                <w:bCs/>
                <w:sz w:val="20"/>
                <w:szCs w:val="20"/>
              </w:rPr>
              <w:t>.1</w:t>
            </w:r>
          </w:p>
        </w:tc>
      </w:tr>
      <w:tr w:rsidR="009A118F" w:rsidRPr="00E26A6E" w:rsidTr="00CC6FFB">
        <w:tc>
          <w:tcPr>
            <w:cnfStyle w:val="001000000000"/>
            <w:tcW w:w="0" w:type="auto"/>
          </w:tcPr>
          <w:p w:rsidR="009A118F" w:rsidRPr="00E26A6E" w:rsidRDefault="009A118F" w:rsidP="00C53DD7">
            <w:pPr>
              <w:spacing w:line="360" w:lineRule="auto"/>
              <w:rPr>
                <w:rFonts w:ascii="Arial" w:hAnsi="Arial" w:cs="Arial"/>
                <w:b w:val="0"/>
                <w:bCs w:val="0"/>
                <w:sz w:val="20"/>
                <w:szCs w:val="20"/>
              </w:rPr>
            </w:pPr>
            <w:r w:rsidRPr="00E26A6E">
              <w:rPr>
                <w:rFonts w:ascii="Arial" w:hAnsi="Arial" w:cs="Arial"/>
                <w:b w:val="0"/>
                <w:bCs w:val="0"/>
                <w:sz w:val="20"/>
                <w:szCs w:val="20"/>
              </w:rPr>
              <w:t>Millilitres per second (ml/hr)</w:t>
            </w:r>
          </w:p>
        </w:tc>
        <w:tc>
          <w:tcPr>
            <w:tcW w:w="0" w:type="auto"/>
          </w:tcPr>
          <w:p w:rsidR="009A118F" w:rsidRPr="00E26A6E" w:rsidRDefault="009A118F" w:rsidP="00C53DD7">
            <w:pPr>
              <w:spacing w:line="360" w:lineRule="auto"/>
              <w:cnfStyle w:val="000000000000"/>
              <w:rPr>
                <w:rFonts w:ascii="Arial" w:hAnsi="Arial" w:cs="Arial"/>
                <w:sz w:val="20"/>
                <w:szCs w:val="20"/>
              </w:rPr>
            </w:pPr>
            <w:r w:rsidRPr="00E26A6E">
              <w:rPr>
                <w:rFonts w:ascii="Arial" w:hAnsi="Arial" w:cs="Arial"/>
                <w:sz w:val="20"/>
                <w:szCs w:val="20"/>
              </w:rPr>
              <w:t>101</w:t>
            </w:r>
          </w:p>
        </w:tc>
        <w:tc>
          <w:tcPr>
            <w:tcW w:w="0" w:type="auto"/>
          </w:tcPr>
          <w:p w:rsidR="009A118F" w:rsidRPr="00E26A6E" w:rsidRDefault="009A118F" w:rsidP="00C53DD7">
            <w:pPr>
              <w:spacing w:line="360" w:lineRule="auto"/>
              <w:cnfStyle w:val="000000000000"/>
              <w:rPr>
                <w:rFonts w:ascii="Arial" w:hAnsi="Arial" w:cs="Arial"/>
                <w:sz w:val="20"/>
                <w:szCs w:val="20"/>
              </w:rPr>
            </w:pPr>
            <w:r w:rsidRPr="00E26A6E">
              <w:rPr>
                <w:rFonts w:ascii="Arial" w:hAnsi="Arial" w:cs="Arial"/>
                <w:sz w:val="20"/>
                <w:szCs w:val="20"/>
              </w:rPr>
              <w:t>30</w:t>
            </w:r>
            <w:r w:rsidR="008448B6" w:rsidRPr="00E26A6E">
              <w:rPr>
                <w:rFonts w:ascii="Arial" w:hAnsi="Arial" w:cs="Arial"/>
                <w:sz w:val="20"/>
                <w:szCs w:val="20"/>
              </w:rPr>
              <w:t>.1</w:t>
            </w:r>
          </w:p>
        </w:tc>
      </w:tr>
      <w:tr w:rsidR="009A118F" w:rsidRPr="00E26A6E" w:rsidTr="00CC6FFB">
        <w:tc>
          <w:tcPr>
            <w:cnfStyle w:val="001000000000"/>
            <w:tcW w:w="0" w:type="auto"/>
          </w:tcPr>
          <w:p w:rsidR="009A118F" w:rsidRPr="00E26A6E" w:rsidRDefault="009A118F" w:rsidP="00C53DD7">
            <w:pPr>
              <w:spacing w:line="360" w:lineRule="auto"/>
              <w:rPr>
                <w:rFonts w:ascii="Arial" w:hAnsi="Arial" w:cs="Arial"/>
                <w:b w:val="0"/>
                <w:bCs w:val="0"/>
                <w:sz w:val="20"/>
                <w:szCs w:val="20"/>
              </w:rPr>
            </w:pPr>
            <w:r w:rsidRPr="00E26A6E">
              <w:rPr>
                <w:rFonts w:ascii="Arial" w:hAnsi="Arial" w:cs="Arial"/>
                <w:b w:val="0"/>
                <w:bCs w:val="0"/>
                <w:sz w:val="20"/>
                <w:szCs w:val="20"/>
              </w:rPr>
              <w:lastRenderedPageBreak/>
              <w:t>Mmol/l</w:t>
            </w:r>
          </w:p>
        </w:tc>
        <w:tc>
          <w:tcPr>
            <w:tcW w:w="0" w:type="auto"/>
          </w:tcPr>
          <w:p w:rsidR="009A118F" w:rsidRPr="00E26A6E" w:rsidRDefault="009A118F" w:rsidP="00C53DD7">
            <w:pPr>
              <w:spacing w:line="360" w:lineRule="auto"/>
              <w:cnfStyle w:val="000000000000"/>
              <w:rPr>
                <w:rFonts w:ascii="Arial" w:hAnsi="Arial" w:cs="Arial"/>
                <w:sz w:val="20"/>
                <w:szCs w:val="20"/>
              </w:rPr>
            </w:pPr>
            <w:r w:rsidRPr="00E26A6E">
              <w:rPr>
                <w:rFonts w:ascii="Arial" w:hAnsi="Arial" w:cs="Arial"/>
                <w:sz w:val="20"/>
                <w:szCs w:val="20"/>
              </w:rPr>
              <w:t>90</w:t>
            </w:r>
          </w:p>
        </w:tc>
        <w:tc>
          <w:tcPr>
            <w:tcW w:w="0" w:type="auto"/>
          </w:tcPr>
          <w:p w:rsidR="009A118F" w:rsidRPr="00E26A6E" w:rsidRDefault="009A118F" w:rsidP="00C53DD7">
            <w:pPr>
              <w:spacing w:line="360" w:lineRule="auto"/>
              <w:cnfStyle w:val="000000000000"/>
              <w:rPr>
                <w:rFonts w:ascii="Arial" w:hAnsi="Arial" w:cs="Arial"/>
                <w:sz w:val="20"/>
                <w:szCs w:val="20"/>
              </w:rPr>
            </w:pPr>
            <w:r w:rsidRPr="00E26A6E">
              <w:rPr>
                <w:rFonts w:ascii="Arial" w:hAnsi="Arial" w:cs="Arial"/>
                <w:sz w:val="20"/>
                <w:szCs w:val="20"/>
              </w:rPr>
              <w:t>2</w:t>
            </w:r>
            <w:r w:rsidR="008448B6" w:rsidRPr="00E26A6E">
              <w:rPr>
                <w:rFonts w:ascii="Arial" w:hAnsi="Arial" w:cs="Arial"/>
                <w:sz w:val="20"/>
                <w:szCs w:val="20"/>
              </w:rPr>
              <w:t>6.9</w:t>
            </w:r>
          </w:p>
        </w:tc>
      </w:tr>
      <w:tr w:rsidR="009A118F" w:rsidRPr="00E26A6E" w:rsidTr="00CC6FFB">
        <w:tc>
          <w:tcPr>
            <w:cnfStyle w:val="001000000000"/>
            <w:tcW w:w="0" w:type="auto"/>
          </w:tcPr>
          <w:p w:rsidR="009A118F" w:rsidRPr="00E26A6E" w:rsidRDefault="009A118F" w:rsidP="00C53DD7">
            <w:pPr>
              <w:spacing w:line="360" w:lineRule="auto"/>
              <w:rPr>
                <w:rFonts w:ascii="Arial" w:hAnsi="Arial" w:cs="Arial"/>
                <w:b w:val="0"/>
                <w:bCs w:val="0"/>
                <w:sz w:val="20"/>
                <w:szCs w:val="20"/>
              </w:rPr>
            </w:pPr>
            <w:r w:rsidRPr="00E26A6E">
              <w:rPr>
                <w:rFonts w:ascii="Arial" w:hAnsi="Arial" w:cs="Arial"/>
                <w:b w:val="0"/>
                <w:bCs w:val="0"/>
                <w:sz w:val="20"/>
                <w:szCs w:val="20"/>
              </w:rPr>
              <w:t>Not sure</w:t>
            </w:r>
          </w:p>
        </w:tc>
        <w:tc>
          <w:tcPr>
            <w:tcW w:w="0" w:type="auto"/>
          </w:tcPr>
          <w:p w:rsidR="009A118F" w:rsidRPr="00E26A6E" w:rsidRDefault="009A118F" w:rsidP="00C53DD7">
            <w:pPr>
              <w:spacing w:line="360" w:lineRule="auto"/>
              <w:cnfStyle w:val="000000000000"/>
              <w:rPr>
                <w:rFonts w:ascii="Arial" w:hAnsi="Arial" w:cs="Arial"/>
                <w:sz w:val="20"/>
                <w:szCs w:val="20"/>
              </w:rPr>
            </w:pPr>
            <w:r w:rsidRPr="00E26A6E">
              <w:rPr>
                <w:rFonts w:ascii="Arial" w:hAnsi="Arial" w:cs="Arial"/>
                <w:sz w:val="20"/>
                <w:szCs w:val="20"/>
              </w:rPr>
              <w:t>50</w:t>
            </w:r>
          </w:p>
        </w:tc>
        <w:tc>
          <w:tcPr>
            <w:tcW w:w="0" w:type="auto"/>
          </w:tcPr>
          <w:p w:rsidR="009A118F" w:rsidRPr="00E26A6E" w:rsidRDefault="009A118F" w:rsidP="00C53DD7">
            <w:pPr>
              <w:spacing w:line="360" w:lineRule="auto"/>
              <w:cnfStyle w:val="000000000000"/>
              <w:rPr>
                <w:rFonts w:ascii="Arial" w:hAnsi="Arial" w:cs="Arial"/>
                <w:sz w:val="20"/>
                <w:szCs w:val="20"/>
              </w:rPr>
            </w:pPr>
            <w:r w:rsidRPr="00E26A6E">
              <w:rPr>
                <w:rFonts w:ascii="Arial" w:hAnsi="Arial" w:cs="Arial"/>
                <w:sz w:val="20"/>
                <w:szCs w:val="20"/>
              </w:rPr>
              <w:t>1</w:t>
            </w:r>
            <w:r w:rsidR="008448B6" w:rsidRPr="00E26A6E">
              <w:rPr>
                <w:rFonts w:ascii="Arial" w:hAnsi="Arial" w:cs="Arial"/>
                <w:sz w:val="20"/>
                <w:szCs w:val="20"/>
              </w:rPr>
              <w:t>4.9</w:t>
            </w:r>
          </w:p>
        </w:tc>
      </w:tr>
      <w:tr w:rsidR="009A118F" w:rsidRPr="00E26A6E" w:rsidTr="00CC6FFB">
        <w:tc>
          <w:tcPr>
            <w:cnfStyle w:val="001000000000"/>
            <w:tcW w:w="0" w:type="auto"/>
          </w:tcPr>
          <w:p w:rsidR="009A118F" w:rsidRPr="00E26A6E" w:rsidRDefault="009A118F" w:rsidP="00C53DD7">
            <w:pPr>
              <w:spacing w:line="360" w:lineRule="auto"/>
              <w:rPr>
                <w:rFonts w:ascii="Arial" w:hAnsi="Arial" w:cs="Arial"/>
                <w:sz w:val="20"/>
                <w:szCs w:val="20"/>
              </w:rPr>
            </w:pPr>
            <w:r w:rsidRPr="00E26A6E">
              <w:rPr>
                <w:rFonts w:ascii="Arial" w:hAnsi="Arial" w:cs="Arial"/>
                <w:sz w:val="20"/>
                <w:szCs w:val="20"/>
              </w:rPr>
              <w:t>Colors indicated on the PFM</w:t>
            </w:r>
          </w:p>
        </w:tc>
        <w:tc>
          <w:tcPr>
            <w:tcW w:w="0" w:type="auto"/>
          </w:tcPr>
          <w:p w:rsidR="009A118F" w:rsidRPr="00E26A6E" w:rsidRDefault="009A118F" w:rsidP="00C53DD7">
            <w:pPr>
              <w:spacing w:line="360" w:lineRule="auto"/>
              <w:cnfStyle w:val="000000000000"/>
              <w:rPr>
                <w:rFonts w:ascii="Arial" w:hAnsi="Arial" w:cs="Arial"/>
                <w:b/>
                <w:bCs/>
                <w:sz w:val="20"/>
                <w:szCs w:val="20"/>
              </w:rPr>
            </w:pPr>
          </w:p>
        </w:tc>
        <w:tc>
          <w:tcPr>
            <w:tcW w:w="0" w:type="auto"/>
          </w:tcPr>
          <w:p w:rsidR="009A118F" w:rsidRPr="00E26A6E" w:rsidRDefault="009A118F" w:rsidP="00C53DD7">
            <w:pPr>
              <w:spacing w:line="360" w:lineRule="auto"/>
              <w:cnfStyle w:val="000000000000"/>
              <w:rPr>
                <w:rFonts w:ascii="Arial" w:hAnsi="Arial" w:cs="Arial"/>
                <w:b/>
                <w:bCs/>
                <w:sz w:val="20"/>
                <w:szCs w:val="20"/>
              </w:rPr>
            </w:pPr>
          </w:p>
        </w:tc>
      </w:tr>
      <w:tr w:rsidR="009A118F" w:rsidRPr="00E26A6E" w:rsidTr="00CC6FFB">
        <w:tc>
          <w:tcPr>
            <w:cnfStyle w:val="001000000000"/>
            <w:tcW w:w="0" w:type="auto"/>
            <w:hideMark/>
          </w:tcPr>
          <w:p w:rsidR="009A118F" w:rsidRPr="00E26A6E" w:rsidRDefault="009A118F" w:rsidP="00C53DD7">
            <w:pPr>
              <w:spacing w:line="360" w:lineRule="auto"/>
              <w:rPr>
                <w:rFonts w:ascii="Arial" w:hAnsi="Arial" w:cs="Arial"/>
                <w:b w:val="0"/>
                <w:bCs w:val="0"/>
                <w:sz w:val="20"/>
                <w:szCs w:val="20"/>
              </w:rPr>
            </w:pPr>
            <w:r w:rsidRPr="00E26A6E">
              <w:rPr>
                <w:rFonts w:ascii="Arial" w:hAnsi="Arial" w:cs="Arial"/>
                <w:b w:val="0"/>
                <w:bCs w:val="0"/>
                <w:sz w:val="20"/>
                <w:szCs w:val="20"/>
              </w:rPr>
              <w:t>Green, Yellow, Red*</w:t>
            </w:r>
          </w:p>
        </w:tc>
        <w:tc>
          <w:tcPr>
            <w:tcW w:w="0" w:type="auto"/>
          </w:tcPr>
          <w:p w:rsidR="009A118F" w:rsidRPr="00E26A6E" w:rsidRDefault="009A118F" w:rsidP="00C53DD7">
            <w:pPr>
              <w:spacing w:line="360" w:lineRule="auto"/>
              <w:cnfStyle w:val="000000000000"/>
              <w:rPr>
                <w:rFonts w:ascii="Arial" w:hAnsi="Arial" w:cs="Arial"/>
                <w:sz w:val="20"/>
                <w:szCs w:val="20"/>
              </w:rPr>
            </w:pPr>
            <w:r w:rsidRPr="00E26A6E">
              <w:rPr>
                <w:rFonts w:ascii="Arial" w:hAnsi="Arial" w:cs="Arial"/>
                <w:sz w:val="20"/>
                <w:szCs w:val="20"/>
              </w:rPr>
              <w:t>97</w:t>
            </w:r>
          </w:p>
        </w:tc>
        <w:tc>
          <w:tcPr>
            <w:tcW w:w="0" w:type="auto"/>
          </w:tcPr>
          <w:p w:rsidR="009A118F" w:rsidRPr="00E26A6E" w:rsidRDefault="009A118F" w:rsidP="00C53DD7">
            <w:pPr>
              <w:spacing w:line="360" w:lineRule="auto"/>
              <w:cnfStyle w:val="000000000000"/>
              <w:rPr>
                <w:rFonts w:ascii="Arial" w:hAnsi="Arial" w:cs="Arial"/>
                <w:sz w:val="20"/>
                <w:szCs w:val="20"/>
              </w:rPr>
            </w:pPr>
            <w:r w:rsidRPr="00E26A6E">
              <w:rPr>
                <w:rFonts w:ascii="Arial" w:hAnsi="Arial" w:cs="Arial"/>
                <w:sz w:val="20"/>
                <w:szCs w:val="20"/>
              </w:rPr>
              <w:t>29</w:t>
            </w:r>
            <w:r w:rsidR="00A720E1" w:rsidRPr="00E26A6E">
              <w:rPr>
                <w:rFonts w:ascii="Arial" w:hAnsi="Arial" w:cs="Arial"/>
                <w:sz w:val="20"/>
                <w:szCs w:val="20"/>
              </w:rPr>
              <w:t>.0</w:t>
            </w:r>
          </w:p>
        </w:tc>
      </w:tr>
      <w:tr w:rsidR="009A118F" w:rsidRPr="00E26A6E" w:rsidTr="00CC6FFB">
        <w:tc>
          <w:tcPr>
            <w:cnfStyle w:val="001000000000"/>
            <w:tcW w:w="0" w:type="auto"/>
          </w:tcPr>
          <w:p w:rsidR="009A118F" w:rsidRPr="00E26A6E" w:rsidRDefault="009A118F" w:rsidP="00C53DD7">
            <w:pPr>
              <w:spacing w:line="360" w:lineRule="auto"/>
              <w:rPr>
                <w:rFonts w:ascii="Arial" w:hAnsi="Arial" w:cs="Arial"/>
                <w:b w:val="0"/>
                <w:bCs w:val="0"/>
                <w:sz w:val="20"/>
                <w:szCs w:val="20"/>
              </w:rPr>
            </w:pPr>
            <w:r w:rsidRPr="00E26A6E">
              <w:rPr>
                <w:rFonts w:ascii="Arial" w:hAnsi="Arial" w:cs="Arial"/>
                <w:b w:val="0"/>
                <w:bCs w:val="0"/>
                <w:sz w:val="20"/>
                <w:szCs w:val="20"/>
              </w:rPr>
              <w:t>Brown, Orange, White</w:t>
            </w:r>
          </w:p>
        </w:tc>
        <w:tc>
          <w:tcPr>
            <w:tcW w:w="0" w:type="auto"/>
          </w:tcPr>
          <w:p w:rsidR="009A118F" w:rsidRPr="00E26A6E" w:rsidRDefault="009A118F" w:rsidP="00C53DD7">
            <w:pPr>
              <w:spacing w:line="360" w:lineRule="auto"/>
              <w:cnfStyle w:val="000000000000"/>
              <w:rPr>
                <w:rFonts w:ascii="Arial" w:hAnsi="Arial" w:cs="Arial"/>
                <w:sz w:val="20"/>
                <w:szCs w:val="20"/>
              </w:rPr>
            </w:pPr>
            <w:r w:rsidRPr="00E26A6E">
              <w:rPr>
                <w:rFonts w:ascii="Arial" w:hAnsi="Arial" w:cs="Arial"/>
                <w:sz w:val="20"/>
                <w:szCs w:val="20"/>
              </w:rPr>
              <w:t>47</w:t>
            </w:r>
          </w:p>
        </w:tc>
        <w:tc>
          <w:tcPr>
            <w:tcW w:w="0" w:type="auto"/>
          </w:tcPr>
          <w:p w:rsidR="009A118F" w:rsidRPr="00E26A6E" w:rsidRDefault="009A118F" w:rsidP="00C53DD7">
            <w:pPr>
              <w:spacing w:line="360" w:lineRule="auto"/>
              <w:cnfStyle w:val="000000000000"/>
              <w:rPr>
                <w:rFonts w:ascii="Arial" w:hAnsi="Arial" w:cs="Arial"/>
                <w:sz w:val="20"/>
                <w:szCs w:val="20"/>
              </w:rPr>
            </w:pPr>
            <w:r w:rsidRPr="00E26A6E">
              <w:rPr>
                <w:rFonts w:ascii="Arial" w:hAnsi="Arial" w:cs="Arial"/>
                <w:sz w:val="20"/>
                <w:szCs w:val="20"/>
              </w:rPr>
              <w:t>14</w:t>
            </w:r>
            <w:r w:rsidR="00A720E1" w:rsidRPr="00E26A6E">
              <w:rPr>
                <w:rFonts w:ascii="Arial" w:hAnsi="Arial" w:cs="Arial"/>
                <w:sz w:val="20"/>
                <w:szCs w:val="20"/>
              </w:rPr>
              <w:t>.0</w:t>
            </w:r>
          </w:p>
        </w:tc>
      </w:tr>
      <w:tr w:rsidR="009A118F" w:rsidRPr="00E26A6E" w:rsidTr="00CC6FFB">
        <w:tc>
          <w:tcPr>
            <w:cnfStyle w:val="001000000000"/>
            <w:tcW w:w="0" w:type="auto"/>
          </w:tcPr>
          <w:p w:rsidR="009A118F" w:rsidRPr="00E26A6E" w:rsidRDefault="009A118F" w:rsidP="00C53DD7">
            <w:pPr>
              <w:spacing w:line="360" w:lineRule="auto"/>
              <w:rPr>
                <w:rFonts w:ascii="Arial" w:hAnsi="Arial" w:cs="Arial"/>
                <w:b w:val="0"/>
                <w:bCs w:val="0"/>
                <w:sz w:val="20"/>
                <w:szCs w:val="20"/>
              </w:rPr>
            </w:pPr>
            <w:r w:rsidRPr="00E26A6E">
              <w:rPr>
                <w:rFonts w:ascii="Arial" w:hAnsi="Arial" w:cs="Arial"/>
                <w:b w:val="0"/>
                <w:bCs w:val="0"/>
                <w:sz w:val="20"/>
                <w:szCs w:val="20"/>
              </w:rPr>
              <w:t>Black, blue, violet</w:t>
            </w:r>
          </w:p>
        </w:tc>
        <w:tc>
          <w:tcPr>
            <w:tcW w:w="0" w:type="auto"/>
          </w:tcPr>
          <w:p w:rsidR="009A118F" w:rsidRPr="00E26A6E" w:rsidRDefault="009A118F" w:rsidP="00C53DD7">
            <w:pPr>
              <w:spacing w:line="360" w:lineRule="auto"/>
              <w:cnfStyle w:val="000000000000"/>
              <w:rPr>
                <w:rFonts w:ascii="Arial" w:hAnsi="Arial" w:cs="Arial"/>
                <w:sz w:val="20"/>
                <w:szCs w:val="20"/>
              </w:rPr>
            </w:pPr>
            <w:r w:rsidRPr="00E26A6E">
              <w:rPr>
                <w:rFonts w:ascii="Arial" w:hAnsi="Arial" w:cs="Arial"/>
                <w:sz w:val="20"/>
                <w:szCs w:val="20"/>
              </w:rPr>
              <w:t>191</w:t>
            </w:r>
          </w:p>
        </w:tc>
        <w:tc>
          <w:tcPr>
            <w:tcW w:w="0" w:type="auto"/>
          </w:tcPr>
          <w:p w:rsidR="009A118F" w:rsidRPr="00E26A6E" w:rsidRDefault="009A118F" w:rsidP="00C53DD7">
            <w:pPr>
              <w:spacing w:line="360" w:lineRule="auto"/>
              <w:cnfStyle w:val="000000000000"/>
              <w:rPr>
                <w:rFonts w:ascii="Arial" w:hAnsi="Arial" w:cs="Arial"/>
                <w:sz w:val="20"/>
                <w:szCs w:val="20"/>
              </w:rPr>
            </w:pPr>
            <w:r w:rsidRPr="00E26A6E">
              <w:rPr>
                <w:rFonts w:ascii="Arial" w:hAnsi="Arial" w:cs="Arial"/>
                <w:sz w:val="20"/>
                <w:szCs w:val="20"/>
              </w:rPr>
              <w:t>57</w:t>
            </w:r>
            <w:r w:rsidR="00A720E1" w:rsidRPr="00E26A6E">
              <w:rPr>
                <w:rFonts w:ascii="Arial" w:hAnsi="Arial" w:cs="Arial"/>
                <w:sz w:val="20"/>
                <w:szCs w:val="20"/>
              </w:rPr>
              <w:t>.0</w:t>
            </w:r>
          </w:p>
        </w:tc>
      </w:tr>
      <w:tr w:rsidR="009A118F" w:rsidRPr="00E26A6E" w:rsidTr="00CC6FFB">
        <w:tc>
          <w:tcPr>
            <w:cnfStyle w:val="001000000000"/>
            <w:tcW w:w="0" w:type="auto"/>
          </w:tcPr>
          <w:p w:rsidR="009A118F" w:rsidRPr="00E26A6E" w:rsidRDefault="009A118F" w:rsidP="00C53DD7">
            <w:pPr>
              <w:spacing w:line="360" w:lineRule="auto"/>
              <w:rPr>
                <w:rFonts w:ascii="Arial" w:hAnsi="Arial" w:cs="Arial"/>
                <w:sz w:val="20"/>
                <w:szCs w:val="20"/>
              </w:rPr>
            </w:pPr>
            <w:r w:rsidRPr="00E26A6E">
              <w:rPr>
                <w:rFonts w:ascii="Arial" w:hAnsi="Arial" w:cs="Arial"/>
                <w:sz w:val="20"/>
                <w:szCs w:val="20"/>
              </w:rPr>
              <w:t>Starting range of values</w:t>
            </w:r>
          </w:p>
        </w:tc>
        <w:tc>
          <w:tcPr>
            <w:tcW w:w="0" w:type="auto"/>
          </w:tcPr>
          <w:p w:rsidR="009A118F" w:rsidRPr="00E26A6E" w:rsidRDefault="009A118F" w:rsidP="00C53DD7">
            <w:pPr>
              <w:spacing w:line="360" w:lineRule="auto"/>
              <w:cnfStyle w:val="000000000000"/>
              <w:rPr>
                <w:rFonts w:ascii="Arial" w:hAnsi="Arial" w:cs="Arial"/>
                <w:b/>
                <w:bCs/>
                <w:sz w:val="20"/>
                <w:szCs w:val="20"/>
              </w:rPr>
            </w:pPr>
          </w:p>
        </w:tc>
        <w:tc>
          <w:tcPr>
            <w:tcW w:w="0" w:type="auto"/>
          </w:tcPr>
          <w:p w:rsidR="009A118F" w:rsidRPr="00E26A6E" w:rsidRDefault="009A118F" w:rsidP="00C53DD7">
            <w:pPr>
              <w:spacing w:line="360" w:lineRule="auto"/>
              <w:cnfStyle w:val="000000000000"/>
              <w:rPr>
                <w:rFonts w:ascii="Arial" w:hAnsi="Arial" w:cs="Arial"/>
                <w:b/>
                <w:bCs/>
                <w:sz w:val="20"/>
                <w:szCs w:val="20"/>
              </w:rPr>
            </w:pPr>
          </w:p>
        </w:tc>
      </w:tr>
      <w:tr w:rsidR="009A118F" w:rsidRPr="00E26A6E" w:rsidTr="00CC6FFB">
        <w:tc>
          <w:tcPr>
            <w:cnfStyle w:val="001000000000"/>
            <w:tcW w:w="0" w:type="auto"/>
            <w:hideMark/>
          </w:tcPr>
          <w:p w:rsidR="009A118F" w:rsidRPr="00E26A6E" w:rsidRDefault="009A118F" w:rsidP="00C53DD7">
            <w:pPr>
              <w:spacing w:line="360" w:lineRule="auto"/>
              <w:rPr>
                <w:rFonts w:ascii="Arial" w:hAnsi="Arial" w:cs="Arial"/>
                <w:b w:val="0"/>
                <w:bCs w:val="0"/>
                <w:sz w:val="20"/>
                <w:szCs w:val="20"/>
              </w:rPr>
            </w:pPr>
            <w:r w:rsidRPr="00E26A6E">
              <w:rPr>
                <w:rFonts w:ascii="Arial" w:hAnsi="Arial" w:cs="Arial"/>
                <w:b w:val="0"/>
                <w:bCs w:val="0"/>
                <w:sz w:val="20"/>
                <w:szCs w:val="20"/>
              </w:rPr>
              <w:t>0 – 800*</w:t>
            </w:r>
          </w:p>
        </w:tc>
        <w:tc>
          <w:tcPr>
            <w:tcW w:w="0" w:type="auto"/>
          </w:tcPr>
          <w:p w:rsidR="009A118F" w:rsidRPr="00E26A6E" w:rsidRDefault="009A118F" w:rsidP="00C53DD7">
            <w:pPr>
              <w:spacing w:line="360" w:lineRule="auto"/>
              <w:cnfStyle w:val="000000000000"/>
              <w:rPr>
                <w:rFonts w:ascii="Arial" w:hAnsi="Arial" w:cs="Arial"/>
                <w:sz w:val="20"/>
                <w:szCs w:val="20"/>
              </w:rPr>
            </w:pPr>
            <w:r w:rsidRPr="00E26A6E">
              <w:rPr>
                <w:rFonts w:ascii="Arial" w:hAnsi="Arial" w:cs="Arial"/>
                <w:sz w:val="20"/>
                <w:szCs w:val="20"/>
              </w:rPr>
              <w:t>74</w:t>
            </w:r>
          </w:p>
        </w:tc>
        <w:tc>
          <w:tcPr>
            <w:tcW w:w="0" w:type="auto"/>
          </w:tcPr>
          <w:p w:rsidR="009A118F" w:rsidRPr="00E26A6E" w:rsidRDefault="009A118F" w:rsidP="00C53DD7">
            <w:pPr>
              <w:spacing w:line="360" w:lineRule="auto"/>
              <w:cnfStyle w:val="000000000000"/>
              <w:rPr>
                <w:rFonts w:ascii="Arial" w:hAnsi="Arial" w:cs="Arial"/>
                <w:sz w:val="20"/>
                <w:szCs w:val="20"/>
              </w:rPr>
            </w:pPr>
            <w:r w:rsidRPr="00E26A6E">
              <w:rPr>
                <w:rFonts w:ascii="Arial" w:hAnsi="Arial" w:cs="Arial"/>
                <w:sz w:val="20"/>
                <w:szCs w:val="20"/>
              </w:rPr>
              <w:t>22</w:t>
            </w:r>
            <w:r w:rsidR="00D37989" w:rsidRPr="00E26A6E">
              <w:rPr>
                <w:rFonts w:ascii="Arial" w:hAnsi="Arial" w:cs="Arial"/>
                <w:sz w:val="20"/>
                <w:szCs w:val="20"/>
              </w:rPr>
              <w:t>.1</w:t>
            </w:r>
          </w:p>
        </w:tc>
      </w:tr>
      <w:tr w:rsidR="009A118F" w:rsidRPr="00E26A6E" w:rsidTr="00CC6FFB">
        <w:tc>
          <w:tcPr>
            <w:cnfStyle w:val="001000000000"/>
            <w:tcW w:w="0" w:type="auto"/>
          </w:tcPr>
          <w:p w:rsidR="009A118F" w:rsidRPr="00E26A6E" w:rsidRDefault="009A118F" w:rsidP="00C53DD7">
            <w:pPr>
              <w:spacing w:line="360" w:lineRule="auto"/>
              <w:rPr>
                <w:rFonts w:ascii="Arial" w:hAnsi="Arial" w:cs="Arial"/>
                <w:b w:val="0"/>
                <w:bCs w:val="0"/>
                <w:sz w:val="20"/>
                <w:szCs w:val="20"/>
              </w:rPr>
            </w:pPr>
            <w:r w:rsidRPr="00E26A6E">
              <w:rPr>
                <w:rFonts w:ascii="Arial" w:hAnsi="Arial" w:cs="Arial"/>
                <w:b w:val="0"/>
                <w:bCs w:val="0"/>
                <w:sz w:val="20"/>
                <w:szCs w:val="20"/>
              </w:rPr>
              <w:t>60 – 100</w:t>
            </w:r>
          </w:p>
        </w:tc>
        <w:tc>
          <w:tcPr>
            <w:tcW w:w="0" w:type="auto"/>
          </w:tcPr>
          <w:p w:rsidR="009A118F" w:rsidRPr="00E26A6E" w:rsidRDefault="009A118F" w:rsidP="00C53DD7">
            <w:pPr>
              <w:spacing w:line="360" w:lineRule="auto"/>
              <w:cnfStyle w:val="000000000000"/>
              <w:rPr>
                <w:rFonts w:ascii="Arial" w:hAnsi="Arial" w:cs="Arial"/>
                <w:sz w:val="20"/>
                <w:szCs w:val="20"/>
              </w:rPr>
            </w:pPr>
            <w:r w:rsidRPr="00E26A6E">
              <w:rPr>
                <w:rFonts w:ascii="Arial" w:hAnsi="Arial" w:cs="Arial"/>
                <w:sz w:val="20"/>
                <w:szCs w:val="20"/>
              </w:rPr>
              <w:t>90</w:t>
            </w:r>
          </w:p>
        </w:tc>
        <w:tc>
          <w:tcPr>
            <w:tcW w:w="0" w:type="auto"/>
          </w:tcPr>
          <w:p w:rsidR="009A118F" w:rsidRPr="00E26A6E" w:rsidRDefault="009A118F" w:rsidP="00C53DD7">
            <w:pPr>
              <w:spacing w:line="360" w:lineRule="auto"/>
              <w:cnfStyle w:val="000000000000"/>
              <w:rPr>
                <w:rFonts w:ascii="Arial" w:hAnsi="Arial" w:cs="Arial"/>
                <w:sz w:val="20"/>
                <w:szCs w:val="20"/>
              </w:rPr>
            </w:pPr>
            <w:r w:rsidRPr="00E26A6E">
              <w:rPr>
                <w:rFonts w:ascii="Arial" w:hAnsi="Arial" w:cs="Arial"/>
                <w:sz w:val="20"/>
                <w:szCs w:val="20"/>
              </w:rPr>
              <w:t>2</w:t>
            </w:r>
            <w:r w:rsidR="00D37989" w:rsidRPr="00E26A6E">
              <w:rPr>
                <w:rFonts w:ascii="Arial" w:hAnsi="Arial" w:cs="Arial"/>
                <w:sz w:val="20"/>
                <w:szCs w:val="20"/>
              </w:rPr>
              <w:t>6.9</w:t>
            </w:r>
          </w:p>
        </w:tc>
      </w:tr>
      <w:tr w:rsidR="009A118F" w:rsidRPr="00E26A6E" w:rsidTr="00CC6FFB">
        <w:tc>
          <w:tcPr>
            <w:cnfStyle w:val="001000000000"/>
            <w:tcW w:w="0" w:type="auto"/>
          </w:tcPr>
          <w:p w:rsidR="009A118F" w:rsidRPr="00E26A6E" w:rsidRDefault="009A118F" w:rsidP="00C53DD7">
            <w:pPr>
              <w:spacing w:line="360" w:lineRule="auto"/>
              <w:rPr>
                <w:rFonts w:ascii="Arial" w:hAnsi="Arial" w:cs="Arial"/>
                <w:b w:val="0"/>
                <w:bCs w:val="0"/>
                <w:sz w:val="20"/>
                <w:szCs w:val="20"/>
              </w:rPr>
            </w:pPr>
            <w:r w:rsidRPr="00E26A6E">
              <w:rPr>
                <w:rFonts w:ascii="Arial" w:hAnsi="Arial" w:cs="Arial"/>
                <w:b w:val="0"/>
                <w:bCs w:val="0"/>
                <w:sz w:val="20"/>
                <w:szCs w:val="20"/>
              </w:rPr>
              <w:t>1000-2000</w:t>
            </w:r>
          </w:p>
        </w:tc>
        <w:tc>
          <w:tcPr>
            <w:tcW w:w="0" w:type="auto"/>
          </w:tcPr>
          <w:p w:rsidR="009A118F" w:rsidRPr="00E26A6E" w:rsidRDefault="009A118F" w:rsidP="00C53DD7">
            <w:pPr>
              <w:spacing w:line="360" w:lineRule="auto"/>
              <w:cnfStyle w:val="000000000000"/>
              <w:rPr>
                <w:rFonts w:ascii="Arial" w:hAnsi="Arial" w:cs="Arial"/>
                <w:sz w:val="20"/>
                <w:szCs w:val="20"/>
              </w:rPr>
            </w:pPr>
            <w:r w:rsidRPr="00E26A6E">
              <w:rPr>
                <w:rFonts w:ascii="Arial" w:hAnsi="Arial" w:cs="Arial"/>
                <w:sz w:val="20"/>
                <w:szCs w:val="20"/>
              </w:rPr>
              <w:t>171</w:t>
            </w:r>
          </w:p>
        </w:tc>
        <w:tc>
          <w:tcPr>
            <w:tcW w:w="0" w:type="auto"/>
          </w:tcPr>
          <w:p w:rsidR="009A118F" w:rsidRPr="00E26A6E" w:rsidRDefault="009A118F" w:rsidP="00C53DD7">
            <w:pPr>
              <w:spacing w:line="360" w:lineRule="auto"/>
              <w:cnfStyle w:val="000000000000"/>
              <w:rPr>
                <w:rFonts w:ascii="Arial" w:hAnsi="Arial" w:cs="Arial"/>
                <w:sz w:val="20"/>
                <w:szCs w:val="20"/>
              </w:rPr>
            </w:pPr>
            <w:r w:rsidRPr="00E26A6E">
              <w:rPr>
                <w:rFonts w:ascii="Arial" w:hAnsi="Arial" w:cs="Arial"/>
                <w:sz w:val="20"/>
                <w:szCs w:val="20"/>
              </w:rPr>
              <w:t>51</w:t>
            </w:r>
            <w:r w:rsidR="00D37989" w:rsidRPr="00E26A6E">
              <w:rPr>
                <w:rFonts w:ascii="Arial" w:hAnsi="Arial" w:cs="Arial"/>
                <w:sz w:val="20"/>
                <w:szCs w:val="20"/>
              </w:rPr>
              <w:t>.0</w:t>
            </w:r>
          </w:p>
        </w:tc>
      </w:tr>
      <w:tr w:rsidR="009A118F" w:rsidRPr="00E26A6E" w:rsidTr="00CC6FFB">
        <w:tc>
          <w:tcPr>
            <w:cnfStyle w:val="001000000000"/>
            <w:tcW w:w="0" w:type="auto"/>
          </w:tcPr>
          <w:p w:rsidR="009A118F" w:rsidRPr="00E26A6E" w:rsidRDefault="009A118F" w:rsidP="00C53DD7">
            <w:pPr>
              <w:spacing w:line="360" w:lineRule="auto"/>
              <w:rPr>
                <w:rFonts w:ascii="Arial" w:hAnsi="Arial" w:cs="Arial"/>
                <w:sz w:val="20"/>
                <w:szCs w:val="20"/>
              </w:rPr>
            </w:pPr>
            <w:r w:rsidRPr="00E26A6E">
              <w:rPr>
                <w:rFonts w:ascii="Arial" w:hAnsi="Arial" w:cs="Arial"/>
                <w:sz w:val="20"/>
                <w:szCs w:val="20"/>
              </w:rPr>
              <w:t>Meaning of the PFM colors</w:t>
            </w:r>
          </w:p>
        </w:tc>
        <w:tc>
          <w:tcPr>
            <w:tcW w:w="0" w:type="auto"/>
          </w:tcPr>
          <w:p w:rsidR="009A118F" w:rsidRPr="00E26A6E" w:rsidRDefault="009A118F" w:rsidP="00C53DD7">
            <w:pPr>
              <w:spacing w:line="360" w:lineRule="auto"/>
              <w:cnfStyle w:val="000000000000"/>
              <w:rPr>
                <w:rFonts w:ascii="Arial" w:hAnsi="Arial" w:cs="Arial"/>
                <w:b/>
                <w:bCs/>
                <w:sz w:val="20"/>
                <w:szCs w:val="20"/>
              </w:rPr>
            </w:pPr>
          </w:p>
        </w:tc>
        <w:tc>
          <w:tcPr>
            <w:tcW w:w="0" w:type="auto"/>
          </w:tcPr>
          <w:p w:rsidR="009A118F" w:rsidRPr="00E26A6E" w:rsidRDefault="009A118F" w:rsidP="00C53DD7">
            <w:pPr>
              <w:spacing w:line="360" w:lineRule="auto"/>
              <w:cnfStyle w:val="000000000000"/>
              <w:rPr>
                <w:rFonts w:ascii="Arial" w:hAnsi="Arial" w:cs="Arial"/>
                <w:b/>
                <w:bCs/>
                <w:sz w:val="20"/>
                <w:szCs w:val="20"/>
              </w:rPr>
            </w:pPr>
          </w:p>
        </w:tc>
      </w:tr>
      <w:tr w:rsidR="009A118F" w:rsidRPr="00E26A6E" w:rsidTr="00CC6FFB">
        <w:tc>
          <w:tcPr>
            <w:cnfStyle w:val="001000000000"/>
            <w:tcW w:w="0" w:type="auto"/>
            <w:hideMark/>
          </w:tcPr>
          <w:p w:rsidR="009A118F" w:rsidRPr="00E26A6E" w:rsidRDefault="009A118F" w:rsidP="00C53DD7">
            <w:pPr>
              <w:spacing w:line="360" w:lineRule="auto"/>
              <w:rPr>
                <w:rFonts w:ascii="Arial" w:hAnsi="Arial" w:cs="Arial"/>
                <w:b w:val="0"/>
                <w:bCs w:val="0"/>
                <w:sz w:val="20"/>
                <w:szCs w:val="20"/>
              </w:rPr>
            </w:pPr>
            <w:r w:rsidRPr="00E26A6E">
              <w:rPr>
                <w:rFonts w:ascii="Arial" w:hAnsi="Arial" w:cs="Arial"/>
                <w:b w:val="0"/>
                <w:bCs w:val="0"/>
                <w:sz w:val="20"/>
                <w:szCs w:val="20"/>
              </w:rPr>
              <w:t>Height, weight, temperature</w:t>
            </w:r>
          </w:p>
        </w:tc>
        <w:tc>
          <w:tcPr>
            <w:tcW w:w="0" w:type="auto"/>
          </w:tcPr>
          <w:p w:rsidR="009A118F" w:rsidRPr="00E26A6E" w:rsidRDefault="009A118F" w:rsidP="00C53DD7">
            <w:pPr>
              <w:spacing w:line="360" w:lineRule="auto"/>
              <w:cnfStyle w:val="000000000000"/>
              <w:rPr>
                <w:rFonts w:ascii="Arial" w:hAnsi="Arial" w:cs="Arial"/>
                <w:sz w:val="20"/>
                <w:szCs w:val="20"/>
              </w:rPr>
            </w:pPr>
            <w:r w:rsidRPr="00E26A6E">
              <w:rPr>
                <w:rFonts w:ascii="Arial" w:hAnsi="Arial" w:cs="Arial"/>
                <w:sz w:val="20"/>
                <w:szCs w:val="20"/>
              </w:rPr>
              <w:t>64</w:t>
            </w:r>
          </w:p>
        </w:tc>
        <w:tc>
          <w:tcPr>
            <w:tcW w:w="0" w:type="auto"/>
          </w:tcPr>
          <w:p w:rsidR="009A118F" w:rsidRPr="00E26A6E" w:rsidRDefault="009A118F" w:rsidP="00C53DD7">
            <w:pPr>
              <w:spacing w:line="360" w:lineRule="auto"/>
              <w:cnfStyle w:val="000000000000"/>
              <w:rPr>
                <w:rFonts w:ascii="Arial" w:hAnsi="Arial" w:cs="Arial"/>
                <w:sz w:val="20"/>
                <w:szCs w:val="20"/>
              </w:rPr>
            </w:pPr>
            <w:r w:rsidRPr="00E26A6E">
              <w:rPr>
                <w:rFonts w:ascii="Arial" w:hAnsi="Arial" w:cs="Arial"/>
                <w:sz w:val="20"/>
                <w:szCs w:val="20"/>
              </w:rPr>
              <w:t>19</w:t>
            </w:r>
            <w:r w:rsidR="00965FFF" w:rsidRPr="00E26A6E">
              <w:rPr>
                <w:rFonts w:ascii="Arial" w:hAnsi="Arial" w:cs="Arial"/>
                <w:sz w:val="20"/>
                <w:szCs w:val="20"/>
              </w:rPr>
              <w:t>.1</w:t>
            </w:r>
          </w:p>
        </w:tc>
      </w:tr>
      <w:tr w:rsidR="009A118F" w:rsidRPr="00E26A6E" w:rsidTr="00CC6FFB">
        <w:tc>
          <w:tcPr>
            <w:cnfStyle w:val="001000000000"/>
            <w:tcW w:w="0" w:type="auto"/>
          </w:tcPr>
          <w:p w:rsidR="009A118F" w:rsidRPr="00E26A6E" w:rsidRDefault="009A118F" w:rsidP="00C53DD7">
            <w:pPr>
              <w:spacing w:line="360" w:lineRule="auto"/>
              <w:rPr>
                <w:rFonts w:ascii="Arial" w:hAnsi="Arial" w:cs="Arial"/>
                <w:b w:val="0"/>
                <w:bCs w:val="0"/>
                <w:sz w:val="20"/>
                <w:szCs w:val="20"/>
              </w:rPr>
            </w:pPr>
            <w:r w:rsidRPr="00E26A6E">
              <w:rPr>
                <w:rFonts w:ascii="Arial" w:hAnsi="Arial" w:cs="Arial"/>
                <w:b w:val="0"/>
                <w:bCs w:val="0"/>
                <w:sz w:val="20"/>
                <w:szCs w:val="20"/>
              </w:rPr>
              <w:t>Severe, moderate, mild*</w:t>
            </w:r>
          </w:p>
        </w:tc>
        <w:tc>
          <w:tcPr>
            <w:tcW w:w="0" w:type="auto"/>
          </w:tcPr>
          <w:p w:rsidR="009A118F" w:rsidRPr="00E26A6E" w:rsidRDefault="009A118F" w:rsidP="00C53DD7">
            <w:pPr>
              <w:spacing w:line="360" w:lineRule="auto"/>
              <w:cnfStyle w:val="000000000000"/>
              <w:rPr>
                <w:rFonts w:ascii="Arial" w:hAnsi="Arial" w:cs="Arial"/>
                <w:sz w:val="20"/>
                <w:szCs w:val="20"/>
              </w:rPr>
            </w:pPr>
            <w:r w:rsidRPr="00E26A6E">
              <w:rPr>
                <w:rFonts w:ascii="Arial" w:hAnsi="Arial" w:cs="Arial"/>
                <w:sz w:val="20"/>
                <w:szCs w:val="20"/>
              </w:rPr>
              <w:t>90</w:t>
            </w:r>
          </w:p>
        </w:tc>
        <w:tc>
          <w:tcPr>
            <w:tcW w:w="0" w:type="auto"/>
          </w:tcPr>
          <w:p w:rsidR="009A118F" w:rsidRPr="00E26A6E" w:rsidRDefault="009A118F" w:rsidP="00C53DD7">
            <w:pPr>
              <w:spacing w:line="360" w:lineRule="auto"/>
              <w:cnfStyle w:val="000000000000"/>
              <w:rPr>
                <w:rFonts w:ascii="Arial" w:hAnsi="Arial" w:cs="Arial"/>
                <w:sz w:val="20"/>
                <w:szCs w:val="20"/>
              </w:rPr>
            </w:pPr>
            <w:r w:rsidRPr="00E26A6E">
              <w:rPr>
                <w:rFonts w:ascii="Arial" w:hAnsi="Arial" w:cs="Arial"/>
                <w:sz w:val="20"/>
                <w:szCs w:val="20"/>
              </w:rPr>
              <w:t>2</w:t>
            </w:r>
            <w:r w:rsidR="00965FFF" w:rsidRPr="00E26A6E">
              <w:rPr>
                <w:rFonts w:ascii="Arial" w:hAnsi="Arial" w:cs="Arial"/>
                <w:sz w:val="20"/>
                <w:szCs w:val="20"/>
              </w:rPr>
              <w:t>6.9</w:t>
            </w:r>
          </w:p>
        </w:tc>
      </w:tr>
      <w:tr w:rsidR="009A118F" w:rsidRPr="00E26A6E" w:rsidTr="00CC6FFB">
        <w:tc>
          <w:tcPr>
            <w:cnfStyle w:val="001000000000"/>
            <w:tcW w:w="0" w:type="auto"/>
          </w:tcPr>
          <w:p w:rsidR="009A118F" w:rsidRPr="00E26A6E" w:rsidRDefault="009A118F" w:rsidP="00C53DD7">
            <w:pPr>
              <w:spacing w:line="360" w:lineRule="auto"/>
              <w:rPr>
                <w:rFonts w:ascii="Arial" w:hAnsi="Arial" w:cs="Arial"/>
                <w:b w:val="0"/>
                <w:bCs w:val="0"/>
                <w:sz w:val="20"/>
                <w:szCs w:val="20"/>
              </w:rPr>
            </w:pPr>
            <w:r w:rsidRPr="00E26A6E">
              <w:rPr>
                <w:rFonts w:ascii="Arial" w:hAnsi="Arial" w:cs="Arial"/>
                <w:b w:val="0"/>
                <w:bCs w:val="0"/>
                <w:sz w:val="20"/>
                <w:szCs w:val="20"/>
              </w:rPr>
              <w:t>Small, medium, big</w:t>
            </w:r>
          </w:p>
        </w:tc>
        <w:tc>
          <w:tcPr>
            <w:tcW w:w="0" w:type="auto"/>
          </w:tcPr>
          <w:p w:rsidR="009A118F" w:rsidRPr="00E26A6E" w:rsidRDefault="009A118F" w:rsidP="00C53DD7">
            <w:pPr>
              <w:spacing w:line="360" w:lineRule="auto"/>
              <w:cnfStyle w:val="000000000000"/>
              <w:rPr>
                <w:rFonts w:ascii="Arial" w:hAnsi="Arial" w:cs="Arial"/>
                <w:sz w:val="20"/>
                <w:szCs w:val="20"/>
              </w:rPr>
            </w:pPr>
            <w:r w:rsidRPr="00E26A6E">
              <w:rPr>
                <w:rFonts w:ascii="Arial" w:hAnsi="Arial" w:cs="Arial"/>
                <w:sz w:val="20"/>
                <w:szCs w:val="20"/>
              </w:rPr>
              <w:t>94</w:t>
            </w:r>
          </w:p>
        </w:tc>
        <w:tc>
          <w:tcPr>
            <w:tcW w:w="0" w:type="auto"/>
          </w:tcPr>
          <w:p w:rsidR="009A118F" w:rsidRPr="00E26A6E" w:rsidRDefault="009A118F" w:rsidP="00C53DD7">
            <w:pPr>
              <w:spacing w:line="360" w:lineRule="auto"/>
              <w:cnfStyle w:val="000000000000"/>
              <w:rPr>
                <w:rFonts w:ascii="Arial" w:hAnsi="Arial" w:cs="Arial"/>
                <w:sz w:val="20"/>
                <w:szCs w:val="20"/>
              </w:rPr>
            </w:pPr>
            <w:r w:rsidRPr="00E26A6E">
              <w:rPr>
                <w:rFonts w:ascii="Arial" w:hAnsi="Arial" w:cs="Arial"/>
                <w:sz w:val="20"/>
                <w:szCs w:val="20"/>
              </w:rPr>
              <w:t>28</w:t>
            </w:r>
            <w:r w:rsidR="00965FFF" w:rsidRPr="00E26A6E">
              <w:rPr>
                <w:rFonts w:ascii="Arial" w:hAnsi="Arial" w:cs="Arial"/>
                <w:sz w:val="20"/>
                <w:szCs w:val="20"/>
              </w:rPr>
              <w:t>.1</w:t>
            </w:r>
          </w:p>
        </w:tc>
      </w:tr>
      <w:tr w:rsidR="009A118F" w:rsidRPr="00E26A6E" w:rsidTr="00CC6FFB">
        <w:tc>
          <w:tcPr>
            <w:cnfStyle w:val="001000000000"/>
            <w:tcW w:w="0" w:type="auto"/>
          </w:tcPr>
          <w:p w:rsidR="009A118F" w:rsidRPr="00E26A6E" w:rsidRDefault="009A118F" w:rsidP="00C53DD7">
            <w:pPr>
              <w:spacing w:line="360" w:lineRule="auto"/>
              <w:rPr>
                <w:rFonts w:ascii="Arial" w:hAnsi="Arial" w:cs="Arial"/>
                <w:b w:val="0"/>
                <w:bCs w:val="0"/>
                <w:sz w:val="20"/>
                <w:szCs w:val="20"/>
              </w:rPr>
            </w:pPr>
            <w:r w:rsidRPr="00E26A6E">
              <w:rPr>
                <w:rFonts w:ascii="Arial" w:hAnsi="Arial" w:cs="Arial"/>
                <w:b w:val="0"/>
                <w:bCs w:val="0"/>
                <w:sz w:val="20"/>
                <w:szCs w:val="20"/>
              </w:rPr>
              <w:t>Not sure</w:t>
            </w:r>
          </w:p>
        </w:tc>
        <w:tc>
          <w:tcPr>
            <w:tcW w:w="0" w:type="auto"/>
          </w:tcPr>
          <w:p w:rsidR="009A118F" w:rsidRPr="00E26A6E" w:rsidRDefault="009A118F" w:rsidP="00C53DD7">
            <w:pPr>
              <w:spacing w:line="360" w:lineRule="auto"/>
              <w:cnfStyle w:val="000000000000"/>
              <w:rPr>
                <w:rFonts w:ascii="Arial" w:hAnsi="Arial" w:cs="Arial"/>
                <w:sz w:val="20"/>
                <w:szCs w:val="20"/>
              </w:rPr>
            </w:pPr>
            <w:r w:rsidRPr="00E26A6E">
              <w:rPr>
                <w:rFonts w:ascii="Arial" w:hAnsi="Arial" w:cs="Arial"/>
                <w:sz w:val="20"/>
                <w:szCs w:val="20"/>
              </w:rPr>
              <w:t>87</w:t>
            </w:r>
          </w:p>
        </w:tc>
        <w:tc>
          <w:tcPr>
            <w:tcW w:w="0" w:type="auto"/>
          </w:tcPr>
          <w:p w:rsidR="009A118F" w:rsidRPr="00E26A6E" w:rsidRDefault="009A118F" w:rsidP="00C53DD7">
            <w:pPr>
              <w:spacing w:line="360" w:lineRule="auto"/>
              <w:cnfStyle w:val="000000000000"/>
              <w:rPr>
                <w:rFonts w:ascii="Arial" w:hAnsi="Arial" w:cs="Arial"/>
                <w:sz w:val="20"/>
                <w:szCs w:val="20"/>
              </w:rPr>
            </w:pPr>
            <w:r w:rsidRPr="00E26A6E">
              <w:rPr>
                <w:rFonts w:ascii="Arial" w:hAnsi="Arial" w:cs="Arial"/>
                <w:sz w:val="20"/>
                <w:szCs w:val="20"/>
              </w:rPr>
              <w:t>26</w:t>
            </w:r>
            <w:r w:rsidR="00965FFF" w:rsidRPr="00E26A6E">
              <w:rPr>
                <w:rFonts w:ascii="Arial" w:hAnsi="Arial" w:cs="Arial"/>
                <w:sz w:val="20"/>
                <w:szCs w:val="20"/>
              </w:rPr>
              <w:t>.0</w:t>
            </w:r>
          </w:p>
        </w:tc>
      </w:tr>
      <w:tr w:rsidR="009A118F" w:rsidRPr="00E26A6E" w:rsidTr="00CC6FFB">
        <w:tc>
          <w:tcPr>
            <w:cnfStyle w:val="001000000000"/>
            <w:tcW w:w="0" w:type="auto"/>
          </w:tcPr>
          <w:p w:rsidR="009A118F" w:rsidRPr="00E26A6E" w:rsidRDefault="009A118F" w:rsidP="00C53DD7">
            <w:pPr>
              <w:spacing w:line="360" w:lineRule="auto"/>
              <w:rPr>
                <w:rFonts w:ascii="Arial" w:hAnsi="Arial" w:cs="Arial"/>
                <w:sz w:val="20"/>
                <w:szCs w:val="20"/>
              </w:rPr>
            </w:pPr>
            <w:r w:rsidRPr="00E26A6E">
              <w:rPr>
                <w:rFonts w:ascii="Arial" w:hAnsi="Arial" w:cs="Arial"/>
                <w:sz w:val="20"/>
                <w:szCs w:val="20"/>
              </w:rPr>
              <w:t>Placement of marker before use</w:t>
            </w:r>
          </w:p>
        </w:tc>
        <w:tc>
          <w:tcPr>
            <w:tcW w:w="0" w:type="auto"/>
          </w:tcPr>
          <w:p w:rsidR="009A118F" w:rsidRPr="00E26A6E" w:rsidRDefault="009A118F" w:rsidP="00C53DD7">
            <w:pPr>
              <w:spacing w:line="360" w:lineRule="auto"/>
              <w:cnfStyle w:val="000000000000"/>
              <w:rPr>
                <w:rFonts w:ascii="Arial" w:hAnsi="Arial" w:cs="Arial"/>
                <w:b/>
                <w:bCs/>
                <w:sz w:val="20"/>
                <w:szCs w:val="20"/>
              </w:rPr>
            </w:pPr>
          </w:p>
        </w:tc>
        <w:tc>
          <w:tcPr>
            <w:tcW w:w="0" w:type="auto"/>
          </w:tcPr>
          <w:p w:rsidR="009A118F" w:rsidRPr="00E26A6E" w:rsidRDefault="009A118F" w:rsidP="00C53DD7">
            <w:pPr>
              <w:spacing w:line="360" w:lineRule="auto"/>
              <w:cnfStyle w:val="000000000000"/>
              <w:rPr>
                <w:rFonts w:ascii="Arial" w:hAnsi="Arial" w:cs="Arial"/>
                <w:b/>
                <w:bCs/>
                <w:sz w:val="20"/>
                <w:szCs w:val="20"/>
              </w:rPr>
            </w:pPr>
          </w:p>
        </w:tc>
      </w:tr>
      <w:tr w:rsidR="009A118F" w:rsidRPr="00E26A6E" w:rsidTr="00CC6FFB">
        <w:tc>
          <w:tcPr>
            <w:cnfStyle w:val="001000000000"/>
            <w:tcW w:w="0" w:type="auto"/>
            <w:hideMark/>
          </w:tcPr>
          <w:p w:rsidR="009A118F" w:rsidRPr="00E26A6E" w:rsidRDefault="009A118F" w:rsidP="00C53DD7">
            <w:pPr>
              <w:spacing w:line="360" w:lineRule="auto"/>
              <w:rPr>
                <w:rFonts w:ascii="Arial" w:hAnsi="Arial" w:cs="Arial"/>
                <w:b w:val="0"/>
                <w:bCs w:val="0"/>
                <w:sz w:val="20"/>
                <w:szCs w:val="20"/>
              </w:rPr>
            </w:pPr>
            <w:r w:rsidRPr="00E26A6E">
              <w:rPr>
                <w:rFonts w:ascii="Arial" w:hAnsi="Arial" w:cs="Arial"/>
                <w:b w:val="0"/>
                <w:bCs w:val="0"/>
                <w:sz w:val="20"/>
                <w:szCs w:val="20"/>
              </w:rPr>
              <w:t>At the bottom/zero of the scale*</w:t>
            </w:r>
          </w:p>
        </w:tc>
        <w:tc>
          <w:tcPr>
            <w:tcW w:w="0" w:type="auto"/>
          </w:tcPr>
          <w:p w:rsidR="009A118F" w:rsidRPr="00E26A6E" w:rsidRDefault="009A118F" w:rsidP="00C53DD7">
            <w:pPr>
              <w:spacing w:line="360" w:lineRule="auto"/>
              <w:cnfStyle w:val="000000000000"/>
              <w:rPr>
                <w:rFonts w:ascii="Arial" w:hAnsi="Arial" w:cs="Arial"/>
                <w:sz w:val="20"/>
                <w:szCs w:val="20"/>
              </w:rPr>
            </w:pPr>
            <w:r w:rsidRPr="00E26A6E">
              <w:rPr>
                <w:rFonts w:ascii="Arial" w:hAnsi="Arial" w:cs="Arial"/>
                <w:sz w:val="20"/>
                <w:szCs w:val="20"/>
              </w:rPr>
              <w:t>161</w:t>
            </w:r>
          </w:p>
        </w:tc>
        <w:tc>
          <w:tcPr>
            <w:tcW w:w="0" w:type="auto"/>
          </w:tcPr>
          <w:p w:rsidR="009A118F" w:rsidRPr="00E26A6E" w:rsidRDefault="009A118F" w:rsidP="00C53DD7">
            <w:pPr>
              <w:spacing w:line="360" w:lineRule="auto"/>
              <w:cnfStyle w:val="000000000000"/>
              <w:rPr>
                <w:rFonts w:ascii="Arial" w:hAnsi="Arial" w:cs="Arial"/>
                <w:sz w:val="20"/>
                <w:szCs w:val="20"/>
              </w:rPr>
            </w:pPr>
            <w:r w:rsidRPr="00E26A6E">
              <w:rPr>
                <w:rFonts w:ascii="Arial" w:hAnsi="Arial" w:cs="Arial"/>
                <w:sz w:val="20"/>
                <w:szCs w:val="20"/>
              </w:rPr>
              <w:t>48</w:t>
            </w:r>
            <w:r w:rsidR="006158F5" w:rsidRPr="00E26A6E">
              <w:rPr>
                <w:rFonts w:ascii="Arial" w:hAnsi="Arial" w:cs="Arial"/>
                <w:sz w:val="20"/>
                <w:szCs w:val="20"/>
              </w:rPr>
              <w:t>.1</w:t>
            </w:r>
          </w:p>
        </w:tc>
      </w:tr>
      <w:tr w:rsidR="009A118F" w:rsidRPr="00E26A6E" w:rsidTr="00CC6FFB">
        <w:tc>
          <w:tcPr>
            <w:cnfStyle w:val="001000000000"/>
            <w:tcW w:w="0" w:type="auto"/>
          </w:tcPr>
          <w:p w:rsidR="009A118F" w:rsidRPr="00E26A6E" w:rsidRDefault="009A118F" w:rsidP="00C53DD7">
            <w:pPr>
              <w:spacing w:line="360" w:lineRule="auto"/>
              <w:rPr>
                <w:rFonts w:ascii="Arial" w:hAnsi="Arial" w:cs="Arial"/>
                <w:b w:val="0"/>
                <w:bCs w:val="0"/>
                <w:sz w:val="20"/>
                <w:szCs w:val="20"/>
              </w:rPr>
            </w:pPr>
            <w:r w:rsidRPr="00E26A6E">
              <w:rPr>
                <w:rFonts w:ascii="Arial" w:hAnsi="Arial" w:cs="Arial"/>
                <w:b w:val="0"/>
                <w:bCs w:val="0"/>
                <w:sz w:val="20"/>
                <w:szCs w:val="20"/>
              </w:rPr>
              <w:t>At 60</w:t>
            </w:r>
          </w:p>
        </w:tc>
        <w:tc>
          <w:tcPr>
            <w:tcW w:w="0" w:type="auto"/>
          </w:tcPr>
          <w:p w:rsidR="009A118F" w:rsidRPr="00E26A6E" w:rsidRDefault="009A118F" w:rsidP="00C53DD7">
            <w:pPr>
              <w:spacing w:line="360" w:lineRule="auto"/>
              <w:cnfStyle w:val="000000000000"/>
              <w:rPr>
                <w:rFonts w:ascii="Arial" w:hAnsi="Arial" w:cs="Arial"/>
                <w:sz w:val="20"/>
                <w:szCs w:val="20"/>
              </w:rPr>
            </w:pPr>
            <w:r w:rsidRPr="00E26A6E">
              <w:rPr>
                <w:rFonts w:ascii="Arial" w:hAnsi="Arial" w:cs="Arial"/>
                <w:sz w:val="20"/>
                <w:szCs w:val="20"/>
              </w:rPr>
              <w:t>110</w:t>
            </w:r>
          </w:p>
        </w:tc>
        <w:tc>
          <w:tcPr>
            <w:tcW w:w="0" w:type="auto"/>
          </w:tcPr>
          <w:p w:rsidR="009A118F" w:rsidRPr="00E26A6E" w:rsidRDefault="009A118F" w:rsidP="00C53DD7">
            <w:pPr>
              <w:spacing w:line="360" w:lineRule="auto"/>
              <w:cnfStyle w:val="000000000000"/>
              <w:rPr>
                <w:rFonts w:ascii="Arial" w:hAnsi="Arial" w:cs="Arial"/>
                <w:sz w:val="20"/>
                <w:szCs w:val="20"/>
              </w:rPr>
            </w:pPr>
            <w:r w:rsidRPr="00E26A6E">
              <w:rPr>
                <w:rFonts w:ascii="Arial" w:hAnsi="Arial" w:cs="Arial"/>
                <w:sz w:val="20"/>
                <w:szCs w:val="20"/>
              </w:rPr>
              <w:t>3</w:t>
            </w:r>
            <w:r w:rsidR="006158F5" w:rsidRPr="00E26A6E">
              <w:rPr>
                <w:rFonts w:ascii="Arial" w:hAnsi="Arial" w:cs="Arial"/>
                <w:sz w:val="20"/>
                <w:szCs w:val="20"/>
              </w:rPr>
              <w:t>2.8</w:t>
            </w:r>
          </w:p>
        </w:tc>
      </w:tr>
      <w:tr w:rsidR="009A118F" w:rsidRPr="00E26A6E" w:rsidTr="00CC6FFB">
        <w:tc>
          <w:tcPr>
            <w:cnfStyle w:val="001000000000"/>
            <w:tcW w:w="0" w:type="auto"/>
          </w:tcPr>
          <w:p w:rsidR="009A118F" w:rsidRPr="00E26A6E" w:rsidRDefault="009A118F" w:rsidP="00C53DD7">
            <w:pPr>
              <w:spacing w:line="360" w:lineRule="auto"/>
              <w:rPr>
                <w:rFonts w:ascii="Arial" w:hAnsi="Arial" w:cs="Arial"/>
                <w:b w:val="0"/>
                <w:bCs w:val="0"/>
                <w:sz w:val="20"/>
                <w:szCs w:val="20"/>
              </w:rPr>
            </w:pPr>
            <w:r w:rsidRPr="00E26A6E">
              <w:rPr>
                <w:rFonts w:ascii="Arial" w:hAnsi="Arial" w:cs="Arial"/>
                <w:b w:val="0"/>
                <w:bCs w:val="0"/>
                <w:sz w:val="20"/>
                <w:szCs w:val="20"/>
              </w:rPr>
              <w:t>At 1000</w:t>
            </w:r>
          </w:p>
        </w:tc>
        <w:tc>
          <w:tcPr>
            <w:tcW w:w="0" w:type="auto"/>
          </w:tcPr>
          <w:p w:rsidR="009A118F" w:rsidRPr="00E26A6E" w:rsidRDefault="009A118F" w:rsidP="00C53DD7">
            <w:pPr>
              <w:spacing w:line="360" w:lineRule="auto"/>
              <w:cnfStyle w:val="000000000000"/>
              <w:rPr>
                <w:rFonts w:ascii="Arial" w:hAnsi="Arial" w:cs="Arial"/>
                <w:sz w:val="20"/>
                <w:szCs w:val="20"/>
              </w:rPr>
            </w:pPr>
            <w:r w:rsidRPr="00E26A6E">
              <w:rPr>
                <w:rFonts w:ascii="Arial" w:hAnsi="Arial" w:cs="Arial"/>
                <w:sz w:val="20"/>
                <w:szCs w:val="20"/>
              </w:rPr>
              <w:t>64</w:t>
            </w:r>
          </w:p>
        </w:tc>
        <w:tc>
          <w:tcPr>
            <w:tcW w:w="0" w:type="auto"/>
          </w:tcPr>
          <w:p w:rsidR="009A118F" w:rsidRPr="00E26A6E" w:rsidRDefault="009A118F" w:rsidP="00C53DD7">
            <w:pPr>
              <w:spacing w:line="360" w:lineRule="auto"/>
              <w:cnfStyle w:val="000000000000"/>
              <w:rPr>
                <w:rFonts w:ascii="Arial" w:hAnsi="Arial" w:cs="Arial"/>
                <w:sz w:val="20"/>
                <w:szCs w:val="20"/>
              </w:rPr>
            </w:pPr>
            <w:r w:rsidRPr="00E26A6E">
              <w:rPr>
                <w:rFonts w:ascii="Arial" w:hAnsi="Arial" w:cs="Arial"/>
                <w:sz w:val="20"/>
                <w:szCs w:val="20"/>
              </w:rPr>
              <w:t>19</w:t>
            </w:r>
            <w:r w:rsidR="006158F5" w:rsidRPr="00E26A6E">
              <w:rPr>
                <w:rFonts w:ascii="Arial" w:hAnsi="Arial" w:cs="Arial"/>
                <w:sz w:val="20"/>
                <w:szCs w:val="20"/>
              </w:rPr>
              <w:t>.1</w:t>
            </w:r>
          </w:p>
        </w:tc>
      </w:tr>
      <w:tr w:rsidR="009A118F" w:rsidRPr="00E26A6E" w:rsidTr="00CC6FFB">
        <w:tc>
          <w:tcPr>
            <w:cnfStyle w:val="001000000000"/>
            <w:tcW w:w="0" w:type="auto"/>
          </w:tcPr>
          <w:p w:rsidR="009A118F" w:rsidRPr="00E26A6E" w:rsidRDefault="009A118F" w:rsidP="00C53DD7">
            <w:pPr>
              <w:spacing w:line="360" w:lineRule="auto"/>
              <w:rPr>
                <w:rFonts w:ascii="Arial" w:hAnsi="Arial" w:cs="Arial"/>
                <w:sz w:val="20"/>
                <w:szCs w:val="20"/>
              </w:rPr>
            </w:pPr>
            <w:r w:rsidRPr="00E26A6E">
              <w:rPr>
                <w:rFonts w:ascii="Arial" w:hAnsi="Arial" w:cs="Arial"/>
                <w:sz w:val="20"/>
                <w:szCs w:val="20"/>
              </w:rPr>
              <w:t>Reliable scores for further assessment and management</w:t>
            </w:r>
          </w:p>
        </w:tc>
        <w:tc>
          <w:tcPr>
            <w:tcW w:w="0" w:type="auto"/>
          </w:tcPr>
          <w:p w:rsidR="009A118F" w:rsidRPr="00E26A6E" w:rsidRDefault="009A118F" w:rsidP="00C53DD7">
            <w:pPr>
              <w:spacing w:line="360" w:lineRule="auto"/>
              <w:cnfStyle w:val="000000000000"/>
              <w:rPr>
                <w:rFonts w:ascii="Arial" w:hAnsi="Arial" w:cs="Arial"/>
                <w:b/>
                <w:bCs/>
                <w:sz w:val="20"/>
                <w:szCs w:val="20"/>
              </w:rPr>
            </w:pPr>
          </w:p>
        </w:tc>
        <w:tc>
          <w:tcPr>
            <w:tcW w:w="0" w:type="auto"/>
          </w:tcPr>
          <w:p w:rsidR="009A118F" w:rsidRPr="00E26A6E" w:rsidRDefault="009A118F" w:rsidP="00C53DD7">
            <w:pPr>
              <w:spacing w:line="360" w:lineRule="auto"/>
              <w:cnfStyle w:val="000000000000"/>
              <w:rPr>
                <w:rFonts w:ascii="Arial" w:hAnsi="Arial" w:cs="Arial"/>
                <w:b/>
                <w:bCs/>
                <w:sz w:val="20"/>
                <w:szCs w:val="20"/>
              </w:rPr>
            </w:pPr>
          </w:p>
        </w:tc>
      </w:tr>
      <w:tr w:rsidR="009A118F" w:rsidRPr="00E26A6E" w:rsidTr="00CC6FFB">
        <w:tc>
          <w:tcPr>
            <w:cnfStyle w:val="001000000000"/>
            <w:tcW w:w="0" w:type="auto"/>
            <w:hideMark/>
          </w:tcPr>
          <w:p w:rsidR="009A118F" w:rsidRPr="00E26A6E" w:rsidRDefault="009A118F" w:rsidP="00C53DD7">
            <w:pPr>
              <w:spacing w:line="360" w:lineRule="auto"/>
              <w:rPr>
                <w:rFonts w:ascii="Arial" w:hAnsi="Arial" w:cs="Arial"/>
                <w:b w:val="0"/>
                <w:bCs w:val="0"/>
                <w:sz w:val="20"/>
                <w:szCs w:val="20"/>
              </w:rPr>
            </w:pPr>
            <w:r w:rsidRPr="00E26A6E">
              <w:rPr>
                <w:rFonts w:ascii="Arial" w:hAnsi="Arial" w:cs="Arial"/>
                <w:b w:val="0"/>
                <w:bCs w:val="0"/>
                <w:sz w:val="20"/>
                <w:szCs w:val="20"/>
              </w:rPr>
              <w:t>As known and observed by nurse</w:t>
            </w:r>
          </w:p>
        </w:tc>
        <w:tc>
          <w:tcPr>
            <w:tcW w:w="0" w:type="auto"/>
          </w:tcPr>
          <w:p w:rsidR="009A118F" w:rsidRPr="00E26A6E" w:rsidRDefault="009A118F" w:rsidP="00C53DD7">
            <w:pPr>
              <w:spacing w:line="360" w:lineRule="auto"/>
              <w:cnfStyle w:val="000000000000"/>
              <w:rPr>
                <w:rFonts w:ascii="Arial" w:hAnsi="Arial" w:cs="Arial"/>
                <w:sz w:val="20"/>
                <w:szCs w:val="20"/>
              </w:rPr>
            </w:pPr>
            <w:r w:rsidRPr="00E26A6E">
              <w:rPr>
                <w:rFonts w:ascii="Arial" w:hAnsi="Arial" w:cs="Arial"/>
                <w:sz w:val="20"/>
                <w:szCs w:val="20"/>
              </w:rPr>
              <w:t>168</w:t>
            </w:r>
          </w:p>
        </w:tc>
        <w:tc>
          <w:tcPr>
            <w:tcW w:w="0" w:type="auto"/>
          </w:tcPr>
          <w:p w:rsidR="009A118F" w:rsidRPr="00E26A6E" w:rsidRDefault="009A118F" w:rsidP="00C53DD7">
            <w:pPr>
              <w:spacing w:line="360" w:lineRule="auto"/>
              <w:cnfStyle w:val="000000000000"/>
              <w:rPr>
                <w:rFonts w:ascii="Arial" w:hAnsi="Arial" w:cs="Arial"/>
                <w:sz w:val="20"/>
                <w:szCs w:val="20"/>
              </w:rPr>
            </w:pPr>
            <w:r w:rsidRPr="00E26A6E">
              <w:rPr>
                <w:rFonts w:ascii="Arial" w:hAnsi="Arial" w:cs="Arial"/>
                <w:sz w:val="20"/>
                <w:szCs w:val="20"/>
              </w:rPr>
              <w:t>50</w:t>
            </w:r>
            <w:r w:rsidR="00E41455" w:rsidRPr="00E26A6E">
              <w:rPr>
                <w:rFonts w:ascii="Arial" w:hAnsi="Arial" w:cs="Arial"/>
                <w:sz w:val="20"/>
                <w:szCs w:val="20"/>
              </w:rPr>
              <w:t>.1</w:t>
            </w:r>
          </w:p>
        </w:tc>
      </w:tr>
      <w:tr w:rsidR="009A118F" w:rsidRPr="00E26A6E" w:rsidTr="00CC6FFB">
        <w:tc>
          <w:tcPr>
            <w:cnfStyle w:val="001000000000"/>
            <w:tcW w:w="0" w:type="auto"/>
          </w:tcPr>
          <w:p w:rsidR="009A118F" w:rsidRPr="00E26A6E" w:rsidRDefault="009A118F" w:rsidP="00C53DD7">
            <w:pPr>
              <w:spacing w:line="360" w:lineRule="auto"/>
              <w:rPr>
                <w:rFonts w:ascii="Arial" w:hAnsi="Arial" w:cs="Arial"/>
                <w:b w:val="0"/>
                <w:bCs w:val="0"/>
                <w:sz w:val="20"/>
                <w:szCs w:val="20"/>
              </w:rPr>
            </w:pPr>
            <w:r w:rsidRPr="00E26A6E">
              <w:rPr>
                <w:rFonts w:ascii="Arial" w:hAnsi="Arial" w:cs="Arial"/>
                <w:b w:val="0"/>
                <w:bCs w:val="0"/>
                <w:sz w:val="20"/>
                <w:szCs w:val="20"/>
              </w:rPr>
              <w:t>Patient personal best scores*</w:t>
            </w:r>
          </w:p>
        </w:tc>
        <w:tc>
          <w:tcPr>
            <w:tcW w:w="0" w:type="auto"/>
          </w:tcPr>
          <w:p w:rsidR="009A118F" w:rsidRPr="00E26A6E" w:rsidRDefault="009A118F" w:rsidP="00C53DD7">
            <w:pPr>
              <w:spacing w:line="360" w:lineRule="auto"/>
              <w:cnfStyle w:val="000000000000"/>
              <w:rPr>
                <w:rFonts w:ascii="Arial" w:hAnsi="Arial" w:cs="Arial"/>
                <w:sz w:val="20"/>
                <w:szCs w:val="20"/>
              </w:rPr>
            </w:pPr>
            <w:r w:rsidRPr="00E26A6E">
              <w:rPr>
                <w:rFonts w:ascii="Arial" w:hAnsi="Arial" w:cs="Arial"/>
                <w:sz w:val="20"/>
                <w:szCs w:val="20"/>
              </w:rPr>
              <w:t>90</w:t>
            </w:r>
          </w:p>
        </w:tc>
        <w:tc>
          <w:tcPr>
            <w:tcW w:w="0" w:type="auto"/>
          </w:tcPr>
          <w:p w:rsidR="009A118F" w:rsidRPr="00E26A6E" w:rsidRDefault="009A118F" w:rsidP="00C53DD7">
            <w:pPr>
              <w:spacing w:line="360" w:lineRule="auto"/>
              <w:cnfStyle w:val="000000000000"/>
              <w:rPr>
                <w:rFonts w:ascii="Arial" w:hAnsi="Arial" w:cs="Arial"/>
                <w:sz w:val="20"/>
                <w:szCs w:val="20"/>
              </w:rPr>
            </w:pPr>
            <w:r w:rsidRPr="00E26A6E">
              <w:rPr>
                <w:rFonts w:ascii="Arial" w:hAnsi="Arial" w:cs="Arial"/>
                <w:sz w:val="20"/>
                <w:szCs w:val="20"/>
              </w:rPr>
              <w:t>2</w:t>
            </w:r>
            <w:r w:rsidR="00E41455" w:rsidRPr="00E26A6E">
              <w:rPr>
                <w:rFonts w:ascii="Arial" w:hAnsi="Arial" w:cs="Arial"/>
                <w:sz w:val="20"/>
                <w:szCs w:val="20"/>
              </w:rPr>
              <w:t>6.9</w:t>
            </w:r>
          </w:p>
        </w:tc>
      </w:tr>
      <w:tr w:rsidR="009A118F" w:rsidRPr="00E26A6E" w:rsidTr="00CC6FFB">
        <w:tc>
          <w:tcPr>
            <w:cnfStyle w:val="001000000000"/>
            <w:tcW w:w="0" w:type="auto"/>
          </w:tcPr>
          <w:p w:rsidR="009A118F" w:rsidRPr="00E26A6E" w:rsidRDefault="009A118F" w:rsidP="00C53DD7">
            <w:pPr>
              <w:spacing w:line="360" w:lineRule="auto"/>
              <w:rPr>
                <w:rFonts w:ascii="Arial" w:hAnsi="Arial" w:cs="Arial"/>
                <w:b w:val="0"/>
                <w:bCs w:val="0"/>
                <w:sz w:val="20"/>
                <w:szCs w:val="20"/>
              </w:rPr>
            </w:pPr>
            <w:r w:rsidRPr="00E26A6E">
              <w:rPr>
                <w:rFonts w:ascii="Arial" w:hAnsi="Arial" w:cs="Arial"/>
                <w:b w:val="0"/>
                <w:bCs w:val="0"/>
                <w:sz w:val="20"/>
                <w:szCs w:val="20"/>
              </w:rPr>
              <w:t>Patient scores compared to scores shown on the meter</w:t>
            </w:r>
          </w:p>
        </w:tc>
        <w:tc>
          <w:tcPr>
            <w:tcW w:w="0" w:type="auto"/>
          </w:tcPr>
          <w:p w:rsidR="009A118F" w:rsidRPr="00E26A6E" w:rsidRDefault="009A118F" w:rsidP="00C53DD7">
            <w:pPr>
              <w:spacing w:line="360" w:lineRule="auto"/>
              <w:cnfStyle w:val="000000000000"/>
              <w:rPr>
                <w:rFonts w:ascii="Arial" w:hAnsi="Arial" w:cs="Arial"/>
                <w:sz w:val="20"/>
                <w:szCs w:val="20"/>
              </w:rPr>
            </w:pPr>
            <w:r w:rsidRPr="00E26A6E">
              <w:rPr>
                <w:rFonts w:ascii="Arial" w:hAnsi="Arial" w:cs="Arial"/>
                <w:sz w:val="20"/>
                <w:szCs w:val="20"/>
              </w:rPr>
              <w:t>77</w:t>
            </w:r>
          </w:p>
        </w:tc>
        <w:tc>
          <w:tcPr>
            <w:tcW w:w="0" w:type="auto"/>
          </w:tcPr>
          <w:p w:rsidR="009A118F" w:rsidRPr="00E26A6E" w:rsidRDefault="009A118F" w:rsidP="00C53DD7">
            <w:pPr>
              <w:spacing w:line="360" w:lineRule="auto"/>
              <w:cnfStyle w:val="000000000000"/>
              <w:rPr>
                <w:rFonts w:ascii="Arial" w:hAnsi="Arial" w:cs="Arial"/>
                <w:sz w:val="20"/>
                <w:szCs w:val="20"/>
              </w:rPr>
            </w:pPr>
            <w:r w:rsidRPr="00E26A6E">
              <w:rPr>
                <w:rFonts w:ascii="Arial" w:hAnsi="Arial" w:cs="Arial"/>
                <w:sz w:val="20"/>
                <w:szCs w:val="20"/>
              </w:rPr>
              <w:t>23</w:t>
            </w:r>
            <w:r w:rsidR="00E41455" w:rsidRPr="00E26A6E">
              <w:rPr>
                <w:rFonts w:ascii="Arial" w:hAnsi="Arial" w:cs="Arial"/>
                <w:sz w:val="20"/>
                <w:szCs w:val="20"/>
              </w:rPr>
              <w:t>.0</w:t>
            </w:r>
          </w:p>
        </w:tc>
      </w:tr>
      <w:tr w:rsidR="009A118F" w:rsidRPr="00E26A6E" w:rsidTr="00CC6FFB">
        <w:tc>
          <w:tcPr>
            <w:cnfStyle w:val="001000000000"/>
            <w:tcW w:w="0" w:type="auto"/>
          </w:tcPr>
          <w:p w:rsidR="009A118F" w:rsidRPr="00E26A6E" w:rsidRDefault="009A118F" w:rsidP="00C53DD7">
            <w:pPr>
              <w:spacing w:line="360" w:lineRule="auto"/>
              <w:rPr>
                <w:rFonts w:ascii="Arial" w:hAnsi="Arial" w:cs="Arial"/>
                <w:sz w:val="20"/>
                <w:szCs w:val="20"/>
              </w:rPr>
            </w:pPr>
            <w:r w:rsidRPr="00E26A6E">
              <w:rPr>
                <w:rFonts w:ascii="Arial" w:hAnsi="Arial" w:cs="Arial"/>
                <w:sz w:val="20"/>
                <w:szCs w:val="20"/>
              </w:rPr>
              <w:t>Clinical indications for PFM use</w:t>
            </w:r>
          </w:p>
        </w:tc>
        <w:tc>
          <w:tcPr>
            <w:tcW w:w="0" w:type="auto"/>
          </w:tcPr>
          <w:p w:rsidR="009A118F" w:rsidRPr="00E26A6E" w:rsidRDefault="009A118F" w:rsidP="00C53DD7">
            <w:pPr>
              <w:spacing w:line="360" w:lineRule="auto"/>
              <w:cnfStyle w:val="000000000000"/>
              <w:rPr>
                <w:rFonts w:ascii="Arial" w:hAnsi="Arial" w:cs="Arial"/>
                <w:b/>
                <w:bCs/>
                <w:sz w:val="20"/>
                <w:szCs w:val="20"/>
              </w:rPr>
            </w:pPr>
          </w:p>
        </w:tc>
        <w:tc>
          <w:tcPr>
            <w:tcW w:w="0" w:type="auto"/>
          </w:tcPr>
          <w:p w:rsidR="009A118F" w:rsidRPr="00E26A6E" w:rsidRDefault="009A118F" w:rsidP="00C53DD7">
            <w:pPr>
              <w:spacing w:line="360" w:lineRule="auto"/>
              <w:cnfStyle w:val="000000000000"/>
              <w:rPr>
                <w:rFonts w:ascii="Arial" w:hAnsi="Arial" w:cs="Arial"/>
                <w:b/>
                <w:bCs/>
                <w:sz w:val="20"/>
                <w:szCs w:val="20"/>
              </w:rPr>
            </w:pPr>
          </w:p>
        </w:tc>
      </w:tr>
      <w:tr w:rsidR="009A118F" w:rsidRPr="00E26A6E" w:rsidTr="00CC6FFB">
        <w:tc>
          <w:tcPr>
            <w:cnfStyle w:val="001000000000"/>
            <w:tcW w:w="0" w:type="auto"/>
            <w:hideMark/>
          </w:tcPr>
          <w:p w:rsidR="009A118F" w:rsidRPr="00E26A6E" w:rsidRDefault="009A118F" w:rsidP="00C53DD7">
            <w:pPr>
              <w:spacing w:line="360" w:lineRule="auto"/>
              <w:rPr>
                <w:rFonts w:ascii="Arial" w:hAnsi="Arial" w:cs="Arial"/>
                <w:b w:val="0"/>
                <w:bCs w:val="0"/>
                <w:sz w:val="20"/>
                <w:szCs w:val="20"/>
              </w:rPr>
            </w:pPr>
            <w:r w:rsidRPr="00E26A6E">
              <w:rPr>
                <w:rFonts w:ascii="Arial" w:hAnsi="Arial" w:cs="Arial"/>
                <w:b w:val="0"/>
                <w:bCs w:val="0"/>
                <w:sz w:val="20"/>
                <w:szCs w:val="20"/>
              </w:rPr>
              <w:t>Diagnosing asthma</w:t>
            </w:r>
          </w:p>
        </w:tc>
        <w:tc>
          <w:tcPr>
            <w:tcW w:w="0" w:type="auto"/>
          </w:tcPr>
          <w:p w:rsidR="009A118F" w:rsidRPr="00E26A6E" w:rsidRDefault="009A118F" w:rsidP="00C53DD7">
            <w:pPr>
              <w:spacing w:line="360" w:lineRule="auto"/>
              <w:cnfStyle w:val="000000000000"/>
              <w:rPr>
                <w:rFonts w:ascii="Arial" w:hAnsi="Arial" w:cs="Arial"/>
                <w:sz w:val="20"/>
                <w:szCs w:val="20"/>
              </w:rPr>
            </w:pPr>
            <w:r w:rsidRPr="00E26A6E">
              <w:rPr>
                <w:rFonts w:ascii="Arial" w:hAnsi="Arial" w:cs="Arial"/>
                <w:sz w:val="20"/>
                <w:szCs w:val="20"/>
              </w:rPr>
              <w:t>50</w:t>
            </w:r>
          </w:p>
        </w:tc>
        <w:tc>
          <w:tcPr>
            <w:tcW w:w="0" w:type="auto"/>
          </w:tcPr>
          <w:p w:rsidR="009A118F" w:rsidRPr="00E26A6E" w:rsidRDefault="009A118F" w:rsidP="00C53DD7">
            <w:pPr>
              <w:spacing w:line="360" w:lineRule="auto"/>
              <w:cnfStyle w:val="000000000000"/>
              <w:rPr>
                <w:rFonts w:ascii="Arial" w:hAnsi="Arial" w:cs="Arial"/>
                <w:sz w:val="20"/>
                <w:szCs w:val="20"/>
              </w:rPr>
            </w:pPr>
            <w:r w:rsidRPr="00E26A6E">
              <w:rPr>
                <w:rFonts w:ascii="Arial" w:hAnsi="Arial" w:cs="Arial"/>
                <w:sz w:val="20"/>
                <w:szCs w:val="20"/>
              </w:rPr>
              <w:t>15</w:t>
            </w:r>
          </w:p>
        </w:tc>
      </w:tr>
      <w:tr w:rsidR="009A118F" w:rsidRPr="00E26A6E" w:rsidTr="00CC6FFB">
        <w:tc>
          <w:tcPr>
            <w:cnfStyle w:val="001000000000"/>
            <w:tcW w:w="0" w:type="auto"/>
          </w:tcPr>
          <w:p w:rsidR="009A118F" w:rsidRPr="00E26A6E" w:rsidRDefault="009A118F" w:rsidP="00C53DD7">
            <w:pPr>
              <w:spacing w:line="360" w:lineRule="auto"/>
              <w:rPr>
                <w:rFonts w:ascii="Arial" w:hAnsi="Arial" w:cs="Arial"/>
                <w:b w:val="0"/>
                <w:bCs w:val="0"/>
                <w:sz w:val="20"/>
                <w:szCs w:val="20"/>
              </w:rPr>
            </w:pPr>
            <w:r w:rsidRPr="00E26A6E">
              <w:rPr>
                <w:rFonts w:ascii="Arial" w:hAnsi="Arial" w:cs="Arial"/>
                <w:b w:val="0"/>
                <w:bCs w:val="0"/>
                <w:sz w:val="20"/>
                <w:szCs w:val="20"/>
              </w:rPr>
              <w:t>Assess severity of asthma*</w:t>
            </w:r>
          </w:p>
        </w:tc>
        <w:tc>
          <w:tcPr>
            <w:tcW w:w="0" w:type="auto"/>
          </w:tcPr>
          <w:p w:rsidR="009A118F" w:rsidRPr="00E26A6E" w:rsidRDefault="009A118F" w:rsidP="00C53DD7">
            <w:pPr>
              <w:spacing w:line="360" w:lineRule="auto"/>
              <w:cnfStyle w:val="000000000000"/>
              <w:rPr>
                <w:rFonts w:ascii="Arial" w:hAnsi="Arial" w:cs="Arial"/>
                <w:sz w:val="20"/>
                <w:szCs w:val="20"/>
              </w:rPr>
            </w:pPr>
            <w:r w:rsidRPr="00E26A6E">
              <w:rPr>
                <w:rFonts w:ascii="Arial" w:hAnsi="Arial" w:cs="Arial"/>
                <w:sz w:val="20"/>
                <w:szCs w:val="20"/>
              </w:rPr>
              <w:t>74</w:t>
            </w:r>
          </w:p>
        </w:tc>
        <w:tc>
          <w:tcPr>
            <w:tcW w:w="0" w:type="auto"/>
          </w:tcPr>
          <w:p w:rsidR="009A118F" w:rsidRPr="00E26A6E" w:rsidRDefault="009A118F" w:rsidP="00C53DD7">
            <w:pPr>
              <w:spacing w:line="360" w:lineRule="auto"/>
              <w:cnfStyle w:val="000000000000"/>
              <w:rPr>
                <w:rFonts w:ascii="Arial" w:hAnsi="Arial" w:cs="Arial"/>
                <w:sz w:val="20"/>
                <w:szCs w:val="20"/>
              </w:rPr>
            </w:pPr>
            <w:r w:rsidRPr="00E26A6E">
              <w:rPr>
                <w:rFonts w:ascii="Arial" w:hAnsi="Arial" w:cs="Arial"/>
                <w:sz w:val="20"/>
                <w:szCs w:val="20"/>
              </w:rPr>
              <w:t>22</w:t>
            </w:r>
          </w:p>
        </w:tc>
      </w:tr>
      <w:tr w:rsidR="009A118F" w:rsidRPr="00E26A6E" w:rsidTr="00CC6FFB">
        <w:tc>
          <w:tcPr>
            <w:cnfStyle w:val="001000000000"/>
            <w:tcW w:w="0" w:type="auto"/>
          </w:tcPr>
          <w:p w:rsidR="009A118F" w:rsidRPr="00E26A6E" w:rsidRDefault="009A118F" w:rsidP="00C53DD7">
            <w:pPr>
              <w:spacing w:line="360" w:lineRule="auto"/>
              <w:rPr>
                <w:rFonts w:ascii="Arial" w:hAnsi="Arial" w:cs="Arial"/>
                <w:b w:val="0"/>
                <w:bCs w:val="0"/>
                <w:sz w:val="20"/>
                <w:szCs w:val="20"/>
              </w:rPr>
            </w:pPr>
            <w:r w:rsidRPr="00E26A6E">
              <w:rPr>
                <w:rFonts w:ascii="Arial" w:hAnsi="Arial" w:cs="Arial"/>
                <w:b w:val="0"/>
                <w:bCs w:val="0"/>
                <w:sz w:val="20"/>
                <w:szCs w:val="20"/>
              </w:rPr>
              <w:t>Exclude restrictive lung disease*</w:t>
            </w:r>
          </w:p>
        </w:tc>
        <w:tc>
          <w:tcPr>
            <w:tcW w:w="0" w:type="auto"/>
          </w:tcPr>
          <w:p w:rsidR="009A118F" w:rsidRPr="00E26A6E" w:rsidRDefault="009A118F" w:rsidP="00C53DD7">
            <w:pPr>
              <w:spacing w:line="360" w:lineRule="auto"/>
              <w:cnfStyle w:val="000000000000"/>
              <w:rPr>
                <w:rFonts w:ascii="Arial" w:hAnsi="Arial" w:cs="Arial"/>
                <w:sz w:val="20"/>
                <w:szCs w:val="20"/>
              </w:rPr>
            </w:pPr>
            <w:r w:rsidRPr="00E26A6E">
              <w:rPr>
                <w:rFonts w:ascii="Arial" w:hAnsi="Arial" w:cs="Arial"/>
                <w:sz w:val="20"/>
                <w:szCs w:val="20"/>
              </w:rPr>
              <w:t>64</w:t>
            </w:r>
          </w:p>
        </w:tc>
        <w:tc>
          <w:tcPr>
            <w:tcW w:w="0" w:type="auto"/>
          </w:tcPr>
          <w:p w:rsidR="009A118F" w:rsidRPr="00E26A6E" w:rsidRDefault="009A118F" w:rsidP="00C53DD7">
            <w:pPr>
              <w:spacing w:line="360" w:lineRule="auto"/>
              <w:cnfStyle w:val="000000000000"/>
              <w:rPr>
                <w:rFonts w:ascii="Arial" w:hAnsi="Arial" w:cs="Arial"/>
                <w:sz w:val="20"/>
                <w:szCs w:val="20"/>
              </w:rPr>
            </w:pPr>
            <w:r w:rsidRPr="00E26A6E">
              <w:rPr>
                <w:rFonts w:ascii="Arial" w:hAnsi="Arial" w:cs="Arial"/>
                <w:sz w:val="20"/>
                <w:szCs w:val="20"/>
              </w:rPr>
              <w:t>19</w:t>
            </w:r>
          </w:p>
        </w:tc>
      </w:tr>
      <w:tr w:rsidR="009A118F" w:rsidRPr="00E26A6E" w:rsidTr="00CC6FFB">
        <w:tc>
          <w:tcPr>
            <w:cnfStyle w:val="001000000000"/>
            <w:tcW w:w="0" w:type="auto"/>
          </w:tcPr>
          <w:p w:rsidR="009A118F" w:rsidRPr="00E26A6E" w:rsidRDefault="009A118F" w:rsidP="00C53DD7">
            <w:pPr>
              <w:spacing w:line="360" w:lineRule="auto"/>
              <w:rPr>
                <w:rFonts w:ascii="Arial" w:hAnsi="Arial" w:cs="Arial"/>
                <w:b w:val="0"/>
                <w:bCs w:val="0"/>
                <w:sz w:val="20"/>
                <w:szCs w:val="20"/>
              </w:rPr>
            </w:pPr>
            <w:r w:rsidRPr="00E26A6E">
              <w:rPr>
                <w:rFonts w:ascii="Arial" w:hAnsi="Arial" w:cs="Arial"/>
                <w:b w:val="0"/>
                <w:bCs w:val="0"/>
                <w:sz w:val="20"/>
                <w:szCs w:val="20"/>
              </w:rPr>
              <w:t>Acute exacerbations*</w:t>
            </w:r>
          </w:p>
        </w:tc>
        <w:tc>
          <w:tcPr>
            <w:tcW w:w="0" w:type="auto"/>
          </w:tcPr>
          <w:p w:rsidR="009A118F" w:rsidRPr="00E26A6E" w:rsidRDefault="009A118F" w:rsidP="00C53DD7">
            <w:pPr>
              <w:spacing w:line="360" w:lineRule="auto"/>
              <w:cnfStyle w:val="000000000000"/>
              <w:rPr>
                <w:rFonts w:ascii="Arial" w:hAnsi="Arial" w:cs="Arial"/>
                <w:sz w:val="20"/>
                <w:szCs w:val="20"/>
              </w:rPr>
            </w:pPr>
            <w:r w:rsidRPr="00E26A6E">
              <w:rPr>
                <w:rFonts w:ascii="Arial" w:hAnsi="Arial" w:cs="Arial"/>
                <w:sz w:val="20"/>
                <w:szCs w:val="20"/>
              </w:rPr>
              <w:t>90</w:t>
            </w:r>
          </w:p>
        </w:tc>
        <w:tc>
          <w:tcPr>
            <w:tcW w:w="0" w:type="auto"/>
          </w:tcPr>
          <w:p w:rsidR="009A118F" w:rsidRPr="00E26A6E" w:rsidRDefault="009A118F" w:rsidP="00C53DD7">
            <w:pPr>
              <w:spacing w:line="360" w:lineRule="auto"/>
              <w:cnfStyle w:val="000000000000"/>
              <w:rPr>
                <w:rFonts w:ascii="Arial" w:hAnsi="Arial" w:cs="Arial"/>
                <w:sz w:val="20"/>
                <w:szCs w:val="20"/>
              </w:rPr>
            </w:pPr>
            <w:r w:rsidRPr="00E26A6E">
              <w:rPr>
                <w:rFonts w:ascii="Arial" w:hAnsi="Arial" w:cs="Arial"/>
                <w:sz w:val="20"/>
                <w:szCs w:val="20"/>
              </w:rPr>
              <w:t>27</w:t>
            </w:r>
          </w:p>
        </w:tc>
      </w:tr>
      <w:tr w:rsidR="009A118F" w:rsidRPr="00E26A6E" w:rsidTr="00CC6FFB">
        <w:tc>
          <w:tcPr>
            <w:cnfStyle w:val="001000000000"/>
            <w:tcW w:w="0" w:type="auto"/>
          </w:tcPr>
          <w:p w:rsidR="009A118F" w:rsidRPr="00E26A6E" w:rsidRDefault="009A118F" w:rsidP="00C53DD7">
            <w:pPr>
              <w:spacing w:line="360" w:lineRule="auto"/>
              <w:rPr>
                <w:rFonts w:ascii="Arial" w:hAnsi="Arial" w:cs="Arial"/>
                <w:b w:val="0"/>
                <w:bCs w:val="0"/>
                <w:sz w:val="20"/>
                <w:szCs w:val="20"/>
              </w:rPr>
            </w:pPr>
            <w:r w:rsidRPr="00E26A6E">
              <w:rPr>
                <w:rFonts w:ascii="Arial" w:hAnsi="Arial" w:cs="Arial"/>
                <w:b w:val="0"/>
                <w:bCs w:val="0"/>
                <w:sz w:val="20"/>
                <w:szCs w:val="20"/>
              </w:rPr>
              <w:t>To change therapy*</w:t>
            </w:r>
          </w:p>
        </w:tc>
        <w:tc>
          <w:tcPr>
            <w:tcW w:w="0" w:type="auto"/>
          </w:tcPr>
          <w:p w:rsidR="009A118F" w:rsidRPr="00E26A6E" w:rsidRDefault="009A118F" w:rsidP="00C53DD7">
            <w:pPr>
              <w:spacing w:line="360" w:lineRule="auto"/>
              <w:cnfStyle w:val="000000000000"/>
              <w:rPr>
                <w:rFonts w:ascii="Arial" w:hAnsi="Arial" w:cs="Arial"/>
                <w:sz w:val="20"/>
                <w:szCs w:val="20"/>
              </w:rPr>
            </w:pPr>
            <w:r w:rsidRPr="00E26A6E">
              <w:rPr>
                <w:rFonts w:ascii="Arial" w:hAnsi="Arial" w:cs="Arial"/>
                <w:sz w:val="20"/>
                <w:szCs w:val="20"/>
              </w:rPr>
              <w:t>34</w:t>
            </w:r>
          </w:p>
        </w:tc>
        <w:tc>
          <w:tcPr>
            <w:tcW w:w="0" w:type="auto"/>
          </w:tcPr>
          <w:p w:rsidR="009A118F" w:rsidRPr="00E26A6E" w:rsidRDefault="009A118F" w:rsidP="00C53DD7">
            <w:pPr>
              <w:spacing w:line="360" w:lineRule="auto"/>
              <w:cnfStyle w:val="000000000000"/>
              <w:rPr>
                <w:rFonts w:ascii="Arial" w:hAnsi="Arial" w:cs="Arial"/>
                <w:sz w:val="20"/>
                <w:szCs w:val="20"/>
              </w:rPr>
            </w:pPr>
            <w:r w:rsidRPr="00E26A6E">
              <w:rPr>
                <w:rFonts w:ascii="Arial" w:hAnsi="Arial" w:cs="Arial"/>
                <w:sz w:val="20"/>
                <w:szCs w:val="20"/>
              </w:rPr>
              <w:t>10</w:t>
            </w:r>
          </w:p>
        </w:tc>
      </w:tr>
      <w:tr w:rsidR="009A118F" w:rsidRPr="00E26A6E" w:rsidTr="00CC6FFB">
        <w:tc>
          <w:tcPr>
            <w:cnfStyle w:val="001000000000"/>
            <w:tcW w:w="0" w:type="auto"/>
          </w:tcPr>
          <w:p w:rsidR="009A118F" w:rsidRPr="00E26A6E" w:rsidRDefault="009A118F" w:rsidP="00C53DD7">
            <w:pPr>
              <w:spacing w:line="360" w:lineRule="auto"/>
              <w:rPr>
                <w:rFonts w:ascii="Arial" w:hAnsi="Arial" w:cs="Arial"/>
                <w:b w:val="0"/>
                <w:bCs w:val="0"/>
                <w:sz w:val="20"/>
                <w:szCs w:val="20"/>
              </w:rPr>
            </w:pPr>
            <w:r w:rsidRPr="00E26A6E">
              <w:rPr>
                <w:rFonts w:ascii="Arial" w:hAnsi="Arial" w:cs="Arial"/>
                <w:b w:val="0"/>
                <w:bCs w:val="0"/>
                <w:sz w:val="20"/>
                <w:szCs w:val="20"/>
              </w:rPr>
              <w:t>Diagnose exercise induced asthma*</w:t>
            </w:r>
          </w:p>
        </w:tc>
        <w:tc>
          <w:tcPr>
            <w:tcW w:w="0" w:type="auto"/>
          </w:tcPr>
          <w:p w:rsidR="009A118F" w:rsidRPr="00E26A6E" w:rsidRDefault="009A118F" w:rsidP="00C53DD7">
            <w:pPr>
              <w:spacing w:line="360" w:lineRule="auto"/>
              <w:cnfStyle w:val="000000000000"/>
              <w:rPr>
                <w:rFonts w:ascii="Arial" w:hAnsi="Arial" w:cs="Arial"/>
                <w:sz w:val="20"/>
                <w:szCs w:val="20"/>
              </w:rPr>
            </w:pPr>
            <w:r w:rsidRPr="00E26A6E">
              <w:rPr>
                <w:rFonts w:ascii="Arial" w:hAnsi="Arial" w:cs="Arial"/>
                <w:sz w:val="20"/>
                <w:szCs w:val="20"/>
              </w:rPr>
              <w:t>13</w:t>
            </w:r>
          </w:p>
        </w:tc>
        <w:tc>
          <w:tcPr>
            <w:tcW w:w="0" w:type="auto"/>
          </w:tcPr>
          <w:p w:rsidR="009A118F" w:rsidRPr="00E26A6E" w:rsidRDefault="009A118F" w:rsidP="00C53DD7">
            <w:pPr>
              <w:spacing w:line="360" w:lineRule="auto"/>
              <w:cnfStyle w:val="000000000000"/>
              <w:rPr>
                <w:rFonts w:ascii="Arial" w:hAnsi="Arial" w:cs="Arial"/>
                <w:sz w:val="20"/>
                <w:szCs w:val="20"/>
              </w:rPr>
            </w:pPr>
            <w:r w:rsidRPr="00E26A6E">
              <w:rPr>
                <w:rFonts w:ascii="Arial" w:hAnsi="Arial" w:cs="Arial"/>
                <w:sz w:val="20"/>
                <w:szCs w:val="20"/>
              </w:rPr>
              <w:t>4</w:t>
            </w:r>
          </w:p>
        </w:tc>
      </w:tr>
      <w:tr w:rsidR="009A118F" w:rsidRPr="00E26A6E" w:rsidTr="00CC6FFB">
        <w:tc>
          <w:tcPr>
            <w:cnfStyle w:val="001000000000"/>
            <w:tcW w:w="0" w:type="auto"/>
          </w:tcPr>
          <w:p w:rsidR="009A118F" w:rsidRPr="00E26A6E" w:rsidRDefault="009A118F" w:rsidP="00C53DD7">
            <w:pPr>
              <w:spacing w:line="360" w:lineRule="auto"/>
              <w:rPr>
                <w:rFonts w:ascii="Arial" w:hAnsi="Arial" w:cs="Arial"/>
                <w:b w:val="0"/>
                <w:bCs w:val="0"/>
                <w:sz w:val="20"/>
                <w:szCs w:val="20"/>
              </w:rPr>
            </w:pPr>
            <w:r w:rsidRPr="00E26A6E">
              <w:rPr>
                <w:rFonts w:ascii="Arial" w:hAnsi="Arial" w:cs="Arial"/>
                <w:b w:val="0"/>
                <w:bCs w:val="0"/>
                <w:sz w:val="20"/>
                <w:szCs w:val="20"/>
              </w:rPr>
              <w:t>Not sure</w:t>
            </w:r>
          </w:p>
        </w:tc>
        <w:tc>
          <w:tcPr>
            <w:tcW w:w="0" w:type="auto"/>
          </w:tcPr>
          <w:p w:rsidR="009A118F" w:rsidRPr="00E26A6E" w:rsidRDefault="009A118F" w:rsidP="00C53DD7">
            <w:pPr>
              <w:spacing w:line="360" w:lineRule="auto"/>
              <w:cnfStyle w:val="000000000000"/>
              <w:rPr>
                <w:rFonts w:ascii="Arial" w:hAnsi="Arial" w:cs="Arial"/>
                <w:sz w:val="20"/>
                <w:szCs w:val="20"/>
              </w:rPr>
            </w:pPr>
            <w:r w:rsidRPr="00E26A6E">
              <w:rPr>
                <w:rFonts w:ascii="Arial" w:hAnsi="Arial" w:cs="Arial"/>
                <w:sz w:val="20"/>
                <w:szCs w:val="20"/>
              </w:rPr>
              <w:t>10</w:t>
            </w:r>
          </w:p>
        </w:tc>
        <w:tc>
          <w:tcPr>
            <w:tcW w:w="0" w:type="auto"/>
          </w:tcPr>
          <w:p w:rsidR="009A118F" w:rsidRPr="00E26A6E" w:rsidRDefault="009A118F" w:rsidP="00C53DD7">
            <w:pPr>
              <w:spacing w:line="360" w:lineRule="auto"/>
              <w:cnfStyle w:val="000000000000"/>
              <w:rPr>
                <w:rFonts w:ascii="Arial" w:hAnsi="Arial" w:cs="Arial"/>
                <w:sz w:val="20"/>
                <w:szCs w:val="20"/>
              </w:rPr>
            </w:pPr>
            <w:r w:rsidRPr="00E26A6E">
              <w:rPr>
                <w:rFonts w:ascii="Arial" w:hAnsi="Arial" w:cs="Arial"/>
                <w:sz w:val="20"/>
                <w:szCs w:val="20"/>
              </w:rPr>
              <w:t>3</w:t>
            </w:r>
          </w:p>
        </w:tc>
      </w:tr>
      <w:tr w:rsidR="009A118F" w:rsidRPr="00E26A6E" w:rsidTr="00CC6FFB">
        <w:tc>
          <w:tcPr>
            <w:cnfStyle w:val="001000000000"/>
            <w:tcW w:w="0" w:type="auto"/>
          </w:tcPr>
          <w:p w:rsidR="009A118F" w:rsidRPr="00E26A6E" w:rsidRDefault="009A118F" w:rsidP="00C53DD7">
            <w:pPr>
              <w:spacing w:line="360" w:lineRule="auto"/>
              <w:rPr>
                <w:rFonts w:ascii="Arial" w:hAnsi="Arial" w:cs="Arial"/>
                <w:sz w:val="20"/>
                <w:szCs w:val="20"/>
              </w:rPr>
            </w:pPr>
            <w:r w:rsidRPr="00E26A6E">
              <w:rPr>
                <w:rFonts w:ascii="Arial" w:hAnsi="Arial" w:cs="Arial"/>
                <w:sz w:val="20"/>
                <w:szCs w:val="20"/>
              </w:rPr>
              <w:t>Ever been taught to use PFM</w:t>
            </w:r>
          </w:p>
        </w:tc>
        <w:tc>
          <w:tcPr>
            <w:tcW w:w="0" w:type="auto"/>
          </w:tcPr>
          <w:p w:rsidR="009A118F" w:rsidRPr="00E26A6E" w:rsidRDefault="009A118F" w:rsidP="00C53DD7">
            <w:pPr>
              <w:spacing w:line="360" w:lineRule="auto"/>
              <w:cnfStyle w:val="000000000000"/>
              <w:rPr>
                <w:rFonts w:ascii="Arial" w:hAnsi="Arial" w:cs="Arial"/>
                <w:b/>
                <w:bCs/>
                <w:sz w:val="20"/>
                <w:szCs w:val="20"/>
              </w:rPr>
            </w:pPr>
          </w:p>
        </w:tc>
        <w:tc>
          <w:tcPr>
            <w:tcW w:w="0" w:type="auto"/>
          </w:tcPr>
          <w:p w:rsidR="009A118F" w:rsidRPr="00E26A6E" w:rsidRDefault="009A118F" w:rsidP="00C53DD7">
            <w:pPr>
              <w:spacing w:line="360" w:lineRule="auto"/>
              <w:cnfStyle w:val="000000000000"/>
              <w:rPr>
                <w:rFonts w:ascii="Arial" w:hAnsi="Arial" w:cs="Arial"/>
                <w:b/>
                <w:bCs/>
                <w:sz w:val="20"/>
                <w:szCs w:val="20"/>
              </w:rPr>
            </w:pPr>
          </w:p>
        </w:tc>
      </w:tr>
      <w:tr w:rsidR="009A118F" w:rsidRPr="00E26A6E" w:rsidTr="00CC6FFB">
        <w:tc>
          <w:tcPr>
            <w:cnfStyle w:val="001000000000"/>
            <w:tcW w:w="0" w:type="auto"/>
            <w:hideMark/>
          </w:tcPr>
          <w:p w:rsidR="009A118F" w:rsidRPr="00E26A6E" w:rsidRDefault="009A118F" w:rsidP="00C53DD7">
            <w:pPr>
              <w:spacing w:line="360" w:lineRule="auto"/>
              <w:rPr>
                <w:rFonts w:ascii="Arial" w:hAnsi="Arial" w:cs="Arial"/>
                <w:b w:val="0"/>
                <w:bCs w:val="0"/>
                <w:sz w:val="20"/>
                <w:szCs w:val="20"/>
              </w:rPr>
            </w:pPr>
            <w:r w:rsidRPr="00E26A6E">
              <w:rPr>
                <w:rFonts w:ascii="Arial" w:hAnsi="Arial" w:cs="Arial"/>
                <w:b w:val="0"/>
                <w:bCs w:val="0"/>
                <w:sz w:val="20"/>
                <w:szCs w:val="20"/>
              </w:rPr>
              <w:t>Yes</w:t>
            </w:r>
          </w:p>
        </w:tc>
        <w:tc>
          <w:tcPr>
            <w:tcW w:w="0" w:type="auto"/>
          </w:tcPr>
          <w:p w:rsidR="009A118F" w:rsidRPr="00E26A6E" w:rsidRDefault="009A118F" w:rsidP="00C53DD7">
            <w:pPr>
              <w:spacing w:line="360" w:lineRule="auto"/>
              <w:cnfStyle w:val="000000000000"/>
              <w:rPr>
                <w:rFonts w:ascii="Arial" w:hAnsi="Arial" w:cs="Arial"/>
                <w:sz w:val="20"/>
                <w:szCs w:val="20"/>
              </w:rPr>
            </w:pPr>
            <w:r w:rsidRPr="00E26A6E">
              <w:rPr>
                <w:rFonts w:ascii="Arial" w:hAnsi="Arial" w:cs="Arial"/>
                <w:sz w:val="20"/>
                <w:szCs w:val="20"/>
              </w:rPr>
              <w:t>312</w:t>
            </w:r>
          </w:p>
        </w:tc>
        <w:tc>
          <w:tcPr>
            <w:tcW w:w="0" w:type="auto"/>
          </w:tcPr>
          <w:p w:rsidR="009A118F" w:rsidRPr="00E26A6E" w:rsidRDefault="009A118F" w:rsidP="00C53DD7">
            <w:pPr>
              <w:spacing w:line="360" w:lineRule="auto"/>
              <w:cnfStyle w:val="000000000000"/>
              <w:rPr>
                <w:rFonts w:ascii="Arial" w:hAnsi="Arial" w:cs="Arial"/>
                <w:sz w:val="20"/>
                <w:szCs w:val="20"/>
              </w:rPr>
            </w:pPr>
            <w:r w:rsidRPr="00E26A6E">
              <w:rPr>
                <w:rFonts w:ascii="Arial" w:hAnsi="Arial" w:cs="Arial"/>
                <w:sz w:val="20"/>
                <w:szCs w:val="20"/>
              </w:rPr>
              <w:t>93</w:t>
            </w:r>
          </w:p>
        </w:tc>
      </w:tr>
      <w:tr w:rsidR="009A118F" w:rsidRPr="00E26A6E" w:rsidTr="00CC6FFB">
        <w:tc>
          <w:tcPr>
            <w:cnfStyle w:val="001000000000"/>
            <w:tcW w:w="0" w:type="auto"/>
          </w:tcPr>
          <w:p w:rsidR="009A118F" w:rsidRPr="00E26A6E" w:rsidRDefault="009A118F" w:rsidP="00C53DD7">
            <w:pPr>
              <w:spacing w:line="360" w:lineRule="auto"/>
              <w:rPr>
                <w:rFonts w:ascii="Arial" w:hAnsi="Arial" w:cs="Arial"/>
                <w:b w:val="0"/>
                <w:bCs w:val="0"/>
                <w:sz w:val="20"/>
                <w:szCs w:val="20"/>
              </w:rPr>
            </w:pPr>
            <w:r w:rsidRPr="00E26A6E">
              <w:rPr>
                <w:rFonts w:ascii="Arial" w:hAnsi="Arial" w:cs="Arial"/>
                <w:b w:val="0"/>
                <w:bCs w:val="0"/>
                <w:sz w:val="20"/>
                <w:szCs w:val="20"/>
              </w:rPr>
              <w:t>No</w:t>
            </w:r>
          </w:p>
        </w:tc>
        <w:tc>
          <w:tcPr>
            <w:tcW w:w="0" w:type="auto"/>
          </w:tcPr>
          <w:p w:rsidR="009A118F" w:rsidRPr="00E26A6E" w:rsidRDefault="009A118F" w:rsidP="00C53DD7">
            <w:pPr>
              <w:spacing w:line="360" w:lineRule="auto"/>
              <w:cnfStyle w:val="000000000000"/>
              <w:rPr>
                <w:rFonts w:ascii="Arial" w:hAnsi="Arial" w:cs="Arial"/>
                <w:sz w:val="20"/>
                <w:szCs w:val="20"/>
              </w:rPr>
            </w:pPr>
            <w:r w:rsidRPr="00E26A6E">
              <w:rPr>
                <w:rFonts w:ascii="Arial" w:hAnsi="Arial" w:cs="Arial"/>
                <w:sz w:val="20"/>
                <w:szCs w:val="20"/>
              </w:rPr>
              <w:t>23</w:t>
            </w:r>
          </w:p>
        </w:tc>
        <w:tc>
          <w:tcPr>
            <w:tcW w:w="0" w:type="auto"/>
          </w:tcPr>
          <w:p w:rsidR="009A118F" w:rsidRPr="00E26A6E" w:rsidRDefault="009A118F" w:rsidP="00C53DD7">
            <w:pPr>
              <w:spacing w:line="360" w:lineRule="auto"/>
              <w:cnfStyle w:val="000000000000"/>
              <w:rPr>
                <w:rFonts w:ascii="Arial" w:hAnsi="Arial" w:cs="Arial"/>
                <w:sz w:val="20"/>
                <w:szCs w:val="20"/>
              </w:rPr>
            </w:pPr>
            <w:r w:rsidRPr="00E26A6E">
              <w:rPr>
                <w:rFonts w:ascii="Arial" w:hAnsi="Arial" w:cs="Arial"/>
                <w:sz w:val="20"/>
                <w:szCs w:val="20"/>
              </w:rPr>
              <w:t>7</w:t>
            </w:r>
          </w:p>
        </w:tc>
      </w:tr>
    </w:tbl>
    <w:p w:rsidR="00D12FA6" w:rsidRPr="00E26A6E" w:rsidRDefault="00C41921" w:rsidP="00C53DD7">
      <w:pPr>
        <w:spacing w:line="360" w:lineRule="auto"/>
        <w:rPr>
          <w:rFonts w:ascii="Arial" w:hAnsi="Arial" w:cs="Arial"/>
          <w:sz w:val="20"/>
          <w:szCs w:val="20"/>
        </w:rPr>
      </w:pPr>
      <w:commentRangeStart w:id="8"/>
      <w:r w:rsidRPr="00E26A6E">
        <w:rPr>
          <w:rFonts w:ascii="Arial" w:hAnsi="Arial" w:cs="Arial"/>
          <w:sz w:val="20"/>
          <w:szCs w:val="20"/>
        </w:rPr>
        <w:t>* marked against correct response</w:t>
      </w:r>
      <w:commentRangeEnd w:id="8"/>
      <w:r w:rsidR="004C47EA">
        <w:rPr>
          <w:rStyle w:val="CommentReference"/>
        </w:rPr>
        <w:commentReference w:id="8"/>
      </w:r>
    </w:p>
    <w:p w:rsidR="00BC381C" w:rsidRPr="00E26A6E" w:rsidRDefault="00BC381C" w:rsidP="00C53DD7">
      <w:pPr>
        <w:spacing w:line="360" w:lineRule="auto"/>
        <w:rPr>
          <w:rFonts w:ascii="Arial" w:hAnsi="Arial" w:cs="Arial"/>
          <w:sz w:val="20"/>
          <w:szCs w:val="20"/>
        </w:rPr>
      </w:pPr>
      <w:r w:rsidRPr="00E26A6E">
        <w:rPr>
          <w:rFonts w:ascii="Arial" w:hAnsi="Arial" w:cs="Arial"/>
          <w:b/>
          <w:bCs/>
          <w:sz w:val="20"/>
          <w:szCs w:val="20"/>
        </w:rPr>
        <w:t>Estimated mean knowledge score:</w:t>
      </w:r>
      <w:r w:rsidRPr="00E26A6E">
        <w:rPr>
          <w:rFonts w:ascii="Arial" w:hAnsi="Arial" w:cs="Arial"/>
          <w:sz w:val="20"/>
          <w:szCs w:val="20"/>
        </w:rPr>
        <w:t xml:space="preserve"> 2.36 ± 0.9 (out of 7) </w:t>
      </w:r>
    </w:p>
    <w:p w:rsidR="00C53DD7" w:rsidRPr="00E26A6E" w:rsidRDefault="00C53DD7" w:rsidP="00C53DD7">
      <w:pPr>
        <w:spacing w:line="360" w:lineRule="auto"/>
        <w:rPr>
          <w:rFonts w:ascii="Arial" w:hAnsi="Arial" w:cs="Arial"/>
          <w:sz w:val="20"/>
          <w:szCs w:val="20"/>
        </w:rPr>
      </w:pPr>
    </w:p>
    <w:p w:rsidR="004D6231" w:rsidRPr="00E26A6E" w:rsidRDefault="00E26A6E" w:rsidP="00C53DD7">
      <w:pPr>
        <w:spacing w:line="360" w:lineRule="auto"/>
        <w:rPr>
          <w:rFonts w:ascii="Arial" w:hAnsi="Arial" w:cs="Arial"/>
          <w:b/>
          <w:bCs/>
          <w:sz w:val="22"/>
        </w:rPr>
      </w:pPr>
      <w:r>
        <w:rPr>
          <w:rFonts w:ascii="Arial" w:hAnsi="Arial" w:cs="Arial"/>
          <w:b/>
          <w:bCs/>
          <w:sz w:val="22"/>
        </w:rPr>
        <w:lastRenderedPageBreak/>
        <w:t xml:space="preserve">3.3 </w:t>
      </w:r>
      <w:r w:rsidR="004D6231" w:rsidRPr="00E26A6E">
        <w:rPr>
          <w:rFonts w:ascii="Arial" w:hAnsi="Arial" w:cs="Arial"/>
          <w:b/>
          <w:bCs/>
          <w:sz w:val="22"/>
        </w:rPr>
        <w:t>Practice of PFM Use</w:t>
      </w:r>
    </w:p>
    <w:p w:rsidR="003A3EAF" w:rsidRPr="00E26A6E" w:rsidRDefault="00211D6D" w:rsidP="00C53DD7">
      <w:pPr>
        <w:spacing w:line="360" w:lineRule="auto"/>
        <w:rPr>
          <w:rFonts w:ascii="Arial" w:hAnsi="Arial" w:cs="Arial"/>
          <w:sz w:val="20"/>
          <w:szCs w:val="20"/>
        </w:rPr>
      </w:pPr>
      <w:r w:rsidRPr="00E26A6E">
        <w:rPr>
          <w:rFonts w:ascii="Arial" w:hAnsi="Arial" w:cs="Arial"/>
          <w:sz w:val="20"/>
          <w:szCs w:val="20"/>
        </w:rPr>
        <w:t>As shown in Table 3, only 93 (27.8%) of respondents had ever been taught how to use a PFM, and an even smaller proportion had used one in patient assessment (n = 84, 25.1%). About 90 (26.9%) reported using the PFM to monitor acute exacerbations of asthma, while fewer than one-fifth used it for assessing disease severity or adjusting therapy. Overall, fewer than one-third of respondents demonstrated practical exposure to PFM use, suggesting limited integration into nursing routines.</w:t>
      </w:r>
    </w:p>
    <w:p w:rsidR="00C53DD7" w:rsidRPr="00E26A6E" w:rsidRDefault="00C53DD7" w:rsidP="00C53DD7">
      <w:pPr>
        <w:spacing w:line="360" w:lineRule="auto"/>
        <w:rPr>
          <w:rFonts w:ascii="Arial" w:hAnsi="Arial" w:cs="Arial"/>
          <w:b/>
          <w:bCs/>
          <w:sz w:val="20"/>
          <w:szCs w:val="20"/>
        </w:rPr>
      </w:pPr>
    </w:p>
    <w:p w:rsidR="00D12FA6" w:rsidRPr="00E26A6E" w:rsidRDefault="00D12FA6" w:rsidP="00C53DD7">
      <w:pPr>
        <w:spacing w:line="360" w:lineRule="auto"/>
        <w:rPr>
          <w:rFonts w:ascii="Arial" w:hAnsi="Arial" w:cs="Arial"/>
          <w:b/>
          <w:bCs/>
          <w:sz w:val="20"/>
          <w:szCs w:val="20"/>
        </w:rPr>
      </w:pPr>
      <w:r w:rsidRPr="00E26A6E">
        <w:rPr>
          <w:rFonts w:ascii="Arial" w:hAnsi="Arial" w:cs="Arial"/>
          <w:b/>
          <w:bCs/>
          <w:sz w:val="20"/>
          <w:szCs w:val="20"/>
        </w:rPr>
        <w:t xml:space="preserve">Table </w:t>
      </w:r>
      <w:r w:rsidR="001B1218" w:rsidRPr="00E26A6E">
        <w:rPr>
          <w:rFonts w:ascii="Arial" w:hAnsi="Arial" w:cs="Arial"/>
          <w:b/>
          <w:bCs/>
          <w:sz w:val="20"/>
          <w:szCs w:val="20"/>
        </w:rPr>
        <w:t>3</w:t>
      </w:r>
      <w:r w:rsidRPr="00E26A6E">
        <w:rPr>
          <w:rFonts w:ascii="Arial" w:hAnsi="Arial" w:cs="Arial"/>
          <w:b/>
          <w:bCs/>
          <w:sz w:val="20"/>
          <w:szCs w:val="20"/>
        </w:rPr>
        <w:t xml:space="preserve">. </w:t>
      </w:r>
      <w:commentRangeStart w:id="9"/>
      <w:r w:rsidRPr="00E26A6E">
        <w:rPr>
          <w:rFonts w:ascii="Arial" w:hAnsi="Arial" w:cs="Arial"/>
          <w:b/>
          <w:bCs/>
          <w:sz w:val="20"/>
          <w:szCs w:val="20"/>
        </w:rPr>
        <w:t>Practice of PFM Use (N = 335)</w:t>
      </w:r>
      <w:commentRangeEnd w:id="9"/>
      <w:r w:rsidR="004C47EA">
        <w:rPr>
          <w:rStyle w:val="CommentReference"/>
        </w:rPr>
        <w:commentReference w:id="9"/>
      </w:r>
    </w:p>
    <w:tbl>
      <w:tblPr>
        <w:tblStyle w:val="PlainTable2"/>
        <w:tblW w:w="0" w:type="auto"/>
        <w:tblLook w:val="06A0"/>
      </w:tblPr>
      <w:tblGrid>
        <w:gridCol w:w="5153"/>
        <w:gridCol w:w="1539"/>
        <w:gridCol w:w="1661"/>
      </w:tblGrid>
      <w:tr w:rsidR="00D12FA6" w:rsidRPr="00E26A6E" w:rsidTr="00CC6FFB">
        <w:trPr>
          <w:cnfStyle w:val="100000000000"/>
        </w:trPr>
        <w:tc>
          <w:tcPr>
            <w:cnfStyle w:val="001000000000"/>
            <w:tcW w:w="0" w:type="auto"/>
            <w:hideMark/>
          </w:tcPr>
          <w:p w:rsidR="00D12FA6" w:rsidRPr="00E26A6E" w:rsidRDefault="00D12FA6" w:rsidP="00C53DD7">
            <w:pPr>
              <w:spacing w:line="360" w:lineRule="auto"/>
              <w:rPr>
                <w:rFonts w:ascii="Arial" w:hAnsi="Arial" w:cs="Arial"/>
                <w:sz w:val="20"/>
                <w:szCs w:val="20"/>
              </w:rPr>
            </w:pPr>
            <w:r w:rsidRPr="00E26A6E">
              <w:rPr>
                <w:rFonts w:ascii="Arial" w:hAnsi="Arial" w:cs="Arial"/>
                <w:sz w:val="20"/>
                <w:szCs w:val="20"/>
              </w:rPr>
              <w:t>Practice Item</w:t>
            </w:r>
          </w:p>
        </w:tc>
        <w:tc>
          <w:tcPr>
            <w:tcW w:w="0" w:type="auto"/>
            <w:hideMark/>
          </w:tcPr>
          <w:p w:rsidR="00D12FA6" w:rsidRPr="00E26A6E" w:rsidRDefault="001A63EC" w:rsidP="00C53DD7">
            <w:pPr>
              <w:spacing w:line="360" w:lineRule="auto"/>
              <w:cnfStyle w:val="100000000000"/>
              <w:rPr>
                <w:rFonts w:ascii="Arial" w:hAnsi="Arial" w:cs="Arial"/>
                <w:sz w:val="20"/>
                <w:szCs w:val="20"/>
              </w:rPr>
            </w:pPr>
            <w:r w:rsidRPr="00E26A6E">
              <w:rPr>
                <w:rFonts w:ascii="Arial" w:hAnsi="Arial" w:cs="Arial"/>
                <w:sz w:val="20"/>
                <w:szCs w:val="20"/>
              </w:rPr>
              <w:t>Frequency (</w:t>
            </w:r>
            <w:r w:rsidR="00D12FA6" w:rsidRPr="00E26A6E">
              <w:rPr>
                <w:rFonts w:ascii="Arial" w:hAnsi="Arial" w:cs="Arial"/>
                <w:sz w:val="20"/>
                <w:szCs w:val="20"/>
              </w:rPr>
              <w:t>n</w:t>
            </w:r>
            <w:r w:rsidRPr="00E26A6E">
              <w:rPr>
                <w:rFonts w:ascii="Arial" w:hAnsi="Arial" w:cs="Arial"/>
                <w:sz w:val="20"/>
                <w:szCs w:val="20"/>
              </w:rPr>
              <w:t>)</w:t>
            </w:r>
          </w:p>
        </w:tc>
        <w:tc>
          <w:tcPr>
            <w:tcW w:w="0" w:type="auto"/>
            <w:hideMark/>
          </w:tcPr>
          <w:p w:rsidR="00D12FA6" w:rsidRPr="00E26A6E" w:rsidRDefault="001A63EC" w:rsidP="00C53DD7">
            <w:pPr>
              <w:spacing w:line="360" w:lineRule="auto"/>
              <w:cnfStyle w:val="100000000000"/>
              <w:rPr>
                <w:rFonts w:ascii="Arial" w:hAnsi="Arial" w:cs="Arial"/>
                <w:sz w:val="20"/>
                <w:szCs w:val="20"/>
              </w:rPr>
            </w:pPr>
            <w:r w:rsidRPr="00E26A6E">
              <w:rPr>
                <w:rFonts w:ascii="Arial" w:hAnsi="Arial" w:cs="Arial"/>
                <w:sz w:val="20"/>
                <w:szCs w:val="20"/>
              </w:rPr>
              <w:t>Percentage (</w:t>
            </w:r>
            <w:r w:rsidR="00D12FA6" w:rsidRPr="00E26A6E">
              <w:rPr>
                <w:rFonts w:ascii="Arial" w:hAnsi="Arial" w:cs="Arial"/>
                <w:sz w:val="20"/>
                <w:szCs w:val="20"/>
              </w:rPr>
              <w:t>%</w:t>
            </w:r>
            <w:r w:rsidRPr="00E26A6E">
              <w:rPr>
                <w:rFonts w:ascii="Arial" w:hAnsi="Arial" w:cs="Arial"/>
                <w:sz w:val="20"/>
                <w:szCs w:val="20"/>
              </w:rPr>
              <w:t>)</w:t>
            </w:r>
          </w:p>
        </w:tc>
      </w:tr>
      <w:tr w:rsidR="00D12FA6" w:rsidRPr="00E26A6E" w:rsidTr="00CC6FFB">
        <w:tc>
          <w:tcPr>
            <w:cnfStyle w:val="001000000000"/>
            <w:tcW w:w="0" w:type="auto"/>
            <w:hideMark/>
          </w:tcPr>
          <w:p w:rsidR="00D12FA6" w:rsidRPr="00E26A6E" w:rsidRDefault="00D12FA6" w:rsidP="00C53DD7">
            <w:pPr>
              <w:spacing w:line="360" w:lineRule="auto"/>
              <w:rPr>
                <w:rFonts w:ascii="Arial" w:hAnsi="Arial" w:cs="Arial"/>
                <w:b w:val="0"/>
                <w:bCs w:val="0"/>
                <w:sz w:val="20"/>
                <w:szCs w:val="20"/>
              </w:rPr>
            </w:pPr>
            <w:r w:rsidRPr="00E26A6E">
              <w:rPr>
                <w:rFonts w:ascii="Arial" w:hAnsi="Arial" w:cs="Arial"/>
                <w:b w:val="0"/>
                <w:bCs w:val="0"/>
                <w:sz w:val="20"/>
                <w:szCs w:val="20"/>
              </w:rPr>
              <w:t>Ever used PFM to assess patients</w:t>
            </w:r>
          </w:p>
        </w:tc>
        <w:tc>
          <w:tcPr>
            <w:tcW w:w="0" w:type="auto"/>
            <w:hideMark/>
          </w:tcPr>
          <w:p w:rsidR="00D12FA6" w:rsidRPr="00E26A6E" w:rsidRDefault="00D12FA6" w:rsidP="00C53DD7">
            <w:pPr>
              <w:spacing w:line="360" w:lineRule="auto"/>
              <w:cnfStyle w:val="000000000000"/>
              <w:rPr>
                <w:rFonts w:ascii="Arial" w:hAnsi="Arial" w:cs="Arial"/>
                <w:sz w:val="20"/>
                <w:szCs w:val="20"/>
              </w:rPr>
            </w:pPr>
            <w:r w:rsidRPr="00E26A6E">
              <w:rPr>
                <w:rFonts w:ascii="Arial" w:hAnsi="Arial" w:cs="Arial"/>
                <w:sz w:val="20"/>
                <w:szCs w:val="20"/>
              </w:rPr>
              <w:t>93</w:t>
            </w:r>
          </w:p>
        </w:tc>
        <w:tc>
          <w:tcPr>
            <w:tcW w:w="0" w:type="auto"/>
            <w:hideMark/>
          </w:tcPr>
          <w:p w:rsidR="00D12FA6" w:rsidRPr="00E26A6E" w:rsidRDefault="00D12FA6" w:rsidP="00C53DD7">
            <w:pPr>
              <w:spacing w:line="360" w:lineRule="auto"/>
              <w:cnfStyle w:val="000000000000"/>
              <w:rPr>
                <w:rFonts w:ascii="Arial" w:hAnsi="Arial" w:cs="Arial"/>
                <w:sz w:val="20"/>
                <w:szCs w:val="20"/>
              </w:rPr>
            </w:pPr>
            <w:r w:rsidRPr="00E26A6E">
              <w:rPr>
                <w:rFonts w:ascii="Arial" w:hAnsi="Arial" w:cs="Arial"/>
                <w:sz w:val="20"/>
                <w:szCs w:val="20"/>
              </w:rPr>
              <w:t>27.8</w:t>
            </w:r>
          </w:p>
        </w:tc>
      </w:tr>
      <w:tr w:rsidR="00D12FA6" w:rsidRPr="00E26A6E" w:rsidTr="00CC6FFB">
        <w:tc>
          <w:tcPr>
            <w:cnfStyle w:val="001000000000"/>
            <w:tcW w:w="0" w:type="auto"/>
            <w:hideMark/>
          </w:tcPr>
          <w:p w:rsidR="00D12FA6" w:rsidRPr="00E26A6E" w:rsidRDefault="00D12FA6" w:rsidP="00C53DD7">
            <w:pPr>
              <w:spacing w:line="360" w:lineRule="auto"/>
              <w:rPr>
                <w:rFonts w:ascii="Arial" w:hAnsi="Arial" w:cs="Arial"/>
                <w:b w:val="0"/>
                <w:bCs w:val="0"/>
                <w:sz w:val="20"/>
                <w:szCs w:val="20"/>
              </w:rPr>
            </w:pPr>
            <w:r w:rsidRPr="00E26A6E">
              <w:rPr>
                <w:rFonts w:ascii="Arial" w:hAnsi="Arial" w:cs="Arial"/>
                <w:b w:val="0"/>
                <w:bCs w:val="0"/>
                <w:sz w:val="20"/>
                <w:szCs w:val="20"/>
              </w:rPr>
              <w:t>Ever recommended PFM for patient use</w:t>
            </w:r>
          </w:p>
        </w:tc>
        <w:tc>
          <w:tcPr>
            <w:tcW w:w="0" w:type="auto"/>
            <w:hideMark/>
          </w:tcPr>
          <w:p w:rsidR="00D12FA6" w:rsidRPr="00E26A6E" w:rsidRDefault="00D12FA6" w:rsidP="00C53DD7">
            <w:pPr>
              <w:spacing w:line="360" w:lineRule="auto"/>
              <w:cnfStyle w:val="000000000000"/>
              <w:rPr>
                <w:rFonts w:ascii="Arial" w:hAnsi="Arial" w:cs="Arial"/>
                <w:sz w:val="20"/>
                <w:szCs w:val="20"/>
              </w:rPr>
            </w:pPr>
            <w:r w:rsidRPr="00E26A6E">
              <w:rPr>
                <w:rFonts w:ascii="Arial" w:hAnsi="Arial" w:cs="Arial"/>
                <w:sz w:val="20"/>
                <w:szCs w:val="20"/>
              </w:rPr>
              <w:t>91</w:t>
            </w:r>
          </w:p>
        </w:tc>
        <w:tc>
          <w:tcPr>
            <w:tcW w:w="0" w:type="auto"/>
            <w:hideMark/>
          </w:tcPr>
          <w:p w:rsidR="00D12FA6" w:rsidRPr="00E26A6E" w:rsidRDefault="00D12FA6" w:rsidP="00C53DD7">
            <w:pPr>
              <w:spacing w:line="360" w:lineRule="auto"/>
              <w:cnfStyle w:val="000000000000"/>
              <w:rPr>
                <w:rFonts w:ascii="Arial" w:hAnsi="Arial" w:cs="Arial"/>
                <w:sz w:val="20"/>
                <w:szCs w:val="20"/>
              </w:rPr>
            </w:pPr>
            <w:r w:rsidRPr="00E26A6E">
              <w:rPr>
                <w:rFonts w:ascii="Arial" w:hAnsi="Arial" w:cs="Arial"/>
                <w:sz w:val="20"/>
                <w:szCs w:val="20"/>
              </w:rPr>
              <w:t>27.2</w:t>
            </w:r>
          </w:p>
        </w:tc>
      </w:tr>
      <w:tr w:rsidR="00D12FA6" w:rsidRPr="00E26A6E" w:rsidTr="00CC6FFB">
        <w:tc>
          <w:tcPr>
            <w:cnfStyle w:val="001000000000"/>
            <w:tcW w:w="0" w:type="auto"/>
            <w:hideMark/>
          </w:tcPr>
          <w:p w:rsidR="00D12FA6" w:rsidRPr="00E26A6E" w:rsidRDefault="00D12FA6" w:rsidP="00C53DD7">
            <w:pPr>
              <w:spacing w:line="360" w:lineRule="auto"/>
              <w:rPr>
                <w:rFonts w:ascii="Arial" w:hAnsi="Arial" w:cs="Arial"/>
                <w:b w:val="0"/>
                <w:bCs w:val="0"/>
                <w:sz w:val="20"/>
                <w:szCs w:val="20"/>
              </w:rPr>
            </w:pPr>
            <w:r w:rsidRPr="00E26A6E">
              <w:rPr>
                <w:rFonts w:ascii="Arial" w:hAnsi="Arial" w:cs="Arial"/>
                <w:b w:val="0"/>
                <w:bCs w:val="0"/>
                <w:sz w:val="20"/>
                <w:szCs w:val="20"/>
              </w:rPr>
              <w:t>Used PFM to monitor bronchodilator response</w:t>
            </w:r>
          </w:p>
        </w:tc>
        <w:tc>
          <w:tcPr>
            <w:tcW w:w="0" w:type="auto"/>
            <w:hideMark/>
          </w:tcPr>
          <w:p w:rsidR="00D12FA6" w:rsidRPr="00E26A6E" w:rsidRDefault="00D12FA6" w:rsidP="00C53DD7">
            <w:pPr>
              <w:spacing w:line="360" w:lineRule="auto"/>
              <w:cnfStyle w:val="000000000000"/>
              <w:rPr>
                <w:rFonts w:ascii="Arial" w:hAnsi="Arial" w:cs="Arial"/>
                <w:sz w:val="20"/>
                <w:szCs w:val="20"/>
              </w:rPr>
            </w:pPr>
            <w:r w:rsidRPr="00E26A6E">
              <w:rPr>
                <w:rFonts w:ascii="Arial" w:hAnsi="Arial" w:cs="Arial"/>
                <w:sz w:val="20"/>
                <w:szCs w:val="20"/>
              </w:rPr>
              <w:t>16</w:t>
            </w:r>
          </w:p>
        </w:tc>
        <w:tc>
          <w:tcPr>
            <w:tcW w:w="0" w:type="auto"/>
            <w:hideMark/>
          </w:tcPr>
          <w:p w:rsidR="00D12FA6" w:rsidRPr="00E26A6E" w:rsidRDefault="00D12FA6" w:rsidP="00C53DD7">
            <w:pPr>
              <w:spacing w:line="360" w:lineRule="auto"/>
              <w:cnfStyle w:val="000000000000"/>
              <w:rPr>
                <w:rFonts w:ascii="Arial" w:hAnsi="Arial" w:cs="Arial"/>
                <w:sz w:val="20"/>
                <w:szCs w:val="20"/>
              </w:rPr>
            </w:pPr>
            <w:r w:rsidRPr="00E26A6E">
              <w:rPr>
                <w:rFonts w:ascii="Arial" w:hAnsi="Arial" w:cs="Arial"/>
                <w:sz w:val="20"/>
                <w:szCs w:val="20"/>
              </w:rPr>
              <w:t>4.8</w:t>
            </w:r>
          </w:p>
        </w:tc>
      </w:tr>
      <w:tr w:rsidR="00D12FA6" w:rsidRPr="00E26A6E" w:rsidTr="00CC6FFB">
        <w:tc>
          <w:tcPr>
            <w:cnfStyle w:val="001000000000"/>
            <w:tcW w:w="0" w:type="auto"/>
            <w:hideMark/>
          </w:tcPr>
          <w:p w:rsidR="00D12FA6" w:rsidRPr="00E26A6E" w:rsidRDefault="00D12FA6" w:rsidP="00C53DD7">
            <w:pPr>
              <w:spacing w:line="360" w:lineRule="auto"/>
              <w:rPr>
                <w:rFonts w:ascii="Arial" w:hAnsi="Arial" w:cs="Arial"/>
                <w:b w:val="0"/>
                <w:bCs w:val="0"/>
                <w:sz w:val="20"/>
                <w:szCs w:val="20"/>
              </w:rPr>
            </w:pPr>
            <w:r w:rsidRPr="00E26A6E">
              <w:rPr>
                <w:rFonts w:ascii="Arial" w:hAnsi="Arial" w:cs="Arial"/>
                <w:b w:val="0"/>
                <w:bCs w:val="0"/>
                <w:sz w:val="20"/>
                <w:szCs w:val="20"/>
              </w:rPr>
              <w:t>Documented actual peak flow value after bronchodilator</w:t>
            </w:r>
          </w:p>
        </w:tc>
        <w:tc>
          <w:tcPr>
            <w:tcW w:w="0" w:type="auto"/>
            <w:hideMark/>
          </w:tcPr>
          <w:p w:rsidR="00D12FA6" w:rsidRPr="00E26A6E" w:rsidRDefault="00D12FA6" w:rsidP="00C53DD7">
            <w:pPr>
              <w:spacing w:line="360" w:lineRule="auto"/>
              <w:cnfStyle w:val="000000000000"/>
              <w:rPr>
                <w:rFonts w:ascii="Arial" w:hAnsi="Arial" w:cs="Arial"/>
                <w:sz w:val="20"/>
                <w:szCs w:val="20"/>
              </w:rPr>
            </w:pPr>
            <w:r w:rsidRPr="00E26A6E">
              <w:rPr>
                <w:rFonts w:ascii="Arial" w:hAnsi="Arial" w:cs="Arial"/>
                <w:sz w:val="20"/>
                <w:szCs w:val="20"/>
              </w:rPr>
              <w:t>20</w:t>
            </w:r>
          </w:p>
        </w:tc>
        <w:tc>
          <w:tcPr>
            <w:tcW w:w="0" w:type="auto"/>
            <w:hideMark/>
          </w:tcPr>
          <w:p w:rsidR="00D12FA6" w:rsidRPr="00E26A6E" w:rsidRDefault="00D12FA6" w:rsidP="00C53DD7">
            <w:pPr>
              <w:spacing w:line="360" w:lineRule="auto"/>
              <w:cnfStyle w:val="000000000000"/>
              <w:rPr>
                <w:rFonts w:ascii="Arial" w:hAnsi="Arial" w:cs="Arial"/>
                <w:sz w:val="20"/>
                <w:szCs w:val="20"/>
              </w:rPr>
            </w:pPr>
            <w:r w:rsidRPr="00E26A6E">
              <w:rPr>
                <w:rFonts w:ascii="Arial" w:hAnsi="Arial" w:cs="Arial"/>
                <w:sz w:val="20"/>
                <w:szCs w:val="20"/>
              </w:rPr>
              <w:t>6.0</w:t>
            </w:r>
          </w:p>
        </w:tc>
      </w:tr>
      <w:tr w:rsidR="00D12FA6" w:rsidRPr="00E26A6E" w:rsidTr="00CC6FFB">
        <w:tc>
          <w:tcPr>
            <w:cnfStyle w:val="001000000000"/>
            <w:tcW w:w="0" w:type="auto"/>
            <w:hideMark/>
          </w:tcPr>
          <w:p w:rsidR="00D12FA6" w:rsidRPr="00E26A6E" w:rsidRDefault="00D12FA6" w:rsidP="00C53DD7">
            <w:pPr>
              <w:spacing w:line="360" w:lineRule="auto"/>
              <w:rPr>
                <w:rFonts w:ascii="Arial" w:hAnsi="Arial" w:cs="Arial"/>
                <w:b w:val="0"/>
                <w:bCs w:val="0"/>
                <w:sz w:val="20"/>
                <w:szCs w:val="20"/>
              </w:rPr>
            </w:pPr>
            <w:r w:rsidRPr="00E26A6E">
              <w:rPr>
                <w:rFonts w:ascii="Arial" w:hAnsi="Arial" w:cs="Arial"/>
                <w:b w:val="0"/>
                <w:bCs w:val="0"/>
                <w:sz w:val="20"/>
                <w:szCs w:val="20"/>
              </w:rPr>
              <w:t>Position patient sitting/standing upright before use</w:t>
            </w:r>
          </w:p>
        </w:tc>
        <w:tc>
          <w:tcPr>
            <w:tcW w:w="0" w:type="auto"/>
            <w:hideMark/>
          </w:tcPr>
          <w:p w:rsidR="00D12FA6" w:rsidRPr="00E26A6E" w:rsidRDefault="00D12FA6" w:rsidP="00C53DD7">
            <w:pPr>
              <w:spacing w:line="360" w:lineRule="auto"/>
              <w:cnfStyle w:val="000000000000"/>
              <w:rPr>
                <w:rFonts w:ascii="Arial" w:hAnsi="Arial" w:cs="Arial"/>
                <w:sz w:val="20"/>
                <w:szCs w:val="20"/>
              </w:rPr>
            </w:pPr>
            <w:r w:rsidRPr="00E26A6E">
              <w:rPr>
                <w:rFonts w:ascii="Arial" w:hAnsi="Arial" w:cs="Arial"/>
                <w:sz w:val="20"/>
                <w:szCs w:val="20"/>
              </w:rPr>
              <w:t>87</w:t>
            </w:r>
          </w:p>
        </w:tc>
        <w:tc>
          <w:tcPr>
            <w:tcW w:w="0" w:type="auto"/>
            <w:hideMark/>
          </w:tcPr>
          <w:p w:rsidR="00D12FA6" w:rsidRPr="00E26A6E" w:rsidRDefault="00D12FA6" w:rsidP="00C53DD7">
            <w:pPr>
              <w:spacing w:line="360" w:lineRule="auto"/>
              <w:cnfStyle w:val="000000000000"/>
              <w:rPr>
                <w:rFonts w:ascii="Arial" w:hAnsi="Arial" w:cs="Arial"/>
                <w:sz w:val="20"/>
                <w:szCs w:val="20"/>
              </w:rPr>
            </w:pPr>
            <w:r w:rsidRPr="00E26A6E">
              <w:rPr>
                <w:rFonts w:ascii="Arial" w:hAnsi="Arial" w:cs="Arial"/>
                <w:sz w:val="20"/>
                <w:szCs w:val="20"/>
              </w:rPr>
              <w:t>26.0</w:t>
            </w:r>
          </w:p>
        </w:tc>
      </w:tr>
      <w:tr w:rsidR="00D12FA6" w:rsidRPr="00E26A6E" w:rsidTr="00CC6FFB">
        <w:tc>
          <w:tcPr>
            <w:cnfStyle w:val="001000000000"/>
            <w:tcW w:w="0" w:type="auto"/>
            <w:hideMark/>
          </w:tcPr>
          <w:p w:rsidR="00D12FA6" w:rsidRPr="00E26A6E" w:rsidRDefault="00D12FA6" w:rsidP="00C53DD7">
            <w:pPr>
              <w:spacing w:line="360" w:lineRule="auto"/>
              <w:rPr>
                <w:rFonts w:ascii="Arial" w:hAnsi="Arial" w:cs="Arial"/>
                <w:b w:val="0"/>
                <w:bCs w:val="0"/>
                <w:sz w:val="20"/>
                <w:szCs w:val="20"/>
              </w:rPr>
            </w:pPr>
            <w:r w:rsidRPr="00E26A6E">
              <w:rPr>
                <w:rFonts w:ascii="Arial" w:hAnsi="Arial" w:cs="Arial"/>
                <w:b w:val="0"/>
                <w:bCs w:val="0"/>
                <w:sz w:val="20"/>
                <w:szCs w:val="20"/>
              </w:rPr>
              <w:t>Highest of three readings used for personal best</w:t>
            </w:r>
          </w:p>
        </w:tc>
        <w:tc>
          <w:tcPr>
            <w:tcW w:w="0" w:type="auto"/>
            <w:hideMark/>
          </w:tcPr>
          <w:p w:rsidR="00D12FA6" w:rsidRPr="00E26A6E" w:rsidRDefault="00D12FA6" w:rsidP="00C53DD7">
            <w:pPr>
              <w:spacing w:line="360" w:lineRule="auto"/>
              <w:cnfStyle w:val="000000000000"/>
              <w:rPr>
                <w:rFonts w:ascii="Arial" w:hAnsi="Arial" w:cs="Arial"/>
                <w:sz w:val="20"/>
                <w:szCs w:val="20"/>
              </w:rPr>
            </w:pPr>
            <w:r w:rsidRPr="00E26A6E">
              <w:rPr>
                <w:rFonts w:ascii="Arial" w:hAnsi="Arial" w:cs="Arial"/>
                <w:sz w:val="20"/>
                <w:szCs w:val="20"/>
              </w:rPr>
              <w:t>114</w:t>
            </w:r>
          </w:p>
        </w:tc>
        <w:tc>
          <w:tcPr>
            <w:tcW w:w="0" w:type="auto"/>
            <w:hideMark/>
          </w:tcPr>
          <w:p w:rsidR="00D12FA6" w:rsidRPr="00E26A6E" w:rsidRDefault="00D12FA6" w:rsidP="00C53DD7">
            <w:pPr>
              <w:spacing w:line="360" w:lineRule="auto"/>
              <w:cnfStyle w:val="000000000000"/>
              <w:rPr>
                <w:rFonts w:ascii="Arial" w:hAnsi="Arial" w:cs="Arial"/>
                <w:sz w:val="20"/>
                <w:szCs w:val="20"/>
              </w:rPr>
            </w:pPr>
            <w:r w:rsidRPr="00E26A6E">
              <w:rPr>
                <w:rFonts w:ascii="Arial" w:hAnsi="Arial" w:cs="Arial"/>
                <w:sz w:val="20"/>
                <w:szCs w:val="20"/>
              </w:rPr>
              <w:t>34.0</w:t>
            </w:r>
          </w:p>
        </w:tc>
      </w:tr>
    </w:tbl>
    <w:p w:rsidR="00D12FA6" w:rsidRPr="00E26A6E" w:rsidRDefault="00D12FA6" w:rsidP="00C53DD7">
      <w:pPr>
        <w:spacing w:line="360" w:lineRule="auto"/>
        <w:rPr>
          <w:rFonts w:ascii="Arial" w:hAnsi="Arial" w:cs="Arial"/>
          <w:sz w:val="20"/>
          <w:szCs w:val="20"/>
        </w:rPr>
      </w:pPr>
    </w:p>
    <w:p w:rsidR="004D6231" w:rsidRPr="00E26A6E" w:rsidRDefault="00E26A6E" w:rsidP="00C53DD7">
      <w:pPr>
        <w:spacing w:line="360" w:lineRule="auto"/>
        <w:rPr>
          <w:rFonts w:ascii="Arial" w:hAnsi="Arial" w:cs="Arial"/>
          <w:b/>
          <w:bCs/>
          <w:sz w:val="22"/>
        </w:rPr>
      </w:pPr>
      <w:r w:rsidRPr="00E26A6E">
        <w:rPr>
          <w:rFonts w:ascii="Arial" w:hAnsi="Arial" w:cs="Arial"/>
          <w:b/>
          <w:bCs/>
          <w:sz w:val="22"/>
        </w:rPr>
        <w:t xml:space="preserve">3.4 </w:t>
      </w:r>
      <w:r w:rsidR="004D6231" w:rsidRPr="00E26A6E">
        <w:rPr>
          <w:rFonts w:ascii="Arial" w:hAnsi="Arial" w:cs="Arial"/>
          <w:b/>
          <w:bCs/>
          <w:sz w:val="22"/>
        </w:rPr>
        <w:t>Barriers to PFM Utilization</w:t>
      </w:r>
    </w:p>
    <w:p w:rsidR="008800E0" w:rsidRPr="003F591B" w:rsidRDefault="008800E0" w:rsidP="00C53DD7">
      <w:pPr>
        <w:spacing w:line="360" w:lineRule="auto"/>
        <w:rPr>
          <w:rFonts w:ascii="Arial" w:hAnsi="Arial" w:cs="Arial"/>
          <w:sz w:val="20"/>
          <w:szCs w:val="20"/>
        </w:rPr>
      </w:pPr>
      <w:r w:rsidRPr="003F591B">
        <w:rPr>
          <w:rFonts w:ascii="Arial" w:hAnsi="Arial" w:cs="Arial"/>
          <w:sz w:val="20"/>
          <w:szCs w:val="20"/>
        </w:rPr>
        <w:t>Table 4 summarizes the barriers reported by respondents. The most cited barriers were lack of equipment in wards (n = 295, 88.1%), heavy workload (n = 270, 80.6%), and insufficient knowledge or training (n = 240, 71.6%). Other challenges included time constraints (n = 228, 68%) and difficulty interpreting results (n = 210, 62.7%). A smaller number (n = 124, 37%) expressed concerns about possible contamination of mouthpieces.</w:t>
      </w:r>
    </w:p>
    <w:p w:rsidR="00882E32" w:rsidRPr="003F591B" w:rsidRDefault="00882E32" w:rsidP="00C53DD7">
      <w:pPr>
        <w:spacing w:line="360" w:lineRule="auto"/>
        <w:rPr>
          <w:rFonts w:ascii="Arial" w:hAnsi="Arial" w:cs="Arial"/>
          <w:b/>
          <w:bCs/>
          <w:sz w:val="20"/>
          <w:szCs w:val="20"/>
        </w:rPr>
      </w:pPr>
      <w:r w:rsidRPr="003F591B">
        <w:rPr>
          <w:rFonts w:ascii="Arial" w:hAnsi="Arial" w:cs="Arial"/>
          <w:b/>
          <w:bCs/>
          <w:sz w:val="20"/>
          <w:szCs w:val="20"/>
        </w:rPr>
        <w:t xml:space="preserve">Table </w:t>
      </w:r>
      <w:r w:rsidR="001B1218" w:rsidRPr="003F591B">
        <w:rPr>
          <w:rFonts w:ascii="Arial" w:hAnsi="Arial" w:cs="Arial"/>
          <w:b/>
          <w:bCs/>
          <w:sz w:val="20"/>
          <w:szCs w:val="20"/>
        </w:rPr>
        <w:t>4</w:t>
      </w:r>
      <w:r w:rsidRPr="003F591B">
        <w:rPr>
          <w:rFonts w:ascii="Arial" w:hAnsi="Arial" w:cs="Arial"/>
          <w:b/>
          <w:bCs/>
          <w:sz w:val="20"/>
          <w:szCs w:val="20"/>
        </w:rPr>
        <w:t>. Barriers to PFM Utilization (N = 335)</w:t>
      </w:r>
    </w:p>
    <w:tbl>
      <w:tblPr>
        <w:tblStyle w:val="PlainTable2"/>
        <w:tblW w:w="0" w:type="auto"/>
        <w:tblLook w:val="07A0"/>
      </w:tblPr>
      <w:tblGrid>
        <w:gridCol w:w="5665"/>
        <w:gridCol w:w="1620"/>
        <w:gridCol w:w="1890"/>
      </w:tblGrid>
      <w:tr w:rsidR="00882E32" w:rsidRPr="003F591B" w:rsidTr="00CC6FFB">
        <w:trPr>
          <w:cnfStyle w:val="100000000000"/>
        </w:trPr>
        <w:tc>
          <w:tcPr>
            <w:cnfStyle w:val="001000000000"/>
            <w:tcW w:w="5665" w:type="dxa"/>
            <w:hideMark/>
          </w:tcPr>
          <w:p w:rsidR="00882E32" w:rsidRPr="003F591B" w:rsidRDefault="00882E32" w:rsidP="00C53DD7">
            <w:pPr>
              <w:spacing w:line="360" w:lineRule="auto"/>
              <w:rPr>
                <w:rFonts w:ascii="Arial" w:hAnsi="Arial" w:cs="Arial"/>
                <w:sz w:val="20"/>
                <w:szCs w:val="20"/>
              </w:rPr>
            </w:pPr>
            <w:r w:rsidRPr="003F591B">
              <w:rPr>
                <w:rFonts w:ascii="Arial" w:hAnsi="Arial" w:cs="Arial"/>
                <w:sz w:val="20"/>
                <w:szCs w:val="20"/>
              </w:rPr>
              <w:t>Barrier</w:t>
            </w:r>
          </w:p>
        </w:tc>
        <w:tc>
          <w:tcPr>
            <w:tcW w:w="1620" w:type="dxa"/>
            <w:hideMark/>
          </w:tcPr>
          <w:p w:rsidR="00882E32" w:rsidRPr="003F591B" w:rsidRDefault="00882E32" w:rsidP="00C53DD7">
            <w:pPr>
              <w:spacing w:line="360" w:lineRule="auto"/>
              <w:cnfStyle w:val="100000000000"/>
              <w:rPr>
                <w:rFonts w:ascii="Arial" w:hAnsi="Arial" w:cs="Arial"/>
                <w:sz w:val="20"/>
                <w:szCs w:val="20"/>
              </w:rPr>
            </w:pPr>
            <w:r w:rsidRPr="003F591B">
              <w:rPr>
                <w:rFonts w:ascii="Arial" w:hAnsi="Arial" w:cs="Arial"/>
                <w:sz w:val="20"/>
                <w:szCs w:val="20"/>
              </w:rPr>
              <w:t xml:space="preserve">Yes </w:t>
            </w:r>
          </w:p>
        </w:tc>
        <w:tc>
          <w:tcPr>
            <w:cnfStyle w:val="000100000000"/>
            <w:tcW w:w="1890" w:type="dxa"/>
            <w:hideMark/>
          </w:tcPr>
          <w:p w:rsidR="00882E32" w:rsidRPr="003F591B" w:rsidRDefault="00882E32" w:rsidP="00C53DD7">
            <w:pPr>
              <w:spacing w:line="360" w:lineRule="auto"/>
              <w:rPr>
                <w:rFonts w:ascii="Arial" w:hAnsi="Arial" w:cs="Arial"/>
                <w:sz w:val="20"/>
                <w:szCs w:val="20"/>
              </w:rPr>
            </w:pPr>
            <w:r w:rsidRPr="003F591B">
              <w:rPr>
                <w:rFonts w:ascii="Arial" w:hAnsi="Arial" w:cs="Arial"/>
                <w:sz w:val="20"/>
                <w:szCs w:val="20"/>
              </w:rPr>
              <w:t xml:space="preserve">No </w:t>
            </w:r>
          </w:p>
        </w:tc>
      </w:tr>
      <w:tr w:rsidR="00047A61" w:rsidRPr="003F591B" w:rsidTr="00CC6FFB">
        <w:tc>
          <w:tcPr>
            <w:cnfStyle w:val="001000000000"/>
            <w:tcW w:w="5665" w:type="dxa"/>
          </w:tcPr>
          <w:p w:rsidR="00047A61" w:rsidRPr="003F591B" w:rsidRDefault="00047A61" w:rsidP="00C53DD7">
            <w:pPr>
              <w:spacing w:line="360" w:lineRule="auto"/>
              <w:rPr>
                <w:rFonts w:ascii="Arial" w:hAnsi="Arial" w:cs="Arial"/>
                <w:b w:val="0"/>
                <w:bCs w:val="0"/>
                <w:sz w:val="20"/>
                <w:szCs w:val="20"/>
              </w:rPr>
            </w:pPr>
          </w:p>
        </w:tc>
        <w:tc>
          <w:tcPr>
            <w:tcW w:w="1620" w:type="dxa"/>
          </w:tcPr>
          <w:p w:rsidR="00047A61" w:rsidRPr="003F591B" w:rsidRDefault="00047A61" w:rsidP="00C53DD7">
            <w:pPr>
              <w:spacing w:line="360" w:lineRule="auto"/>
              <w:cnfStyle w:val="000000000000"/>
              <w:rPr>
                <w:rFonts w:ascii="Arial" w:hAnsi="Arial" w:cs="Arial"/>
                <w:sz w:val="20"/>
                <w:szCs w:val="20"/>
              </w:rPr>
            </w:pPr>
            <w:r w:rsidRPr="003F591B">
              <w:rPr>
                <w:rFonts w:ascii="Arial" w:hAnsi="Arial" w:cs="Arial"/>
                <w:sz w:val="20"/>
                <w:szCs w:val="20"/>
              </w:rPr>
              <w:t>n (%)</w:t>
            </w:r>
          </w:p>
        </w:tc>
        <w:tc>
          <w:tcPr>
            <w:cnfStyle w:val="000100000000"/>
            <w:tcW w:w="1890" w:type="dxa"/>
          </w:tcPr>
          <w:p w:rsidR="00047A61" w:rsidRPr="003F591B" w:rsidRDefault="00047A61" w:rsidP="00C53DD7">
            <w:pPr>
              <w:spacing w:line="360" w:lineRule="auto"/>
              <w:rPr>
                <w:rFonts w:ascii="Arial" w:hAnsi="Arial" w:cs="Arial"/>
                <w:b w:val="0"/>
                <w:bCs w:val="0"/>
                <w:sz w:val="20"/>
                <w:szCs w:val="20"/>
              </w:rPr>
            </w:pPr>
            <w:r w:rsidRPr="003F591B">
              <w:rPr>
                <w:rFonts w:ascii="Arial" w:hAnsi="Arial" w:cs="Arial"/>
                <w:b w:val="0"/>
                <w:bCs w:val="0"/>
                <w:sz w:val="20"/>
                <w:szCs w:val="20"/>
              </w:rPr>
              <w:t>n (%)</w:t>
            </w:r>
          </w:p>
        </w:tc>
      </w:tr>
      <w:tr w:rsidR="00882E32" w:rsidRPr="003F591B" w:rsidTr="00CC6FFB">
        <w:tc>
          <w:tcPr>
            <w:cnfStyle w:val="001000000000"/>
            <w:tcW w:w="5665" w:type="dxa"/>
            <w:hideMark/>
          </w:tcPr>
          <w:p w:rsidR="00882E32" w:rsidRPr="003F591B" w:rsidRDefault="00882E32" w:rsidP="00C53DD7">
            <w:pPr>
              <w:spacing w:line="360" w:lineRule="auto"/>
              <w:rPr>
                <w:rFonts w:ascii="Arial" w:hAnsi="Arial" w:cs="Arial"/>
                <w:b w:val="0"/>
                <w:bCs w:val="0"/>
                <w:sz w:val="20"/>
                <w:szCs w:val="20"/>
              </w:rPr>
            </w:pPr>
            <w:r w:rsidRPr="003F591B">
              <w:rPr>
                <w:rFonts w:ascii="Arial" w:hAnsi="Arial" w:cs="Arial"/>
                <w:b w:val="0"/>
                <w:bCs w:val="0"/>
                <w:sz w:val="20"/>
                <w:szCs w:val="20"/>
              </w:rPr>
              <w:t>Work overload</w:t>
            </w:r>
          </w:p>
        </w:tc>
        <w:tc>
          <w:tcPr>
            <w:tcW w:w="1620" w:type="dxa"/>
            <w:hideMark/>
          </w:tcPr>
          <w:p w:rsidR="00882E32" w:rsidRPr="003F591B" w:rsidRDefault="00882E32" w:rsidP="00C53DD7">
            <w:pPr>
              <w:spacing w:line="360" w:lineRule="auto"/>
              <w:cnfStyle w:val="000000000000"/>
              <w:rPr>
                <w:rFonts w:ascii="Arial" w:hAnsi="Arial" w:cs="Arial"/>
                <w:sz w:val="20"/>
                <w:szCs w:val="20"/>
              </w:rPr>
            </w:pPr>
            <w:r w:rsidRPr="003F591B">
              <w:rPr>
                <w:rFonts w:ascii="Arial" w:hAnsi="Arial" w:cs="Arial"/>
                <w:sz w:val="20"/>
                <w:szCs w:val="20"/>
              </w:rPr>
              <w:t>329 (98.2)</w:t>
            </w:r>
          </w:p>
        </w:tc>
        <w:tc>
          <w:tcPr>
            <w:cnfStyle w:val="000100000000"/>
            <w:tcW w:w="1890" w:type="dxa"/>
            <w:hideMark/>
          </w:tcPr>
          <w:p w:rsidR="00882E32" w:rsidRPr="003F591B" w:rsidRDefault="00882E32" w:rsidP="00C53DD7">
            <w:pPr>
              <w:spacing w:line="360" w:lineRule="auto"/>
              <w:rPr>
                <w:rFonts w:ascii="Arial" w:hAnsi="Arial" w:cs="Arial"/>
                <w:b w:val="0"/>
                <w:bCs w:val="0"/>
                <w:sz w:val="20"/>
                <w:szCs w:val="20"/>
              </w:rPr>
            </w:pPr>
            <w:r w:rsidRPr="003F591B">
              <w:rPr>
                <w:rFonts w:ascii="Arial" w:hAnsi="Arial" w:cs="Arial"/>
                <w:b w:val="0"/>
                <w:bCs w:val="0"/>
                <w:sz w:val="20"/>
                <w:szCs w:val="20"/>
              </w:rPr>
              <w:t>6 (1.8)</w:t>
            </w:r>
          </w:p>
        </w:tc>
      </w:tr>
      <w:tr w:rsidR="00882E32" w:rsidRPr="003F591B" w:rsidTr="00CC6FFB">
        <w:tc>
          <w:tcPr>
            <w:cnfStyle w:val="001000000000"/>
            <w:tcW w:w="5665" w:type="dxa"/>
            <w:hideMark/>
          </w:tcPr>
          <w:p w:rsidR="00882E32" w:rsidRPr="003F591B" w:rsidRDefault="00882E32" w:rsidP="00C53DD7">
            <w:pPr>
              <w:spacing w:line="360" w:lineRule="auto"/>
              <w:rPr>
                <w:rFonts w:ascii="Arial" w:hAnsi="Arial" w:cs="Arial"/>
                <w:b w:val="0"/>
                <w:bCs w:val="0"/>
                <w:sz w:val="20"/>
                <w:szCs w:val="20"/>
              </w:rPr>
            </w:pPr>
            <w:commentRangeStart w:id="10"/>
            <w:r w:rsidRPr="003F591B">
              <w:rPr>
                <w:rFonts w:ascii="Arial" w:hAnsi="Arial" w:cs="Arial"/>
                <w:b w:val="0"/>
                <w:bCs w:val="0"/>
                <w:sz w:val="20"/>
                <w:szCs w:val="20"/>
              </w:rPr>
              <w:t>High device cost</w:t>
            </w:r>
            <w:commentRangeEnd w:id="10"/>
            <w:r w:rsidR="006F3EAD">
              <w:rPr>
                <w:rStyle w:val="CommentReference"/>
                <w:b w:val="0"/>
                <w:bCs w:val="0"/>
              </w:rPr>
              <w:commentReference w:id="10"/>
            </w:r>
          </w:p>
        </w:tc>
        <w:tc>
          <w:tcPr>
            <w:tcW w:w="1620" w:type="dxa"/>
            <w:hideMark/>
          </w:tcPr>
          <w:p w:rsidR="00882E32" w:rsidRPr="003F591B" w:rsidRDefault="00882E32" w:rsidP="00C53DD7">
            <w:pPr>
              <w:spacing w:line="360" w:lineRule="auto"/>
              <w:cnfStyle w:val="000000000000"/>
              <w:rPr>
                <w:rFonts w:ascii="Arial" w:hAnsi="Arial" w:cs="Arial"/>
                <w:sz w:val="20"/>
                <w:szCs w:val="20"/>
              </w:rPr>
            </w:pPr>
            <w:r w:rsidRPr="003F591B">
              <w:rPr>
                <w:rFonts w:ascii="Arial" w:hAnsi="Arial" w:cs="Arial"/>
                <w:sz w:val="20"/>
                <w:szCs w:val="20"/>
              </w:rPr>
              <w:t>315 (94.0)</w:t>
            </w:r>
          </w:p>
        </w:tc>
        <w:tc>
          <w:tcPr>
            <w:cnfStyle w:val="000100000000"/>
            <w:tcW w:w="1890" w:type="dxa"/>
            <w:hideMark/>
          </w:tcPr>
          <w:p w:rsidR="00882E32" w:rsidRPr="003F591B" w:rsidRDefault="00882E32" w:rsidP="00C53DD7">
            <w:pPr>
              <w:spacing w:line="360" w:lineRule="auto"/>
              <w:rPr>
                <w:rFonts w:ascii="Arial" w:hAnsi="Arial" w:cs="Arial"/>
                <w:b w:val="0"/>
                <w:bCs w:val="0"/>
                <w:sz w:val="20"/>
                <w:szCs w:val="20"/>
              </w:rPr>
            </w:pPr>
            <w:r w:rsidRPr="003F591B">
              <w:rPr>
                <w:rFonts w:ascii="Arial" w:hAnsi="Arial" w:cs="Arial"/>
                <w:b w:val="0"/>
                <w:bCs w:val="0"/>
                <w:sz w:val="20"/>
                <w:szCs w:val="20"/>
              </w:rPr>
              <w:t>20 (6.0)</w:t>
            </w:r>
          </w:p>
        </w:tc>
      </w:tr>
      <w:tr w:rsidR="00882E32" w:rsidRPr="003F591B" w:rsidTr="00CC6FFB">
        <w:tc>
          <w:tcPr>
            <w:cnfStyle w:val="001000000000"/>
            <w:tcW w:w="5665" w:type="dxa"/>
            <w:hideMark/>
          </w:tcPr>
          <w:p w:rsidR="00882E32" w:rsidRPr="003F591B" w:rsidRDefault="00882E32" w:rsidP="00C53DD7">
            <w:pPr>
              <w:spacing w:line="360" w:lineRule="auto"/>
              <w:rPr>
                <w:rFonts w:ascii="Arial" w:hAnsi="Arial" w:cs="Arial"/>
                <w:b w:val="0"/>
                <w:bCs w:val="0"/>
                <w:sz w:val="20"/>
                <w:szCs w:val="20"/>
              </w:rPr>
            </w:pPr>
            <w:r w:rsidRPr="003F591B">
              <w:rPr>
                <w:rFonts w:ascii="Arial" w:hAnsi="Arial" w:cs="Arial"/>
                <w:b w:val="0"/>
                <w:bCs w:val="0"/>
                <w:sz w:val="20"/>
                <w:szCs w:val="20"/>
              </w:rPr>
              <w:t>Lack of time to teach patients</w:t>
            </w:r>
          </w:p>
        </w:tc>
        <w:tc>
          <w:tcPr>
            <w:tcW w:w="1620" w:type="dxa"/>
            <w:hideMark/>
          </w:tcPr>
          <w:p w:rsidR="00882E32" w:rsidRPr="003F591B" w:rsidRDefault="00882E32" w:rsidP="00C53DD7">
            <w:pPr>
              <w:spacing w:line="360" w:lineRule="auto"/>
              <w:cnfStyle w:val="000000000000"/>
              <w:rPr>
                <w:rFonts w:ascii="Arial" w:hAnsi="Arial" w:cs="Arial"/>
                <w:sz w:val="20"/>
                <w:szCs w:val="20"/>
              </w:rPr>
            </w:pPr>
            <w:r w:rsidRPr="003F591B">
              <w:rPr>
                <w:rFonts w:ascii="Arial" w:hAnsi="Arial" w:cs="Arial"/>
                <w:sz w:val="20"/>
                <w:szCs w:val="20"/>
              </w:rPr>
              <w:t>305 (91.0)</w:t>
            </w:r>
          </w:p>
        </w:tc>
        <w:tc>
          <w:tcPr>
            <w:cnfStyle w:val="000100000000"/>
            <w:tcW w:w="1890" w:type="dxa"/>
            <w:hideMark/>
          </w:tcPr>
          <w:p w:rsidR="00882E32" w:rsidRPr="003F591B" w:rsidRDefault="00882E32" w:rsidP="00C53DD7">
            <w:pPr>
              <w:spacing w:line="360" w:lineRule="auto"/>
              <w:rPr>
                <w:rFonts w:ascii="Arial" w:hAnsi="Arial" w:cs="Arial"/>
                <w:b w:val="0"/>
                <w:bCs w:val="0"/>
                <w:sz w:val="20"/>
                <w:szCs w:val="20"/>
              </w:rPr>
            </w:pPr>
            <w:r w:rsidRPr="003F591B">
              <w:rPr>
                <w:rFonts w:ascii="Arial" w:hAnsi="Arial" w:cs="Arial"/>
                <w:b w:val="0"/>
                <w:bCs w:val="0"/>
                <w:sz w:val="20"/>
                <w:szCs w:val="20"/>
              </w:rPr>
              <w:t>30 (9.0)</w:t>
            </w:r>
          </w:p>
        </w:tc>
      </w:tr>
      <w:tr w:rsidR="00882E32" w:rsidRPr="003F591B" w:rsidTr="00CC6FFB">
        <w:tc>
          <w:tcPr>
            <w:cnfStyle w:val="001000000000"/>
            <w:tcW w:w="5665" w:type="dxa"/>
            <w:hideMark/>
          </w:tcPr>
          <w:p w:rsidR="00882E32" w:rsidRPr="003F591B" w:rsidRDefault="00882E32" w:rsidP="00C53DD7">
            <w:pPr>
              <w:spacing w:line="360" w:lineRule="auto"/>
              <w:rPr>
                <w:rFonts w:ascii="Arial" w:hAnsi="Arial" w:cs="Arial"/>
                <w:b w:val="0"/>
                <w:bCs w:val="0"/>
                <w:sz w:val="20"/>
                <w:szCs w:val="20"/>
              </w:rPr>
            </w:pPr>
            <w:r w:rsidRPr="003F591B">
              <w:rPr>
                <w:rFonts w:ascii="Arial" w:hAnsi="Arial" w:cs="Arial"/>
                <w:b w:val="0"/>
                <w:bCs w:val="0"/>
                <w:sz w:val="20"/>
                <w:szCs w:val="20"/>
              </w:rPr>
              <w:t>Administrative unavailability</w:t>
            </w:r>
          </w:p>
        </w:tc>
        <w:tc>
          <w:tcPr>
            <w:tcW w:w="1620" w:type="dxa"/>
            <w:hideMark/>
          </w:tcPr>
          <w:p w:rsidR="00882E32" w:rsidRPr="003F591B" w:rsidRDefault="00882E32" w:rsidP="00C53DD7">
            <w:pPr>
              <w:spacing w:line="360" w:lineRule="auto"/>
              <w:cnfStyle w:val="000000000000"/>
              <w:rPr>
                <w:rFonts w:ascii="Arial" w:hAnsi="Arial" w:cs="Arial"/>
                <w:sz w:val="20"/>
                <w:szCs w:val="20"/>
              </w:rPr>
            </w:pPr>
            <w:r w:rsidRPr="003F591B">
              <w:rPr>
                <w:rFonts w:ascii="Arial" w:hAnsi="Arial" w:cs="Arial"/>
                <w:sz w:val="20"/>
                <w:szCs w:val="20"/>
              </w:rPr>
              <w:t>304 (90.7)</w:t>
            </w:r>
          </w:p>
        </w:tc>
        <w:tc>
          <w:tcPr>
            <w:cnfStyle w:val="000100000000"/>
            <w:tcW w:w="1890" w:type="dxa"/>
            <w:hideMark/>
          </w:tcPr>
          <w:p w:rsidR="00882E32" w:rsidRPr="003F591B" w:rsidRDefault="00882E32" w:rsidP="00C53DD7">
            <w:pPr>
              <w:spacing w:line="360" w:lineRule="auto"/>
              <w:rPr>
                <w:rFonts w:ascii="Arial" w:hAnsi="Arial" w:cs="Arial"/>
                <w:b w:val="0"/>
                <w:bCs w:val="0"/>
                <w:sz w:val="20"/>
                <w:szCs w:val="20"/>
              </w:rPr>
            </w:pPr>
            <w:r w:rsidRPr="003F591B">
              <w:rPr>
                <w:rFonts w:ascii="Arial" w:hAnsi="Arial" w:cs="Arial"/>
                <w:b w:val="0"/>
                <w:bCs w:val="0"/>
                <w:sz w:val="20"/>
                <w:szCs w:val="20"/>
              </w:rPr>
              <w:t>31 (9.3)</w:t>
            </w:r>
          </w:p>
        </w:tc>
      </w:tr>
      <w:tr w:rsidR="00882E32" w:rsidRPr="003F591B" w:rsidTr="00CC6FFB">
        <w:tc>
          <w:tcPr>
            <w:cnfStyle w:val="001000000000"/>
            <w:tcW w:w="5665" w:type="dxa"/>
            <w:hideMark/>
          </w:tcPr>
          <w:p w:rsidR="00882E32" w:rsidRPr="003F591B" w:rsidRDefault="00882E32" w:rsidP="00C53DD7">
            <w:pPr>
              <w:spacing w:line="360" w:lineRule="auto"/>
              <w:rPr>
                <w:rFonts w:ascii="Arial" w:hAnsi="Arial" w:cs="Arial"/>
                <w:b w:val="0"/>
                <w:bCs w:val="0"/>
                <w:sz w:val="20"/>
                <w:szCs w:val="20"/>
              </w:rPr>
            </w:pPr>
            <w:r w:rsidRPr="003F591B">
              <w:rPr>
                <w:rFonts w:ascii="Arial" w:hAnsi="Arial" w:cs="Arial"/>
                <w:b w:val="0"/>
                <w:bCs w:val="0"/>
                <w:sz w:val="20"/>
                <w:szCs w:val="20"/>
              </w:rPr>
              <w:t>Concern about contaminated mouthpiece</w:t>
            </w:r>
          </w:p>
        </w:tc>
        <w:tc>
          <w:tcPr>
            <w:tcW w:w="1620" w:type="dxa"/>
            <w:hideMark/>
          </w:tcPr>
          <w:p w:rsidR="00882E32" w:rsidRPr="003F591B" w:rsidRDefault="00882E32" w:rsidP="00C53DD7">
            <w:pPr>
              <w:spacing w:line="360" w:lineRule="auto"/>
              <w:cnfStyle w:val="000000000000"/>
              <w:rPr>
                <w:rFonts w:ascii="Arial" w:hAnsi="Arial" w:cs="Arial"/>
                <w:sz w:val="20"/>
                <w:szCs w:val="20"/>
              </w:rPr>
            </w:pPr>
            <w:r w:rsidRPr="003F591B">
              <w:rPr>
                <w:rFonts w:ascii="Arial" w:hAnsi="Arial" w:cs="Arial"/>
                <w:sz w:val="20"/>
                <w:szCs w:val="20"/>
              </w:rPr>
              <w:t>301 (89.9)</w:t>
            </w:r>
          </w:p>
        </w:tc>
        <w:tc>
          <w:tcPr>
            <w:cnfStyle w:val="000100000000"/>
            <w:tcW w:w="1890" w:type="dxa"/>
            <w:hideMark/>
          </w:tcPr>
          <w:p w:rsidR="00882E32" w:rsidRPr="003F591B" w:rsidRDefault="00882E32" w:rsidP="00C53DD7">
            <w:pPr>
              <w:spacing w:line="360" w:lineRule="auto"/>
              <w:rPr>
                <w:rFonts w:ascii="Arial" w:hAnsi="Arial" w:cs="Arial"/>
                <w:b w:val="0"/>
                <w:bCs w:val="0"/>
                <w:sz w:val="20"/>
                <w:szCs w:val="20"/>
              </w:rPr>
            </w:pPr>
            <w:r w:rsidRPr="003F591B">
              <w:rPr>
                <w:rFonts w:ascii="Arial" w:hAnsi="Arial" w:cs="Arial"/>
                <w:b w:val="0"/>
                <w:bCs w:val="0"/>
                <w:sz w:val="20"/>
                <w:szCs w:val="20"/>
              </w:rPr>
              <w:t>34 (10.1)</w:t>
            </w:r>
          </w:p>
        </w:tc>
      </w:tr>
      <w:tr w:rsidR="00882E32" w:rsidRPr="003F591B" w:rsidTr="00CC6FFB">
        <w:tc>
          <w:tcPr>
            <w:cnfStyle w:val="001000000000"/>
            <w:tcW w:w="5665" w:type="dxa"/>
            <w:hideMark/>
          </w:tcPr>
          <w:p w:rsidR="00882E32" w:rsidRPr="003F591B" w:rsidRDefault="00882E32" w:rsidP="00C53DD7">
            <w:pPr>
              <w:spacing w:line="360" w:lineRule="auto"/>
              <w:rPr>
                <w:rFonts w:ascii="Arial" w:hAnsi="Arial" w:cs="Arial"/>
                <w:b w:val="0"/>
                <w:bCs w:val="0"/>
                <w:sz w:val="20"/>
                <w:szCs w:val="20"/>
              </w:rPr>
            </w:pPr>
            <w:r w:rsidRPr="003F591B">
              <w:rPr>
                <w:rFonts w:ascii="Arial" w:hAnsi="Arial" w:cs="Arial"/>
                <w:b w:val="0"/>
                <w:bCs w:val="0"/>
                <w:sz w:val="20"/>
                <w:szCs w:val="20"/>
              </w:rPr>
              <w:t>Difficulty reading figures</w:t>
            </w:r>
          </w:p>
        </w:tc>
        <w:tc>
          <w:tcPr>
            <w:tcW w:w="1620" w:type="dxa"/>
            <w:hideMark/>
          </w:tcPr>
          <w:p w:rsidR="00882E32" w:rsidRPr="003F591B" w:rsidRDefault="00882E32" w:rsidP="00C53DD7">
            <w:pPr>
              <w:spacing w:line="360" w:lineRule="auto"/>
              <w:cnfStyle w:val="000000000000"/>
              <w:rPr>
                <w:rFonts w:ascii="Arial" w:hAnsi="Arial" w:cs="Arial"/>
                <w:sz w:val="20"/>
                <w:szCs w:val="20"/>
              </w:rPr>
            </w:pPr>
            <w:r w:rsidRPr="003F591B">
              <w:rPr>
                <w:rFonts w:ascii="Arial" w:hAnsi="Arial" w:cs="Arial"/>
                <w:sz w:val="20"/>
                <w:szCs w:val="20"/>
              </w:rPr>
              <w:t>250 (74.6)</w:t>
            </w:r>
          </w:p>
        </w:tc>
        <w:tc>
          <w:tcPr>
            <w:cnfStyle w:val="000100000000"/>
            <w:tcW w:w="1890" w:type="dxa"/>
            <w:hideMark/>
          </w:tcPr>
          <w:p w:rsidR="00882E32" w:rsidRPr="003F591B" w:rsidRDefault="00882E32" w:rsidP="00C53DD7">
            <w:pPr>
              <w:spacing w:line="360" w:lineRule="auto"/>
              <w:rPr>
                <w:rFonts w:ascii="Arial" w:hAnsi="Arial" w:cs="Arial"/>
                <w:b w:val="0"/>
                <w:bCs w:val="0"/>
                <w:sz w:val="20"/>
                <w:szCs w:val="20"/>
              </w:rPr>
            </w:pPr>
            <w:r w:rsidRPr="003F591B">
              <w:rPr>
                <w:rFonts w:ascii="Arial" w:hAnsi="Arial" w:cs="Arial"/>
                <w:b w:val="0"/>
                <w:bCs w:val="0"/>
                <w:sz w:val="20"/>
                <w:szCs w:val="20"/>
              </w:rPr>
              <w:t>85 (25.4)</w:t>
            </w:r>
          </w:p>
        </w:tc>
      </w:tr>
      <w:tr w:rsidR="00882E32" w:rsidRPr="003F591B" w:rsidTr="00CC6FFB">
        <w:tc>
          <w:tcPr>
            <w:cnfStyle w:val="001000000000"/>
            <w:tcW w:w="5665" w:type="dxa"/>
            <w:hideMark/>
          </w:tcPr>
          <w:p w:rsidR="00882E32" w:rsidRPr="003F591B" w:rsidRDefault="00882E32" w:rsidP="00C53DD7">
            <w:pPr>
              <w:spacing w:line="360" w:lineRule="auto"/>
              <w:rPr>
                <w:rFonts w:ascii="Arial" w:hAnsi="Arial" w:cs="Arial"/>
                <w:b w:val="0"/>
                <w:bCs w:val="0"/>
                <w:sz w:val="20"/>
                <w:szCs w:val="20"/>
              </w:rPr>
            </w:pPr>
            <w:r w:rsidRPr="003F591B">
              <w:rPr>
                <w:rFonts w:ascii="Arial" w:hAnsi="Arial" w:cs="Arial"/>
                <w:b w:val="0"/>
                <w:bCs w:val="0"/>
                <w:sz w:val="20"/>
                <w:szCs w:val="20"/>
              </w:rPr>
              <w:t>Practitioner reluctance</w:t>
            </w:r>
          </w:p>
        </w:tc>
        <w:tc>
          <w:tcPr>
            <w:tcW w:w="1620" w:type="dxa"/>
            <w:hideMark/>
          </w:tcPr>
          <w:p w:rsidR="00882E32" w:rsidRPr="003F591B" w:rsidRDefault="00882E32" w:rsidP="00C53DD7">
            <w:pPr>
              <w:spacing w:line="360" w:lineRule="auto"/>
              <w:cnfStyle w:val="000000000000"/>
              <w:rPr>
                <w:rFonts w:ascii="Arial" w:hAnsi="Arial" w:cs="Arial"/>
                <w:sz w:val="20"/>
                <w:szCs w:val="20"/>
              </w:rPr>
            </w:pPr>
            <w:r w:rsidRPr="003F591B">
              <w:rPr>
                <w:rFonts w:ascii="Arial" w:hAnsi="Arial" w:cs="Arial"/>
                <w:sz w:val="20"/>
                <w:szCs w:val="20"/>
              </w:rPr>
              <w:t>105 (31.3)</w:t>
            </w:r>
          </w:p>
        </w:tc>
        <w:tc>
          <w:tcPr>
            <w:cnfStyle w:val="000100000000"/>
            <w:tcW w:w="1890" w:type="dxa"/>
            <w:hideMark/>
          </w:tcPr>
          <w:p w:rsidR="00882E32" w:rsidRPr="003F591B" w:rsidRDefault="00882E32" w:rsidP="00C53DD7">
            <w:pPr>
              <w:spacing w:line="360" w:lineRule="auto"/>
              <w:rPr>
                <w:rFonts w:ascii="Arial" w:hAnsi="Arial" w:cs="Arial"/>
                <w:b w:val="0"/>
                <w:bCs w:val="0"/>
                <w:sz w:val="20"/>
                <w:szCs w:val="20"/>
              </w:rPr>
            </w:pPr>
            <w:r w:rsidRPr="003F591B">
              <w:rPr>
                <w:rFonts w:ascii="Arial" w:hAnsi="Arial" w:cs="Arial"/>
                <w:b w:val="0"/>
                <w:bCs w:val="0"/>
                <w:sz w:val="20"/>
                <w:szCs w:val="20"/>
              </w:rPr>
              <w:t>230 (68.7)</w:t>
            </w:r>
          </w:p>
        </w:tc>
      </w:tr>
      <w:tr w:rsidR="00882E32" w:rsidRPr="003F591B" w:rsidTr="00CC6FFB">
        <w:tc>
          <w:tcPr>
            <w:cnfStyle w:val="001000000000"/>
            <w:tcW w:w="5665" w:type="dxa"/>
            <w:hideMark/>
          </w:tcPr>
          <w:p w:rsidR="00882E32" w:rsidRPr="003F591B" w:rsidRDefault="00882E32" w:rsidP="00C53DD7">
            <w:pPr>
              <w:spacing w:line="360" w:lineRule="auto"/>
              <w:rPr>
                <w:rFonts w:ascii="Arial" w:hAnsi="Arial" w:cs="Arial"/>
                <w:b w:val="0"/>
                <w:bCs w:val="0"/>
                <w:sz w:val="20"/>
                <w:szCs w:val="20"/>
              </w:rPr>
            </w:pPr>
            <w:r w:rsidRPr="003F591B">
              <w:rPr>
                <w:rFonts w:ascii="Arial" w:hAnsi="Arial" w:cs="Arial"/>
                <w:b w:val="0"/>
                <w:bCs w:val="0"/>
                <w:sz w:val="20"/>
                <w:szCs w:val="20"/>
              </w:rPr>
              <w:t>Practitioner would not recommend</w:t>
            </w:r>
          </w:p>
        </w:tc>
        <w:tc>
          <w:tcPr>
            <w:tcW w:w="1620" w:type="dxa"/>
            <w:hideMark/>
          </w:tcPr>
          <w:p w:rsidR="00882E32" w:rsidRPr="003F591B" w:rsidRDefault="00882E32" w:rsidP="00C53DD7">
            <w:pPr>
              <w:spacing w:line="360" w:lineRule="auto"/>
              <w:cnfStyle w:val="000000000000"/>
              <w:rPr>
                <w:rFonts w:ascii="Arial" w:hAnsi="Arial" w:cs="Arial"/>
                <w:sz w:val="20"/>
                <w:szCs w:val="20"/>
              </w:rPr>
            </w:pPr>
            <w:r w:rsidRPr="003F591B">
              <w:rPr>
                <w:rFonts w:ascii="Arial" w:hAnsi="Arial" w:cs="Arial"/>
                <w:sz w:val="20"/>
                <w:szCs w:val="20"/>
              </w:rPr>
              <w:t>245 (73.1)</w:t>
            </w:r>
          </w:p>
        </w:tc>
        <w:tc>
          <w:tcPr>
            <w:cnfStyle w:val="000100000000"/>
            <w:tcW w:w="1890" w:type="dxa"/>
            <w:hideMark/>
          </w:tcPr>
          <w:p w:rsidR="00882E32" w:rsidRPr="003F591B" w:rsidRDefault="00882E32" w:rsidP="00C53DD7">
            <w:pPr>
              <w:spacing w:line="360" w:lineRule="auto"/>
              <w:rPr>
                <w:rFonts w:ascii="Arial" w:hAnsi="Arial" w:cs="Arial"/>
                <w:b w:val="0"/>
                <w:bCs w:val="0"/>
                <w:sz w:val="20"/>
                <w:szCs w:val="20"/>
              </w:rPr>
            </w:pPr>
            <w:r w:rsidRPr="003F591B">
              <w:rPr>
                <w:rFonts w:ascii="Arial" w:hAnsi="Arial" w:cs="Arial"/>
                <w:b w:val="0"/>
                <w:bCs w:val="0"/>
                <w:sz w:val="20"/>
                <w:szCs w:val="20"/>
              </w:rPr>
              <w:t>90 (26.9)</w:t>
            </w:r>
          </w:p>
        </w:tc>
      </w:tr>
      <w:tr w:rsidR="00882E32" w:rsidRPr="003F591B" w:rsidTr="00CC6FFB">
        <w:tc>
          <w:tcPr>
            <w:cnfStyle w:val="001000000000"/>
            <w:tcW w:w="5665" w:type="dxa"/>
            <w:hideMark/>
          </w:tcPr>
          <w:p w:rsidR="00882E32" w:rsidRPr="003F591B" w:rsidRDefault="00882E32" w:rsidP="00C53DD7">
            <w:pPr>
              <w:spacing w:line="360" w:lineRule="auto"/>
              <w:rPr>
                <w:rFonts w:ascii="Arial" w:hAnsi="Arial" w:cs="Arial"/>
                <w:b w:val="0"/>
                <w:bCs w:val="0"/>
                <w:sz w:val="20"/>
                <w:szCs w:val="20"/>
              </w:rPr>
            </w:pPr>
            <w:r w:rsidRPr="003F591B">
              <w:rPr>
                <w:rFonts w:ascii="Arial" w:hAnsi="Arial" w:cs="Arial"/>
                <w:b w:val="0"/>
                <w:bCs w:val="0"/>
                <w:sz w:val="20"/>
                <w:szCs w:val="20"/>
              </w:rPr>
              <w:t>Poor patient compliance</w:t>
            </w:r>
          </w:p>
        </w:tc>
        <w:tc>
          <w:tcPr>
            <w:tcW w:w="1620" w:type="dxa"/>
            <w:hideMark/>
          </w:tcPr>
          <w:p w:rsidR="00882E32" w:rsidRPr="003F591B" w:rsidRDefault="00882E32" w:rsidP="00C53DD7">
            <w:pPr>
              <w:spacing w:line="360" w:lineRule="auto"/>
              <w:cnfStyle w:val="000000000000"/>
              <w:rPr>
                <w:rFonts w:ascii="Arial" w:hAnsi="Arial" w:cs="Arial"/>
                <w:sz w:val="20"/>
                <w:szCs w:val="20"/>
              </w:rPr>
            </w:pPr>
            <w:r w:rsidRPr="003F591B">
              <w:rPr>
                <w:rFonts w:ascii="Arial" w:hAnsi="Arial" w:cs="Arial"/>
                <w:sz w:val="20"/>
                <w:szCs w:val="20"/>
              </w:rPr>
              <w:t>289 (86.3)</w:t>
            </w:r>
          </w:p>
        </w:tc>
        <w:tc>
          <w:tcPr>
            <w:cnfStyle w:val="000100000000"/>
            <w:tcW w:w="1890" w:type="dxa"/>
            <w:hideMark/>
          </w:tcPr>
          <w:p w:rsidR="00882E32" w:rsidRPr="003F591B" w:rsidRDefault="00882E32" w:rsidP="00C53DD7">
            <w:pPr>
              <w:spacing w:line="360" w:lineRule="auto"/>
              <w:rPr>
                <w:rFonts w:ascii="Arial" w:hAnsi="Arial" w:cs="Arial"/>
                <w:b w:val="0"/>
                <w:bCs w:val="0"/>
                <w:sz w:val="20"/>
                <w:szCs w:val="20"/>
              </w:rPr>
            </w:pPr>
            <w:r w:rsidRPr="003F591B">
              <w:rPr>
                <w:rFonts w:ascii="Arial" w:hAnsi="Arial" w:cs="Arial"/>
                <w:b w:val="0"/>
                <w:bCs w:val="0"/>
                <w:sz w:val="20"/>
                <w:szCs w:val="20"/>
              </w:rPr>
              <w:t>46 (13.7)</w:t>
            </w:r>
          </w:p>
        </w:tc>
      </w:tr>
      <w:tr w:rsidR="00882E32" w:rsidRPr="003F591B" w:rsidTr="00CC6FFB">
        <w:tc>
          <w:tcPr>
            <w:cnfStyle w:val="001000000000"/>
            <w:tcW w:w="5665" w:type="dxa"/>
            <w:hideMark/>
          </w:tcPr>
          <w:p w:rsidR="00882E32" w:rsidRPr="003F591B" w:rsidRDefault="00882E32" w:rsidP="00C53DD7">
            <w:pPr>
              <w:spacing w:line="360" w:lineRule="auto"/>
              <w:rPr>
                <w:rFonts w:ascii="Arial" w:hAnsi="Arial" w:cs="Arial"/>
                <w:b w:val="0"/>
                <w:bCs w:val="0"/>
                <w:sz w:val="20"/>
                <w:szCs w:val="20"/>
              </w:rPr>
            </w:pPr>
            <w:r w:rsidRPr="003F591B">
              <w:rPr>
                <w:rFonts w:ascii="Arial" w:hAnsi="Arial" w:cs="Arial"/>
                <w:b w:val="0"/>
                <w:bCs w:val="0"/>
                <w:sz w:val="20"/>
                <w:szCs w:val="20"/>
              </w:rPr>
              <w:t>Patients focus only on numbers</w:t>
            </w:r>
          </w:p>
        </w:tc>
        <w:tc>
          <w:tcPr>
            <w:tcW w:w="1620" w:type="dxa"/>
            <w:hideMark/>
          </w:tcPr>
          <w:p w:rsidR="00882E32" w:rsidRPr="003F591B" w:rsidRDefault="00882E32" w:rsidP="00C53DD7">
            <w:pPr>
              <w:spacing w:line="360" w:lineRule="auto"/>
              <w:cnfStyle w:val="000000000000"/>
              <w:rPr>
                <w:rFonts w:ascii="Arial" w:hAnsi="Arial" w:cs="Arial"/>
                <w:sz w:val="20"/>
                <w:szCs w:val="20"/>
              </w:rPr>
            </w:pPr>
            <w:r w:rsidRPr="003F591B">
              <w:rPr>
                <w:rFonts w:ascii="Arial" w:hAnsi="Arial" w:cs="Arial"/>
                <w:sz w:val="20"/>
                <w:szCs w:val="20"/>
              </w:rPr>
              <w:t>310 (92.5)</w:t>
            </w:r>
          </w:p>
        </w:tc>
        <w:tc>
          <w:tcPr>
            <w:cnfStyle w:val="000100000000"/>
            <w:tcW w:w="1890" w:type="dxa"/>
            <w:hideMark/>
          </w:tcPr>
          <w:p w:rsidR="00882E32" w:rsidRPr="003F591B" w:rsidRDefault="00882E32" w:rsidP="00C53DD7">
            <w:pPr>
              <w:spacing w:line="360" w:lineRule="auto"/>
              <w:rPr>
                <w:rFonts w:ascii="Arial" w:hAnsi="Arial" w:cs="Arial"/>
                <w:b w:val="0"/>
                <w:bCs w:val="0"/>
                <w:sz w:val="20"/>
                <w:szCs w:val="20"/>
              </w:rPr>
            </w:pPr>
            <w:r w:rsidRPr="003F591B">
              <w:rPr>
                <w:rFonts w:ascii="Arial" w:hAnsi="Arial" w:cs="Arial"/>
                <w:b w:val="0"/>
                <w:bCs w:val="0"/>
                <w:sz w:val="20"/>
                <w:szCs w:val="20"/>
              </w:rPr>
              <w:t>25 (7.5)</w:t>
            </w:r>
          </w:p>
        </w:tc>
      </w:tr>
    </w:tbl>
    <w:p w:rsidR="004D6231" w:rsidRDefault="004D6231" w:rsidP="00C53DD7">
      <w:pPr>
        <w:spacing w:line="360" w:lineRule="auto"/>
        <w:rPr>
          <w:rFonts w:ascii="Arial" w:hAnsi="Arial" w:cs="Arial"/>
          <w:sz w:val="20"/>
          <w:szCs w:val="20"/>
        </w:rPr>
      </w:pPr>
    </w:p>
    <w:p w:rsidR="00A464DA" w:rsidRPr="003F591B" w:rsidRDefault="00A464DA" w:rsidP="00C53DD7">
      <w:pPr>
        <w:spacing w:line="360" w:lineRule="auto"/>
        <w:rPr>
          <w:rFonts w:ascii="Arial" w:hAnsi="Arial" w:cs="Arial"/>
          <w:sz w:val="20"/>
          <w:szCs w:val="20"/>
        </w:rPr>
      </w:pPr>
    </w:p>
    <w:p w:rsidR="004D6231" w:rsidRPr="003F591B" w:rsidRDefault="003F591B" w:rsidP="00C53DD7">
      <w:pPr>
        <w:spacing w:line="360" w:lineRule="auto"/>
        <w:rPr>
          <w:rFonts w:ascii="Arial" w:hAnsi="Arial" w:cs="Arial"/>
          <w:b/>
          <w:bCs/>
          <w:sz w:val="22"/>
        </w:rPr>
      </w:pPr>
      <w:r w:rsidRPr="003F591B">
        <w:rPr>
          <w:rFonts w:ascii="Arial" w:hAnsi="Arial" w:cs="Arial"/>
          <w:b/>
          <w:bCs/>
          <w:sz w:val="22"/>
        </w:rPr>
        <w:lastRenderedPageBreak/>
        <w:t xml:space="preserve">4. </w:t>
      </w:r>
      <w:commentRangeStart w:id="11"/>
      <w:r w:rsidRPr="003F591B">
        <w:rPr>
          <w:rFonts w:ascii="Arial" w:hAnsi="Arial" w:cs="Arial"/>
          <w:b/>
          <w:bCs/>
          <w:sz w:val="22"/>
        </w:rPr>
        <w:t>DISCUSSION</w:t>
      </w:r>
      <w:commentRangeEnd w:id="11"/>
      <w:r w:rsidR="007814A8">
        <w:rPr>
          <w:rStyle w:val="CommentReference"/>
        </w:rPr>
        <w:commentReference w:id="11"/>
      </w:r>
    </w:p>
    <w:p w:rsidR="00756990" w:rsidRPr="003F591B" w:rsidRDefault="00756990" w:rsidP="00C53DD7">
      <w:pPr>
        <w:spacing w:line="360" w:lineRule="auto"/>
        <w:rPr>
          <w:rFonts w:ascii="Arial" w:hAnsi="Arial" w:cs="Arial"/>
          <w:sz w:val="20"/>
          <w:szCs w:val="20"/>
        </w:rPr>
      </w:pPr>
      <w:r w:rsidRPr="003F591B">
        <w:rPr>
          <w:rFonts w:ascii="Arial" w:hAnsi="Arial" w:cs="Arial"/>
          <w:sz w:val="20"/>
          <w:szCs w:val="20"/>
        </w:rPr>
        <w:t>This study revealed substantial gaps in nurses’ knowledge and practice of peak flow meter (PFM) use at Komfo Anokye Teaching Hospital (KATH), alongside systemic and individual barriers that hinder its adoption. When compared with similar work in Africa, the findings underscore persistent challenges in respiratory diagnostic capacity among nurses.</w:t>
      </w:r>
    </w:p>
    <w:p w:rsidR="00756990" w:rsidRPr="003F591B" w:rsidRDefault="00756990" w:rsidP="00C53DD7">
      <w:pPr>
        <w:spacing w:line="360" w:lineRule="auto"/>
        <w:rPr>
          <w:rFonts w:ascii="Arial" w:hAnsi="Arial" w:cs="Arial"/>
          <w:sz w:val="20"/>
          <w:szCs w:val="20"/>
        </w:rPr>
      </w:pPr>
      <w:r w:rsidRPr="003F591B">
        <w:rPr>
          <w:rFonts w:ascii="Arial" w:hAnsi="Arial" w:cs="Arial"/>
          <w:sz w:val="20"/>
          <w:szCs w:val="20"/>
        </w:rPr>
        <w:t>Only 54.9% of nurses correctly identified the purpose of the PFM (airflow limitation), and fewer knew the standard unit (28.1%) or color-coding systems (29.0%). These results align with findings from Nigeria, where less than 40% of healthcare providers had used a PFM and knowledge of device operation was poor</w:t>
      </w:r>
      <w:r w:rsidR="00B32F80" w:rsidRPr="003F591B">
        <w:rPr>
          <w:rFonts w:ascii="Arial" w:hAnsi="Arial" w:cs="Arial"/>
          <w:sz w:val="20"/>
          <w:szCs w:val="20"/>
        </w:rPr>
        <w:t xml:space="preserve"> (Adeniyi et al., 2018). </w:t>
      </w:r>
      <w:r w:rsidRPr="003F591B">
        <w:rPr>
          <w:rFonts w:ascii="Arial" w:hAnsi="Arial" w:cs="Arial"/>
          <w:sz w:val="20"/>
          <w:szCs w:val="20"/>
        </w:rPr>
        <w:t>Training programmes in Lagos showed significant improvement in post-training knowledge, indicating education interventions can close such gaps</w:t>
      </w:r>
      <w:r w:rsidR="00721131" w:rsidRPr="003F591B">
        <w:rPr>
          <w:rFonts w:ascii="Arial" w:hAnsi="Arial" w:cs="Arial"/>
          <w:sz w:val="20"/>
          <w:szCs w:val="20"/>
        </w:rPr>
        <w:t xml:space="preserve"> (Adeyeye et al., 2018)</w:t>
      </w:r>
      <w:r w:rsidRPr="003F591B">
        <w:rPr>
          <w:rFonts w:ascii="Arial" w:hAnsi="Arial" w:cs="Arial"/>
          <w:sz w:val="20"/>
          <w:szCs w:val="20"/>
        </w:rPr>
        <w:t>. In the Ghanaian setting, the emergence of respiratory therapy training programmes may over time help build these capacities, but current nursing curricula appear to under-emphasize PFM operation and interpretation</w:t>
      </w:r>
      <w:r w:rsidR="00F848D3" w:rsidRPr="003F591B">
        <w:rPr>
          <w:rFonts w:ascii="Arial" w:hAnsi="Arial" w:cs="Arial"/>
          <w:sz w:val="20"/>
          <w:szCs w:val="20"/>
        </w:rPr>
        <w:t xml:space="preserve"> (UniCheck, 2025)</w:t>
      </w:r>
      <w:r w:rsidRPr="003F591B">
        <w:rPr>
          <w:rFonts w:ascii="Arial" w:hAnsi="Arial" w:cs="Arial"/>
          <w:sz w:val="20"/>
          <w:szCs w:val="20"/>
        </w:rPr>
        <w:t>.</w:t>
      </w:r>
    </w:p>
    <w:p w:rsidR="00756990" w:rsidRPr="003F591B" w:rsidRDefault="00756990" w:rsidP="00C53DD7">
      <w:pPr>
        <w:spacing w:line="360" w:lineRule="auto"/>
        <w:rPr>
          <w:rFonts w:ascii="Arial" w:hAnsi="Arial" w:cs="Arial"/>
          <w:sz w:val="20"/>
          <w:szCs w:val="20"/>
        </w:rPr>
      </w:pPr>
      <w:r w:rsidRPr="003F591B">
        <w:rPr>
          <w:rFonts w:ascii="Arial" w:hAnsi="Arial" w:cs="Arial"/>
          <w:sz w:val="20"/>
          <w:szCs w:val="20"/>
        </w:rPr>
        <w:t>Although over a quarter of respondents reported ever using or recommending PFMs, very few employed them for monitoring bronchodilator responsiveness or documented actual peak flow values. This mirrors the Nigerian study where only ~37% had ever used a PFM and only about 14% used it frequently</w:t>
      </w:r>
      <w:r w:rsidR="00272464" w:rsidRPr="003F591B">
        <w:rPr>
          <w:rFonts w:ascii="Arial" w:hAnsi="Arial" w:cs="Arial"/>
          <w:sz w:val="20"/>
          <w:szCs w:val="20"/>
        </w:rPr>
        <w:t xml:space="preserve"> (Adeniyi et al., 201</w:t>
      </w:r>
      <w:r w:rsidR="00821D20" w:rsidRPr="003F591B">
        <w:rPr>
          <w:rFonts w:ascii="Arial" w:hAnsi="Arial" w:cs="Arial"/>
          <w:sz w:val="20"/>
          <w:szCs w:val="20"/>
        </w:rPr>
        <w:t>5</w:t>
      </w:r>
      <w:r w:rsidR="00272464" w:rsidRPr="003F591B">
        <w:rPr>
          <w:rFonts w:ascii="Arial" w:hAnsi="Arial" w:cs="Arial"/>
          <w:sz w:val="20"/>
          <w:szCs w:val="20"/>
        </w:rPr>
        <w:t>).</w:t>
      </w:r>
      <w:r w:rsidRPr="003F591B">
        <w:rPr>
          <w:rFonts w:ascii="Arial" w:hAnsi="Arial" w:cs="Arial"/>
          <w:sz w:val="20"/>
          <w:szCs w:val="20"/>
        </w:rPr>
        <w:t xml:space="preserve"> Such low utilization suggests that PFMs are not yet embedded in routine nursing practice, despite evidence that their regular use enhances monitoring of disease exacerbations and patient-self-management.</w:t>
      </w:r>
    </w:p>
    <w:p w:rsidR="00756990" w:rsidRPr="003F591B" w:rsidRDefault="00756990" w:rsidP="00C53DD7">
      <w:pPr>
        <w:spacing w:line="360" w:lineRule="auto"/>
        <w:rPr>
          <w:rFonts w:ascii="Arial" w:hAnsi="Arial" w:cs="Arial"/>
          <w:sz w:val="20"/>
          <w:szCs w:val="20"/>
        </w:rPr>
      </w:pPr>
      <w:r w:rsidRPr="003F591B">
        <w:rPr>
          <w:rFonts w:ascii="Arial" w:hAnsi="Arial" w:cs="Arial"/>
          <w:sz w:val="20"/>
          <w:szCs w:val="20"/>
        </w:rPr>
        <w:t>Systemic barriers, including lack of devices, high cost, workload pressures, and insufficient training time, were commonly reported. These findings reflect what has been described in Ghana and other LMICs</w:t>
      </w:r>
      <w:r w:rsidR="000E01B1" w:rsidRPr="003F591B">
        <w:rPr>
          <w:rFonts w:ascii="Arial" w:hAnsi="Arial" w:cs="Arial"/>
          <w:sz w:val="20"/>
          <w:szCs w:val="20"/>
        </w:rPr>
        <w:t xml:space="preserve">, where </w:t>
      </w:r>
      <w:r w:rsidRPr="003F591B">
        <w:rPr>
          <w:rFonts w:ascii="Arial" w:hAnsi="Arial" w:cs="Arial"/>
          <w:sz w:val="20"/>
          <w:szCs w:val="20"/>
        </w:rPr>
        <w:t>respiratory care services and device availability are often limited by policy, funding, and workforce constraints</w:t>
      </w:r>
      <w:r w:rsidR="000E01B1" w:rsidRPr="003F591B">
        <w:rPr>
          <w:rFonts w:ascii="Arial" w:hAnsi="Arial" w:cs="Arial"/>
          <w:sz w:val="20"/>
          <w:szCs w:val="20"/>
        </w:rPr>
        <w:t xml:space="preserve"> (Ghana Thoracic Society, 2025).</w:t>
      </w:r>
      <w:r w:rsidRPr="003F591B">
        <w:rPr>
          <w:rFonts w:ascii="Arial" w:hAnsi="Arial" w:cs="Arial"/>
          <w:sz w:val="20"/>
          <w:szCs w:val="20"/>
        </w:rPr>
        <w:t xml:space="preserve"> Nurses also cited individual barriers such as difficulty interpreting results, indicating that even when devices are available, user confidence and competence may be lacking.</w:t>
      </w:r>
    </w:p>
    <w:p w:rsidR="00756990" w:rsidRPr="003F591B" w:rsidRDefault="00756990" w:rsidP="00C53DD7">
      <w:pPr>
        <w:spacing w:line="360" w:lineRule="auto"/>
        <w:rPr>
          <w:rFonts w:ascii="Arial" w:hAnsi="Arial" w:cs="Arial"/>
          <w:sz w:val="20"/>
          <w:szCs w:val="20"/>
        </w:rPr>
      </w:pPr>
      <w:r w:rsidRPr="003F591B">
        <w:rPr>
          <w:rFonts w:ascii="Arial" w:hAnsi="Arial" w:cs="Arial"/>
          <w:sz w:val="20"/>
          <w:szCs w:val="20"/>
        </w:rPr>
        <w:t>Studies across Africa (Nigeria, Ghan</w:t>
      </w:r>
      <w:r w:rsidR="00821D20" w:rsidRPr="003F591B">
        <w:rPr>
          <w:rFonts w:ascii="Arial" w:hAnsi="Arial" w:cs="Arial"/>
          <w:sz w:val="20"/>
          <w:szCs w:val="20"/>
        </w:rPr>
        <w:t>a</w:t>
      </w:r>
      <w:r w:rsidRPr="003F591B">
        <w:rPr>
          <w:rFonts w:ascii="Arial" w:hAnsi="Arial" w:cs="Arial"/>
          <w:sz w:val="20"/>
          <w:szCs w:val="20"/>
        </w:rPr>
        <w:t>) have similarly reported suboptimal knowledge and usage of respiratory tools among nursing staff. The Lagos experiential training programme (Adeyeye et al.) showed that hands-on instruction significantly improved knowledge and practice, suggesting that targeted educational interventions are effective</w:t>
      </w:r>
      <w:r w:rsidR="00821D20" w:rsidRPr="003F591B">
        <w:rPr>
          <w:rFonts w:ascii="Arial" w:hAnsi="Arial" w:cs="Arial"/>
          <w:sz w:val="20"/>
          <w:szCs w:val="20"/>
        </w:rPr>
        <w:t xml:space="preserve"> (Adeyeye et al., 2018).</w:t>
      </w:r>
      <w:r w:rsidRPr="003F591B">
        <w:rPr>
          <w:rFonts w:ascii="Arial" w:hAnsi="Arial" w:cs="Arial"/>
          <w:sz w:val="20"/>
          <w:szCs w:val="20"/>
        </w:rPr>
        <w:t xml:space="preserve"> In Ghana, Respiratory Therapy degree programmes (University of Ghana) and continuous professional development (CPD) meetings are strengthening respiratory care skills among providers, but reach and integration remain limited</w:t>
      </w:r>
      <w:r w:rsidR="00887A60" w:rsidRPr="003F591B">
        <w:rPr>
          <w:rFonts w:ascii="Arial" w:hAnsi="Arial" w:cs="Arial"/>
          <w:sz w:val="20"/>
          <w:szCs w:val="20"/>
        </w:rPr>
        <w:t xml:space="preserve"> (UniCheck, 2025).</w:t>
      </w:r>
    </w:p>
    <w:p w:rsidR="00756990" w:rsidRPr="003F591B" w:rsidRDefault="00756990" w:rsidP="00C53DD7">
      <w:pPr>
        <w:spacing w:line="360" w:lineRule="auto"/>
        <w:rPr>
          <w:rFonts w:ascii="Arial" w:hAnsi="Arial" w:cs="Arial"/>
          <w:sz w:val="20"/>
          <w:szCs w:val="20"/>
        </w:rPr>
      </w:pPr>
      <w:r w:rsidRPr="003F591B">
        <w:rPr>
          <w:rFonts w:ascii="Arial" w:hAnsi="Arial" w:cs="Arial"/>
          <w:sz w:val="20"/>
          <w:szCs w:val="20"/>
        </w:rPr>
        <w:t>To improve PFM utilization in Ghana, several steps are recommended</w:t>
      </w:r>
      <w:r w:rsidR="002C0BCF" w:rsidRPr="003F591B">
        <w:rPr>
          <w:rFonts w:ascii="Arial" w:hAnsi="Arial" w:cs="Arial"/>
          <w:sz w:val="20"/>
          <w:szCs w:val="20"/>
        </w:rPr>
        <w:t xml:space="preserve">. </w:t>
      </w:r>
      <w:r w:rsidRPr="003F591B">
        <w:rPr>
          <w:rFonts w:ascii="Arial" w:hAnsi="Arial" w:cs="Arial"/>
          <w:sz w:val="20"/>
          <w:szCs w:val="20"/>
        </w:rPr>
        <w:t>PFM training</w:t>
      </w:r>
      <w:r w:rsidR="002C0BCF" w:rsidRPr="003F591B">
        <w:rPr>
          <w:rFonts w:ascii="Arial" w:hAnsi="Arial" w:cs="Arial"/>
          <w:sz w:val="20"/>
          <w:szCs w:val="20"/>
        </w:rPr>
        <w:t xml:space="preserve"> should be integrated</w:t>
      </w:r>
      <w:r w:rsidRPr="003F591B">
        <w:rPr>
          <w:rFonts w:ascii="Arial" w:hAnsi="Arial" w:cs="Arial"/>
          <w:sz w:val="20"/>
          <w:szCs w:val="20"/>
        </w:rPr>
        <w:t xml:space="preserve"> into both pre-service nursing curricula and regular CPD programmes</w:t>
      </w:r>
      <w:r w:rsidR="002C0BCF" w:rsidRPr="003F591B">
        <w:rPr>
          <w:rFonts w:ascii="Arial" w:hAnsi="Arial" w:cs="Arial"/>
          <w:sz w:val="20"/>
          <w:szCs w:val="20"/>
        </w:rPr>
        <w:t xml:space="preserve"> throughh</w:t>
      </w:r>
      <w:r w:rsidRPr="003F591B">
        <w:rPr>
          <w:rFonts w:ascii="Arial" w:hAnsi="Arial" w:cs="Arial"/>
          <w:sz w:val="20"/>
          <w:szCs w:val="20"/>
        </w:rPr>
        <w:t>ands-on workshops, simulation, and competency assessments</w:t>
      </w:r>
      <w:r w:rsidR="002C0BCF" w:rsidRPr="003F591B">
        <w:rPr>
          <w:rFonts w:ascii="Arial" w:hAnsi="Arial" w:cs="Arial"/>
          <w:sz w:val="20"/>
          <w:szCs w:val="20"/>
        </w:rPr>
        <w:t>. C</w:t>
      </w:r>
      <w:r w:rsidRPr="003F591B">
        <w:rPr>
          <w:rFonts w:ascii="Arial" w:hAnsi="Arial" w:cs="Arial"/>
          <w:sz w:val="20"/>
          <w:szCs w:val="20"/>
        </w:rPr>
        <w:t>onsistent procurement and availability of PFMs in wards managing asthma, COPD, and other respiratory conditions,</w:t>
      </w:r>
      <w:r w:rsidR="002C0BCF" w:rsidRPr="003F591B">
        <w:rPr>
          <w:rFonts w:ascii="Arial" w:hAnsi="Arial" w:cs="Arial"/>
          <w:sz w:val="20"/>
          <w:szCs w:val="20"/>
        </w:rPr>
        <w:t xml:space="preserve"> as well as</w:t>
      </w:r>
      <w:r w:rsidRPr="003F591B">
        <w:rPr>
          <w:rFonts w:ascii="Arial" w:hAnsi="Arial" w:cs="Arial"/>
          <w:sz w:val="20"/>
          <w:szCs w:val="20"/>
        </w:rPr>
        <w:t xml:space="preserve"> institutional protocols mandating their use</w:t>
      </w:r>
      <w:r w:rsidR="002C0BCF" w:rsidRPr="003F591B">
        <w:rPr>
          <w:rFonts w:ascii="Arial" w:hAnsi="Arial" w:cs="Arial"/>
          <w:sz w:val="20"/>
          <w:szCs w:val="20"/>
        </w:rPr>
        <w:t xml:space="preserve"> should be ensured</w:t>
      </w:r>
      <w:r w:rsidRPr="003F591B">
        <w:rPr>
          <w:rFonts w:ascii="Arial" w:hAnsi="Arial" w:cs="Arial"/>
          <w:sz w:val="20"/>
          <w:szCs w:val="20"/>
        </w:rPr>
        <w:t>.</w:t>
      </w:r>
    </w:p>
    <w:p w:rsidR="00756990" w:rsidRPr="003F591B" w:rsidRDefault="003F591B" w:rsidP="00C53DD7">
      <w:pPr>
        <w:spacing w:line="360" w:lineRule="auto"/>
        <w:rPr>
          <w:rFonts w:ascii="Arial" w:hAnsi="Arial" w:cs="Arial"/>
          <w:b/>
          <w:bCs/>
          <w:sz w:val="22"/>
        </w:rPr>
      </w:pPr>
      <w:r w:rsidRPr="003F591B">
        <w:rPr>
          <w:rFonts w:ascii="Arial" w:hAnsi="Arial" w:cs="Arial"/>
          <w:b/>
          <w:bCs/>
          <w:sz w:val="22"/>
        </w:rPr>
        <w:lastRenderedPageBreak/>
        <w:t>5. LIMITATIONS</w:t>
      </w:r>
    </w:p>
    <w:p w:rsidR="00756990" w:rsidRPr="003F591B" w:rsidRDefault="00756990" w:rsidP="00C53DD7">
      <w:pPr>
        <w:spacing w:line="360" w:lineRule="auto"/>
        <w:rPr>
          <w:rFonts w:ascii="Arial" w:hAnsi="Arial" w:cs="Arial"/>
          <w:sz w:val="20"/>
          <w:szCs w:val="20"/>
        </w:rPr>
      </w:pPr>
      <w:r w:rsidRPr="003F591B">
        <w:rPr>
          <w:rFonts w:ascii="Arial" w:hAnsi="Arial" w:cs="Arial"/>
          <w:sz w:val="20"/>
          <w:szCs w:val="20"/>
        </w:rPr>
        <w:t>This study is limited by its cross-sectional design and single-site setting, which constrain generalizability. Data w</w:t>
      </w:r>
      <w:r w:rsidR="00B32F80" w:rsidRPr="003F591B">
        <w:rPr>
          <w:rFonts w:ascii="Arial" w:hAnsi="Arial" w:cs="Arial"/>
          <w:sz w:val="20"/>
          <w:szCs w:val="20"/>
        </w:rPr>
        <w:t>as</w:t>
      </w:r>
      <w:r w:rsidRPr="003F591B">
        <w:rPr>
          <w:rFonts w:ascii="Arial" w:hAnsi="Arial" w:cs="Arial"/>
          <w:sz w:val="20"/>
          <w:szCs w:val="20"/>
        </w:rPr>
        <w:t xml:space="preserve"> self-reported, so subject to recall or social desirability bias. Because individual item</w:t>
      </w:r>
      <w:r w:rsidRPr="003F591B">
        <w:rPr>
          <w:rFonts w:ascii="Cambria Math" w:hAnsi="Cambria Math" w:cs="Cambria Math"/>
          <w:sz w:val="20"/>
          <w:szCs w:val="20"/>
        </w:rPr>
        <w:t>‐</w:t>
      </w:r>
      <w:r w:rsidRPr="003F591B">
        <w:rPr>
          <w:rFonts w:ascii="Arial" w:hAnsi="Arial" w:cs="Arial"/>
          <w:sz w:val="20"/>
          <w:szCs w:val="20"/>
        </w:rPr>
        <w:t>level raw data were unavailable, we could not perform inferential analyses to explore predictors of better knowledge or practice. Future studies should involve multiple centres, include observational or audit data of PFM use, and examine the effects of structured training interventions on patient outcomes.</w:t>
      </w:r>
    </w:p>
    <w:p w:rsidR="004D6231" w:rsidRPr="003F591B" w:rsidRDefault="003F591B" w:rsidP="00C53DD7">
      <w:pPr>
        <w:spacing w:line="360" w:lineRule="auto"/>
        <w:rPr>
          <w:rFonts w:ascii="Arial" w:hAnsi="Arial" w:cs="Arial"/>
          <w:b/>
          <w:bCs/>
          <w:sz w:val="22"/>
        </w:rPr>
      </w:pPr>
      <w:r w:rsidRPr="003F591B">
        <w:rPr>
          <w:rFonts w:ascii="Arial" w:hAnsi="Arial" w:cs="Arial"/>
          <w:b/>
          <w:bCs/>
          <w:sz w:val="22"/>
        </w:rPr>
        <w:t>6. CONCLUSION</w:t>
      </w:r>
    </w:p>
    <w:p w:rsidR="004D6231" w:rsidRDefault="004D6231" w:rsidP="00C53DD7">
      <w:pPr>
        <w:spacing w:line="360" w:lineRule="auto"/>
        <w:rPr>
          <w:rFonts w:ascii="Arial" w:hAnsi="Arial" w:cs="Arial"/>
          <w:sz w:val="20"/>
          <w:szCs w:val="20"/>
        </w:rPr>
      </w:pPr>
      <w:r w:rsidRPr="003F591B">
        <w:rPr>
          <w:rFonts w:ascii="Arial" w:hAnsi="Arial" w:cs="Arial"/>
          <w:sz w:val="20"/>
          <w:szCs w:val="20"/>
        </w:rPr>
        <w:t xml:space="preserve">Despite the recognized clinical value of PFMs, knowledge and utilization among nurses at KATH remain low, and systemic barriers persist. Addressing these gaps through education, resource allocation, and institutional policy changes </w:t>
      </w:r>
      <w:r w:rsidR="00D55453" w:rsidRPr="003F591B">
        <w:rPr>
          <w:rFonts w:ascii="Arial" w:hAnsi="Arial" w:cs="Arial"/>
          <w:sz w:val="20"/>
          <w:szCs w:val="20"/>
        </w:rPr>
        <w:t>may</w:t>
      </w:r>
      <w:r w:rsidRPr="003F591B">
        <w:rPr>
          <w:rFonts w:ascii="Arial" w:hAnsi="Arial" w:cs="Arial"/>
          <w:sz w:val="20"/>
          <w:szCs w:val="20"/>
        </w:rPr>
        <w:t xml:space="preserve"> improv</w:t>
      </w:r>
      <w:r w:rsidR="00D55453" w:rsidRPr="003F591B">
        <w:rPr>
          <w:rFonts w:ascii="Arial" w:hAnsi="Arial" w:cs="Arial"/>
          <w:sz w:val="20"/>
          <w:szCs w:val="20"/>
        </w:rPr>
        <w:t>e</w:t>
      </w:r>
      <w:r w:rsidRPr="003F591B">
        <w:rPr>
          <w:rFonts w:ascii="Arial" w:hAnsi="Arial" w:cs="Arial"/>
          <w:sz w:val="20"/>
          <w:szCs w:val="20"/>
        </w:rPr>
        <w:t xml:space="preserve"> the quality of respiratory care in Ghana.</w:t>
      </w:r>
    </w:p>
    <w:p w:rsidR="00A36AAA" w:rsidRDefault="00A36AAA" w:rsidP="00C53DD7">
      <w:pPr>
        <w:spacing w:line="360" w:lineRule="auto"/>
        <w:rPr>
          <w:rFonts w:ascii="Arial" w:hAnsi="Arial" w:cs="Arial"/>
          <w:sz w:val="20"/>
          <w:szCs w:val="20"/>
        </w:rPr>
      </w:pPr>
    </w:p>
    <w:p w:rsidR="00A36AAA" w:rsidRDefault="00A36AAA" w:rsidP="00C53DD7">
      <w:pPr>
        <w:spacing w:line="360" w:lineRule="auto"/>
        <w:rPr>
          <w:rFonts w:ascii="Arial" w:hAnsi="Arial" w:cs="Arial"/>
          <w:sz w:val="20"/>
          <w:szCs w:val="20"/>
        </w:rPr>
      </w:pPr>
      <w:bookmarkStart w:id="12" w:name="_GoBack"/>
      <w:bookmarkEnd w:id="12"/>
    </w:p>
    <w:p w:rsidR="00F51EEC" w:rsidRPr="00A36AAA" w:rsidRDefault="00F51EEC" w:rsidP="00C53DD7">
      <w:pPr>
        <w:spacing w:line="360" w:lineRule="auto"/>
        <w:rPr>
          <w:rFonts w:ascii="Arial" w:hAnsi="Arial" w:cs="Arial"/>
          <w:b/>
          <w:bCs/>
          <w:sz w:val="22"/>
        </w:rPr>
      </w:pPr>
      <w:r w:rsidRPr="00A36AAA">
        <w:rPr>
          <w:rFonts w:ascii="Arial" w:hAnsi="Arial" w:cs="Arial"/>
          <w:b/>
          <w:bCs/>
          <w:sz w:val="22"/>
        </w:rPr>
        <w:t>ETHICAL APPROVAL</w:t>
      </w:r>
    </w:p>
    <w:p w:rsidR="00F51EEC" w:rsidRPr="00F51EEC" w:rsidRDefault="00F51EEC" w:rsidP="00C53DD7">
      <w:pPr>
        <w:spacing w:line="360" w:lineRule="auto"/>
        <w:rPr>
          <w:rFonts w:ascii="Arial" w:eastAsia="Times New Roman" w:hAnsi="Arial" w:cs="Arial"/>
          <w:color w:val="auto"/>
          <w:sz w:val="20"/>
          <w:szCs w:val="20"/>
          <w:lang w:eastAsia="en-GB"/>
        </w:rPr>
      </w:pPr>
      <w:r w:rsidRPr="00E26A6E">
        <w:rPr>
          <w:rFonts w:ascii="Arial" w:eastAsia="Times New Roman" w:hAnsi="Arial" w:cs="Arial"/>
          <w:color w:val="auto"/>
          <w:sz w:val="20"/>
          <w:szCs w:val="20"/>
          <w:lang w:eastAsia="en-GB"/>
        </w:rPr>
        <w:t>Ethical approval was obtained from the Komfo Anokye Teaching Hospital Institutional Review Board (Reference No. KATH IRB/AP/039/23. Permission to conduct the study was granted by the Nursing Directorate of KATH. Written informed consent was obtained from all participants. Questionnaires were completed anonymously and stored securely to ensure confidentiality.</w:t>
      </w:r>
    </w:p>
    <w:p w:rsidR="00F51EEC" w:rsidRPr="003F591B" w:rsidRDefault="00F51EEC" w:rsidP="00C53DD7">
      <w:pPr>
        <w:spacing w:line="360" w:lineRule="auto"/>
        <w:rPr>
          <w:rFonts w:ascii="Arial" w:hAnsi="Arial" w:cs="Arial"/>
          <w:sz w:val="20"/>
          <w:szCs w:val="20"/>
        </w:rPr>
      </w:pPr>
    </w:p>
    <w:p w:rsidR="00D928E9" w:rsidRPr="003F591B" w:rsidRDefault="0018345D" w:rsidP="00C53DD7">
      <w:pPr>
        <w:spacing w:line="360" w:lineRule="auto"/>
        <w:rPr>
          <w:rFonts w:ascii="Arial" w:hAnsi="Arial" w:cs="Arial"/>
          <w:b/>
          <w:bCs/>
          <w:sz w:val="22"/>
        </w:rPr>
      </w:pPr>
      <w:commentRangeStart w:id="13"/>
      <w:r w:rsidRPr="003F591B">
        <w:rPr>
          <w:rFonts w:ascii="Arial" w:hAnsi="Arial" w:cs="Arial"/>
          <w:b/>
          <w:bCs/>
          <w:sz w:val="22"/>
        </w:rPr>
        <w:t>REFERENCES</w:t>
      </w:r>
      <w:commentRangeEnd w:id="13"/>
      <w:r w:rsidR="007814A8">
        <w:rPr>
          <w:rStyle w:val="CommentReference"/>
        </w:rPr>
        <w:commentReference w:id="13"/>
      </w:r>
    </w:p>
    <w:p w:rsidR="002A02CC" w:rsidRPr="001473D1" w:rsidRDefault="008D5709" w:rsidP="008D5709">
      <w:pPr>
        <w:spacing w:line="360" w:lineRule="auto"/>
        <w:rPr>
          <w:rFonts w:ascii="Arial" w:hAnsi="Arial" w:cs="Arial"/>
          <w:sz w:val="20"/>
          <w:szCs w:val="20"/>
        </w:rPr>
      </w:pPr>
      <w:r w:rsidRPr="001473D1">
        <w:rPr>
          <w:rFonts w:ascii="Arial" w:hAnsi="Arial" w:cs="Arial"/>
          <w:sz w:val="20"/>
          <w:szCs w:val="20"/>
        </w:rPr>
        <w:t xml:space="preserve">Adeniyi, B. O., Adebayo, A. M., Ilesanmi, O. S., Obaseki, D. O., Akinwalere, O. O., &amp;Erhabor, </w:t>
      </w:r>
    </w:p>
    <w:p w:rsidR="008D5709" w:rsidRPr="001473D1" w:rsidRDefault="008D5709" w:rsidP="002A02CC">
      <w:pPr>
        <w:spacing w:line="360" w:lineRule="auto"/>
        <w:ind w:left="720"/>
        <w:rPr>
          <w:rFonts w:ascii="Arial" w:hAnsi="Arial" w:cs="Arial"/>
          <w:sz w:val="20"/>
          <w:szCs w:val="20"/>
        </w:rPr>
      </w:pPr>
      <w:r w:rsidRPr="001473D1">
        <w:rPr>
          <w:rFonts w:ascii="Arial" w:hAnsi="Arial" w:cs="Arial"/>
          <w:sz w:val="20"/>
          <w:szCs w:val="20"/>
        </w:rPr>
        <w:t>G. E. (2018). Knowledge of spacer device, peak flow meter and inhaler technique (MDIs) among health care providers: an evaluation of doctors and nurses. </w:t>
      </w:r>
      <w:r w:rsidRPr="001473D1">
        <w:rPr>
          <w:rFonts w:ascii="Arial" w:hAnsi="Arial" w:cs="Arial"/>
          <w:i/>
          <w:iCs/>
          <w:sz w:val="20"/>
          <w:szCs w:val="20"/>
        </w:rPr>
        <w:t>Ghana medical journal</w:t>
      </w:r>
      <w:r w:rsidRPr="001473D1">
        <w:rPr>
          <w:rFonts w:ascii="Arial" w:hAnsi="Arial" w:cs="Arial"/>
          <w:sz w:val="20"/>
          <w:szCs w:val="20"/>
        </w:rPr>
        <w:t>, </w:t>
      </w:r>
      <w:r w:rsidRPr="001473D1">
        <w:rPr>
          <w:rFonts w:ascii="Arial" w:hAnsi="Arial" w:cs="Arial"/>
          <w:i/>
          <w:iCs/>
          <w:sz w:val="20"/>
          <w:szCs w:val="20"/>
        </w:rPr>
        <w:t>52</w:t>
      </w:r>
      <w:r w:rsidRPr="001473D1">
        <w:rPr>
          <w:rFonts w:ascii="Arial" w:hAnsi="Arial" w:cs="Arial"/>
          <w:sz w:val="20"/>
          <w:szCs w:val="20"/>
        </w:rPr>
        <w:t xml:space="preserve">(1), 15–21. </w:t>
      </w:r>
      <w:hyperlink r:id="rId8" w:history="1">
        <w:r w:rsidRPr="001473D1">
          <w:rPr>
            <w:rStyle w:val="Hyperlink"/>
            <w:rFonts w:ascii="Arial" w:hAnsi="Arial" w:cs="Arial"/>
            <w:sz w:val="20"/>
            <w:szCs w:val="20"/>
          </w:rPr>
          <w:t>https://doi.org/10.4314/gmj.v52i1.4</w:t>
        </w:r>
      </w:hyperlink>
    </w:p>
    <w:p w:rsidR="002A02CC" w:rsidRPr="001473D1" w:rsidRDefault="002A02CC" w:rsidP="008D5709">
      <w:pPr>
        <w:spacing w:line="360" w:lineRule="auto"/>
        <w:rPr>
          <w:rFonts w:ascii="Arial" w:hAnsi="Arial" w:cs="Arial"/>
          <w:sz w:val="20"/>
          <w:szCs w:val="20"/>
        </w:rPr>
      </w:pPr>
      <w:r w:rsidRPr="001473D1">
        <w:rPr>
          <w:rFonts w:ascii="Arial" w:hAnsi="Arial" w:cs="Arial"/>
          <w:sz w:val="20"/>
          <w:szCs w:val="20"/>
        </w:rPr>
        <w:t xml:space="preserve">Adeyeye, </w:t>
      </w:r>
      <w:r w:rsidR="008D5709" w:rsidRPr="001473D1">
        <w:rPr>
          <w:rFonts w:ascii="Arial" w:hAnsi="Arial" w:cs="Arial"/>
          <w:sz w:val="20"/>
          <w:szCs w:val="20"/>
        </w:rPr>
        <w:t>O</w:t>
      </w:r>
      <w:r w:rsidRPr="001473D1">
        <w:rPr>
          <w:rFonts w:ascii="Arial" w:hAnsi="Arial" w:cs="Arial"/>
          <w:sz w:val="20"/>
          <w:szCs w:val="20"/>
        </w:rPr>
        <w:t>.</w:t>
      </w:r>
      <w:r w:rsidR="008D5709" w:rsidRPr="001473D1">
        <w:rPr>
          <w:rFonts w:ascii="Arial" w:hAnsi="Arial" w:cs="Arial"/>
          <w:sz w:val="20"/>
          <w:szCs w:val="20"/>
        </w:rPr>
        <w:t xml:space="preserve"> O</w:t>
      </w:r>
      <w:r w:rsidRPr="001473D1">
        <w:rPr>
          <w:rFonts w:ascii="Arial" w:hAnsi="Arial" w:cs="Arial"/>
          <w:sz w:val="20"/>
          <w:szCs w:val="20"/>
        </w:rPr>
        <w:t xml:space="preserve">.,Kuyinu, </w:t>
      </w:r>
      <w:r w:rsidR="008D5709" w:rsidRPr="001473D1">
        <w:rPr>
          <w:rFonts w:ascii="Arial" w:hAnsi="Arial" w:cs="Arial"/>
          <w:sz w:val="20"/>
          <w:szCs w:val="20"/>
        </w:rPr>
        <w:t>Y</w:t>
      </w:r>
      <w:r w:rsidRPr="001473D1">
        <w:rPr>
          <w:rFonts w:ascii="Arial" w:hAnsi="Arial" w:cs="Arial"/>
          <w:sz w:val="20"/>
          <w:szCs w:val="20"/>
        </w:rPr>
        <w:t>.</w:t>
      </w:r>
      <w:r w:rsidR="008D5709" w:rsidRPr="001473D1">
        <w:rPr>
          <w:rFonts w:ascii="Arial" w:hAnsi="Arial" w:cs="Arial"/>
          <w:sz w:val="20"/>
          <w:szCs w:val="20"/>
        </w:rPr>
        <w:t xml:space="preserve"> A</w:t>
      </w:r>
      <w:r w:rsidRPr="001473D1">
        <w:rPr>
          <w:rFonts w:ascii="Arial" w:hAnsi="Arial" w:cs="Arial"/>
          <w:sz w:val="20"/>
          <w:szCs w:val="20"/>
        </w:rPr>
        <w:t>.,</w:t>
      </w:r>
      <w:r w:rsidR="008D5709" w:rsidRPr="001473D1">
        <w:rPr>
          <w:rFonts w:ascii="Arial" w:hAnsi="Arial" w:cs="Arial"/>
          <w:sz w:val="20"/>
          <w:szCs w:val="20"/>
        </w:rPr>
        <w:t xml:space="preserve">Bamisile, </w:t>
      </w:r>
      <w:r w:rsidRPr="001473D1">
        <w:rPr>
          <w:rFonts w:ascii="Arial" w:hAnsi="Arial" w:cs="Arial"/>
          <w:sz w:val="20"/>
          <w:szCs w:val="20"/>
        </w:rPr>
        <w:t xml:space="preserve">R. T., </w:t>
      </w:r>
      <w:r w:rsidR="008D5709" w:rsidRPr="001473D1">
        <w:rPr>
          <w:rFonts w:ascii="Arial" w:hAnsi="Arial" w:cs="Arial"/>
          <w:sz w:val="20"/>
          <w:szCs w:val="20"/>
        </w:rPr>
        <w:t>Oghama</w:t>
      </w:r>
      <w:r w:rsidRPr="001473D1">
        <w:rPr>
          <w:rFonts w:ascii="Arial" w:hAnsi="Arial" w:cs="Arial"/>
          <w:sz w:val="20"/>
          <w:szCs w:val="20"/>
        </w:rPr>
        <w:t>, C. I</w:t>
      </w:r>
      <w:r w:rsidR="008D5709" w:rsidRPr="001473D1">
        <w:rPr>
          <w:rFonts w:ascii="Arial" w:hAnsi="Arial" w:cs="Arial"/>
          <w:sz w:val="20"/>
          <w:szCs w:val="20"/>
        </w:rPr>
        <w:t xml:space="preserve">. </w:t>
      </w:r>
      <w:r w:rsidRPr="001473D1">
        <w:rPr>
          <w:rFonts w:ascii="Arial" w:hAnsi="Arial" w:cs="Arial"/>
          <w:sz w:val="20"/>
          <w:szCs w:val="20"/>
        </w:rPr>
        <w:t xml:space="preserve">(2015). </w:t>
      </w:r>
      <w:r w:rsidR="008D5709" w:rsidRPr="001473D1">
        <w:rPr>
          <w:rFonts w:ascii="Arial" w:hAnsi="Arial" w:cs="Arial"/>
          <w:sz w:val="20"/>
          <w:szCs w:val="20"/>
        </w:rPr>
        <w:t xml:space="preserve">A preliminary assessment </w:t>
      </w:r>
    </w:p>
    <w:p w:rsidR="002A02CC" w:rsidRPr="001473D1" w:rsidRDefault="008D5709" w:rsidP="002A02CC">
      <w:pPr>
        <w:spacing w:line="360" w:lineRule="auto"/>
        <w:ind w:left="720"/>
        <w:rPr>
          <w:rFonts w:ascii="Arial" w:hAnsi="Arial" w:cs="Arial"/>
          <w:sz w:val="20"/>
          <w:szCs w:val="20"/>
        </w:rPr>
      </w:pPr>
      <w:r w:rsidRPr="001473D1">
        <w:rPr>
          <w:rFonts w:ascii="Arial" w:hAnsi="Arial" w:cs="Arial"/>
          <w:sz w:val="20"/>
          <w:szCs w:val="20"/>
        </w:rPr>
        <w:t>of nurses’asthmaeducation needs and the effect of a trainingprogramme in an urban tertiary healthcare facility. African Journal of Respiratory Medicine</w:t>
      </w:r>
      <w:r w:rsidR="002A02CC" w:rsidRPr="001473D1">
        <w:rPr>
          <w:rFonts w:ascii="Arial" w:hAnsi="Arial" w:cs="Arial"/>
          <w:sz w:val="20"/>
          <w:szCs w:val="20"/>
        </w:rPr>
        <w:t>, 10(2)</w:t>
      </w:r>
      <w:r w:rsidRPr="001473D1">
        <w:rPr>
          <w:rFonts w:ascii="Arial" w:hAnsi="Arial" w:cs="Arial"/>
          <w:sz w:val="20"/>
          <w:szCs w:val="20"/>
        </w:rPr>
        <w:t>.</w:t>
      </w:r>
    </w:p>
    <w:p w:rsidR="008D5709" w:rsidRPr="001473D1" w:rsidRDefault="00243382" w:rsidP="002A02CC">
      <w:pPr>
        <w:spacing w:line="360" w:lineRule="auto"/>
        <w:ind w:left="720"/>
        <w:rPr>
          <w:rFonts w:ascii="Arial" w:hAnsi="Arial" w:cs="Arial"/>
          <w:sz w:val="20"/>
          <w:szCs w:val="20"/>
        </w:rPr>
      </w:pPr>
      <w:hyperlink r:id="rId9" w:history="1">
        <w:r w:rsidR="002A02CC" w:rsidRPr="001473D1">
          <w:rPr>
            <w:rStyle w:val="Hyperlink"/>
            <w:rFonts w:ascii="Arial" w:hAnsi="Arial" w:cs="Arial"/>
            <w:sz w:val="20"/>
            <w:szCs w:val="20"/>
          </w:rPr>
          <w:t>https://www.africanjournalofrespiratorymedicine.com/articles/AJRM%20March%2015%20.pdf</w:t>
        </w:r>
      </w:hyperlink>
    </w:p>
    <w:p w:rsidR="002A02CC" w:rsidRPr="001473D1" w:rsidRDefault="008D5709" w:rsidP="008D5709">
      <w:pPr>
        <w:spacing w:line="360" w:lineRule="auto"/>
        <w:rPr>
          <w:rFonts w:ascii="Arial" w:hAnsi="Arial" w:cs="Arial"/>
          <w:sz w:val="20"/>
          <w:szCs w:val="20"/>
        </w:rPr>
      </w:pPr>
      <w:r w:rsidRPr="001473D1">
        <w:rPr>
          <w:rFonts w:ascii="Arial" w:hAnsi="Arial" w:cs="Arial"/>
          <w:sz w:val="20"/>
          <w:szCs w:val="20"/>
        </w:rPr>
        <w:t xml:space="preserve">Alemayohu, M. A., Zanolin, M. E., Cazzoletti, L., Nyasulu, P., Garcia-Larsen, V., &amp; GBD 2019 </w:t>
      </w:r>
    </w:p>
    <w:p w:rsidR="008D5709" w:rsidRPr="001473D1" w:rsidRDefault="008D5709" w:rsidP="002A02CC">
      <w:pPr>
        <w:spacing w:line="360" w:lineRule="auto"/>
        <w:ind w:left="720"/>
        <w:rPr>
          <w:rFonts w:ascii="Arial" w:hAnsi="Arial" w:cs="Arial"/>
          <w:sz w:val="20"/>
          <w:szCs w:val="20"/>
        </w:rPr>
      </w:pPr>
      <w:r w:rsidRPr="001473D1">
        <w:rPr>
          <w:rFonts w:ascii="Arial" w:hAnsi="Arial" w:cs="Arial"/>
          <w:sz w:val="20"/>
          <w:szCs w:val="20"/>
        </w:rPr>
        <w:t xml:space="preserve">Sub-Saharan COPD Collaborators (2023). Burden and risk factors of chronic obstructive pulmonary disease in Sub-Saharan African countries, 1990-2019: a systematic analysis for the Global Burden of disease study 2019. EClinicalMedicine, 64, 102215. </w:t>
      </w:r>
      <w:hyperlink r:id="rId10" w:history="1">
        <w:r w:rsidRPr="001473D1">
          <w:rPr>
            <w:rStyle w:val="Hyperlink"/>
            <w:rFonts w:ascii="Arial" w:hAnsi="Arial" w:cs="Arial"/>
            <w:sz w:val="20"/>
            <w:szCs w:val="20"/>
          </w:rPr>
          <w:t>https://doi.org/10.1016/j.eclinm.2023.102215</w:t>
        </w:r>
      </w:hyperlink>
    </w:p>
    <w:p w:rsidR="002A02CC" w:rsidRPr="001473D1" w:rsidRDefault="008D5709" w:rsidP="008D5709">
      <w:pPr>
        <w:spacing w:line="360" w:lineRule="auto"/>
        <w:rPr>
          <w:rFonts w:ascii="Arial" w:hAnsi="Arial" w:cs="Arial"/>
          <w:sz w:val="20"/>
          <w:szCs w:val="20"/>
        </w:rPr>
      </w:pPr>
      <w:r w:rsidRPr="001473D1">
        <w:rPr>
          <w:rFonts w:ascii="Arial" w:hAnsi="Arial" w:cs="Arial"/>
          <w:sz w:val="20"/>
          <w:szCs w:val="20"/>
        </w:rPr>
        <w:t xml:space="preserve">Asthma+LungUK (2025). Diagnosing COPD. Asthma+LungUK. </w:t>
      </w:r>
    </w:p>
    <w:p w:rsidR="008D5709" w:rsidRPr="001473D1" w:rsidRDefault="00243382" w:rsidP="002A02CC">
      <w:pPr>
        <w:spacing w:line="360" w:lineRule="auto"/>
        <w:ind w:firstLine="720"/>
        <w:rPr>
          <w:rFonts w:ascii="Arial" w:hAnsi="Arial" w:cs="Arial"/>
          <w:sz w:val="20"/>
          <w:szCs w:val="20"/>
        </w:rPr>
      </w:pPr>
      <w:hyperlink r:id="rId11" w:history="1">
        <w:r w:rsidR="002A02CC" w:rsidRPr="001473D1">
          <w:rPr>
            <w:rStyle w:val="Hyperlink"/>
            <w:rFonts w:ascii="Arial" w:hAnsi="Arial" w:cs="Arial"/>
            <w:sz w:val="20"/>
            <w:szCs w:val="20"/>
          </w:rPr>
          <w:t>https://www.asthmaandlung.org.uk/healthcare-professionals/copd/diagnosing-copd</w:t>
        </w:r>
      </w:hyperlink>
    </w:p>
    <w:p w:rsidR="002A02CC" w:rsidRPr="001473D1" w:rsidRDefault="008D5709" w:rsidP="008D5709">
      <w:pPr>
        <w:spacing w:line="360" w:lineRule="auto"/>
        <w:rPr>
          <w:rFonts w:ascii="Arial" w:hAnsi="Arial" w:cs="Arial"/>
          <w:sz w:val="20"/>
          <w:szCs w:val="20"/>
        </w:rPr>
      </w:pPr>
      <w:r w:rsidRPr="001473D1">
        <w:rPr>
          <w:rFonts w:ascii="Arial" w:hAnsi="Arial" w:cs="Arial"/>
          <w:sz w:val="20"/>
          <w:szCs w:val="20"/>
        </w:rPr>
        <w:t xml:space="preserve">DeVrieze BW, Goldin J, Giwa AO. Peak Flow Rate Measurement. [Updated 2024 Oct 6]. In: </w:t>
      </w:r>
    </w:p>
    <w:p w:rsidR="008D5709" w:rsidRPr="001473D1" w:rsidRDefault="008D5709" w:rsidP="002A02CC">
      <w:pPr>
        <w:spacing w:line="360" w:lineRule="auto"/>
        <w:ind w:left="720"/>
        <w:rPr>
          <w:rFonts w:ascii="Arial" w:hAnsi="Arial" w:cs="Arial"/>
          <w:sz w:val="20"/>
          <w:szCs w:val="20"/>
        </w:rPr>
      </w:pPr>
      <w:r w:rsidRPr="001473D1">
        <w:rPr>
          <w:rFonts w:ascii="Arial" w:hAnsi="Arial" w:cs="Arial"/>
          <w:sz w:val="20"/>
          <w:szCs w:val="20"/>
        </w:rPr>
        <w:t xml:space="preserve">StatPearls [Internet]. Treasure Island (FL): StatPearls Publishing; 2025 Jan-. Available from: </w:t>
      </w:r>
      <w:hyperlink r:id="rId12" w:history="1">
        <w:r w:rsidRPr="001473D1">
          <w:rPr>
            <w:rStyle w:val="Hyperlink"/>
            <w:rFonts w:ascii="Arial" w:hAnsi="Arial" w:cs="Arial"/>
            <w:sz w:val="20"/>
            <w:szCs w:val="20"/>
          </w:rPr>
          <w:t>https://www.ncbi.nlm.nih.gov/books/NBK459325/</w:t>
        </w:r>
      </w:hyperlink>
    </w:p>
    <w:p w:rsidR="002A02CC" w:rsidRPr="001473D1" w:rsidRDefault="008D5709" w:rsidP="008D5709">
      <w:pPr>
        <w:spacing w:line="360" w:lineRule="auto"/>
        <w:rPr>
          <w:rFonts w:ascii="Arial" w:hAnsi="Arial" w:cs="Arial"/>
          <w:sz w:val="20"/>
          <w:szCs w:val="20"/>
        </w:rPr>
      </w:pPr>
      <w:r w:rsidRPr="001473D1">
        <w:rPr>
          <w:rFonts w:ascii="Arial" w:hAnsi="Arial" w:cs="Arial"/>
          <w:sz w:val="20"/>
          <w:szCs w:val="20"/>
        </w:rPr>
        <w:lastRenderedPageBreak/>
        <w:t xml:space="preserve">Hajia, A. (2012). Knowledge, attitude and practice of nurses toward peak expiratory flow meter in </w:t>
      </w:r>
    </w:p>
    <w:p w:rsidR="008D5709" w:rsidRPr="001473D1" w:rsidRDefault="008D5709" w:rsidP="002A02CC">
      <w:pPr>
        <w:spacing w:line="360" w:lineRule="auto"/>
        <w:ind w:left="720"/>
        <w:rPr>
          <w:rFonts w:ascii="Arial" w:hAnsi="Arial" w:cs="Arial"/>
          <w:sz w:val="20"/>
          <w:szCs w:val="20"/>
        </w:rPr>
      </w:pPr>
      <w:r w:rsidRPr="001473D1">
        <w:rPr>
          <w:rFonts w:ascii="Arial" w:hAnsi="Arial" w:cs="Arial"/>
          <w:sz w:val="20"/>
          <w:szCs w:val="20"/>
        </w:rPr>
        <w:t>primary health care centers in Kuwait. </w:t>
      </w:r>
      <w:r w:rsidRPr="001473D1">
        <w:rPr>
          <w:rFonts w:ascii="Arial" w:hAnsi="Arial" w:cs="Arial"/>
          <w:i/>
          <w:iCs/>
          <w:sz w:val="20"/>
          <w:szCs w:val="20"/>
        </w:rPr>
        <w:t>Alexandria Journal of Medicine</w:t>
      </w:r>
      <w:r w:rsidRPr="001473D1">
        <w:rPr>
          <w:rFonts w:ascii="Arial" w:hAnsi="Arial" w:cs="Arial"/>
          <w:sz w:val="20"/>
          <w:szCs w:val="20"/>
        </w:rPr>
        <w:t>, </w:t>
      </w:r>
      <w:r w:rsidRPr="001473D1">
        <w:rPr>
          <w:rFonts w:ascii="Arial" w:hAnsi="Arial" w:cs="Arial"/>
          <w:i/>
          <w:iCs/>
          <w:sz w:val="20"/>
          <w:szCs w:val="20"/>
        </w:rPr>
        <w:t>47</w:t>
      </w:r>
      <w:r w:rsidRPr="001473D1">
        <w:rPr>
          <w:rFonts w:ascii="Arial" w:hAnsi="Arial" w:cs="Arial"/>
          <w:sz w:val="20"/>
          <w:szCs w:val="20"/>
        </w:rPr>
        <w:t xml:space="preserve">(3). </w:t>
      </w:r>
      <w:hyperlink r:id="rId13" w:history="1">
        <w:r w:rsidR="002A02CC" w:rsidRPr="001473D1">
          <w:rPr>
            <w:rStyle w:val="Hyperlink"/>
            <w:rFonts w:ascii="Arial" w:hAnsi="Arial" w:cs="Arial"/>
            <w:sz w:val="20"/>
            <w:szCs w:val="20"/>
          </w:rPr>
          <w:t>https://doi.org/10.4314/bafm.v47i3</w:t>
        </w:r>
      </w:hyperlink>
    </w:p>
    <w:p w:rsidR="002A02CC" w:rsidRPr="001473D1" w:rsidRDefault="003360A7" w:rsidP="00C53DD7">
      <w:pPr>
        <w:spacing w:line="360" w:lineRule="auto"/>
        <w:rPr>
          <w:rFonts w:ascii="Arial" w:hAnsi="Arial" w:cs="Arial"/>
          <w:i/>
          <w:iCs/>
          <w:sz w:val="20"/>
          <w:szCs w:val="20"/>
        </w:rPr>
      </w:pPr>
      <w:r w:rsidRPr="001473D1">
        <w:rPr>
          <w:rFonts w:ascii="Arial" w:hAnsi="Arial" w:cs="Arial"/>
          <w:sz w:val="20"/>
          <w:szCs w:val="20"/>
        </w:rPr>
        <w:t>Labaki, W. W., &amp; Han, M. K. (2020). Chronic respiratory diseases: a global view. </w:t>
      </w:r>
      <w:r w:rsidRPr="001473D1">
        <w:rPr>
          <w:rFonts w:ascii="Arial" w:hAnsi="Arial" w:cs="Arial"/>
          <w:i/>
          <w:iCs/>
          <w:sz w:val="20"/>
          <w:szCs w:val="20"/>
        </w:rPr>
        <w:t xml:space="preserve">The Lancet. </w:t>
      </w:r>
    </w:p>
    <w:p w:rsidR="003360A7" w:rsidRPr="001473D1" w:rsidRDefault="003360A7" w:rsidP="002A02CC">
      <w:pPr>
        <w:spacing w:line="360" w:lineRule="auto"/>
        <w:ind w:firstLine="720"/>
        <w:rPr>
          <w:rFonts w:ascii="Arial" w:hAnsi="Arial" w:cs="Arial"/>
          <w:sz w:val="20"/>
          <w:szCs w:val="20"/>
        </w:rPr>
      </w:pPr>
      <w:r w:rsidRPr="001473D1">
        <w:rPr>
          <w:rFonts w:ascii="Arial" w:hAnsi="Arial" w:cs="Arial"/>
          <w:i/>
          <w:iCs/>
          <w:sz w:val="20"/>
          <w:szCs w:val="20"/>
        </w:rPr>
        <w:t>Respiratory medicine</w:t>
      </w:r>
      <w:r w:rsidRPr="001473D1">
        <w:rPr>
          <w:rFonts w:ascii="Arial" w:hAnsi="Arial" w:cs="Arial"/>
          <w:sz w:val="20"/>
          <w:szCs w:val="20"/>
        </w:rPr>
        <w:t>, </w:t>
      </w:r>
      <w:r w:rsidRPr="001473D1">
        <w:rPr>
          <w:rFonts w:ascii="Arial" w:hAnsi="Arial" w:cs="Arial"/>
          <w:i/>
          <w:iCs/>
          <w:sz w:val="20"/>
          <w:szCs w:val="20"/>
        </w:rPr>
        <w:t>8</w:t>
      </w:r>
      <w:r w:rsidRPr="001473D1">
        <w:rPr>
          <w:rFonts w:ascii="Arial" w:hAnsi="Arial" w:cs="Arial"/>
          <w:sz w:val="20"/>
          <w:szCs w:val="20"/>
        </w:rPr>
        <w:t xml:space="preserve">(6), 531–533. </w:t>
      </w:r>
      <w:hyperlink r:id="rId14" w:history="1">
        <w:r w:rsidRPr="001473D1">
          <w:rPr>
            <w:rStyle w:val="Hyperlink"/>
            <w:rFonts w:ascii="Arial" w:hAnsi="Arial" w:cs="Arial"/>
            <w:sz w:val="20"/>
            <w:szCs w:val="20"/>
          </w:rPr>
          <w:t>https://doi.org/10.1016/S2213-2600(20)30157-0</w:t>
        </w:r>
      </w:hyperlink>
    </w:p>
    <w:p w:rsidR="002A02CC" w:rsidRPr="001473D1" w:rsidRDefault="008D5709" w:rsidP="008D5709">
      <w:pPr>
        <w:spacing w:line="360" w:lineRule="auto"/>
        <w:rPr>
          <w:rFonts w:ascii="Arial" w:hAnsi="Arial" w:cs="Arial"/>
          <w:sz w:val="20"/>
          <w:szCs w:val="20"/>
        </w:rPr>
      </w:pPr>
      <w:r w:rsidRPr="001473D1">
        <w:rPr>
          <w:rFonts w:ascii="Arial" w:hAnsi="Arial" w:cs="Arial"/>
          <w:sz w:val="20"/>
          <w:szCs w:val="20"/>
        </w:rPr>
        <w:t xml:space="preserve">Lamb K, Theodore D, Bhutta BS. Spirometry. [Updated 2023 Aug 17]. In: StatPearls [Internet]. </w:t>
      </w:r>
    </w:p>
    <w:p w:rsidR="008D5709" w:rsidRPr="001473D1" w:rsidRDefault="008D5709" w:rsidP="002A02CC">
      <w:pPr>
        <w:spacing w:line="360" w:lineRule="auto"/>
        <w:ind w:left="720"/>
        <w:rPr>
          <w:rFonts w:ascii="Arial" w:hAnsi="Arial" w:cs="Arial"/>
          <w:sz w:val="20"/>
          <w:szCs w:val="20"/>
        </w:rPr>
      </w:pPr>
      <w:r w:rsidRPr="001473D1">
        <w:rPr>
          <w:rFonts w:ascii="Arial" w:hAnsi="Arial" w:cs="Arial"/>
          <w:sz w:val="20"/>
          <w:szCs w:val="20"/>
        </w:rPr>
        <w:t xml:space="preserve">Treasure Island (FL): StatPearls Publishing; 2025 Jan-. Available from: </w:t>
      </w:r>
      <w:hyperlink r:id="rId15" w:history="1">
        <w:r w:rsidR="002A02CC" w:rsidRPr="001473D1">
          <w:rPr>
            <w:rStyle w:val="Hyperlink"/>
            <w:rFonts w:ascii="Arial" w:hAnsi="Arial" w:cs="Arial"/>
            <w:sz w:val="20"/>
            <w:szCs w:val="20"/>
          </w:rPr>
          <w:t>https://www.ncbi.nlm.nih.gov/books/NBK560526/</w:t>
        </w:r>
      </w:hyperlink>
    </w:p>
    <w:p w:rsidR="00A96A8D" w:rsidRPr="001473D1" w:rsidRDefault="00B80B8F" w:rsidP="00A96A8D">
      <w:pPr>
        <w:spacing w:line="360" w:lineRule="auto"/>
        <w:rPr>
          <w:rFonts w:ascii="Arial" w:hAnsi="Arial" w:cs="Arial"/>
          <w:sz w:val="20"/>
          <w:szCs w:val="20"/>
        </w:rPr>
      </w:pPr>
      <w:r w:rsidRPr="001473D1">
        <w:rPr>
          <w:rFonts w:ascii="Arial" w:hAnsi="Arial" w:cs="Arial"/>
          <w:sz w:val="20"/>
          <w:szCs w:val="20"/>
        </w:rPr>
        <w:t xml:space="preserve">Sara Momtazmanesh*, Sahar Saeedi Moghaddam*, Seyyed-Hadi Ghamari, Elaheh Malakan </w:t>
      </w:r>
    </w:p>
    <w:p w:rsidR="00B80B8F" w:rsidRPr="001473D1" w:rsidRDefault="00B80B8F" w:rsidP="00A96A8D">
      <w:pPr>
        <w:spacing w:line="360" w:lineRule="auto"/>
        <w:ind w:left="720"/>
        <w:rPr>
          <w:rFonts w:ascii="Arial" w:hAnsi="Arial" w:cs="Arial"/>
          <w:sz w:val="20"/>
          <w:szCs w:val="20"/>
        </w:rPr>
      </w:pPr>
      <w:r w:rsidRPr="001473D1">
        <w:rPr>
          <w:rFonts w:ascii="Arial" w:hAnsi="Arial" w:cs="Arial"/>
          <w:sz w:val="20"/>
          <w:szCs w:val="20"/>
        </w:rPr>
        <w:t xml:space="preserve">Rad, Negar Rezaei, ParnianShobeiri, et al. (2023). Global burden of chronic respiratory diseases and risk factors, 1990–2019: an update from the Global Burden of Disease Study 2019. eClinicalMedicine 2023;59: 101936. </w:t>
      </w:r>
      <w:hyperlink r:id="rId16" w:history="1">
        <w:r w:rsidRPr="001473D1">
          <w:rPr>
            <w:rStyle w:val="Hyperlink"/>
            <w:rFonts w:ascii="Arial" w:hAnsi="Arial" w:cs="Arial"/>
            <w:sz w:val="20"/>
            <w:szCs w:val="20"/>
          </w:rPr>
          <w:t>https://doi.org/10.1016/j.eclinm.2023.101936</w:t>
        </w:r>
      </w:hyperlink>
    </w:p>
    <w:p w:rsidR="002A02CC" w:rsidRPr="001473D1" w:rsidRDefault="00FB54A4" w:rsidP="00C53DD7">
      <w:pPr>
        <w:spacing w:line="360" w:lineRule="auto"/>
        <w:rPr>
          <w:rFonts w:ascii="Arial" w:hAnsi="Arial" w:cs="Arial"/>
          <w:sz w:val="20"/>
          <w:szCs w:val="20"/>
        </w:rPr>
      </w:pPr>
      <w:r w:rsidRPr="001473D1">
        <w:rPr>
          <w:rFonts w:ascii="Arial" w:hAnsi="Arial" w:cs="Arial"/>
          <w:sz w:val="20"/>
          <w:szCs w:val="20"/>
        </w:rPr>
        <w:t xml:space="preserve">UniCheck (2025). Overview: BSc. Respiratory Therapy Overview at University of Ghana. </w:t>
      </w:r>
    </w:p>
    <w:p w:rsidR="003C28A5" w:rsidRPr="001473D1" w:rsidRDefault="00FB54A4" w:rsidP="002A02CC">
      <w:pPr>
        <w:spacing w:line="360" w:lineRule="auto"/>
        <w:ind w:firstLine="720"/>
        <w:rPr>
          <w:rFonts w:ascii="Arial" w:hAnsi="Arial" w:cs="Arial"/>
          <w:sz w:val="20"/>
          <w:szCs w:val="20"/>
        </w:rPr>
      </w:pPr>
      <w:r w:rsidRPr="001473D1">
        <w:rPr>
          <w:rFonts w:ascii="Arial" w:hAnsi="Arial" w:cs="Arial"/>
          <w:sz w:val="20"/>
          <w:szCs w:val="20"/>
        </w:rPr>
        <w:t xml:space="preserve">UniCheck Ghana. </w:t>
      </w:r>
      <w:hyperlink r:id="rId17" w:history="1">
        <w:r w:rsidRPr="001473D1">
          <w:rPr>
            <w:rStyle w:val="Hyperlink"/>
            <w:rFonts w:ascii="Arial" w:hAnsi="Arial" w:cs="Arial"/>
            <w:sz w:val="20"/>
            <w:szCs w:val="20"/>
          </w:rPr>
          <w:t>https://unicheckgh.com/programs/bsc-respiratory-therapy-ug</w:t>
        </w:r>
      </w:hyperlink>
    </w:p>
    <w:p w:rsidR="00A96A8D" w:rsidRPr="001473D1" w:rsidRDefault="00FD6698" w:rsidP="00A96A8D">
      <w:pPr>
        <w:spacing w:line="360" w:lineRule="auto"/>
        <w:rPr>
          <w:rFonts w:ascii="Arial" w:hAnsi="Arial" w:cs="Arial"/>
          <w:sz w:val="20"/>
          <w:szCs w:val="20"/>
        </w:rPr>
      </w:pPr>
      <w:r w:rsidRPr="001473D1">
        <w:rPr>
          <w:rFonts w:ascii="Arial" w:hAnsi="Arial" w:cs="Arial"/>
          <w:sz w:val="20"/>
          <w:szCs w:val="20"/>
        </w:rPr>
        <w:t xml:space="preserve">Ghana Thoracic Society (2025). </w:t>
      </w:r>
      <w:r w:rsidR="00D92FE4" w:rsidRPr="001473D1">
        <w:rPr>
          <w:rFonts w:ascii="Arial" w:hAnsi="Arial" w:cs="Arial"/>
          <w:sz w:val="20"/>
          <w:szCs w:val="20"/>
        </w:rPr>
        <w:t xml:space="preserve">Welcome to the Ghana Thoracic Society. Ghana Thoracic </w:t>
      </w:r>
    </w:p>
    <w:p w:rsidR="002A02CC" w:rsidRPr="001473D1" w:rsidRDefault="00D92FE4" w:rsidP="00A96A8D">
      <w:pPr>
        <w:spacing w:line="360" w:lineRule="auto"/>
        <w:ind w:firstLine="720"/>
        <w:rPr>
          <w:rFonts w:ascii="Arial" w:hAnsi="Arial" w:cs="Arial"/>
          <w:sz w:val="20"/>
          <w:szCs w:val="20"/>
        </w:rPr>
      </w:pPr>
      <w:r w:rsidRPr="001473D1">
        <w:rPr>
          <w:rFonts w:ascii="Arial" w:hAnsi="Arial" w:cs="Arial"/>
          <w:sz w:val="20"/>
          <w:szCs w:val="20"/>
        </w:rPr>
        <w:t xml:space="preserve">Society. </w:t>
      </w:r>
      <w:hyperlink r:id="rId18" w:history="1">
        <w:r w:rsidR="00A96A8D" w:rsidRPr="001473D1">
          <w:rPr>
            <w:rStyle w:val="Hyperlink"/>
            <w:rFonts w:ascii="Arial" w:hAnsi="Arial" w:cs="Arial"/>
            <w:sz w:val="20"/>
            <w:szCs w:val="20"/>
          </w:rPr>
          <w:t>https://ghanathoracicsociety.com/</w:t>
        </w:r>
      </w:hyperlink>
    </w:p>
    <w:p w:rsidR="002A02CC" w:rsidRPr="001473D1" w:rsidRDefault="002A02CC" w:rsidP="002A02CC">
      <w:pPr>
        <w:spacing w:line="360" w:lineRule="auto"/>
        <w:rPr>
          <w:rFonts w:ascii="Arial" w:hAnsi="Arial" w:cs="Arial"/>
          <w:sz w:val="20"/>
          <w:szCs w:val="20"/>
        </w:rPr>
      </w:pPr>
      <w:r w:rsidRPr="001473D1">
        <w:rPr>
          <w:rFonts w:ascii="Arial" w:hAnsi="Arial" w:cs="Arial"/>
          <w:sz w:val="20"/>
          <w:szCs w:val="20"/>
        </w:rPr>
        <w:t xml:space="preserve">World Health Organization (2024). Ghana Steps Report 2023: Nationwide Non-Communicable </w:t>
      </w:r>
    </w:p>
    <w:p w:rsidR="002A02CC" w:rsidRPr="001473D1" w:rsidRDefault="002A02CC" w:rsidP="002A02CC">
      <w:pPr>
        <w:spacing w:line="360" w:lineRule="auto"/>
        <w:ind w:left="720"/>
        <w:rPr>
          <w:rFonts w:ascii="Arial" w:hAnsi="Arial" w:cs="Arial"/>
          <w:sz w:val="20"/>
          <w:szCs w:val="20"/>
        </w:rPr>
      </w:pPr>
      <w:r w:rsidRPr="001473D1">
        <w:rPr>
          <w:rFonts w:ascii="Arial" w:hAnsi="Arial" w:cs="Arial"/>
          <w:sz w:val="20"/>
          <w:szCs w:val="20"/>
        </w:rPr>
        <w:t xml:space="preserve">Diseases Risk Factors Assessment Using the World Health Organization’s Stepwise Approach </w:t>
      </w:r>
      <w:r w:rsidR="007A5F05" w:rsidRPr="001473D1">
        <w:rPr>
          <w:rFonts w:ascii="Arial" w:hAnsi="Arial" w:cs="Arial"/>
          <w:sz w:val="20"/>
          <w:szCs w:val="20"/>
        </w:rPr>
        <w:t>i</w:t>
      </w:r>
      <w:r w:rsidRPr="001473D1">
        <w:rPr>
          <w:rFonts w:ascii="Arial" w:hAnsi="Arial" w:cs="Arial"/>
          <w:sz w:val="20"/>
          <w:szCs w:val="20"/>
        </w:rPr>
        <w:t>n Ghana. World Health Organization. Accra.</w:t>
      </w:r>
    </w:p>
    <w:p w:rsidR="00D92FE4" w:rsidRPr="001473D1" w:rsidRDefault="00D92FE4" w:rsidP="00C53DD7">
      <w:pPr>
        <w:spacing w:line="360" w:lineRule="auto"/>
        <w:rPr>
          <w:rFonts w:ascii="Arial" w:hAnsi="Arial" w:cs="Arial"/>
          <w:sz w:val="20"/>
          <w:szCs w:val="20"/>
        </w:rPr>
      </w:pPr>
    </w:p>
    <w:sectPr w:rsidR="00D92FE4" w:rsidRPr="001473D1" w:rsidSect="00FC17CB">
      <w:headerReference w:type="even" r:id="rId19"/>
      <w:headerReference w:type="default" r:id="rId20"/>
      <w:footerReference w:type="default" r:id="rId21"/>
      <w:headerReference w:type="first" r:id="rId22"/>
      <w:pgSz w:w="12240" w:h="15840"/>
      <w:pgMar w:top="1440" w:right="1440" w:bottom="1440" w:left="1440" w:header="720" w:footer="720" w:gutter="0"/>
      <w:lnNumType w:countBy="1" w:restart="continuous"/>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HP" w:date="2025-10-25T12:49:00Z" w:initials="H">
    <w:p w:rsidR="00CB2274" w:rsidRDefault="00CB2274">
      <w:pPr>
        <w:pStyle w:val="CommentText"/>
      </w:pPr>
      <w:r>
        <w:rPr>
          <w:rStyle w:val="CommentReference"/>
        </w:rPr>
        <w:annotationRef/>
      </w:r>
      <w:r>
        <w:t>Please consider ‘in’</w:t>
      </w:r>
    </w:p>
  </w:comment>
  <w:comment w:id="1" w:author="HP" w:date="2025-10-25T12:51:00Z" w:initials="H">
    <w:p w:rsidR="00CB2274" w:rsidRDefault="00CB2274">
      <w:pPr>
        <w:pStyle w:val="CommentText"/>
      </w:pPr>
      <w:r>
        <w:rPr>
          <w:rStyle w:val="CommentReference"/>
        </w:rPr>
        <w:annotationRef/>
      </w:r>
      <w:r>
        <w:t>Sentence structure</w:t>
      </w:r>
    </w:p>
  </w:comment>
  <w:comment w:id="2" w:author="HP" w:date="2025-10-25T13:10:00Z" w:initials="H">
    <w:p w:rsidR="00CB2274" w:rsidRDefault="00CB2274">
      <w:pPr>
        <w:pStyle w:val="CommentText"/>
      </w:pPr>
      <w:r>
        <w:rPr>
          <w:rStyle w:val="CommentReference"/>
        </w:rPr>
        <w:annotationRef/>
      </w:r>
      <w:r>
        <w:t xml:space="preserve">Please Correct the reference style. Please do adhere to the guidelines given in author information section in </w:t>
      </w:r>
      <w:hyperlink r:id="rId1" w:history="1">
        <w:r w:rsidRPr="002B3CBE">
          <w:rPr>
            <w:rStyle w:val="Hyperlink"/>
          </w:rPr>
          <w:t>https://reviewerhub.org/general-guideline-for-authors</w:t>
        </w:r>
      </w:hyperlink>
      <w:r>
        <w:t xml:space="preserve"> This comment applied for all the following references in the manuscript also.</w:t>
      </w:r>
    </w:p>
  </w:comment>
  <w:comment w:id="3" w:author="HP" w:date="2025-10-25T13:16:00Z" w:initials="H">
    <w:p w:rsidR="00CB2274" w:rsidRDefault="00CB2274">
      <w:pPr>
        <w:pStyle w:val="CommentText"/>
      </w:pPr>
      <w:r>
        <w:rPr>
          <w:rStyle w:val="CommentReference"/>
        </w:rPr>
        <w:annotationRef/>
      </w:r>
      <w:r>
        <w:t>Consider ‘predominant’</w:t>
      </w:r>
    </w:p>
  </w:comment>
  <w:comment w:id="4" w:author="HP" w:date="2025-10-25T13:18:00Z" w:initials="H">
    <w:p w:rsidR="00CB2274" w:rsidRDefault="00CB2274">
      <w:pPr>
        <w:pStyle w:val="CommentText"/>
      </w:pPr>
      <w:r>
        <w:rPr>
          <w:rStyle w:val="CommentReference"/>
        </w:rPr>
        <w:annotationRef/>
      </w:r>
      <w:r>
        <w:t>Correct sentence structure.</w:t>
      </w:r>
    </w:p>
  </w:comment>
  <w:comment w:id="5" w:author="HP" w:date="2025-10-25T13:39:00Z" w:initials="H">
    <w:p w:rsidR="00FC17CB" w:rsidRDefault="00FC17CB">
      <w:pPr>
        <w:pStyle w:val="CommentText"/>
      </w:pPr>
      <w:r>
        <w:rPr>
          <w:rStyle w:val="CommentReference"/>
        </w:rPr>
        <w:annotationRef/>
      </w:r>
      <w:r>
        <w:t>Consider “knowledge among nurses about PFM, its use and interpretation is important as nurses are frequently the...........”</w:t>
      </w:r>
    </w:p>
  </w:comment>
  <w:comment w:id="6" w:author="HP" w:date="2025-10-25T13:45:00Z" w:initials="H">
    <w:p w:rsidR="00FC17CB" w:rsidRDefault="00FC17CB">
      <w:pPr>
        <w:pStyle w:val="CommentText"/>
      </w:pPr>
      <w:r>
        <w:rPr>
          <w:rStyle w:val="CommentReference"/>
        </w:rPr>
        <w:annotationRef/>
      </w:r>
      <w:r w:rsidR="00831EEE">
        <w:t>If daily duty roster was used, mention how duplication of participant was avoided. Justify why employee register was not used?</w:t>
      </w:r>
    </w:p>
  </w:comment>
  <w:comment w:id="7" w:author="HP" w:date="2025-10-25T14:04:00Z" w:initials="H">
    <w:p w:rsidR="00370606" w:rsidRDefault="00370606">
      <w:pPr>
        <w:pStyle w:val="CommentText"/>
      </w:pPr>
      <w:r>
        <w:rPr>
          <w:rStyle w:val="CommentReference"/>
        </w:rPr>
        <w:annotationRef/>
      </w:r>
      <w:r>
        <w:t>Include % symbol in the header.</w:t>
      </w:r>
    </w:p>
  </w:comment>
  <w:comment w:id="8" w:author="HP" w:date="2025-10-25T14:06:00Z" w:initials="H">
    <w:p w:rsidR="004C47EA" w:rsidRDefault="004C47EA">
      <w:pPr>
        <w:pStyle w:val="CommentText"/>
      </w:pPr>
      <w:r>
        <w:rPr>
          <w:rStyle w:val="CommentReference"/>
        </w:rPr>
        <w:annotationRef/>
      </w:r>
      <w:r>
        <w:t>Also mention which questions allows multiple response, as in those table sum will/may be &gt;100%</w:t>
      </w:r>
    </w:p>
  </w:comment>
  <w:comment w:id="9" w:author="HP" w:date="2025-10-25T14:14:00Z" w:initials="H">
    <w:p w:rsidR="004C47EA" w:rsidRDefault="004C47EA">
      <w:pPr>
        <w:pStyle w:val="CommentText"/>
      </w:pPr>
      <w:r>
        <w:rPr>
          <w:rStyle w:val="CommentReference"/>
        </w:rPr>
        <w:annotationRef/>
      </w:r>
      <w:r>
        <w:t xml:space="preserve">Please mention whether </w:t>
      </w:r>
      <w:r w:rsidR="006F3EAD">
        <w:t>multiple responses are allowed or not.</w:t>
      </w:r>
      <w:r>
        <w:t>.</w:t>
      </w:r>
    </w:p>
  </w:comment>
  <w:comment w:id="10" w:author="HP" w:date="2025-10-25T14:22:00Z" w:initials="H">
    <w:p w:rsidR="006F3EAD" w:rsidRDefault="006F3EAD">
      <w:pPr>
        <w:pStyle w:val="CommentText"/>
      </w:pPr>
      <w:r>
        <w:rPr>
          <w:rStyle w:val="CommentReference"/>
        </w:rPr>
        <w:annotationRef/>
      </w:r>
      <w:r>
        <w:t xml:space="preserve">In Introduction (line 25) PFM was mentioned as an inexpensive device. Justify why this question was included in the questionnaire? </w:t>
      </w:r>
    </w:p>
  </w:comment>
  <w:comment w:id="11" w:author="HP" w:date="2025-10-25T14:29:00Z" w:initials="H">
    <w:p w:rsidR="007814A8" w:rsidRDefault="007814A8">
      <w:pPr>
        <w:pStyle w:val="CommentText"/>
      </w:pPr>
      <w:r>
        <w:rPr>
          <w:rStyle w:val="CommentReference"/>
        </w:rPr>
        <w:annotationRef/>
      </w:r>
      <w:r>
        <w:t>Results were not compared to similar studies outside Ghana and Africa. Comparison should be made to highlight any knowledge gap in Ghana compared to global knowledge level in this field.</w:t>
      </w:r>
    </w:p>
  </w:comment>
  <w:comment w:id="13" w:author="HP" w:date="2025-10-25T14:33:00Z" w:initials="H">
    <w:p w:rsidR="007814A8" w:rsidRDefault="007814A8" w:rsidP="007814A8">
      <w:pPr>
        <w:pStyle w:val="CommentText"/>
      </w:pPr>
      <w:r>
        <w:rPr>
          <w:rStyle w:val="CommentReference"/>
        </w:rPr>
        <w:annotationRef/>
      </w:r>
      <w:r>
        <w:t xml:space="preserve">Please Correct the reference style. Please do adhere to the guidelines given in author information section in </w:t>
      </w:r>
      <w:hyperlink r:id="rId2" w:history="1">
        <w:r w:rsidRPr="002B3CBE">
          <w:rPr>
            <w:rStyle w:val="Hyperlink"/>
          </w:rPr>
          <w:t>https://reviewerhub.org/general-guideline-for-authors</w:t>
        </w:r>
      </w:hyperlink>
      <w:r>
        <w:t xml:space="preserve"> This comment applied for all the following references in the manuscript also.</w:t>
      </w:r>
    </w:p>
    <w:p w:rsidR="007814A8" w:rsidRDefault="007814A8">
      <w:pPr>
        <w:pStyle w:val="CommentText"/>
      </w:pP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855B7" w:rsidRDefault="003855B7" w:rsidP="0059411F">
      <w:r>
        <w:separator/>
      </w:r>
    </w:p>
  </w:endnote>
  <w:endnote w:type="continuationSeparator" w:id="1">
    <w:p w:rsidR="003855B7" w:rsidRDefault="003855B7" w:rsidP="0059411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00000000" w:usb1="C000247B"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6420975"/>
      <w:docPartObj>
        <w:docPartGallery w:val="Page Numbers (Bottom of Page)"/>
        <w:docPartUnique/>
      </w:docPartObj>
    </w:sdtPr>
    <w:sdtEndPr>
      <w:rPr>
        <w:noProof/>
      </w:rPr>
    </w:sdtEndPr>
    <w:sdtContent>
      <w:p w:rsidR="00CB2274" w:rsidRDefault="00CB2274">
        <w:pPr>
          <w:pStyle w:val="Footer"/>
          <w:jc w:val="center"/>
        </w:pPr>
        <w:fldSimple w:instr=" PAGE   \* MERGEFORMAT ">
          <w:r w:rsidR="007814A8">
            <w:rPr>
              <w:noProof/>
            </w:rPr>
            <w:t>6</w:t>
          </w:r>
        </w:fldSimple>
      </w:p>
    </w:sdtContent>
  </w:sdt>
  <w:p w:rsidR="00CB2274" w:rsidRDefault="00CB227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855B7" w:rsidRDefault="003855B7" w:rsidP="0059411F">
      <w:r>
        <w:separator/>
      </w:r>
    </w:p>
  </w:footnote>
  <w:footnote w:type="continuationSeparator" w:id="1">
    <w:p w:rsidR="003855B7" w:rsidRDefault="003855B7" w:rsidP="0059411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2274" w:rsidRDefault="00CB2274">
    <w:pPr>
      <w:pStyle w:val="Header"/>
    </w:pPr>
    <w:r w:rsidRPr="00243382">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4805844" o:spid="_x0000_s2050" type="#_x0000_t136" style="position:absolute;left:0;text-align:left;margin-left:0;margin-top:0;width:593.85pt;height:65.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2274" w:rsidRDefault="00CB2274">
    <w:pPr>
      <w:pStyle w:val="Header"/>
    </w:pPr>
    <w:r w:rsidRPr="00243382">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4805845" o:spid="_x0000_s2051" type="#_x0000_t136" style="position:absolute;left:0;text-align:left;margin-left:0;margin-top:0;width:593.85pt;height:65.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2274" w:rsidRDefault="00CB2274">
    <w:pPr>
      <w:pStyle w:val="Header"/>
    </w:pPr>
    <w:r w:rsidRPr="00243382">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4805843" o:spid="_x0000_s2049" type="#_x0000_t136" style="position:absolute;left:0;text-align:left;margin-left:0;margin-top:0;width:593.85pt;height:65.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32EF5"/>
    <w:multiLevelType w:val="multilevel"/>
    <w:tmpl w:val="43240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19C4669"/>
    <w:multiLevelType w:val="multilevel"/>
    <w:tmpl w:val="EBEEC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32078A8"/>
    <w:multiLevelType w:val="multilevel"/>
    <w:tmpl w:val="49DE27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5F87A29"/>
    <w:multiLevelType w:val="multilevel"/>
    <w:tmpl w:val="6D942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8115028"/>
    <w:multiLevelType w:val="multilevel"/>
    <w:tmpl w:val="838625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C685645"/>
    <w:multiLevelType w:val="multilevel"/>
    <w:tmpl w:val="ABDED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08F1CF4"/>
    <w:multiLevelType w:val="hybridMultilevel"/>
    <w:tmpl w:val="E9DA0E5E"/>
    <w:lvl w:ilvl="0" w:tplc="4EBCFCD4">
      <w:start w:val="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3449151F"/>
    <w:multiLevelType w:val="multilevel"/>
    <w:tmpl w:val="FADC5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99812F1"/>
    <w:multiLevelType w:val="multilevel"/>
    <w:tmpl w:val="981A84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5"/>
  </w:num>
  <w:num w:numId="3">
    <w:abstractNumId w:val="7"/>
  </w:num>
  <w:num w:numId="4">
    <w:abstractNumId w:val="8"/>
  </w:num>
  <w:num w:numId="5">
    <w:abstractNumId w:val="6"/>
  </w:num>
  <w:num w:numId="6">
    <w:abstractNumId w:val="3"/>
  </w:num>
  <w:num w:numId="7">
    <w:abstractNumId w:val="2"/>
  </w:num>
  <w:num w:numId="8">
    <w:abstractNumId w:val="0"/>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defaultTabStop w:val="720"/>
  <w:drawingGridHorizontalSpacing w:val="120"/>
  <w:displayHorizontalDrawingGridEvery w:val="2"/>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150136"/>
    <w:rsid w:val="000020B0"/>
    <w:rsid w:val="0001183A"/>
    <w:rsid w:val="000118F7"/>
    <w:rsid w:val="00012F86"/>
    <w:rsid w:val="00020A31"/>
    <w:rsid w:val="00021444"/>
    <w:rsid w:val="00024688"/>
    <w:rsid w:val="00045082"/>
    <w:rsid w:val="00047A61"/>
    <w:rsid w:val="00064B93"/>
    <w:rsid w:val="00081C72"/>
    <w:rsid w:val="000A0C8F"/>
    <w:rsid w:val="000C26BD"/>
    <w:rsid w:val="000C3ABC"/>
    <w:rsid w:val="000C4BD8"/>
    <w:rsid w:val="000E01B1"/>
    <w:rsid w:val="00113AC0"/>
    <w:rsid w:val="0013241F"/>
    <w:rsid w:val="00132D49"/>
    <w:rsid w:val="0014442F"/>
    <w:rsid w:val="001473D1"/>
    <w:rsid w:val="00150136"/>
    <w:rsid w:val="0018345D"/>
    <w:rsid w:val="00183DA1"/>
    <w:rsid w:val="00192F22"/>
    <w:rsid w:val="001A2958"/>
    <w:rsid w:val="001A63EC"/>
    <w:rsid w:val="001A7760"/>
    <w:rsid w:val="001B1218"/>
    <w:rsid w:val="001E41E7"/>
    <w:rsid w:val="001E5A67"/>
    <w:rsid w:val="001F604F"/>
    <w:rsid w:val="00211D6D"/>
    <w:rsid w:val="00243382"/>
    <w:rsid w:val="0025599E"/>
    <w:rsid w:val="00272464"/>
    <w:rsid w:val="002746DD"/>
    <w:rsid w:val="002A02CC"/>
    <w:rsid w:val="002A1BEA"/>
    <w:rsid w:val="002C0BCF"/>
    <w:rsid w:val="002D4A77"/>
    <w:rsid w:val="002D51C1"/>
    <w:rsid w:val="002F1899"/>
    <w:rsid w:val="003100EF"/>
    <w:rsid w:val="00310D72"/>
    <w:rsid w:val="003148C3"/>
    <w:rsid w:val="00315C98"/>
    <w:rsid w:val="003360A7"/>
    <w:rsid w:val="003532BF"/>
    <w:rsid w:val="00370606"/>
    <w:rsid w:val="003855B7"/>
    <w:rsid w:val="003A3EAF"/>
    <w:rsid w:val="003B4411"/>
    <w:rsid w:val="003B59E6"/>
    <w:rsid w:val="003C28A5"/>
    <w:rsid w:val="003C3175"/>
    <w:rsid w:val="003D6B80"/>
    <w:rsid w:val="003F591B"/>
    <w:rsid w:val="00421F01"/>
    <w:rsid w:val="00440F54"/>
    <w:rsid w:val="00441AD8"/>
    <w:rsid w:val="00442136"/>
    <w:rsid w:val="004537BD"/>
    <w:rsid w:val="004579B2"/>
    <w:rsid w:val="0046249F"/>
    <w:rsid w:val="0046443F"/>
    <w:rsid w:val="0046755F"/>
    <w:rsid w:val="00472175"/>
    <w:rsid w:val="00474ECF"/>
    <w:rsid w:val="004811E5"/>
    <w:rsid w:val="0048375A"/>
    <w:rsid w:val="0049633E"/>
    <w:rsid w:val="00497084"/>
    <w:rsid w:val="004C47EA"/>
    <w:rsid w:val="004D4EC0"/>
    <w:rsid w:val="004D6231"/>
    <w:rsid w:val="004E4E5A"/>
    <w:rsid w:val="004E613D"/>
    <w:rsid w:val="00513C7B"/>
    <w:rsid w:val="005169C0"/>
    <w:rsid w:val="00521452"/>
    <w:rsid w:val="00540942"/>
    <w:rsid w:val="00542577"/>
    <w:rsid w:val="00547145"/>
    <w:rsid w:val="00547894"/>
    <w:rsid w:val="00552FF4"/>
    <w:rsid w:val="0055366C"/>
    <w:rsid w:val="00561042"/>
    <w:rsid w:val="005843E8"/>
    <w:rsid w:val="00585565"/>
    <w:rsid w:val="0059411F"/>
    <w:rsid w:val="00594FA7"/>
    <w:rsid w:val="005C3186"/>
    <w:rsid w:val="005E3EDE"/>
    <w:rsid w:val="00613F3D"/>
    <w:rsid w:val="006158F5"/>
    <w:rsid w:val="00623ECD"/>
    <w:rsid w:val="00625FEC"/>
    <w:rsid w:val="00640E6D"/>
    <w:rsid w:val="00647A55"/>
    <w:rsid w:val="00671024"/>
    <w:rsid w:val="006721DC"/>
    <w:rsid w:val="006816BB"/>
    <w:rsid w:val="00692EE3"/>
    <w:rsid w:val="00694F3B"/>
    <w:rsid w:val="00695AFB"/>
    <w:rsid w:val="006C6336"/>
    <w:rsid w:val="006D5C14"/>
    <w:rsid w:val="006F3EAD"/>
    <w:rsid w:val="006F5C23"/>
    <w:rsid w:val="00721131"/>
    <w:rsid w:val="00743336"/>
    <w:rsid w:val="00753F60"/>
    <w:rsid w:val="00756990"/>
    <w:rsid w:val="00765D28"/>
    <w:rsid w:val="007814A8"/>
    <w:rsid w:val="00787DAA"/>
    <w:rsid w:val="00790589"/>
    <w:rsid w:val="007A5F05"/>
    <w:rsid w:val="007F6607"/>
    <w:rsid w:val="00801785"/>
    <w:rsid w:val="0080458A"/>
    <w:rsid w:val="00805CEA"/>
    <w:rsid w:val="008108FB"/>
    <w:rsid w:val="008202A4"/>
    <w:rsid w:val="008205E2"/>
    <w:rsid w:val="00821D20"/>
    <w:rsid w:val="00831EEE"/>
    <w:rsid w:val="008436D0"/>
    <w:rsid w:val="008448B6"/>
    <w:rsid w:val="008678F3"/>
    <w:rsid w:val="008800E0"/>
    <w:rsid w:val="00882E32"/>
    <w:rsid w:val="008875CD"/>
    <w:rsid w:val="00887A60"/>
    <w:rsid w:val="0089177C"/>
    <w:rsid w:val="008A7321"/>
    <w:rsid w:val="008D5709"/>
    <w:rsid w:val="008D5D2D"/>
    <w:rsid w:val="0090793A"/>
    <w:rsid w:val="00912058"/>
    <w:rsid w:val="009170AB"/>
    <w:rsid w:val="00920DF7"/>
    <w:rsid w:val="00925BB9"/>
    <w:rsid w:val="009304CE"/>
    <w:rsid w:val="00965FFF"/>
    <w:rsid w:val="00972455"/>
    <w:rsid w:val="0099587D"/>
    <w:rsid w:val="00995C0B"/>
    <w:rsid w:val="009A118F"/>
    <w:rsid w:val="009A740D"/>
    <w:rsid w:val="009E028B"/>
    <w:rsid w:val="00A01746"/>
    <w:rsid w:val="00A03193"/>
    <w:rsid w:val="00A36AAA"/>
    <w:rsid w:val="00A464DA"/>
    <w:rsid w:val="00A4766B"/>
    <w:rsid w:val="00A53BAA"/>
    <w:rsid w:val="00A663A7"/>
    <w:rsid w:val="00A720E1"/>
    <w:rsid w:val="00A81158"/>
    <w:rsid w:val="00A96A8D"/>
    <w:rsid w:val="00A976CA"/>
    <w:rsid w:val="00A97A2B"/>
    <w:rsid w:val="00AD6F35"/>
    <w:rsid w:val="00AE04E6"/>
    <w:rsid w:val="00AE5201"/>
    <w:rsid w:val="00AF0F17"/>
    <w:rsid w:val="00B024AD"/>
    <w:rsid w:val="00B32F80"/>
    <w:rsid w:val="00B35C12"/>
    <w:rsid w:val="00B45C99"/>
    <w:rsid w:val="00B73E9D"/>
    <w:rsid w:val="00B754F0"/>
    <w:rsid w:val="00B757DF"/>
    <w:rsid w:val="00B80B8F"/>
    <w:rsid w:val="00BB754B"/>
    <w:rsid w:val="00BB7986"/>
    <w:rsid w:val="00BC0E39"/>
    <w:rsid w:val="00BC381C"/>
    <w:rsid w:val="00BC5652"/>
    <w:rsid w:val="00BF15D3"/>
    <w:rsid w:val="00C20AC2"/>
    <w:rsid w:val="00C41921"/>
    <w:rsid w:val="00C41BD5"/>
    <w:rsid w:val="00C4439A"/>
    <w:rsid w:val="00C53DD7"/>
    <w:rsid w:val="00C75066"/>
    <w:rsid w:val="00C87681"/>
    <w:rsid w:val="00C925AA"/>
    <w:rsid w:val="00CB2274"/>
    <w:rsid w:val="00CC1883"/>
    <w:rsid w:val="00CC6FFB"/>
    <w:rsid w:val="00CD3984"/>
    <w:rsid w:val="00CF21E5"/>
    <w:rsid w:val="00CF2480"/>
    <w:rsid w:val="00CF4497"/>
    <w:rsid w:val="00D04BD3"/>
    <w:rsid w:val="00D07B78"/>
    <w:rsid w:val="00D10A35"/>
    <w:rsid w:val="00D12FA6"/>
    <w:rsid w:val="00D16CB2"/>
    <w:rsid w:val="00D37989"/>
    <w:rsid w:val="00D55453"/>
    <w:rsid w:val="00D851C9"/>
    <w:rsid w:val="00D928E9"/>
    <w:rsid w:val="00D92FE4"/>
    <w:rsid w:val="00D939FE"/>
    <w:rsid w:val="00D96B63"/>
    <w:rsid w:val="00DA002C"/>
    <w:rsid w:val="00DA10A9"/>
    <w:rsid w:val="00DC6E7A"/>
    <w:rsid w:val="00DD1131"/>
    <w:rsid w:val="00E125CB"/>
    <w:rsid w:val="00E20836"/>
    <w:rsid w:val="00E21F3A"/>
    <w:rsid w:val="00E24442"/>
    <w:rsid w:val="00E26A6E"/>
    <w:rsid w:val="00E41455"/>
    <w:rsid w:val="00E5594A"/>
    <w:rsid w:val="00E67413"/>
    <w:rsid w:val="00E677FD"/>
    <w:rsid w:val="00E8274C"/>
    <w:rsid w:val="00E9683E"/>
    <w:rsid w:val="00EA195A"/>
    <w:rsid w:val="00EA77EB"/>
    <w:rsid w:val="00EB5C86"/>
    <w:rsid w:val="00EC3D5A"/>
    <w:rsid w:val="00EF608E"/>
    <w:rsid w:val="00F00019"/>
    <w:rsid w:val="00F127DA"/>
    <w:rsid w:val="00F15D32"/>
    <w:rsid w:val="00F3353A"/>
    <w:rsid w:val="00F51EEC"/>
    <w:rsid w:val="00F60488"/>
    <w:rsid w:val="00F74A0A"/>
    <w:rsid w:val="00F848D3"/>
    <w:rsid w:val="00FA3DD9"/>
    <w:rsid w:val="00FB54A4"/>
    <w:rsid w:val="00FC17CB"/>
    <w:rsid w:val="00FC2442"/>
    <w:rsid w:val="00FD061A"/>
    <w:rsid w:val="00FD6698"/>
    <w:rsid w:val="00FE3AC9"/>
    <w:rsid w:val="00FF475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3DD7"/>
    <w:pPr>
      <w:spacing w:after="0" w:line="240" w:lineRule="auto"/>
      <w:contextualSpacing/>
      <w:jc w:val="both"/>
    </w:pPr>
    <w:rPr>
      <w:rFonts w:ascii="Times New Roman" w:hAnsi="Times New Roman"/>
      <w:color w:val="000000" w:themeColor="text1"/>
      <w:sz w:val="24"/>
    </w:rPr>
  </w:style>
  <w:style w:type="paragraph" w:styleId="Heading1">
    <w:name w:val="heading 1"/>
    <w:basedOn w:val="Normal"/>
    <w:next w:val="Normal"/>
    <w:link w:val="Heading1Char"/>
    <w:autoRedefine/>
    <w:uiPriority w:val="9"/>
    <w:qFormat/>
    <w:rsid w:val="005E3EDE"/>
    <w:pPr>
      <w:keepNext/>
      <w:keepLines/>
      <w:outlineLvl w:val="0"/>
    </w:pPr>
    <w:rPr>
      <w:rFonts w:eastAsiaTheme="majorEastAsia" w:cstheme="majorBidi"/>
      <w:b/>
      <w:szCs w:val="40"/>
    </w:rPr>
  </w:style>
  <w:style w:type="paragraph" w:styleId="Heading2">
    <w:name w:val="heading 2"/>
    <w:basedOn w:val="Normal"/>
    <w:next w:val="Normal"/>
    <w:link w:val="Heading2Char"/>
    <w:autoRedefine/>
    <w:uiPriority w:val="9"/>
    <w:semiHidden/>
    <w:unhideWhenUsed/>
    <w:qFormat/>
    <w:rsid w:val="005E3EDE"/>
    <w:pPr>
      <w:keepNext/>
      <w:keepLines/>
      <w:outlineLvl w:val="1"/>
    </w:pPr>
    <w:rPr>
      <w:rFonts w:eastAsiaTheme="majorEastAsia" w:cstheme="majorBidi"/>
      <w:b/>
      <w:szCs w:val="32"/>
    </w:rPr>
  </w:style>
  <w:style w:type="paragraph" w:styleId="Heading3">
    <w:name w:val="heading 3"/>
    <w:basedOn w:val="Normal"/>
    <w:next w:val="Normal"/>
    <w:link w:val="Heading3Char"/>
    <w:uiPriority w:val="9"/>
    <w:semiHidden/>
    <w:unhideWhenUsed/>
    <w:qFormat/>
    <w:rsid w:val="00150136"/>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50136"/>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150136"/>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150136"/>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50136"/>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50136"/>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50136"/>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3EDE"/>
    <w:rPr>
      <w:rFonts w:ascii="Times New Roman" w:eastAsiaTheme="majorEastAsia" w:hAnsi="Times New Roman" w:cstheme="majorBidi"/>
      <w:b/>
      <w:color w:val="000000" w:themeColor="text1"/>
      <w:kern w:val="0"/>
      <w:sz w:val="24"/>
      <w:szCs w:val="40"/>
    </w:rPr>
  </w:style>
  <w:style w:type="character" w:customStyle="1" w:styleId="Heading2Char">
    <w:name w:val="Heading 2 Char"/>
    <w:basedOn w:val="DefaultParagraphFont"/>
    <w:link w:val="Heading2"/>
    <w:uiPriority w:val="9"/>
    <w:semiHidden/>
    <w:rsid w:val="005E3EDE"/>
    <w:rPr>
      <w:rFonts w:ascii="Times New Roman" w:eastAsiaTheme="majorEastAsia" w:hAnsi="Times New Roman" w:cstheme="majorBidi"/>
      <w:b/>
      <w:color w:val="000000" w:themeColor="text1"/>
      <w:kern w:val="0"/>
      <w:sz w:val="24"/>
      <w:szCs w:val="32"/>
    </w:rPr>
  </w:style>
  <w:style w:type="character" w:customStyle="1" w:styleId="Heading3Char">
    <w:name w:val="Heading 3 Char"/>
    <w:basedOn w:val="DefaultParagraphFont"/>
    <w:link w:val="Heading3"/>
    <w:uiPriority w:val="9"/>
    <w:semiHidden/>
    <w:rsid w:val="0015013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50136"/>
    <w:rPr>
      <w:rFonts w:eastAsiaTheme="majorEastAsia" w:cstheme="majorBidi"/>
      <w:i/>
      <w:iCs/>
      <w:color w:val="2F5496" w:themeColor="accent1" w:themeShade="BF"/>
      <w:sz w:val="24"/>
    </w:rPr>
  </w:style>
  <w:style w:type="character" w:customStyle="1" w:styleId="Heading5Char">
    <w:name w:val="Heading 5 Char"/>
    <w:basedOn w:val="DefaultParagraphFont"/>
    <w:link w:val="Heading5"/>
    <w:uiPriority w:val="9"/>
    <w:semiHidden/>
    <w:rsid w:val="00150136"/>
    <w:rPr>
      <w:rFonts w:eastAsiaTheme="majorEastAsia" w:cstheme="majorBidi"/>
      <w:color w:val="2F5496" w:themeColor="accent1" w:themeShade="BF"/>
      <w:sz w:val="24"/>
    </w:rPr>
  </w:style>
  <w:style w:type="character" w:customStyle="1" w:styleId="Heading6Char">
    <w:name w:val="Heading 6 Char"/>
    <w:basedOn w:val="DefaultParagraphFont"/>
    <w:link w:val="Heading6"/>
    <w:uiPriority w:val="9"/>
    <w:semiHidden/>
    <w:rsid w:val="00150136"/>
    <w:rPr>
      <w:rFonts w:eastAsiaTheme="majorEastAsia" w:cstheme="majorBidi"/>
      <w:i/>
      <w:iCs/>
      <w:color w:val="595959" w:themeColor="text1" w:themeTint="A6"/>
      <w:sz w:val="24"/>
    </w:rPr>
  </w:style>
  <w:style w:type="character" w:customStyle="1" w:styleId="Heading7Char">
    <w:name w:val="Heading 7 Char"/>
    <w:basedOn w:val="DefaultParagraphFont"/>
    <w:link w:val="Heading7"/>
    <w:uiPriority w:val="9"/>
    <w:semiHidden/>
    <w:rsid w:val="00150136"/>
    <w:rPr>
      <w:rFonts w:eastAsiaTheme="majorEastAsia" w:cstheme="majorBidi"/>
      <w:color w:val="595959" w:themeColor="text1" w:themeTint="A6"/>
      <w:sz w:val="24"/>
    </w:rPr>
  </w:style>
  <w:style w:type="character" w:customStyle="1" w:styleId="Heading8Char">
    <w:name w:val="Heading 8 Char"/>
    <w:basedOn w:val="DefaultParagraphFont"/>
    <w:link w:val="Heading8"/>
    <w:uiPriority w:val="9"/>
    <w:semiHidden/>
    <w:rsid w:val="00150136"/>
    <w:rPr>
      <w:rFonts w:eastAsiaTheme="majorEastAsia" w:cstheme="majorBidi"/>
      <w:i/>
      <w:iCs/>
      <w:color w:val="272727" w:themeColor="text1" w:themeTint="D8"/>
      <w:sz w:val="24"/>
    </w:rPr>
  </w:style>
  <w:style w:type="character" w:customStyle="1" w:styleId="Heading9Char">
    <w:name w:val="Heading 9 Char"/>
    <w:basedOn w:val="DefaultParagraphFont"/>
    <w:link w:val="Heading9"/>
    <w:uiPriority w:val="9"/>
    <w:semiHidden/>
    <w:rsid w:val="00150136"/>
    <w:rPr>
      <w:rFonts w:eastAsiaTheme="majorEastAsia" w:cstheme="majorBidi"/>
      <w:color w:val="272727" w:themeColor="text1" w:themeTint="D8"/>
      <w:sz w:val="24"/>
    </w:rPr>
  </w:style>
  <w:style w:type="paragraph" w:styleId="Title">
    <w:name w:val="Title"/>
    <w:basedOn w:val="Normal"/>
    <w:next w:val="Normal"/>
    <w:link w:val="TitleChar"/>
    <w:uiPriority w:val="10"/>
    <w:qFormat/>
    <w:rsid w:val="00150136"/>
    <w:pPr>
      <w:spacing w:after="80"/>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15013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0136"/>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013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0136"/>
    <w:pPr>
      <w:spacing w:before="160"/>
      <w:jc w:val="center"/>
    </w:pPr>
    <w:rPr>
      <w:i/>
      <w:iCs/>
      <w:color w:val="404040" w:themeColor="text1" w:themeTint="BF"/>
    </w:rPr>
  </w:style>
  <w:style w:type="character" w:customStyle="1" w:styleId="QuoteChar">
    <w:name w:val="Quote Char"/>
    <w:basedOn w:val="DefaultParagraphFont"/>
    <w:link w:val="Quote"/>
    <w:uiPriority w:val="29"/>
    <w:rsid w:val="00150136"/>
    <w:rPr>
      <w:rFonts w:ascii="Times New Roman" w:hAnsi="Times New Roman"/>
      <w:i/>
      <w:iCs/>
      <w:color w:val="404040" w:themeColor="text1" w:themeTint="BF"/>
      <w:sz w:val="24"/>
    </w:rPr>
  </w:style>
  <w:style w:type="paragraph" w:styleId="ListParagraph">
    <w:name w:val="List Paragraph"/>
    <w:basedOn w:val="Normal"/>
    <w:uiPriority w:val="34"/>
    <w:qFormat/>
    <w:rsid w:val="00150136"/>
    <w:pPr>
      <w:ind w:left="720"/>
    </w:pPr>
  </w:style>
  <w:style w:type="character" w:styleId="IntenseEmphasis">
    <w:name w:val="Intense Emphasis"/>
    <w:basedOn w:val="DefaultParagraphFont"/>
    <w:uiPriority w:val="21"/>
    <w:qFormat/>
    <w:rsid w:val="00150136"/>
    <w:rPr>
      <w:i/>
      <w:iCs/>
      <w:color w:val="2F5496" w:themeColor="accent1" w:themeShade="BF"/>
    </w:rPr>
  </w:style>
  <w:style w:type="paragraph" w:styleId="IntenseQuote">
    <w:name w:val="Intense Quote"/>
    <w:basedOn w:val="Normal"/>
    <w:next w:val="Normal"/>
    <w:link w:val="IntenseQuoteChar"/>
    <w:uiPriority w:val="30"/>
    <w:qFormat/>
    <w:rsid w:val="0015013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50136"/>
    <w:rPr>
      <w:rFonts w:ascii="Times New Roman" w:hAnsi="Times New Roman"/>
      <w:i/>
      <w:iCs/>
      <w:color w:val="2F5496" w:themeColor="accent1" w:themeShade="BF"/>
      <w:sz w:val="24"/>
    </w:rPr>
  </w:style>
  <w:style w:type="character" w:styleId="IntenseReference">
    <w:name w:val="Intense Reference"/>
    <w:basedOn w:val="DefaultParagraphFont"/>
    <w:uiPriority w:val="32"/>
    <w:qFormat/>
    <w:rsid w:val="00150136"/>
    <w:rPr>
      <w:b/>
      <w:bCs/>
      <w:smallCaps/>
      <w:color w:val="2F5496" w:themeColor="accent1" w:themeShade="BF"/>
      <w:spacing w:val="5"/>
    </w:rPr>
  </w:style>
  <w:style w:type="table" w:styleId="TableGrid">
    <w:name w:val="Table Grid"/>
    <w:basedOn w:val="TableNormal"/>
    <w:uiPriority w:val="39"/>
    <w:rsid w:val="00D12FA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192F22"/>
    <w:rPr>
      <w:color w:val="0563C1" w:themeColor="hyperlink"/>
      <w:u w:val="single"/>
    </w:rPr>
  </w:style>
  <w:style w:type="character" w:customStyle="1" w:styleId="UnresolvedMention">
    <w:name w:val="Unresolved Mention"/>
    <w:basedOn w:val="DefaultParagraphFont"/>
    <w:uiPriority w:val="99"/>
    <w:semiHidden/>
    <w:unhideWhenUsed/>
    <w:rsid w:val="00192F22"/>
    <w:rPr>
      <w:color w:val="605E5C"/>
      <w:shd w:val="clear" w:color="auto" w:fill="E1DFDD"/>
    </w:rPr>
  </w:style>
  <w:style w:type="paragraph" w:styleId="Header">
    <w:name w:val="header"/>
    <w:basedOn w:val="Normal"/>
    <w:link w:val="HeaderChar"/>
    <w:uiPriority w:val="99"/>
    <w:unhideWhenUsed/>
    <w:rsid w:val="0059411F"/>
    <w:pPr>
      <w:tabs>
        <w:tab w:val="center" w:pos="4513"/>
        <w:tab w:val="right" w:pos="9026"/>
      </w:tabs>
    </w:pPr>
  </w:style>
  <w:style w:type="character" w:customStyle="1" w:styleId="HeaderChar">
    <w:name w:val="Header Char"/>
    <w:basedOn w:val="DefaultParagraphFont"/>
    <w:link w:val="Header"/>
    <w:uiPriority w:val="99"/>
    <w:rsid w:val="0059411F"/>
    <w:rPr>
      <w:rFonts w:ascii="Times New Roman" w:hAnsi="Times New Roman"/>
      <w:color w:val="000000" w:themeColor="text1"/>
      <w:sz w:val="24"/>
    </w:rPr>
  </w:style>
  <w:style w:type="paragraph" w:styleId="Footer">
    <w:name w:val="footer"/>
    <w:basedOn w:val="Normal"/>
    <w:link w:val="FooterChar"/>
    <w:uiPriority w:val="99"/>
    <w:unhideWhenUsed/>
    <w:rsid w:val="0059411F"/>
    <w:pPr>
      <w:tabs>
        <w:tab w:val="center" w:pos="4513"/>
        <w:tab w:val="right" w:pos="9026"/>
      </w:tabs>
    </w:pPr>
  </w:style>
  <w:style w:type="character" w:customStyle="1" w:styleId="FooterChar">
    <w:name w:val="Footer Char"/>
    <w:basedOn w:val="DefaultParagraphFont"/>
    <w:link w:val="Footer"/>
    <w:uiPriority w:val="99"/>
    <w:rsid w:val="0059411F"/>
    <w:rPr>
      <w:rFonts w:ascii="Times New Roman" w:hAnsi="Times New Roman"/>
      <w:color w:val="000000" w:themeColor="text1"/>
      <w:sz w:val="24"/>
    </w:rPr>
  </w:style>
  <w:style w:type="character" w:styleId="FollowedHyperlink">
    <w:name w:val="FollowedHyperlink"/>
    <w:basedOn w:val="DefaultParagraphFont"/>
    <w:uiPriority w:val="99"/>
    <w:semiHidden/>
    <w:unhideWhenUsed/>
    <w:rsid w:val="005843E8"/>
    <w:rPr>
      <w:color w:val="954F72" w:themeColor="followedHyperlink"/>
      <w:u w:val="single"/>
    </w:rPr>
  </w:style>
  <w:style w:type="table" w:customStyle="1" w:styleId="PlainTable2">
    <w:name w:val="Plain Table 2"/>
    <w:basedOn w:val="TableNormal"/>
    <w:uiPriority w:val="42"/>
    <w:rsid w:val="00CC6FFB"/>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Body">
    <w:name w:val="Body"/>
    <w:basedOn w:val="Normal"/>
    <w:rsid w:val="00474ECF"/>
    <w:pPr>
      <w:spacing w:after="240"/>
      <w:contextualSpacing w:val="0"/>
    </w:pPr>
    <w:rPr>
      <w:rFonts w:ascii="Helvetica" w:eastAsia="Times New Roman" w:hAnsi="Helvetica" w:cs="Times New Roman"/>
      <w:color w:val="auto"/>
      <w:sz w:val="20"/>
      <w:szCs w:val="20"/>
      <w:lang w:val="en-US"/>
    </w:rPr>
  </w:style>
  <w:style w:type="paragraph" w:customStyle="1" w:styleId="AbstHead">
    <w:name w:val="Abst Head"/>
    <w:basedOn w:val="Normal"/>
    <w:rsid w:val="00474ECF"/>
    <w:pPr>
      <w:keepNext/>
      <w:spacing w:after="240"/>
      <w:contextualSpacing w:val="0"/>
      <w:jc w:val="left"/>
    </w:pPr>
    <w:rPr>
      <w:rFonts w:ascii="Helvetica" w:eastAsia="Times New Roman" w:hAnsi="Helvetica" w:cs="Times New Roman"/>
      <w:b/>
      <w:caps/>
      <w:color w:val="auto"/>
      <w:sz w:val="22"/>
      <w:szCs w:val="20"/>
      <w:lang w:val="en-US"/>
    </w:rPr>
  </w:style>
  <w:style w:type="paragraph" w:styleId="Revision">
    <w:name w:val="Revision"/>
    <w:hidden/>
    <w:uiPriority w:val="99"/>
    <w:semiHidden/>
    <w:rsid w:val="00E24442"/>
    <w:pPr>
      <w:spacing w:after="0" w:line="240" w:lineRule="auto"/>
    </w:pPr>
    <w:rPr>
      <w:rFonts w:ascii="Times New Roman" w:hAnsi="Times New Roman"/>
      <w:color w:val="000000" w:themeColor="text1"/>
      <w:sz w:val="24"/>
    </w:rPr>
  </w:style>
  <w:style w:type="paragraph" w:styleId="BalloonText">
    <w:name w:val="Balloon Text"/>
    <w:basedOn w:val="Normal"/>
    <w:link w:val="BalloonTextChar"/>
    <w:uiPriority w:val="99"/>
    <w:semiHidden/>
    <w:unhideWhenUsed/>
    <w:rsid w:val="00E24442"/>
    <w:rPr>
      <w:rFonts w:ascii="Tahoma" w:hAnsi="Tahoma" w:cs="Tahoma"/>
      <w:sz w:val="16"/>
      <w:szCs w:val="16"/>
    </w:rPr>
  </w:style>
  <w:style w:type="character" w:customStyle="1" w:styleId="BalloonTextChar">
    <w:name w:val="Balloon Text Char"/>
    <w:basedOn w:val="DefaultParagraphFont"/>
    <w:link w:val="BalloonText"/>
    <w:uiPriority w:val="99"/>
    <w:semiHidden/>
    <w:rsid w:val="00E24442"/>
    <w:rPr>
      <w:rFonts w:ascii="Tahoma" w:hAnsi="Tahoma" w:cs="Tahoma"/>
      <w:color w:val="000000" w:themeColor="text1"/>
      <w:sz w:val="16"/>
      <w:szCs w:val="16"/>
    </w:rPr>
  </w:style>
  <w:style w:type="character" w:styleId="CommentReference">
    <w:name w:val="annotation reference"/>
    <w:basedOn w:val="DefaultParagraphFont"/>
    <w:uiPriority w:val="99"/>
    <w:semiHidden/>
    <w:unhideWhenUsed/>
    <w:rsid w:val="00E24442"/>
    <w:rPr>
      <w:sz w:val="16"/>
      <w:szCs w:val="16"/>
    </w:rPr>
  </w:style>
  <w:style w:type="paragraph" w:styleId="CommentText">
    <w:name w:val="annotation text"/>
    <w:basedOn w:val="Normal"/>
    <w:link w:val="CommentTextChar"/>
    <w:uiPriority w:val="99"/>
    <w:semiHidden/>
    <w:unhideWhenUsed/>
    <w:rsid w:val="00E24442"/>
    <w:rPr>
      <w:sz w:val="20"/>
      <w:szCs w:val="20"/>
    </w:rPr>
  </w:style>
  <w:style w:type="character" w:customStyle="1" w:styleId="CommentTextChar">
    <w:name w:val="Comment Text Char"/>
    <w:basedOn w:val="DefaultParagraphFont"/>
    <w:link w:val="CommentText"/>
    <w:uiPriority w:val="99"/>
    <w:semiHidden/>
    <w:rsid w:val="00E24442"/>
    <w:rPr>
      <w:rFonts w:ascii="Times New Roman" w:hAnsi="Times New Roman"/>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E24442"/>
    <w:rPr>
      <w:b/>
      <w:bCs/>
    </w:rPr>
  </w:style>
  <w:style w:type="character" w:customStyle="1" w:styleId="CommentSubjectChar">
    <w:name w:val="Comment Subject Char"/>
    <w:basedOn w:val="CommentTextChar"/>
    <w:link w:val="CommentSubject"/>
    <w:uiPriority w:val="99"/>
    <w:semiHidden/>
    <w:rsid w:val="00E24442"/>
    <w:rPr>
      <w:b/>
      <w:bCs/>
    </w:rPr>
  </w:style>
  <w:style w:type="character" w:styleId="LineNumber">
    <w:name w:val="line number"/>
    <w:basedOn w:val="DefaultParagraphFont"/>
    <w:uiPriority w:val="99"/>
    <w:semiHidden/>
    <w:unhideWhenUsed/>
    <w:rsid w:val="00FC17CB"/>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comments.xml.rels><?xml version="1.0" encoding="UTF-8" standalone="yes"?>
<Relationships xmlns="http://schemas.openxmlformats.org/package/2006/relationships"><Relationship Id="rId2" Type="http://schemas.openxmlformats.org/officeDocument/2006/relationships/hyperlink" Target="https://reviewerhub.org/general-guideline-for-authors" TargetMode="External"/><Relationship Id="rId1" Type="http://schemas.openxmlformats.org/officeDocument/2006/relationships/hyperlink" Target="https://reviewerhub.org/general-guideline-for-authors" TargetMode="External"/></Relationships>
</file>

<file path=word/_rels/document.xml.rels><?xml version="1.0" encoding="UTF-8" standalone="yes"?>
<Relationships xmlns="http://schemas.openxmlformats.org/package/2006/relationships"><Relationship Id="rId8" Type="http://schemas.openxmlformats.org/officeDocument/2006/relationships/hyperlink" Target="https://doi.org/10.4314/gmj.v52i1.4" TargetMode="External"/><Relationship Id="rId13" Type="http://schemas.openxmlformats.org/officeDocument/2006/relationships/hyperlink" Target="https://doi.org/10.4314/bafm.v47i3" TargetMode="External"/><Relationship Id="rId18" Type="http://schemas.openxmlformats.org/officeDocument/2006/relationships/hyperlink" Target="https://ghanathoracicsociety.com/"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comments" Target="comments.xml"/><Relationship Id="rId12" Type="http://schemas.openxmlformats.org/officeDocument/2006/relationships/hyperlink" Target="https://www.ncbi.nlm.nih.gov/books/NBK459325/" TargetMode="External"/><Relationship Id="rId17" Type="http://schemas.openxmlformats.org/officeDocument/2006/relationships/hyperlink" Target="https://unicheckgh.com/programs/bsc-respiratory-therapy-ug" TargetMode="External"/><Relationship Id="rId2" Type="http://schemas.openxmlformats.org/officeDocument/2006/relationships/styles" Target="styles.xml"/><Relationship Id="rId16" Type="http://schemas.openxmlformats.org/officeDocument/2006/relationships/hyperlink" Target="https://doi.org/10.1016/j.eclinm.2023.101936"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sthmaandlung.org.uk/healthcare-professionals/copd/diagnosing-copd"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ncbi.nlm.nih.gov/books/NBK560526/" TargetMode="External"/><Relationship Id="rId23" Type="http://schemas.openxmlformats.org/officeDocument/2006/relationships/fontTable" Target="fontTable.xml"/><Relationship Id="rId10" Type="http://schemas.openxmlformats.org/officeDocument/2006/relationships/hyperlink" Target="https://doi.org/10.1016/j.eclinm.2023.102215"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africanjournalofrespiratorymedicine.com/articles/AJRM%20March%2015%20.pdf" TargetMode="External"/><Relationship Id="rId14" Type="http://schemas.openxmlformats.org/officeDocument/2006/relationships/hyperlink" Target="https://doi.org/10.1016/S2213-2600(20)30157-0"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107</TotalTime>
  <Pages>9</Pages>
  <Words>3096</Words>
  <Characters>17652</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HP</cp:lastModifiedBy>
  <cp:revision>9</cp:revision>
  <dcterms:created xsi:type="dcterms:W3CDTF">2025-10-23T03:33:00Z</dcterms:created>
  <dcterms:modified xsi:type="dcterms:W3CDTF">2025-10-25T09:04:00Z</dcterms:modified>
</cp:coreProperties>
</file>