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2634C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96C9F" w:rsidRPr="00306C1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Medical Principles and Clinical Practice</w:t>
              </w:r>
            </w:hyperlink>
            <w:r w:rsidR="00D96C9F" w:rsidRPr="00D96C9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00500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00500E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Ms_AJMPCP_146383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635F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35F3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A Comparative Study on Spinal versus General </w:t>
            </w:r>
            <w:proofErr w:type="spellStart"/>
            <w:r w:rsidRPr="00635F33">
              <w:rPr>
                <w:rFonts w:ascii="Arial" w:hAnsi="Arial" w:cs="Arial"/>
                <w:b/>
                <w:sz w:val="20"/>
                <w:szCs w:val="28"/>
                <w:lang w:val="en-GB"/>
              </w:rPr>
              <w:t>Anesthesia</w:t>
            </w:r>
            <w:proofErr w:type="spellEnd"/>
            <w:r w:rsidRPr="00635F3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for Laparoscopic Cholecystectomy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5B13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B1383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511081" w:rsidRPr="00900E9B" w:rsidRDefault="00511081" w:rsidP="0051108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11081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</w:tr>
      <w:tr w:rsidR="00511081" w:rsidRPr="00900E9B"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511081" w:rsidRDefault="0051108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4022E2" w:rsidRDefault="004022E2" w:rsidP="004022E2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022E2" w:rsidRPr="004022E2" w:rsidRDefault="004022E2" w:rsidP="004022E2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E434F" w:rsidRDefault="00DE434F" w:rsidP="00DE434F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1264"/>
        </w:trPr>
        <w:tc>
          <w:tcPr>
            <w:tcW w:w="1265" w:type="pct"/>
            <w:noWrap/>
          </w:tcPr>
          <w:p w:rsidR="00511081" w:rsidRPr="00900E9B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511081" w:rsidRPr="00900E9B" w:rsidRDefault="0051108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11081" w:rsidRPr="00900E9B" w:rsidRDefault="00DC6B3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is an important </w:t>
            </w:r>
            <w:r w:rsidR="008B63DC">
              <w:rPr>
                <w:b/>
                <w:bCs/>
                <w:sz w:val="20"/>
                <w:szCs w:val="20"/>
                <w:lang w:val="en-GB"/>
              </w:rPr>
              <w:t xml:space="preserve">study as cost of therapy in a developing country </w:t>
            </w:r>
            <w:r w:rsidR="00437DA1">
              <w:rPr>
                <w:b/>
                <w:bCs/>
                <w:sz w:val="20"/>
                <w:szCs w:val="20"/>
                <w:lang w:val="en-GB"/>
              </w:rPr>
              <w:t>is vital,</w:t>
            </w:r>
            <w:r w:rsidR="00AD7E3C">
              <w:rPr>
                <w:b/>
                <w:bCs/>
                <w:sz w:val="20"/>
                <w:szCs w:val="20"/>
                <w:lang w:val="en-GB"/>
              </w:rPr>
              <w:t xml:space="preserve"> S</w:t>
            </w:r>
            <w:r w:rsidR="00437DA1">
              <w:rPr>
                <w:b/>
                <w:bCs/>
                <w:sz w:val="20"/>
                <w:szCs w:val="20"/>
                <w:lang w:val="en-GB"/>
              </w:rPr>
              <w:t xml:space="preserve">pecially in a </w:t>
            </w:r>
            <w:proofErr w:type="gramStart"/>
            <w:r w:rsidR="00437DA1">
              <w:rPr>
                <w:b/>
                <w:bCs/>
                <w:sz w:val="20"/>
                <w:szCs w:val="20"/>
                <w:lang w:val="en-GB"/>
              </w:rPr>
              <w:t>high volume</w:t>
            </w:r>
            <w:proofErr w:type="gramEnd"/>
            <w:r w:rsidR="00437DA1">
              <w:rPr>
                <w:b/>
                <w:bCs/>
                <w:sz w:val="20"/>
                <w:szCs w:val="20"/>
                <w:lang w:val="en-GB"/>
              </w:rPr>
              <w:t xml:space="preserve"> institution. </w:t>
            </w:r>
            <w:r w:rsidR="001E3847">
              <w:rPr>
                <w:b/>
                <w:bCs/>
                <w:sz w:val="20"/>
                <w:szCs w:val="20"/>
                <w:lang w:val="en-GB"/>
              </w:rPr>
              <w:t xml:space="preserve">As spinal </w:t>
            </w:r>
            <w:proofErr w:type="spellStart"/>
            <w:r w:rsidR="001E3847">
              <w:rPr>
                <w:b/>
                <w:bCs/>
                <w:sz w:val="20"/>
                <w:szCs w:val="20"/>
                <w:lang w:val="en-GB"/>
              </w:rPr>
              <w:t>anesthesia</w:t>
            </w:r>
            <w:proofErr w:type="spellEnd"/>
            <w:r w:rsidR="001E3847">
              <w:rPr>
                <w:b/>
                <w:bCs/>
                <w:sz w:val="20"/>
                <w:szCs w:val="20"/>
                <w:lang w:val="en-GB"/>
              </w:rPr>
              <w:t xml:space="preserve"> is much more cost effective </w:t>
            </w:r>
            <w:r w:rsidR="00DB7F3F">
              <w:rPr>
                <w:b/>
                <w:bCs/>
                <w:sz w:val="20"/>
                <w:szCs w:val="20"/>
                <w:lang w:val="en-GB"/>
              </w:rPr>
              <w:t xml:space="preserve">if we are confident that it is safe then </w:t>
            </w:r>
            <w:r w:rsidR="00931A75">
              <w:rPr>
                <w:b/>
                <w:bCs/>
                <w:sz w:val="20"/>
                <w:szCs w:val="20"/>
                <w:lang w:val="en-GB"/>
              </w:rPr>
              <w:t xml:space="preserve">it can be a standard of care or as a safe alternative for </w:t>
            </w:r>
            <w:r w:rsidR="006F76EE">
              <w:rPr>
                <w:b/>
                <w:bCs/>
                <w:sz w:val="20"/>
                <w:szCs w:val="20"/>
                <w:lang w:val="en-GB"/>
              </w:rPr>
              <w:t xml:space="preserve">laparoscopic Cholecystectomy. 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1262"/>
        </w:trPr>
        <w:tc>
          <w:tcPr>
            <w:tcW w:w="1265" w:type="pct"/>
            <w:noWrap/>
          </w:tcPr>
          <w:p w:rsidR="00511081" w:rsidRPr="00900E9B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1081" w:rsidRPr="00900E9B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11081" w:rsidRPr="00900E9B" w:rsidRDefault="006F76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1262"/>
        </w:trPr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11081" w:rsidRPr="00900E9B" w:rsidRDefault="006F76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There is no mention of </w:t>
            </w:r>
            <w:r w:rsidR="00BA3899">
              <w:rPr>
                <w:b/>
                <w:bCs/>
                <w:sz w:val="20"/>
                <w:szCs w:val="20"/>
                <w:lang w:val="en-GB"/>
              </w:rPr>
              <w:t>comorbid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medical conditions </w:t>
            </w:r>
            <w:r w:rsidR="00F3065C">
              <w:rPr>
                <w:b/>
                <w:bCs/>
                <w:sz w:val="20"/>
                <w:szCs w:val="20"/>
                <w:lang w:val="en-GB"/>
              </w:rPr>
              <w:t xml:space="preserve">in the patient groups. 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704"/>
        </w:trPr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511081" w:rsidRPr="00C115E9" w:rsidRDefault="00F306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703"/>
        </w:trPr>
        <w:tc>
          <w:tcPr>
            <w:tcW w:w="1265" w:type="pct"/>
            <w:noWrap/>
          </w:tcPr>
          <w:p w:rsidR="00511081" w:rsidRPr="00E10705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511081" w:rsidRPr="006F5EBE" w:rsidRDefault="00BA389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386"/>
        </w:trPr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11081" w:rsidRPr="00900E9B" w:rsidRDefault="00BA389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</w:tr>
      <w:tr w:rsidR="00511081" w:rsidRPr="00900E9B">
        <w:trPr>
          <w:trHeight w:val="1178"/>
        </w:trPr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11081" w:rsidRPr="000D0955" w:rsidRDefault="00AD7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D7E3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There are certain conditions where general anaesthesia can be risky like </w:t>
            </w:r>
            <w:proofErr w:type="spellStart"/>
            <w:r w:rsidRPr="00AD7E3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COPD.This</w:t>
            </w:r>
            <w:proofErr w:type="spellEnd"/>
            <w:r w:rsidRPr="00AD7E3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could have been highlighted in this article.</w:t>
            </w:r>
          </w:p>
        </w:tc>
        <w:tc>
          <w:tcPr>
            <w:tcW w:w="1523" w:type="pct"/>
          </w:tcPr>
          <w:p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511081" w:rsidRPr="00900E9B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11081" w:rsidRDefault="00511081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F6F47" w:rsidRDefault="00DF6F47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07BDD" w:rsidRPr="00007BDD" w:rsidTr="00007BD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007BD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07BD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7BDD" w:rsidRPr="00007BDD" w:rsidTr="00007BD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BDD" w:rsidRPr="00007BDD" w:rsidRDefault="00007BDD" w:rsidP="00007BD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B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DD" w:rsidRPr="00007BDD" w:rsidRDefault="00007BDD" w:rsidP="00007BD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7B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7B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07BDD" w:rsidRPr="00007BDD" w:rsidRDefault="00007BDD" w:rsidP="00007BD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7BDD" w:rsidRPr="00007BDD" w:rsidTr="00007BD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7BD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7B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07B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07B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07BDD" w:rsidRPr="00007BDD" w:rsidRDefault="00007BDD" w:rsidP="00007BD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DF6F47" w:rsidRPr="00AA5D97" w:rsidRDefault="00DF6F47" w:rsidP="00DF6F4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F6F47" w:rsidRPr="00AA5D97" w:rsidRDefault="00DF6F47" w:rsidP="00DF6F4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5D97">
        <w:rPr>
          <w:rFonts w:ascii="Arial" w:hAnsi="Arial" w:cs="Arial"/>
          <w:b/>
          <w:u w:val="single"/>
        </w:rPr>
        <w:t>Reviewer details:</w:t>
      </w:r>
    </w:p>
    <w:p w:rsidR="00DF6F47" w:rsidRPr="00AA5D97" w:rsidRDefault="00DF6F47" w:rsidP="00DF6F4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F6F47" w:rsidRPr="00AA5D97" w:rsidRDefault="00DF6F47" w:rsidP="00DF6F47">
      <w:pPr>
        <w:rPr>
          <w:rFonts w:ascii="Arial" w:hAnsi="Arial" w:cs="Arial"/>
          <w:sz w:val="20"/>
          <w:szCs w:val="20"/>
        </w:rPr>
      </w:pPr>
      <w:r w:rsidRPr="00AA5D97">
        <w:rPr>
          <w:rFonts w:ascii="Arial" w:hAnsi="Arial" w:cs="Arial"/>
          <w:color w:val="000000"/>
          <w:sz w:val="20"/>
          <w:szCs w:val="20"/>
        </w:rPr>
        <w:t xml:space="preserve">Abhay Kumar, Netaji Subhash Medical College </w:t>
      </w:r>
      <w:proofErr w:type="spellStart"/>
      <w:proofErr w:type="gramStart"/>
      <w:r w:rsidRPr="00AA5D97">
        <w:rPr>
          <w:rFonts w:ascii="Arial" w:hAnsi="Arial" w:cs="Arial"/>
          <w:color w:val="000000"/>
          <w:sz w:val="20"/>
          <w:szCs w:val="20"/>
        </w:rPr>
        <w:t>Hospital,India</w:t>
      </w:r>
      <w:proofErr w:type="spellEnd"/>
      <w:proofErr w:type="gramEnd"/>
      <w:r w:rsidRPr="00AA5D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5D97">
        <w:rPr>
          <w:rFonts w:ascii="Arial" w:hAnsi="Arial" w:cs="Arial"/>
          <w:color w:val="000000"/>
          <w:sz w:val="20"/>
          <w:szCs w:val="20"/>
        </w:rPr>
        <w:br/>
      </w:r>
    </w:p>
    <w:p w:rsidR="00007BDD" w:rsidRPr="00007BDD" w:rsidRDefault="00007BDD" w:rsidP="00007BDD">
      <w:bookmarkStart w:id="4" w:name="_GoBack"/>
      <w:bookmarkEnd w:id="4"/>
    </w:p>
    <w:p w:rsidR="00007BDD" w:rsidRPr="00007BDD" w:rsidRDefault="00007BDD" w:rsidP="00007BDD"/>
    <w:p w:rsidR="00007BDD" w:rsidRPr="00007BDD" w:rsidRDefault="00007BDD" w:rsidP="00007BDD">
      <w:pPr>
        <w:rPr>
          <w:bCs/>
          <w:u w:val="single"/>
          <w:lang w:val="en-GB"/>
        </w:rPr>
      </w:pPr>
    </w:p>
    <w:bookmarkEnd w:id="3"/>
    <w:p w:rsidR="00007BDD" w:rsidRPr="00007BDD" w:rsidRDefault="00007BDD" w:rsidP="00007BDD"/>
    <w:bookmarkEnd w:id="0"/>
    <w:bookmarkEnd w:id="1"/>
    <w:p w:rsidR="00007BDD" w:rsidRPr="00900E9B" w:rsidRDefault="00007BDD" w:rsidP="0051108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007BDD" w:rsidRPr="00900E9B" w:rsidSect="0058792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4C1" w:rsidRPr="0000007A" w:rsidRDefault="002634C1" w:rsidP="0099583E">
      <w:r>
        <w:separator/>
      </w:r>
    </w:p>
  </w:endnote>
  <w:endnote w:type="continuationSeparator" w:id="0">
    <w:p w:rsidR="002634C1" w:rsidRPr="0000007A" w:rsidRDefault="002634C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7579" w:rsidRPr="006D7579">
      <w:rPr>
        <w:sz w:val="16"/>
      </w:rPr>
      <w:t xml:space="preserve">Version: </w:t>
    </w:r>
    <w:r w:rsidR="00951AB7">
      <w:rPr>
        <w:sz w:val="16"/>
      </w:rPr>
      <w:t>3</w:t>
    </w:r>
    <w:r w:rsidR="006D7579" w:rsidRPr="006D7579">
      <w:rPr>
        <w:sz w:val="16"/>
      </w:rPr>
      <w:t xml:space="preserve"> (0</w:t>
    </w:r>
    <w:r w:rsidR="00951AB7">
      <w:rPr>
        <w:sz w:val="16"/>
      </w:rPr>
      <w:t>7</w:t>
    </w:r>
    <w:r w:rsidR="006D7579" w:rsidRPr="006D757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4C1" w:rsidRPr="0000007A" w:rsidRDefault="002634C1" w:rsidP="0099583E">
      <w:r>
        <w:separator/>
      </w:r>
    </w:p>
  </w:footnote>
  <w:footnote w:type="continuationSeparator" w:id="0">
    <w:p w:rsidR="002634C1" w:rsidRPr="0000007A" w:rsidRDefault="002634C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1AB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00E"/>
    <w:rsid w:val="00006187"/>
    <w:rsid w:val="00007BDD"/>
    <w:rsid w:val="00010403"/>
    <w:rsid w:val="00012C8B"/>
    <w:rsid w:val="00021981"/>
    <w:rsid w:val="000234E1"/>
    <w:rsid w:val="0002598E"/>
    <w:rsid w:val="00031AAC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57BC"/>
    <w:rsid w:val="001145A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0ADA"/>
    <w:rsid w:val="001D3A1D"/>
    <w:rsid w:val="001E3847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268"/>
    <w:rsid w:val="0023696A"/>
    <w:rsid w:val="002422CB"/>
    <w:rsid w:val="00245E23"/>
    <w:rsid w:val="0025366D"/>
    <w:rsid w:val="00254F80"/>
    <w:rsid w:val="00262634"/>
    <w:rsid w:val="002634C1"/>
    <w:rsid w:val="002643B3"/>
    <w:rsid w:val="00275984"/>
    <w:rsid w:val="00280EC9"/>
    <w:rsid w:val="00291D08"/>
    <w:rsid w:val="00293482"/>
    <w:rsid w:val="002D5420"/>
    <w:rsid w:val="002D7EA9"/>
    <w:rsid w:val="002E1211"/>
    <w:rsid w:val="002E2339"/>
    <w:rsid w:val="002E6D86"/>
    <w:rsid w:val="002F6935"/>
    <w:rsid w:val="00306C13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22E2"/>
    <w:rsid w:val="00412D4F"/>
    <w:rsid w:val="0042465A"/>
    <w:rsid w:val="004356CC"/>
    <w:rsid w:val="00435B36"/>
    <w:rsid w:val="00437DA1"/>
    <w:rsid w:val="00442B24"/>
    <w:rsid w:val="0044444D"/>
    <w:rsid w:val="00444813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11081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1256"/>
    <w:rsid w:val="0058792B"/>
    <w:rsid w:val="005A5BE0"/>
    <w:rsid w:val="005B12E0"/>
    <w:rsid w:val="005B1383"/>
    <w:rsid w:val="005C25A0"/>
    <w:rsid w:val="005D230D"/>
    <w:rsid w:val="00602F7D"/>
    <w:rsid w:val="00605952"/>
    <w:rsid w:val="00620677"/>
    <w:rsid w:val="00621699"/>
    <w:rsid w:val="00624032"/>
    <w:rsid w:val="00635F33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4B0"/>
    <w:rsid w:val="006A5E0B"/>
    <w:rsid w:val="006C3797"/>
    <w:rsid w:val="006D7579"/>
    <w:rsid w:val="006E7D6E"/>
    <w:rsid w:val="006F6F2F"/>
    <w:rsid w:val="006F76EE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A4D"/>
    <w:rsid w:val="00767F8C"/>
    <w:rsid w:val="00780B67"/>
    <w:rsid w:val="007B1099"/>
    <w:rsid w:val="007B6E18"/>
    <w:rsid w:val="007D0246"/>
    <w:rsid w:val="007F5873"/>
    <w:rsid w:val="008022C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63DC"/>
    <w:rsid w:val="008C2778"/>
    <w:rsid w:val="008C2F62"/>
    <w:rsid w:val="008D020E"/>
    <w:rsid w:val="008D1117"/>
    <w:rsid w:val="008D15A4"/>
    <w:rsid w:val="008D4197"/>
    <w:rsid w:val="008F36E4"/>
    <w:rsid w:val="00931A75"/>
    <w:rsid w:val="00933C8B"/>
    <w:rsid w:val="00951AB7"/>
    <w:rsid w:val="009553EC"/>
    <w:rsid w:val="0096687F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D7E3C"/>
    <w:rsid w:val="00AF3016"/>
    <w:rsid w:val="00B03A45"/>
    <w:rsid w:val="00B2236C"/>
    <w:rsid w:val="00B22FE6"/>
    <w:rsid w:val="00B3033D"/>
    <w:rsid w:val="00B356AF"/>
    <w:rsid w:val="00B4764F"/>
    <w:rsid w:val="00B62087"/>
    <w:rsid w:val="00B62F41"/>
    <w:rsid w:val="00B73785"/>
    <w:rsid w:val="00B760E1"/>
    <w:rsid w:val="00B807F8"/>
    <w:rsid w:val="00B858FF"/>
    <w:rsid w:val="00BA1472"/>
    <w:rsid w:val="00BA1AB3"/>
    <w:rsid w:val="00BA3899"/>
    <w:rsid w:val="00BA6421"/>
    <w:rsid w:val="00BB34E6"/>
    <w:rsid w:val="00BB4FEC"/>
    <w:rsid w:val="00BC402F"/>
    <w:rsid w:val="00BD27BA"/>
    <w:rsid w:val="00BD5BA7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2E61"/>
    <w:rsid w:val="00C635B6"/>
    <w:rsid w:val="00C70DFC"/>
    <w:rsid w:val="00C82466"/>
    <w:rsid w:val="00C84097"/>
    <w:rsid w:val="00CB429B"/>
    <w:rsid w:val="00CB6DAC"/>
    <w:rsid w:val="00CC2753"/>
    <w:rsid w:val="00CC7E2A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96C9F"/>
    <w:rsid w:val="00DA41F5"/>
    <w:rsid w:val="00DB5B54"/>
    <w:rsid w:val="00DB7E1B"/>
    <w:rsid w:val="00DB7F3F"/>
    <w:rsid w:val="00DC1D81"/>
    <w:rsid w:val="00DC6B37"/>
    <w:rsid w:val="00DE434F"/>
    <w:rsid w:val="00DF6F47"/>
    <w:rsid w:val="00E451EA"/>
    <w:rsid w:val="00E53E52"/>
    <w:rsid w:val="00E57F4B"/>
    <w:rsid w:val="00E63889"/>
    <w:rsid w:val="00E65EB7"/>
    <w:rsid w:val="00E717F3"/>
    <w:rsid w:val="00E71C8D"/>
    <w:rsid w:val="00E72360"/>
    <w:rsid w:val="00E90EE6"/>
    <w:rsid w:val="00E972A7"/>
    <w:rsid w:val="00EA2839"/>
    <w:rsid w:val="00EB3E91"/>
    <w:rsid w:val="00EC6894"/>
    <w:rsid w:val="00ED6B12"/>
    <w:rsid w:val="00EE0D3E"/>
    <w:rsid w:val="00EF326D"/>
    <w:rsid w:val="00EF53FE"/>
    <w:rsid w:val="00F02497"/>
    <w:rsid w:val="00F076EA"/>
    <w:rsid w:val="00F245A7"/>
    <w:rsid w:val="00F2643C"/>
    <w:rsid w:val="00F3065C"/>
    <w:rsid w:val="00F3295A"/>
    <w:rsid w:val="00F34D8E"/>
    <w:rsid w:val="00F3669D"/>
    <w:rsid w:val="00F405F8"/>
    <w:rsid w:val="00F41154"/>
    <w:rsid w:val="00F4700F"/>
    <w:rsid w:val="00F51F7F"/>
    <w:rsid w:val="00F5295B"/>
    <w:rsid w:val="00F573EA"/>
    <w:rsid w:val="00F57E9D"/>
    <w:rsid w:val="00F81F60"/>
    <w:rsid w:val="00F9283F"/>
    <w:rsid w:val="00FA2EFE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C8596"/>
  <w15:chartTrackingRefBased/>
  <w15:docId w15:val="{296B5B27-4062-3144-97F5-6A08F1B2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06C1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6F4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pcp.com/index.php/AJMP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5364-3176-43FC-93F0-6C8A51FA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https://journalajmpcp.com/index.php/AJMPCP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2025-10-12T12:38:00Z</dcterms:created>
  <dcterms:modified xsi:type="dcterms:W3CDTF">2025-10-18T06:35:00Z</dcterms:modified>
</cp:coreProperties>
</file>