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76B48">
      <w:pPr>
        <w:spacing w:line="240" w:lineRule="auto"/>
        <w:jc w:val="center"/>
        <w:rPr>
          <w:rFonts w:ascii="Times New Roman" w:hAnsi="Times New Roman" w:cs="Times New Roman"/>
          <w:b/>
          <w:sz w:val="24"/>
          <w:szCs w:val="24"/>
        </w:rPr>
      </w:pPr>
    </w:p>
    <w:p w14:paraId="2047F77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PROXIMATE AND HEAVY METAL ANALYSIS OF PROCESSED DRIED MEAT (</w:t>
      </w:r>
      <w:r>
        <w:rPr>
          <w:rFonts w:ascii="Times New Roman" w:hAnsi="Times New Roman" w:cs="Times New Roman"/>
          <w:b/>
          <w:i/>
          <w:sz w:val="24"/>
          <w:szCs w:val="24"/>
        </w:rPr>
        <w:t>KILISHI</w:t>
      </w:r>
      <w:r>
        <w:rPr>
          <w:rFonts w:ascii="Times New Roman" w:hAnsi="Times New Roman" w:cs="Times New Roman"/>
          <w:b/>
          <w:sz w:val="24"/>
          <w:szCs w:val="24"/>
        </w:rPr>
        <w:t>) SOLD IN SELECTED AREAS IN DELTA STATE, NIGERIA</w:t>
      </w:r>
    </w:p>
    <w:p w14:paraId="5DF476D8">
      <w:pPr>
        <w:spacing w:line="480" w:lineRule="auto"/>
        <w:rPr>
          <w:rFonts w:ascii="Times New Roman" w:hAnsi="Times New Roman" w:cs="Times New Roman"/>
          <w:b/>
          <w:sz w:val="24"/>
          <w:szCs w:val="24"/>
        </w:rPr>
      </w:pPr>
    </w:p>
    <w:p w14:paraId="1575EE95">
      <w:pPr>
        <w:spacing w:line="480" w:lineRule="auto"/>
        <w:rPr>
          <w:rFonts w:ascii="Times New Roman" w:hAnsi="Times New Roman" w:cs="Times New Roman"/>
          <w:b/>
          <w:sz w:val="24"/>
          <w:szCs w:val="24"/>
        </w:rPr>
      </w:pPr>
      <w:r>
        <w:rPr>
          <w:rFonts w:ascii="Times New Roman" w:hAnsi="Times New Roman" w:cs="Times New Roman"/>
          <w:b/>
          <w:sz w:val="24"/>
          <w:szCs w:val="24"/>
        </w:rPr>
        <w:t>Abstract</w:t>
      </w:r>
    </w:p>
    <w:p w14:paraId="684E9A3A">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 xml:space="preserve">Our study evaluated the proximate composition and heavy metal concentrations of processed dried meat (Kilishi) sold in selected parts of Delta State, Nigeria.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xml:space="preserve"> samples were collected from three primary locations: Asaba, Warri, and Ozoro. Standard procedures were used to determine moisture, ash, crude protein, fat, and carbohydrate contents, as well as the concentrations of heavy metals like cadmium (Cd), chromium (Cr), Iron (Fe), Nickel (Ni), and lead (Pb). Our results showed that moisture content ranged from 8.45 ± 0.01% in Warri to 9.78 ± 0.01% in Ozoro, while crude protein was highest in Warri (54.45 ± 0.01%) and lowest in Ozoro (52.01 ± 0.01%). Fat content ranged between 16.78 ± 0.01 % and 18.40 ± 0.17 %, and carbohydrate content varied from 10.44 ± 0.02 % to 13.91 ± 0.01 %. For heavy metals, cadmium and chromium were not detected in any of the samples assessed. Iron concentrations were highest in Asaba (39.06 ± 1.24 mg/kg) and lowest in Ozoro (35.56 ± 1.67 mg/kg). All the heavy metals detected were within the World Health Organisation/Food and Agriculture Organisation permissible limit. The results indicate that Kilishi sold in the study areas is rich in both protein and fat, and the levels of the analysed heavy metals are within safe limits for human consumption. However, continuous monitoring is advised to ensure food safety and public health.</w:t>
      </w:r>
    </w:p>
    <w:p w14:paraId="2A7F8394">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 xml:space="preserve">Keywords: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Jerky meat, Proximate composition, Heavy metals, Safety</w:t>
      </w:r>
    </w:p>
    <w:p w14:paraId="78E79CCE">
      <w:pPr>
        <w:pStyle w:val="17"/>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INTRODUCTION</w:t>
      </w:r>
    </w:p>
    <w:p w14:paraId="68777515">
      <w:pPr>
        <w:spacing w:line="480" w:lineRule="auto"/>
        <w:jc w:val="both"/>
        <w:rPr>
          <w:rFonts w:ascii="Times New Roman" w:hAnsi="Times New Roman" w:cs="Times New Roman"/>
          <w:b/>
          <w:sz w:val="24"/>
          <w:szCs w:val="24"/>
        </w:rPr>
      </w:pP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xml:space="preserve"> is a spicy beef jerky</w:t>
      </w:r>
      <w:r>
        <w:rPr>
          <w:rFonts w:hint="default" w:ascii="Times New Roman" w:hAnsi="Times New Roman" w:eastAsia="Times New Roman" w:cs="Times New Roman"/>
          <w:color w:val="000000"/>
          <w:sz w:val="24"/>
          <w:szCs w:val="24"/>
          <w:lang w:val="en-US" w:eastAsia="en-GB"/>
        </w:rPr>
        <w:t xml:space="preserve"> </w:t>
      </w:r>
      <w:r>
        <w:commentReference w:id="0"/>
      </w:r>
      <w:r>
        <w:rPr>
          <w:rFonts w:ascii="Times New Roman" w:hAnsi="Times New Roman" w:eastAsia="Times New Roman" w:cs="Times New Roman"/>
          <w:color w:val="000000"/>
          <w:sz w:val="24"/>
          <w:szCs w:val="24"/>
          <w:lang w:eastAsia="en-GB"/>
        </w:rPr>
        <w:t>, very popular in Northern Nigeria and a typical snack consumed in different parts of Nigeria. Since their ingredients are similar but their preparation and texture differ</w:t>
      </w:r>
      <w:r>
        <w:rPr>
          <w:rFonts w:hint="default" w:ascii="Times New Roman" w:hAnsi="Times New Roman" w:eastAsia="Times New Roman" w:cs="Times New Roman"/>
          <w:color w:val="000000"/>
          <w:sz w:val="24"/>
          <w:szCs w:val="24"/>
          <w:lang w:val="en-US" w:eastAsia="en-GB"/>
        </w:rPr>
        <w:t xml:space="preserve"> </w:t>
      </w:r>
      <w:r>
        <w:commentReference w:id="1"/>
      </w:r>
      <w:r>
        <w:rPr>
          <w:rFonts w:ascii="Times New Roman" w:hAnsi="Times New Roman" w:eastAsia="Times New Roman" w:cs="Times New Roman"/>
          <w:color w:val="000000"/>
          <w:sz w:val="24"/>
          <w:szCs w:val="24"/>
          <w:lang w:eastAsia="en-GB"/>
        </w:rPr>
        <w:t xml:space="preserve">, it is frequently confused with suya (Ibrahim &amp; Adaka, 2022). Kilishi is lean, trimmed meat that has been dehydrated (sliced into strips) to keep it from going bad. It is a processed meat product made in Nigeria from lean cattle flesh, supplemented with plant-based ingredients, then sun-dried and smoked (Nuhu et al., 2021). It is essential to the human diet because it has higher levels of protein, fat, and ash than raw meat, but lower levels of moisture and microbiological count. This suggests that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xml:space="preserve"> is not susceptible to severe mould infestation</w:t>
      </w:r>
      <w:r>
        <w:commentReference w:id="2"/>
      </w:r>
      <w:r>
        <w:rPr>
          <w:rFonts w:ascii="Times New Roman" w:hAnsi="Times New Roman" w:eastAsia="Times New Roman" w:cs="Times New Roman"/>
          <w:color w:val="000000"/>
          <w:sz w:val="24"/>
          <w:szCs w:val="24"/>
          <w:lang w:eastAsia="en-GB"/>
        </w:rPr>
        <w:t xml:space="preserve"> (Okorie, 2018). According to reports, jerky meat is made up of 50% protein, 18% fat, 9.6% ash, and 7.6% moisture, with 60% meat and 40% non-meat components. In a dry setting,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xml:space="preserve"> can be kept for more than a year (Umar et al., 2025; Igene, 2018). High amounts of triglycerides, phospholipids, polyunsaturated fatty acids, and malonaldehyde are found in the curing materials used to make </w:t>
      </w:r>
      <w:r>
        <w:rPr>
          <w:rFonts w:ascii="Times New Roman" w:hAnsi="Times New Roman" w:eastAsia="Times New Roman" w:cs="Times New Roman"/>
          <w:i/>
          <w:color w:val="000000"/>
          <w:sz w:val="24"/>
          <w:szCs w:val="24"/>
          <w:lang w:eastAsia="en-GB"/>
        </w:rPr>
        <w:t xml:space="preserve">Kilishi </w:t>
      </w:r>
      <w:r>
        <w:rPr>
          <w:rFonts w:ascii="Times New Roman" w:hAnsi="Times New Roman" w:eastAsia="Times New Roman" w:cs="Times New Roman"/>
          <w:color w:val="000000"/>
          <w:sz w:val="24"/>
          <w:szCs w:val="24"/>
          <w:lang w:eastAsia="en-GB"/>
        </w:rPr>
        <w:t xml:space="preserve">(Iyiola et al., 2025; Igene, 2018). Although it has a stable shelf life </w:t>
      </w:r>
      <w:r>
        <w:commentReference w:id="3"/>
      </w:r>
      <w:r>
        <w:rPr>
          <w:rFonts w:ascii="Times New Roman" w:hAnsi="Times New Roman" w:eastAsia="Times New Roman" w:cs="Times New Roman"/>
          <w:color w:val="000000"/>
          <w:sz w:val="24"/>
          <w:szCs w:val="24"/>
          <w:lang w:eastAsia="en-GB"/>
        </w:rPr>
        <w:t>due to its low moisture content and better storage conditions, it is also somewhat acidic (Igene, 2018). Made from defatted groundnut paste and spiced meat, it is a traditional dry meat product that is produced abundantly across the majority of Northern Nigerian states</w:t>
      </w:r>
      <w:r>
        <w:commentReference w:id="4"/>
      </w:r>
      <w:r>
        <w:rPr>
          <w:rFonts w:ascii="Times New Roman" w:hAnsi="Times New Roman" w:eastAsia="Times New Roman" w:cs="Times New Roman"/>
          <w:color w:val="000000"/>
          <w:sz w:val="24"/>
          <w:szCs w:val="24"/>
          <w:lang w:eastAsia="en-GB"/>
        </w:rPr>
        <w:t xml:space="preserve"> (Millward, 2019). According to research, the quality of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xml:space="preserve"> made by traditional processors differs between producers and even within batches from the same producer (Umar et al., 2025; Iyiola &amp; Bulus, 2024; Adeyeye &amp; Adesina, 2015). Approximately 1% of all meat contains minerals (Adeyeye &amp; Adesina, 2015). Traditional processed meat preparations like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xml:space="preserve"> may have different mineral contents depending on the materials used in their production, such as spices, flavourings, and defatted groundnut cake </w:t>
      </w:r>
      <w:r>
        <w:commentReference w:id="5"/>
      </w:r>
      <w:r>
        <w:rPr>
          <w:rFonts w:ascii="Times New Roman" w:hAnsi="Times New Roman" w:eastAsia="Times New Roman" w:cs="Times New Roman"/>
          <w:color w:val="000000"/>
          <w:sz w:val="24"/>
          <w:szCs w:val="24"/>
          <w:lang w:eastAsia="en-GB"/>
        </w:rPr>
        <w:t xml:space="preserve">(Adeyeye et al., 2021; Adeyeye &amp; Ayejuyo, 2017). Recent studies from Nigeria have shown that kilishi and related dried meat products (suya, meat jerky) are generally high in protein and vary in their fat and ash content. The mineral profiles of these products also differ depending on the type of meat and the ingredients used in their processing. In addition, some studies raise concerns about heavy-metal contamination in commercially sold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xml:space="preserve"> from selected markets </w:t>
      </w:r>
      <w:r>
        <w:commentReference w:id="6"/>
      </w:r>
      <w:r>
        <w:rPr>
          <w:rFonts w:ascii="Times New Roman" w:hAnsi="Times New Roman" w:eastAsia="Times New Roman" w:cs="Times New Roman"/>
          <w:color w:val="000000"/>
          <w:sz w:val="24"/>
          <w:szCs w:val="24"/>
          <w:lang w:eastAsia="en-GB"/>
        </w:rPr>
        <w:t>(Iyiola et al., 2025; Ndife et al., 2022).</w:t>
      </w:r>
    </w:p>
    <w:p w14:paraId="49D39659">
      <w:pPr>
        <w:spacing w:line="480" w:lineRule="auto"/>
        <w:jc w:val="both"/>
        <w:rPr>
          <w:rFonts w:ascii="Times New Roman" w:hAnsi="Times New Roman" w:cs="Times New Roman"/>
          <w:b/>
          <w:sz w:val="24"/>
          <w:szCs w:val="24"/>
        </w:rPr>
      </w:pPr>
      <w:r>
        <w:rPr>
          <w:rFonts w:ascii="Times New Roman" w:hAnsi="Times New Roman" w:eastAsia="Times New Roman" w:cs="Times New Roman"/>
          <w:color w:val="000000"/>
          <w:sz w:val="24"/>
          <w:szCs w:val="24"/>
          <w:lang w:eastAsia="en-GB"/>
        </w:rPr>
        <w:t xml:space="preserve">There is relatively little information that clearly addresses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xml:space="preserve"> sales in Delta State. Local research is vital because meat sources, slurry recipes, drying techniques, and environmental exposure vary by region and can affect safety and nutritional value. Our objectives were to determine the proximate composition and levels of selected heavy metals in kilishi from various locations in Delta State, and to compare the findings with current research and relevant food safety standards.</w:t>
      </w:r>
    </w:p>
    <w:p w14:paraId="553BA780">
      <w:pPr>
        <w:pStyle w:val="17"/>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6C95CB2A">
      <w:pPr>
        <w:pStyle w:val="17"/>
        <w:numPr>
          <w:ilvl w:val="1"/>
          <w:numId w:val="2"/>
        </w:numPr>
        <w:spacing w:line="480" w:lineRule="auto"/>
        <w:jc w:val="both"/>
        <w:rPr>
          <w:rFonts w:ascii="Times New Roman" w:hAnsi="Times New Roman" w:cs="Times New Roman"/>
          <w:b/>
          <w:sz w:val="24"/>
          <w:szCs w:val="24"/>
        </w:rPr>
      </w:pPr>
      <w:r>
        <w:rPr>
          <w:rFonts w:ascii="Times New Roman" w:hAnsi="Times New Roman" w:eastAsia="Times New Roman" w:cs="Times New Roman"/>
          <w:b/>
          <w:i/>
          <w:color w:val="000000"/>
          <w:sz w:val="24"/>
          <w:szCs w:val="24"/>
          <w:lang w:eastAsia="en-GB"/>
        </w:rPr>
        <w:t>Study Area</w:t>
      </w:r>
      <w:r>
        <w:rPr>
          <w:rFonts w:ascii="Times New Roman" w:hAnsi="Times New Roman" w:eastAsia="Times New Roman" w:cs="Times New Roman"/>
          <w:color w:val="000000"/>
          <w:sz w:val="24"/>
          <w:szCs w:val="24"/>
          <w:lang w:eastAsia="en-GB"/>
        </w:rPr>
        <w:t xml:space="preserve">: Delta State is not known for producing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However, the packaged product is sold in different regions of the state. For our study, packaged kilishi were purchased from various supermarkets and retail stores in Asaba, Warri and Ozoro axis to represent the three major areas of Delta State.</w:t>
      </w:r>
    </w:p>
    <w:p w14:paraId="499FF927">
      <w:pPr>
        <w:pStyle w:val="17"/>
        <w:numPr>
          <w:ilvl w:val="1"/>
          <w:numId w:val="2"/>
        </w:numPr>
        <w:spacing w:line="480" w:lineRule="auto"/>
        <w:jc w:val="both"/>
        <w:rPr>
          <w:rFonts w:ascii="Times New Roman" w:hAnsi="Times New Roman" w:cs="Times New Roman"/>
          <w:b/>
          <w:sz w:val="24"/>
          <w:szCs w:val="24"/>
        </w:rPr>
      </w:pPr>
      <w:r>
        <w:rPr>
          <w:rFonts w:ascii="Times New Roman" w:hAnsi="Times New Roman" w:eastAsia="Times New Roman" w:cs="Times New Roman"/>
          <w:color w:val="000000"/>
          <w:sz w:val="24"/>
          <w:szCs w:val="24"/>
          <w:lang w:eastAsia="en-GB"/>
        </w:rPr>
        <w:t xml:space="preserve">. </w:t>
      </w:r>
      <w:r>
        <w:rPr>
          <w:rFonts w:ascii="Times New Roman" w:hAnsi="Times New Roman" w:eastAsia="Times New Roman" w:cs="Times New Roman"/>
          <w:b/>
          <w:i/>
          <w:color w:val="000000"/>
          <w:sz w:val="24"/>
          <w:szCs w:val="24"/>
          <w:lang w:eastAsia="en-GB"/>
        </w:rPr>
        <w:t>Sample Collection Preparation</w:t>
      </w:r>
    </w:p>
    <w:p w14:paraId="1926206A">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 xml:space="preserve">The different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xml:space="preserve"> samples were collected in polyethene bags and immediately transported to the laboratory, where proximate and heavy metal analyses were performed. The processed, dried meat samples were dried at 105 °C in an oven, ground into powder, and subsequently stored in capped plastic containers for further analysis.</w:t>
      </w:r>
    </w:p>
    <w:p w14:paraId="66B654C7">
      <w:pPr>
        <w:spacing w:after="0" w:line="480" w:lineRule="auto"/>
        <w:jc w:val="both"/>
        <w:rPr>
          <w:rFonts w:ascii="Times New Roman" w:hAnsi="Times New Roman" w:eastAsia="Times New Roman" w:cs="Times New Roman"/>
          <w:b/>
          <w:sz w:val="24"/>
          <w:szCs w:val="24"/>
          <w:lang w:eastAsia="en-GB"/>
        </w:rPr>
      </w:pPr>
      <w:r>
        <w:rPr>
          <w:rFonts w:ascii="Times New Roman" w:hAnsi="Times New Roman" w:eastAsia="Times New Roman" w:cs="Times New Roman"/>
          <w:b/>
          <w:color w:val="000000"/>
          <w:sz w:val="24"/>
          <w:szCs w:val="24"/>
          <w:lang w:eastAsia="en-GB"/>
        </w:rPr>
        <w:t xml:space="preserve">2.3. </w:t>
      </w:r>
      <w:r>
        <w:rPr>
          <w:rFonts w:ascii="Times New Roman" w:hAnsi="Times New Roman" w:eastAsia="Times New Roman" w:cs="Times New Roman"/>
          <w:b/>
          <w:i/>
          <w:color w:val="000000"/>
          <w:sz w:val="24"/>
          <w:szCs w:val="24"/>
          <w:lang w:eastAsia="en-GB"/>
        </w:rPr>
        <w:t>Proximate Analysis</w:t>
      </w:r>
      <w:r>
        <w:rPr>
          <w:rFonts w:ascii="Times New Roman" w:hAnsi="Times New Roman" w:eastAsia="Times New Roman" w:cs="Times New Roman"/>
          <w:b/>
          <w:color w:val="000000"/>
          <w:sz w:val="24"/>
          <w:szCs w:val="24"/>
          <w:lang w:eastAsia="en-GB"/>
        </w:rPr>
        <w:t> </w:t>
      </w:r>
    </w:p>
    <w:p w14:paraId="7BDF4110">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Standard procedures outlined by AOAC (2007) were used to determine the proximate composition (moisture, ash, fat, crude protein, and carbohydrate) of the processed dried meat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samples.</w:t>
      </w:r>
    </w:p>
    <w:p w14:paraId="3ECFFCCC">
      <w:pPr>
        <w:spacing w:after="0" w:line="480" w:lineRule="auto"/>
        <w:jc w:val="both"/>
        <w:rPr>
          <w:rFonts w:ascii="Times New Roman" w:hAnsi="Times New Roman" w:eastAsia="Times New Roman" w:cs="Times New Roman"/>
          <w:b/>
          <w:i/>
          <w:sz w:val="24"/>
          <w:szCs w:val="24"/>
          <w:lang w:eastAsia="en-GB"/>
        </w:rPr>
      </w:pPr>
      <w:r>
        <w:rPr>
          <w:rFonts w:ascii="Times New Roman" w:hAnsi="Times New Roman" w:eastAsia="Times New Roman" w:cs="Times New Roman"/>
          <w:b/>
          <w:color w:val="000000"/>
          <w:sz w:val="24"/>
          <w:szCs w:val="24"/>
          <w:lang w:eastAsia="en-GB"/>
        </w:rPr>
        <w:t xml:space="preserve">2.4. </w:t>
      </w:r>
      <w:r>
        <w:rPr>
          <w:rFonts w:ascii="Times New Roman" w:hAnsi="Times New Roman" w:eastAsia="Times New Roman" w:cs="Times New Roman"/>
          <w:b/>
          <w:i/>
          <w:color w:val="000000"/>
          <w:sz w:val="24"/>
          <w:szCs w:val="24"/>
          <w:lang w:eastAsia="en-GB"/>
        </w:rPr>
        <w:t>Moisture Content </w:t>
      </w:r>
    </w:p>
    <w:p w14:paraId="4C21ECDC">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 xml:space="preserve">2g of the pulverised kilishi samples were weighed into an evaporating dish and placed in an oven at 105 </w:t>
      </w:r>
      <w:r>
        <w:rPr>
          <w:rFonts w:ascii="Times New Roman" w:hAnsi="Times New Roman" w:eastAsia="Times New Roman" w:cs="Times New Roman"/>
          <w:color w:val="000000"/>
          <w:sz w:val="24"/>
          <w:szCs w:val="24"/>
          <w:vertAlign w:val="superscript"/>
          <w:lang w:eastAsia="en-GB"/>
        </w:rPr>
        <w:t>0</w:t>
      </w:r>
      <w:r>
        <w:rPr>
          <w:rFonts w:ascii="Times New Roman" w:hAnsi="Times New Roman" w:eastAsia="Times New Roman" w:cs="Times New Roman"/>
          <w:color w:val="000000"/>
          <w:sz w:val="24"/>
          <w:szCs w:val="24"/>
          <w:lang w:eastAsia="en-GB"/>
        </w:rPr>
        <w:t>C for 3 hours. The samples were removed from the oven, placed in a desiccator to cool, and then weighed until a constant weight was achieved. The percentage moisture content was calculated using the formula:</w:t>
      </w:r>
    </w:p>
    <w:p w14:paraId="4C888A17">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 moisture content = (weight difference) / (initial weight of sample) X 100</w:t>
      </w:r>
    </w:p>
    <w:p w14:paraId="2D2669DA">
      <w:pPr>
        <w:spacing w:after="0" w:line="480" w:lineRule="auto"/>
        <w:jc w:val="both"/>
        <w:rPr>
          <w:rFonts w:ascii="Times New Roman" w:hAnsi="Times New Roman" w:eastAsia="Times New Roman" w:cs="Times New Roman"/>
          <w:b/>
          <w:sz w:val="24"/>
          <w:szCs w:val="24"/>
          <w:lang w:eastAsia="en-GB"/>
        </w:rPr>
      </w:pPr>
      <w:r>
        <w:rPr>
          <w:rFonts w:ascii="Times New Roman" w:hAnsi="Times New Roman" w:eastAsia="Times New Roman" w:cs="Times New Roman"/>
          <w:b/>
          <w:color w:val="000000"/>
          <w:sz w:val="24"/>
          <w:szCs w:val="24"/>
          <w:lang w:eastAsia="en-GB"/>
        </w:rPr>
        <w:t xml:space="preserve">2.5. </w:t>
      </w:r>
      <w:r>
        <w:rPr>
          <w:rFonts w:ascii="Times New Roman" w:hAnsi="Times New Roman" w:eastAsia="Times New Roman" w:cs="Times New Roman"/>
          <w:b/>
          <w:i/>
          <w:color w:val="000000"/>
          <w:sz w:val="24"/>
          <w:szCs w:val="24"/>
          <w:lang w:eastAsia="en-GB"/>
        </w:rPr>
        <w:t>Ash Content</w:t>
      </w:r>
      <w:r>
        <w:rPr>
          <w:rFonts w:ascii="Times New Roman" w:hAnsi="Times New Roman" w:eastAsia="Times New Roman" w:cs="Times New Roman"/>
          <w:b/>
          <w:color w:val="000000"/>
          <w:sz w:val="24"/>
          <w:szCs w:val="24"/>
          <w:lang w:eastAsia="en-GB"/>
        </w:rPr>
        <w:t> </w:t>
      </w:r>
    </w:p>
    <w:p w14:paraId="35B78D56">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 xml:space="preserve">2g of the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xml:space="preserve"> samples were weighed into clean, dry crucibles, which were then placed in a furnace set to 550 </w:t>
      </w:r>
      <w:r>
        <w:rPr>
          <w:rFonts w:ascii="Times New Roman" w:hAnsi="Times New Roman" w:eastAsia="Times New Roman" w:cs="Times New Roman"/>
          <w:color w:val="000000"/>
          <w:sz w:val="24"/>
          <w:szCs w:val="24"/>
          <w:vertAlign w:val="superscript"/>
          <w:lang w:eastAsia="en-GB"/>
        </w:rPr>
        <w:t>0</w:t>
      </w:r>
      <w:r>
        <w:rPr>
          <w:rFonts w:ascii="Times New Roman" w:hAnsi="Times New Roman" w:eastAsia="Times New Roman" w:cs="Times New Roman"/>
          <w:color w:val="000000"/>
          <w:sz w:val="24"/>
          <w:szCs w:val="24"/>
          <w:lang w:eastAsia="en-GB"/>
        </w:rPr>
        <w:t>C. The crucibles were removed from the stove after it had burned to ash and the temperature had been allowed to drop. After being put within the desiccators, the crucibles were allowed to cool before being weighed. The percentage of ash was determined thus:</w:t>
      </w:r>
    </w:p>
    <w:p w14:paraId="5DB5FE79">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%Ash = (x-y) / (z-y) X100</w:t>
      </w:r>
    </w:p>
    <w:p w14:paraId="29F046D1">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Where Y = weight (g) of crucible, Z = weight (g) of the crucible + sample before burning to ashes, X = weight (g) of crucible + sample after burning to ashes.</w:t>
      </w:r>
    </w:p>
    <w:p w14:paraId="01D9981F">
      <w:pPr>
        <w:spacing w:after="0" w:line="480" w:lineRule="auto"/>
        <w:jc w:val="both"/>
        <w:rPr>
          <w:rFonts w:ascii="Times New Roman" w:hAnsi="Times New Roman" w:eastAsia="Times New Roman" w:cs="Times New Roman"/>
          <w:b/>
          <w:i/>
          <w:sz w:val="24"/>
          <w:szCs w:val="24"/>
          <w:lang w:eastAsia="en-GB"/>
        </w:rPr>
      </w:pPr>
      <w:r>
        <w:rPr>
          <w:rFonts w:ascii="Times New Roman" w:hAnsi="Times New Roman" w:eastAsia="Times New Roman" w:cs="Times New Roman"/>
          <w:b/>
          <w:color w:val="000000"/>
          <w:sz w:val="24"/>
          <w:szCs w:val="24"/>
          <w:lang w:eastAsia="en-GB"/>
        </w:rPr>
        <w:t xml:space="preserve">2.6. </w:t>
      </w:r>
      <w:r>
        <w:rPr>
          <w:rFonts w:ascii="Times New Roman" w:hAnsi="Times New Roman" w:eastAsia="Times New Roman" w:cs="Times New Roman"/>
          <w:b/>
          <w:i/>
          <w:color w:val="000000"/>
          <w:sz w:val="24"/>
          <w:szCs w:val="24"/>
          <w:lang w:eastAsia="en-GB"/>
        </w:rPr>
        <w:t>Crude Protein Content </w:t>
      </w:r>
    </w:p>
    <w:p w14:paraId="13AD88B9">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2g of the kilishi samples were digested using 10 ml of concentrated H2SO4. The digest was diluted up to 50 ml using distilled water. The digest was later neutralised with NaOH and distilled into boric acid. The distillate was titrated with NH2SO4. The crude protein content was determined using the formula:</w:t>
      </w:r>
    </w:p>
    <w:p w14:paraId="0362E22D">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 Crude protein = (Titre value x 0.0014x6.25)/(sample weight)  X 100</w:t>
      </w:r>
    </w:p>
    <w:p w14:paraId="038B8EF9">
      <w:pPr>
        <w:spacing w:after="0" w:line="480" w:lineRule="auto"/>
        <w:jc w:val="both"/>
        <w:rPr>
          <w:rFonts w:ascii="Times New Roman" w:hAnsi="Times New Roman" w:eastAsia="Times New Roman" w:cs="Times New Roman"/>
          <w:b/>
          <w:sz w:val="24"/>
          <w:szCs w:val="24"/>
          <w:lang w:eastAsia="en-GB"/>
        </w:rPr>
      </w:pPr>
      <w:r>
        <w:rPr>
          <w:rFonts w:ascii="Times New Roman" w:hAnsi="Times New Roman" w:eastAsia="Times New Roman" w:cs="Times New Roman"/>
          <w:b/>
          <w:color w:val="000000"/>
          <w:sz w:val="24"/>
          <w:szCs w:val="24"/>
          <w:lang w:eastAsia="en-GB"/>
        </w:rPr>
        <w:t xml:space="preserve">2.7. </w:t>
      </w:r>
      <w:r>
        <w:rPr>
          <w:rFonts w:ascii="Times New Roman" w:hAnsi="Times New Roman" w:eastAsia="Times New Roman" w:cs="Times New Roman"/>
          <w:b/>
          <w:i/>
          <w:color w:val="000000"/>
          <w:sz w:val="24"/>
          <w:szCs w:val="24"/>
          <w:lang w:eastAsia="en-GB"/>
        </w:rPr>
        <w:t>Fat Content</w:t>
      </w:r>
      <w:r>
        <w:rPr>
          <w:rFonts w:ascii="Times New Roman" w:hAnsi="Times New Roman" w:eastAsia="Times New Roman" w:cs="Times New Roman"/>
          <w:b/>
          <w:color w:val="000000"/>
          <w:sz w:val="24"/>
          <w:szCs w:val="24"/>
          <w:lang w:eastAsia="en-GB"/>
        </w:rPr>
        <w:t> </w:t>
      </w:r>
    </w:p>
    <w:p w14:paraId="1BF8A9E5">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In a reflux apparatus, 2g of the kilishi samples were treated with petroleum ether. The sample was refluxed until all potential lipids were removed, then transferred to a 500 mL round-bottom flask. Following the solvent's recovery, the oil-containing flask's fat content was measured and calculated as follows:</w:t>
      </w:r>
    </w:p>
    <w:p w14:paraId="2D9A7BF3">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 Fat = (weight of lipid)/ (weight of sample) × 100</w:t>
      </w:r>
    </w:p>
    <w:p w14:paraId="1A91F73D">
      <w:pPr>
        <w:spacing w:after="0" w:line="480" w:lineRule="auto"/>
        <w:jc w:val="both"/>
        <w:rPr>
          <w:rFonts w:ascii="Times New Roman" w:hAnsi="Times New Roman" w:eastAsia="Times New Roman" w:cs="Times New Roman"/>
          <w:b/>
          <w:sz w:val="24"/>
          <w:szCs w:val="24"/>
          <w:lang w:eastAsia="en-GB"/>
        </w:rPr>
      </w:pPr>
      <w:r>
        <w:rPr>
          <w:rFonts w:ascii="Times New Roman" w:hAnsi="Times New Roman" w:eastAsia="Times New Roman" w:cs="Times New Roman"/>
          <w:b/>
          <w:color w:val="000000"/>
          <w:sz w:val="24"/>
          <w:szCs w:val="24"/>
          <w:lang w:eastAsia="en-GB"/>
        </w:rPr>
        <w:t xml:space="preserve">2.8. </w:t>
      </w:r>
      <w:r>
        <w:rPr>
          <w:rFonts w:ascii="Times New Roman" w:hAnsi="Times New Roman" w:eastAsia="Times New Roman" w:cs="Times New Roman"/>
          <w:b/>
          <w:i/>
          <w:color w:val="000000"/>
          <w:sz w:val="24"/>
          <w:szCs w:val="24"/>
          <w:lang w:eastAsia="en-GB"/>
        </w:rPr>
        <w:t>Carbohydrate content</w:t>
      </w:r>
      <w:r>
        <w:rPr>
          <w:rFonts w:ascii="Times New Roman" w:hAnsi="Times New Roman" w:eastAsia="Times New Roman" w:cs="Times New Roman"/>
          <w:b/>
          <w:color w:val="000000"/>
          <w:sz w:val="24"/>
          <w:szCs w:val="24"/>
          <w:lang w:eastAsia="en-GB"/>
        </w:rPr>
        <w:t> </w:t>
      </w:r>
    </w:p>
    <w:p w14:paraId="6CC6B074">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The carbohydrate content was calculated using the difference. That is % Carbohydrate = 100 - (crude fibre + lipids + crude protein + moisture content + ash).</w:t>
      </w:r>
    </w:p>
    <w:p w14:paraId="1D6C556B">
      <w:pPr>
        <w:spacing w:after="0" w:line="480" w:lineRule="auto"/>
        <w:jc w:val="both"/>
        <w:rPr>
          <w:rFonts w:ascii="Times New Roman" w:hAnsi="Times New Roman" w:eastAsia="Times New Roman" w:cs="Times New Roman"/>
          <w:b/>
          <w:i/>
          <w:sz w:val="24"/>
          <w:szCs w:val="24"/>
          <w:lang w:eastAsia="en-GB"/>
        </w:rPr>
      </w:pPr>
      <w:r>
        <w:rPr>
          <w:rFonts w:ascii="Times New Roman" w:hAnsi="Times New Roman" w:eastAsia="Times New Roman" w:cs="Times New Roman"/>
          <w:b/>
          <w:color w:val="000000"/>
          <w:sz w:val="24"/>
          <w:szCs w:val="24"/>
          <w:lang w:eastAsia="en-GB"/>
        </w:rPr>
        <w:t xml:space="preserve">2.9. </w:t>
      </w:r>
      <w:r>
        <w:rPr>
          <w:rFonts w:ascii="Times New Roman" w:hAnsi="Times New Roman" w:eastAsia="Times New Roman" w:cs="Times New Roman"/>
          <w:b/>
          <w:i/>
          <w:color w:val="000000"/>
          <w:sz w:val="24"/>
          <w:szCs w:val="24"/>
          <w:lang w:eastAsia="en-GB"/>
        </w:rPr>
        <w:t>Heavy Metal Composition </w:t>
      </w:r>
    </w:p>
    <w:p w14:paraId="6015A656">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b/>
          <w:color w:val="000000"/>
          <w:sz w:val="24"/>
          <w:szCs w:val="24"/>
          <w:lang w:eastAsia="en-GB"/>
        </w:rPr>
        <w:t>Sample Preparation</w:t>
      </w:r>
      <w:r>
        <w:rPr>
          <w:rFonts w:ascii="Times New Roman" w:hAnsi="Times New Roman" w:eastAsia="Times New Roman" w:cs="Times New Roman"/>
          <w:color w:val="000000"/>
          <w:sz w:val="24"/>
          <w:szCs w:val="24"/>
          <w:lang w:eastAsia="en-GB"/>
        </w:rPr>
        <w:t>: 0.2g sieved (2mm mesh) kilishi sample was accurately weighed and placed in a beaker. To the beaker was added 30ml of the digestion mixture in the ratio (1:4:3) (HClO4:H2SO4:HNO3), and the beaker was placed on a hot plate in a fume cupboard. The mixture was heated at 150 °C until it boiled. The heating continued until the brown fumes disappeared, leaving dense white fumes, and the content was reduced to about 5 cm³. After cooling to room temperature, the mixture was made up to 50 cm³ with distilled water, shaken, and filtered into a polyethene terephthalate (PET) bottle. The samples were analysed using an Atomic Absorption Spectrophotometer (Perkin Elmer A Analyst 200).</w:t>
      </w:r>
    </w:p>
    <w:p w14:paraId="399B217C">
      <w:pPr>
        <w:spacing w:after="0" w:line="480" w:lineRule="auto"/>
        <w:jc w:val="both"/>
        <w:rPr>
          <w:rFonts w:ascii="Times New Roman" w:hAnsi="Times New Roman" w:eastAsia="Times New Roman" w:cs="Times New Roman"/>
          <w:b/>
          <w:i/>
          <w:sz w:val="24"/>
          <w:szCs w:val="24"/>
          <w:lang w:eastAsia="en-GB"/>
        </w:rPr>
      </w:pPr>
      <w:r>
        <w:rPr>
          <w:rFonts w:ascii="Times New Roman" w:hAnsi="Times New Roman" w:eastAsia="Times New Roman" w:cs="Times New Roman"/>
          <w:b/>
          <w:i/>
          <w:color w:val="000000"/>
          <w:sz w:val="24"/>
          <w:szCs w:val="24"/>
          <w:lang w:eastAsia="en-GB"/>
        </w:rPr>
        <w:t>Statistical Analysis </w:t>
      </w:r>
    </w:p>
    <w:p w14:paraId="0F606FA3">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All data obtained from the samples collected in the selected areas were subjected to a one-way Analysis of Variance (ANOVA) at the 5% level of significance using SPSS (23.0).</w:t>
      </w:r>
    </w:p>
    <w:p w14:paraId="01A76EAD">
      <w:pPr>
        <w:autoSpaceDE w:val="0"/>
        <w:autoSpaceDN w:val="0"/>
        <w:adjustRightInd w:val="0"/>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3.0. RESULTS</w:t>
      </w:r>
    </w:p>
    <w:p w14:paraId="0F4D87A4">
      <w:pPr>
        <w:autoSpaceDE w:val="0"/>
        <w:autoSpaceDN w:val="0"/>
        <w:adjustRightInd w:val="0"/>
        <w:spacing w:after="0" w:line="480" w:lineRule="auto"/>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3.1 </w:t>
      </w:r>
      <w:r>
        <w:rPr>
          <w:rFonts w:ascii="Times New Roman" w:hAnsi="Times New Roman" w:cs="Times New Roman"/>
          <w:b/>
          <w:i/>
          <w:sz w:val="24"/>
          <w:szCs w:val="24"/>
          <w:lang w:val="en-US"/>
        </w:rPr>
        <w:t>Proximate composition of the dried meat (Kilishi)</w:t>
      </w:r>
    </w:p>
    <w:p w14:paraId="2C5959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proximate composition of the meat are presented in Table 1 and Figure 1. </w:t>
      </w:r>
      <w:r>
        <w:rPr>
          <w:rFonts w:ascii="Times New Roman" w:hAnsi="Times New Roman" w:cs="Times New Roman"/>
          <w:i/>
          <w:sz w:val="24"/>
          <w:szCs w:val="24"/>
        </w:rPr>
        <w:t>Kilishi</w:t>
      </w:r>
      <w:r>
        <w:rPr>
          <w:rFonts w:ascii="Times New Roman" w:hAnsi="Times New Roman" w:cs="Times New Roman"/>
          <w:sz w:val="24"/>
          <w:szCs w:val="24"/>
        </w:rPr>
        <w:t xml:space="preserve"> samples collected from Asaba, Warri and Ozoro varied significantly (p&lt;0.05) in moisture, ash, crude protein, fat and carbohydrate contents. Moisture content ranged from 8.45% to 9.78%, with the highest value observed in Ozoro and the lowest in Warri. </w:t>
      </w:r>
      <w:r>
        <w:rPr>
          <w:rFonts w:ascii="Times New Roman" w:hAnsi="Times New Roman" w:cs="Times New Roman"/>
          <w:i/>
          <w:sz w:val="24"/>
          <w:szCs w:val="24"/>
        </w:rPr>
        <w:t>Kilishi</w:t>
      </w:r>
      <w:r>
        <w:rPr>
          <w:rFonts w:ascii="Times New Roman" w:hAnsi="Times New Roman" w:cs="Times New Roman"/>
          <w:sz w:val="24"/>
          <w:szCs w:val="24"/>
        </w:rPr>
        <w:t xml:space="preserve"> from Asaba had the highest ash content of 7.69% while </w:t>
      </w:r>
      <w:r>
        <w:rPr>
          <w:rFonts w:ascii="Times New Roman" w:hAnsi="Times New Roman" w:cs="Times New Roman"/>
          <w:i/>
          <w:sz w:val="24"/>
          <w:szCs w:val="24"/>
        </w:rPr>
        <w:t>Kilishi</w:t>
      </w:r>
      <w:r>
        <w:rPr>
          <w:rFonts w:ascii="Times New Roman" w:hAnsi="Times New Roman" w:cs="Times New Roman"/>
          <w:sz w:val="24"/>
          <w:szCs w:val="24"/>
        </w:rPr>
        <w:t xml:space="preserve"> from Warri had the highest crude protein content of 54.45%. The fat content ranged from 16.78% to 18.40% with the lowest and highest from Ozoro and Asaba, respectively. Carbohydrate contents of </w:t>
      </w:r>
      <w:r>
        <w:rPr>
          <w:rFonts w:ascii="Times New Roman" w:hAnsi="Times New Roman" w:cs="Times New Roman"/>
          <w:i/>
          <w:sz w:val="24"/>
          <w:szCs w:val="24"/>
        </w:rPr>
        <w:t>kilishi</w:t>
      </w:r>
      <w:r>
        <w:rPr>
          <w:rFonts w:ascii="Times New Roman" w:hAnsi="Times New Roman" w:cs="Times New Roman"/>
          <w:sz w:val="24"/>
          <w:szCs w:val="24"/>
        </w:rPr>
        <w:t xml:space="preserve"> from Ozoro had the highest value of 13.91% while </w:t>
      </w:r>
      <w:r>
        <w:rPr>
          <w:rFonts w:ascii="Times New Roman" w:hAnsi="Times New Roman" w:cs="Times New Roman"/>
          <w:i/>
          <w:sz w:val="24"/>
          <w:szCs w:val="24"/>
        </w:rPr>
        <w:t>kilishi</w:t>
      </w:r>
      <w:r>
        <w:rPr>
          <w:rFonts w:ascii="Times New Roman" w:hAnsi="Times New Roman" w:cs="Times New Roman"/>
          <w:sz w:val="24"/>
          <w:szCs w:val="24"/>
        </w:rPr>
        <w:t xml:space="preserve"> from Asaba had the lowest carbohydrate content of 10.44%. </w:t>
      </w:r>
    </w:p>
    <w:p w14:paraId="7ABED3F8">
      <w:pPr>
        <w:autoSpaceDE w:val="0"/>
        <w:autoSpaceDN w:val="0"/>
        <w:adjustRightInd w:val="0"/>
        <w:spacing w:after="0" w:line="480" w:lineRule="auto"/>
        <w:jc w:val="both"/>
        <w:rPr>
          <w:rFonts w:ascii="Times New Roman" w:hAnsi="Times New Roman" w:cs="Times New Roman"/>
          <w:sz w:val="24"/>
          <w:szCs w:val="24"/>
        </w:rPr>
      </w:pPr>
    </w:p>
    <w:p w14:paraId="05D6D7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1: Proximate composition of processed dried meat (</w:t>
      </w:r>
      <w:r>
        <w:rPr>
          <w:rFonts w:ascii="Times New Roman" w:hAnsi="Times New Roman" w:cs="Times New Roman"/>
          <w:i/>
          <w:sz w:val="24"/>
          <w:szCs w:val="24"/>
        </w:rPr>
        <w:t>Kilishi</w:t>
      </w:r>
      <w:r>
        <w:rPr>
          <w:rFonts w:ascii="Times New Roman" w:hAnsi="Times New Roman" w:cs="Times New Roman"/>
          <w:sz w:val="24"/>
          <w:szCs w:val="24"/>
        </w:rPr>
        <w:t>) from selected areas in Delta State</w:t>
      </w:r>
    </w:p>
    <w:tbl>
      <w:tblPr>
        <w:tblStyle w:val="15"/>
        <w:tblW w:w="9834"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51"/>
        <w:gridCol w:w="1326"/>
        <w:gridCol w:w="1332"/>
        <w:gridCol w:w="1586"/>
        <w:gridCol w:w="1333"/>
        <w:gridCol w:w="1335"/>
        <w:gridCol w:w="1671"/>
      </w:tblGrid>
      <w:tr w14:paraId="425A3599">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PrEx>
        <w:tc>
          <w:tcPr>
            <w:tcW w:w="1318" w:type="dxa"/>
            <w:tcBorders>
              <w:top w:val="single" w:color="000000" w:themeColor="text1" w:sz="8" w:space="0"/>
              <w:left w:val="nil"/>
              <w:bottom w:val="single" w:color="000000" w:themeColor="text1" w:sz="8" w:space="0"/>
              <w:right w:val="nil"/>
              <w:insideH w:val="single" w:sz="8" w:space="0"/>
              <w:insideV w:val="nil"/>
            </w:tcBorders>
          </w:tcPr>
          <w:p w14:paraId="1E1B0765">
            <w:pPr>
              <w:autoSpaceDE w:val="0"/>
              <w:autoSpaceDN w:val="0"/>
              <w:adjustRightInd w:val="0"/>
              <w:spacing w:before="0" w:after="0" w:line="240" w:lineRule="auto"/>
              <w:jc w:val="center"/>
              <w:rPr>
                <w:rFonts w:ascii="Times New Roman" w:hAnsi="Times New Roman" w:cs="Times New Roman"/>
                <w:b/>
                <w:bCs/>
                <w:color w:val="000000" w:themeColor="text1" w:themeShade="BF"/>
                <w:sz w:val="24"/>
                <w:szCs w:val="24"/>
                <w:lang w:val="en-US"/>
              </w:rPr>
            </w:pPr>
            <w:r>
              <w:rPr>
                <w:rFonts w:ascii="Times New Roman" w:hAnsi="Times New Roman" w:cs="Times New Roman"/>
                <w:b/>
                <w:bCs/>
                <w:color w:val="000000" w:themeColor="text1" w:themeShade="BF"/>
                <w:sz w:val="24"/>
                <w:szCs w:val="24"/>
                <w:lang w:val="en-US"/>
              </w:rPr>
              <w:t>S/N</w:t>
            </w:r>
          </w:p>
        </w:tc>
        <w:tc>
          <w:tcPr>
            <w:tcW w:w="1346" w:type="dxa"/>
            <w:tcBorders>
              <w:top w:val="single" w:color="000000" w:themeColor="text1" w:sz="8" w:space="0"/>
              <w:bottom w:val="single" w:color="000000" w:themeColor="text1" w:sz="8" w:space="0"/>
              <w:right w:val="nil"/>
              <w:insideH w:val="single" w:sz="8" w:space="0"/>
              <w:insideV w:val="nil"/>
            </w:tcBorders>
          </w:tcPr>
          <w:p w14:paraId="0DF7613F">
            <w:pPr>
              <w:autoSpaceDE w:val="0"/>
              <w:autoSpaceDN w:val="0"/>
              <w:adjustRightInd w:val="0"/>
              <w:spacing w:before="0" w:after="0" w:line="240" w:lineRule="auto"/>
              <w:jc w:val="center"/>
              <w:rPr>
                <w:rFonts w:ascii="Times New Roman" w:hAnsi="Times New Roman" w:cs="Times New Roman"/>
                <w:b/>
                <w:bCs/>
                <w:color w:val="000000" w:themeColor="text1" w:themeShade="BF"/>
                <w:sz w:val="24"/>
                <w:szCs w:val="24"/>
                <w:lang w:val="en-US"/>
              </w:rPr>
            </w:pPr>
            <w:r>
              <w:rPr>
                <w:rFonts w:ascii="Times New Roman" w:hAnsi="Times New Roman" w:cs="Times New Roman"/>
                <w:b/>
                <w:bCs/>
                <w:color w:val="000000" w:themeColor="text1" w:themeShade="BF"/>
                <w:sz w:val="24"/>
                <w:szCs w:val="24"/>
                <w:lang w:val="en-US"/>
              </w:rPr>
              <w:t>Sample Location</w:t>
            </w:r>
          </w:p>
        </w:tc>
        <w:tc>
          <w:tcPr>
            <w:tcW w:w="1347" w:type="dxa"/>
            <w:tcBorders>
              <w:top w:val="single" w:color="000000" w:themeColor="text1" w:sz="8" w:space="0"/>
              <w:bottom w:val="single" w:color="000000" w:themeColor="text1" w:sz="8" w:space="0"/>
              <w:right w:val="nil"/>
              <w:insideH w:val="single" w:sz="8" w:space="0"/>
              <w:insideV w:val="nil"/>
            </w:tcBorders>
          </w:tcPr>
          <w:p w14:paraId="665A6029">
            <w:pPr>
              <w:autoSpaceDE w:val="0"/>
              <w:autoSpaceDN w:val="0"/>
              <w:adjustRightInd w:val="0"/>
              <w:spacing w:before="0" w:after="0" w:line="240" w:lineRule="auto"/>
              <w:jc w:val="center"/>
              <w:rPr>
                <w:rFonts w:ascii="Times New Roman" w:hAnsi="Times New Roman" w:cs="Times New Roman"/>
                <w:b/>
                <w:bCs/>
                <w:color w:val="000000" w:themeColor="text1" w:themeShade="BF"/>
                <w:sz w:val="24"/>
                <w:szCs w:val="24"/>
                <w:lang w:val="en-US"/>
              </w:rPr>
            </w:pPr>
            <w:r>
              <w:rPr>
                <w:rFonts w:ascii="Times New Roman" w:hAnsi="Times New Roman" w:cs="Times New Roman"/>
                <w:b/>
                <w:bCs/>
                <w:color w:val="000000" w:themeColor="text1" w:themeShade="BF"/>
                <w:sz w:val="24"/>
                <w:szCs w:val="24"/>
                <w:lang w:val="en-US"/>
              </w:rPr>
              <w:t>Moisture content (%)</w:t>
            </w:r>
          </w:p>
        </w:tc>
        <w:tc>
          <w:tcPr>
            <w:tcW w:w="1626" w:type="dxa"/>
            <w:tcBorders>
              <w:top w:val="single" w:color="000000" w:themeColor="text1" w:sz="8" w:space="0"/>
              <w:bottom w:val="single" w:color="000000" w:themeColor="text1" w:sz="8" w:space="0"/>
              <w:right w:val="nil"/>
              <w:insideH w:val="single" w:sz="8" w:space="0"/>
              <w:insideV w:val="nil"/>
            </w:tcBorders>
          </w:tcPr>
          <w:p w14:paraId="34280087">
            <w:pPr>
              <w:autoSpaceDE w:val="0"/>
              <w:autoSpaceDN w:val="0"/>
              <w:adjustRightInd w:val="0"/>
              <w:spacing w:before="0" w:after="0" w:line="240" w:lineRule="auto"/>
              <w:jc w:val="center"/>
              <w:rPr>
                <w:rFonts w:ascii="Times New Roman" w:hAnsi="Times New Roman" w:cs="Times New Roman"/>
                <w:b/>
                <w:bCs/>
                <w:color w:val="000000" w:themeColor="text1" w:themeShade="BF"/>
                <w:sz w:val="24"/>
                <w:szCs w:val="24"/>
                <w:lang w:val="en-US"/>
              </w:rPr>
            </w:pPr>
            <w:r>
              <w:rPr>
                <w:rFonts w:ascii="Times New Roman" w:hAnsi="Times New Roman" w:cs="Times New Roman"/>
                <w:b/>
                <w:bCs/>
                <w:color w:val="000000" w:themeColor="text1" w:themeShade="BF"/>
                <w:sz w:val="24"/>
                <w:szCs w:val="24"/>
                <w:lang w:val="en-US"/>
              </w:rPr>
              <w:t>Ash Content (%)</w:t>
            </w:r>
          </w:p>
        </w:tc>
        <w:tc>
          <w:tcPr>
            <w:tcW w:w="1336" w:type="dxa"/>
            <w:tcBorders>
              <w:top w:val="single" w:color="000000" w:themeColor="text1" w:sz="8" w:space="0"/>
              <w:bottom w:val="single" w:color="000000" w:themeColor="text1" w:sz="8" w:space="0"/>
              <w:right w:val="nil"/>
              <w:insideH w:val="single" w:sz="8" w:space="0"/>
              <w:insideV w:val="nil"/>
            </w:tcBorders>
          </w:tcPr>
          <w:p w14:paraId="7DA909A4">
            <w:pPr>
              <w:autoSpaceDE w:val="0"/>
              <w:autoSpaceDN w:val="0"/>
              <w:adjustRightInd w:val="0"/>
              <w:spacing w:before="0" w:after="0" w:line="240" w:lineRule="auto"/>
              <w:jc w:val="center"/>
              <w:rPr>
                <w:rFonts w:ascii="Times New Roman" w:hAnsi="Times New Roman" w:cs="Times New Roman"/>
                <w:b/>
                <w:bCs/>
                <w:color w:val="000000" w:themeColor="text1" w:themeShade="BF"/>
                <w:sz w:val="24"/>
                <w:szCs w:val="24"/>
                <w:lang w:val="en-US"/>
              </w:rPr>
            </w:pPr>
            <w:r>
              <w:rPr>
                <w:rFonts w:ascii="Times New Roman" w:hAnsi="Times New Roman" w:cs="Times New Roman"/>
                <w:b/>
                <w:bCs/>
                <w:color w:val="000000" w:themeColor="text1" w:themeShade="BF"/>
                <w:sz w:val="24"/>
                <w:szCs w:val="24"/>
                <w:lang w:val="en-US"/>
              </w:rPr>
              <w:t>Crude protein (%)</w:t>
            </w:r>
          </w:p>
        </w:tc>
        <w:tc>
          <w:tcPr>
            <w:tcW w:w="1338" w:type="dxa"/>
            <w:tcBorders>
              <w:top w:val="single" w:color="000000" w:themeColor="text1" w:sz="8" w:space="0"/>
              <w:bottom w:val="single" w:color="000000" w:themeColor="text1" w:sz="8" w:space="0"/>
              <w:right w:val="nil"/>
              <w:insideH w:val="single" w:sz="8" w:space="0"/>
              <w:insideV w:val="nil"/>
            </w:tcBorders>
          </w:tcPr>
          <w:p w14:paraId="58E3C72C">
            <w:pPr>
              <w:autoSpaceDE w:val="0"/>
              <w:autoSpaceDN w:val="0"/>
              <w:adjustRightInd w:val="0"/>
              <w:spacing w:before="0" w:after="0" w:line="240" w:lineRule="auto"/>
              <w:jc w:val="center"/>
              <w:rPr>
                <w:rFonts w:ascii="Times New Roman" w:hAnsi="Times New Roman" w:cs="Times New Roman"/>
                <w:b/>
                <w:bCs/>
                <w:color w:val="000000" w:themeColor="text1" w:themeShade="BF"/>
                <w:sz w:val="24"/>
                <w:szCs w:val="24"/>
                <w:lang w:val="en-US"/>
              </w:rPr>
            </w:pPr>
            <w:r>
              <w:rPr>
                <w:rFonts w:ascii="Times New Roman" w:hAnsi="Times New Roman" w:cs="Times New Roman"/>
                <w:b/>
                <w:bCs/>
                <w:color w:val="000000" w:themeColor="text1" w:themeShade="BF"/>
                <w:sz w:val="24"/>
                <w:szCs w:val="24"/>
                <w:lang w:val="en-US"/>
              </w:rPr>
              <w:t>Fat content (%)</w:t>
            </w:r>
          </w:p>
        </w:tc>
        <w:tc>
          <w:tcPr>
            <w:tcW w:w="1523" w:type="dxa"/>
            <w:tcBorders>
              <w:top w:val="single" w:color="000000" w:themeColor="text1" w:sz="8" w:space="0"/>
              <w:bottom w:val="single" w:color="000000" w:themeColor="text1" w:sz="8" w:space="0"/>
              <w:right w:val="nil"/>
              <w:insideH w:val="single" w:sz="8" w:space="0"/>
              <w:insideV w:val="nil"/>
            </w:tcBorders>
          </w:tcPr>
          <w:p w14:paraId="355CC0B8">
            <w:pPr>
              <w:autoSpaceDE w:val="0"/>
              <w:autoSpaceDN w:val="0"/>
              <w:adjustRightInd w:val="0"/>
              <w:spacing w:before="0" w:after="0" w:line="240" w:lineRule="auto"/>
              <w:jc w:val="center"/>
              <w:rPr>
                <w:rFonts w:ascii="Times New Roman" w:hAnsi="Times New Roman" w:cs="Times New Roman"/>
                <w:b/>
                <w:bCs/>
                <w:color w:val="000000" w:themeColor="text1" w:themeShade="BF"/>
                <w:sz w:val="24"/>
                <w:szCs w:val="24"/>
                <w:lang w:val="en-US"/>
              </w:rPr>
            </w:pPr>
            <w:r>
              <w:rPr>
                <w:rFonts w:ascii="Times New Roman" w:hAnsi="Times New Roman" w:cs="Times New Roman"/>
                <w:b/>
                <w:bCs/>
                <w:color w:val="000000" w:themeColor="text1" w:themeShade="BF"/>
                <w:sz w:val="24"/>
                <w:szCs w:val="24"/>
                <w:lang w:val="en-US"/>
              </w:rPr>
              <w:t>Carbohydrate (%)</w:t>
            </w:r>
          </w:p>
        </w:tc>
      </w:tr>
      <w:tr w14:paraId="39C3A230">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318" w:type="dxa"/>
            <w:tcBorders>
              <w:left w:val="nil"/>
              <w:right w:val="nil"/>
              <w:insideV w:val="nil"/>
            </w:tcBorders>
            <w:shd w:val="clear" w:color="auto" w:fill="BFBFBF" w:themeFill="text1" w:themeFillTint="3F"/>
          </w:tcPr>
          <w:p w14:paraId="19C717DC">
            <w:pPr>
              <w:autoSpaceDE w:val="0"/>
              <w:autoSpaceDN w:val="0"/>
              <w:adjustRightInd w:val="0"/>
              <w:spacing w:after="0" w:line="240" w:lineRule="auto"/>
              <w:jc w:val="both"/>
              <w:rPr>
                <w:rFonts w:ascii="Times New Roman" w:hAnsi="Times New Roman" w:cs="Times New Roman"/>
                <w:b w:val="0"/>
                <w:bCs/>
                <w:color w:val="000000" w:themeColor="text1" w:themeShade="BF"/>
                <w:sz w:val="24"/>
                <w:szCs w:val="24"/>
                <w:lang w:val="en-US"/>
              </w:rPr>
            </w:pPr>
            <w:r>
              <w:rPr>
                <w:rFonts w:ascii="Times New Roman" w:hAnsi="Times New Roman" w:cs="Times New Roman"/>
                <w:b w:val="0"/>
                <w:bCs/>
                <w:color w:val="000000" w:themeColor="text1" w:themeShade="BF"/>
                <w:sz w:val="24"/>
                <w:szCs w:val="24"/>
                <w:lang w:val="en-US"/>
              </w:rPr>
              <w:t>1.</w:t>
            </w:r>
          </w:p>
        </w:tc>
        <w:tc>
          <w:tcPr>
            <w:tcW w:w="1346" w:type="dxa"/>
            <w:tcBorders>
              <w:right w:val="nil"/>
              <w:insideV w:val="nil"/>
            </w:tcBorders>
            <w:shd w:val="clear" w:color="auto" w:fill="BFBFBF" w:themeFill="text1" w:themeFillTint="3F"/>
          </w:tcPr>
          <w:p w14:paraId="05EB0E45">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Asaba</w:t>
            </w:r>
          </w:p>
        </w:tc>
        <w:tc>
          <w:tcPr>
            <w:tcW w:w="1347" w:type="dxa"/>
            <w:tcBorders>
              <w:right w:val="nil"/>
              <w:insideV w:val="nil"/>
            </w:tcBorders>
            <w:shd w:val="clear" w:color="auto" w:fill="BFBFBF" w:themeFill="text1" w:themeFillTint="3F"/>
          </w:tcPr>
          <w:p w14:paraId="258F1B26">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9.45±0.17</w:t>
            </w:r>
          </w:p>
        </w:tc>
        <w:tc>
          <w:tcPr>
            <w:tcW w:w="1626" w:type="dxa"/>
            <w:tcBorders>
              <w:right w:val="nil"/>
              <w:insideV w:val="nil"/>
            </w:tcBorders>
            <w:shd w:val="clear" w:color="auto" w:fill="BFBFBF" w:themeFill="text1" w:themeFillTint="3F"/>
          </w:tcPr>
          <w:p w14:paraId="7E114F7A">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7.69±0.17</w:t>
            </w:r>
          </w:p>
        </w:tc>
        <w:tc>
          <w:tcPr>
            <w:tcW w:w="1336" w:type="dxa"/>
            <w:tcBorders>
              <w:right w:val="nil"/>
              <w:insideV w:val="nil"/>
            </w:tcBorders>
            <w:shd w:val="clear" w:color="auto" w:fill="BFBFBF" w:themeFill="text1" w:themeFillTint="3F"/>
          </w:tcPr>
          <w:p w14:paraId="7922F0E1">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53.96±0.17</w:t>
            </w:r>
          </w:p>
        </w:tc>
        <w:tc>
          <w:tcPr>
            <w:tcW w:w="1338" w:type="dxa"/>
            <w:tcBorders>
              <w:right w:val="nil"/>
              <w:insideV w:val="nil"/>
            </w:tcBorders>
            <w:shd w:val="clear" w:color="auto" w:fill="BFBFBF" w:themeFill="text1" w:themeFillTint="3F"/>
          </w:tcPr>
          <w:p w14:paraId="4C7FE7CA">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18.40±0.17</w:t>
            </w:r>
          </w:p>
        </w:tc>
        <w:tc>
          <w:tcPr>
            <w:tcW w:w="1523" w:type="dxa"/>
            <w:tcBorders>
              <w:right w:val="nil"/>
              <w:insideV w:val="nil"/>
            </w:tcBorders>
            <w:shd w:val="clear" w:color="auto" w:fill="BFBFBF" w:themeFill="text1" w:themeFillTint="3F"/>
          </w:tcPr>
          <w:p w14:paraId="61EC1A8E">
            <w:pPr>
              <w:autoSpaceDE w:val="0"/>
              <w:autoSpaceDN w:val="0"/>
              <w:adjustRightInd w:val="0"/>
              <w:spacing w:after="0" w:line="240" w:lineRule="auto"/>
              <w:jc w:val="both"/>
              <w:rPr>
                <w:rFonts w:ascii="Times New Roman" w:hAnsi="Times New Roman" w:cs="Times New Roman"/>
                <w:b/>
                <w:color w:val="000000" w:themeColor="text1" w:themeShade="BF"/>
                <w:sz w:val="24"/>
                <w:szCs w:val="24"/>
                <w:lang w:val="en-US"/>
              </w:rPr>
            </w:pPr>
            <w:r>
              <w:rPr>
                <w:rFonts w:ascii="Times New Roman" w:hAnsi="Times New Roman" w:cs="Times New Roman"/>
                <w:color w:val="000000" w:themeColor="text1" w:themeShade="BF"/>
                <w:sz w:val="24"/>
                <w:szCs w:val="24"/>
                <w:lang w:val="en-US"/>
              </w:rPr>
              <w:t>10.44±0.02</w:t>
            </w:r>
          </w:p>
        </w:tc>
      </w:tr>
      <w:tr w14:paraId="6816B409">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318" w:type="dxa"/>
          </w:tcPr>
          <w:p w14:paraId="2131D4CB">
            <w:pPr>
              <w:autoSpaceDE w:val="0"/>
              <w:autoSpaceDN w:val="0"/>
              <w:adjustRightInd w:val="0"/>
              <w:spacing w:after="0" w:line="240" w:lineRule="auto"/>
              <w:jc w:val="both"/>
              <w:rPr>
                <w:rFonts w:ascii="Times New Roman" w:hAnsi="Times New Roman" w:cs="Times New Roman"/>
                <w:b w:val="0"/>
                <w:bCs/>
                <w:color w:val="000000" w:themeColor="text1" w:themeShade="BF"/>
                <w:sz w:val="24"/>
                <w:szCs w:val="24"/>
                <w:lang w:val="en-US"/>
              </w:rPr>
            </w:pPr>
            <w:r>
              <w:rPr>
                <w:rFonts w:ascii="Times New Roman" w:hAnsi="Times New Roman" w:cs="Times New Roman"/>
                <w:b w:val="0"/>
                <w:bCs/>
                <w:color w:val="000000" w:themeColor="text1" w:themeShade="BF"/>
                <w:sz w:val="24"/>
                <w:szCs w:val="24"/>
                <w:lang w:val="en-US"/>
              </w:rPr>
              <w:t>2.</w:t>
            </w:r>
          </w:p>
        </w:tc>
        <w:tc>
          <w:tcPr>
            <w:tcW w:w="1346" w:type="dxa"/>
          </w:tcPr>
          <w:p w14:paraId="0FBD42EB">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Warri</w:t>
            </w:r>
          </w:p>
        </w:tc>
        <w:tc>
          <w:tcPr>
            <w:tcW w:w="1347" w:type="dxa"/>
          </w:tcPr>
          <w:p w14:paraId="6ABCFCAC">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8.45±0.01</w:t>
            </w:r>
          </w:p>
        </w:tc>
        <w:tc>
          <w:tcPr>
            <w:tcW w:w="1626" w:type="dxa"/>
          </w:tcPr>
          <w:p w14:paraId="6F364160">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6.10±0.01</w:t>
            </w:r>
          </w:p>
        </w:tc>
        <w:tc>
          <w:tcPr>
            <w:tcW w:w="1336" w:type="dxa"/>
          </w:tcPr>
          <w:p w14:paraId="0F76F97D">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54.45±0.01</w:t>
            </w:r>
          </w:p>
        </w:tc>
        <w:tc>
          <w:tcPr>
            <w:tcW w:w="1338" w:type="dxa"/>
          </w:tcPr>
          <w:p w14:paraId="624DDC64">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18.09±0.01</w:t>
            </w:r>
          </w:p>
        </w:tc>
        <w:tc>
          <w:tcPr>
            <w:tcW w:w="1523" w:type="dxa"/>
          </w:tcPr>
          <w:p w14:paraId="600CDA11">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12.89±0.01</w:t>
            </w:r>
          </w:p>
        </w:tc>
      </w:tr>
      <w:tr w14:paraId="61A25732">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318" w:type="dxa"/>
            <w:tcBorders>
              <w:left w:val="nil"/>
              <w:right w:val="nil"/>
              <w:insideV w:val="nil"/>
            </w:tcBorders>
            <w:shd w:val="clear" w:color="auto" w:fill="BFBFBF" w:themeFill="text1" w:themeFillTint="3F"/>
          </w:tcPr>
          <w:p w14:paraId="4A05B2C2">
            <w:pPr>
              <w:autoSpaceDE w:val="0"/>
              <w:autoSpaceDN w:val="0"/>
              <w:adjustRightInd w:val="0"/>
              <w:spacing w:after="0" w:line="240" w:lineRule="auto"/>
              <w:jc w:val="both"/>
              <w:rPr>
                <w:rFonts w:ascii="Times New Roman" w:hAnsi="Times New Roman" w:cs="Times New Roman"/>
                <w:b w:val="0"/>
                <w:bCs/>
                <w:color w:val="000000" w:themeColor="text1" w:themeShade="BF"/>
                <w:sz w:val="24"/>
                <w:szCs w:val="24"/>
                <w:lang w:val="en-US"/>
              </w:rPr>
            </w:pPr>
            <w:r>
              <w:rPr>
                <w:rFonts w:ascii="Times New Roman" w:hAnsi="Times New Roman" w:cs="Times New Roman"/>
                <w:b w:val="0"/>
                <w:bCs/>
                <w:color w:val="000000" w:themeColor="text1" w:themeShade="BF"/>
                <w:sz w:val="24"/>
                <w:szCs w:val="24"/>
                <w:lang w:val="en-US"/>
              </w:rPr>
              <w:t>3.</w:t>
            </w:r>
          </w:p>
        </w:tc>
        <w:tc>
          <w:tcPr>
            <w:tcW w:w="1346" w:type="dxa"/>
            <w:tcBorders>
              <w:right w:val="nil"/>
              <w:insideV w:val="nil"/>
            </w:tcBorders>
            <w:shd w:val="clear" w:color="auto" w:fill="BFBFBF" w:themeFill="text1" w:themeFillTint="3F"/>
          </w:tcPr>
          <w:p w14:paraId="57A78F1F">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Ozoro</w:t>
            </w:r>
          </w:p>
        </w:tc>
        <w:tc>
          <w:tcPr>
            <w:tcW w:w="1347" w:type="dxa"/>
            <w:tcBorders>
              <w:right w:val="nil"/>
              <w:insideV w:val="nil"/>
            </w:tcBorders>
            <w:shd w:val="clear" w:color="auto" w:fill="BFBFBF" w:themeFill="text1" w:themeFillTint="3F"/>
          </w:tcPr>
          <w:p w14:paraId="522A7F83">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9.78±0.01</w:t>
            </w:r>
          </w:p>
        </w:tc>
        <w:tc>
          <w:tcPr>
            <w:tcW w:w="1626" w:type="dxa"/>
            <w:tcBorders>
              <w:right w:val="nil"/>
              <w:insideV w:val="nil"/>
            </w:tcBorders>
            <w:shd w:val="clear" w:color="auto" w:fill="BFBFBF" w:themeFill="text1" w:themeFillTint="3F"/>
          </w:tcPr>
          <w:p w14:paraId="436AA9F8">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7.52±0.01</w:t>
            </w:r>
          </w:p>
        </w:tc>
        <w:tc>
          <w:tcPr>
            <w:tcW w:w="1336" w:type="dxa"/>
            <w:tcBorders>
              <w:right w:val="nil"/>
              <w:insideV w:val="nil"/>
            </w:tcBorders>
            <w:shd w:val="clear" w:color="auto" w:fill="BFBFBF" w:themeFill="text1" w:themeFillTint="3F"/>
          </w:tcPr>
          <w:p w14:paraId="6E075FB7">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52.01±0.01</w:t>
            </w:r>
          </w:p>
        </w:tc>
        <w:tc>
          <w:tcPr>
            <w:tcW w:w="1338" w:type="dxa"/>
            <w:tcBorders>
              <w:right w:val="nil"/>
              <w:insideV w:val="nil"/>
            </w:tcBorders>
            <w:shd w:val="clear" w:color="auto" w:fill="BFBFBF" w:themeFill="text1" w:themeFillTint="3F"/>
          </w:tcPr>
          <w:p w14:paraId="2BEFDA68">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16.78±0.01</w:t>
            </w:r>
          </w:p>
        </w:tc>
        <w:tc>
          <w:tcPr>
            <w:tcW w:w="1523" w:type="dxa"/>
            <w:tcBorders>
              <w:right w:val="nil"/>
              <w:insideV w:val="nil"/>
            </w:tcBorders>
            <w:shd w:val="clear" w:color="auto" w:fill="BFBFBF" w:themeFill="text1" w:themeFillTint="3F"/>
          </w:tcPr>
          <w:p w14:paraId="2B9A830D">
            <w:pPr>
              <w:autoSpaceDE w:val="0"/>
              <w:autoSpaceDN w:val="0"/>
              <w:adjustRightInd w:val="0"/>
              <w:spacing w:after="0" w:line="240" w:lineRule="auto"/>
              <w:jc w:val="both"/>
              <w:rPr>
                <w:rFonts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lang w:val="en-US"/>
              </w:rPr>
              <w:t>13.91±0.01</w:t>
            </w:r>
          </w:p>
        </w:tc>
      </w:tr>
    </w:tbl>
    <w:p w14:paraId="2BF81253">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Mean</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SEM, n = 6 per group</w:t>
      </w:r>
    </w:p>
    <w:p w14:paraId="66E3C8FA">
      <w:pPr>
        <w:autoSpaceDE w:val="0"/>
        <w:autoSpaceDN w:val="0"/>
        <w:adjustRightInd w:val="0"/>
        <w:spacing w:after="0" w:line="240" w:lineRule="auto"/>
        <w:jc w:val="center"/>
        <w:rPr>
          <w:rFonts w:ascii="Times New Roman" w:hAnsi="Times New Roman" w:cs="Times New Roman"/>
          <w:b/>
          <w:sz w:val="24"/>
          <w:szCs w:val="24"/>
          <w:lang w:val="en-US"/>
        </w:rPr>
      </w:pPr>
      <w:r>
        <w:rPr>
          <w:lang w:eastAsia="en-GB"/>
        </w:rPr>
        <w:drawing>
          <wp:inline distT="0" distB="0" distL="0" distR="0">
            <wp:extent cx="5761990" cy="2952750"/>
            <wp:effectExtent l="0" t="0" r="1016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A1FB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Figure 1: Proximate composition of processed dried meat (</w:t>
      </w:r>
      <w:r>
        <w:rPr>
          <w:rFonts w:ascii="Times New Roman" w:hAnsi="Times New Roman" w:cs="Times New Roman"/>
          <w:i/>
          <w:sz w:val="24"/>
          <w:szCs w:val="24"/>
        </w:rPr>
        <w:t>Kilishi</w:t>
      </w:r>
      <w:r>
        <w:rPr>
          <w:rFonts w:ascii="Times New Roman" w:hAnsi="Times New Roman" w:cs="Times New Roman"/>
          <w:sz w:val="24"/>
          <w:szCs w:val="24"/>
        </w:rPr>
        <w:t>) from selected areas in Delta State</w:t>
      </w:r>
    </w:p>
    <w:p w14:paraId="204BB761">
      <w:pPr>
        <w:autoSpaceDE w:val="0"/>
        <w:autoSpaceDN w:val="0"/>
        <w:adjustRightInd w:val="0"/>
        <w:spacing w:after="0" w:line="480" w:lineRule="auto"/>
        <w:jc w:val="center"/>
        <w:rPr>
          <w:rFonts w:ascii="Times New Roman" w:hAnsi="Times New Roman" w:cs="Times New Roman"/>
          <w:b/>
          <w:sz w:val="24"/>
          <w:szCs w:val="24"/>
          <w:lang w:val="en-US"/>
        </w:rPr>
      </w:pPr>
    </w:p>
    <w:p w14:paraId="13C6C1C2">
      <w:pPr>
        <w:autoSpaceDE w:val="0"/>
        <w:autoSpaceDN w:val="0"/>
        <w:adjustRightInd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3.2: Concentrations of heavy metals (mg/kg) contained in the processed dried meat</w:t>
      </w:r>
    </w:p>
    <w:p w14:paraId="4B03E7D3">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color w:val="000000"/>
          <w:sz w:val="24"/>
          <w:szCs w:val="24"/>
        </w:rPr>
        <w:t>The concentrations of heavy metals contained in processed dried meat (</w:t>
      </w:r>
      <w:r>
        <w:rPr>
          <w:rFonts w:ascii="Times New Roman" w:hAnsi="Times New Roman" w:cs="Times New Roman"/>
          <w:i/>
          <w:color w:val="000000"/>
          <w:sz w:val="24"/>
          <w:szCs w:val="24"/>
        </w:rPr>
        <w:t>kilishi</w:t>
      </w:r>
      <w:r>
        <w:rPr>
          <w:rFonts w:ascii="Times New Roman" w:hAnsi="Times New Roman" w:cs="Times New Roman"/>
          <w:color w:val="000000"/>
          <w:sz w:val="24"/>
          <w:szCs w:val="24"/>
        </w:rPr>
        <w:t xml:space="preserve">) from selected areas in Delta State are shown in Table 2. The research results revealed that heavy metals Cadmium and Chromium were both absent. The range of Iron was 35.36 mg/kg to 39.06 mg/kg, with the highest values recorded in </w:t>
      </w:r>
      <w:r>
        <w:rPr>
          <w:rFonts w:ascii="Times New Roman" w:hAnsi="Times New Roman" w:cs="Times New Roman"/>
          <w:i/>
          <w:color w:val="000000"/>
          <w:sz w:val="24"/>
          <w:szCs w:val="24"/>
        </w:rPr>
        <w:t>Kilishi</w:t>
      </w:r>
      <w:r>
        <w:rPr>
          <w:rFonts w:ascii="Times New Roman" w:hAnsi="Times New Roman" w:cs="Times New Roman"/>
          <w:color w:val="000000"/>
          <w:sz w:val="24"/>
          <w:szCs w:val="24"/>
        </w:rPr>
        <w:t xml:space="preserve"> from the Asaba axis and the lowest in </w:t>
      </w:r>
      <w:r>
        <w:rPr>
          <w:rFonts w:ascii="Times New Roman" w:hAnsi="Times New Roman" w:cs="Times New Roman"/>
          <w:i/>
          <w:color w:val="000000"/>
          <w:sz w:val="24"/>
          <w:szCs w:val="24"/>
        </w:rPr>
        <w:t>Kilishi</w:t>
      </w:r>
      <w:r>
        <w:rPr>
          <w:rFonts w:ascii="Times New Roman" w:hAnsi="Times New Roman" w:cs="Times New Roman"/>
          <w:color w:val="000000"/>
          <w:sz w:val="24"/>
          <w:szCs w:val="24"/>
        </w:rPr>
        <w:t xml:space="preserve"> from the Ozoro Axis. The heavy metal Nickel had the highest value in processed dried meat from the Warri region and the lowest value in processed dried meat from the Asaba region. Although heavy metals Iron, Nickel, and Lead were observed in processed meats from the three selected locations, they were all below the FAO/WHO permissible limits.</w:t>
      </w:r>
    </w:p>
    <w:p w14:paraId="6FE153E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Table 2</w:t>
      </w:r>
      <w:r>
        <w:rPr>
          <w:rFonts w:ascii="Times New Roman" w:hAnsi="Times New Roman" w:cs="Times New Roman"/>
          <w:sz w:val="24"/>
          <w:szCs w:val="24"/>
          <w:lang w:val="en-US"/>
        </w:rPr>
        <w:t xml:space="preserve">: </w:t>
      </w:r>
      <w:r>
        <w:rPr>
          <w:rFonts w:ascii="Times New Roman" w:hAnsi="Times New Roman" w:cs="Times New Roman"/>
          <w:b/>
          <w:sz w:val="24"/>
          <w:szCs w:val="24"/>
        </w:rPr>
        <w:t>Concentration of heavy metals (mg/kg) contained in processed dried meat (</w:t>
      </w:r>
      <w:r>
        <w:rPr>
          <w:rFonts w:ascii="Times New Roman" w:hAnsi="Times New Roman" w:cs="Times New Roman"/>
          <w:b/>
          <w:i/>
          <w:sz w:val="24"/>
          <w:szCs w:val="24"/>
        </w:rPr>
        <w:t>Kilishi</w:t>
      </w:r>
      <w:r>
        <w:rPr>
          <w:rFonts w:ascii="Times New Roman" w:hAnsi="Times New Roman" w:cs="Times New Roman"/>
          <w:b/>
          <w:sz w:val="24"/>
          <w:szCs w:val="24"/>
        </w:rPr>
        <w:t>) from selected areas in Delta State</w:t>
      </w:r>
    </w:p>
    <w:tbl>
      <w:tblPr>
        <w:tblStyle w:val="15"/>
        <w:tblW w:w="0" w:type="auto"/>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4"/>
        <w:gridCol w:w="1364"/>
        <w:gridCol w:w="1364"/>
        <w:gridCol w:w="1364"/>
        <w:gridCol w:w="1364"/>
        <w:gridCol w:w="1364"/>
        <w:gridCol w:w="1365"/>
      </w:tblGrid>
      <w:tr w14:paraId="7A397106">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4" w:type="dxa"/>
            <w:tcBorders>
              <w:top w:val="single" w:color="000000" w:themeColor="text1" w:sz="8" w:space="0"/>
              <w:left w:val="nil"/>
              <w:bottom w:val="single" w:color="000000" w:themeColor="text1" w:sz="8" w:space="0"/>
              <w:right w:val="nil"/>
              <w:insideH w:val="single" w:sz="8" w:space="0"/>
              <w:insideV w:val="nil"/>
            </w:tcBorders>
          </w:tcPr>
          <w:p w14:paraId="325CC559">
            <w:pPr>
              <w:autoSpaceDE w:val="0"/>
              <w:autoSpaceDN w:val="0"/>
              <w:adjustRightInd w:val="0"/>
              <w:spacing w:before="0" w:after="0" w:line="24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S/N</w:t>
            </w:r>
          </w:p>
        </w:tc>
        <w:tc>
          <w:tcPr>
            <w:tcW w:w="1364" w:type="dxa"/>
            <w:tcBorders>
              <w:top w:val="single" w:color="000000" w:themeColor="text1" w:sz="8" w:space="0"/>
              <w:bottom w:val="single" w:color="000000" w:themeColor="text1" w:sz="8" w:space="0"/>
              <w:right w:val="nil"/>
              <w:insideH w:val="single" w:sz="8" w:space="0"/>
              <w:insideV w:val="nil"/>
            </w:tcBorders>
          </w:tcPr>
          <w:p w14:paraId="2C0BA7B2">
            <w:pPr>
              <w:autoSpaceDE w:val="0"/>
              <w:autoSpaceDN w:val="0"/>
              <w:adjustRightInd w:val="0"/>
              <w:spacing w:before="0" w:after="0" w:line="24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Sample Location</w:t>
            </w:r>
          </w:p>
        </w:tc>
        <w:tc>
          <w:tcPr>
            <w:tcW w:w="1364" w:type="dxa"/>
            <w:tcBorders>
              <w:top w:val="single" w:color="000000" w:themeColor="text1" w:sz="8" w:space="0"/>
              <w:bottom w:val="single" w:color="000000" w:themeColor="text1" w:sz="8" w:space="0"/>
              <w:right w:val="nil"/>
              <w:insideH w:val="single" w:sz="8" w:space="0"/>
              <w:insideV w:val="nil"/>
            </w:tcBorders>
          </w:tcPr>
          <w:p w14:paraId="562D32A0">
            <w:pPr>
              <w:autoSpaceDE w:val="0"/>
              <w:autoSpaceDN w:val="0"/>
              <w:adjustRightInd w:val="0"/>
              <w:spacing w:before="0" w:after="0" w:line="24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Cd (mg/kg)</w:t>
            </w:r>
          </w:p>
        </w:tc>
        <w:tc>
          <w:tcPr>
            <w:tcW w:w="1364" w:type="dxa"/>
            <w:tcBorders>
              <w:top w:val="single" w:color="000000" w:themeColor="text1" w:sz="8" w:space="0"/>
              <w:bottom w:val="single" w:color="000000" w:themeColor="text1" w:sz="8" w:space="0"/>
              <w:right w:val="nil"/>
              <w:insideH w:val="single" w:sz="8" w:space="0"/>
              <w:insideV w:val="nil"/>
            </w:tcBorders>
          </w:tcPr>
          <w:p w14:paraId="1EFC1199">
            <w:pPr>
              <w:autoSpaceDE w:val="0"/>
              <w:autoSpaceDN w:val="0"/>
              <w:adjustRightInd w:val="0"/>
              <w:spacing w:before="0" w:after="0" w:line="24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Cr (mg/kg)</w:t>
            </w:r>
          </w:p>
        </w:tc>
        <w:tc>
          <w:tcPr>
            <w:tcW w:w="1364" w:type="dxa"/>
            <w:tcBorders>
              <w:top w:val="single" w:color="000000" w:themeColor="text1" w:sz="8" w:space="0"/>
              <w:bottom w:val="single" w:color="000000" w:themeColor="text1" w:sz="8" w:space="0"/>
              <w:right w:val="nil"/>
              <w:insideH w:val="single" w:sz="8" w:space="0"/>
              <w:insideV w:val="nil"/>
            </w:tcBorders>
          </w:tcPr>
          <w:p w14:paraId="473BDC85">
            <w:pPr>
              <w:autoSpaceDE w:val="0"/>
              <w:autoSpaceDN w:val="0"/>
              <w:adjustRightInd w:val="0"/>
              <w:spacing w:before="0" w:after="0" w:line="24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Fe (mg/kg)</w:t>
            </w:r>
          </w:p>
        </w:tc>
        <w:tc>
          <w:tcPr>
            <w:tcW w:w="1364" w:type="dxa"/>
            <w:tcBorders>
              <w:top w:val="single" w:color="000000" w:themeColor="text1" w:sz="8" w:space="0"/>
              <w:bottom w:val="single" w:color="000000" w:themeColor="text1" w:sz="8" w:space="0"/>
              <w:right w:val="nil"/>
              <w:insideH w:val="single" w:sz="8" w:space="0"/>
              <w:insideV w:val="nil"/>
            </w:tcBorders>
          </w:tcPr>
          <w:p w14:paraId="5E87AE29">
            <w:pPr>
              <w:autoSpaceDE w:val="0"/>
              <w:autoSpaceDN w:val="0"/>
              <w:adjustRightInd w:val="0"/>
              <w:spacing w:before="0" w:after="0" w:line="24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Ni (mg/kg)</w:t>
            </w:r>
          </w:p>
        </w:tc>
        <w:tc>
          <w:tcPr>
            <w:tcW w:w="1365" w:type="dxa"/>
            <w:tcBorders>
              <w:top w:val="single" w:color="000000" w:themeColor="text1" w:sz="8" w:space="0"/>
              <w:bottom w:val="single" w:color="000000" w:themeColor="text1" w:sz="8" w:space="0"/>
              <w:right w:val="nil"/>
              <w:insideH w:val="single" w:sz="8" w:space="0"/>
              <w:insideV w:val="nil"/>
            </w:tcBorders>
          </w:tcPr>
          <w:p w14:paraId="16313E8D">
            <w:pPr>
              <w:autoSpaceDE w:val="0"/>
              <w:autoSpaceDN w:val="0"/>
              <w:adjustRightInd w:val="0"/>
              <w:spacing w:before="0" w:after="0" w:line="24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Pb (mg/kg)</w:t>
            </w:r>
          </w:p>
        </w:tc>
      </w:tr>
      <w:tr w14:paraId="42026DC1">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4" w:type="dxa"/>
            <w:tcBorders>
              <w:left w:val="nil"/>
              <w:right w:val="nil"/>
              <w:insideV w:val="nil"/>
            </w:tcBorders>
            <w:shd w:val="clear" w:color="auto" w:fill="BFBFBF" w:themeFill="text1" w:themeFillTint="3F"/>
          </w:tcPr>
          <w:p w14:paraId="08B1F02A">
            <w:pPr>
              <w:autoSpaceDE w:val="0"/>
              <w:autoSpaceDN w:val="0"/>
              <w:adjustRightInd w:val="0"/>
              <w:spacing w:after="0" w:line="24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1</w:t>
            </w:r>
          </w:p>
        </w:tc>
        <w:tc>
          <w:tcPr>
            <w:tcW w:w="1364" w:type="dxa"/>
            <w:tcBorders>
              <w:right w:val="nil"/>
              <w:insideV w:val="nil"/>
            </w:tcBorders>
            <w:shd w:val="clear" w:color="auto" w:fill="BFBFBF" w:themeFill="text1" w:themeFillTint="3F"/>
          </w:tcPr>
          <w:p w14:paraId="2D572DD6">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Asaba</w:t>
            </w:r>
          </w:p>
        </w:tc>
        <w:tc>
          <w:tcPr>
            <w:tcW w:w="1364" w:type="dxa"/>
            <w:tcBorders>
              <w:right w:val="nil"/>
              <w:insideV w:val="nil"/>
            </w:tcBorders>
            <w:shd w:val="clear" w:color="auto" w:fill="BFBFBF" w:themeFill="text1" w:themeFillTint="3F"/>
          </w:tcPr>
          <w:p w14:paraId="04863586">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ND</w:t>
            </w:r>
          </w:p>
        </w:tc>
        <w:tc>
          <w:tcPr>
            <w:tcW w:w="1364" w:type="dxa"/>
            <w:tcBorders>
              <w:right w:val="nil"/>
              <w:insideV w:val="nil"/>
            </w:tcBorders>
            <w:shd w:val="clear" w:color="auto" w:fill="BFBFBF" w:themeFill="text1" w:themeFillTint="3F"/>
          </w:tcPr>
          <w:p w14:paraId="2BC013CC">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ND</w:t>
            </w:r>
          </w:p>
        </w:tc>
        <w:tc>
          <w:tcPr>
            <w:tcW w:w="1364" w:type="dxa"/>
            <w:tcBorders>
              <w:right w:val="nil"/>
              <w:insideV w:val="nil"/>
            </w:tcBorders>
            <w:shd w:val="clear" w:color="auto" w:fill="BFBFBF" w:themeFill="text1" w:themeFillTint="3F"/>
          </w:tcPr>
          <w:p w14:paraId="02C442D8">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39.06±1.24</w:t>
            </w:r>
          </w:p>
        </w:tc>
        <w:tc>
          <w:tcPr>
            <w:tcW w:w="1364" w:type="dxa"/>
            <w:tcBorders>
              <w:right w:val="nil"/>
              <w:insideV w:val="nil"/>
            </w:tcBorders>
            <w:shd w:val="clear" w:color="auto" w:fill="BFBFBF" w:themeFill="text1" w:themeFillTint="3F"/>
          </w:tcPr>
          <w:p w14:paraId="3E4501C1">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0.11±0.01</w:t>
            </w:r>
          </w:p>
        </w:tc>
        <w:tc>
          <w:tcPr>
            <w:tcW w:w="1365" w:type="dxa"/>
            <w:tcBorders>
              <w:right w:val="nil"/>
              <w:insideV w:val="nil"/>
            </w:tcBorders>
            <w:shd w:val="clear" w:color="auto" w:fill="BFBFBF" w:themeFill="text1" w:themeFillTint="3F"/>
          </w:tcPr>
          <w:p w14:paraId="7861262C">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0.15±0.01</w:t>
            </w:r>
          </w:p>
        </w:tc>
      </w:tr>
      <w:tr w14:paraId="6A2F21E5">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4" w:type="dxa"/>
          </w:tcPr>
          <w:p w14:paraId="7239640B">
            <w:pPr>
              <w:autoSpaceDE w:val="0"/>
              <w:autoSpaceDN w:val="0"/>
              <w:adjustRightInd w:val="0"/>
              <w:spacing w:after="0" w:line="24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2</w:t>
            </w:r>
          </w:p>
        </w:tc>
        <w:tc>
          <w:tcPr>
            <w:tcW w:w="1364" w:type="dxa"/>
          </w:tcPr>
          <w:p w14:paraId="1EBFFF85">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Warri</w:t>
            </w:r>
          </w:p>
        </w:tc>
        <w:tc>
          <w:tcPr>
            <w:tcW w:w="1364" w:type="dxa"/>
          </w:tcPr>
          <w:p w14:paraId="46BA5F2B">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ND</w:t>
            </w:r>
          </w:p>
        </w:tc>
        <w:tc>
          <w:tcPr>
            <w:tcW w:w="1364" w:type="dxa"/>
          </w:tcPr>
          <w:p w14:paraId="76E1C3E4">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ND</w:t>
            </w:r>
          </w:p>
        </w:tc>
        <w:tc>
          <w:tcPr>
            <w:tcW w:w="1364" w:type="dxa"/>
          </w:tcPr>
          <w:p w14:paraId="4E2508C6">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37.11±1.12</w:t>
            </w:r>
          </w:p>
        </w:tc>
        <w:tc>
          <w:tcPr>
            <w:tcW w:w="1364" w:type="dxa"/>
          </w:tcPr>
          <w:p w14:paraId="7DCE7303">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0.17±0.01</w:t>
            </w:r>
          </w:p>
        </w:tc>
        <w:tc>
          <w:tcPr>
            <w:tcW w:w="1365" w:type="dxa"/>
          </w:tcPr>
          <w:p w14:paraId="741F272F">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0.11±0.01</w:t>
            </w:r>
          </w:p>
        </w:tc>
      </w:tr>
      <w:tr w14:paraId="6B9252FD">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4" w:type="dxa"/>
            <w:tcBorders>
              <w:left w:val="nil"/>
              <w:right w:val="nil"/>
              <w:insideV w:val="nil"/>
            </w:tcBorders>
            <w:shd w:val="clear" w:color="auto" w:fill="BFBFBF" w:themeFill="text1" w:themeFillTint="3F"/>
          </w:tcPr>
          <w:p w14:paraId="2D3436B8">
            <w:pPr>
              <w:autoSpaceDE w:val="0"/>
              <w:autoSpaceDN w:val="0"/>
              <w:adjustRightInd w:val="0"/>
              <w:spacing w:after="0" w:line="24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3</w:t>
            </w:r>
          </w:p>
        </w:tc>
        <w:tc>
          <w:tcPr>
            <w:tcW w:w="1364" w:type="dxa"/>
            <w:tcBorders>
              <w:right w:val="nil"/>
              <w:insideV w:val="nil"/>
            </w:tcBorders>
            <w:shd w:val="clear" w:color="auto" w:fill="BFBFBF" w:themeFill="text1" w:themeFillTint="3F"/>
          </w:tcPr>
          <w:p w14:paraId="4723F33B">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Ozoro</w:t>
            </w:r>
          </w:p>
        </w:tc>
        <w:tc>
          <w:tcPr>
            <w:tcW w:w="1364" w:type="dxa"/>
            <w:tcBorders>
              <w:right w:val="nil"/>
              <w:insideV w:val="nil"/>
            </w:tcBorders>
            <w:shd w:val="clear" w:color="auto" w:fill="BFBFBF" w:themeFill="text1" w:themeFillTint="3F"/>
          </w:tcPr>
          <w:p w14:paraId="4936F5BA">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ND</w:t>
            </w:r>
          </w:p>
        </w:tc>
        <w:tc>
          <w:tcPr>
            <w:tcW w:w="1364" w:type="dxa"/>
            <w:tcBorders>
              <w:right w:val="nil"/>
              <w:insideV w:val="nil"/>
            </w:tcBorders>
            <w:shd w:val="clear" w:color="auto" w:fill="BFBFBF" w:themeFill="text1" w:themeFillTint="3F"/>
          </w:tcPr>
          <w:p w14:paraId="5C7DAB7F">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ND</w:t>
            </w:r>
          </w:p>
        </w:tc>
        <w:tc>
          <w:tcPr>
            <w:tcW w:w="1364" w:type="dxa"/>
            <w:tcBorders>
              <w:right w:val="nil"/>
              <w:insideV w:val="nil"/>
            </w:tcBorders>
            <w:shd w:val="clear" w:color="auto" w:fill="BFBFBF" w:themeFill="text1" w:themeFillTint="3F"/>
          </w:tcPr>
          <w:p w14:paraId="5C29198D">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35.56±1.67</w:t>
            </w:r>
          </w:p>
        </w:tc>
        <w:tc>
          <w:tcPr>
            <w:tcW w:w="1364" w:type="dxa"/>
            <w:tcBorders>
              <w:right w:val="nil"/>
              <w:insideV w:val="nil"/>
            </w:tcBorders>
            <w:shd w:val="clear" w:color="auto" w:fill="BFBFBF" w:themeFill="text1" w:themeFillTint="3F"/>
          </w:tcPr>
          <w:p w14:paraId="2FC61E13">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0.14±0.01</w:t>
            </w:r>
          </w:p>
        </w:tc>
        <w:tc>
          <w:tcPr>
            <w:tcW w:w="1365" w:type="dxa"/>
            <w:tcBorders>
              <w:right w:val="nil"/>
              <w:insideV w:val="nil"/>
            </w:tcBorders>
            <w:shd w:val="clear" w:color="auto" w:fill="BFBFBF" w:themeFill="text1" w:themeFillTint="3F"/>
          </w:tcPr>
          <w:p w14:paraId="5E7C8F4D">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0.18±0.02</w:t>
            </w:r>
          </w:p>
        </w:tc>
      </w:tr>
      <w:tr w14:paraId="0D35D5DB">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4" w:type="dxa"/>
          </w:tcPr>
          <w:p w14:paraId="6786A1D4">
            <w:pPr>
              <w:autoSpaceDE w:val="0"/>
              <w:autoSpaceDN w:val="0"/>
              <w:adjustRightInd w:val="0"/>
              <w:spacing w:after="0" w:line="24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4</w:t>
            </w:r>
          </w:p>
        </w:tc>
        <w:tc>
          <w:tcPr>
            <w:tcW w:w="1364" w:type="dxa"/>
          </w:tcPr>
          <w:p w14:paraId="32FB2DD7">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FAO/WHO Limits</w:t>
            </w:r>
          </w:p>
        </w:tc>
        <w:tc>
          <w:tcPr>
            <w:tcW w:w="1364" w:type="dxa"/>
          </w:tcPr>
          <w:p w14:paraId="691A5331">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0.05</w:t>
            </w:r>
          </w:p>
        </w:tc>
        <w:tc>
          <w:tcPr>
            <w:tcW w:w="1364" w:type="dxa"/>
          </w:tcPr>
          <w:p w14:paraId="31F66095">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0.50</w:t>
            </w:r>
          </w:p>
        </w:tc>
        <w:tc>
          <w:tcPr>
            <w:tcW w:w="1364" w:type="dxa"/>
          </w:tcPr>
          <w:p w14:paraId="53E40F8A">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48.00</w:t>
            </w:r>
          </w:p>
        </w:tc>
        <w:tc>
          <w:tcPr>
            <w:tcW w:w="1364" w:type="dxa"/>
          </w:tcPr>
          <w:p w14:paraId="6F35120C">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0.20</w:t>
            </w:r>
          </w:p>
        </w:tc>
        <w:tc>
          <w:tcPr>
            <w:tcW w:w="1365" w:type="dxa"/>
          </w:tcPr>
          <w:p w14:paraId="62024C4B">
            <w:pPr>
              <w:autoSpaceDE w:val="0"/>
              <w:autoSpaceDN w:val="0"/>
              <w:adjustRightInd w:val="0"/>
              <w:spacing w:after="0" w:line="240" w:lineRule="auto"/>
              <w:jc w:val="both"/>
              <w:rPr>
                <w:rFonts w:ascii="Times New Roman" w:hAnsi="Times New Roman" w:cs="Times New Roman"/>
                <w:color w:val="000000" w:themeColor="text1" w:themeShade="BF"/>
                <w:sz w:val="24"/>
                <w:szCs w:val="24"/>
              </w:rPr>
            </w:pPr>
            <w:r>
              <w:rPr>
                <w:rFonts w:ascii="Times New Roman" w:hAnsi="Times New Roman" w:cs="Times New Roman"/>
                <w:color w:val="000000" w:themeColor="text1" w:themeShade="BF"/>
                <w:sz w:val="24"/>
                <w:szCs w:val="24"/>
              </w:rPr>
              <w:t>0.20</w:t>
            </w:r>
          </w:p>
        </w:tc>
      </w:tr>
    </w:tbl>
    <w:p w14:paraId="6559E8A8">
      <w:pPr>
        <w:autoSpaceDE w:val="0"/>
        <w:autoSpaceDN w:val="0"/>
        <w:adjustRightInd w:val="0"/>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Mean</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SEM, n = 6 per group, ND= Not Detected, Cd= Cadmium, Cr= Chromium, Fe= Iron, Ni= Nickel, Pb= Lead</w:t>
      </w:r>
    </w:p>
    <w:p w14:paraId="453F546A">
      <w:pPr>
        <w:autoSpaceDE w:val="0"/>
        <w:autoSpaceDN w:val="0"/>
        <w:adjustRightInd w:val="0"/>
        <w:spacing w:after="0" w:line="480" w:lineRule="auto"/>
        <w:jc w:val="both"/>
        <w:rPr>
          <w:rFonts w:ascii="Times New Roman" w:hAnsi="Times New Roman" w:cs="Times New Roman"/>
          <w:sz w:val="24"/>
          <w:szCs w:val="24"/>
        </w:rPr>
      </w:pPr>
    </w:p>
    <w:p w14:paraId="2996491D">
      <w:pPr>
        <w:pStyle w:val="17"/>
        <w:numPr>
          <w:ilvl w:val="0"/>
          <w:numId w:val="1"/>
        </w:numPr>
        <w:autoSpaceDE w:val="0"/>
        <w:autoSpaceDN w:val="0"/>
        <w:adjustRightInd w:val="0"/>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DISCUSSION</w:t>
      </w:r>
    </w:p>
    <w:p w14:paraId="057FB8E0">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 xml:space="preserve">The relatively low water content observed across all samples indicates that they were dried correctly, thereby hindering microbial growth, proliferation, and product spoilage and prolonging their shelf life (Iyiola et al., 2023). These values are consistent with those reported by Adeyemi et al. (2021), who found that well-dried </w:t>
      </w:r>
      <w:r>
        <w:rPr>
          <w:rFonts w:ascii="Times New Roman" w:hAnsi="Times New Roman" w:eastAsia="Times New Roman" w:cs="Times New Roman"/>
          <w:i/>
          <w:color w:val="000000"/>
          <w:sz w:val="24"/>
          <w:szCs w:val="24"/>
          <w:lang w:eastAsia="en-GB"/>
        </w:rPr>
        <w:t>kilish</w:t>
      </w:r>
      <w:r>
        <w:rPr>
          <w:rFonts w:ascii="Times New Roman" w:hAnsi="Times New Roman" w:eastAsia="Times New Roman" w:cs="Times New Roman"/>
          <w:color w:val="000000"/>
          <w:sz w:val="24"/>
          <w:szCs w:val="24"/>
          <w:lang w:eastAsia="en-GB"/>
        </w:rPr>
        <w:t>i typically contains less than 10% moisture. Variation in moisture content among samples could be due to age, sex, and marbling of the meat (Umar et al., 2025; Iyiola et al., 2025).</w:t>
      </w:r>
    </w:p>
    <w:p w14:paraId="0FE42CF7">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 xml:space="preserve">Ash content of the processed dried meat (kilishi) relates to the inorganic mineral content of the meat. It is the inorganic deposit that remains after the organic component has been burnt off (Ibrahim &amp; Adaka, 2022). Ash content is an indication of food quality, meaning that a higher mineral composition increases the food material's propensity to supply micronutrients (Ndife et al., 2022). The ash levels in the present study indicate that the analysed </w:t>
      </w:r>
      <w:r>
        <w:rPr>
          <w:rFonts w:ascii="Times New Roman" w:hAnsi="Times New Roman" w:eastAsia="Times New Roman" w:cs="Times New Roman"/>
          <w:i/>
          <w:color w:val="000000"/>
          <w:sz w:val="24"/>
          <w:szCs w:val="24"/>
          <w:lang w:eastAsia="en-GB"/>
        </w:rPr>
        <w:t xml:space="preserve">kilishi </w:t>
      </w:r>
      <w:r>
        <w:rPr>
          <w:rFonts w:ascii="Times New Roman" w:hAnsi="Times New Roman" w:eastAsia="Times New Roman" w:cs="Times New Roman"/>
          <w:color w:val="000000"/>
          <w:sz w:val="24"/>
          <w:szCs w:val="24"/>
          <w:lang w:eastAsia="en-GB"/>
        </w:rPr>
        <w:t xml:space="preserve">samples could serve as excellent sources of minerals. This suggests moderate mineral retention, similar to reports by Musa et al. (2022), who found ash values between 6–8 % in Nigerian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The ash content</w:t>
      </w:r>
      <w:bookmarkStart w:id="0" w:name="_GoBack"/>
      <w:bookmarkEnd w:id="0"/>
      <w:r>
        <w:rPr>
          <w:rFonts w:ascii="Times New Roman" w:hAnsi="Times New Roman" w:eastAsia="Times New Roman" w:cs="Times New Roman"/>
          <w:color w:val="000000"/>
          <w:sz w:val="24"/>
          <w:szCs w:val="24"/>
          <w:lang w:eastAsia="en-GB"/>
        </w:rPr>
        <w:t xml:space="preserve"> of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xml:space="preserve"> was comparable to the submissions by Nuhu et al. (2021) and Iyiola et al. (2025, but was relatively lower than those reported by Adeyeye et al. (2020, 11%); Ndife et al. (2022; and Manuwa &amp; Bratte (2023, 8.64%). The processing of beef into </w:t>
      </w:r>
      <w:r>
        <w:rPr>
          <w:rFonts w:ascii="Times New Roman" w:hAnsi="Times New Roman" w:eastAsia="Times New Roman" w:cs="Times New Roman"/>
          <w:i/>
          <w:color w:val="000000"/>
          <w:sz w:val="24"/>
          <w:szCs w:val="24"/>
          <w:lang w:eastAsia="en-GB"/>
        </w:rPr>
        <w:t xml:space="preserve">kilishi </w:t>
      </w:r>
      <w:r>
        <w:rPr>
          <w:rFonts w:ascii="Times New Roman" w:hAnsi="Times New Roman" w:eastAsia="Times New Roman" w:cs="Times New Roman"/>
          <w:color w:val="000000"/>
          <w:sz w:val="24"/>
          <w:szCs w:val="24"/>
          <w:lang w:eastAsia="en-GB"/>
        </w:rPr>
        <w:t>alters its ash content (Iyiola et al., 2025; Ndife et al., 2022).</w:t>
      </w:r>
    </w:p>
    <w:p w14:paraId="3F9DAD10">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 xml:space="preserve">Crude protein values were generally high among all samples, confirming that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xml:space="preserve"> remains a rich protein source. It is one of the most essential nutrients in human diets. The values of this study align with those of Omojola et al. (2020), who reported protein contents between 50–55 % in traditionally prepared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xml:space="preserve">. Protein content influences the nutritional value and texture of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xml:space="preserve"> (Madu et al., 2020). Therefore, monitoring protein levels ensures consistency in product quality and nutritional composition. </w:t>
      </w:r>
      <w:r>
        <w:rPr>
          <w:rFonts w:ascii="Times New Roman" w:hAnsi="Times New Roman" w:eastAsia="Times New Roman" w:cs="Times New Roman"/>
          <w:i/>
          <w:color w:val="000000"/>
          <w:sz w:val="24"/>
          <w:szCs w:val="24"/>
          <w:lang w:eastAsia="en-GB"/>
        </w:rPr>
        <w:t>Kilishi</w:t>
      </w:r>
      <w:r>
        <w:rPr>
          <w:rFonts w:ascii="Times New Roman" w:hAnsi="Times New Roman" w:eastAsia="Times New Roman" w:cs="Times New Roman"/>
          <w:color w:val="000000"/>
          <w:sz w:val="24"/>
          <w:szCs w:val="24"/>
          <w:lang w:eastAsia="en-GB"/>
        </w:rPr>
        <w:t xml:space="preserve"> is a good source of protein (Adeyeye et al., 2020) and can be used in areas where animal products are scarce. The range of crude protein in this study is higher than that reported earlier. Ndife et al. (2022) reported 21.38-23.12%, while 27.13-34.13% was also reported by Ibrahim &amp; Adaka (2022). However, these values are lower than the ranges of 61.30 - 61.72% reported by Iheagwara and Okonkwo (2016) and 66.91 - 68.83% reported by Iyiola et al. (2021). The difference in value might be due to the varying environmental conditions of each place. Other factors include the quantity of the groundnut cake paste used in the kilishi production, which also contains crude protein (Iheagwara &amp; Okonkwo, 2016). Variations could also result from differences in the lean-to-fat ratio of the meat used, processing temperature and duration, and the different chemical composition of slurries (Iyiola &amp; Bulus, 2024).</w:t>
      </w:r>
    </w:p>
    <w:p w14:paraId="1F051488">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Fats are often incorporated into diets to enhance energy levels, and a deficiency in them can have a drastic effect on human growth. The fat content in kilishi samples ranged from 15.75±0.22 to 19.47±0.79 %. The fat content of kilishi from the four locations was higher than the value reported by Ajai (9.46±0.98 %) but lower than that reported by Okorie (22.33 %). This variation could result from the animal's feeding habits and other environmental factors associated with its habitat (Abolagba et al., 2015), as well as from residual oil in the defatted groundnut cake used in preparation, which increases the kilishi's fat content. Fat contributes to the product's palatability, but excessive levels may reduce shelf stability due to oxidative rancidity. The higher fat value in Asaba may be due to differences in the meat cut or the addition of oil during spice coating.</w:t>
      </w:r>
    </w:p>
    <w:p w14:paraId="20F17774">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Carbohydrates are an essential source of energy that helps support body development (Nuhu et al., 2021). The carbohydrate content obtained from the samples under study is relatively lower than the value reported by Ndife et al. (2022) (37.43-45.90%), but quite similar to the values (10.04-14.99%) obtained by Nuhu et al. (2021). The low carbohydrate content in the analysed meat samples could be due to their high protein content. This increase could be attributed to the contributions of different ingredients in the slurry.</w:t>
      </w:r>
    </w:p>
    <w:p w14:paraId="6A807302">
      <w:p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The concentration of metals in kilishi samples sold in Delta State is shown in Table 2 and Figure 2. The composition of all metals examined in this study did not exceed the tolerable limit stipulated by FAO/WHO (2001). </w:t>
      </w:r>
    </w:p>
    <w:p w14:paraId="5CC8F3B5">
      <w:pPr>
        <w:pStyle w:val="17"/>
        <w:numPr>
          <w:ilvl w:val="0"/>
          <w:numId w:val="1"/>
        </w:num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243A5AB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results of this study show that Kilishi, sold in Asaba, Warri, and Ozoro in Delta State, has high nutritional value, particularly in terms of its protein and fat content. This makes it a good source of animal protein for consumers. There was little risk of heavy metal contamination because the concentrations of Cd and Cr were below detectable levels, and those of Fe, Ni, and Pb were within acceptable limits set by international regulatory agencies. This implies that, in its current state, the product is typically safe to consume. To maintain product quality and prevent contamination, it is advisable to monitor handling and processing procedures regularly. To keep the safety and nutritional value of Kilishi in the area, there should be strict enforcement of food safety laws by strengthening sanitary standards and increasing consumer and producer knowledge</w:t>
      </w:r>
    </w:p>
    <w:p w14:paraId="6DB80BC1">
      <w:pPr>
        <w:spacing w:line="480" w:lineRule="auto"/>
        <w:jc w:val="both"/>
        <w:rPr>
          <w:rFonts w:ascii="Times New Roman" w:hAnsi="Times New Roman" w:eastAsia="Times New Roman" w:cs="Times New Roman"/>
          <w:b/>
          <w:sz w:val="24"/>
          <w:szCs w:val="24"/>
          <w:lang w:eastAsia="en-GB"/>
        </w:rPr>
      </w:pPr>
      <w:r>
        <w:rPr>
          <w:rFonts w:ascii="Times New Roman" w:hAnsi="Times New Roman" w:eastAsia="Times New Roman" w:cs="Times New Roman"/>
          <w:b/>
          <w:sz w:val="24"/>
          <w:szCs w:val="24"/>
          <w:lang w:eastAsia="en-GB"/>
        </w:rPr>
        <w:t>RECOMMENDATIONS</w:t>
      </w:r>
    </w:p>
    <w:p w14:paraId="48A7D80F">
      <w:pPr>
        <w:pStyle w:val="17"/>
        <w:numPr>
          <w:ilvl w:val="0"/>
          <w:numId w:val="3"/>
        </w:num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Improve drying procedures and hygiene by advocating the use of higher racks, covered drying (using ovens or solar dryers if possible), clean utensils, and designated surfaces to minimise contamination from dust, insects, and soil.</w:t>
      </w:r>
    </w:p>
    <w:p w14:paraId="6A18957B">
      <w:pPr>
        <w:pStyle w:val="17"/>
        <w:numPr>
          <w:ilvl w:val="0"/>
          <w:numId w:val="3"/>
        </w:num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Establish regular market surveillance procedures to check for chemical pollutants (such as Pb, Cd, and Cr) and proximate quality in kilishi sold in marketplaces. High-volume urban markets should be given priority.</w:t>
      </w:r>
    </w:p>
    <w:p w14:paraId="4C2B8E50">
      <w:pPr>
        <w:pStyle w:val="17"/>
        <w:numPr>
          <w:ilvl w:val="0"/>
          <w:numId w:val="3"/>
        </w:num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Extend research to thoroughly evaluate safety and shelf-life using lipid oxidation indicators (peroxide value, TBARS) and microbiological indicators (pathogens, spoilage organisms).</w:t>
      </w:r>
    </w:p>
    <w:p w14:paraId="3DFF6BDA">
      <w:pPr>
        <w:pStyle w:val="17"/>
        <w:numPr>
          <w:ilvl w:val="0"/>
          <w:numId w:val="3"/>
        </w:num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Assess consumer dietary exposure and risk (calculate sodium intake and any detected heavy metals in relation to RDA/TDI).</w:t>
      </w:r>
    </w:p>
    <w:p w14:paraId="0AD96D67">
      <w:pPr>
        <w:pStyle w:val="17"/>
        <w:numPr>
          <w:ilvl w:val="0"/>
          <w:numId w:val="3"/>
        </w:numPr>
        <w:spacing w:after="0" w:line="480" w:lineRule="auto"/>
        <w:jc w:val="both"/>
        <w:rPr>
          <w:rFonts w:ascii="Times New Roman" w:hAnsi="Times New Roman" w:eastAsia="Times New Roman" w:cs="Times New Roman"/>
          <w:sz w:val="24"/>
          <w:szCs w:val="24"/>
          <w:lang w:eastAsia="en-GB"/>
        </w:rPr>
      </w:pPr>
      <w:r>
        <w:rPr>
          <w:rFonts w:ascii="Times New Roman" w:hAnsi="Times New Roman" w:eastAsia="Times New Roman" w:cs="Times New Roman"/>
          <w:color w:val="000000"/>
          <w:sz w:val="24"/>
          <w:szCs w:val="24"/>
          <w:lang w:eastAsia="en-GB"/>
        </w:rPr>
        <w:t>Public health nutritionists should be involved in educating vulnerable populations like children and those with hypertension about the advantages and risks of consuming kilishi, which is strong in protein but may be high in sodium.</w:t>
      </w:r>
    </w:p>
    <w:p w14:paraId="21E47B84">
      <w:pPr>
        <w:autoSpaceDE w:val="0"/>
        <w:autoSpaceDN w:val="0"/>
        <w:adjustRightInd w:val="0"/>
        <w:spacing w:after="0" w:line="480" w:lineRule="auto"/>
        <w:jc w:val="both"/>
        <w:rPr>
          <w:rFonts w:ascii="Times New Roman" w:hAnsi="Times New Roman" w:cs="Times New Roman"/>
          <w:b/>
          <w:sz w:val="24"/>
          <w:szCs w:val="24"/>
          <w:lang w:val="en-US"/>
        </w:rPr>
      </w:pPr>
    </w:p>
    <w:p w14:paraId="1BDBBCA6">
      <w:pPr>
        <w:autoSpaceDE w:val="0"/>
        <w:autoSpaceDN w:val="0"/>
        <w:adjustRightInd w:val="0"/>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14:paraId="57E0E1CD">
      <w:pPr>
        <w:autoSpaceDE w:val="0"/>
        <w:autoSpaceDN w:val="0"/>
        <w:adjustRightInd w:val="0"/>
        <w:spacing w:after="0" w:line="240" w:lineRule="auto"/>
        <w:jc w:val="both"/>
        <w:rPr>
          <w:rFonts w:ascii="Times New Roman" w:hAnsi="Times New Roman" w:cs="Times New Roman"/>
          <w:sz w:val="24"/>
          <w:szCs w:val="24"/>
        </w:rPr>
      </w:pPr>
    </w:p>
    <w:p w14:paraId="694369D6">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Abolagba, O. J., Omoruyi, K. and Ajiwoni, K. M. (2015). Effects of smoking on the nutritional qualities of wild </w:t>
      </w:r>
      <w:r>
        <w:rPr>
          <w:rFonts w:ascii="Times New Roman" w:hAnsi="Times New Roman" w:cs="Times New Roman"/>
          <w:i/>
          <w:iCs/>
          <w:sz w:val="24"/>
          <w:szCs w:val="24"/>
        </w:rPr>
        <w:t xml:space="preserve">Synodontis clarias </w:t>
      </w:r>
      <w:r>
        <w:rPr>
          <w:rFonts w:ascii="Times New Roman" w:hAnsi="Times New Roman" w:cs="Times New Roman"/>
          <w:sz w:val="24"/>
          <w:szCs w:val="24"/>
        </w:rPr>
        <w:t xml:space="preserve">and cultured </w:t>
      </w:r>
      <w:r>
        <w:rPr>
          <w:rFonts w:ascii="Times New Roman" w:hAnsi="Times New Roman" w:cs="Times New Roman"/>
          <w:i/>
          <w:iCs/>
          <w:sz w:val="24"/>
          <w:szCs w:val="24"/>
        </w:rPr>
        <w:t xml:space="preserve">Clarias gariepinus </w:t>
      </w:r>
      <w:r>
        <w:rPr>
          <w:rFonts w:ascii="Times New Roman" w:hAnsi="Times New Roman" w:cs="Times New Roman"/>
          <w:sz w:val="24"/>
          <w:szCs w:val="24"/>
        </w:rPr>
        <w:t xml:space="preserve">in Delta and Edo States. </w:t>
      </w:r>
      <w:r>
        <w:rPr>
          <w:rFonts w:ascii="Times New Roman" w:hAnsi="Times New Roman" w:cs="Times New Roman"/>
          <w:i/>
          <w:iCs/>
          <w:sz w:val="24"/>
          <w:szCs w:val="24"/>
        </w:rPr>
        <w:t xml:space="preserve">Nigerian Journal of Agriculture and Food Environment, </w:t>
      </w:r>
      <w:r>
        <w:rPr>
          <w:rFonts w:ascii="Times New Roman" w:hAnsi="Times New Roman" w:cs="Times New Roman"/>
          <w:sz w:val="24"/>
          <w:szCs w:val="24"/>
        </w:rPr>
        <w:t>11(2): 46–52.</w:t>
      </w:r>
    </w:p>
    <w:p w14:paraId="5A4013F4">
      <w:pPr>
        <w:autoSpaceDE w:val="0"/>
        <w:autoSpaceDN w:val="0"/>
        <w:adjustRightInd w:val="0"/>
        <w:spacing w:after="0" w:line="480" w:lineRule="auto"/>
        <w:ind w:left="1134" w:hanging="1134"/>
        <w:jc w:val="both"/>
        <w:rPr>
          <w:rStyle w:val="11"/>
          <w:rFonts w:ascii="Times New Roman" w:hAnsi="Times New Roman" w:cs="Times New Roman"/>
          <w:sz w:val="24"/>
          <w:szCs w:val="24"/>
        </w:rPr>
      </w:pPr>
      <w:r>
        <w:rPr>
          <w:rFonts w:ascii="Times New Roman" w:hAnsi="Times New Roman" w:cs="Times New Roman"/>
          <w:sz w:val="24"/>
          <w:szCs w:val="24"/>
        </w:rPr>
        <w:t xml:space="preserve">Adeyemi, O. A., Alabi, T. J., &amp; Ojo, O. S. (2021). </w:t>
      </w:r>
      <w:r>
        <w:rPr>
          <w:rStyle w:val="8"/>
          <w:rFonts w:ascii="Times New Roman" w:hAnsi="Times New Roman" w:cs="Times New Roman"/>
          <w:sz w:val="24"/>
          <w:szCs w:val="24"/>
        </w:rPr>
        <w:t>Effect of processing methods on the nutritional composition and microbial load of kilishi (spiced dried meat) from Northern Nigeria.</w:t>
      </w:r>
      <w:r>
        <w:rPr>
          <w:rFonts w:ascii="Times New Roman" w:hAnsi="Times New Roman" w:cs="Times New Roman"/>
          <w:sz w:val="24"/>
          <w:szCs w:val="24"/>
        </w:rPr>
        <w:t xml:space="preserve"> </w:t>
      </w:r>
      <w:r>
        <w:rPr>
          <w:rStyle w:val="13"/>
          <w:rFonts w:ascii="Times New Roman" w:hAnsi="Times New Roman" w:cs="Times New Roman"/>
          <w:b w:val="0"/>
          <w:i/>
          <w:sz w:val="24"/>
          <w:szCs w:val="24"/>
        </w:rPr>
        <w:t>Journal of Food Biochemistry, 45</w:t>
      </w:r>
      <w:r>
        <w:rPr>
          <w:rFonts w:ascii="Times New Roman" w:hAnsi="Times New Roman" w:cs="Times New Roman"/>
          <w:sz w:val="24"/>
          <w:szCs w:val="24"/>
        </w:rPr>
        <w:t xml:space="preserve">(3), e13655. </w:t>
      </w:r>
      <w:r>
        <w:fldChar w:fldCharType="begin"/>
      </w:r>
      <w:r>
        <w:instrText xml:space="preserve"> HYPERLINK "https://doi.org/10.1111/jfbc.13655" </w:instrText>
      </w:r>
      <w:r>
        <w:fldChar w:fldCharType="separate"/>
      </w:r>
      <w:r>
        <w:rPr>
          <w:rStyle w:val="11"/>
          <w:rFonts w:ascii="Times New Roman" w:hAnsi="Times New Roman" w:cs="Times New Roman"/>
          <w:sz w:val="24"/>
          <w:szCs w:val="24"/>
        </w:rPr>
        <w:t>https://doi.org/10.1111/jfbc.13655</w:t>
      </w:r>
      <w:r>
        <w:rPr>
          <w:rStyle w:val="11"/>
          <w:rFonts w:ascii="Times New Roman" w:hAnsi="Times New Roman" w:cs="Times New Roman"/>
          <w:sz w:val="24"/>
          <w:szCs w:val="24"/>
        </w:rPr>
        <w:fldChar w:fldCharType="end"/>
      </w:r>
    </w:p>
    <w:p w14:paraId="674A4FFB">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Adeyeye, E.  I., &amp; Ayejuyo, O. O. (2017).  Proximate, Amino Acid and Mineral Composition of Beef Muscle. </w:t>
      </w:r>
      <w:r>
        <w:rPr>
          <w:rFonts w:ascii="Times New Roman" w:hAnsi="Times New Roman" w:cs="Times New Roman"/>
          <w:i/>
          <w:sz w:val="24"/>
          <w:szCs w:val="24"/>
          <w:shd w:val="clear" w:color="auto" w:fill="FFFFFF"/>
        </w:rPr>
        <w:t>Oriental  Journal of  Chemistry,  23</w:t>
      </w:r>
      <w:r>
        <w:rPr>
          <w:rFonts w:ascii="Times New Roman" w:hAnsi="Times New Roman" w:cs="Times New Roman"/>
          <w:sz w:val="24"/>
          <w:szCs w:val="24"/>
          <w:shd w:val="clear" w:color="auto" w:fill="FFFFFF"/>
        </w:rPr>
        <w:t>(3),879-886.</w:t>
      </w:r>
    </w:p>
    <w:p w14:paraId="28EB2FF2">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Adeyeye, E. I., &amp; Adesina, A. J. (2015). Flavour Development and Inactivation of Contaminating Microorganisms. </w:t>
      </w:r>
      <w:r>
        <w:rPr>
          <w:rFonts w:ascii="Times New Roman" w:hAnsi="Times New Roman" w:cs="Times New Roman"/>
          <w:i/>
          <w:iCs/>
          <w:sz w:val="24"/>
          <w:szCs w:val="24"/>
        </w:rPr>
        <w:t>Frontiers in Food Science and Technology</w:t>
      </w:r>
      <w:r>
        <w:rPr>
          <w:rFonts w:ascii="Times New Roman" w:hAnsi="Times New Roman" w:cs="Times New Roman"/>
          <w:sz w:val="24"/>
          <w:szCs w:val="24"/>
        </w:rPr>
        <w:t>, 1(1), 7-13.</w:t>
      </w:r>
    </w:p>
    <w:p w14:paraId="619B0FA2">
      <w:pPr>
        <w:autoSpaceDE w:val="0"/>
        <w:autoSpaceDN w:val="0"/>
        <w:adjustRightInd w:val="0"/>
        <w:spacing w:after="0" w:line="480" w:lineRule="auto"/>
        <w:ind w:left="1134" w:hanging="1134"/>
        <w:jc w:val="both"/>
        <w:rPr>
          <w:rStyle w:val="11"/>
          <w:rFonts w:ascii="Times New Roman" w:hAnsi="Times New Roman" w:cs="Times New Roman"/>
          <w:sz w:val="24"/>
          <w:szCs w:val="24"/>
        </w:rPr>
      </w:pPr>
      <w:r>
        <w:rPr>
          <w:rFonts w:ascii="Times New Roman" w:hAnsi="Times New Roman" w:cs="Times New Roman"/>
          <w:sz w:val="24"/>
          <w:szCs w:val="24"/>
        </w:rPr>
        <w:t xml:space="preserve">Adeyeye, E. I., Idowu, O. T., Olaleye, A. A., Aremu, M. O., Osore, A., Atere, J. O., Akinsola, A. F., Olagboye, S. A., &amp; Ige, S. E. (2021). Proximate and mineral characteristics of Nigerian local cheese (Wara). </w:t>
      </w:r>
      <w:r>
        <w:rPr>
          <w:rFonts w:ascii="Times New Roman" w:hAnsi="Times New Roman" w:cs="Times New Roman"/>
          <w:i/>
          <w:sz w:val="24"/>
          <w:szCs w:val="24"/>
        </w:rPr>
        <w:t>FUW trends in Science &amp; Technology Journal, 6</w:t>
      </w:r>
      <w:r>
        <w:rPr>
          <w:rFonts w:ascii="Times New Roman" w:hAnsi="Times New Roman" w:cs="Times New Roman"/>
          <w:sz w:val="24"/>
          <w:szCs w:val="24"/>
        </w:rPr>
        <w:t>(2), 352-359</w:t>
      </w:r>
    </w:p>
    <w:p w14:paraId="14B3A6F3">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b/>
          <w:sz w:val="24"/>
          <w:szCs w:val="24"/>
          <w:lang w:val="en-US"/>
        </w:rPr>
        <w:t xml:space="preserve"> </w:t>
      </w:r>
      <w:r>
        <w:rPr>
          <w:rFonts w:ascii="Times New Roman" w:hAnsi="Times New Roman" w:cs="Times New Roman"/>
          <w:sz w:val="24"/>
          <w:szCs w:val="24"/>
        </w:rPr>
        <w:t xml:space="preserve">Adeyeye, E. I., Oseni, O. A. A., Popoola, K. O., Gbolagade, Y. A., Olatoye, A. R., &amp; Idowu, K. (2020). Amino acid composition of </w:t>
      </w:r>
      <w:r>
        <w:rPr>
          <w:rFonts w:ascii="Times New Roman" w:hAnsi="Times New Roman" w:cs="Times New Roman"/>
          <w:i/>
          <w:sz w:val="24"/>
          <w:szCs w:val="24"/>
        </w:rPr>
        <w:t>kilishi</w:t>
      </w:r>
      <w:r>
        <w:rPr>
          <w:rFonts w:ascii="Times New Roman" w:hAnsi="Times New Roman" w:cs="Times New Roman"/>
          <w:sz w:val="24"/>
          <w:szCs w:val="24"/>
        </w:rPr>
        <w:t xml:space="preserve">-Nigerian (beef jerky) meat. </w:t>
      </w:r>
      <w:r>
        <w:rPr>
          <w:rFonts w:ascii="Times New Roman" w:hAnsi="Times New Roman" w:cs="Times New Roman"/>
          <w:i/>
          <w:iCs/>
          <w:sz w:val="24"/>
          <w:szCs w:val="24"/>
        </w:rPr>
        <w:t>Sustainable Food Production</w:t>
      </w:r>
      <w:r>
        <w:rPr>
          <w:rFonts w:ascii="Times New Roman" w:hAnsi="Times New Roman" w:cs="Times New Roman"/>
          <w:sz w:val="24"/>
          <w:szCs w:val="24"/>
        </w:rPr>
        <w:t>, 8, 1-16.</w:t>
      </w:r>
    </w:p>
    <w:p w14:paraId="4B187DBC">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Adeyeye, E. I., Adesina, A. J., Olaleye, A. A., Olagboye, S. A., &amp; Olatunya, M. A. (2020). Proximate, vitamins, minerals and mineral ratios, together with mineral ratios and mineral safety index of Kilishi (Beef jerky meat). </w:t>
      </w:r>
      <w:r>
        <w:rPr>
          <w:rStyle w:val="8"/>
          <w:rFonts w:ascii="Times New Roman" w:hAnsi="Times New Roman" w:cs="Times New Roman"/>
          <w:color w:val="000000"/>
          <w:sz w:val="24"/>
          <w:szCs w:val="24"/>
          <w:shd w:val="clear" w:color="auto" w:fill="FFFFFF"/>
        </w:rPr>
        <w:t>Haya: The Saudi Journal of Life Sciences</w:t>
      </w:r>
      <w:r>
        <w:rPr>
          <w:rFonts w:ascii="Times New Roman" w:hAnsi="Times New Roman" w:cs="Times New Roman"/>
          <w:color w:val="000000"/>
          <w:sz w:val="24"/>
          <w:szCs w:val="24"/>
          <w:shd w:val="clear" w:color="auto" w:fill="FFFFFF"/>
        </w:rPr>
        <w:t>, </w:t>
      </w:r>
      <w:r>
        <w:rPr>
          <w:rStyle w:val="8"/>
          <w:rFonts w:ascii="Times New Roman" w:hAnsi="Times New Roman" w:cs="Times New Roman"/>
          <w:color w:val="000000"/>
          <w:sz w:val="24"/>
          <w:szCs w:val="24"/>
          <w:shd w:val="clear" w:color="auto" w:fill="FFFFFF"/>
        </w:rPr>
        <w:t>05</w:t>
      </w:r>
      <w:r>
        <w:rPr>
          <w:rFonts w:ascii="Times New Roman" w:hAnsi="Times New Roman" w:cs="Times New Roman"/>
          <w:color w:val="000000"/>
          <w:sz w:val="24"/>
          <w:szCs w:val="24"/>
          <w:shd w:val="clear" w:color="auto" w:fill="FFFFFF"/>
        </w:rPr>
        <w:t>(05), 79-89. </w:t>
      </w:r>
      <w:r>
        <w:fldChar w:fldCharType="begin"/>
      </w:r>
      <w:r>
        <w:instrText xml:space="preserve"> HYPERLINK "https://doi.org/10.36348/sjls.2020.v05i05.005" </w:instrText>
      </w:r>
      <w:r>
        <w:fldChar w:fldCharType="separate"/>
      </w:r>
      <w:r>
        <w:rPr>
          <w:rStyle w:val="11"/>
          <w:rFonts w:ascii="Times New Roman" w:hAnsi="Times New Roman" w:cs="Times New Roman"/>
          <w:color w:val="000000"/>
          <w:sz w:val="24"/>
          <w:szCs w:val="24"/>
          <w:shd w:val="clear" w:color="auto" w:fill="FFFFFF"/>
        </w:rPr>
        <w:t>https://doi.org/10.36348/sjls.2020.v05i05.005</w:t>
      </w:r>
      <w:r>
        <w:rPr>
          <w:rStyle w:val="11"/>
          <w:rFonts w:ascii="Times New Roman" w:hAnsi="Times New Roman" w:cs="Times New Roman"/>
          <w:color w:val="000000"/>
          <w:sz w:val="24"/>
          <w:szCs w:val="24"/>
          <w:shd w:val="clear" w:color="auto" w:fill="FFFFFF"/>
        </w:rPr>
        <w:fldChar w:fldCharType="end"/>
      </w:r>
    </w:p>
    <w:p w14:paraId="059C7DC0">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Adeyeye, E. I., Adesina, A. J., Olaleye, A. A., Olagboye, S. A., &amp; Olatunya, M. A. (2020). Proximate, vitamins, minerals, compositions together with mineral ratios and mineral safety index of Kilishi (Beef jerky meat). </w:t>
      </w:r>
      <w:r>
        <w:rPr>
          <w:rStyle w:val="8"/>
          <w:rFonts w:ascii="Times New Roman" w:hAnsi="Times New Roman" w:cs="Times New Roman"/>
          <w:color w:val="000000"/>
          <w:sz w:val="24"/>
          <w:szCs w:val="24"/>
          <w:shd w:val="clear" w:color="auto" w:fill="FFFFFF"/>
        </w:rPr>
        <w:t>Haya: The Saudi Journal of Life Sciences</w:t>
      </w:r>
      <w:r>
        <w:rPr>
          <w:rFonts w:ascii="Times New Roman" w:hAnsi="Times New Roman" w:cs="Times New Roman"/>
          <w:color w:val="000000"/>
          <w:sz w:val="24"/>
          <w:szCs w:val="24"/>
          <w:shd w:val="clear" w:color="auto" w:fill="FFFFFF"/>
        </w:rPr>
        <w:t>, </w:t>
      </w:r>
      <w:r>
        <w:rPr>
          <w:rStyle w:val="8"/>
          <w:rFonts w:ascii="Times New Roman" w:hAnsi="Times New Roman" w:cs="Times New Roman"/>
          <w:color w:val="000000"/>
          <w:sz w:val="24"/>
          <w:szCs w:val="24"/>
          <w:shd w:val="clear" w:color="auto" w:fill="FFFFFF"/>
        </w:rPr>
        <w:t>05</w:t>
      </w:r>
      <w:r>
        <w:rPr>
          <w:rFonts w:ascii="Times New Roman" w:hAnsi="Times New Roman" w:cs="Times New Roman"/>
          <w:color w:val="000000"/>
          <w:sz w:val="24"/>
          <w:szCs w:val="24"/>
          <w:shd w:val="clear" w:color="auto" w:fill="FFFFFF"/>
        </w:rPr>
        <w:t>(05), 79-89. </w:t>
      </w:r>
      <w:r>
        <w:fldChar w:fldCharType="begin"/>
      </w:r>
      <w:r>
        <w:instrText xml:space="preserve"> HYPERLINK "https://doi.org/10.36348/sjls.2020.v05i05.005" </w:instrText>
      </w:r>
      <w:r>
        <w:fldChar w:fldCharType="separate"/>
      </w:r>
      <w:r>
        <w:rPr>
          <w:rStyle w:val="11"/>
          <w:rFonts w:ascii="Times New Roman" w:hAnsi="Times New Roman" w:cs="Times New Roman"/>
          <w:color w:val="000000"/>
          <w:sz w:val="24"/>
          <w:szCs w:val="24"/>
          <w:shd w:val="clear" w:color="auto" w:fill="FFFFFF"/>
        </w:rPr>
        <w:t>https://doi.org/10.36348/sjls.2020.v05i05.005</w:t>
      </w:r>
      <w:r>
        <w:rPr>
          <w:rStyle w:val="11"/>
          <w:rFonts w:ascii="Times New Roman" w:hAnsi="Times New Roman" w:cs="Times New Roman"/>
          <w:color w:val="000000"/>
          <w:sz w:val="24"/>
          <w:szCs w:val="24"/>
          <w:shd w:val="clear" w:color="auto" w:fill="FFFFFF"/>
        </w:rPr>
        <w:fldChar w:fldCharType="end"/>
      </w:r>
    </w:p>
    <w:p w14:paraId="5F90EA2B">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AOAC (2006). Association of Official Analytical Chemists. Official Methods of Analysis. In: Horwitz, W. (ed.), 18th Edition. AOAC Press, Arlington, VA, USA. Pp. 1-48.</w:t>
      </w:r>
    </w:p>
    <w:p w14:paraId="55744F08">
      <w:pPr>
        <w:autoSpaceDE w:val="0"/>
        <w:autoSpaceDN w:val="0"/>
        <w:adjustRightInd w:val="0"/>
        <w:spacing w:after="0" w:line="480" w:lineRule="auto"/>
        <w:ind w:left="1134" w:hanging="1134"/>
        <w:rPr>
          <w:rFonts w:ascii="Times New Roman" w:hAnsi="Times New Roman" w:cs="Times New Roman"/>
          <w:b/>
          <w:sz w:val="24"/>
          <w:szCs w:val="24"/>
          <w:lang w:val="en-US"/>
        </w:rPr>
      </w:pPr>
      <w:r>
        <w:rPr>
          <w:rFonts w:ascii="Times New Roman" w:hAnsi="Times New Roman" w:cs="Times New Roman"/>
          <w:sz w:val="24"/>
          <w:szCs w:val="24"/>
        </w:rPr>
        <w:t xml:space="preserve">FAO/WHO (2001). Joint FAO/WHO Food Standards Program, Codex Committee of Food Additives and Contaminants, thirty-third session. </w:t>
      </w:r>
      <w:r>
        <w:rPr>
          <w:rFonts w:ascii="Times New Roman" w:hAnsi="Times New Roman" w:cs="Times New Roman"/>
          <w:i/>
          <w:iCs/>
          <w:sz w:val="24"/>
          <w:szCs w:val="24"/>
        </w:rPr>
        <w:t xml:space="preserve">The Mother Laws; </w:t>
      </w:r>
      <w:r>
        <w:rPr>
          <w:rFonts w:ascii="Times New Roman" w:hAnsi="Times New Roman" w:cs="Times New Roman"/>
          <w:sz w:val="24"/>
          <w:szCs w:val="24"/>
        </w:rPr>
        <w:t>12-16 March.</w:t>
      </w:r>
    </w:p>
    <w:p w14:paraId="6A08D6D2">
      <w:pPr>
        <w:pStyle w:val="16"/>
        <w:spacing w:line="480" w:lineRule="auto"/>
        <w:ind w:left="1134" w:hanging="1134"/>
        <w:jc w:val="both"/>
        <w:rPr>
          <w:color w:val="auto"/>
          <w:lang w:val="en-US"/>
        </w:rPr>
      </w:pPr>
      <w:r>
        <w:t xml:space="preserve">Igene, J. O. (2018). Lipid, Fatty Acid Composition and Storage Stability of </w:t>
      </w:r>
      <w:r>
        <w:rPr>
          <w:i/>
          <w:iCs/>
        </w:rPr>
        <w:t>Kilishi</w:t>
      </w:r>
      <w:r>
        <w:t xml:space="preserve">, A Sun-Dried Meat Product. </w:t>
      </w:r>
      <w:r>
        <w:rPr>
          <w:i/>
          <w:iCs/>
        </w:rPr>
        <w:t>Tropical Science</w:t>
      </w:r>
      <w:r>
        <w:t>, 28, 153-161.</w:t>
      </w:r>
    </w:p>
    <w:p w14:paraId="70262C39">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Iheagwara, M. C., &amp; Okonkwo, T. M. (2016). Physicochemical and organoleptic characteristics of </w:t>
      </w:r>
      <w:r>
        <w:rPr>
          <w:rFonts w:ascii="Times New Roman" w:hAnsi="Times New Roman" w:cs="Times New Roman"/>
          <w:i/>
          <w:sz w:val="24"/>
          <w:szCs w:val="24"/>
        </w:rPr>
        <w:t>kilishi</w:t>
      </w:r>
      <w:r>
        <w:rPr>
          <w:rFonts w:ascii="Times New Roman" w:hAnsi="Times New Roman" w:cs="Times New Roman"/>
          <w:sz w:val="24"/>
          <w:szCs w:val="24"/>
        </w:rPr>
        <w:t xml:space="preserve"> as affected by storage duration and ingredient formulation. </w:t>
      </w:r>
      <w:r>
        <w:rPr>
          <w:rFonts w:ascii="Times New Roman" w:hAnsi="Times New Roman" w:cs="Times New Roman"/>
          <w:i/>
          <w:iCs/>
          <w:sz w:val="24"/>
          <w:szCs w:val="24"/>
        </w:rPr>
        <w:t>Journal of Food Research and Technology</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(1), 1-9.</w:t>
      </w:r>
    </w:p>
    <w:p w14:paraId="037B832B">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Iyiola, V. O., &amp; Bulus, S. U. (2024). Effects of slurries on the quality of </w:t>
      </w:r>
      <w:r>
        <w:rPr>
          <w:rFonts w:ascii="Times New Roman" w:hAnsi="Times New Roman" w:cs="Times New Roman"/>
          <w:i/>
          <w:sz w:val="24"/>
          <w:szCs w:val="24"/>
        </w:rPr>
        <w:t>kilishi</w:t>
      </w:r>
      <w:r>
        <w:rPr>
          <w:rFonts w:ascii="Times New Roman" w:hAnsi="Times New Roman" w:cs="Times New Roman"/>
          <w:sz w:val="24"/>
          <w:szCs w:val="24"/>
        </w:rPr>
        <w:t xml:space="preserve">. </w:t>
      </w:r>
      <w:r>
        <w:rPr>
          <w:rFonts w:ascii="Times New Roman" w:hAnsi="Times New Roman" w:cs="Times New Roman"/>
          <w:i/>
          <w:iCs/>
          <w:sz w:val="24"/>
          <w:szCs w:val="24"/>
        </w:rPr>
        <w:t>Journal of Animal Science and Veterinary Medicine</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(5), 213-221.</w:t>
      </w:r>
    </w:p>
    <w:p w14:paraId="3463B0DC">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Iyiola, V. O., Aladi, N. O., Anyanwu, V. C., &amp; Okeudo, N. J. (2021). Proximate composition and microbial count of oven-dried </w:t>
      </w:r>
      <w:r>
        <w:rPr>
          <w:rFonts w:ascii="Times New Roman" w:hAnsi="Times New Roman" w:cs="Times New Roman"/>
          <w:i/>
          <w:sz w:val="24"/>
          <w:szCs w:val="24"/>
        </w:rPr>
        <w:t>kilishi</w:t>
      </w:r>
      <w:r>
        <w:rPr>
          <w:rFonts w:ascii="Times New Roman" w:hAnsi="Times New Roman" w:cs="Times New Roman"/>
          <w:sz w:val="24"/>
          <w:szCs w:val="24"/>
        </w:rPr>
        <w:t>-like jerkies made with different slurry types. 26th Annual Conference of Animal Science Association of Nigeria-Nigerian Institute of Animal Science (ASAN-NIAS), Uyo, Nigeria.</w:t>
      </w:r>
    </w:p>
    <w:p w14:paraId="6F84B026">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Iyiola, V. O., Aladi, N. O., Okeudo, N. J., Achonwa, C. C., Ojinnaka, P. E., &amp; Okoli, I. C. (2023). Proximate composition and microbial counts of oven-dried Kilishi-like jerkies made from different meat types. </w:t>
      </w:r>
      <w:r>
        <w:rPr>
          <w:rFonts w:ascii="Times New Roman" w:hAnsi="Times New Roman" w:cs="Times New Roman"/>
          <w:i/>
          <w:iCs/>
          <w:sz w:val="24"/>
          <w:szCs w:val="24"/>
        </w:rPr>
        <w:t>Nigerian Journal of Animal Science</w:t>
      </w:r>
      <w:r>
        <w:rPr>
          <w:rFonts w:ascii="Times New Roman" w:hAnsi="Times New Roman" w:cs="Times New Roman"/>
          <w:sz w:val="24"/>
          <w:szCs w:val="24"/>
        </w:rPr>
        <w:t xml:space="preserve">, </w:t>
      </w:r>
      <w:r>
        <w:rPr>
          <w:rFonts w:ascii="Times New Roman" w:hAnsi="Times New Roman" w:cs="Times New Roman"/>
          <w:i/>
          <w:iCs/>
          <w:sz w:val="24"/>
          <w:szCs w:val="24"/>
        </w:rPr>
        <w:t>25</w:t>
      </w:r>
      <w:r>
        <w:rPr>
          <w:rFonts w:ascii="Times New Roman" w:hAnsi="Times New Roman" w:cs="Times New Roman"/>
          <w:sz w:val="24"/>
          <w:szCs w:val="24"/>
        </w:rPr>
        <w:t>(1), 193-203.</w:t>
      </w:r>
    </w:p>
    <w:p w14:paraId="5066A5E7">
      <w:pPr>
        <w:autoSpaceDE w:val="0"/>
        <w:autoSpaceDN w:val="0"/>
        <w:adjustRightInd w:val="0"/>
        <w:spacing w:after="0" w:line="480" w:lineRule="auto"/>
        <w:ind w:left="1134" w:hanging="1134"/>
        <w:jc w:val="both"/>
        <w:rPr>
          <w:rStyle w:val="11"/>
          <w:rFonts w:ascii="Times New Roman" w:hAnsi="Times New Roman" w:cs="Times New Roman"/>
          <w:color w:val="000000"/>
          <w:sz w:val="24"/>
          <w:szCs w:val="24"/>
          <w:shd w:val="clear" w:color="auto" w:fill="FFFFFF"/>
        </w:rPr>
      </w:pPr>
      <w:r>
        <w:rPr>
          <w:rFonts w:ascii="Times New Roman" w:hAnsi="Times New Roman" w:cs="Times New Roman"/>
          <w:sz w:val="24"/>
          <w:szCs w:val="24"/>
          <w:lang w:val="en-US"/>
        </w:rPr>
        <w:t xml:space="preserve">Iyiola, </w:t>
      </w:r>
      <w:r>
        <w:rPr>
          <w:rFonts w:ascii="Times New Roman" w:hAnsi="Times New Roman" w:cs="Times New Roman"/>
          <w:color w:val="000000"/>
          <w:sz w:val="24"/>
          <w:szCs w:val="24"/>
          <w:shd w:val="clear" w:color="auto" w:fill="FFFFFF"/>
        </w:rPr>
        <w:t xml:space="preserve">V.O., Obialigwe, T. F, Felix, P. &amp; Adamu, U.U. (2025). Effect of storage period on proximate and sensory qualities of </w:t>
      </w:r>
      <w:r>
        <w:rPr>
          <w:rFonts w:ascii="Times New Roman" w:hAnsi="Times New Roman" w:cs="Times New Roman"/>
          <w:i/>
          <w:color w:val="000000"/>
          <w:sz w:val="24"/>
          <w:szCs w:val="24"/>
          <w:shd w:val="clear" w:color="auto" w:fill="FFFFFF"/>
        </w:rPr>
        <w:t>Kilishi</w:t>
      </w:r>
      <w:r>
        <w:rPr>
          <w:rFonts w:ascii="Times New Roman" w:hAnsi="Times New Roman" w:cs="Times New Roman"/>
          <w:color w:val="000000"/>
          <w:sz w:val="24"/>
          <w:szCs w:val="24"/>
          <w:shd w:val="clear" w:color="auto" w:fill="FFFFFF"/>
        </w:rPr>
        <w:t xml:space="preserve"> produced with different slurries. </w:t>
      </w:r>
      <w:r>
        <w:rPr>
          <w:rStyle w:val="8"/>
          <w:rFonts w:ascii="Times New Roman" w:hAnsi="Times New Roman" w:cs="Times New Roman"/>
          <w:color w:val="000000"/>
          <w:sz w:val="24"/>
          <w:szCs w:val="24"/>
          <w:shd w:val="clear" w:color="auto" w:fill="FFFFFF"/>
        </w:rPr>
        <w:t>Asian Research Journal of Current Science</w:t>
      </w:r>
      <w:r>
        <w:rPr>
          <w:rFonts w:ascii="Times New Roman" w:hAnsi="Times New Roman" w:cs="Times New Roman"/>
          <w:color w:val="000000"/>
          <w:sz w:val="24"/>
          <w:szCs w:val="24"/>
          <w:shd w:val="clear" w:color="auto" w:fill="FFFFFF"/>
        </w:rPr>
        <w:t>, </w:t>
      </w:r>
      <w:r>
        <w:rPr>
          <w:rStyle w:val="8"/>
          <w:rFonts w:ascii="Times New Roman" w:hAnsi="Times New Roman" w:cs="Times New Roman"/>
          <w:color w:val="000000"/>
          <w:sz w:val="24"/>
          <w:szCs w:val="24"/>
          <w:shd w:val="clear" w:color="auto" w:fill="FFFFFF"/>
        </w:rPr>
        <w:t>7</w:t>
      </w:r>
      <w:r>
        <w:rPr>
          <w:rFonts w:ascii="Times New Roman" w:hAnsi="Times New Roman" w:cs="Times New Roman"/>
          <w:color w:val="000000"/>
          <w:sz w:val="24"/>
          <w:szCs w:val="24"/>
          <w:shd w:val="clear" w:color="auto" w:fill="FFFFFF"/>
        </w:rPr>
        <w:t>(1), 132-149. </w:t>
      </w:r>
      <w:r>
        <w:fldChar w:fldCharType="begin"/>
      </w:r>
      <w:r>
        <w:instrText xml:space="preserve"> HYPERLINK "https://doi.org/10.56557/arjocs/2025/v7i1136" </w:instrText>
      </w:r>
      <w:r>
        <w:fldChar w:fldCharType="separate"/>
      </w:r>
      <w:r>
        <w:rPr>
          <w:rStyle w:val="11"/>
          <w:rFonts w:ascii="Times New Roman" w:hAnsi="Times New Roman" w:cs="Times New Roman"/>
          <w:color w:val="000000"/>
          <w:sz w:val="24"/>
          <w:szCs w:val="24"/>
          <w:shd w:val="clear" w:color="auto" w:fill="FFFFFF"/>
        </w:rPr>
        <w:t>https://doi.org/10.56557/arjocs/2025/v7i1136</w:t>
      </w:r>
      <w:r>
        <w:rPr>
          <w:rStyle w:val="11"/>
          <w:rFonts w:ascii="Times New Roman" w:hAnsi="Times New Roman" w:cs="Times New Roman"/>
          <w:color w:val="000000"/>
          <w:sz w:val="24"/>
          <w:szCs w:val="24"/>
          <w:shd w:val="clear" w:color="auto" w:fill="FFFFFF"/>
        </w:rPr>
        <w:fldChar w:fldCharType="end"/>
      </w:r>
    </w:p>
    <w:p w14:paraId="0CF771C0">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Madu, A., Okwu, D. E., &amp; Onuh, J.I (2020). Nutritional evaluation of kilishi. </w:t>
      </w:r>
      <w:r>
        <w:rPr>
          <w:rFonts w:ascii="Times New Roman" w:hAnsi="Times New Roman" w:cs="Times New Roman"/>
          <w:i/>
          <w:iCs/>
          <w:sz w:val="24"/>
          <w:szCs w:val="24"/>
        </w:rPr>
        <w:t>Journal of Food Science and Nutrition</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(3). 45-52</w:t>
      </w:r>
    </w:p>
    <w:p w14:paraId="0BD39CA2">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Manuwa, P.E. &amp; Bratte, L. (2023). </w:t>
      </w:r>
      <w:r>
        <w:rPr>
          <w:rStyle w:val="8"/>
          <w:rFonts w:ascii="Times New Roman" w:hAnsi="Times New Roman" w:cs="Times New Roman"/>
          <w:sz w:val="24"/>
          <w:szCs w:val="24"/>
        </w:rPr>
        <w:t>Effects of Drying, as a Preservation Technique, on the Nutrient Contents of Three Meat Types (Beef, Chicken, and Chevon).</w:t>
      </w:r>
      <w:r>
        <w:rPr>
          <w:rFonts w:ascii="Times New Roman" w:hAnsi="Times New Roman" w:cs="Times New Roman"/>
          <w:sz w:val="24"/>
          <w:szCs w:val="24"/>
        </w:rPr>
        <w:t xml:space="preserve"> Journal of Agriculture &amp; Food Environment (JAFE), 10 (4): 17-26. Faculty of Agriculture, Delta State University, Abraka, Nigeria.</w:t>
      </w:r>
    </w:p>
    <w:p w14:paraId="502CAA13">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Millward, D. J. (2019). Traditional Meat Product is made from meat-infused ingredients. </w:t>
      </w:r>
      <w:r>
        <w:rPr>
          <w:rFonts w:ascii="Times New Roman" w:hAnsi="Times New Roman" w:cs="Times New Roman"/>
          <w:i/>
          <w:iCs/>
          <w:sz w:val="24"/>
          <w:szCs w:val="24"/>
        </w:rPr>
        <w:t xml:space="preserve">Proceedings of the Nutrition Society, </w:t>
      </w:r>
      <w:r>
        <w:rPr>
          <w:rFonts w:ascii="Times New Roman" w:hAnsi="Times New Roman" w:cs="Times New Roman"/>
          <w:sz w:val="24"/>
          <w:szCs w:val="24"/>
        </w:rPr>
        <w:t>58, 403-413.</w:t>
      </w:r>
    </w:p>
    <w:p w14:paraId="5C856FB8">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Musa, A. A., Yakubu, A., &amp; Nwosu, C. I. (2022). </w:t>
      </w:r>
      <w:r>
        <w:rPr>
          <w:rStyle w:val="8"/>
          <w:rFonts w:ascii="Times New Roman" w:hAnsi="Times New Roman" w:cs="Times New Roman"/>
          <w:sz w:val="24"/>
          <w:szCs w:val="24"/>
        </w:rPr>
        <w:t>Evaluation of proximate and mineral composition of traditional dried meat (kilishi) from different regions of Nigeria.</w:t>
      </w:r>
      <w:r>
        <w:rPr>
          <w:rFonts w:ascii="Times New Roman" w:hAnsi="Times New Roman" w:cs="Times New Roman"/>
          <w:sz w:val="24"/>
          <w:szCs w:val="24"/>
        </w:rPr>
        <w:t xml:space="preserve"> </w:t>
      </w:r>
      <w:r>
        <w:rPr>
          <w:rStyle w:val="13"/>
          <w:rFonts w:ascii="Times New Roman" w:hAnsi="Times New Roman" w:cs="Times New Roman"/>
          <w:b w:val="0"/>
          <w:i/>
          <w:sz w:val="24"/>
          <w:szCs w:val="24"/>
        </w:rPr>
        <w:t>African Journal of Food Science, 16</w:t>
      </w:r>
      <w:r>
        <w:rPr>
          <w:rFonts w:ascii="Times New Roman" w:hAnsi="Times New Roman" w:cs="Times New Roman"/>
          <w:sz w:val="24"/>
          <w:szCs w:val="24"/>
        </w:rPr>
        <w:t xml:space="preserve">(5), 112–120. </w:t>
      </w:r>
      <w:r>
        <w:fldChar w:fldCharType="begin"/>
      </w:r>
      <w:r>
        <w:instrText xml:space="preserve"> HYPERLINK "https://doi.org/10.5897/AJFS2022.2200" </w:instrText>
      </w:r>
      <w:r>
        <w:fldChar w:fldCharType="separate"/>
      </w:r>
      <w:r>
        <w:rPr>
          <w:rStyle w:val="11"/>
          <w:rFonts w:ascii="Times New Roman" w:hAnsi="Times New Roman" w:cs="Times New Roman"/>
          <w:sz w:val="24"/>
          <w:szCs w:val="24"/>
        </w:rPr>
        <w:t>https://doi.org/10.5897/AJFS2022.2200</w:t>
      </w:r>
      <w:r>
        <w:rPr>
          <w:rStyle w:val="11"/>
          <w:rFonts w:ascii="Times New Roman" w:hAnsi="Times New Roman" w:cs="Times New Roman"/>
          <w:sz w:val="24"/>
          <w:szCs w:val="24"/>
        </w:rPr>
        <w:fldChar w:fldCharType="end"/>
      </w:r>
    </w:p>
    <w:p w14:paraId="061BD75D">
      <w:pPr>
        <w:autoSpaceDE w:val="0"/>
        <w:autoSpaceDN w:val="0"/>
        <w:adjustRightInd w:val="0"/>
        <w:spacing w:after="0" w:line="480" w:lineRule="auto"/>
        <w:ind w:left="1134" w:hanging="1134"/>
        <w:jc w:val="both"/>
        <w:rPr>
          <w:rStyle w:val="11"/>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Ndife, J., Onwuzuruike, U. &amp; Okwunodulu, I. (2022). Influence of meat type on the quality of processed meat (Kilishi). </w:t>
      </w:r>
      <w:r>
        <w:rPr>
          <w:rStyle w:val="8"/>
          <w:rFonts w:ascii="Times New Roman" w:hAnsi="Times New Roman" w:cs="Times New Roman"/>
          <w:color w:val="000000"/>
          <w:sz w:val="24"/>
          <w:szCs w:val="24"/>
          <w:shd w:val="clear" w:color="auto" w:fill="FFFFFF"/>
        </w:rPr>
        <w:t>FUDMA JOURNAL OF SCIENCES</w:t>
      </w:r>
      <w:r>
        <w:rPr>
          <w:rFonts w:ascii="Times New Roman" w:hAnsi="Times New Roman" w:cs="Times New Roman"/>
          <w:color w:val="000000"/>
          <w:sz w:val="24"/>
          <w:szCs w:val="24"/>
          <w:shd w:val="clear" w:color="auto" w:fill="FFFFFF"/>
        </w:rPr>
        <w:t>, </w:t>
      </w:r>
      <w:r>
        <w:rPr>
          <w:rStyle w:val="8"/>
          <w:rFonts w:ascii="Times New Roman" w:hAnsi="Times New Roman" w:cs="Times New Roman"/>
          <w:color w:val="000000"/>
          <w:sz w:val="24"/>
          <w:szCs w:val="24"/>
          <w:shd w:val="clear" w:color="auto" w:fill="FFFFFF"/>
        </w:rPr>
        <w:t>6</w:t>
      </w:r>
      <w:r>
        <w:rPr>
          <w:rFonts w:ascii="Times New Roman" w:hAnsi="Times New Roman" w:cs="Times New Roman"/>
          <w:color w:val="000000"/>
          <w:sz w:val="24"/>
          <w:szCs w:val="24"/>
          <w:shd w:val="clear" w:color="auto" w:fill="FFFFFF"/>
        </w:rPr>
        <w:t>(2), 160-168. </w:t>
      </w:r>
      <w:r>
        <w:fldChar w:fldCharType="begin"/>
      </w:r>
      <w:r>
        <w:instrText xml:space="preserve"> HYPERLINK "https://doi.org/10.33003/fjs-2022-0602-904" </w:instrText>
      </w:r>
      <w:r>
        <w:fldChar w:fldCharType="separate"/>
      </w:r>
      <w:r>
        <w:rPr>
          <w:rStyle w:val="11"/>
          <w:rFonts w:ascii="Times New Roman" w:hAnsi="Times New Roman" w:cs="Times New Roman"/>
          <w:color w:val="000000"/>
          <w:sz w:val="24"/>
          <w:szCs w:val="24"/>
          <w:shd w:val="clear" w:color="auto" w:fill="FFFFFF"/>
        </w:rPr>
        <w:t>https://doi.org/10.33003/fjs-2022-0602-904</w:t>
      </w:r>
      <w:r>
        <w:rPr>
          <w:rStyle w:val="11"/>
          <w:rFonts w:ascii="Times New Roman" w:hAnsi="Times New Roman" w:cs="Times New Roman"/>
          <w:color w:val="000000"/>
          <w:sz w:val="24"/>
          <w:szCs w:val="24"/>
          <w:shd w:val="clear" w:color="auto" w:fill="FFFFFF"/>
        </w:rPr>
        <w:fldChar w:fldCharType="end"/>
      </w:r>
    </w:p>
    <w:p w14:paraId="7521C560">
      <w:pPr>
        <w:autoSpaceDE w:val="0"/>
        <w:autoSpaceDN w:val="0"/>
        <w:adjustRightInd w:val="0"/>
        <w:spacing w:after="0" w:line="480" w:lineRule="auto"/>
        <w:ind w:left="1134" w:hanging="1134"/>
        <w:rPr>
          <w:rFonts w:ascii="Times New Roman" w:hAnsi="Times New Roman" w:cs="Times New Roman"/>
          <w:sz w:val="24"/>
          <w:szCs w:val="24"/>
        </w:rPr>
      </w:pPr>
      <w:r>
        <w:rPr>
          <w:rFonts w:ascii="Times New Roman" w:hAnsi="Times New Roman" w:cs="Times New Roman"/>
          <w:bCs/>
          <w:sz w:val="24"/>
          <w:szCs w:val="24"/>
        </w:rPr>
        <w:t>Nuhu, A. M., Mustapha, A. M and Aligwo, M. C. (2021). Proximate and heavy metal analysis of processed dried meat (</w:t>
      </w:r>
      <w:r>
        <w:rPr>
          <w:rFonts w:ascii="Times New Roman" w:hAnsi="Times New Roman" w:cs="Times New Roman"/>
          <w:bCs/>
          <w:i/>
          <w:iCs/>
          <w:sz w:val="24"/>
          <w:szCs w:val="24"/>
        </w:rPr>
        <w:t>kilishi</w:t>
      </w:r>
      <w:r>
        <w:rPr>
          <w:rFonts w:ascii="Times New Roman" w:hAnsi="Times New Roman" w:cs="Times New Roman"/>
          <w:bCs/>
          <w:sz w:val="24"/>
          <w:szCs w:val="24"/>
        </w:rPr>
        <w:t xml:space="preserve">) sold within Kaduna metropolis. </w:t>
      </w:r>
      <w:r>
        <w:rPr>
          <w:rFonts w:ascii="Times New Roman" w:hAnsi="Times New Roman" w:cs="Times New Roman"/>
          <w:i/>
          <w:sz w:val="24"/>
          <w:szCs w:val="24"/>
        </w:rPr>
        <w:t>KASU Journal of Chemical Sciences (KJCS), 1</w:t>
      </w:r>
      <w:r>
        <w:rPr>
          <w:rFonts w:ascii="Times New Roman" w:hAnsi="Times New Roman" w:cs="Times New Roman"/>
          <w:sz w:val="24"/>
          <w:szCs w:val="24"/>
        </w:rPr>
        <w:t xml:space="preserve">(1), 50-56. </w:t>
      </w:r>
      <w:r>
        <w:rPr>
          <w:rFonts w:ascii="Times New Roman" w:hAnsi="Times New Roman" w:cs="Times New Roman"/>
          <w:bCs/>
          <w:sz w:val="24"/>
          <w:szCs w:val="24"/>
        </w:rPr>
        <w:t>ISSN:</w:t>
      </w:r>
      <w:r>
        <w:rPr>
          <w:rFonts w:ascii="Times New Roman" w:hAnsi="Times New Roman" w:cs="Times New Roman"/>
          <w:b/>
          <w:bCs/>
          <w:sz w:val="24"/>
          <w:szCs w:val="24"/>
        </w:rPr>
        <w:t xml:space="preserve"> </w:t>
      </w:r>
      <w:r>
        <w:rPr>
          <w:rFonts w:ascii="Times New Roman" w:hAnsi="Times New Roman" w:cs="Times New Roman"/>
          <w:sz w:val="24"/>
          <w:szCs w:val="24"/>
        </w:rPr>
        <w:t>2795 - 2193</w:t>
      </w:r>
    </w:p>
    <w:p w14:paraId="2B9DF5BA">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Okorie, P. A. (2018). Processing effect of the microbial and proximate composition of Kilinshi in South East, Nigeria. </w:t>
      </w:r>
      <w:r>
        <w:rPr>
          <w:rFonts w:ascii="Times New Roman" w:hAnsi="Times New Roman" w:cs="Times New Roman"/>
          <w:i/>
          <w:iCs/>
          <w:sz w:val="24"/>
          <w:szCs w:val="24"/>
        </w:rPr>
        <w:t>International Journal of Research Grathaalayal</w:t>
      </w:r>
      <w:r>
        <w:rPr>
          <w:rFonts w:ascii="Times New Roman" w:hAnsi="Times New Roman" w:cs="Times New Roman"/>
          <w:sz w:val="24"/>
          <w:szCs w:val="24"/>
        </w:rPr>
        <w:t>, 6(5), 340-345.</w:t>
      </w:r>
    </w:p>
    <w:p w14:paraId="65E8B22A">
      <w:pPr>
        <w:autoSpaceDE w:val="0"/>
        <w:autoSpaceDN w:val="0"/>
        <w:adjustRightInd w:val="0"/>
        <w:spacing w:after="0"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Omojola, A. B., Ajibola, O. O., &amp; Olusola, S. E. (2020). </w:t>
      </w:r>
      <w:r>
        <w:rPr>
          <w:rStyle w:val="8"/>
          <w:rFonts w:ascii="Times New Roman" w:hAnsi="Times New Roman" w:cs="Times New Roman"/>
          <w:sz w:val="24"/>
          <w:szCs w:val="24"/>
        </w:rPr>
        <w:t>Assessment of quality attributes of kilishi produced from different meat sources and drying methods.</w:t>
      </w:r>
      <w:r>
        <w:rPr>
          <w:rFonts w:ascii="Times New Roman" w:hAnsi="Times New Roman" w:cs="Times New Roman"/>
          <w:sz w:val="24"/>
          <w:szCs w:val="24"/>
        </w:rPr>
        <w:t xml:space="preserve"> </w:t>
      </w:r>
      <w:r>
        <w:rPr>
          <w:rStyle w:val="13"/>
          <w:rFonts w:ascii="Times New Roman" w:hAnsi="Times New Roman" w:cs="Times New Roman"/>
          <w:b w:val="0"/>
          <w:i/>
          <w:sz w:val="24"/>
          <w:szCs w:val="24"/>
        </w:rPr>
        <w:t>Nigerian Food Journal, 38</w:t>
      </w:r>
      <w:r>
        <w:rPr>
          <w:rFonts w:ascii="Times New Roman" w:hAnsi="Times New Roman" w:cs="Times New Roman"/>
          <w:sz w:val="24"/>
          <w:szCs w:val="24"/>
        </w:rPr>
        <w:t xml:space="preserve">(1), 32–39. </w:t>
      </w:r>
      <w:r>
        <w:fldChar w:fldCharType="begin"/>
      </w:r>
      <w:r>
        <w:instrText xml:space="preserve"> HYPERLINK "https://doi.org/10.4314/nifoj.v38i1.5" </w:instrText>
      </w:r>
      <w:r>
        <w:fldChar w:fldCharType="separate"/>
      </w:r>
      <w:r>
        <w:rPr>
          <w:rStyle w:val="11"/>
          <w:rFonts w:ascii="Times New Roman" w:hAnsi="Times New Roman" w:cs="Times New Roman"/>
          <w:color w:val="auto"/>
          <w:sz w:val="24"/>
          <w:szCs w:val="24"/>
        </w:rPr>
        <w:t>https://doi.org/10.4314/nifoj.v38i1.5</w:t>
      </w:r>
      <w:r>
        <w:rPr>
          <w:rStyle w:val="11"/>
          <w:rFonts w:ascii="Times New Roman" w:hAnsi="Times New Roman" w:cs="Times New Roman"/>
          <w:color w:val="auto"/>
          <w:sz w:val="24"/>
          <w:szCs w:val="24"/>
        </w:rPr>
        <w:fldChar w:fldCharType="end"/>
      </w:r>
    </w:p>
    <w:p w14:paraId="2B07EE0B">
      <w:pPr>
        <w:pStyle w:val="16"/>
        <w:spacing w:line="480" w:lineRule="auto"/>
        <w:ind w:left="1134" w:hanging="1134"/>
        <w:jc w:val="both"/>
        <w:rPr>
          <w:color w:val="auto"/>
        </w:rPr>
      </w:pPr>
      <w:r>
        <w:rPr>
          <w:bCs/>
        </w:rPr>
        <w:t>Umar, A.M., Dahiru, M. and Muhammad, A.S. (2025). Evaluation of the nutritional composition of jerky meat (</w:t>
      </w:r>
      <w:r>
        <w:rPr>
          <w:bCs/>
          <w:i/>
          <w:iCs/>
        </w:rPr>
        <w:t>kilishi</w:t>
      </w:r>
      <w:r>
        <w:rPr>
          <w:bCs/>
        </w:rPr>
        <w:t xml:space="preserve">) sold in Jigawa State. </w:t>
      </w:r>
      <w:r>
        <w:rPr>
          <w:i/>
          <w:iCs/>
          <w:color w:val="23201D"/>
        </w:rPr>
        <w:t>FUDMA Journal of Agriculture and Agricultural Technology 11</w:t>
      </w:r>
      <w:r>
        <w:rPr>
          <w:iCs/>
          <w:color w:val="23201D"/>
        </w:rPr>
        <w:t>(1)</w:t>
      </w:r>
      <w:r>
        <w:rPr>
          <w:i/>
          <w:iCs/>
          <w:color w:val="23201D"/>
        </w:rPr>
        <w:t xml:space="preserve">, </w:t>
      </w:r>
      <w:r>
        <w:rPr>
          <w:iCs/>
          <w:color w:val="23201D"/>
        </w:rPr>
        <w:t>111-116.</w:t>
      </w:r>
      <w:r>
        <w:t xml:space="preserve"> </w:t>
      </w:r>
      <w:r>
        <w:fldChar w:fldCharType="begin"/>
      </w:r>
      <w:r>
        <w:instrText xml:space="preserve"> HYPERLINK "https://doi.org/10.33003/jaat.2025.1101.13" </w:instrText>
      </w:r>
      <w:r>
        <w:fldChar w:fldCharType="separate"/>
      </w:r>
      <w:r>
        <w:rPr>
          <w:rStyle w:val="11"/>
        </w:rPr>
        <w:t>https://doi.org/10.33003/jaat.2025.1101.13</w:t>
      </w:r>
      <w:r>
        <w:rPr>
          <w:rStyle w:val="11"/>
        </w:rPr>
        <w:fldChar w:fldCharType="end"/>
      </w:r>
    </w:p>
    <w:sectPr>
      <w:headerReference r:id="rId9" w:type="first"/>
      <w:footerReference r:id="rId12" w:type="first"/>
      <w:headerReference r:id="rId7" w:type="default"/>
      <w:footerReference r:id="rId10" w:type="default"/>
      <w:headerReference r:id="rId8" w:type="even"/>
      <w:footerReference r:id="rId11" w:type="even"/>
      <w:pgSz w:w="11906" w:h="16838"/>
      <w:pgMar w:top="567" w:right="1133"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RRP_OFFICE_SEC_PROC" w:date="2025-10-24T13:18:26Z" w:initials="A">
    <w:p w14:paraId="51C70AB8">
      <w:pPr>
        <w:pStyle w:val="7"/>
        <w:rPr>
          <w:rFonts w:hint="default"/>
          <w:i w:val="0"/>
          <w:iCs w:val="0"/>
          <w:lang w:val="en-GB"/>
        </w:rPr>
      </w:pPr>
      <w:r>
        <w:rPr>
          <w:rFonts w:hint="default"/>
          <w:lang w:val="en-GB"/>
        </w:rPr>
        <w:t>Mostly form Cattle (</w:t>
      </w:r>
      <w:r>
        <w:rPr>
          <w:rFonts w:hint="default"/>
          <w:i/>
          <w:iCs/>
          <w:lang w:val="en-GB"/>
        </w:rPr>
        <w:t>Bos taurus</w:t>
      </w:r>
      <w:r>
        <w:rPr>
          <w:rFonts w:hint="default"/>
          <w:i w:val="0"/>
          <w:iCs w:val="0"/>
          <w:lang w:val="en-GB"/>
        </w:rPr>
        <w:t>)</w:t>
      </w:r>
    </w:p>
  </w:comment>
  <w:comment w:id="1" w:author="ARRP_OFFICE_SEC_PROC" w:date="2025-10-24T13:19:49Z" w:initials="A">
    <w:p w14:paraId="39B27865">
      <w:pPr>
        <w:pStyle w:val="7"/>
        <w:rPr>
          <w:rFonts w:hint="default"/>
          <w:lang w:val="en-GB"/>
        </w:rPr>
      </w:pPr>
      <w:r>
        <w:rPr>
          <w:rFonts w:hint="default"/>
          <w:lang w:val="en-GB"/>
        </w:rPr>
        <w:t>Description of how it differs - Kiishi is preserved through drying as against suya that is preserved through smoking thus making suya have high Polycyclic Aromatic Hydrocarbons (PAHs)</w:t>
      </w:r>
    </w:p>
  </w:comment>
  <w:comment w:id="2" w:author="ARRP_OFFICE_SEC_PROC" w:date="2025-10-24T13:24:09Z" w:initials="A">
    <w:p w14:paraId="47F65083">
      <w:pPr>
        <w:pStyle w:val="7"/>
        <w:rPr>
          <w:rFonts w:hint="default"/>
          <w:i w:val="0"/>
          <w:iCs w:val="0"/>
          <w:lang w:val="en-GB"/>
        </w:rPr>
      </w:pPr>
      <w:r>
        <w:rPr>
          <w:rFonts w:hint="default"/>
          <w:lang w:val="en-GB"/>
        </w:rPr>
        <w:t xml:space="preserve">Be a little spicific - precisely </w:t>
      </w:r>
      <w:r>
        <w:rPr>
          <w:rFonts w:hint="default"/>
          <w:i/>
          <w:iCs/>
          <w:lang w:val="en-GB"/>
        </w:rPr>
        <w:t xml:space="preserve">Aspergilus species, Penicillium species and Rhizopus species </w:t>
      </w:r>
      <w:r>
        <w:rPr>
          <w:rFonts w:hint="default"/>
          <w:i w:val="0"/>
          <w:iCs w:val="0"/>
          <w:lang w:val="en-GB"/>
        </w:rPr>
        <w:t xml:space="preserve"> cuasing carcinogenic toxinx and spoilage</w:t>
      </w:r>
    </w:p>
    <w:p w14:paraId="185B9BE7">
      <w:pPr>
        <w:pStyle w:val="7"/>
        <w:rPr>
          <w:rFonts w:hint="default"/>
          <w:i w:val="0"/>
          <w:iCs w:val="0"/>
          <w:lang w:val="en-GB"/>
        </w:rPr>
      </w:pPr>
    </w:p>
  </w:comment>
  <w:comment w:id="3" w:author="ARRP_OFFICE_SEC_PROC" w:date="2025-10-24T13:28:46Z" w:initials="A">
    <w:p w14:paraId="77089FDE">
      <w:pPr>
        <w:pStyle w:val="7"/>
        <w:rPr>
          <w:rFonts w:hint="default"/>
          <w:lang w:val="en-GB"/>
        </w:rPr>
      </w:pPr>
      <w:r>
        <w:rPr>
          <w:rFonts w:hint="default"/>
          <w:lang w:val="en-GB"/>
        </w:rPr>
        <w:t>State the table shelf life considering temprature, humidity and packaging</w:t>
      </w:r>
    </w:p>
  </w:comment>
  <w:comment w:id="4" w:author="ARRP_OFFICE_SEC_PROC" w:date="2025-10-24T13:30:04Z" w:initials="A">
    <w:p w14:paraId="0AD8BA14">
      <w:pPr>
        <w:pStyle w:val="7"/>
        <w:rPr>
          <w:rFonts w:hint="default"/>
          <w:lang w:val="en-GB"/>
        </w:rPr>
      </w:pPr>
      <w:r>
        <w:rPr>
          <w:rFonts w:hint="default"/>
          <w:lang w:val="en-GB"/>
        </w:rPr>
        <w:t>Why is it produced in Nother Nigeria States alone..? Attributes like severity or intensity of the sun ray and low humidity should be factored</w:t>
      </w:r>
    </w:p>
  </w:comment>
  <w:comment w:id="5" w:author="ARRP_OFFICE_SEC_PROC" w:date="2025-10-24T13:32:12Z" w:initials="A">
    <w:p w14:paraId="55A35AD1">
      <w:pPr>
        <w:pStyle w:val="7"/>
        <w:rPr>
          <w:rFonts w:hint="default"/>
          <w:lang w:val="en-GB"/>
        </w:rPr>
      </w:pPr>
      <w:r>
        <w:rPr>
          <w:rFonts w:hint="default"/>
          <w:lang w:val="en-GB"/>
        </w:rPr>
        <w:t>Also to be considered in the mineral contents in the kilishi shopuld be the foliage consuption the cattle</w:t>
      </w:r>
    </w:p>
  </w:comment>
  <w:comment w:id="6" w:author="ARRP_OFFICE_SEC_PROC" w:date="2025-10-24T13:34:59Z" w:initials="A">
    <w:p w14:paraId="56AB5223">
      <w:pPr>
        <w:pStyle w:val="7"/>
        <w:rPr>
          <w:rFonts w:hint="default"/>
          <w:lang w:val="en-GB"/>
        </w:rPr>
      </w:pPr>
      <w:r>
        <w:rPr>
          <w:rFonts w:hint="default"/>
          <w:lang w:val="en-GB"/>
        </w:rPr>
        <w:t>Why..?  - via bioaccumulation through the food web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C70AB8" w15:done="0"/>
  <w15:commentEx w15:paraId="39B27865" w15:done="0"/>
  <w15:commentEx w15:paraId="185B9BE7" w15:done="0"/>
  <w15:commentEx w15:paraId="77089FDE" w15:done="0"/>
  <w15:commentEx w15:paraId="0AD8BA14" w15:done="0"/>
  <w15:commentEx w15:paraId="55A35AD1" w15:done="0"/>
  <w15:commentEx w15:paraId="56AB52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B01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43ED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3B215">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DA4C8">
    <w:pPr>
      <w:pStyle w:val="10"/>
    </w:pPr>
    <w:r>
      <w:pict>
        <v:shape id="PowerPlusWaterMarkObject616724939" o:spid="_x0000_s2051" o:spt="136" type="#_x0000_t136" style="position:absolute;left:0pt;height:103.85pt;width:55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7709">
    <w:pPr>
      <w:pStyle w:val="10"/>
    </w:pPr>
    <w:r>
      <w:pict>
        <v:shape id="PowerPlusWaterMarkObject616724938" o:spid="_x0000_s2050" o:spt="136" type="#_x0000_t136" style="position:absolute;left:0pt;height:103.85pt;width:55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BE0FE">
    <w:pPr>
      <w:pStyle w:val="10"/>
    </w:pPr>
    <w:r>
      <w:pict>
        <v:shape id="PowerPlusWaterMarkObject616724937" o:spid="_x0000_s2049" o:spt="136" type="#_x0000_t136" style="position:absolute;left:0pt;height:103.85pt;width:55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3239B"/>
    <w:multiLevelType w:val="multilevel"/>
    <w:tmpl w:val="01D3239B"/>
    <w:lvl w:ilvl="0" w:tentative="0">
      <w:start w:val="2"/>
      <w:numFmt w:val="decimal"/>
      <w:lvlText w:val="%1"/>
      <w:lvlJc w:val="left"/>
      <w:pPr>
        <w:ind w:left="360" w:hanging="360"/>
      </w:pPr>
      <w:rPr>
        <w:rFonts w:hint="default" w:eastAsia="Times New Roman"/>
        <w:i/>
        <w:color w:val="000000"/>
      </w:rPr>
    </w:lvl>
    <w:lvl w:ilvl="1" w:tentative="0">
      <w:start w:val="1"/>
      <w:numFmt w:val="decimal"/>
      <w:lvlText w:val="%1.%2"/>
      <w:lvlJc w:val="left"/>
      <w:pPr>
        <w:ind w:left="360" w:hanging="360"/>
      </w:pPr>
      <w:rPr>
        <w:rFonts w:hint="default" w:eastAsia="Times New Roman"/>
        <w:i w:val="0"/>
        <w:color w:val="000000"/>
      </w:rPr>
    </w:lvl>
    <w:lvl w:ilvl="2" w:tentative="0">
      <w:start w:val="1"/>
      <w:numFmt w:val="decimal"/>
      <w:lvlText w:val="%1.%2.%3"/>
      <w:lvlJc w:val="left"/>
      <w:pPr>
        <w:ind w:left="720" w:hanging="720"/>
      </w:pPr>
      <w:rPr>
        <w:rFonts w:hint="default" w:eastAsia="Times New Roman"/>
        <w:i/>
        <w:color w:val="000000"/>
      </w:rPr>
    </w:lvl>
    <w:lvl w:ilvl="3" w:tentative="0">
      <w:start w:val="1"/>
      <w:numFmt w:val="decimal"/>
      <w:lvlText w:val="%1.%2.%3.%4"/>
      <w:lvlJc w:val="left"/>
      <w:pPr>
        <w:ind w:left="720" w:hanging="720"/>
      </w:pPr>
      <w:rPr>
        <w:rFonts w:hint="default" w:eastAsia="Times New Roman"/>
        <w:i/>
        <w:color w:val="000000"/>
      </w:rPr>
    </w:lvl>
    <w:lvl w:ilvl="4" w:tentative="0">
      <w:start w:val="1"/>
      <w:numFmt w:val="decimal"/>
      <w:lvlText w:val="%1.%2.%3.%4.%5"/>
      <w:lvlJc w:val="left"/>
      <w:pPr>
        <w:ind w:left="1080" w:hanging="1080"/>
      </w:pPr>
      <w:rPr>
        <w:rFonts w:hint="default" w:eastAsia="Times New Roman"/>
        <w:i/>
        <w:color w:val="000000"/>
      </w:rPr>
    </w:lvl>
    <w:lvl w:ilvl="5" w:tentative="0">
      <w:start w:val="1"/>
      <w:numFmt w:val="decimal"/>
      <w:lvlText w:val="%1.%2.%3.%4.%5.%6"/>
      <w:lvlJc w:val="left"/>
      <w:pPr>
        <w:ind w:left="1080" w:hanging="1080"/>
      </w:pPr>
      <w:rPr>
        <w:rFonts w:hint="default" w:eastAsia="Times New Roman"/>
        <w:i/>
        <w:color w:val="000000"/>
      </w:rPr>
    </w:lvl>
    <w:lvl w:ilvl="6" w:tentative="0">
      <w:start w:val="1"/>
      <w:numFmt w:val="decimal"/>
      <w:lvlText w:val="%1.%2.%3.%4.%5.%6.%7"/>
      <w:lvlJc w:val="left"/>
      <w:pPr>
        <w:ind w:left="1440" w:hanging="1440"/>
      </w:pPr>
      <w:rPr>
        <w:rFonts w:hint="default" w:eastAsia="Times New Roman"/>
        <w:i/>
        <w:color w:val="000000"/>
      </w:rPr>
    </w:lvl>
    <w:lvl w:ilvl="7" w:tentative="0">
      <w:start w:val="1"/>
      <w:numFmt w:val="decimal"/>
      <w:lvlText w:val="%1.%2.%3.%4.%5.%6.%7.%8"/>
      <w:lvlJc w:val="left"/>
      <w:pPr>
        <w:ind w:left="1440" w:hanging="1440"/>
      </w:pPr>
      <w:rPr>
        <w:rFonts w:hint="default" w:eastAsia="Times New Roman"/>
        <w:i/>
        <w:color w:val="000000"/>
      </w:rPr>
    </w:lvl>
    <w:lvl w:ilvl="8" w:tentative="0">
      <w:start w:val="1"/>
      <w:numFmt w:val="decimal"/>
      <w:lvlText w:val="%1.%2.%3.%4.%5.%6.%7.%8.%9"/>
      <w:lvlJc w:val="left"/>
      <w:pPr>
        <w:ind w:left="1800" w:hanging="1800"/>
      </w:pPr>
      <w:rPr>
        <w:rFonts w:hint="default" w:eastAsia="Times New Roman"/>
        <w:i/>
        <w:color w:val="000000"/>
      </w:rPr>
    </w:lvl>
  </w:abstractNum>
  <w:abstractNum w:abstractNumId="1">
    <w:nsid w:val="3161051A"/>
    <w:multiLevelType w:val="multilevel"/>
    <w:tmpl w:val="3161051A"/>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2">
    <w:nsid w:val="34333BAB"/>
    <w:multiLevelType w:val="multilevel"/>
    <w:tmpl w:val="34333BAB"/>
    <w:lvl w:ilvl="0" w:tentative="0">
      <w:start w:val="1"/>
      <w:numFmt w:val="decimal"/>
      <w:lvlText w:val="%1."/>
      <w:lvlJc w:val="left"/>
      <w:pPr>
        <w:ind w:left="720" w:hanging="360"/>
      </w:pPr>
      <w:rPr>
        <w:rFonts w:hint="default" w:ascii="Arial" w:hAnsi="Arial" w:cs="Arial"/>
        <w:color w:val="000000"/>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RP_OFFICE_SEC_PROC">
    <w15:presenceInfo w15:providerId="None" w15:userId="ARRP_OFFICE_SEC_PR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UzMzYzNjUwMzczNDVQ0lEKTi0uzszPAykwqgUAltG2DSwAAAA="/>
  </w:docVars>
  <w:rsids>
    <w:rsidRoot w:val="00B82C15"/>
    <w:rsid w:val="00002CEF"/>
    <w:rsid w:val="00020D27"/>
    <w:rsid w:val="00037F7D"/>
    <w:rsid w:val="0004094A"/>
    <w:rsid w:val="00072ED2"/>
    <w:rsid w:val="00083A3E"/>
    <w:rsid w:val="000929C1"/>
    <w:rsid w:val="000A2C47"/>
    <w:rsid w:val="000A31C3"/>
    <w:rsid w:val="000C218B"/>
    <w:rsid w:val="000C6412"/>
    <w:rsid w:val="000D32B8"/>
    <w:rsid w:val="00107D1D"/>
    <w:rsid w:val="001253FD"/>
    <w:rsid w:val="00174191"/>
    <w:rsid w:val="001833E5"/>
    <w:rsid w:val="00184A17"/>
    <w:rsid w:val="0019190E"/>
    <w:rsid w:val="00195BB5"/>
    <w:rsid w:val="001A2FDE"/>
    <w:rsid w:val="001A3E03"/>
    <w:rsid w:val="002078AF"/>
    <w:rsid w:val="00207EDA"/>
    <w:rsid w:val="002172DC"/>
    <w:rsid w:val="002664A0"/>
    <w:rsid w:val="00267D11"/>
    <w:rsid w:val="00283B0E"/>
    <w:rsid w:val="002A6AE4"/>
    <w:rsid w:val="002E3B2B"/>
    <w:rsid w:val="003003C8"/>
    <w:rsid w:val="0030568C"/>
    <w:rsid w:val="00315A39"/>
    <w:rsid w:val="003639F0"/>
    <w:rsid w:val="00367BAF"/>
    <w:rsid w:val="00374B1C"/>
    <w:rsid w:val="003B5F24"/>
    <w:rsid w:val="003E56A9"/>
    <w:rsid w:val="003E757C"/>
    <w:rsid w:val="00410E05"/>
    <w:rsid w:val="004164B1"/>
    <w:rsid w:val="0044255D"/>
    <w:rsid w:val="004440FC"/>
    <w:rsid w:val="00471897"/>
    <w:rsid w:val="0048686C"/>
    <w:rsid w:val="004F0DC3"/>
    <w:rsid w:val="004F27DA"/>
    <w:rsid w:val="00502642"/>
    <w:rsid w:val="005065A6"/>
    <w:rsid w:val="00567FAA"/>
    <w:rsid w:val="005C14B8"/>
    <w:rsid w:val="00640490"/>
    <w:rsid w:val="00641FD5"/>
    <w:rsid w:val="0067247A"/>
    <w:rsid w:val="006A3C76"/>
    <w:rsid w:val="006C25A1"/>
    <w:rsid w:val="006C43A3"/>
    <w:rsid w:val="006E3DE1"/>
    <w:rsid w:val="006E7E3D"/>
    <w:rsid w:val="006F0B78"/>
    <w:rsid w:val="006F2A60"/>
    <w:rsid w:val="0070371B"/>
    <w:rsid w:val="00707352"/>
    <w:rsid w:val="007234F7"/>
    <w:rsid w:val="00734DC1"/>
    <w:rsid w:val="00736990"/>
    <w:rsid w:val="00751D60"/>
    <w:rsid w:val="00764ED6"/>
    <w:rsid w:val="00765202"/>
    <w:rsid w:val="00767E42"/>
    <w:rsid w:val="007D3C6F"/>
    <w:rsid w:val="007F0D65"/>
    <w:rsid w:val="00802EDD"/>
    <w:rsid w:val="008169F6"/>
    <w:rsid w:val="00836449"/>
    <w:rsid w:val="008B710B"/>
    <w:rsid w:val="008F6531"/>
    <w:rsid w:val="009065A8"/>
    <w:rsid w:val="009164A2"/>
    <w:rsid w:val="00916B59"/>
    <w:rsid w:val="00920EC9"/>
    <w:rsid w:val="00943784"/>
    <w:rsid w:val="00957762"/>
    <w:rsid w:val="00961113"/>
    <w:rsid w:val="009958A5"/>
    <w:rsid w:val="009A03E9"/>
    <w:rsid w:val="009E0F30"/>
    <w:rsid w:val="00A15581"/>
    <w:rsid w:val="00A20A81"/>
    <w:rsid w:val="00A36893"/>
    <w:rsid w:val="00A40C7D"/>
    <w:rsid w:val="00A43D3A"/>
    <w:rsid w:val="00A458AB"/>
    <w:rsid w:val="00A91791"/>
    <w:rsid w:val="00AB67BB"/>
    <w:rsid w:val="00AD0A30"/>
    <w:rsid w:val="00AD7F57"/>
    <w:rsid w:val="00AF7C85"/>
    <w:rsid w:val="00B27AFB"/>
    <w:rsid w:val="00B46F4F"/>
    <w:rsid w:val="00B82C15"/>
    <w:rsid w:val="00BA063C"/>
    <w:rsid w:val="00BA0AD2"/>
    <w:rsid w:val="00C06A13"/>
    <w:rsid w:val="00C32321"/>
    <w:rsid w:val="00C43D44"/>
    <w:rsid w:val="00C52635"/>
    <w:rsid w:val="00C770C6"/>
    <w:rsid w:val="00C90068"/>
    <w:rsid w:val="00CF1179"/>
    <w:rsid w:val="00D10C08"/>
    <w:rsid w:val="00D13B79"/>
    <w:rsid w:val="00D47F3F"/>
    <w:rsid w:val="00D834ED"/>
    <w:rsid w:val="00DA0B40"/>
    <w:rsid w:val="00DB57AF"/>
    <w:rsid w:val="00DB5876"/>
    <w:rsid w:val="00DE6E75"/>
    <w:rsid w:val="00DE724F"/>
    <w:rsid w:val="00E367A8"/>
    <w:rsid w:val="00E41FED"/>
    <w:rsid w:val="00E43F4D"/>
    <w:rsid w:val="00E55AEA"/>
    <w:rsid w:val="00E81339"/>
    <w:rsid w:val="00E81662"/>
    <w:rsid w:val="00E858D2"/>
    <w:rsid w:val="00E9127E"/>
    <w:rsid w:val="00E93E9B"/>
    <w:rsid w:val="00E97871"/>
    <w:rsid w:val="00EA59C3"/>
    <w:rsid w:val="00ED45E4"/>
    <w:rsid w:val="00EF0547"/>
    <w:rsid w:val="00F21549"/>
    <w:rsid w:val="00F4442B"/>
    <w:rsid w:val="00F87D05"/>
    <w:rsid w:val="00F97561"/>
    <w:rsid w:val="00FB7BF6"/>
    <w:rsid w:val="00FE56B8"/>
    <w:rsid w:val="0F28662E"/>
    <w:rsid w:val="0FAC6FE5"/>
    <w:rsid w:val="14B85596"/>
    <w:rsid w:val="248C7D45"/>
    <w:rsid w:val="45C4637F"/>
    <w:rsid w:val="4C2E0071"/>
    <w:rsid w:val="73622912"/>
    <w:rsid w:val="740F09F7"/>
    <w:rsid w:val="7E2366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paragraph" w:styleId="2">
    <w:name w:val="heading 2"/>
    <w:basedOn w:val="1"/>
    <w:next w:val="1"/>
    <w:link w:val="21"/>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3">
    <w:name w:val="heading 3"/>
    <w:basedOn w:val="1"/>
    <w:link w:val="2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9"/>
    <w:semiHidden/>
    <w:unhideWhenUsed/>
    <w:uiPriority w:val="99"/>
    <w:pPr>
      <w:spacing w:after="0" w:line="240" w:lineRule="auto"/>
    </w:pPr>
    <w:rPr>
      <w:rFonts w:ascii="Tahoma" w:hAnsi="Tahoma" w:cs="Tahoma"/>
      <w:sz w:val="16"/>
      <w:szCs w:val="16"/>
    </w:rPr>
  </w:style>
  <w:style w:type="paragraph" w:styleId="7">
    <w:name w:val="annotation text"/>
    <w:basedOn w:val="1"/>
    <w:semiHidden/>
    <w:unhideWhenUsed/>
    <w:uiPriority w:val="99"/>
    <w:pPr>
      <w:jc w:val="left"/>
    </w:pPr>
  </w:style>
  <w:style w:type="character" w:styleId="8">
    <w:name w:val="Emphasis"/>
    <w:basedOn w:val="4"/>
    <w:qFormat/>
    <w:uiPriority w:val="20"/>
    <w:rPr>
      <w:i/>
      <w:iCs/>
    </w:rPr>
  </w:style>
  <w:style w:type="paragraph" w:styleId="9">
    <w:name w:val="footer"/>
    <w:basedOn w:val="1"/>
    <w:link w:val="26"/>
    <w:unhideWhenUsed/>
    <w:uiPriority w:val="99"/>
    <w:pPr>
      <w:tabs>
        <w:tab w:val="center" w:pos="4680"/>
        <w:tab w:val="right" w:pos="9360"/>
      </w:tabs>
      <w:spacing w:after="0" w:line="240" w:lineRule="auto"/>
    </w:pPr>
  </w:style>
  <w:style w:type="paragraph" w:styleId="10">
    <w:name w:val="header"/>
    <w:basedOn w:val="1"/>
    <w:link w:val="25"/>
    <w:unhideWhenUsed/>
    <w:uiPriority w:val="99"/>
    <w:pPr>
      <w:tabs>
        <w:tab w:val="center" w:pos="4680"/>
        <w:tab w:val="right" w:pos="9360"/>
      </w:tabs>
      <w:spacing w:after="0" w:line="240" w:lineRule="auto"/>
    </w:pPr>
  </w:style>
  <w:style w:type="character" w:styleId="11">
    <w:name w:val="Hyperlink"/>
    <w:basedOn w:val="4"/>
    <w:unhideWhenUsed/>
    <w:uiPriority w:val="99"/>
    <w:rPr>
      <w:color w:val="0000FF"/>
      <w:u w:val="single"/>
    </w:rPr>
  </w:style>
  <w:style w:type="paragraph" w:styleId="12">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13">
    <w:name w:val="Strong"/>
    <w:basedOn w:val="4"/>
    <w:qFormat/>
    <w:uiPriority w:val="22"/>
    <w:rPr>
      <w:b/>
      <w:bCs/>
    </w:rPr>
  </w:style>
  <w:style w:type="table" w:styleId="14">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Light Shading"/>
    <w:basedOn w:val="5"/>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paragraph" w:customStyle="1" w:styleId="16">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GB" w:eastAsia="en-US" w:bidi="ar-SA"/>
    </w:rPr>
  </w:style>
  <w:style w:type="paragraph" w:styleId="17">
    <w:name w:val="List Paragraph"/>
    <w:basedOn w:val="1"/>
    <w:qFormat/>
    <w:uiPriority w:val="34"/>
    <w:pPr>
      <w:ind w:left="720"/>
      <w:contextualSpacing/>
    </w:pPr>
  </w:style>
  <w:style w:type="character" w:styleId="18">
    <w:name w:val="Placeholder Text"/>
    <w:basedOn w:val="4"/>
    <w:semiHidden/>
    <w:uiPriority w:val="99"/>
    <w:rPr>
      <w:color w:val="808080"/>
    </w:rPr>
  </w:style>
  <w:style w:type="character" w:customStyle="1" w:styleId="19">
    <w:name w:val="Balloon Text Char"/>
    <w:basedOn w:val="4"/>
    <w:link w:val="6"/>
    <w:semiHidden/>
    <w:uiPriority w:val="99"/>
    <w:rPr>
      <w:rFonts w:ascii="Tahoma" w:hAnsi="Tahoma" w:cs="Tahoma"/>
      <w:sz w:val="16"/>
      <w:szCs w:val="16"/>
    </w:rPr>
  </w:style>
  <w:style w:type="character" w:customStyle="1" w:styleId="20">
    <w:name w:val="Heading 3 Char"/>
    <w:basedOn w:val="4"/>
    <w:link w:val="3"/>
    <w:uiPriority w:val="9"/>
    <w:rPr>
      <w:rFonts w:ascii="Times New Roman" w:hAnsi="Times New Roman" w:eastAsia="Times New Roman" w:cs="Times New Roman"/>
      <w:b/>
      <w:bCs/>
      <w:sz w:val="27"/>
      <w:szCs w:val="27"/>
      <w:lang w:eastAsia="en-GB"/>
    </w:rPr>
  </w:style>
  <w:style w:type="character" w:customStyle="1" w:styleId="21">
    <w:name w:val="Heading 2 Char"/>
    <w:basedOn w:val="4"/>
    <w:link w:val="2"/>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text-token-text-primary"/>
    <w:basedOn w:val="4"/>
    <w:uiPriority w:val="0"/>
  </w:style>
  <w:style w:type="character" w:customStyle="1" w:styleId="23">
    <w:name w:val="apple-tab-span"/>
    <w:basedOn w:val="4"/>
    <w:uiPriority w:val="0"/>
  </w:style>
  <w:style w:type="character" w:customStyle="1" w:styleId="24">
    <w:name w:val="Unresolved Mention"/>
    <w:basedOn w:val="4"/>
    <w:semiHidden/>
    <w:unhideWhenUsed/>
    <w:uiPriority w:val="99"/>
    <w:rPr>
      <w:color w:val="605E5C"/>
      <w:shd w:val="clear" w:color="auto" w:fill="E1DFDD"/>
    </w:rPr>
  </w:style>
  <w:style w:type="character" w:customStyle="1" w:styleId="25">
    <w:name w:val="Header Char"/>
    <w:basedOn w:val="4"/>
    <w:link w:val="10"/>
    <w:uiPriority w:val="99"/>
  </w:style>
  <w:style w:type="character" w:customStyle="1" w:styleId="26">
    <w:name w:val="Footer Char"/>
    <w:basedOn w:val="4"/>
    <w:link w:val="9"/>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proximate%20kilishi%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Sheet3!$A$2</c:f>
              <c:strCache>
                <c:ptCount val="1"/>
                <c:pt idx="0">
                  <c:v>Moisture content (%)</c:v>
                </c:pt>
              </c:strCache>
            </c:strRef>
          </c:tx>
          <c:invertIfNegative val="0"/>
          <c:dLbls>
            <c:delete val="1"/>
          </c:dLbls>
          <c:cat>
            <c:strRef>
              <c:f>Sheet3!$B$1:$D$1</c:f>
              <c:strCache>
                <c:ptCount val="3"/>
                <c:pt idx="0">
                  <c:v>Asaba</c:v>
                </c:pt>
                <c:pt idx="1">
                  <c:v>Warri</c:v>
                </c:pt>
                <c:pt idx="2">
                  <c:v>Ozoro</c:v>
                </c:pt>
              </c:strCache>
            </c:strRef>
          </c:cat>
          <c:val>
            <c:numRef>
              <c:f>Sheet3!$B$2:$D$2</c:f>
              <c:numCache>
                <c:formatCode>General</c:formatCode>
                <c:ptCount val="3"/>
                <c:pt idx="0">
                  <c:v>9.45</c:v>
                </c:pt>
                <c:pt idx="1">
                  <c:v>8.45</c:v>
                </c:pt>
                <c:pt idx="2">
                  <c:v>9.78</c:v>
                </c:pt>
              </c:numCache>
            </c:numRef>
          </c:val>
        </c:ser>
        <c:ser>
          <c:idx val="1"/>
          <c:order val="1"/>
          <c:tx>
            <c:strRef>
              <c:f>Sheet3!$A$3</c:f>
              <c:strCache>
                <c:ptCount val="1"/>
                <c:pt idx="0">
                  <c:v>Ash content (%)</c:v>
                </c:pt>
              </c:strCache>
            </c:strRef>
          </c:tx>
          <c:invertIfNegative val="0"/>
          <c:dLbls>
            <c:delete val="1"/>
          </c:dLbls>
          <c:cat>
            <c:strRef>
              <c:f>Sheet3!$B$1:$D$1</c:f>
              <c:strCache>
                <c:ptCount val="3"/>
                <c:pt idx="0">
                  <c:v>Asaba</c:v>
                </c:pt>
                <c:pt idx="1">
                  <c:v>Warri</c:v>
                </c:pt>
                <c:pt idx="2">
                  <c:v>Ozoro</c:v>
                </c:pt>
              </c:strCache>
            </c:strRef>
          </c:cat>
          <c:val>
            <c:numRef>
              <c:f>Sheet3!$B$3:$D$3</c:f>
              <c:numCache>
                <c:formatCode>General</c:formatCode>
                <c:ptCount val="3"/>
                <c:pt idx="0">
                  <c:v>7.69</c:v>
                </c:pt>
                <c:pt idx="1">
                  <c:v>6.1</c:v>
                </c:pt>
                <c:pt idx="2">
                  <c:v>7.52</c:v>
                </c:pt>
              </c:numCache>
            </c:numRef>
          </c:val>
        </c:ser>
        <c:ser>
          <c:idx val="2"/>
          <c:order val="2"/>
          <c:tx>
            <c:strRef>
              <c:f>Sheet3!$A$4</c:f>
              <c:strCache>
                <c:ptCount val="1"/>
                <c:pt idx="0">
                  <c:v>Crude protein (%)</c:v>
                </c:pt>
              </c:strCache>
            </c:strRef>
          </c:tx>
          <c:invertIfNegative val="0"/>
          <c:dLbls>
            <c:delete val="1"/>
          </c:dLbls>
          <c:cat>
            <c:strRef>
              <c:f>Sheet3!$B$1:$D$1</c:f>
              <c:strCache>
                <c:ptCount val="3"/>
                <c:pt idx="0">
                  <c:v>Asaba</c:v>
                </c:pt>
                <c:pt idx="1">
                  <c:v>Warri</c:v>
                </c:pt>
                <c:pt idx="2">
                  <c:v>Ozoro</c:v>
                </c:pt>
              </c:strCache>
            </c:strRef>
          </c:cat>
          <c:val>
            <c:numRef>
              <c:f>Sheet3!$B$4:$D$4</c:f>
              <c:numCache>
                <c:formatCode>General</c:formatCode>
                <c:ptCount val="3"/>
                <c:pt idx="0">
                  <c:v>53.96</c:v>
                </c:pt>
                <c:pt idx="1">
                  <c:v>54.45</c:v>
                </c:pt>
                <c:pt idx="2">
                  <c:v>52.01</c:v>
                </c:pt>
              </c:numCache>
            </c:numRef>
          </c:val>
        </c:ser>
        <c:ser>
          <c:idx val="3"/>
          <c:order val="3"/>
          <c:tx>
            <c:strRef>
              <c:f>Sheet3!$A$5</c:f>
              <c:strCache>
                <c:ptCount val="1"/>
                <c:pt idx="0">
                  <c:v>Fat content (%)</c:v>
                </c:pt>
              </c:strCache>
            </c:strRef>
          </c:tx>
          <c:invertIfNegative val="0"/>
          <c:dLbls>
            <c:delete val="1"/>
          </c:dLbls>
          <c:cat>
            <c:strRef>
              <c:f>Sheet3!$B$1:$D$1</c:f>
              <c:strCache>
                <c:ptCount val="3"/>
                <c:pt idx="0">
                  <c:v>Asaba</c:v>
                </c:pt>
                <c:pt idx="1">
                  <c:v>Warri</c:v>
                </c:pt>
                <c:pt idx="2">
                  <c:v>Ozoro</c:v>
                </c:pt>
              </c:strCache>
            </c:strRef>
          </c:cat>
          <c:val>
            <c:numRef>
              <c:f>Sheet3!$B$5:$D$5</c:f>
              <c:numCache>
                <c:formatCode>General</c:formatCode>
                <c:ptCount val="3"/>
                <c:pt idx="0">
                  <c:v>18.4</c:v>
                </c:pt>
                <c:pt idx="1">
                  <c:v>18.09</c:v>
                </c:pt>
                <c:pt idx="2">
                  <c:v>16.78</c:v>
                </c:pt>
              </c:numCache>
            </c:numRef>
          </c:val>
        </c:ser>
        <c:ser>
          <c:idx val="4"/>
          <c:order val="4"/>
          <c:tx>
            <c:strRef>
              <c:f>Sheet3!$A$6</c:f>
              <c:strCache>
                <c:ptCount val="1"/>
                <c:pt idx="0">
                  <c:v>Carbohydrate (%)</c:v>
                </c:pt>
              </c:strCache>
            </c:strRef>
          </c:tx>
          <c:invertIfNegative val="0"/>
          <c:dLbls>
            <c:delete val="1"/>
          </c:dLbls>
          <c:cat>
            <c:strRef>
              <c:f>Sheet3!$B$1:$D$1</c:f>
              <c:strCache>
                <c:ptCount val="3"/>
                <c:pt idx="0">
                  <c:v>Asaba</c:v>
                </c:pt>
                <c:pt idx="1">
                  <c:v>Warri</c:v>
                </c:pt>
                <c:pt idx="2">
                  <c:v>Ozoro</c:v>
                </c:pt>
              </c:strCache>
            </c:strRef>
          </c:cat>
          <c:val>
            <c:numRef>
              <c:f>Sheet3!$B$6:$D$6</c:f>
              <c:numCache>
                <c:formatCode>General</c:formatCode>
                <c:ptCount val="3"/>
                <c:pt idx="0">
                  <c:v>10.44</c:v>
                </c:pt>
                <c:pt idx="1">
                  <c:v>12.89</c:v>
                </c:pt>
                <c:pt idx="2">
                  <c:v>13.91</c:v>
                </c:pt>
              </c:numCache>
            </c:numRef>
          </c:val>
        </c:ser>
        <c:dLbls>
          <c:showLegendKey val="0"/>
          <c:showVal val="0"/>
          <c:showCatName val="0"/>
          <c:showSerName val="0"/>
          <c:showPercent val="0"/>
          <c:showBubbleSize val="0"/>
        </c:dLbls>
        <c:gapWidth val="150"/>
        <c:axId val="163114368"/>
        <c:axId val="163116544"/>
      </c:barChart>
      <c:catAx>
        <c:axId val="163114368"/>
        <c:scaling>
          <c:orientation val="minMax"/>
        </c:scaling>
        <c:delete val="0"/>
        <c:axPos val="b"/>
        <c:title>
          <c:tx>
            <c:rich>
              <a:bodyPr rot="0" spcFirstLastPara="0" vertOverflow="ellipsis" vert="horz" wrap="square" anchor="ctr" anchorCtr="1"/>
              <a:lstStyle/>
              <a:p>
                <a:pPr>
                  <a:defRPr lang="en-GB" sz="1000" b="1" i="0" u="none" strike="noStrike" kern="1200" baseline="0">
                    <a:solidFill>
                      <a:schemeClr val="tx1"/>
                    </a:solidFill>
                    <a:latin typeface="+mn-lt"/>
                    <a:ea typeface="+mn-ea"/>
                    <a:cs typeface="+mn-cs"/>
                  </a:defRPr>
                </a:pPr>
                <a:r>
                  <a:rPr lang="en-GB" sz="1200">
                    <a:latin typeface="Times New Roman" panose="02020603050405020304" charset="0"/>
                    <a:cs typeface="Times New Roman" panose="02020603050405020304" charset="0"/>
                  </a:rPr>
                  <a:t>Sample</a:t>
                </a:r>
                <a:r>
                  <a:rPr lang="en-GB" sz="1200" baseline="0">
                    <a:latin typeface="Times New Roman" panose="02020603050405020304" charset="0"/>
                    <a:cs typeface="Times New Roman" panose="02020603050405020304" charset="0"/>
                  </a:rPr>
                  <a:t> Location</a:t>
                </a:r>
                <a:endParaRPr lang="en-GB" sz="1200">
                  <a:latin typeface="Times New Roman" panose="02020603050405020304" charset="0"/>
                  <a:cs typeface="Times New Roman" panose="02020603050405020304" charset="0"/>
                </a:endParaRPr>
              </a:p>
            </c:rich>
          </c:tx>
          <c:layout/>
          <c:overlay val="0"/>
        </c:title>
        <c:numFmt formatCode="General" sourceLinked="0"/>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163116544"/>
        <c:crosses val="autoZero"/>
        <c:auto val="1"/>
        <c:lblAlgn val="ctr"/>
        <c:lblOffset val="100"/>
        <c:noMultiLvlLbl val="0"/>
      </c:catAx>
      <c:valAx>
        <c:axId val="163116544"/>
        <c:scaling>
          <c:orientation val="minMax"/>
        </c:scaling>
        <c:delete val="0"/>
        <c:axPos val="l"/>
        <c:title>
          <c:tx>
            <c:rich>
              <a:bodyPr rot="-5400000" spcFirstLastPara="0" vertOverflow="ellipsis" vert="horz" wrap="square" anchor="ctr" anchorCtr="1"/>
              <a:lstStyle/>
              <a:p>
                <a:pPr>
                  <a:defRPr lang="en-GB" sz="1000" b="1" i="0" u="none" strike="noStrike" kern="1200" baseline="0">
                    <a:solidFill>
                      <a:schemeClr val="tx1"/>
                    </a:solidFill>
                    <a:latin typeface="+mn-lt"/>
                    <a:ea typeface="+mn-ea"/>
                    <a:cs typeface="+mn-cs"/>
                  </a:defRPr>
                </a:pPr>
                <a:r>
                  <a:rPr lang="en-GB" sz="1200">
                    <a:latin typeface="Times New Roman" panose="02020603050405020304" charset="0"/>
                    <a:cs typeface="Times New Roman" panose="02020603050405020304" charset="0"/>
                  </a:rPr>
                  <a:t>Percentage</a:t>
                </a:r>
                <a:r>
                  <a:rPr lang="en-GB" sz="1200" baseline="0">
                    <a:latin typeface="Times New Roman" panose="02020603050405020304" charset="0"/>
                    <a:cs typeface="Times New Roman" panose="02020603050405020304" charset="0"/>
                  </a:rPr>
                  <a:t> (%)</a:t>
                </a:r>
                <a:endParaRPr lang="en-GB" sz="1200">
                  <a:latin typeface="Times New Roman" panose="02020603050405020304" charset="0"/>
                  <a:cs typeface="Times New Roman" panose="02020603050405020304" charset="0"/>
                </a:endParaRPr>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tx1"/>
                </a:solidFill>
                <a:latin typeface="+mn-lt"/>
                <a:ea typeface="+mn-ea"/>
                <a:cs typeface="+mn-cs"/>
              </a:defRPr>
            </a:pPr>
          </a:p>
        </c:txPr>
        <c:crossAx val="163114368"/>
        <c:crosses val="autoZero"/>
        <c:crossBetween val="between"/>
      </c:valAx>
    </c:plotArea>
    <c:legend>
      <c:legendPos val="r"/>
      <c:layout/>
      <c:overlay val="0"/>
      <c:txPr>
        <a:bodyPr rot="0" spcFirstLastPara="0" vertOverflow="ellipsis" vert="horz" wrap="square" anchor="ctr" anchorCtr="1"/>
        <a:lstStyle/>
        <a:p>
          <a:pPr>
            <a:defRPr lang="en-GB" sz="12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94841261-de00-44b1-b506-d771e619415b}"/>
      </c:ext>
    </c:extLst>
  </c:chart>
  <c:txPr>
    <a:bodyPr/>
    <a:lstStyle/>
    <a:p>
      <a:pPr>
        <a:defRPr lang="en-GB"/>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3508</Words>
  <Characters>19998</Characters>
  <Lines>166</Lines>
  <Paragraphs>46</Paragraphs>
  <TotalTime>7046</TotalTime>
  <ScaleCrop>false</ScaleCrop>
  <LinksUpToDate>false</LinksUpToDate>
  <CharactersWithSpaces>23460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2025-10-17T04:07:00Z</dcterms:created>
  <dc:creator>HP</dc:creator>
  <cp:lastModifiedBy>ARRP_OFFICE_SEC_PROC</cp:lastModifiedBy>
  <dcterms:modified xsi:type="dcterms:W3CDTF">2025-10-24T12:44:25Z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28FF85E4FF9E4004812A6E805300A6AA_13</vt:lpwstr>
  </property>
</Properties>
</file>