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A7BDF" w14:textId="7926E9AC" w:rsidR="005706BF" w:rsidRDefault="005706BF" w:rsidP="00E73209">
      <w:pPr>
        <w:pStyle w:val="Author"/>
        <w:spacing w:line="240" w:lineRule="auto"/>
        <w:rPr>
          <w:rFonts w:ascii="Arial" w:hAnsi="Arial" w:cs="Arial"/>
          <w:bCs/>
          <w:i/>
          <w:iCs/>
          <w:color w:val="000000" w:themeColor="text1"/>
          <w:u w:val="single"/>
        </w:rPr>
      </w:pPr>
      <w:r w:rsidRPr="005706BF">
        <w:rPr>
          <w:rFonts w:ascii="Arial" w:hAnsi="Arial" w:cs="Arial"/>
          <w:bCs/>
          <w:i/>
          <w:iCs/>
          <w:color w:val="000000" w:themeColor="text1"/>
          <w:u w:val="single"/>
        </w:rPr>
        <w:t>Original Research Article</w:t>
      </w:r>
    </w:p>
    <w:p w14:paraId="364700FB" w14:textId="77777777" w:rsidR="005706BF" w:rsidRDefault="005706BF" w:rsidP="00E73209">
      <w:pPr>
        <w:pStyle w:val="Author"/>
        <w:spacing w:line="240" w:lineRule="auto"/>
        <w:rPr>
          <w:rFonts w:ascii="Arial" w:hAnsi="Arial" w:cs="Arial"/>
          <w:color w:val="000000" w:themeColor="text1"/>
        </w:rPr>
      </w:pPr>
    </w:p>
    <w:p w14:paraId="415D619B" w14:textId="73228378" w:rsidR="00663535" w:rsidRPr="00944244" w:rsidRDefault="00663535" w:rsidP="00E73209">
      <w:pPr>
        <w:pStyle w:val="Author"/>
        <w:spacing w:line="240" w:lineRule="auto"/>
        <w:rPr>
          <w:rFonts w:ascii="Arial" w:hAnsi="Arial" w:cs="Arial"/>
          <w:color w:val="000000" w:themeColor="text1"/>
        </w:rPr>
      </w:pPr>
      <w:r w:rsidRPr="00944244">
        <w:rPr>
          <w:rFonts w:ascii="Arial" w:hAnsi="Arial" w:cs="Arial"/>
          <w:color w:val="000000" w:themeColor="text1"/>
        </w:rPr>
        <w:t>Assessment of Livelihood Status of Shrimp Farmers: A Comparative Analysis After and During COVID-19</w:t>
      </w:r>
    </w:p>
    <w:p w14:paraId="2D385710" w14:textId="77777777" w:rsidR="00944244" w:rsidRDefault="00944244" w:rsidP="00944244">
      <w:pPr>
        <w:pStyle w:val="Affiliation"/>
        <w:spacing w:after="0" w:line="276" w:lineRule="auto"/>
        <w:rPr>
          <w:rFonts w:ascii="Arial" w:hAnsi="Arial" w:cs="Arial"/>
        </w:rPr>
      </w:pPr>
    </w:p>
    <w:p w14:paraId="7743EF35" w14:textId="692026B4" w:rsidR="00A053B3" w:rsidRDefault="00944244" w:rsidP="00441B6F">
      <w:pPr>
        <w:pStyle w:val="Affiliation"/>
        <w:spacing w:after="0" w:line="240" w:lineRule="auto"/>
        <w:jc w:val="both"/>
        <w:rPr>
          <w:rFonts w:ascii="Arial" w:hAnsi="Arial" w:cs="Arial"/>
        </w:rPr>
      </w:pPr>
      <w:r>
        <w:rPr>
          <w:rFonts w:ascii="Arial" w:hAnsi="Arial" w:cs="Arial"/>
          <w:noProof/>
          <w:lang w:val="en-IN" w:eastAsia="en-IN" w:bidi="mr-IN"/>
        </w:rPr>
        <mc:AlternateContent>
          <mc:Choice Requires="wps">
            <w:drawing>
              <wp:inline distT="0" distB="0" distL="0" distR="0" wp14:anchorId="1179A56E" wp14:editId="484B878E">
                <wp:extent cx="5212080" cy="624"/>
                <wp:effectExtent l="0" t="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1FE389"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" strokeweight="1.5pt">
                <w10:anchorlock/>
              </v:shape>
            </w:pict>
          </mc:Fallback>
        </mc:AlternateContent>
      </w:r>
    </w:p>
    <w:p w14:paraId="611C5680" w14:textId="77777777" w:rsidR="002C57D2" w:rsidRPr="00FB3A86" w:rsidRDefault="002C57D2" w:rsidP="00441B6F">
      <w:pPr>
        <w:pStyle w:val="Affiliation"/>
        <w:spacing w:after="0" w:line="240" w:lineRule="auto"/>
        <w:jc w:val="both"/>
        <w:rPr>
          <w:rFonts w:ascii="Arial" w:hAnsi="Arial" w:cs="Arial"/>
        </w:rPr>
      </w:pPr>
    </w:p>
    <w:p w14:paraId="172F5ADF" w14:textId="12919AAB" w:rsidR="00B01FCD" w:rsidRPr="00FB3A86" w:rsidRDefault="00B01FCD" w:rsidP="00441B6F">
      <w:pPr>
        <w:pStyle w:val="Copyright"/>
        <w:spacing w:after="0" w:line="240" w:lineRule="auto"/>
        <w:jc w:val="both"/>
        <w:rPr>
          <w:rFonts w:ascii="Arial" w:hAnsi="Arial" w:cs="Arial"/>
        </w:rPr>
        <w:sectPr w:rsidR="00B01FCD" w:rsidRPr="00FB3A86" w:rsidSect="00091DF7">
          <w:headerReference w:type="even" r:id="rId8"/>
          <w:headerReference w:type="default" r:id="rId9"/>
          <w:headerReference w:type="first" r:id="rId10"/>
          <w:pgSz w:w="12240" w:h="15840" w:code="1"/>
          <w:pgMar w:top="1440" w:right="2016" w:bottom="2016" w:left="2016" w:header="720" w:footer="1296" w:gutter="0"/>
          <w:cols w:space="720"/>
          <w:docGrid w:linePitch="272"/>
        </w:sectPr>
      </w:pPr>
    </w:p>
    <w:p w14:paraId="7CD10165" w14:textId="77777777" w:rsidR="00944244" w:rsidRDefault="00E73209" w:rsidP="00441B6F">
      <w:pPr>
        <w:pStyle w:val="AbstHead"/>
        <w:spacing w:after="0"/>
        <w:jc w:val="both"/>
        <w:rPr>
          <w:rFonts w:ascii="Arial" w:hAnsi="Arial" w:cs="Arial"/>
        </w:rPr>
      </w:pPr>
      <w:r>
        <w:rPr>
          <w:rFonts w:ascii="Arial" w:hAnsi="Arial" w:cs="Arial"/>
        </w:rPr>
        <w:lastRenderedPageBreak/>
        <w:t xml:space="preserve">          </w:t>
      </w:r>
    </w:p>
    <w:p w14:paraId="0EBDE5D8" w14:textId="7CB52443" w:rsidR="00B01FCD" w:rsidRDefault="00944244"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2627583A" w14:textId="77777777" w:rsidR="00790ADA" w:rsidRPr="00FB3A86" w:rsidRDefault="00790ADA" w:rsidP="00663535">
      <w:pPr>
        <w:pStyle w:val="AbstHead"/>
        <w:spacing w:after="0"/>
        <w:jc w:val="both"/>
        <w:rPr>
          <w:rFonts w:ascii="Arial" w:hAnsi="Arial" w:cs="Arial"/>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ED851AD" w14:textId="77777777" w:rsidTr="00E73209">
        <w:tc>
          <w:tcPr>
            <w:tcW w:w="9576" w:type="dxa"/>
            <w:shd w:val="clear" w:color="auto" w:fill="F2F2F2"/>
          </w:tcPr>
          <w:p w14:paraId="373AE918" w14:textId="751BCFE8" w:rsidR="00663535" w:rsidRPr="005944F4" w:rsidRDefault="005944F4" w:rsidP="00663535">
            <w:pPr>
              <w:ind w:hanging="14"/>
              <w:jc w:val="both"/>
              <w:rPr>
                <w:rFonts w:ascii="Arial" w:hAnsi="Arial" w:cs="Arial"/>
                <w:color w:val="000000"/>
                <w:sz w:val="22"/>
                <w:szCs w:val="22"/>
              </w:rPr>
            </w:pPr>
            <w:r w:rsidRPr="005944F4">
              <w:rPr>
                <w:rFonts w:ascii="Arial" w:hAnsi="Arial" w:cs="Arial"/>
                <w:color w:val="000000"/>
                <w:sz w:val="22"/>
                <w:szCs w:val="22"/>
              </w:rPr>
              <w:t xml:space="preserve">An investigation was conducted to assess the livelihood status of shrimp farmers during and after </w:t>
            </w:r>
            <w:commentRangeStart w:id="0"/>
            <w:r w:rsidRPr="005944F4">
              <w:rPr>
                <w:rFonts w:ascii="Arial" w:hAnsi="Arial" w:cs="Arial"/>
                <w:color w:val="000000"/>
                <w:sz w:val="22"/>
                <w:szCs w:val="22"/>
              </w:rPr>
              <w:t>covid</w:t>
            </w:r>
            <w:commentRangeEnd w:id="0"/>
            <w:r w:rsidR="00591386">
              <w:rPr>
                <w:rStyle w:val="CommentReference"/>
                <w:rFonts w:ascii="Times New Roman" w:hAnsi="Times New Roman"/>
                <w:lang w:val="nb-NO" w:eastAsia="nb-NO"/>
              </w:rPr>
              <w:commentReference w:id="0"/>
            </w:r>
            <w:r w:rsidRPr="005944F4">
              <w:rPr>
                <w:rFonts w:ascii="Arial" w:hAnsi="Arial" w:cs="Arial"/>
                <w:color w:val="000000"/>
                <w:sz w:val="22"/>
                <w:szCs w:val="22"/>
              </w:rPr>
              <w:t xml:space="preserve">-19 in </w:t>
            </w:r>
            <w:proofErr w:type="spellStart"/>
            <w:r w:rsidRPr="005944F4">
              <w:rPr>
                <w:rFonts w:ascii="Arial" w:hAnsi="Arial" w:cs="Arial"/>
                <w:color w:val="000000"/>
                <w:sz w:val="22"/>
                <w:szCs w:val="22"/>
              </w:rPr>
              <w:t>tala</w:t>
            </w:r>
            <w:proofErr w:type="spellEnd"/>
            <w:r w:rsidRPr="005944F4">
              <w:rPr>
                <w:rFonts w:ascii="Arial" w:hAnsi="Arial" w:cs="Arial"/>
                <w:color w:val="000000"/>
                <w:sz w:val="22"/>
                <w:szCs w:val="22"/>
              </w:rPr>
              <w:t xml:space="preserve"> </w:t>
            </w:r>
            <w:proofErr w:type="spellStart"/>
            <w:r w:rsidRPr="005944F4">
              <w:rPr>
                <w:rFonts w:ascii="Arial" w:hAnsi="Arial" w:cs="Arial"/>
                <w:color w:val="000000"/>
                <w:sz w:val="22"/>
                <w:szCs w:val="22"/>
              </w:rPr>
              <w:t>upazila</w:t>
            </w:r>
            <w:proofErr w:type="spellEnd"/>
            <w:r w:rsidRPr="005944F4">
              <w:rPr>
                <w:rFonts w:ascii="Arial" w:hAnsi="Arial" w:cs="Arial"/>
                <w:color w:val="000000"/>
                <w:sz w:val="22"/>
                <w:szCs w:val="22"/>
              </w:rPr>
              <w:t xml:space="preserve"> of </w:t>
            </w:r>
            <w:commentRangeStart w:id="1"/>
            <w:proofErr w:type="spellStart"/>
            <w:r w:rsidRPr="005944F4">
              <w:rPr>
                <w:rFonts w:ascii="Arial" w:hAnsi="Arial" w:cs="Arial"/>
                <w:color w:val="000000"/>
                <w:sz w:val="22"/>
                <w:szCs w:val="22"/>
              </w:rPr>
              <w:t>satkhira</w:t>
            </w:r>
            <w:proofErr w:type="spellEnd"/>
            <w:r w:rsidRPr="005944F4">
              <w:rPr>
                <w:rFonts w:ascii="Arial" w:hAnsi="Arial" w:cs="Arial"/>
                <w:color w:val="000000"/>
                <w:sz w:val="22"/>
                <w:szCs w:val="22"/>
              </w:rPr>
              <w:t xml:space="preserve"> </w:t>
            </w:r>
            <w:commentRangeEnd w:id="1"/>
            <w:r w:rsidR="00213018">
              <w:rPr>
                <w:rStyle w:val="CommentReference"/>
                <w:rFonts w:ascii="Times New Roman" w:hAnsi="Times New Roman"/>
                <w:lang w:val="nb-NO" w:eastAsia="nb-NO"/>
              </w:rPr>
              <w:commentReference w:id="1"/>
            </w:r>
            <w:r w:rsidRPr="005944F4">
              <w:rPr>
                <w:rFonts w:ascii="Arial" w:hAnsi="Arial" w:cs="Arial"/>
                <w:color w:val="000000"/>
                <w:sz w:val="22"/>
                <w:szCs w:val="22"/>
              </w:rPr>
              <w:t xml:space="preserve">district from </w:t>
            </w:r>
            <w:commentRangeStart w:id="2"/>
            <w:proofErr w:type="spellStart"/>
            <w:r w:rsidRPr="005944F4">
              <w:rPr>
                <w:rFonts w:ascii="Arial" w:hAnsi="Arial" w:cs="Arial"/>
                <w:color w:val="000000"/>
                <w:sz w:val="22"/>
                <w:szCs w:val="22"/>
              </w:rPr>
              <w:t>january</w:t>
            </w:r>
            <w:proofErr w:type="spellEnd"/>
            <w:r w:rsidRPr="005944F4">
              <w:rPr>
                <w:rFonts w:ascii="Arial" w:hAnsi="Arial" w:cs="Arial"/>
                <w:color w:val="000000"/>
                <w:sz w:val="22"/>
                <w:szCs w:val="22"/>
              </w:rPr>
              <w:t xml:space="preserve"> </w:t>
            </w:r>
            <w:commentRangeEnd w:id="2"/>
            <w:r w:rsidR="00591386">
              <w:rPr>
                <w:rStyle w:val="CommentReference"/>
                <w:rFonts w:ascii="Times New Roman" w:hAnsi="Times New Roman"/>
                <w:lang w:val="nb-NO" w:eastAsia="nb-NO"/>
              </w:rPr>
              <w:commentReference w:id="2"/>
            </w:r>
            <w:r w:rsidRPr="005944F4">
              <w:rPr>
                <w:rFonts w:ascii="Arial" w:hAnsi="Arial" w:cs="Arial"/>
                <w:color w:val="000000"/>
                <w:sz w:val="22"/>
                <w:szCs w:val="22"/>
              </w:rPr>
              <w:t xml:space="preserve">to </w:t>
            </w:r>
            <w:commentRangeStart w:id="3"/>
            <w:r w:rsidRPr="005944F4">
              <w:rPr>
                <w:rFonts w:ascii="Arial" w:hAnsi="Arial" w:cs="Arial"/>
                <w:color w:val="000000"/>
                <w:sz w:val="22"/>
                <w:szCs w:val="22"/>
              </w:rPr>
              <w:t xml:space="preserve">march </w:t>
            </w:r>
            <w:commentRangeEnd w:id="3"/>
            <w:r w:rsidR="00591386">
              <w:rPr>
                <w:rStyle w:val="CommentReference"/>
                <w:rFonts w:ascii="Times New Roman" w:hAnsi="Times New Roman"/>
                <w:lang w:val="nb-NO" w:eastAsia="nb-NO"/>
              </w:rPr>
              <w:commentReference w:id="3"/>
            </w:r>
            <w:r w:rsidRPr="005944F4">
              <w:rPr>
                <w:rFonts w:ascii="Arial" w:hAnsi="Arial" w:cs="Arial"/>
                <w:color w:val="000000"/>
                <w:sz w:val="22"/>
                <w:szCs w:val="22"/>
              </w:rPr>
              <w:t xml:space="preserve">2024. Data were collected by using a well-structured questionnaire from 40 shrimp farmers. The study found that 32.5% of shrimp farmers were aged 31 to 40. Regarding education, 22.5% had only completed elementary school, while 37.5% had finished secondary school. The majority of shrimp farmers 62.5% were involved in agriculture. </w:t>
            </w:r>
            <w:r w:rsidRPr="005944F4">
              <w:rPr>
                <w:rFonts w:ascii="Arial" w:hAnsi="Arial" w:cs="Arial"/>
                <w:color w:val="000000" w:themeColor="text1"/>
                <w:sz w:val="22"/>
                <w:szCs w:val="22"/>
              </w:rPr>
              <w:t xml:space="preserve">Presently, 60% of fish retailers were belong to </w:t>
            </w:r>
            <w:bookmarkStart w:id="4" w:name="_Hlk212381247"/>
            <w:r w:rsidRPr="005944F4">
              <w:rPr>
                <w:rFonts w:ascii="Arial" w:hAnsi="Arial" w:cs="Arial"/>
                <w:color w:val="000000" w:themeColor="text1"/>
                <w:sz w:val="22"/>
                <w:szCs w:val="22"/>
              </w:rPr>
              <w:t xml:space="preserve">small-sized </w:t>
            </w:r>
            <w:bookmarkEnd w:id="4"/>
            <w:r w:rsidRPr="005944F4">
              <w:rPr>
                <w:rFonts w:ascii="Arial" w:hAnsi="Arial" w:cs="Arial"/>
                <w:color w:val="000000" w:themeColor="text1"/>
                <w:sz w:val="22"/>
                <w:szCs w:val="22"/>
              </w:rPr>
              <w:t>families with 2 to 4 and 35% of 5to 6 members. However,</w:t>
            </w:r>
            <w:r w:rsidRPr="005944F4">
              <w:rPr>
                <w:rFonts w:ascii="Arial" w:hAnsi="Arial" w:cs="Arial"/>
                <w:color w:val="000000"/>
                <w:sz w:val="22"/>
                <w:szCs w:val="22"/>
              </w:rPr>
              <w:t xml:space="preserve"> in </w:t>
            </w:r>
            <w:commentRangeStart w:id="5"/>
            <w:r w:rsidRPr="005944F4">
              <w:rPr>
                <w:rFonts w:ascii="Arial" w:hAnsi="Arial" w:cs="Arial"/>
                <w:color w:val="000000" w:themeColor="text1"/>
                <w:sz w:val="22"/>
                <w:szCs w:val="22"/>
              </w:rPr>
              <w:t>covid-19 62.5</w:t>
            </w:r>
            <w:commentRangeEnd w:id="5"/>
            <w:r w:rsidR="00591386">
              <w:rPr>
                <w:rStyle w:val="CommentReference"/>
                <w:rFonts w:ascii="Times New Roman" w:hAnsi="Times New Roman"/>
                <w:lang w:val="nb-NO" w:eastAsia="nb-NO"/>
              </w:rPr>
              <w:commentReference w:id="5"/>
            </w:r>
            <w:r w:rsidRPr="005944F4">
              <w:rPr>
                <w:rFonts w:ascii="Arial" w:hAnsi="Arial" w:cs="Arial"/>
                <w:color w:val="000000" w:themeColor="text1"/>
                <w:sz w:val="22"/>
                <w:szCs w:val="22"/>
              </w:rPr>
              <w:t xml:space="preserve">% shrimp farmer's families belongs to small-sized, respectively. before covid-19 majority had live in </w:t>
            </w:r>
            <w:proofErr w:type="spellStart"/>
            <w:r w:rsidRPr="005944F4">
              <w:rPr>
                <w:rFonts w:ascii="Arial" w:hAnsi="Arial" w:cs="Arial"/>
                <w:color w:val="000000" w:themeColor="text1"/>
                <w:sz w:val="22"/>
                <w:szCs w:val="22"/>
              </w:rPr>
              <w:t>kacha</w:t>
            </w:r>
            <w:proofErr w:type="spellEnd"/>
            <w:r w:rsidRPr="005944F4">
              <w:rPr>
                <w:rFonts w:ascii="Arial" w:hAnsi="Arial" w:cs="Arial"/>
                <w:color w:val="000000" w:themeColor="text1"/>
                <w:sz w:val="22"/>
                <w:szCs w:val="22"/>
              </w:rPr>
              <w:t xml:space="preserve"> house which comprised 32.5%, after covid-19 had significantly increased 35%, respectively. It was shown that fish retailers had a fairly good level of sanitary </w:t>
            </w:r>
            <w:commentRangeStart w:id="6"/>
            <w:r w:rsidRPr="005944F4">
              <w:rPr>
                <w:rFonts w:ascii="Arial" w:hAnsi="Arial" w:cs="Arial"/>
                <w:color w:val="000000" w:themeColor="text1"/>
                <w:sz w:val="22"/>
                <w:szCs w:val="22"/>
              </w:rPr>
              <w:t xml:space="preserve">condition </w:t>
            </w:r>
            <w:commentRangeEnd w:id="6"/>
            <w:r w:rsidR="00591386">
              <w:rPr>
                <w:rStyle w:val="CommentReference"/>
                <w:rFonts w:ascii="Times New Roman" w:hAnsi="Times New Roman"/>
                <w:lang w:val="nb-NO" w:eastAsia="nb-NO"/>
              </w:rPr>
              <w:commentReference w:id="6"/>
            </w:r>
            <w:r w:rsidRPr="005944F4">
              <w:rPr>
                <w:rFonts w:ascii="Arial" w:hAnsi="Arial" w:cs="Arial"/>
                <w:color w:val="000000" w:themeColor="text1"/>
                <w:sz w:val="22"/>
                <w:szCs w:val="22"/>
              </w:rPr>
              <w:t xml:space="preserve">after covid-19. </w:t>
            </w:r>
            <w:r w:rsidRPr="005944F4">
              <w:rPr>
                <w:rFonts w:ascii="Arial" w:hAnsi="Arial" w:cs="Arial"/>
                <w:color w:val="000000"/>
                <w:sz w:val="22"/>
                <w:szCs w:val="22"/>
              </w:rPr>
              <w:t xml:space="preserve">at </w:t>
            </w:r>
            <w:commentRangeStart w:id="7"/>
            <w:proofErr w:type="spellStart"/>
            <w:r w:rsidRPr="005944F4">
              <w:rPr>
                <w:rFonts w:ascii="Arial" w:hAnsi="Arial" w:cs="Arial"/>
                <w:color w:val="000000"/>
                <w:sz w:val="22"/>
                <w:szCs w:val="22"/>
              </w:rPr>
              <w:t>presen</w:t>
            </w:r>
            <w:proofErr w:type="spellEnd"/>
            <w:r w:rsidRPr="005944F4">
              <w:rPr>
                <w:rFonts w:ascii="Arial" w:hAnsi="Arial" w:cs="Arial"/>
                <w:color w:val="000000"/>
                <w:sz w:val="22"/>
                <w:szCs w:val="22"/>
              </w:rPr>
              <w:t xml:space="preserve"> t </w:t>
            </w:r>
            <w:commentRangeEnd w:id="7"/>
            <w:r w:rsidR="00591386">
              <w:rPr>
                <w:rStyle w:val="CommentReference"/>
                <w:rFonts w:ascii="Times New Roman" w:hAnsi="Times New Roman"/>
                <w:lang w:val="nb-NO" w:eastAsia="nb-NO"/>
              </w:rPr>
              <w:commentReference w:id="7"/>
            </w:r>
            <w:r w:rsidRPr="005944F4">
              <w:rPr>
                <w:rFonts w:ascii="Arial" w:hAnsi="Arial" w:cs="Arial"/>
                <w:color w:val="000000"/>
                <w:sz w:val="22"/>
                <w:szCs w:val="22"/>
              </w:rPr>
              <w:t xml:space="preserve">time, 22.5% of shrimp farmers earn less than 20000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35% of shrimp farmers earn 50,001 to 100000 </w:t>
            </w:r>
            <w:commentRangeStart w:id="8"/>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w:t>
            </w:r>
            <w:commentRangeEnd w:id="8"/>
            <w:r w:rsidR="003F0226">
              <w:rPr>
                <w:rStyle w:val="CommentReference"/>
                <w:rFonts w:ascii="Times New Roman" w:hAnsi="Times New Roman"/>
                <w:lang w:val="nb-NO" w:eastAsia="nb-NO"/>
              </w:rPr>
              <w:commentReference w:id="8"/>
            </w:r>
            <w:r w:rsidRPr="005944F4">
              <w:rPr>
                <w:rFonts w:ascii="Arial" w:hAnsi="Arial" w:cs="Arial"/>
                <w:color w:val="000000"/>
                <w:sz w:val="22"/>
                <w:szCs w:val="22"/>
              </w:rPr>
              <w:t xml:space="preserve">from the shrimp farm; during the pandemic 40% of shrimp farmers earned less than 20000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30% and 22.5% of shrimp farmers earned 20,000 to 50,000 </w:t>
            </w:r>
            <w:commentRangeStart w:id="9"/>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w:t>
            </w:r>
            <w:commentRangeEnd w:id="9"/>
            <w:r w:rsidR="00213018">
              <w:rPr>
                <w:rStyle w:val="CommentReference"/>
                <w:rFonts w:ascii="Times New Roman" w:hAnsi="Times New Roman"/>
                <w:lang w:val="nb-NO" w:eastAsia="nb-NO"/>
              </w:rPr>
              <w:commentReference w:id="9"/>
            </w:r>
            <w:r w:rsidRPr="005944F4">
              <w:rPr>
                <w:rFonts w:ascii="Arial" w:hAnsi="Arial" w:cs="Arial"/>
                <w:color w:val="000000"/>
                <w:sz w:val="22"/>
                <w:szCs w:val="22"/>
              </w:rPr>
              <w:t xml:space="preserve">and 50,001 to 100000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respectively. During </w:t>
            </w:r>
            <w:commentRangeStart w:id="10"/>
            <w:r w:rsidRPr="005944F4">
              <w:rPr>
                <w:rFonts w:ascii="Arial" w:hAnsi="Arial" w:cs="Arial"/>
                <w:color w:val="000000"/>
                <w:sz w:val="22"/>
                <w:szCs w:val="22"/>
              </w:rPr>
              <w:t xml:space="preserve">covid-19, 22.5% </w:t>
            </w:r>
            <w:commentRangeEnd w:id="10"/>
            <w:r w:rsidR="00591386">
              <w:rPr>
                <w:rStyle w:val="CommentReference"/>
                <w:rFonts w:ascii="Times New Roman" w:hAnsi="Times New Roman"/>
                <w:lang w:val="nb-NO" w:eastAsia="nb-NO"/>
              </w:rPr>
              <w:commentReference w:id="10"/>
            </w:r>
            <w:r w:rsidRPr="005944F4">
              <w:rPr>
                <w:rFonts w:ascii="Arial" w:hAnsi="Arial" w:cs="Arial"/>
                <w:color w:val="000000"/>
                <w:sz w:val="22"/>
                <w:szCs w:val="22"/>
              </w:rPr>
              <w:t>of shrimp farmers were supported by the government. the enhancement of their livelihood condition will lead to an improvement in the fishing sector.</w:t>
            </w:r>
          </w:p>
          <w:p w14:paraId="64DB5EFF" w14:textId="0C0EECEA" w:rsidR="00505F06" w:rsidRPr="005944F4" w:rsidRDefault="00505F06" w:rsidP="00663535">
            <w:pPr>
              <w:pStyle w:val="Body"/>
              <w:spacing w:after="0"/>
              <w:rPr>
                <w:rFonts w:ascii="Arial" w:eastAsia="Calibri" w:hAnsi="Arial" w:cs="Arial"/>
                <w:szCs w:val="22"/>
              </w:rPr>
            </w:pPr>
          </w:p>
        </w:tc>
      </w:tr>
    </w:tbl>
    <w:p w14:paraId="5BC2290C" w14:textId="77777777" w:rsidR="00636EB2" w:rsidRDefault="00636EB2" w:rsidP="00441B6F">
      <w:pPr>
        <w:pStyle w:val="Body"/>
        <w:spacing w:after="0"/>
        <w:rPr>
          <w:rFonts w:ascii="Arial" w:hAnsi="Arial" w:cs="Arial"/>
          <w:i/>
        </w:rPr>
      </w:pPr>
    </w:p>
    <w:p w14:paraId="78401F67" w14:textId="17E0AED3" w:rsidR="00E73209" w:rsidRPr="00A24E7E" w:rsidRDefault="00944244" w:rsidP="00441B6F">
      <w:pPr>
        <w:pStyle w:val="Body"/>
        <w:spacing w:after="0"/>
        <w:rPr>
          <w:rFonts w:ascii="Arial" w:hAnsi="Arial" w:cs="Arial"/>
          <w:i/>
        </w:rPr>
      </w:pPr>
      <w:r>
        <w:rPr>
          <w:rFonts w:ascii="Arial" w:hAnsi="Arial" w:cs="Arial"/>
          <w:i/>
        </w:rPr>
        <w:t xml:space="preserve">          </w:t>
      </w:r>
      <w:r w:rsidR="00A24E7E">
        <w:rPr>
          <w:rFonts w:ascii="Arial" w:hAnsi="Arial" w:cs="Arial"/>
          <w:i/>
        </w:rPr>
        <w:t xml:space="preserve">Keywords: </w:t>
      </w:r>
      <w:r w:rsidR="00663535" w:rsidRPr="00663535">
        <w:rPr>
          <w:rFonts w:ascii="Arial" w:hAnsi="Arial" w:cs="Arial"/>
          <w:i/>
        </w:rPr>
        <w:t>COVID-19, Pandemic, Livelihood Status, Questionnaire.</w:t>
      </w:r>
    </w:p>
    <w:p w14:paraId="43724ED2" w14:textId="1919E09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46A61C" w14:textId="77777777" w:rsidR="00790ADA" w:rsidRPr="00FB3A86" w:rsidRDefault="00790ADA" w:rsidP="00441B6F">
      <w:pPr>
        <w:pStyle w:val="AbstHead"/>
        <w:spacing w:after="0"/>
        <w:jc w:val="both"/>
        <w:rPr>
          <w:rFonts w:ascii="Arial" w:hAnsi="Arial" w:cs="Arial"/>
        </w:rPr>
      </w:pPr>
    </w:p>
    <w:p w14:paraId="7728E44B" w14:textId="643F2BCF" w:rsidR="0038539C" w:rsidRPr="005944F4" w:rsidRDefault="005944F4" w:rsidP="0038539C">
      <w:pPr>
        <w:pStyle w:val="Body"/>
        <w:rPr>
          <w:rFonts w:ascii="Arial" w:hAnsi="Arial" w:cs="Arial"/>
          <w:sz w:val="22"/>
          <w:szCs w:val="22"/>
        </w:rPr>
      </w:pPr>
      <w:r w:rsidRPr="005944F4">
        <w:rPr>
          <w:rFonts w:ascii="Arial" w:hAnsi="Arial" w:cs="Arial"/>
          <w:sz w:val="22"/>
          <w:szCs w:val="22"/>
        </w:rPr>
        <w:t xml:space="preserve">Shrimp is one of the foremost vital exportable things in </w:t>
      </w:r>
      <w:commentRangeStart w:id="11"/>
      <w:proofErr w:type="spellStart"/>
      <w:proofErr w:type="gramStart"/>
      <w:r w:rsidRPr="005944F4">
        <w:rPr>
          <w:rFonts w:ascii="Arial" w:hAnsi="Arial" w:cs="Arial"/>
          <w:sz w:val="22"/>
          <w:szCs w:val="22"/>
        </w:rPr>
        <w:t>bangladesh</w:t>
      </w:r>
      <w:commentRangeEnd w:id="11"/>
      <w:proofErr w:type="spellEnd"/>
      <w:proofErr w:type="gramEnd"/>
      <w:r w:rsidR="00591386">
        <w:rPr>
          <w:rStyle w:val="CommentReference"/>
          <w:rFonts w:ascii="Times New Roman" w:hAnsi="Times New Roman"/>
          <w:lang w:val="nb-NO" w:eastAsia="nb-NO"/>
        </w:rPr>
        <w:commentReference w:id="11"/>
      </w:r>
      <w:r w:rsidRPr="005944F4">
        <w:rPr>
          <w:rFonts w:ascii="Arial" w:hAnsi="Arial" w:cs="Arial"/>
          <w:sz w:val="22"/>
          <w:szCs w:val="22"/>
        </w:rPr>
        <w:t xml:space="preserve">. One of the major things for solidified nourishment incorporates shrimp. The biggest showcase requests for shrimp are from japan, together </w:t>
      </w:r>
      <w:proofErr w:type="gramStart"/>
      <w:r w:rsidRPr="005944F4">
        <w:rPr>
          <w:rFonts w:ascii="Arial" w:hAnsi="Arial" w:cs="Arial"/>
          <w:sz w:val="22"/>
          <w:szCs w:val="22"/>
        </w:rPr>
        <w:t>states(</w:t>
      </w:r>
      <w:proofErr w:type="gramEnd"/>
      <w:r w:rsidRPr="005944F4">
        <w:rPr>
          <w:rFonts w:ascii="Arial" w:hAnsi="Arial" w:cs="Arial"/>
          <w:sz w:val="22"/>
          <w:szCs w:val="22"/>
        </w:rPr>
        <w:t xml:space="preserve">us), and the </w:t>
      </w:r>
      <w:proofErr w:type="spellStart"/>
      <w:r w:rsidRPr="005944F4">
        <w:rPr>
          <w:rFonts w:ascii="Arial" w:hAnsi="Arial" w:cs="Arial"/>
          <w:sz w:val="22"/>
          <w:szCs w:val="22"/>
        </w:rPr>
        <w:t>european</w:t>
      </w:r>
      <w:proofErr w:type="spellEnd"/>
      <w:r w:rsidRPr="005944F4">
        <w:rPr>
          <w:rFonts w:ascii="Arial" w:hAnsi="Arial" w:cs="Arial"/>
          <w:sz w:val="22"/>
          <w:szCs w:val="22"/>
        </w:rPr>
        <w:t xml:space="preserve"> union (</w:t>
      </w:r>
      <w:commentRangeStart w:id="12"/>
      <w:proofErr w:type="spellStart"/>
      <w:r w:rsidRPr="005944F4">
        <w:rPr>
          <w:rFonts w:ascii="Arial" w:hAnsi="Arial" w:cs="Arial"/>
          <w:sz w:val="22"/>
          <w:szCs w:val="22"/>
        </w:rPr>
        <w:t>fami</w:t>
      </w:r>
      <w:commentRangeEnd w:id="12"/>
      <w:proofErr w:type="spellEnd"/>
      <w:r w:rsidR="00591386">
        <w:rPr>
          <w:rStyle w:val="CommentReference"/>
          <w:rFonts w:ascii="Times New Roman" w:hAnsi="Times New Roman"/>
          <w:lang w:val="nb-NO" w:eastAsia="nb-NO"/>
        </w:rPr>
        <w:commentReference w:id="12"/>
      </w:r>
      <w:r w:rsidRPr="005944F4">
        <w:rPr>
          <w:rFonts w:ascii="Arial" w:hAnsi="Arial" w:cs="Arial"/>
          <w:sz w:val="22"/>
          <w:szCs w:val="22"/>
        </w:rPr>
        <w:t xml:space="preserve">, 2019). Right now, </w:t>
      </w:r>
      <w:commentRangeStart w:id="13"/>
      <w:proofErr w:type="spellStart"/>
      <w:proofErr w:type="gramStart"/>
      <w:r w:rsidRPr="005944F4">
        <w:rPr>
          <w:rFonts w:ascii="Arial" w:hAnsi="Arial" w:cs="Arial"/>
          <w:sz w:val="22"/>
          <w:szCs w:val="22"/>
        </w:rPr>
        <w:t>bangladesh</w:t>
      </w:r>
      <w:proofErr w:type="spellEnd"/>
      <w:proofErr w:type="gramEnd"/>
      <w:r w:rsidRPr="005944F4">
        <w:rPr>
          <w:rFonts w:ascii="Arial" w:hAnsi="Arial" w:cs="Arial"/>
          <w:sz w:val="22"/>
          <w:szCs w:val="22"/>
        </w:rPr>
        <w:t xml:space="preserve"> </w:t>
      </w:r>
      <w:commentRangeEnd w:id="13"/>
      <w:r w:rsidR="00591386">
        <w:rPr>
          <w:rStyle w:val="CommentReference"/>
          <w:rFonts w:ascii="Times New Roman" w:hAnsi="Times New Roman"/>
          <w:lang w:val="nb-NO" w:eastAsia="nb-NO"/>
        </w:rPr>
        <w:commentReference w:id="13"/>
      </w:r>
      <w:r w:rsidRPr="005944F4">
        <w:rPr>
          <w:rFonts w:ascii="Arial" w:hAnsi="Arial" w:cs="Arial"/>
          <w:sz w:val="22"/>
          <w:szCs w:val="22"/>
        </w:rPr>
        <w:t xml:space="preserve">produces 2.5 percent of the worldwide generation of shrimp, and the shrimp segment is the biggest trade industry. There are 600,000 individuals utilized within the shrimp division in </w:t>
      </w:r>
      <w:proofErr w:type="spellStart"/>
      <w:proofErr w:type="gramStart"/>
      <w:r w:rsidRPr="005944F4">
        <w:rPr>
          <w:rFonts w:ascii="Arial" w:hAnsi="Arial" w:cs="Arial"/>
          <w:sz w:val="22"/>
          <w:szCs w:val="22"/>
        </w:rPr>
        <w:t>bangladesh</w:t>
      </w:r>
      <w:proofErr w:type="spellEnd"/>
      <w:proofErr w:type="gramEnd"/>
      <w:r w:rsidRPr="005944F4">
        <w:rPr>
          <w:rFonts w:ascii="Arial" w:hAnsi="Arial" w:cs="Arial"/>
          <w:sz w:val="22"/>
          <w:szCs w:val="22"/>
        </w:rPr>
        <w:t xml:space="preserve"> creating us$301 million every year, from </w:t>
      </w:r>
      <w:proofErr w:type="spellStart"/>
      <w:r w:rsidRPr="005944F4">
        <w:rPr>
          <w:rFonts w:ascii="Arial" w:hAnsi="Arial" w:cs="Arial"/>
          <w:sz w:val="22"/>
          <w:szCs w:val="22"/>
        </w:rPr>
        <w:t>bagda</w:t>
      </w:r>
      <w:proofErr w:type="spellEnd"/>
      <w:r w:rsidRPr="005944F4">
        <w:rPr>
          <w:rFonts w:ascii="Arial" w:hAnsi="Arial" w:cs="Arial"/>
          <w:sz w:val="22"/>
          <w:szCs w:val="22"/>
        </w:rPr>
        <w:t xml:space="preserve"> and gold ranches (us$243 million from </w:t>
      </w:r>
      <w:proofErr w:type="spellStart"/>
      <w:r w:rsidRPr="005944F4">
        <w:rPr>
          <w:rFonts w:ascii="Arial" w:hAnsi="Arial" w:cs="Arial"/>
          <w:sz w:val="22"/>
          <w:szCs w:val="22"/>
        </w:rPr>
        <w:t>bagda</w:t>
      </w:r>
      <w:proofErr w:type="spellEnd"/>
      <w:r w:rsidRPr="005944F4">
        <w:rPr>
          <w:rFonts w:ascii="Arial" w:hAnsi="Arial" w:cs="Arial"/>
          <w:sz w:val="22"/>
          <w:szCs w:val="22"/>
        </w:rPr>
        <w:t xml:space="preserve"> alone) (</w:t>
      </w:r>
      <w:commentRangeStart w:id="14"/>
      <w:r w:rsidRPr="005944F4">
        <w:rPr>
          <w:rFonts w:ascii="Arial" w:hAnsi="Arial" w:cs="Arial"/>
          <w:sz w:val="22"/>
          <w:szCs w:val="22"/>
        </w:rPr>
        <w:t xml:space="preserve">m. C. </w:t>
      </w:r>
      <w:commentRangeEnd w:id="14"/>
      <w:r w:rsidR="00591386">
        <w:rPr>
          <w:rStyle w:val="CommentReference"/>
          <w:rFonts w:ascii="Times New Roman" w:hAnsi="Times New Roman"/>
          <w:lang w:val="nb-NO" w:eastAsia="nb-NO"/>
        </w:rPr>
        <w:commentReference w:id="14"/>
      </w:r>
      <w:r w:rsidRPr="005944F4">
        <w:rPr>
          <w:rFonts w:ascii="Arial" w:hAnsi="Arial" w:cs="Arial"/>
          <w:sz w:val="22"/>
          <w:szCs w:val="22"/>
        </w:rPr>
        <w:t xml:space="preserve">Rahman &amp; </w:t>
      </w:r>
      <w:commentRangeStart w:id="15"/>
      <w:proofErr w:type="spellStart"/>
      <w:r w:rsidRPr="005944F4">
        <w:rPr>
          <w:rFonts w:ascii="Arial" w:hAnsi="Arial" w:cs="Arial"/>
          <w:sz w:val="22"/>
          <w:szCs w:val="22"/>
        </w:rPr>
        <w:t>rashid</w:t>
      </w:r>
      <w:commentRangeEnd w:id="15"/>
      <w:proofErr w:type="spellEnd"/>
      <w:r w:rsidR="00591386">
        <w:rPr>
          <w:rStyle w:val="CommentReference"/>
          <w:rFonts w:ascii="Times New Roman" w:hAnsi="Times New Roman"/>
          <w:lang w:val="nb-NO" w:eastAsia="nb-NO"/>
        </w:rPr>
        <w:commentReference w:id="15"/>
      </w:r>
      <w:r w:rsidRPr="005944F4">
        <w:rPr>
          <w:rFonts w:ascii="Arial" w:hAnsi="Arial" w:cs="Arial"/>
          <w:sz w:val="22"/>
          <w:szCs w:val="22"/>
        </w:rPr>
        <w:t xml:space="preserve">, 2013). The shrimp culture contributes 71.4 % to the entire national generation. Shrimp culture primarily happens in </w:t>
      </w:r>
      <w:commentRangeStart w:id="16"/>
      <w:proofErr w:type="spellStart"/>
      <w:proofErr w:type="gramStart"/>
      <w:r w:rsidRPr="005944F4">
        <w:rPr>
          <w:rFonts w:ascii="Arial" w:hAnsi="Arial" w:cs="Arial"/>
          <w:sz w:val="22"/>
          <w:szCs w:val="22"/>
        </w:rPr>
        <w:t>khulna</w:t>
      </w:r>
      <w:proofErr w:type="spellEnd"/>
      <w:proofErr w:type="gramEnd"/>
      <w:r w:rsidRPr="005944F4">
        <w:rPr>
          <w:rFonts w:ascii="Arial" w:hAnsi="Arial" w:cs="Arial"/>
          <w:sz w:val="22"/>
          <w:szCs w:val="22"/>
        </w:rPr>
        <w:t xml:space="preserve">, </w:t>
      </w:r>
      <w:proofErr w:type="spellStart"/>
      <w:r w:rsidRPr="005944F4">
        <w:rPr>
          <w:rFonts w:ascii="Arial" w:hAnsi="Arial" w:cs="Arial"/>
          <w:sz w:val="22"/>
          <w:szCs w:val="22"/>
        </w:rPr>
        <w:t>satkhira</w:t>
      </w:r>
      <w:proofErr w:type="spellEnd"/>
      <w:r w:rsidRPr="005944F4">
        <w:rPr>
          <w:rFonts w:ascii="Arial" w:hAnsi="Arial" w:cs="Arial"/>
          <w:sz w:val="22"/>
          <w:szCs w:val="22"/>
        </w:rPr>
        <w:t xml:space="preserve">, </w:t>
      </w:r>
      <w:proofErr w:type="spellStart"/>
      <w:r w:rsidRPr="005944F4">
        <w:rPr>
          <w:rFonts w:ascii="Arial" w:hAnsi="Arial" w:cs="Arial"/>
          <w:sz w:val="22"/>
          <w:szCs w:val="22"/>
        </w:rPr>
        <w:t>bagerhat</w:t>
      </w:r>
      <w:commentRangeEnd w:id="16"/>
      <w:proofErr w:type="spellEnd"/>
      <w:r w:rsidR="00591386">
        <w:rPr>
          <w:rStyle w:val="CommentReference"/>
          <w:rFonts w:ascii="Times New Roman" w:hAnsi="Times New Roman"/>
          <w:lang w:val="nb-NO" w:eastAsia="nb-NO"/>
        </w:rPr>
        <w:commentReference w:id="16"/>
      </w:r>
      <w:r w:rsidRPr="005944F4">
        <w:rPr>
          <w:rFonts w:ascii="Arial" w:hAnsi="Arial" w:cs="Arial"/>
          <w:sz w:val="22"/>
          <w:szCs w:val="22"/>
        </w:rPr>
        <w:t xml:space="preserve">, and cox's bazar areas of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w:t>
      </w:r>
      <w:commentRangeStart w:id="17"/>
      <w:r w:rsidRPr="005944F4">
        <w:rPr>
          <w:rFonts w:ascii="Arial" w:hAnsi="Arial" w:cs="Arial"/>
          <w:sz w:val="22"/>
          <w:szCs w:val="22"/>
        </w:rPr>
        <w:t xml:space="preserve">ray </w:t>
      </w:r>
      <w:commentRangeEnd w:id="17"/>
      <w:r w:rsidR="00591386">
        <w:rPr>
          <w:rStyle w:val="CommentReference"/>
          <w:rFonts w:ascii="Times New Roman" w:hAnsi="Times New Roman"/>
          <w:lang w:val="nb-NO" w:eastAsia="nb-NO"/>
        </w:rPr>
        <w:commentReference w:id="17"/>
      </w:r>
      <w:r w:rsidRPr="005944F4">
        <w:rPr>
          <w:rFonts w:ascii="Arial" w:hAnsi="Arial" w:cs="Arial"/>
          <w:sz w:val="22"/>
          <w:szCs w:val="22"/>
        </w:rPr>
        <w:t xml:space="preserve">et al., 2021). The covid-19 epidemic has brought attention to agricultural development interruptions and their effects on livelihoods in underdeveloped nations like </w:t>
      </w:r>
      <w:proofErr w:type="spellStart"/>
      <w:r w:rsidRPr="005944F4">
        <w:rPr>
          <w:rFonts w:ascii="Arial" w:hAnsi="Arial" w:cs="Arial"/>
          <w:sz w:val="22"/>
          <w:szCs w:val="22"/>
        </w:rPr>
        <w:t>bangladesh</w:t>
      </w:r>
      <w:proofErr w:type="spellEnd"/>
      <w:r w:rsidRPr="005944F4">
        <w:rPr>
          <w:rFonts w:ascii="Arial" w:hAnsi="Arial" w:cs="Arial"/>
          <w:sz w:val="22"/>
          <w:szCs w:val="22"/>
        </w:rPr>
        <w:t>. Because there was less domestic demand during the pandemic, the fishing industry was particularly hard hit by these effects (</w:t>
      </w:r>
      <w:commentRangeStart w:id="18"/>
      <w:proofErr w:type="spellStart"/>
      <w:r w:rsidRPr="005944F4">
        <w:rPr>
          <w:rFonts w:ascii="Arial" w:hAnsi="Arial" w:cs="Arial"/>
          <w:sz w:val="22"/>
          <w:szCs w:val="22"/>
        </w:rPr>
        <w:t>ahmmed</w:t>
      </w:r>
      <w:proofErr w:type="spellEnd"/>
      <w:r w:rsidRPr="005944F4">
        <w:rPr>
          <w:rFonts w:ascii="Arial" w:hAnsi="Arial" w:cs="Arial"/>
          <w:sz w:val="22"/>
          <w:szCs w:val="22"/>
        </w:rPr>
        <w:t xml:space="preserve"> </w:t>
      </w:r>
      <w:commentRangeEnd w:id="18"/>
      <w:r w:rsidR="00591386">
        <w:rPr>
          <w:rStyle w:val="CommentReference"/>
          <w:rFonts w:ascii="Times New Roman" w:hAnsi="Times New Roman"/>
          <w:lang w:val="nb-NO" w:eastAsia="nb-NO"/>
        </w:rPr>
        <w:commentReference w:id="18"/>
      </w:r>
      <w:r w:rsidRPr="005944F4">
        <w:rPr>
          <w:rFonts w:ascii="Arial" w:hAnsi="Arial" w:cs="Arial"/>
          <w:sz w:val="22"/>
          <w:szCs w:val="22"/>
        </w:rPr>
        <w:t>et al., 2020). Brackish-water shrimp farming has grown to be a significant subsector of the fisheries industry due to its high export profits and employment-generating potential (</w:t>
      </w:r>
      <w:commentRangeStart w:id="19"/>
      <w:r w:rsidRPr="005944F4">
        <w:rPr>
          <w:rFonts w:ascii="Arial" w:hAnsi="Arial" w:cs="Arial"/>
          <w:sz w:val="22"/>
          <w:szCs w:val="22"/>
        </w:rPr>
        <w:t xml:space="preserve">begum </w:t>
      </w:r>
      <w:commentRangeEnd w:id="19"/>
      <w:r w:rsidR="00591386">
        <w:rPr>
          <w:rStyle w:val="CommentReference"/>
          <w:rFonts w:ascii="Times New Roman" w:hAnsi="Times New Roman"/>
          <w:lang w:val="nb-NO" w:eastAsia="nb-NO"/>
        </w:rPr>
        <w:commentReference w:id="19"/>
      </w:r>
      <w:r w:rsidRPr="005944F4">
        <w:rPr>
          <w:rFonts w:ascii="Arial" w:hAnsi="Arial" w:cs="Arial"/>
          <w:sz w:val="22"/>
          <w:szCs w:val="22"/>
        </w:rPr>
        <w:t xml:space="preserve">et al., 2013). In 2018, this sector accounted for 24.41% of the agricultural </w:t>
      </w:r>
      <w:commentRangeStart w:id="20"/>
      <w:proofErr w:type="spellStart"/>
      <w:r w:rsidRPr="005944F4">
        <w:rPr>
          <w:rFonts w:ascii="Arial" w:hAnsi="Arial" w:cs="Arial"/>
          <w:sz w:val="22"/>
          <w:szCs w:val="22"/>
        </w:rPr>
        <w:t>gdp</w:t>
      </w:r>
      <w:proofErr w:type="spellEnd"/>
      <w:r w:rsidRPr="005944F4">
        <w:rPr>
          <w:rFonts w:ascii="Arial" w:hAnsi="Arial" w:cs="Arial"/>
          <w:sz w:val="22"/>
          <w:szCs w:val="22"/>
        </w:rPr>
        <w:t xml:space="preserve"> </w:t>
      </w:r>
      <w:commentRangeEnd w:id="20"/>
      <w:r w:rsidR="00591386">
        <w:rPr>
          <w:rStyle w:val="CommentReference"/>
          <w:rFonts w:ascii="Times New Roman" w:hAnsi="Times New Roman"/>
          <w:lang w:val="nb-NO" w:eastAsia="nb-NO"/>
        </w:rPr>
        <w:commentReference w:id="20"/>
      </w:r>
      <w:r w:rsidRPr="005944F4">
        <w:rPr>
          <w:rFonts w:ascii="Arial" w:hAnsi="Arial" w:cs="Arial"/>
          <w:sz w:val="22"/>
          <w:szCs w:val="22"/>
        </w:rPr>
        <w:t xml:space="preserve">and 3.61% of the national </w:t>
      </w:r>
      <w:commentRangeStart w:id="21"/>
      <w:commentRangeStart w:id="22"/>
      <w:proofErr w:type="spellStart"/>
      <w:r w:rsidRPr="005944F4">
        <w:rPr>
          <w:rFonts w:ascii="Arial" w:hAnsi="Arial" w:cs="Arial"/>
          <w:sz w:val="22"/>
          <w:szCs w:val="22"/>
        </w:rPr>
        <w:t>gdp</w:t>
      </w:r>
      <w:proofErr w:type="spellEnd"/>
      <w:r w:rsidRPr="005944F4">
        <w:rPr>
          <w:rFonts w:ascii="Arial" w:hAnsi="Arial" w:cs="Arial"/>
          <w:sz w:val="22"/>
          <w:szCs w:val="22"/>
        </w:rPr>
        <w:t xml:space="preserve"> </w:t>
      </w:r>
      <w:commentRangeEnd w:id="21"/>
      <w:r w:rsidR="00591386">
        <w:rPr>
          <w:rStyle w:val="CommentReference"/>
          <w:rFonts w:ascii="Times New Roman" w:hAnsi="Times New Roman"/>
          <w:lang w:val="nb-NO" w:eastAsia="nb-NO"/>
        </w:rPr>
        <w:commentReference w:id="21"/>
      </w:r>
      <w:commentRangeEnd w:id="22"/>
      <w:r w:rsidR="00457DAF">
        <w:rPr>
          <w:rStyle w:val="CommentReference"/>
          <w:rFonts w:ascii="Times New Roman" w:hAnsi="Times New Roman"/>
          <w:lang w:val="nb-NO" w:eastAsia="nb-NO"/>
        </w:rPr>
        <w:commentReference w:id="22"/>
      </w:r>
      <w:r w:rsidRPr="005944F4">
        <w:rPr>
          <w:rFonts w:ascii="Arial" w:hAnsi="Arial" w:cs="Arial"/>
          <w:sz w:val="22"/>
          <w:szCs w:val="22"/>
        </w:rPr>
        <w:t>(</w:t>
      </w:r>
      <w:commentRangeStart w:id="23"/>
      <w:r w:rsidRPr="005944F4">
        <w:rPr>
          <w:rFonts w:ascii="Arial" w:hAnsi="Arial" w:cs="Arial"/>
          <w:sz w:val="22"/>
          <w:szCs w:val="22"/>
        </w:rPr>
        <w:t xml:space="preserve">m. S. </w:t>
      </w:r>
      <w:commentRangeEnd w:id="23"/>
      <w:r w:rsidR="00591386">
        <w:rPr>
          <w:rStyle w:val="CommentReference"/>
          <w:rFonts w:ascii="Times New Roman" w:hAnsi="Times New Roman"/>
          <w:lang w:val="nb-NO" w:eastAsia="nb-NO"/>
        </w:rPr>
        <w:commentReference w:id="23"/>
      </w:r>
      <w:r w:rsidRPr="005944F4">
        <w:rPr>
          <w:rFonts w:ascii="Arial" w:hAnsi="Arial" w:cs="Arial"/>
          <w:sz w:val="22"/>
          <w:szCs w:val="22"/>
        </w:rPr>
        <w:t>Rahman et al., 2021a). Regional socioeconomic analyses are essential for accurately assessing the state of affairs today, seeing opportunities and threats for future growth, and outlining potential solutions to reduce detrimental effects on the standard of living for people (</w:t>
      </w:r>
      <w:commentRangeStart w:id="24"/>
      <w:r w:rsidRPr="005944F4">
        <w:rPr>
          <w:rFonts w:ascii="Arial" w:hAnsi="Arial" w:cs="Arial"/>
          <w:sz w:val="22"/>
          <w:szCs w:val="22"/>
        </w:rPr>
        <w:t>t</w:t>
      </w:r>
      <w:commentRangeEnd w:id="24"/>
      <w:r w:rsidR="00591386">
        <w:rPr>
          <w:rStyle w:val="CommentReference"/>
          <w:rFonts w:ascii="Times New Roman" w:hAnsi="Times New Roman"/>
          <w:lang w:val="nb-NO" w:eastAsia="nb-NO"/>
        </w:rPr>
        <w:commentReference w:id="24"/>
      </w:r>
      <w:r w:rsidRPr="005944F4">
        <w:rPr>
          <w:rFonts w:ascii="Arial" w:hAnsi="Arial" w:cs="Arial"/>
          <w:sz w:val="22"/>
          <w:szCs w:val="22"/>
        </w:rPr>
        <w:t xml:space="preserve">han, 2011). One of the major obstacles to the effective execution of developmental programs is the lack of sufficient and reliable information about the socioeconomic status of the target population. Lack of </w:t>
      </w:r>
      <w:r w:rsidRPr="005944F4">
        <w:rPr>
          <w:rFonts w:ascii="Arial" w:hAnsi="Arial" w:cs="Arial"/>
          <w:sz w:val="22"/>
          <w:szCs w:val="22"/>
        </w:rPr>
        <w:lastRenderedPageBreak/>
        <w:t>appropriate information and socioeconomic data frequently results in the implementation of developmental programs being unsuccessful (</w:t>
      </w:r>
      <w:commentRangeStart w:id="25"/>
      <w:proofErr w:type="spellStart"/>
      <w:r w:rsidRPr="005944F4">
        <w:rPr>
          <w:rFonts w:ascii="Arial" w:hAnsi="Arial" w:cs="Arial"/>
          <w:sz w:val="22"/>
          <w:szCs w:val="22"/>
        </w:rPr>
        <w:t>h</w:t>
      </w:r>
      <w:commentRangeEnd w:id="25"/>
      <w:r w:rsidR="0065494E">
        <w:rPr>
          <w:rStyle w:val="CommentReference"/>
          <w:rFonts w:ascii="Times New Roman" w:hAnsi="Times New Roman"/>
          <w:lang w:val="nb-NO" w:eastAsia="nb-NO"/>
        </w:rPr>
        <w:commentReference w:id="25"/>
      </w:r>
      <w:r w:rsidRPr="005944F4">
        <w:rPr>
          <w:rFonts w:ascii="Arial" w:hAnsi="Arial" w:cs="Arial"/>
          <w:sz w:val="22"/>
          <w:szCs w:val="22"/>
        </w:rPr>
        <w:t>assan</w:t>
      </w:r>
      <w:proofErr w:type="spellEnd"/>
      <w:r w:rsidRPr="005944F4">
        <w:rPr>
          <w:rFonts w:ascii="Arial" w:hAnsi="Arial" w:cs="Arial"/>
          <w:sz w:val="22"/>
          <w:szCs w:val="22"/>
        </w:rPr>
        <w:t xml:space="preserve"> et al., 2012).</w:t>
      </w:r>
    </w:p>
    <w:p w14:paraId="445221AD" w14:textId="42FCEAFB" w:rsidR="00790ADA" w:rsidRPr="005944F4" w:rsidRDefault="005944F4" w:rsidP="0038539C">
      <w:pPr>
        <w:pStyle w:val="Body"/>
        <w:spacing w:after="0"/>
        <w:rPr>
          <w:rFonts w:ascii="Arial" w:hAnsi="Arial" w:cs="Arial"/>
          <w:sz w:val="22"/>
          <w:szCs w:val="22"/>
        </w:rPr>
      </w:pPr>
      <w:r w:rsidRPr="005944F4">
        <w:rPr>
          <w:rFonts w:ascii="Arial" w:hAnsi="Arial" w:cs="Arial"/>
          <w:sz w:val="22"/>
          <w:szCs w:val="22"/>
        </w:rPr>
        <w:t xml:space="preserve">On the other hand, this subsector has been significantly impacted by the covid-19 pandemic. Many people working in this industry, both directly and indirectly, are overwhelmed by fear of the virus and anxiety about the future. On </w:t>
      </w:r>
      <w:commentRangeStart w:id="26"/>
      <w:proofErr w:type="gramStart"/>
      <w:r w:rsidRPr="005944F4">
        <w:rPr>
          <w:rFonts w:ascii="Arial" w:hAnsi="Arial" w:cs="Arial"/>
          <w:sz w:val="22"/>
          <w:szCs w:val="22"/>
        </w:rPr>
        <w:t>march</w:t>
      </w:r>
      <w:proofErr w:type="gramEnd"/>
      <w:r w:rsidRPr="005944F4">
        <w:rPr>
          <w:rFonts w:ascii="Arial" w:hAnsi="Arial" w:cs="Arial"/>
          <w:sz w:val="22"/>
          <w:szCs w:val="22"/>
        </w:rPr>
        <w:t xml:space="preserve"> </w:t>
      </w:r>
      <w:commentRangeEnd w:id="26"/>
      <w:r w:rsidR="00591386">
        <w:rPr>
          <w:rStyle w:val="CommentReference"/>
          <w:rFonts w:ascii="Times New Roman" w:hAnsi="Times New Roman"/>
          <w:lang w:val="nb-NO" w:eastAsia="nb-NO"/>
        </w:rPr>
        <w:commentReference w:id="26"/>
      </w:r>
      <w:r w:rsidRPr="005944F4">
        <w:rPr>
          <w:rFonts w:ascii="Arial" w:hAnsi="Arial" w:cs="Arial"/>
          <w:sz w:val="22"/>
          <w:szCs w:val="22"/>
        </w:rPr>
        <w:t xml:space="preserve">26, 2020, </w:t>
      </w:r>
      <w:commentRangeStart w:id="27"/>
      <w:proofErr w:type="spellStart"/>
      <w:r w:rsidRPr="005944F4">
        <w:rPr>
          <w:rFonts w:ascii="Arial" w:hAnsi="Arial" w:cs="Arial"/>
          <w:sz w:val="22"/>
          <w:szCs w:val="22"/>
        </w:rPr>
        <w:t>bangladesh</w:t>
      </w:r>
      <w:proofErr w:type="spellEnd"/>
      <w:r w:rsidRPr="005944F4">
        <w:rPr>
          <w:rFonts w:ascii="Arial" w:hAnsi="Arial" w:cs="Arial"/>
          <w:sz w:val="22"/>
          <w:szCs w:val="22"/>
        </w:rPr>
        <w:t xml:space="preserve"> </w:t>
      </w:r>
      <w:commentRangeEnd w:id="27"/>
      <w:r w:rsidR="00591386">
        <w:rPr>
          <w:rStyle w:val="CommentReference"/>
          <w:rFonts w:ascii="Times New Roman" w:hAnsi="Times New Roman"/>
          <w:lang w:val="nb-NO" w:eastAsia="nb-NO"/>
        </w:rPr>
        <w:commentReference w:id="27"/>
      </w:r>
      <w:r w:rsidRPr="005944F4">
        <w:rPr>
          <w:rFonts w:ascii="Arial" w:hAnsi="Arial" w:cs="Arial"/>
          <w:sz w:val="22"/>
          <w:szCs w:val="22"/>
        </w:rPr>
        <w:t xml:space="preserve">officially entered a state of lockdown that hindered all aspects of shrimp culture there. In addition, the majority of </w:t>
      </w:r>
      <w:commentRangeStart w:id="28"/>
      <w:proofErr w:type="spellStart"/>
      <w:proofErr w:type="gramStart"/>
      <w:r w:rsidRPr="005944F4">
        <w:rPr>
          <w:rFonts w:ascii="Arial" w:hAnsi="Arial" w:cs="Arial"/>
          <w:sz w:val="22"/>
          <w:szCs w:val="22"/>
        </w:rPr>
        <w:t>bangladesh's</w:t>
      </w:r>
      <w:proofErr w:type="spellEnd"/>
      <w:proofErr w:type="gramEnd"/>
      <w:r w:rsidRPr="005944F4">
        <w:rPr>
          <w:rFonts w:ascii="Arial" w:hAnsi="Arial" w:cs="Arial"/>
          <w:sz w:val="22"/>
          <w:szCs w:val="22"/>
        </w:rPr>
        <w:t xml:space="preserve"> </w:t>
      </w:r>
      <w:commentRangeEnd w:id="28"/>
      <w:r w:rsidR="00591386">
        <w:rPr>
          <w:rStyle w:val="CommentReference"/>
          <w:rFonts w:ascii="Times New Roman" w:hAnsi="Times New Roman"/>
          <w:lang w:val="nb-NO" w:eastAsia="nb-NO"/>
        </w:rPr>
        <w:commentReference w:id="28"/>
      </w:r>
      <w:r w:rsidRPr="005944F4">
        <w:rPr>
          <w:rFonts w:ascii="Arial" w:hAnsi="Arial" w:cs="Arial"/>
          <w:sz w:val="22"/>
          <w:szCs w:val="22"/>
        </w:rPr>
        <w:t xml:space="preserve">hotels, restaurants, catering services, and local markets shuttered in 2020 as a result of instructions to stay at home. Approximately 85% of </w:t>
      </w:r>
      <w:commentRangeStart w:id="29"/>
      <w:proofErr w:type="spellStart"/>
      <w:proofErr w:type="gramStart"/>
      <w:r w:rsidRPr="005944F4">
        <w:rPr>
          <w:rFonts w:ascii="Arial" w:hAnsi="Arial" w:cs="Arial"/>
          <w:sz w:val="22"/>
          <w:szCs w:val="22"/>
        </w:rPr>
        <w:t>bangladesh's</w:t>
      </w:r>
      <w:proofErr w:type="spellEnd"/>
      <w:proofErr w:type="gramEnd"/>
      <w:r w:rsidRPr="005944F4">
        <w:rPr>
          <w:rFonts w:ascii="Arial" w:hAnsi="Arial" w:cs="Arial"/>
          <w:sz w:val="22"/>
          <w:szCs w:val="22"/>
        </w:rPr>
        <w:t xml:space="preserve"> </w:t>
      </w:r>
      <w:commentRangeEnd w:id="29"/>
      <w:r w:rsidR="00591386">
        <w:rPr>
          <w:rStyle w:val="CommentReference"/>
          <w:rFonts w:ascii="Times New Roman" w:hAnsi="Times New Roman"/>
          <w:lang w:val="nb-NO" w:eastAsia="nb-NO"/>
        </w:rPr>
        <w:commentReference w:id="29"/>
      </w:r>
      <w:r w:rsidRPr="005944F4">
        <w:rPr>
          <w:rFonts w:ascii="Arial" w:hAnsi="Arial" w:cs="Arial"/>
          <w:sz w:val="22"/>
          <w:szCs w:val="22"/>
        </w:rPr>
        <w:t xml:space="preserve">exports of frozen shrimp are going to </w:t>
      </w:r>
      <w:proofErr w:type="spellStart"/>
      <w:r w:rsidRPr="005944F4">
        <w:rPr>
          <w:rFonts w:ascii="Arial" w:hAnsi="Arial" w:cs="Arial"/>
          <w:sz w:val="22"/>
          <w:szCs w:val="22"/>
        </w:rPr>
        <w:t>europe</w:t>
      </w:r>
      <w:proofErr w:type="spellEnd"/>
      <w:r w:rsidRPr="005944F4">
        <w:rPr>
          <w:rFonts w:ascii="Arial" w:hAnsi="Arial" w:cs="Arial"/>
          <w:sz w:val="22"/>
          <w:szCs w:val="22"/>
        </w:rPr>
        <w:t xml:space="preserve">. Nonetheless, the pandemic's second wave has led </w:t>
      </w:r>
      <w:proofErr w:type="spellStart"/>
      <w:r w:rsidRPr="005944F4">
        <w:rPr>
          <w:rFonts w:ascii="Arial" w:hAnsi="Arial" w:cs="Arial"/>
          <w:sz w:val="22"/>
          <w:szCs w:val="22"/>
        </w:rPr>
        <w:t>european</w:t>
      </w:r>
      <w:proofErr w:type="spellEnd"/>
      <w:r w:rsidRPr="005944F4">
        <w:rPr>
          <w:rFonts w:ascii="Arial" w:hAnsi="Arial" w:cs="Arial"/>
          <w:sz w:val="22"/>
          <w:szCs w:val="22"/>
        </w:rPr>
        <w:t xml:space="preserve"> nations to impose import restrictions. The shrimp sub-sectors have been significantly impacted by orders that foreign customers have cancelled (</w:t>
      </w:r>
      <w:commentRangeStart w:id="30"/>
      <w:commentRangeStart w:id="31"/>
      <w:r w:rsidRPr="005944F4">
        <w:rPr>
          <w:rFonts w:ascii="Arial" w:hAnsi="Arial" w:cs="Arial"/>
          <w:sz w:val="22"/>
          <w:szCs w:val="22"/>
        </w:rPr>
        <w:t xml:space="preserve">m. S. </w:t>
      </w:r>
      <w:commentRangeEnd w:id="30"/>
      <w:r w:rsidR="00591386">
        <w:rPr>
          <w:rStyle w:val="CommentReference"/>
          <w:rFonts w:ascii="Times New Roman" w:hAnsi="Times New Roman"/>
          <w:lang w:val="nb-NO" w:eastAsia="nb-NO"/>
        </w:rPr>
        <w:commentReference w:id="30"/>
      </w:r>
      <w:commentRangeEnd w:id="31"/>
      <w:r w:rsidR="0065494E">
        <w:rPr>
          <w:rStyle w:val="CommentReference"/>
          <w:rFonts w:ascii="Times New Roman" w:hAnsi="Times New Roman"/>
          <w:lang w:val="nb-NO" w:eastAsia="nb-NO"/>
        </w:rPr>
        <w:commentReference w:id="31"/>
      </w:r>
      <w:r w:rsidRPr="005944F4">
        <w:rPr>
          <w:rFonts w:ascii="Arial" w:hAnsi="Arial" w:cs="Arial"/>
          <w:sz w:val="22"/>
          <w:szCs w:val="22"/>
        </w:rPr>
        <w:t>Rahman et al., 2021b). It may be argued that these arbitrary bans on fishing activities reflect a predisposition to minimize the importance of fish in food chains (</w:t>
      </w:r>
      <w:commentRangeStart w:id="32"/>
      <w:proofErr w:type="spellStart"/>
      <w:r w:rsidRPr="005944F4">
        <w:rPr>
          <w:rFonts w:ascii="Arial" w:hAnsi="Arial" w:cs="Arial"/>
          <w:sz w:val="22"/>
          <w:szCs w:val="22"/>
        </w:rPr>
        <w:t>béné</w:t>
      </w:r>
      <w:proofErr w:type="spellEnd"/>
      <w:r w:rsidRPr="005944F4">
        <w:rPr>
          <w:rFonts w:ascii="Arial" w:hAnsi="Arial" w:cs="Arial"/>
          <w:sz w:val="22"/>
          <w:szCs w:val="22"/>
        </w:rPr>
        <w:t xml:space="preserve"> </w:t>
      </w:r>
      <w:commentRangeEnd w:id="32"/>
      <w:r w:rsidR="0065494E">
        <w:rPr>
          <w:rStyle w:val="CommentReference"/>
          <w:rFonts w:ascii="Times New Roman" w:hAnsi="Times New Roman"/>
          <w:lang w:val="nb-NO" w:eastAsia="nb-NO"/>
        </w:rPr>
        <w:commentReference w:id="32"/>
      </w:r>
      <w:r w:rsidRPr="005944F4">
        <w:rPr>
          <w:rFonts w:ascii="Arial" w:hAnsi="Arial" w:cs="Arial"/>
          <w:sz w:val="22"/>
          <w:szCs w:val="22"/>
        </w:rPr>
        <w:t xml:space="preserve">et al., 2015). Specialists and fisheries asset organizers foresee that all driving shrimp zones are likely to encounter comparable extensions. The </w:t>
      </w:r>
      <w:commentRangeStart w:id="33"/>
      <w:commentRangeStart w:id="34"/>
      <w:proofErr w:type="spellStart"/>
      <w:r w:rsidRPr="005944F4">
        <w:rPr>
          <w:rFonts w:ascii="Arial" w:hAnsi="Arial" w:cs="Arial"/>
          <w:sz w:val="22"/>
          <w:szCs w:val="22"/>
        </w:rPr>
        <w:t>satkhira</w:t>
      </w:r>
      <w:proofErr w:type="spellEnd"/>
      <w:r w:rsidRPr="005944F4">
        <w:rPr>
          <w:rFonts w:ascii="Arial" w:hAnsi="Arial" w:cs="Arial"/>
          <w:sz w:val="22"/>
          <w:szCs w:val="22"/>
        </w:rPr>
        <w:t xml:space="preserve"> </w:t>
      </w:r>
      <w:commentRangeEnd w:id="33"/>
      <w:r w:rsidR="00591386">
        <w:rPr>
          <w:rStyle w:val="CommentReference"/>
          <w:rFonts w:ascii="Times New Roman" w:hAnsi="Times New Roman"/>
          <w:lang w:val="nb-NO" w:eastAsia="nb-NO"/>
        </w:rPr>
        <w:commentReference w:id="33"/>
      </w:r>
      <w:commentRangeEnd w:id="34"/>
      <w:r w:rsidR="0065494E">
        <w:rPr>
          <w:rStyle w:val="CommentReference"/>
          <w:rFonts w:ascii="Times New Roman" w:hAnsi="Times New Roman"/>
          <w:lang w:val="nb-NO" w:eastAsia="nb-NO"/>
        </w:rPr>
        <w:commentReference w:id="34"/>
      </w:r>
      <w:r w:rsidRPr="005944F4">
        <w:rPr>
          <w:rFonts w:ascii="Arial" w:hAnsi="Arial" w:cs="Arial"/>
          <w:sz w:val="22"/>
          <w:szCs w:val="22"/>
        </w:rPr>
        <w:t>area has the most noteworthy potential for the extension of shrimp cultivating within the southwestern locale where an expansive number of ranchers are included in this division for their employment (</w:t>
      </w:r>
      <w:commentRangeStart w:id="35"/>
      <w:r w:rsidRPr="005944F4">
        <w:rPr>
          <w:rFonts w:ascii="Arial" w:hAnsi="Arial" w:cs="Arial"/>
          <w:sz w:val="22"/>
          <w:szCs w:val="22"/>
        </w:rPr>
        <w:t xml:space="preserve">a. </w:t>
      </w:r>
      <w:commentRangeEnd w:id="35"/>
      <w:r w:rsidR="0065494E">
        <w:rPr>
          <w:rStyle w:val="CommentReference"/>
          <w:rFonts w:ascii="Times New Roman" w:hAnsi="Times New Roman"/>
          <w:lang w:val="nb-NO" w:eastAsia="nb-NO"/>
        </w:rPr>
        <w:commentReference w:id="35"/>
      </w:r>
      <w:r w:rsidRPr="005944F4">
        <w:rPr>
          <w:rFonts w:ascii="Arial" w:hAnsi="Arial" w:cs="Arial"/>
          <w:sz w:val="22"/>
          <w:szCs w:val="22"/>
        </w:rPr>
        <w:t>Rahman et al., 2019). Livelihood comprises the capabilities, the assets (natural, physical, human, financial and social capital), the activities and the accesses to these (mediated by institutions and social relations) that together determine the living gained by the individual household. A livelihood is sustainable when it can cope with and recover from stresses and shocks and maintain or enhance its capabilities and assets both now and in the future, while not undermining the natural resource base (</w:t>
      </w:r>
      <w:commentRangeStart w:id="36"/>
      <w:r w:rsidRPr="005944F4">
        <w:rPr>
          <w:rFonts w:ascii="Arial" w:hAnsi="Arial" w:cs="Arial"/>
          <w:sz w:val="22"/>
          <w:szCs w:val="22"/>
        </w:rPr>
        <w:t>c</w:t>
      </w:r>
      <w:commentRangeEnd w:id="36"/>
      <w:r w:rsidR="0065494E">
        <w:rPr>
          <w:rStyle w:val="CommentReference"/>
          <w:rFonts w:ascii="Times New Roman" w:hAnsi="Times New Roman"/>
          <w:lang w:val="nb-NO" w:eastAsia="nb-NO"/>
        </w:rPr>
        <w:commentReference w:id="36"/>
      </w:r>
      <w:r w:rsidRPr="005944F4">
        <w:rPr>
          <w:rFonts w:ascii="Arial" w:hAnsi="Arial" w:cs="Arial"/>
          <w:sz w:val="22"/>
          <w:szCs w:val="22"/>
        </w:rPr>
        <w:t xml:space="preserve">hambers et al, 1992). Tala is an important </w:t>
      </w:r>
      <w:proofErr w:type="spellStart"/>
      <w:r w:rsidRPr="005944F4">
        <w:rPr>
          <w:rFonts w:ascii="Arial" w:hAnsi="Arial" w:cs="Arial"/>
          <w:sz w:val="22"/>
          <w:szCs w:val="22"/>
        </w:rPr>
        <w:t>upazila</w:t>
      </w:r>
      <w:proofErr w:type="spellEnd"/>
      <w:r w:rsidRPr="005944F4">
        <w:rPr>
          <w:rFonts w:ascii="Arial" w:hAnsi="Arial" w:cs="Arial"/>
          <w:sz w:val="22"/>
          <w:szCs w:val="22"/>
        </w:rPr>
        <w:t xml:space="preserve"> in the </w:t>
      </w:r>
      <w:commentRangeStart w:id="37"/>
      <w:commentRangeStart w:id="38"/>
      <w:proofErr w:type="spellStart"/>
      <w:r w:rsidRPr="005944F4">
        <w:rPr>
          <w:rFonts w:ascii="Arial" w:hAnsi="Arial" w:cs="Arial"/>
          <w:sz w:val="22"/>
          <w:szCs w:val="22"/>
        </w:rPr>
        <w:t>satkhira</w:t>
      </w:r>
      <w:proofErr w:type="spellEnd"/>
      <w:r w:rsidRPr="005944F4">
        <w:rPr>
          <w:rFonts w:ascii="Arial" w:hAnsi="Arial" w:cs="Arial"/>
          <w:sz w:val="22"/>
          <w:szCs w:val="22"/>
        </w:rPr>
        <w:t xml:space="preserve"> </w:t>
      </w:r>
      <w:commentRangeEnd w:id="37"/>
      <w:r w:rsidR="0065494E">
        <w:rPr>
          <w:rStyle w:val="CommentReference"/>
          <w:rFonts w:ascii="Times New Roman" w:hAnsi="Times New Roman"/>
          <w:lang w:val="nb-NO" w:eastAsia="nb-NO"/>
        </w:rPr>
        <w:commentReference w:id="37"/>
      </w:r>
      <w:r w:rsidRPr="005944F4">
        <w:rPr>
          <w:rFonts w:ascii="Arial" w:hAnsi="Arial" w:cs="Arial"/>
          <w:sz w:val="22"/>
          <w:szCs w:val="22"/>
        </w:rPr>
        <w:t xml:space="preserve">district under the </w:t>
      </w:r>
      <w:commentRangeStart w:id="39"/>
      <w:proofErr w:type="spellStart"/>
      <w:proofErr w:type="gramStart"/>
      <w:r w:rsidRPr="005944F4">
        <w:rPr>
          <w:rFonts w:ascii="Arial" w:hAnsi="Arial" w:cs="Arial"/>
          <w:sz w:val="22"/>
          <w:szCs w:val="22"/>
        </w:rPr>
        <w:t>khulna</w:t>
      </w:r>
      <w:proofErr w:type="spellEnd"/>
      <w:proofErr w:type="gramEnd"/>
      <w:r w:rsidRPr="005944F4">
        <w:rPr>
          <w:rFonts w:ascii="Arial" w:hAnsi="Arial" w:cs="Arial"/>
          <w:sz w:val="22"/>
          <w:szCs w:val="22"/>
        </w:rPr>
        <w:t xml:space="preserve"> </w:t>
      </w:r>
      <w:commentRangeEnd w:id="38"/>
      <w:r w:rsidR="00591386">
        <w:rPr>
          <w:rStyle w:val="CommentReference"/>
          <w:rFonts w:ascii="Times New Roman" w:hAnsi="Times New Roman"/>
          <w:lang w:val="nb-NO" w:eastAsia="nb-NO"/>
        </w:rPr>
        <w:commentReference w:id="38"/>
      </w:r>
      <w:commentRangeEnd w:id="39"/>
      <w:r w:rsidR="0065494E">
        <w:rPr>
          <w:rStyle w:val="CommentReference"/>
          <w:rFonts w:ascii="Times New Roman" w:hAnsi="Times New Roman"/>
          <w:lang w:val="nb-NO" w:eastAsia="nb-NO"/>
        </w:rPr>
        <w:commentReference w:id="39"/>
      </w:r>
      <w:r w:rsidRPr="005944F4">
        <w:rPr>
          <w:rFonts w:ascii="Arial" w:hAnsi="Arial" w:cs="Arial"/>
          <w:sz w:val="22"/>
          <w:szCs w:val="22"/>
        </w:rPr>
        <w:t xml:space="preserve">division. Although it's a small upazila it plays a vital role in the agriculture and fisheries sector. Tala upazila is situated on the bank of the </w:t>
      </w:r>
      <w:commentRangeStart w:id="40"/>
      <w:proofErr w:type="spellStart"/>
      <w:proofErr w:type="gramStart"/>
      <w:r w:rsidRPr="005944F4">
        <w:rPr>
          <w:rFonts w:ascii="Arial" w:hAnsi="Arial" w:cs="Arial"/>
          <w:sz w:val="22"/>
          <w:szCs w:val="22"/>
        </w:rPr>
        <w:t>kopotakkho</w:t>
      </w:r>
      <w:proofErr w:type="spellEnd"/>
      <w:r w:rsidRPr="005944F4">
        <w:rPr>
          <w:rFonts w:ascii="Arial" w:hAnsi="Arial" w:cs="Arial"/>
          <w:sz w:val="22"/>
          <w:szCs w:val="22"/>
        </w:rPr>
        <w:t xml:space="preserve"> </w:t>
      </w:r>
      <w:commentRangeEnd w:id="40"/>
      <w:r w:rsidR="00591386">
        <w:rPr>
          <w:rStyle w:val="CommentReference"/>
          <w:rFonts w:ascii="Times New Roman" w:hAnsi="Times New Roman"/>
          <w:lang w:val="nb-NO" w:eastAsia="nb-NO"/>
        </w:rPr>
        <w:commentReference w:id="40"/>
      </w:r>
      <w:r w:rsidRPr="005944F4">
        <w:rPr>
          <w:rFonts w:ascii="Arial" w:hAnsi="Arial" w:cs="Arial"/>
          <w:sz w:val="22"/>
          <w:szCs w:val="22"/>
        </w:rPr>
        <w:t>river</w:t>
      </w:r>
      <w:proofErr w:type="gramEnd"/>
      <w:r w:rsidRPr="005944F4">
        <w:rPr>
          <w:rFonts w:ascii="Arial" w:hAnsi="Arial" w:cs="Arial"/>
          <w:sz w:val="22"/>
          <w:szCs w:val="22"/>
        </w:rPr>
        <w:t>. So, different types of marine and freshwater fish are available in this area at a very low cost. This study was aim to understanding the livelihood status of shrimp farmers before, during and after covid-19 can reveal the economic toll the pandemic has taken on these communities.</w:t>
      </w:r>
    </w:p>
    <w:p w14:paraId="104CFE9B" w14:textId="1BCDE15B" w:rsidR="0038539C" w:rsidRDefault="0038539C" w:rsidP="0038539C">
      <w:pPr>
        <w:pStyle w:val="Body"/>
        <w:spacing w:after="0"/>
        <w:rPr>
          <w:rFonts w:ascii="Arial" w:hAnsi="Arial" w:cs="Arial"/>
          <w:b/>
          <w:bCs/>
          <w:sz w:val="22"/>
          <w:szCs w:val="22"/>
        </w:rPr>
      </w:pPr>
    </w:p>
    <w:p w14:paraId="444B278A" w14:textId="787A09A6" w:rsidR="00944244" w:rsidRDefault="00944244" w:rsidP="0038539C">
      <w:pPr>
        <w:pStyle w:val="Body"/>
        <w:spacing w:after="0"/>
        <w:rPr>
          <w:rFonts w:ascii="Arial" w:hAnsi="Arial" w:cs="Arial"/>
          <w:b/>
          <w:bCs/>
          <w:sz w:val="22"/>
          <w:szCs w:val="22"/>
        </w:rPr>
      </w:pPr>
    </w:p>
    <w:p w14:paraId="7CD121D5" w14:textId="1A471465" w:rsidR="00944244" w:rsidRDefault="00944244" w:rsidP="0038539C">
      <w:pPr>
        <w:pStyle w:val="Body"/>
        <w:spacing w:after="0"/>
        <w:rPr>
          <w:rFonts w:ascii="Arial" w:hAnsi="Arial" w:cs="Arial"/>
          <w:b/>
          <w:bCs/>
          <w:sz w:val="22"/>
          <w:szCs w:val="22"/>
        </w:rPr>
      </w:pPr>
    </w:p>
    <w:p w14:paraId="33E624E2" w14:textId="4C8B7F0A" w:rsidR="00944244" w:rsidRDefault="00944244" w:rsidP="0038539C">
      <w:pPr>
        <w:pStyle w:val="Body"/>
        <w:spacing w:after="0"/>
        <w:rPr>
          <w:rFonts w:ascii="Arial" w:hAnsi="Arial" w:cs="Arial"/>
          <w:b/>
          <w:bCs/>
          <w:sz w:val="22"/>
          <w:szCs w:val="22"/>
        </w:rPr>
      </w:pPr>
    </w:p>
    <w:p w14:paraId="1E958252" w14:textId="77777777" w:rsidR="00944244" w:rsidRPr="0038539C" w:rsidRDefault="00944244" w:rsidP="0038539C">
      <w:pPr>
        <w:pStyle w:val="Body"/>
        <w:spacing w:after="0"/>
        <w:rPr>
          <w:rFonts w:ascii="Arial" w:hAnsi="Arial" w:cs="Arial"/>
          <w:b/>
          <w:bCs/>
          <w:sz w:val="22"/>
          <w:szCs w:val="22"/>
        </w:rPr>
      </w:pPr>
    </w:p>
    <w:p w14:paraId="1DE2C915" w14:textId="69FAA0B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B058B5" w14:textId="77777777" w:rsidR="0038539C" w:rsidRPr="0038539C" w:rsidRDefault="0038539C" w:rsidP="0038539C">
      <w:pPr>
        <w:spacing w:before="120"/>
        <w:jc w:val="both"/>
        <w:rPr>
          <w:rFonts w:ascii="Arial" w:eastAsia="Calibri" w:hAnsi="Arial" w:cs="Arial"/>
          <w:b/>
          <w:sz w:val="22"/>
          <w:szCs w:val="22"/>
          <w:lang w:val="en-GB"/>
        </w:rPr>
      </w:pPr>
      <w:r w:rsidRPr="0038539C">
        <w:rPr>
          <w:rFonts w:ascii="Arial" w:eastAsia="Calibri" w:hAnsi="Arial" w:cs="Arial"/>
          <w:b/>
          <w:sz w:val="22"/>
          <w:szCs w:val="22"/>
          <w:lang w:val="en-GB"/>
        </w:rPr>
        <w:t>2.1 Study Area and Periods</w:t>
      </w:r>
    </w:p>
    <w:p w14:paraId="4B47D173"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data was collected from Tala Upazila under the coastal district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based on the availability of shrimp farmers. In terms of infected people, this shrimp farming upazila is most affected by COVID-19. </w:t>
      </w:r>
      <w:proofErr w:type="spellStart"/>
      <w:r w:rsidRPr="0038539C">
        <w:rPr>
          <w:rFonts w:ascii="Arial" w:eastAsia="Calibri" w:hAnsi="Arial" w:cs="Arial"/>
          <w:sz w:val="22"/>
          <w:szCs w:val="22"/>
          <w:shd w:val="clear" w:color="auto" w:fill="FFFFFF"/>
          <w:lang w:val="en-GB"/>
        </w:rPr>
        <w:t>Tala</w:t>
      </w:r>
      <w:proofErr w:type="spellEnd"/>
      <w:r w:rsidRPr="0038539C">
        <w:rPr>
          <w:rFonts w:ascii="Arial" w:eastAsia="Calibri" w:hAnsi="Arial" w:cs="Arial"/>
          <w:sz w:val="22"/>
          <w:szCs w:val="22"/>
          <w:shd w:val="clear" w:color="auto" w:fill="FFFFFF"/>
          <w:lang w:val="en-GB"/>
        </w:rPr>
        <w:t xml:space="preserve"> </w:t>
      </w:r>
      <w:proofErr w:type="spellStart"/>
      <w:r w:rsidRPr="0038539C">
        <w:rPr>
          <w:rFonts w:ascii="Arial" w:eastAsia="Calibri" w:hAnsi="Arial" w:cs="Arial"/>
          <w:sz w:val="22"/>
          <w:szCs w:val="22"/>
          <w:shd w:val="clear" w:color="auto" w:fill="FFFFFF"/>
          <w:lang w:val="en-GB"/>
        </w:rPr>
        <w:t>Upazila</w:t>
      </w:r>
      <w:proofErr w:type="spellEnd"/>
      <w:r w:rsidRPr="0038539C">
        <w:rPr>
          <w:rFonts w:ascii="Arial" w:eastAsia="Calibri" w:hAnsi="Arial" w:cs="Arial"/>
          <w:sz w:val="22"/>
          <w:szCs w:val="22"/>
          <w:shd w:val="clear" w:color="auto" w:fill="FFFFFF"/>
          <w:lang w:val="en-GB"/>
        </w:rPr>
        <w:t xml:space="preserve">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district) area 337.24 </w:t>
      </w:r>
      <w:proofErr w:type="spellStart"/>
      <w:r w:rsidRPr="0038539C">
        <w:rPr>
          <w:rFonts w:ascii="Arial" w:eastAsia="Calibri" w:hAnsi="Arial" w:cs="Arial"/>
          <w:sz w:val="22"/>
          <w:szCs w:val="22"/>
          <w:shd w:val="clear" w:color="auto" w:fill="FFFFFF"/>
          <w:lang w:val="en-GB"/>
        </w:rPr>
        <w:t>sq</w:t>
      </w:r>
      <w:proofErr w:type="spellEnd"/>
      <w:r w:rsidRPr="0038539C">
        <w:rPr>
          <w:rFonts w:ascii="Arial" w:eastAsia="Calibri" w:hAnsi="Arial" w:cs="Arial"/>
          <w:sz w:val="22"/>
          <w:szCs w:val="22"/>
          <w:shd w:val="clear" w:color="auto" w:fill="FFFFFF"/>
          <w:lang w:val="en-GB"/>
        </w:rPr>
        <w:t xml:space="preserve"> km, located between 22°32' and 22°50' north latitudes and 89°05' and 89°20' east longitudes. The study area is shown in (Figure 1). The present data were collected for a period of three months from January to March 2024. This </w:t>
      </w:r>
      <w:r w:rsidRPr="0038539C">
        <w:rPr>
          <w:rFonts w:ascii="Arial" w:eastAsia="Calibri" w:hAnsi="Arial" w:cs="Arial"/>
          <w:bCs/>
          <w:sz w:val="22"/>
          <w:szCs w:val="22"/>
          <w:lang w:val="en-GB"/>
        </w:rPr>
        <w:t>consider</w:t>
      </w:r>
      <w:r w:rsidRPr="0038539C">
        <w:rPr>
          <w:rFonts w:ascii="Arial" w:eastAsia="Calibri" w:hAnsi="Arial" w:cs="Arial"/>
          <w:sz w:val="22"/>
          <w:szCs w:val="22"/>
          <w:shd w:val="clear" w:color="auto" w:fill="FFFFFF"/>
          <w:lang w:val="en-GB"/>
        </w:rPr>
        <w:t xml:space="preserve">ation </w:t>
      </w:r>
      <w:proofErr w:type="spellStart"/>
      <w:r w:rsidRPr="0038539C">
        <w:rPr>
          <w:rFonts w:ascii="Arial" w:eastAsia="Calibri" w:hAnsi="Arial" w:cs="Arial"/>
          <w:bCs/>
          <w:sz w:val="22"/>
          <w:szCs w:val="22"/>
          <w:lang w:val="en-GB"/>
        </w:rPr>
        <w:t>centers</w:t>
      </w:r>
      <w:proofErr w:type="spellEnd"/>
      <w:r w:rsidRPr="0038539C">
        <w:rPr>
          <w:rFonts w:ascii="Arial" w:eastAsia="Calibri" w:hAnsi="Arial" w:cs="Arial"/>
          <w:bCs/>
          <w:sz w:val="22"/>
          <w:szCs w:val="22"/>
          <w:lang w:val="en-GB"/>
        </w:rPr>
        <w:t xml:space="preserve"> </w:t>
      </w:r>
      <w:r w:rsidRPr="0038539C">
        <w:rPr>
          <w:rFonts w:ascii="Arial" w:eastAsia="Calibri" w:hAnsi="Arial" w:cs="Arial"/>
          <w:sz w:val="22"/>
          <w:szCs w:val="22"/>
          <w:shd w:val="clear" w:color="auto" w:fill="FFFFFF"/>
          <w:lang w:val="en-GB"/>
        </w:rPr>
        <w:t xml:space="preserve">on the </w:t>
      </w:r>
      <w:r w:rsidRPr="0038539C">
        <w:rPr>
          <w:rFonts w:ascii="Arial" w:eastAsia="Calibri" w:hAnsi="Arial" w:cs="Arial"/>
          <w:bCs/>
          <w:sz w:val="22"/>
          <w:szCs w:val="22"/>
          <w:lang w:val="en-GB"/>
        </w:rPr>
        <w:t>vocation</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designs</w:t>
      </w:r>
      <w:r w:rsidRPr="0038539C">
        <w:rPr>
          <w:rFonts w:ascii="Arial" w:eastAsia="Calibri" w:hAnsi="Arial" w:cs="Arial"/>
          <w:sz w:val="22"/>
          <w:szCs w:val="22"/>
          <w:shd w:val="clear" w:color="auto" w:fill="FFFFFF"/>
          <w:lang w:val="en-GB"/>
        </w:rPr>
        <w:t xml:space="preserve"> of shrimp </w:t>
      </w:r>
      <w:r w:rsidRPr="0038539C">
        <w:rPr>
          <w:rFonts w:ascii="Arial" w:eastAsia="Calibri" w:hAnsi="Arial" w:cs="Arial"/>
          <w:bCs/>
          <w:sz w:val="22"/>
          <w:szCs w:val="22"/>
          <w:lang w:val="en-GB"/>
        </w:rPr>
        <w:t>agriculturists</w:t>
      </w:r>
      <w:r w:rsidRPr="0038539C">
        <w:rPr>
          <w:rFonts w:ascii="Arial" w:eastAsia="Calibri" w:hAnsi="Arial" w:cs="Arial"/>
          <w:sz w:val="22"/>
          <w:szCs w:val="22"/>
          <w:shd w:val="clear" w:color="auto" w:fill="FFFFFF"/>
          <w:lang w:val="en-GB"/>
        </w:rPr>
        <w:t xml:space="preserve"> since shrimp </w:t>
      </w:r>
      <w:r w:rsidRPr="0038539C">
        <w:rPr>
          <w:rFonts w:ascii="Arial" w:eastAsia="Calibri" w:hAnsi="Arial" w:cs="Arial"/>
          <w:bCs/>
          <w:sz w:val="22"/>
          <w:szCs w:val="22"/>
          <w:lang w:val="en-GB"/>
        </w:rPr>
        <w:t>cultivating</w:t>
      </w:r>
      <w:r w:rsidRPr="0038539C">
        <w:rPr>
          <w:rFonts w:ascii="Arial" w:eastAsia="Calibri" w:hAnsi="Arial" w:cs="Arial"/>
          <w:sz w:val="22"/>
          <w:szCs w:val="22"/>
          <w:shd w:val="clear" w:color="auto" w:fill="FFFFFF"/>
          <w:lang w:val="en-GB"/>
        </w:rPr>
        <w:t xml:space="preserve"> is the </w:t>
      </w:r>
      <w:r w:rsidRPr="0038539C">
        <w:rPr>
          <w:rFonts w:ascii="Arial" w:eastAsia="Calibri" w:hAnsi="Arial" w:cs="Arial"/>
          <w:bCs/>
          <w:sz w:val="22"/>
          <w:szCs w:val="22"/>
          <w:lang w:val="en-GB"/>
        </w:rPr>
        <w:t>essential</w:t>
      </w:r>
      <w:r w:rsidRPr="0038539C">
        <w:rPr>
          <w:rFonts w:ascii="Arial" w:eastAsia="Calibri" w:hAnsi="Arial" w:cs="Arial"/>
          <w:sz w:val="22"/>
          <w:szCs w:val="22"/>
          <w:shd w:val="clear" w:color="auto" w:fill="FFFFFF"/>
          <w:lang w:val="en-GB"/>
        </w:rPr>
        <w:t xml:space="preserve"> source of </w:t>
      </w:r>
      <w:r w:rsidRPr="0038539C">
        <w:rPr>
          <w:rFonts w:ascii="Arial" w:eastAsia="Calibri" w:hAnsi="Arial" w:cs="Arial"/>
          <w:bCs/>
          <w:sz w:val="22"/>
          <w:szCs w:val="22"/>
          <w:lang w:val="en-GB"/>
        </w:rPr>
        <w:t>wage</w:t>
      </w:r>
      <w:r w:rsidRPr="0038539C">
        <w:rPr>
          <w:rFonts w:ascii="Arial" w:eastAsia="Calibri" w:hAnsi="Arial" w:cs="Arial"/>
          <w:sz w:val="22"/>
          <w:szCs w:val="22"/>
          <w:shd w:val="clear" w:color="auto" w:fill="FFFFFF"/>
          <w:lang w:val="en-GB"/>
        </w:rPr>
        <w:t xml:space="preserve"> for coastal </w:t>
      </w:r>
      <w:r w:rsidRPr="0038539C">
        <w:rPr>
          <w:rFonts w:ascii="Arial" w:eastAsia="Calibri" w:hAnsi="Arial" w:cs="Arial"/>
          <w:bCs/>
          <w:sz w:val="22"/>
          <w:szCs w:val="22"/>
          <w:lang w:val="en-GB"/>
        </w:rPr>
        <w:t>individuals</w:t>
      </w:r>
      <w:r w:rsidRPr="0038539C">
        <w:rPr>
          <w:rFonts w:ascii="Arial" w:eastAsia="Calibri" w:hAnsi="Arial" w:cs="Arial"/>
          <w:sz w:val="22"/>
          <w:szCs w:val="22"/>
          <w:shd w:val="clear" w:color="auto" w:fill="FFFFFF"/>
          <w:lang w:val="en-GB"/>
        </w:rPr>
        <w:t xml:space="preserve"> and the </w:t>
      </w:r>
      <w:r w:rsidRPr="0038539C">
        <w:rPr>
          <w:rFonts w:ascii="Arial" w:eastAsia="Calibri" w:hAnsi="Arial" w:cs="Arial"/>
          <w:bCs/>
          <w:sz w:val="22"/>
          <w:szCs w:val="22"/>
          <w:lang w:val="en-GB"/>
        </w:rPr>
        <w:t>central</w:t>
      </w:r>
      <w:r w:rsidRPr="0038539C">
        <w:rPr>
          <w:rFonts w:ascii="Arial" w:eastAsia="Calibri" w:hAnsi="Arial" w:cs="Arial"/>
          <w:sz w:val="22"/>
          <w:szCs w:val="22"/>
          <w:shd w:val="clear" w:color="auto" w:fill="FFFFFF"/>
          <w:lang w:val="en-GB"/>
        </w:rPr>
        <w:t xml:space="preserve"> exportable fisheries </w:t>
      </w:r>
      <w:r w:rsidRPr="0038539C">
        <w:rPr>
          <w:rFonts w:ascii="Arial" w:eastAsia="Calibri" w:hAnsi="Arial" w:cs="Arial"/>
          <w:bCs/>
          <w:sz w:val="22"/>
          <w:szCs w:val="22"/>
          <w:lang w:val="en-GB"/>
        </w:rPr>
        <w:t>thing</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delivered</w:t>
      </w:r>
      <w:r w:rsidRPr="0038539C">
        <w:rPr>
          <w:rFonts w:ascii="Arial" w:eastAsia="Calibri" w:hAnsi="Arial" w:cs="Arial"/>
          <w:sz w:val="22"/>
          <w:szCs w:val="22"/>
          <w:shd w:val="clear" w:color="auto" w:fill="FFFFFF"/>
          <w:lang w:val="en-GB"/>
        </w:rPr>
        <w:t xml:space="preserve"> in Bangladesh, which has been </w:t>
      </w:r>
      <w:r w:rsidRPr="0038539C">
        <w:rPr>
          <w:rFonts w:ascii="Arial" w:eastAsia="Calibri" w:hAnsi="Arial" w:cs="Arial"/>
          <w:bCs/>
          <w:sz w:val="22"/>
          <w:szCs w:val="22"/>
          <w:lang w:val="en-GB"/>
        </w:rPr>
        <w:t>gravely</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affected</w:t>
      </w:r>
      <w:r w:rsidRPr="0038539C">
        <w:rPr>
          <w:rFonts w:ascii="Arial" w:eastAsia="Calibri" w:hAnsi="Arial" w:cs="Arial"/>
          <w:sz w:val="22"/>
          <w:szCs w:val="22"/>
          <w:shd w:val="clear" w:color="auto" w:fill="FFFFFF"/>
          <w:lang w:val="en-GB"/>
        </w:rPr>
        <w:t xml:space="preserve"> by the COVID-19 </w:t>
      </w:r>
      <w:r w:rsidRPr="0038539C">
        <w:rPr>
          <w:rFonts w:ascii="Arial" w:eastAsia="Calibri" w:hAnsi="Arial" w:cs="Arial"/>
          <w:bCs/>
          <w:sz w:val="22"/>
          <w:szCs w:val="22"/>
          <w:lang w:val="en-GB"/>
        </w:rPr>
        <w:t>widespread</w:t>
      </w:r>
      <w:r w:rsidRPr="0038539C">
        <w:rPr>
          <w:rFonts w:ascii="Arial" w:eastAsia="Calibri" w:hAnsi="Arial" w:cs="Arial"/>
          <w:sz w:val="22"/>
          <w:szCs w:val="22"/>
          <w:shd w:val="clear" w:color="auto" w:fill="FFFFFF"/>
          <w:lang w:val="en-GB"/>
        </w:rPr>
        <w:t xml:space="preserve"> </w:t>
      </w:r>
      <w:commentRangeStart w:id="41"/>
      <w:r w:rsidRPr="0038539C">
        <w:rPr>
          <w:rFonts w:ascii="Arial" w:eastAsia="Calibri" w:hAnsi="Arial" w:cs="Arial"/>
          <w:sz w:val="22"/>
          <w:szCs w:val="22"/>
          <w:shd w:val="clear" w:color="auto" w:fill="FFFFFF"/>
          <w:lang w:val="en-GB"/>
        </w:rPr>
        <w:fldChar w:fldCharType="begin" w:fldLock="1"/>
      </w:r>
      <w:r w:rsidRPr="0038539C">
        <w:rPr>
          <w:rFonts w:ascii="Arial" w:eastAsia="Calibri" w:hAnsi="Arial" w:cs="Arial"/>
          <w:sz w:val="22"/>
          <w:szCs w:val="22"/>
          <w:shd w:val="clear" w:color="auto" w:fill="FFFFFF"/>
          <w:lang w:val="en-GB"/>
        </w:rPr>
        <w:instrText>ADDIN CSL_CITATION {"citationItems":[{"id":"ITEM-1","itemData":{"DOI":"10.1016/j.aqrep.2021.100895","ISSN":"23525134","abstract":"The impacts of COVID-19 are jeopardizing the lives of coastal shrimp producers in Bangladesh. This study compares shrimp farmers’ livelihood status before and during the COVID-19 pandemic by employing the Sustainable Livelihoods Framework (SLF) developed by the Department for International Development (DFID). A total of 250 shrimp farmers were surveyed to achieve the objectives. Findings indicated that COVID-19 had a detrimental effect on the livelihood status of shrimp farmers. The total livelihood diversification score was higher (0.53) before COVID-19 than during COVID-19 (0.43). During COVID-19, the cost of shrimp production increased considerably compared to before COVID-19, reducing profitability. Ensuring adequate capital supply, access to health facilities, and appropriate coverage of social safety-net programs might help mitigate the negative effects on livelihood status.","author":[{"dropping-particle":"","family":"Rahman","given":"Md Sadique","non-dropping-particle":"","parse-names":false,"suffix":""},{"dropping-particle":"","family":"Majumder","given":"Monoj Kumar","non-dropping-particle":"","parse-names":false,"suffix":""},{"dropping-particle":"","family":"Sujan","given":"Md Hayder Khan","non-dropping-particle":"","parse-names":false,"suffix":""},{"dropping-particle":"","family":"Manjira","given":"Shirajum","non-dropping-particle":"","parse-names":false,"suffix":""}],"container-title":"Aquaculture Reports","id":"ITEM-1","issue":"October","issued":{"date-parts":[["2021"]]},"page":"100895","publisher":"Elsevier B.V.","title":"Livelihood status of coastal shrimp farmers in Bangladesh: Comparison before and during COVID-19","type":"article-journal","volume":"21"},"uris":["http://www.mendeley.com/documents/?uuid=55793502-1183-4ec4-a84b-17f898a645b6"]}],"mendeley":{"formattedCitation":"(M. S. Rahman et al., 2021b)","plainTextFormattedCitation":"(M. S. Rahman et al., 2021b)","previouslyFormattedCitation":"(M. S. Rahman et al., 2021b)"},"properties":{"noteIndex":0},"schema":"https://github.com/citation-style-language/schema/raw/master/csl-citation.json"}</w:instrText>
      </w:r>
      <w:r w:rsidRPr="0038539C">
        <w:rPr>
          <w:rFonts w:ascii="Arial" w:eastAsia="Calibri" w:hAnsi="Arial" w:cs="Arial"/>
          <w:sz w:val="22"/>
          <w:szCs w:val="22"/>
          <w:shd w:val="clear" w:color="auto" w:fill="FFFFFF"/>
          <w:lang w:val="en-GB"/>
        </w:rPr>
        <w:fldChar w:fldCharType="separate"/>
      </w:r>
      <w:r w:rsidRPr="0038539C">
        <w:rPr>
          <w:rFonts w:ascii="Arial" w:eastAsia="Calibri" w:hAnsi="Arial" w:cs="Arial"/>
          <w:noProof/>
          <w:sz w:val="22"/>
          <w:szCs w:val="22"/>
          <w:shd w:val="clear" w:color="auto" w:fill="FFFFFF"/>
          <w:lang w:val="en-GB"/>
        </w:rPr>
        <w:t>(</w:t>
      </w:r>
      <w:r w:rsidRPr="007F3962">
        <w:rPr>
          <w:rFonts w:ascii="Arial" w:eastAsia="Calibri" w:hAnsi="Arial" w:cs="Arial"/>
          <w:noProof/>
          <w:color w:val="FF0000"/>
          <w:sz w:val="22"/>
          <w:szCs w:val="22"/>
          <w:shd w:val="clear" w:color="auto" w:fill="FFFFFF"/>
          <w:lang w:val="en-GB"/>
        </w:rPr>
        <w:t>M. S.</w:t>
      </w:r>
      <w:r w:rsidRPr="0038539C">
        <w:rPr>
          <w:rFonts w:ascii="Arial" w:eastAsia="Calibri" w:hAnsi="Arial" w:cs="Arial"/>
          <w:noProof/>
          <w:sz w:val="22"/>
          <w:szCs w:val="22"/>
          <w:shd w:val="clear" w:color="auto" w:fill="FFFFFF"/>
          <w:lang w:val="en-GB"/>
        </w:rPr>
        <w:t xml:space="preserve"> Rahman et al., 2021b)</w:t>
      </w:r>
      <w:r w:rsidRPr="0038539C">
        <w:rPr>
          <w:rFonts w:ascii="Arial" w:eastAsia="Calibri" w:hAnsi="Arial" w:cs="Arial"/>
          <w:sz w:val="22"/>
          <w:szCs w:val="22"/>
          <w:shd w:val="clear" w:color="auto" w:fill="FFFFFF"/>
          <w:lang w:val="en-GB"/>
        </w:rPr>
        <w:fldChar w:fldCharType="end"/>
      </w:r>
      <w:commentRangeEnd w:id="41"/>
      <w:r w:rsidR="00213018">
        <w:rPr>
          <w:rStyle w:val="CommentReference"/>
          <w:rFonts w:ascii="Times New Roman" w:hAnsi="Times New Roman"/>
          <w:lang w:val="nb-NO" w:eastAsia="nb-NO"/>
        </w:rPr>
        <w:commentReference w:id="41"/>
      </w:r>
      <w:r w:rsidRPr="0038539C">
        <w:rPr>
          <w:rFonts w:ascii="Arial" w:eastAsia="Calibri" w:hAnsi="Arial" w:cs="Arial"/>
          <w:sz w:val="22"/>
          <w:szCs w:val="22"/>
          <w:shd w:val="clear" w:color="auto" w:fill="FFFFFF"/>
          <w:lang w:val="en-GB"/>
        </w:rPr>
        <w:t xml:space="preserve">.  </w:t>
      </w:r>
    </w:p>
    <w:p w14:paraId="1D3AFD60" w14:textId="4D3E78CD" w:rsidR="0038539C" w:rsidRPr="0038539C" w:rsidRDefault="0038539C" w:rsidP="0038539C">
      <w:pPr>
        <w:jc w:val="both"/>
        <w:rPr>
          <w:rFonts w:ascii="Arial" w:eastAsia="Calibri" w:hAnsi="Arial" w:cs="Arial"/>
          <w:sz w:val="22"/>
          <w:szCs w:val="22"/>
          <w:shd w:val="clear" w:color="auto" w:fill="FFFFFF"/>
          <w:lang w:val="en-GB"/>
        </w:rPr>
      </w:pPr>
    </w:p>
    <w:p w14:paraId="7B17021F" w14:textId="33746729" w:rsidR="0038539C" w:rsidRPr="0038539C" w:rsidRDefault="008137CC" w:rsidP="0038539C">
      <w:pPr>
        <w:jc w:val="both"/>
        <w:rPr>
          <w:rFonts w:ascii="Arial" w:eastAsia="Calibri" w:hAnsi="Arial" w:cs="Arial"/>
          <w:sz w:val="22"/>
          <w:szCs w:val="22"/>
          <w:shd w:val="clear" w:color="auto" w:fill="FFFFFF"/>
          <w:lang w:val="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603456" behindDoc="0" locked="0" layoutInCell="1" allowOverlap="1" wp14:anchorId="5C884535" wp14:editId="7058D84E">
            <wp:simplePos x="0" y="0"/>
            <wp:positionH relativeFrom="margin">
              <wp:posOffset>292100</wp:posOffset>
            </wp:positionH>
            <wp:positionV relativeFrom="paragraph">
              <wp:posOffset>3810</wp:posOffset>
            </wp:positionV>
            <wp:extent cx="5727065" cy="4338955"/>
            <wp:effectExtent l="0" t="0" r="698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58" t="6312" b="1707"/>
                    <a:stretch/>
                  </pic:blipFill>
                  <pic:spPr bwMode="auto">
                    <a:xfrm>
                      <a:off x="0" y="0"/>
                      <a:ext cx="5727065" cy="4338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94C95" w14:textId="55EE565F" w:rsidR="0038539C" w:rsidRPr="0038539C" w:rsidRDefault="0038539C" w:rsidP="0038539C">
      <w:pPr>
        <w:jc w:val="both"/>
        <w:rPr>
          <w:rFonts w:ascii="Arial" w:eastAsia="Calibri" w:hAnsi="Arial" w:cs="Arial"/>
          <w:sz w:val="22"/>
          <w:szCs w:val="22"/>
          <w:shd w:val="clear" w:color="auto" w:fill="FFFFFF"/>
          <w:lang w:val="en-GB"/>
        </w:rPr>
      </w:pPr>
    </w:p>
    <w:p w14:paraId="5A70D253" w14:textId="77777777" w:rsidR="008137CC" w:rsidRDefault="008137CC" w:rsidP="0038539C">
      <w:pPr>
        <w:spacing w:before="120"/>
        <w:jc w:val="center"/>
        <w:rPr>
          <w:rFonts w:ascii="Arial" w:eastAsia="Calibri" w:hAnsi="Arial" w:cs="Arial"/>
          <w:b/>
          <w:sz w:val="22"/>
          <w:szCs w:val="22"/>
          <w:lang w:val="en-GB"/>
        </w:rPr>
      </w:pPr>
    </w:p>
    <w:p w14:paraId="2C49B54C" w14:textId="77777777" w:rsidR="008137CC" w:rsidRDefault="008137CC" w:rsidP="0038539C">
      <w:pPr>
        <w:spacing w:before="120"/>
        <w:jc w:val="center"/>
        <w:rPr>
          <w:rFonts w:ascii="Arial" w:eastAsia="Calibri" w:hAnsi="Arial" w:cs="Arial"/>
          <w:b/>
          <w:sz w:val="22"/>
          <w:szCs w:val="22"/>
          <w:lang w:val="en-GB"/>
        </w:rPr>
      </w:pPr>
    </w:p>
    <w:p w14:paraId="35553435" w14:textId="77777777" w:rsidR="008137CC" w:rsidRDefault="008137CC" w:rsidP="0038539C">
      <w:pPr>
        <w:spacing w:before="120"/>
        <w:jc w:val="center"/>
        <w:rPr>
          <w:rFonts w:ascii="Arial" w:eastAsia="Calibri" w:hAnsi="Arial" w:cs="Arial"/>
          <w:b/>
          <w:sz w:val="22"/>
          <w:szCs w:val="22"/>
          <w:lang w:val="en-GB"/>
        </w:rPr>
      </w:pPr>
    </w:p>
    <w:p w14:paraId="58185861" w14:textId="77777777" w:rsidR="008137CC" w:rsidRDefault="008137CC" w:rsidP="0038539C">
      <w:pPr>
        <w:spacing w:before="120"/>
        <w:jc w:val="center"/>
        <w:rPr>
          <w:rFonts w:ascii="Arial" w:eastAsia="Calibri" w:hAnsi="Arial" w:cs="Arial"/>
          <w:b/>
          <w:sz w:val="22"/>
          <w:szCs w:val="22"/>
          <w:lang w:val="en-GB"/>
        </w:rPr>
      </w:pPr>
    </w:p>
    <w:p w14:paraId="3DFBBCE8" w14:textId="77777777" w:rsidR="008137CC" w:rsidRDefault="008137CC" w:rsidP="0038539C">
      <w:pPr>
        <w:spacing w:before="120"/>
        <w:jc w:val="center"/>
        <w:rPr>
          <w:rFonts w:ascii="Arial" w:eastAsia="Calibri" w:hAnsi="Arial" w:cs="Arial"/>
          <w:b/>
          <w:sz w:val="22"/>
          <w:szCs w:val="22"/>
          <w:lang w:val="en-GB"/>
        </w:rPr>
      </w:pPr>
    </w:p>
    <w:p w14:paraId="083EAC93" w14:textId="77777777" w:rsidR="008137CC" w:rsidRDefault="008137CC" w:rsidP="0038539C">
      <w:pPr>
        <w:spacing w:before="120"/>
        <w:jc w:val="center"/>
        <w:rPr>
          <w:rFonts w:ascii="Arial" w:eastAsia="Calibri" w:hAnsi="Arial" w:cs="Arial"/>
          <w:b/>
          <w:sz w:val="22"/>
          <w:szCs w:val="22"/>
          <w:lang w:val="en-GB"/>
        </w:rPr>
      </w:pPr>
    </w:p>
    <w:p w14:paraId="1C783B4E" w14:textId="77777777" w:rsidR="008137CC" w:rsidRDefault="008137CC" w:rsidP="0038539C">
      <w:pPr>
        <w:spacing w:before="120"/>
        <w:jc w:val="center"/>
        <w:rPr>
          <w:rFonts w:ascii="Arial" w:eastAsia="Calibri" w:hAnsi="Arial" w:cs="Arial"/>
          <w:b/>
          <w:sz w:val="22"/>
          <w:szCs w:val="22"/>
          <w:lang w:val="en-GB"/>
        </w:rPr>
      </w:pPr>
    </w:p>
    <w:p w14:paraId="5E532578" w14:textId="77777777" w:rsidR="008137CC" w:rsidRDefault="008137CC" w:rsidP="0038539C">
      <w:pPr>
        <w:spacing w:before="120"/>
        <w:jc w:val="center"/>
        <w:rPr>
          <w:rFonts w:ascii="Arial" w:eastAsia="Calibri" w:hAnsi="Arial" w:cs="Arial"/>
          <w:b/>
          <w:sz w:val="22"/>
          <w:szCs w:val="22"/>
          <w:lang w:val="en-GB"/>
        </w:rPr>
      </w:pPr>
    </w:p>
    <w:p w14:paraId="19F91C9A" w14:textId="77777777" w:rsidR="008137CC" w:rsidRDefault="008137CC" w:rsidP="0038539C">
      <w:pPr>
        <w:spacing w:before="120"/>
        <w:jc w:val="center"/>
        <w:rPr>
          <w:rFonts w:ascii="Arial" w:eastAsia="Calibri" w:hAnsi="Arial" w:cs="Arial"/>
          <w:b/>
          <w:sz w:val="22"/>
          <w:szCs w:val="22"/>
          <w:lang w:val="en-GB"/>
        </w:rPr>
      </w:pPr>
    </w:p>
    <w:p w14:paraId="1D198A60" w14:textId="77777777" w:rsidR="008137CC" w:rsidRDefault="008137CC" w:rsidP="0038539C">
      <w:pPr>
        <w:spacing w:before="120"/>
        <w:jc w:val="center"/>
        <w:rPr>
          <w:rFonts w:ascii="Arial" w:eastAsia="Calibri" w:hAnsi="Arial" w:cs="Arial"/>
          <w:b/>
          <w:sz w:val="22"/>
          <w:szCs w:val="22"/>
          <w:lang w:val="en-GB"/>
        </w:rPr>
      </w:pPr>
    </w:p>
    <w:p w14:paraId="384D4158" w14:textId="77777777" w:rsidR="008137CC" w:rsidRDefault="008137CC" w:rsidP="0038539C">
      <w:pPr>
        <w:spacing w:before="120"/>
        <w:jc w:val="center"/>
        <w:rPr>
          <w:rFonts w:ascii="Arial" w:eastAsia="Calibri" w:hAnsi="Arial" w:cs="Arial"/>
          <w:b/>
          <w:sz w:val="22"/>
          <w:szCs w:val="22"/>
          <w:lang w:val="en-GB"/>
        </w:rPr>
      </w:pPr>
    </w:p>
    <w:p w14:paraId="55BC9E74" w14:textId="77777777" w:rsidR="008137CC" w:rsidRDefault="008137CC" w:rsidP="0038539C">
      <w:pPr>
        <w:spacing w:before="120"/>
        <w:jc w:val="center"/>
        <w:rPr>
          <w:rFonts w:ascii="Arial" w:eastAsia="Calibri" w:hAnsi="Arial" w:cs="Arial"/>
          <w:b/>
          <w:sz w:val="22"/>
          <w:szCs w:val="22"/>
          <w:lang w:val="en-GB"/>
        </w:rPr>
      </w:pPr>
    </w:p>
    <w:p w14:paraId="2CE1018B" w14:textId="77777777" w:rsidR="008137CC" w:rsidRDefault="008137CC" w:rsidP="0038539C">
      <w:pPr>
        <w:spacing w:before="120"/>
        <w:jc w:val="center"/>
        <w:rPr>
          <w:rFonts w:ascii="Arial" w:eastAsia="Calibri" w:hAnsi="Arial" w:cs="Arial"/>
          <w:b/>
          <w:sz w:val="22"/>
          <w:szCs w:val="22"/>
          <w:lang w:val="en-GB"/>
        </w:rPr>
      </w:pPr>
    </w:p>
    <w:p w14:paraId="7B8CC64D" w14:textId="77777777" w:rsidR="008137CC" w:rsidRDefault="008137CC" w:rsidP="0038539C">
      <w:pPr>
        <w:spacing w:before="120"/>
        <w:jc w:val="center"/>
        <w:rPr>
          <w:rFonts w:ascii="Arial" w:eastAsia="Calibri" w:hAnsi="Arial" w:cs="Arial"/>
          <w:b/>
          <w:sz w:val="22"/>
          <w:szCs w:val="22"/>
          <w:lang w:val="en-GB"/>
        </w:rPr>
      </w:pPr>
    </w:p>
    <w:p w14:paraId="02A1C2AF" w14:textId="77777777" w:rsidR="008137CC" w:rsidRDefault="008137CC" w:rsidP="0038539C">
      <w:pPr>
        <w:spacing w:before="120"/>
        <w:jc w:val="center"/>
        <w:rPr>
          <w:rFonts w:ascii="Arial" w:eastAsia="Calibri" w:hAnsi="Arial" w:cs="Arial"/>
          <w:b/>
          <w:sz w:val="22"/>
          <w:szCs w:val="22"/>
          <w:lang w:val="en-GB"/>
        </w:rPr>
      </w:pPr>
    </w:p>
    <w:p w14:paraId="17246113" w14:textId="77777777" w:rsidR="008137CC" w:rsidRDefault="008137CC" w:rsidP="0038539C">
      <w:pPr>
        <w:spacing w:before="120"/>
        <w:jc w:val="center"/>
        <w:rPr>
          <w:rFonts w:ascii="Arial" w:eastAsia="Calibri" w:hAnsi="Arial" w:cs="Arial"/>
          <w:b/>
          <w:sz w:val="22"/>
          <w:szCs w:val="22"/>
          <w:lang w:val="en-GB"/>
        </w:rPr>
      </w:pPr>
    </w:p>
    <w:p w14:paraId="41235A83" w14:textId="77777777" w:rsidR="008137CC" w:rsidRDefault="008137CC" w:rsidP="0038539C">
      <w:pPr>
        <w:spacing w:before="120"/>
        <w:jc w:val="center"/>
        <w:rPr>
          <w:rFonts w:ascii="Arial" w:eastAsia="Calibri" w:hAnsi="Arial" w:cs="Arial"/>
          <w:b/>
          <w:sz w:val="22"/>
          <w:szCs w:val="22"/>
          <w:lang w:val="en-GB"/>
        </w:rPr>
      </w:pPr>
    </w:p>
    <w:p w14:paraId="6BC142B3" w14:textId="7C5417D6" w:rsidR="0038539C" w:rsidRPr="0038539C" w:rsidRDefault="0038539C" w:rsidP="0038539C">
      <w:pPr>
        <w:spacing w:before="120"/>
        <w:jc w:val="center"/>
        <w:rPr>
          <w:rFonts w:ascii="Arial" w:eastAsia="Calibri" w:hAnsi="Arial" w:cs="Arial"/>
          <w:b/>
          <w:sz w:val="22"/>
          <w:szCs w:val="22"/>
          <w:lang w:val="en-GB"/>
        </w:rPr>
      </w:pPr>
      <w:r w:rsidRPr="0038539C">
        <w:rPr>
          <w:rFonts w:ascii="Arial" w:eastAsia="Calibri" w:hAnsi="Arial" w:cs="Arial"/>
          <w:b/>
          <w:sz w:val="22"/>
          <w:szCs w:val="22"/>
          <w:lang w:val="en-GB"/>
        </w:rPr>
        <w:t>Figure 1: Location of the Study Area</w:t>
      </w:r>
    </w:p>
    <w:p w14:paraId="7028AE22" w14:textId="0381F8EA" w:rsidR="0038539C" w:rsidRPr="0038539C" w:rsidRDefault="0038539C" w:rsidP="0038539C">
      <w:pPr>
        <w:jc w:val="both"/>
        <w:rPr>
          <w:rFonts w:ascii="Arial" w:eastAsia="Calibri" w:hAnsi="Arial" w:cs="Arial"/>
          <w:sz w:val="22"/>
          <w:szCs w:val="22"/>
          <w:shd w:val="clear" w:color="auto" w:fill="FFFFFF"/>
          <w:lang w:val="en-GB"/>
        </w:rPr>
      </w:pPr>
    </w:p>
    <w:p w14:paraId="63AD37C6" w14:textId="0D37C776"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2.3 Sample Number and Sampling Procedure</w:t>
      </w:r>
    </w:p>
    <w:p w14:paraId="074196A7" w14:textId="650E79D6" w:rsid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study consisted of a livelihood system assessment of shrimp farmers in Tala Upazila under the coastal district of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Limited time and resources made it impossible to include every shrimp farmer within the study area. So, 40 </w:t>
      </w:r>
      <w:bookmarkStart w:id="42" w:name="_Hlk212383909"/>
      <w:r w:rsidRPr="0038539C">
        <w:rPr>
          <w:rFonts w:ascii="Arial" w:eastAsia="Calibri" w:hAnsi="Arial" w:cs="Arial"/>
          <w:sz w:val="22"/>
          <w:szCs w:val="22"/>
          <w:shd w:val="clear" w:color="auto" w:fill="FFFFFF"/>
          <w:lang w:val="en-GB"/>
        </w:rPr>
        <w:t xml:space="preserve">shrimp farmers </w:t>
      </w:r>
      <w:bookmarkEnd w:id="42"/>
      <w:r w:rsidRPr="0038539C">
        <w:rPr>
          <w:rFonts w:ascii="Arial" w:eastAsia="Calibri" w:hAnsi="Arial" w:cs="Arial"/>
          <w:sz w:val="22"/>
          <w:szCs w:val="22"/>
          <w:shd w:val="clear" w:color="auto" w:fill="FFFFFF"/>
          <w:lang w:val="en-GB"/>
        </w:rPr>
        <w:t>from Tala Upazila were chosen at random to handle. Since just the sample shrimp farmers had an efficient aquaculture marketing system, a purposive sampling technique was selected.</w:t>
      </w:r>
    </w:p>
    <w:p w14:paraId="7764E958" w14:textId="77777777" w:rsidR="008137CC" w:rsidRPr="0038539C" w:rsidRDefault="008137CC" w:rsidP="0038539C">
      <w:pPr>
        <w:jc w:val="both"/>
        <w:rPr>
          <w:rFonts w:ascii="Arial" w:eastAsia="Calibri" w:hAnsi="Arial" w:cs="Arial"/>
          <w:sz w:val="22"/>
          <w:szCs w:val="22"/>
          <w:shd w:val="clear" w:color="auto" w:fill="FFFFFF"/>
          <w:lang w:val="en-GB"/>
        </w:rPr>
      </w:pPr>
    </w:p>
    <w:p w14:paraId="7A3D3179" w14:textId="77777777" w:rsidR="0038539C" w:rsidRPr="0038539C" w:rsidRDefault="0038539C" w:rsidP="0038539C">
      <w:pPr>
        <w:jc w:val="both"/>
        <w:rPr>
          <w:rFonts w:ascii="Arial" w:eastAsia="Calibri" w:hAnsi="Arial" w:cs="Arial"/>
          <w:sz w:val="22"/>
          <w:szCs w:val="22"/>
          <w:shd w:val="clear" w:color="auto" w:fill="FFFFFF"/>
          <w:lang w:val="en-GB"/>
        </w:rPr>
      </w:pPr>
    </w:p>
    <w:p w14:paraId="189FE0A0"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2.4 Preparation of Interview Schedule</w:t>
      </w:r>
    </w:p>
    <w:p w14:paraId="487922BB"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The study was based on both primary and secondary data. Before collection of the primary data, a draft questionnaire was prepared which was verified with a fish farmer. In the verification, much attention was given to including the new &amp; important information in the draft questionnaire to achieve the objectives of the study. Primary data was collected through face-to-face interviews using multiple methodological Participatory Rural Appraisal (PRA) tools such as Focus Group Discussion (FGD) and Interviews with key informants.</w:t>
      </w:r>
    </w:p>
    <w:p w14:paraId="6A363A25" w14:textId="77777777" w:rsidR="0038539C" w:rsidRPr="0038539C" w:rsidRDefault="0038539C" w:rsidP="0038539C">
      <w:pPr>
        <w:jc w:val="both"/>
        <w:rPr>
          <w:rFonts w:ascii="Arial" w:eastAsia="Calibri" w:hAnsi="Arial" w:cs="Arial"/>
          <w:sz w:val="22"/>
          <w:szCs w:val="22"/>
          <w:shd w:val="clear" w:color="auto" w:fill="FFFFFF"/>
          <w:lang w:val="en-GB"/>
        </w:rPr>
      </w:pPr>
    </w:p>
    <w:p w14:paraId="3D6191F5"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2.5 Collection of Data</w:t>
      </w:r>
    </w:p>
    <w:p w14:paraId="632928C9"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During the collection of data, both primary and secondary sources were considered. For primary data collection, a set of interview schedules was designed. Data were collected from the shrimp farmers using questionnaire interviews, Participatory Rural Appraisal (PRA) tools such as Focus Group Discussion (FGD), and Cross-check interviews with key informants During the collection of data both primary and secondary sources were considered. Primary data was collected from respondents by the researcher himself. Several visits were made to collect the data. </w:t>
      </w:r>
    </w:p>
    <w:p w14:paraId="3D0E9D7B" w14:textId="77777777" w:rsidR="0038539C" w:rsidRPr="0038539C" w:rsidRDefault="0038539C" w:rsidP="0038539C">
      <w:pPr>
        <w:jc w:val="both"/>
        <w:rPr>
          <w:rFonts w:ascii="Arial" w:eastAsia="Calibri" w:hAnsi="Arial" w:cs="Arial"/>
          <w:sz w:val="22"/>
          <w:szCs w:val="22"/>
          <w:shd w:val="clear" w:color="auto" w:fill="FFFFFF"/>
          <w:lang w:val="en-GB"/>
        </w:rPr>
      </w:pPr>
    </w:p>
    <w:p w14:paraId="74BC5830"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2.6 Data Processing and Analysis</w:t>
      </w:r>
    </w:p>
    <w:p w14:paraId="789027D7"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collected data were arranged, summarized, and processed for analysis. This data was verified to eliminate all possible errors and inconsistencies. A tabular technique was applied for the analysis of data by using simple </w:t>
      </w:r>
      <w:r w:rsidRPr="0038539C">
        <w:rPr>
          <w:rFonts w:ascii="Arial" w:eastAsia="Calibri" w:hAnsi="Arial" w:cs="Arial"/>
          <w:sz w:val="22"/>
          <w:szCs w:val="22"/>
          <w:shd w:val="clear" w:color="auto" w:fill="FFFFFF"/>
          <w:lang w:val="en-GB"/>
        </w:rPr>
        <w:lastRenderedPageBreak/>
        <w:t>statistical tools like averages and percentages. Finally, these data were processed with the help of MS</w:t>
      </w:r>
      <w:commentRangeStart w:id="43"/>
      <w:r w:rsidRPr="0038539C">
        <w:rPr>
          <w:rFonts w:ascii="Arial" w:eastAsia="Calibri" w:hAnsi="Arial" w:cs="Arial"/>
          <w:sz w:val="22"/>
          <w:szCs w:val="22"/>
          <w:shd w:val="clear" w:color="auto" w:fill="FFFFFF"/>
          <w:lang w:val="en-GB"/>
        </w:rPr>
        <w:t xml:space="preserve"> </w:t>
      </w:r>
      <w:commentRangeEnd w:id="43"/>
      <w:r w:rsidR="00E37695">
        <w:rPr>
          <w:rStyle w:val="CommentReference"/>
          <w:rFonts w:ascii="Times New Roman" w:hAnsi="Times New Roman"/>
          <w:lang w:val="nb-NO" w:eastAsia="nb-NO"/>
        </w:rPr>
        <w:commentReference w:id="43"/>
      </w:r>
      <w:r w:rsidRPr="0038539C">
        <w:rPr>
          <w:rFonts w:ascii="Arial" w:eastAsia="Calibri" w:hAnsi="Arial" w:cs="Arial"/>
          <w:sz w:val="22"/>
          <w:szCs w:val="22"/>
          <w:shd w:val="clear" w:color="auto" w:fill="FFFFFF"/>
          <w:lang w:val="en-GB"/>
        </w:rPr>
        <w:t xml:space="preserve">Office LTSC Professional Plus 2021. </w:t>
      </w:r>
    </w:p>
    <w:p w14:paraId="4D554D6E" w14:textId="77777777" w:rsidR="0038539C" w:rsidRPr="0038539C" w:rsidRDefault="0038539C" w:rsidP="0038539C">
      <w:pPr>
        <w:jc w:val="both"/>
        <w:rPr>
          <w:rFonts w:ascii="Arial" w:eastAsia="Calibri" w:hAnsi="Arial" w:cs="Arial"/>
          <w:b/>
          <w:sz w:val="22"/>
          <w:szCs w:val="22"/>
          <w:shd w:val="clear" w:color="auto" w:fill="FFFFFF"/>
          <w:lang w:val="en-GB"/>
        </w:rPr>
      </w:pPr>
    </w:p>
    <w:p w14:paraId="0E394ACB" w14:textId="31C22C44" w:rsidR="00790ADA" w:rsidRDefault="00790ADA" w:rsidP="00441B6F">
      <w:pPr>
        <w:pStyle w:val="Body"/>
        <w:spacing w:after="0"/>
        <w:rPr>
          <w:rFonts w:ascii="Arial" w:hAnsi="Arial" w:cs="Arial"/>
          <w:sz w:val="22"/>
          <w:szCs w:val="22"/>
        </w:rPr>
      </w:pPr>
    </w:p>
    <w:p w14:paraId="0128F0D1" w14:textId="695F7BF6" w:rsidR="008137CC" w:rsidRDefault="008137CC" w:rsidP="00441B6F">
      <w:pPr>
        <w:pStyle w:val="Body"/>
        <w:spacing w:after="0"/>
        <w:rPr>
          <w:rFonts w:ascii="Arial" w:hAnsi="Arial" w:cs="Arial"/>
          <w:sz w:val="22"/>
          <w:szCs w:val="22"/>
        </w:rPr>
      </w:pPr>
    </w:p>
    <w:p w14:paraId="46F70F29" w14:textId="60286F13" w:rsidR="00902823" w:rsidRPr="008137CC" w:rsidRDefault="00000F8F" w:rsidP="00441B6F">
      <w:pPr>
        <w:pStyle w:val="Head1"/>
        <w:spacing w:after="0"/>
        <w:jc w:val="both"/>
        <w:rPr>
          <w:rFonts w:ascii="Arial" w:hAnsi="Arial" w:cs="Arial"/>
          <w:szCs w:val="22"/>
        </w:rPr>
      </w:pPr>
      <w:r w:rsidRPr="008137CC">
        <w:rPr>
          <w:rFonts w:ascii="Arial" w:hAnsi="Arial" w:cs="Arial"/>
          <w:szCs w:val="22"/>
        </w:rPr>
        <w:t>3</w:t>
      </w:r>
      <w:r w:rsidR="00902823" w:rsidRPr="008137CC">
        <w:rPr>
          <w:rFonts w:ascii="Arial" w:hAnsi="Arial" w:cs="Arial"/>
          <w:szCs w:val="22"/>
        </w:rPr>
        <w:t xml:space="preserve">. </w:t>
      </w:r>
      <w:r w:rsidRPr="008137CC">
        <w:rPr>
          <w:rFonts w:ascii="Arial" w:hAnsi="Arial" w:cs="Arial"/>
          <w:szCs w:val="22"/>
        </w:rPr>
        <w:t>results and discussion</w:t>
      </w:r>
    </w:p>
    <w:p w14:paraId="2DD654C3" w14:textId="77777777" w:rsidR="0038539C" w:rsidRPr="0038539C" w:rsidRDefault="0038539C" w:rsidP="0038539C">
      <w:pPr>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3.1 Age structure</w:t>
      </w:r>
    </w:p>
    <w:p w14:paraId="127E8992" w14:textId="77777777"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color w:val="000000"/>
          <w:sz w:val="22"/>
          <w:szCs w:val="22"/>
          <w:lang w:val="en-GB"/>
        </w:rPr>
        <w:t>Age is the period of time, in whole years, from one's birth to the time of the interview</w:t>
      </w:r>
      <w:r w:rsidRPr="0038539C">
        <w:rPr>
          <w:rFonts w:ascii="Arial" w:eastAsia="Calibri" w:hAnsi="Arial" w:cs="Arial"/>
          <w:sz w:val="22"/>
          <w:szCs w:val="22"/>
          <w:lang w:val="en-GB"/>
        </w:rPr>
        <w:t xml:space="preserve">. The study found that shrimp </w:t>
      </w:r>
      <w:commentRangeStart w:id="44"/>
      <w:r w:rsidRPr="002A3BE9">
        <w:rPr>
          <w:rFonts w:ascii="Arial" w:eastAsia="Calibri" w:hAnsi="Arial" w:cs="Arial"/>
          <w:color w:val="FF0000"/>
          <w:sz w:val="22"/>
          <w:szCs w:val="22"/>
          <w:lang w:val="en-GB"/>
        </w:rPr>
        <w:t xml:space="preserve">fishers </w:t>
      </w:r>
      <w:commentRangeEnd w:id="44"/>
      <w:r w:rsidR="007F3BE3" w:rsidRPr="002A3BE9">
        <w:rPr>
          <w:rStyle w:val="CommentReference"/>
          <w:rFonts w:ascii="Times New Roman" w:hAnsi="Times New Roman"/>
          <w:color w:val="FF0000"/>
          <w:lang w:val="nb-NO" w:eastAsia="nb-NO"/>
        </w:rPr>
        <w:commentReference w:id="44"/>
      </w:r>
      <w:r w:rsidRPr="0038539C">
        <w:rPr>
          <w:rFonts w:ascii="Arial" w:eastAsia="Calibri" w:hAnsi="Arial" w:cs="Arial"/>
          <w:sz w:val="22"/>
          <w:szCs w:val="22"/>
          <w:lang w:val="en-GB"/>
        </w:rPr>
        <w:t xml:space="preserve">were most concentrated in the age range of 31 to 40, comprising 32.5% of the population (Figure 2). The lowest number of small-scale fishers was observed among individuals aged above 61 years. Overall, the majority of shrimp </w:t>
      </w:r>
      <w:commentRangeStart w:id="45"/>
      <w:r w:rsidRPr="002A3BE9">
        <w:rPr>
          <w:rFonts w:ascii="Arial" w:eastAsia="Calibri" w:hAnsi="Arial" w:cs="Arial"/>
          <w:color w:val="FF0000"/>
          <w:sz w:val="22"/>
          <w:szCs w:val="22"/>
          <w:lang w:val="en-GB"/>
        </w:rPr>
        <w:t xml:space="preserve">fishers </w:t>
      </w:r>
      <w:commentRangeEnd w:id="45"/>
      <w:r w:rsidR="002A3BE9" w:rsidRPr="002A3BE9">
        <w:rPr>
          <w:rStyle w:val="CommentReference"/>
          <w:rFonts w:ascii="Times New Roman" w:hAnsi="Times New Roman"/>
          <w:color w:val="FF0000"/>
          <w:lang w:val="nb-NO" w:eastAsia="nb-NO"/>
        </w:rPr>
        <w:commentReference w:id="45"/>
      </w:r>
      <w:r w:rsidRPr="0038539C">
        <w:rPr>
          <w:rFonts w:ascii="Arial" w:eastAsia="Calibri" w:hAnsi="Arial" w:cs="Arial"/>
          <w:sz w:val="22"/>
          <w:szCs w:val="22"/>
          <w:lang w:val="en-GB"/>
        </w:rPr>
        <w:t>were middle-aged, with a smaller representation from the younger age group.</w:t>
      </w:r>
    </w:p>
    <w:p w14:paraId="1B705984" w14:textId="77777777" w:rsidR="0038539C" w:rsidRPr="0038539C" w:rsidRDefault="0038539C" w:rsidP="0038539C">
      <w:pPr>
        <w:rPr>
          <w:rFonts w:ascii="Arial" w:eastAsia="Calibri" w:hAnsi="Arial" w:cs="Arial"/>
          <w:sz w:val="22"/>
          <w:szCs w:val="22"/>
          <w:lang w:val="en-GB"/>
        </w:rPr>
      </w:pPr>
    </w:p>
    <w:p w14:paraId="4026EEA0"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noProof/>
          <w:sz w:val="22"/>
          <w:szCs w:val="22"/>
          <w:lang w:val="en-IN" w:eastAsia="en-IN" w:bidi="mr-IN"/>
        </w:rPr>
        <w:drawing>
          <wp:anchor distT="0" distB="0" distL="114300" distR="114300" simplePos="0" relativeHeight="251608576" behindDoc="0" locked="0" layoutInCell="1" allowOverlap="1" wp14:anchorId="7BD0A08E" wp14:editId="6EA9D73C">
            <wp:simplePos x="0" y="0"/>
            <wp:positionH relativeFrom="margin">
              <wp:posOffset>944880</wp:posOffset>
            </wp:positionH>
            <wp:positionV relativeFrom="paragraph">
              <wp:posOffset>75565</wp:posOffset>
            </wp:positionV>
            <wp:extent cx="4267200" cy="299466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09D4984" w14:textId="77777777" w:rsidR="0038539C" w:rsidRPr="0038539C" w:rsidRDefault="0038539C" w:rsidP="0038539C">
      <w:pPr>
        <w:rPr>
          <w:rFonts w:ascii="Arial" w:eastAsia="Calibri" w:hAnsi="Arial" w:cs="Arial"/>
          <w:sz w:val="22"/>
          <w:szCs w:val="22"/>
          <w:lang w:val="en-GB"/>
        </w:rPr>
      </w:pPr>
    </w:p>
    <w:p w14:paraId="1D1A1B2E" w14:textId="77777777" w:rsidR="0038539C" w:rsidRPr="0038539C" w:rsidRDefault="0038539C" w:rsidP="0038539C">
      <w:pPr>
        <w:rPr>
          <w:rFonts w:ascii="Arial" w:eastAsia="Calibri" w:hAnsi="Arial" w:cs="Arial"/>
          <w:sz w:val="22"/>
          <w:szCs w:val="22"/>
          <w:lang w:val="en-GB"/>
        </w:rPr>
      </w:pPr>
    </w:p>
    <w:p w14:paraId="0D917F78" w14:textId="77777777" w:rsidR="0038539C" w:rsidRPr="0038539C" w:rsidRDefault="0038539C" w:rsidP="0038539C">
      <w:pPr>
        <w:rPr>
          <w:rFonts w:ascii="Arial" w:eastAsia="Calibri" w:hAnsi="Arial" w:cs="Arial"/>
          <w:sz w:val="22"/>
          <w:szCs w:val="22"/>
          <w:lang w:val="en-GB"/>
        </w:rPr>
      </w:pPr>
    </w:p>
    <w:p w14:paraId="21D3C436" w14:textId="77777777" w:rsidR="0038539C" w:rsidRPr="0038539C" w:rsidRDefault="0038539C" w:rsidP="0038539C">
      <w:pPr>
        <w:rPr>
          <w:rFonts w:ascii="Arial" w:eastAsia="Calibri" w:hAnsi="Arial" w:cs="Arial"/>
          <w:sz w:val="22"/>
          <w:szCs w:val="22"/>
          <w:lang w:val="en-GB"/>
        </w:rPr>
      </w:pPr>
    </w:p>
    <w:p w14:paraId="541B0623" w14:textId="77777777" w:rsidR="0038539C" w:rsidRPr="0038539C" w:rsidRDefault="0038539C" w:rsidP="0038539C">
      <w:pPr>
        <w:rPr>
          <w:rFonts w:ascii="Arial" w:eastAsia="Calibri" w:hAnsi="Arial" w:cs="Arial"/>
          <w:b/>
          <w:sz w:val="22"/>
          <w:szCs w:val="22"/>
          <w:lang w:val="en-GB"/>
        </w:rPr>
      </w:pPr>
    </w:p>
    <w:p w14:paraId="2BC7413C" w14:textId="77777777" w:rsidR="0038539C" w:rsidRPr="0038539C" w:rsidRDefault="0038539C" w:rsidP="0038539C">
      <w:pPr>
        <w:rPr>
          <w:rFonts w:ascii="Arial" w:eastAsia="Calibri" w:hAnsi="Arial" w:cs="Arial"/>
          <w:b/>
          <w:sz w:val="22"/>
          <w:szCs w:val="22"/>
          <w:lang w:val="en-GB"/>
        </w:rPr>
      </w:pPr>
    </w:p>
    <w:p w14:paraId="161E7071" w14:textId="77777777" w:rsidR="0038539C" w:rsidRPr="0038539C" w:rsidRDefault="0038539C" w:rsidP="0038539C">
      <w:pPr>
        <w:rPr>
          <w:rFonts w:ascii="Arial" w:eastAsia="Calibri" w:hAnsi="Arial" w:cs="Arial"/>
          <w:b/>
          <w:sz w:val="22"/>
          <w:szCs w:val="22"/>
          <w:lang w:val="en-GB"/>
        </w:rPr>
      </w:pPr>
    </w:p>
    <w:p w14:paraId="28CC6A21" w14:textId="77777777" w:rsidR="0038539C" w:rsidRPr="0038539C" w:rsidRDefault="0038539C" w:rsidP="0038539C">
      <w:pPr>
        <w:rPr>
          <w:rFonts w:ascii="Arial" w:eastAsia="Calibri" w:hAnsi="Arial" w:cs="Arial"/>
          <w:b/>
          <w:sz w:val="22"/>
          <w:szCs w:val="22"/>
          <w:lang w:val="en-GB"/>
        </w:rPr>
      </w:pPr>
    </w:p>
    <w:p w14:paraId="45104DFA" w14:textId="77777777" w:rsidR="0038539C" w:rsidRPr="0038539C" w:rsidRDefault="0038539C" w:rsidP="0038539C">
      <w:pPr>
        <w:rPr>
          <w:rFonts w:ascii="Arial" w:eastAsia="Calibri" w:hAnsi="Arial" w:cs="Arial"/>
          <w:b/>
          <w:sz w:val="22"/>
          <w:szCs w:val="22"/>
          <w:lang w:val="en-GB"/>
        </w:rPr>
      </w:pPr>
    </w:p>
    <w:p w14:paraId="1D8C4F6E" w14:textId="77777777" w:rsidR="0038539C" w:rsidRPr="0038539C" w:rsidRDefault="0038539C" w:rsidP="0038539C">
      <w:pPr>
        <w:rPr>
          <w:rFonts w:ascii="Arial" w:eastAsia="Calibri" w:hAnsi="Arial" w:cs="Arial"/>
          <w:b/>
          <w:sz w:val="22"/>
          <w:szCs w:val="22"/>
          <w:lang w:val="en-GB"/>
        </w:rPr>
      </w:pPr>
    </w:p>
    <w:p w14:paraId="2AD0001C" w14:textId="77777777" w:rsidR="0038539C" w:rsidRPr="0038539C" w:rsidRDefault="0038539C" w:rsidP="0038539C">
      <w:pPr>
        <w:rPr>
          <w:rFonts w:ascii="Arial" w:eastAsia="Calibri" w:hAnsi="Arial" w:cs="Arial"/>
          <w:b/>
          <w:sz w:val="22"/>
          <w:szCs w:val="22"/>
          <w:lang w:val="en-GB"/>
        </w:rPr>
      </w:pPr>
    </w:p>
    <w:p w14:paraId="08A10126" w14:textId="77777777" w:rsidR="0038539C" w:rsidRPr="0038539C" w:rsidRDefault="0038539C" w:rsidP="0038539C">
      <w:pPr>
        <w:rPr>
          <w:rFonts w:ascii="Arial" w:eastAsia="Calibri" w:hAnsi="Arial" w:cs="Arial"/>
          <w:b/>
          <w:sz w:val="22"/>
          <w:szCs w:val="22"/>
          <w:lang w:val="en-GB"/>
        </w:rPr>
      </w:pPr>
    </w:p>
    <w:p w14:paraId="23B5D384" w14:textId="77777777" w:rsidR="0038539C" w:rsidRPr="0038539C" w:rsidRDefault="0038539C" w:rsidP="0038539C">
      <w:pPr>
        <w:rPr>
          <w:rFonts w:ascii="Arial" w:eastAsia="Calibri" w:hAnsi="Arial" w:cs="Arial"/>
          <w:b/>
          <w:sz w:val="22"/>
          <w:szCs w:val="22"/>
          <w:lang w:val="en-GB"/>
        </w:rPr>
      </w:pPr>
    </w:p>
    <w:p w14:paraId="11803816" w14:textId="77777777" w:rsidR="0038539C" w:rsidRPr="0038539C" w:rsidRDefault="0038539C" w:rsidP="0038539C">
      <w:pPr>
        <w:rPr>
          <w:rFonts w:ascii="Arial" w:eastAsia="Calibri" w:hAnsi="Arial" w:cs="Arial"/>
          <w:b/>
          <w:sz w:val="22"/>
          <w:szCs w:val="22"/>
          <w:lang w:val="en-GB"/>
        </w:rPr>
      </w:pPr>
    </w:p>
    <w:p w14:paraId="7EF46241" w14:textId="77777777" w:rsidR="0038539C" w:rsidRPr="0038539C" w:rsidRDefault="0038539C" w:rsidP="0038539C">
      <w:pPr>
        <w:rPr>
          <w:rFonts w:ascii="Arial" w:eastAsia="Calibri" w:hAnsi="Arial" w:cs="Arial"/>
          <w:b/>
          <w:sz w:val="22"/>
          <w:szCs w:val="22"/>
          <w:lang w:val="en-GB"/>
        </w:rPr>
      </w:pPr>
    </w:p>
    <w:p w14:paraId="006A55A6" w14:textId="77777777" w:rsidR="0038539C" w:rsidRPr="0038539C" w:rsidRDefault="0038539C" w:rsidP="0038539C">
      <w:pPr>
        <w:rPr>
          <w:rFonts w:ascii="Arial" w:eastAsia="Calibri" w:hAnsi="Arial" w:cs="Arial"/>
          <w:b/>
          <w:sz w:val="22"/>
          <w:szCs w:val="22"/>
          <w:lang w:val="en-GB"/>
        </w:rPr>
      </w:pPr>
    </w:p>
    <w:p w14:paraId="03348E39" w14:textId="2398ED33" w:rsidR="0038539C" w:rsidRDefault="0038539C" w:rsidP="0038539C">
      <w:pPr>
        <w:spacing w:after="200"/>
        <w:rPr>
          <w:rFonts w:ascii="Arial" w:eastAsia="Calibri" w:hAnsi="Arial" w:cs="Arial"/>
          <w:b/>
          <w:iCs/>
          <w:sz w:val="22"/>
          <w:szCs w:val="22"/>
          <w:lang w:val="en-GB"/>
        </w:rPr>
      </w:pPr>
    </w:p>
    <w:p w14:paraId="3CD07161" w14:textId="77777777" w:rsidR="008137CC" w:rsidRPr="0038539C" w:rsidRDefault="008137CC" w:rsidP="0038539C">
      <w:pPr>
        <w:spacing w:after="200"/>
        <w:rPr>
          <w:rFonts w:ascii="Arial" w:eastAsia="Calibri" w:hAnsi="Arial" w:cs="Arial"/>
          <w:b/>
          <w:iCs/>
          <w:sz w:val="22"/>
          <w:szCs w:val="22"/>
          <w:lang w:val="en-GB"/>
        </w:rPr>
      </w:pPr>
    </w:p>
    <w:p w14:paraId="45BD2C56" w14:textId="50861003" w:rsidR="0038539C" w:rsidRPr="0038539C" w:rsidRDefault="0038539C" w:rsidP="0038539C">
      <w:pPr>
        <w:spacing w:after="200"/>
        <w:jc w:val="center"/>
        <w:rPr>
          <w:rFonts w:ascii="Arial" w:eastAsia="Calibri" w:hAnsi="Arial" w:cs="Arial"/>
          <w:b/>
          <w:iCs/>
          <w:noProof/>
          <w:sz w:val="22"/>
          <w:szCs w:val="22"/>
          <w:lang w:val="en-GB"/>
        </w:rPr>
      </w:pPr>
      <w:r w:rsidRPr="0038539C">
        <w:rPr>
          <w:rFonts w:ascii="Arial" w:eastAsia="Calibri" w:hAnsi="Arial" w:cs="Arial"/>
          <w:b/>
          <w:iCs/>
          <w:sz w:val="22"/>
          <w:szCs w:val="22"/>
          <w:lang w:val="en-GB"/>
        </w:rPr>
        <w:t>Figure 2: Age distribution of shrimp farmer</w:t>
      </w:r>
    </w:p>
    <w:p w14:paraId="055AAAB3"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3.2 Educational levels</w:t>
      </w:r>
    </w:p>
    <w:p w14:paraId="02534523" w14:textId="77777777"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color w:val="000000"/>
          <w:sz w:val="22"/>
          <w:szCs w:val="22"/>
          <w:lang w:val="en-GB"/>
        </w:rPr>
        <w:t xml:space="preserve">Education was quantified by the number of years of successful schooling completed. </w:t>
      </w:r>
      <w:r w:rsidRPr="0038539C">
        <w:rPr>
          <w:rFonts w:ascii="Arial" w:eastAsia="Calibri" w:hAnsi="Arial" w:cs="Arial"/>
          <w:sz w:val="22"/>
          <w:szCs w:val="22"/>
          <w:lang w:val="en-GB"/>
        </w:rPr>
        <w:t>The study found that among shrimp farmer, 25% were illiterate they could not write their name, 22.5% were primary level, and 37.5%, completed their secondary school certificate. 5%, H.S.C and 10% completed bachelor degree (Figure 3).</w:t>
      </w:r>
      <w:commentRangeStart w:id="46"/>
      <w:r w:rsidRPr="0038539C">
        <w:rPr>
          <w:rFonts w:ascii="Arial" w:eastAsia="Calibri" w:hAnsi="Arial" w:cs="Arial"/>
          <w:sz w:val="22"/>
          <w:szCs w:val="22"/>
          <w:lang w:val="en-GB"/>
        </w:rPr>
        <w:t xml:space="preserve"> </w:t>
      </w:r>
      <w:commentRangeEnd w:id="46"/>
      <w:r w:rsidR="002A3BE9">
        <w:rPr>
          <w:rStyle w:val="CommentReference"/>
          <w:rFonts w:ascii="Times New Roman" w:hAnsi="Times New Roman"/>
          <w:lang w:val="nb-NO" w:eastAsia="nb-NO"/>
        </w:rPr>
        <w:commentReference w:id="46"/>
      </w:r>
      <w:r w:rsidRPr="0038539C">
        <w:rPr>
          <w:rFonts w:ascii="Arial" w:eastAsia="Calibri" w:hAnsi="Arial" w:cs="Arial"/>
          <w:sz w:val="22"/>
          <w:szCs w:val="22"/>
          <w:lang w:val="en-GB"/>
        </w:rPr>
        <w:t xml:space="preserve">None of the respondents </w:t>
      </w:r>
      <w:commentRangeStart w:id="47"/>
      <w:r w:rsidRPr="0038539C">
        <w:rPr>
          <w:rFonts w:ascii="Arial" w:eastAsia="Calibri" w:hAnsi="Arial" w:cs="Arial"/>
          <w:sz w:val="22"/>
          <w:szCs w:val="22"/>
          <w:lang w:val="en-GB"/>
        </w:rPr>
        <w:t>had received higher education</w:t>
      </w:r>
      <w:commentRangeEnd w:id="47"/>
      <w:r w:rsidR="002A3BE9">
        <w:rPr>
          <w:rStyle w:val="CommentReference"/>
          <w:rFonts w:ascii="Times New Roman" w:hAnsi="Times New Roman"/>
          <w:lang w:val="nb-NO" w:eastAsia="nb-NO"/>
        </w:rPr>
        <w:commentReference w:id="47"/>
      </w:r>
      <w:r w:rsidRPr="0038539C">
        <w:rPr>
          <w:rFonts w:ascii="Arial" w:eastAsia="Calibri" w:hAnsi="Arial" w:cs="Arial"/>
          <w:sz w:val="22"/>
          <w:szCs w:val="22"/>
          <w:lang w:val="en-GB"/>
        </w:rPr>
        <w:t>. Overall, the education level among shrimp farmers can be considered moderately satisfactory.</w:t>
      </w:r>
    </w:p>
    <w:p w14:paraId="390B6253" w14:textId="77777777" w:rsidR="0038539C" w:rsidRPr="0038539C" w:rsidRDefault="0038539C" w:rsidP="0038539C">
      <w:pPr>
        <w:rPr>
          <w:rFonts w:ascii="Arial" w:eastAsia="Calibri" w:hAnsi="Arial" w:cs="Arial"/>
          <w:b/>
          <w:sz w:val="22"/>
          <w:szCs w:val="22"/>
          <w:lang w:val="en-GB"/>
        </w:rPr>
      </w:pPr>
    </w:p>
    <w:p w14:paraId="609E1A14"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b/>
          <w:sz w:val="22"/>
          <w:szCs w:val="22"/>
          <w:lang w:val="en-GB"/>
        </w:rPr>
        <w:t>3.3 Other occupational status</w:t>
      </w:r>
    </w:p>
    <w:p w14:paraId="2C5B6C00" w14:textId="5F70B1BD"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sz w:val="22"/>
          <w:szCs w:val="22"/>
          <w:lang w:val="en-GB"/>
        </w:rPr>
        <w:t xml:space="preserve">The study found that shrimp farmers engaged in various occupations, including agriculture, business, poultry, service, and other activities. The majority (62.5%) were involved in agriculture (20%), business (17.5%), and poultry </w:t>
      </w:r>
      <w:commentRangeStart w:id="48"/>
      <w:r w:rsidRPr="0038539C">
        <w:rPr>
          <w:rFonts w:ascii="Arial" w:eastAsia="Calibri" w:hAnsi="Arial" w:cs="Arial"/>
          <w:sz w:val="22"/>
          <w:szCs w:val="22"/>
          <w:lang w:val="en-GB"/>
        </w:rPr>
        <w:t xml:space="preserve">5%, </w:t>
      </w:r>
      <w:commentRangeEnd w:id="48"/>
      <w:r w:rsidR="002A3BE9">
        <w:rPr>
          <w:rStyle w:val="CommentReference"/>
          <w:rFonts w:ascii="Times New Roman" w:hAnsi="Times New Roman"/>
          <w:lang w:val="nb-NO" w:eastAsia="nb-NO"/>
        </w:rPr>
        <w:commentReference w:id="48"/>
      </w:r>
      <w:commentRangeStart w:id="49"/>
      <w:r w:rsidRPr="0038539C">
        <w:rPr>
          <w:rFonts w:ascii="Arial" w:eastAsia="Calibri" w:hAnsi="Arial" w:cs="Arial"/>
          <w:sz w:val="22"/>
          <w:szCs w:val="22"/>
          <w:lang w:val="en-GB"/>
        </w:rPr>
        <w:t xml:space="preserve">12.5% </w:t>
      </w:r>
      <w:commentRangeEnd w:id="49"/>
      <w:r w:rsidR="002A3BE9">
        <w:rPr>
          <w:rStyle w:val="CommentReference"/>
          <w:rFonts w:ascii="Times New Roman" w:hAnsi="Times New Roman"/>
          <w:lang w:val="nb-NO" w:eastAsia="nb-NO"/>
        </w:rPr>
        <w:commentReference w:id="49"/>
      </w:r>
      <w:r w:rsidRPr="0038539C">
        <w:rPr>
          <w:rFonts w:ascii="Arial" w:eastAsia="Calibri" w:hAnsi="Arial" w:cs="Arial"/>
          <w:sz w:val="22"/>
          <w:szCs w:val="22"/>
          <w:lang w:val="en-GB"/>
        </w:rPr>
        <w:t xml:space="preserve">in Service, and </w:t>
      </w:r>
      <w:commentRangeStart w:id="50"/>
      <w:r w:rsidRPr="0038539C">
        <w:rPr>
          <w:rFonts w:ascii="Arial" w:eastAsia="Calibri" w:hAnsi="Arial" w:cs="Arial"/>
          <w:sz w:val="22"/>
          <w:szCs w:val="22"/>
          <w:lang w:val="en-GB"/>
        </w:rPr>
        <w:t xml:space="preserve">2.5% </w:t>
      </w:r>
      <w:commentRangeEnd w:id="50"/>
      <w:r w:rsidR="002A3BE9">
        <w:rPr>
          <w:rStyle w:val="CommentReference"/>
          <w:rFonts w:ascii="Times New Roman" w:hAnsi="Times New Roman"/>
          <w:lang w:val="nb-NO" w:eastAsia="nb-NO"/>
        </w:rPr>
        <w:commentReference w:id="50"/>
      </w:r>
      <w:r w:rsidRPr="0038539C">
        <w:rPr>
          <w:rFonts w:ascii="Arial" w:eastAsia="Calibri" w:hAnsi="Arial" w:cs="Arial"/>
          <w:sz w:val="22"/>
          <w:szCs w:val="22"/>
          <w:lang w:val="en-GB"/>
        </w:rPr>
        <w:t>in other activities (Figure 4</w:t>
      </w:r>
      <w:r w:rsidRPr="0038539C">
        <w:rPr>
          <w:rFonts w:ascii="Arial" w:eastAsia="Calibri" w:hAnsi="Arial" w:cs="Arial"/>
          <w:b/>
          <w:sz w:val="22"/>
          <w:szCs w:val="22"/>
          <w:lang w:val="en-GB"/>
        </w:rPr>
        <w:t>)</w:t>
      </w:r>
      <w:r w:rsidRPr="0038539C">
        <w:rPr>
          <w:rFonts w:ascii="Arial" w:eastAsia="Calibri" w:hAnsi="Arial" w:cs="Arial"/>
          <w:sz w:val="22"/>
          <w:szCs w:val="22"/>
          <w:lang w:val="en-GB"/>
        </w:rPr>
        <w:t xml:space="preserve">. In this study, </w:t>
      </w:r>
      <w:commentRangeStart w:id="51"/>
      <w:r w:rsidRPr="0038539C">
        <w:rPr>
          <w:rFonts w:ascii="Arial" w:eastAsia="Calibri" w:hAnsi="Arial" w:cs="Arial"/>
          <w:sz w:val="22"/>
          <w:szCs w:val="22"/>
          <w:lang w:val="en-GB"/>
        </w:rPr>
        <w:t xml:space="preserve">we saw </w:t>
      </w:r>
      <w:commentRangeEnd w:id="51"/>
      <w:r w:rsidR="002A3BE9">
        <w:rPr>
          <w:rStyle w:val="CommentReference"/>
          <w:rFonts w:ascii="Times New Roman" w:hAnsi="Times New Roman"/>
          <w:lang w:val="nb-NO" w:eastAsia="nb-NO"/>
        </w:rPr>
        <w:commentReference w:id="51"/>
      </w:r>
      <w:r w:rsidRPr="0038539C">
        <w:rPr>
          <w:rFonts w:ascii="Arial" w:eastAsia="Calibri" w:hAnsi="Arial" w:cs="Arial"/>
          <w:sz w:val="22"/>
          <w:szCs w:val="22"/>
          <w:lang w:val="en-GB"/>
        </w:rPr>
        <w:t>that most of the shrimp farmers' other occupations were in agriculture.</w:t>
      </w:r>
      <w:commentRangeStart w:id="52"/>
      <w:r w:rsidRPr="0038539C">
        <w:rPr>
          <w:rFonts w:ascii="Arial" w:eastAsia="Calibri" w:hAnsi="Arial" w:cs="Arial"/>
          <w:sz w:val="22"/>
          <w:szCs w:val="22"/>
          <w:lang w:val="en-GB"/>
        </w:rPr>
        <w:t xml:space="preserve"> </w:t>
      </w:r>
      <w:commentRangeEnd w:id="52"/>
      <w:r w:rsidR="002A3BE9">
        <w:rPr>
          <w:rStyle w:val="CommentReference"/>
          <w:rFonts w:ascii="Times New Roman" w:hAnsi="Times New Roman"/>
          <w:lang w:val="nb-NO" w:eastAsia="nb-NO"/>
        </w:rPr>
        <w:commentReference w:id="52"/>
      </w:r>
      <w:r w:rsidRPr="0038539C">
        <w:rPr>
          <w:rFonts w:ascii="Arial" w:eastAsia="Calibri" w:hAnsi="Arial" w:cs="Arial"/>
          <w:sz w:val="22"/>
          <w:szCs w:val="22"/>
          <w:lang w:val="en-GB"/>
        </w:rPr>
        <w:t>Other services had the lowest representation in the study.</w:t>
      </w:r>
    </w:p>
    <w:p w14:paraId="4A4B03B5" w14:textId="787AB10B" w:rsidR="0038539C" w:rsidRPr="0038539C" w:rsidRDefault="0038539C" w:rsidP="0038539C">
      <w:pPr>
        <w:spacing w:before="120"/>
        <w:jc w:val="both"/>
        <w:rPr>
          <w:rFonts w:ascii="Arial" w:eastAsia="Calibri" w:hAnsi="Arial" w:cs="Arial"/>
          <w:sz w:val="22"/>
          <w:szCs w:val="22"/>
          <w:lang w:val="en-GB"/>
        </w:rPr>
      </w:pPr>
    </w:p>
    <w:p w14:paraId="5264C4A0" w14:textId="77777777" w:rsidR="008137CC" w:rsidRDefault="008137CC" w:rsidP="0038539C">
      <w:pPr>
        <w:spacing w:after="200"/>
        <w:jc w:val="center"/>
        <w:rPr>
          <w:rFonts w:ascii="Arial" w:eastAsia="Calibri" w:hAnsi="Arial" w:cs="Arial"/>
          <w:b/>
          <w:iCs/>
          <w:sz w:val="22"/>
          <w:szCs w:val="22"/>
          <w:lang w:val="en-GB"/>
        </w:rPr>
      </w:pPr>
    </w:p>
    <w:p w14:paraId="09F58E61" w14:textId="77777777" w:rsidR="008137CC" w:rsidRDefault="008137CC" w:rsidP="0038539C">
      <w:pPr>
        <w:spacing w:after="200"/>
        <w:jc w:val="center"/>
        <w:rPr>
          <w:rFonts w:ascii="Arial" w:eastAsia="Calibri" w:hAnsi="Arial" w:cs="Arial"/>
          <w:b/>
          <w:iCs/>
          <w:sz w:val="22"/>
          <w:szCs w:val="22"/>
          <w:lang w:val="en-GB"/>
        </w:rPr>
      </w:pPr>
    </w:p>
    <w:p w14:paraId="67C6B319" w14:textId="25981089" w:rsidR="008137CC" w:rsidRDefault="008137CC" w:rsidP="008137CC">
      <w:pPr>
        <w:spacing w:after="200"/>
        <w:rPr>
          <w:rFonts w:ascii="Arial" w:eastAsia="Calibri" w:hAnsi="Arial" w:cs="Arial"/>
          <w:b/>
          <w:iCs/>
          <w:sz w:val="22"/>
          <w:szCs w:val="22"/>
          <w:lang w:val="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680768" behindDoc="0" locked="0" layoutInCell="1" allowOverlap="1" wp14:anchorId="10C461D6" wp14:editId="1FFC4095">
            <wp:simplePos x="0" y="0"/>
            <wp:positionH relativeFrom="margin">
              <wp:posOffset>765175</wp:posOffset>
            </wp:positionH>
            <wp:positionV relativeFrom="paragraph">
              <wp:posOffset>12700</wp:posOffset>
            </wp:positionV>
            <wp:extent cx="4979670" cy="2950845"/>
            <wp:effectExtent l="38100" t="0" r="0" b="0"/>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013BB90" w14:textId="2A176F0A" w:rsidR="0038539C" w:rsidRPr="008137CC" w:rsidRDefault="008137CC" w:rsidP="0038539C">
      <w:pPr>
        <w:spacing w:after="200"/>
        <w:jc w:val="center"/>
        <w:rPr>
          <w:rFonts w:ascii="Arial" w:eastAsia="Calibri" w:hAnsi="Arial" w:cs="Arial"/>
          <w:b/>
          <w:iCs/>
          <w:noProof/>
          <w:sz w:val="22"/>
          <w:szCs w:val="22"/>
          <w:lang w:val="en-GB"/>
        </w:rPr>
      </w:pPr>
      <w:r w:rsidRPr="0038539C">
        <w:rPr>
          <w:rFonts w:ascii="Arial" w:eastAsia="Calibri" w:hAnsi="Arial" w:cs="Arial"/>
          <w:i/>
          <w:iCs/>
          <w:noProof/>
          <w:color w:val="44546A"/>
          <w:sz w:val="22"/>
          <w:szCs w:val="22"/>
          <w:lang w:val="en-IN" w:eastAsia="en-IN" w:bidi="mr-IN"/>
        </w:rPr>
        <w:drawing>
          <wp:anchor distT="0" distB="0" distL="114300" distR="114300" simplePos="0" relativeHeight="251672064" behindDoc="0" locked="0" layoutInCell="1" allowOverlap="1" wp14:anchorId="5FCC46F1" wp14:editId="385ACCDB">
            <wp:simplePos x="0" y="0"/>
            <wp:positionH relativeFrom="margin">
              <wp:posOffset>735330</wp:posOffset>
            </wp:positionH>
            <wp:positionV relativeFrom="paragraph">
              <wp:posOffset>448310</wp:posOffset>
            </wp:positionV>
            <wp:extent cx="4724400" cy="2865120"/>
            <wp:effectExtent l="0" t="0" r="0" b="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8539C" w:rsidRPr="0038539C">
        <w:rPr>
          <w:rFonts w:ascii="Arial" w:eastAsia="Calibri" w:hAnsi="Arial" w:cs="Arial"/>
          <w:b/>
          <w:iCs/>
          <w:sz w:val="22"/>
          <w:szCs w:val="22"/>
          <w:lang w:val="en-GB"/>
        </w:rPr>
        <w:t xml:space="preserve">Figure 3: Education levels of </w:t>
      </w:r>
      <w:commentRangeStart w:id="53"/>
      <w:r w:rsidR="0038539C" w:rsidRPr="0038539C">
        <w:rPr>
          <w:rFonts w:ascii="Arial" w:eastAsia="Calibri" w:hAnsi="Arial" w:cs="Arial"/>
          <w:b/>
          <w:iCs/>
          <w:sz w:val="22"/>
          <w:szCs w:val="22"/>
          <w:lang w:val="en-GB"/>
        </w:rPr>
        <w:t>fish retailers shrimp farmer</w:t>
      </w:r>
      <w:commentRangeEnd w:id="53"/>
      <w:r w:rsidR="002A3BE9">
        <w:rPr>
          <w:rStyle w:val="CommentReference"/>
          <w:rFonts w:ascii="Times New Roman" w:hAnsi="Times New Roman"/>
          <w:lang w:val="nb-NO" w:eastAsia="nb-NO"/>
        </w:rPr>
        <w:commentReference w:id="53"/>
      </w:r>
    </w:p>
    <w:p w14:paraId="09810F71" w14:textId="7D6BC2A7" w:rsidR="0038539C" w:rsidRPr="008137CC" w:rsidRDefault="0038539C" w:rsidP="0038539C">
      <w:pPr>
        <w:spacing w:after="200"/>
        <w:jc w:val="center"/>
        <w:rPr>
          <w:rFonts w:ascii="Arial" w:eastAsia="Calibri" w:hAnsi="Arial" w:cs="Arial"/>
          <w:b/>
          <w:iCs/>
          <w:noProof/>
          <w:sz w:val="22"/>
          <w:szCs w:val="22"/>
          <w:lang w:val="en-GB"/>
        </w:rPr>
      </w:pPr>
    </w:p>
    <w:p w14:paraId="475FD1B0" w14:textId="160903BD" w:rsidR="0038539C" w:rsidRPr="0038539C" w:rsidRDefault="0038539C" w:rsidP="0038539C">
      <w:pPr>
        <w:spacing w:line="360" w:lineRule="auto"/>
        <w:jc w:val="center"/>
        <w:rPr>
          <w:rFonts w:ascii="Arial" w:eastAsia="Calibri" w:hAnsi="Arial" w:cs="Arial"/>
          <w:b/>
          <w:sz w:val="22"/>
          <w:szCs w:val="22"/>
          <w:lang w:val="en-GB"/>
        </w:rPr>
      </w:pPr>
      <w:r w:rsidRPr="008137CC">
        <w:rPr>
          <w:rFonts w:ascii="Arial" w:eastAsia="Calibri" w:hAnsi="Arial" w:cs="Arial"/>
          <w:b/>
          <w:sz w:val="22"/>
          <w:szCs w:val="22"/>
          <w:lang w:val="en-GB"/>
        </w:rPr>
        <w:t>F</w:t>
      </w:r>
      <w:r w:rsidRPr="0038539C">
        <w:rPr>
          <w:rFonts w:ascii="Arial" w:eastAsia="Calibri" w:hAnsi="Arial" w:cs="Arial"/>
          <w:b/>
          <w:sz w:val="22"/>
          <w:szCs w:val="22"/>
          <w:lang w:val="en-GB"/>
        </w:rPr>
        <w:t>igure 4: Other occupations of shrimp farmers</w:t>
      </w:r>
    </w:p>
    <w:p w14:paraId="41FC34DD" w14:textId="77777777" w:rsidR="0038539C" w:rsidRPr="0038539C" w:rsidRDefault="0038539C" w:rsidP="0038539C">
      <w:pPr>
        <w:spacing w:before="120"/>
        <w:jc w:val="both"/>
        <w:rPr>
          <w:rFonts w:ascii="Arial" w:eastAsia="Calibri" w:hAnsi="Arial" w:cs="Arial"/>
          <w:b/>
          <w:sz w:val="22"/>
          <w:szCs w:val="22"/>
          <w:lang w:val="en-GB"/>
        </w:rPr>
      </w:pPr>
      <w:r w:rsidRPr="0038539C">
        <w:rPr>
          <w:rFonts w:ascii="Arial" w:eastAsia="Calibri" w:hAnsi="Arial" w:cs="Arial"/>
          <w:b/>
          <w:sz w:val="22"/>
          <w:szCs w:val="22"/>
          <w:lang w:val="en-GB"/>
        </w:rPr>
        <w:t>3.4 Family sizes after COVID-19</w:t>
      </w:r>
    </w:p>
    <w:p w14:paraId="0384D9A8"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Family size refers to the total number of members including the respondent himself, spouse, children and other dependent, who live and eat together in a family unit. </w:t>
      </w:r>
      <w:r w:rsidRPr="002A3BE9">
        <w:rPr>
          <w:rFonts w:ascii="Arial" w:eastAsia="Calibri" w:hAnsi="Arial" w:cs="Arial"/>
          <w:color w:val="FF0000"/>
          <w:sz w:val="22"/>
          <w:szCs w:val="22"/>
          <w:lang w:val="en-GB"/>
        </w:rPr>
        <w:t xml:space="preserve">In this study found that the majority 60% of shrimp farmer's families were small-sized families, </w:t>
      </w:r>
      <w:commentRangeStart w:id="54"/>
      <w:r w:rsidRPr="002A3BE9">
        <w:rPr>
          <w:rFonts w:ascii="Arial" w:eastAsia="Calibri" w:hAnsi="Arial" w:cs="Arial"/>
          <w:color w:val="FF0000"/>
          <w:sz w:val="22"/>
          <w:szCs w:val="22"/>
          <w:lang w:val="en-GB"/>
        </w:rPr>
        <w:t xml:space="preserve">their family members 2 to 4 and 5 to 6 members were 35% </w:t>
      </w:r>
      <w:r w:rsidRPr="0038539C">
        <w:rPr>
          <w:rFonts w:ascii="Arial" w:eastAsia="Calibri" w:hAnsi="Arial" w:cs="Arial"/>
          <w:sz w:val="22"/>
          <w:szCs w:val="22"/>
          <w:lang w:val="en-GB"/>
        </w:rPr>
        <w:t>(</w:t>
      </w:r>
      <w:commentRangeEnd w:id="54"/>
      <w:r w:rsidR="002A3BE9">
        <w:rPr>
          <w:rStyle w:val="CommentReference"/>
          <w:rFonts w:ascii="Times New Roman" w:hAnsi="Times New Roman"/>
          <w:lang w:val="nb-NO" w:eastAsia="nb-NO"/>
        </w:rPr>
        <w:commentReference w:id="54"/>
      </w:r>
      <w:r w:rsidRPr="0038539C">
        <w:rPr>
          <w:rFonts w:ascii="Arial" w:eastAsia="Calibri" w:hAnsi="Arial" w:cs="Arial"/>
          <w:sz w:val="22"/>
          <w:szCs w:val="22"/>
          <w:lang w:val="en-GB"/>
        </w:rPr>
        <w:t xml:space="preserve">Table 1). However, above 6 members represented 5%. Here </w:t>
      </w:r>
      <w:commentRangeStart w:id="55"/>
      <w:r w:rsidRPr="002A3BE9">
        <w:rPr>
          <w:rFonts w:ascii="Arial" w:eastAsia="Calibri" w:hAnsi="Arial" w:cs="Arial"/>
          <w:color w:val="FF0000"/>
          <w:sz w:val="22"/>
          <w:szCs w:val="22"/>
          <w:lang w:val="en-GB"/>
        </w:rPr>
        <w:t xml:space="preserve">we saw </w:t>
      </w:r>
      <w:commentRangeEnd w:id="55"/>
      <w:r w:rsidR="002A3BE9">
        <w:rPr>
          <w:rStyle w:val="CommentReference"/>
          <w:rFonts w:ascii="Times New Roman" w:hAnsi="Times New Roman"/>
          <w:lang w:val="nb-NO" w:eastAsia="nb-NO"/>
        </w:rPr>
        <w:commentReference w:id="55"/>
      </w:r>
      <w:r w:rsidRPr="0038539C">
        <w:rPr>
          <w:rFonts w:ascii="Arial" w:eastAsia="Calibri" w:hAnsi="Arial" w:cs="Arial"/>
          <w:sz w:val="22"/>
          <w:szCs w:val="22"/>
          <w:lang w:val="en-GB"/>
        </w:rPr>
        <w:t>that small size family were more than others</w:t>
      </w:r>
      <w:r w:rsidRPr="002A3BE9">
        <w:rPr>
          <w:rFonts w:ascii="Arial" w:eastAsia="Calibri" w:hAnsi="Arial" w:cs="Arial"/>
          <w:color w:val="FF0000"/>
          <w:sz w:val="22"/>
          <w:szCs w:val="22"/>
          <w:lang w:val="en-GB"/>
        </w:rPr>
        <w:t xml:space="preserve"> but above 6 members were very low </w:t>
      </w:r>
      <w:commentRangeStart w:id="56"/>
      <w:r w:rsidRPr="002A3BE9">
        <w:rPr>
          <w:rFonts w:ascii="Arial" w:eastAsia="Calibri" w:hAnsi="Arial" w:cs="Arial"/>
          <w:color w:val="FF0000"/>
          <w:sz w:val="22"/>
          <w:szCs w:val="22"/>
          <w:lang w:val="en-GB"/>
        </w:rPr>
        <w:t>because joining family were very rare.</w:t>
      </w:r>
    </w:p>
    <w:p w14:paraId="1A9EAD91"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 </w:t>
      </w:r>
      <w:commentRangeEnd w:id="56"/>
      <w:r w:rsidR="002A3BE9">
        <w:rPr>
          <w:rStyle w:val="CommentReference"/>
          <w:rFonts w:ascii="Times New Roman" w:hAnsi="Times New Roman"/>
          <w:lang w:val="nb-NO" w:eastAsia="nb-NO"/>
        </w:rPr>
        <w:commentReference w:id="56"/>
      </w:r>
    </w:p>
    <w:p w14:paraId="6C19B7BF" w14:textId="77777777" w:rsidR="008137CC" w:rsidRDefault="008137CC" w:rsidP="0038539C">
      <w:pPr>
        <w:jc w:val="both"/>
        <w:rPr>
          <w:rFonts w:ascii="Arial" w:eastAsia="Calibri" w:hAnsi="Arial" w:cs="Arial"/>
          <w:b/>
          <w:sz w:val="22"/>
          <w:szCs w:val="22"/>
          <w:lang w:val="en-GB"/>
        </w:rPr>
      </w:pPr>
    </w:p>
    <w:p w14:paraId="241AFAFC" w14:textId="2308DF64" w:rsidR="008137CC" w:rsidRDefault="008137CC" w:rsidP="0038539C">
      <w:pPr>
        <w:jc w:val="both"/>
        <w:rPr>
          <w:rFonts w:ascii="Arial" w:eastAsia="Calibri" w:hAnsi="Arial" w:cs="Arial"/>
          <w:b/>
          <w:sz w:val="22"/>
          <w:szCs w:val="22"/>
          <w:lang w:val="en-GB"/>
        </w:rPr>
      </w:pPr>
    </w:p>
    <w:p w14:paraId="266ECDB4" w14:textId="21E193BD" w:rsidR="00E73209" w:rsidRDefault="00E73209" w:rsidP="0038539C">
      <w:pPr>
        <w:jc w:val="both"/>
        <w:rPr>
          <w:rFonts w:ascii="Arial" w:eastAsia="Calibri" w:hAnsi="Arial" w:cs="Arial"/>
          <w:b/>
          <w:sz w:val="22"/>
          <w:szCs w:val="22"/>
          <w:lang w:val="en-GB"/>
        </w:rPr>
      </w:pPr>
    </w:p>
    <w:p w14:paraId="65ED723B" w14:textId="09011459" w:rsidR="00944244" w:rsidRDefault="00944244" w:rsidP="0038539C">
      <w:pPr>
        <w:jc w:val="both"/>
        <w:rPr>
          <w:rFonts w:ascii="Arial" w:eastAsia="Calibri" w:hAnsi="Arial" w:cs="Arial"/>
          <w:b/>
          <w:sz w:val="22"/>
          <w:szCs w:val="22"/>
          <w:lang w:val="en-GB"/>
        </w:rPr>
      </w:pPr>
    </w:p>
    <w:p w14:paraId="09765335" w14:textId="77777777" w:rsidR="00944244" w:rsidRDefault="00944244" w:rsidP="0038539C">
      <w:pPr>
        <w:jc w:val="both"/>
        <w:rPr>
          <w:rFonts w:ascii="Arial" w:eastAsia="Calibri" w:hAnsi="Arial" w:cs="Arial"/>
          <w:b/>
          <w:sz w:val="22"/>
          <w:szCs w:val="22"/>
          <w:lang w:val="en-GB"/>
        </w:rPr>
      </w:pPr>
    </w:p>
    <w:p w14:paraId="4093E77E" w14:textId="77777777" w:rsidR="008137CC" w:rsidRDefault="008137CC" w:rsidP="0038539C">
      <w:pPr>
        <w:jc w:val="both"/>
        <w:rPr>
          <w:rFonts w:ascii="Arial" w:eastAsia="Calibri" w:hAnsi="Arial" w:cs="Arial"/>
          <w:b/>
          <w:sz w:val="22"/>
          <w:szCs w:val="22"/>
          <w:lang w:val="en-GB"/>
        </w:rPr>
      </w:pPr>
    </w:p>
    <w:p w14:paraId="54755B9B" w14:textId="19287818"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b/>
          <w:sz w:val="22"/>
          <w:szCs w:val="22"/>
          <w:lang w:val="en-GB"/>
        </w:rPr>
        <w:t>Table 1:</w:t>
      </w:r>
      <w:r w:rsidRPr="0038539C">
        <w:rPr>
          <w:rFonts w:ascii="Arial" w:eastAsia="Calibri" w:hAnsi="Arial" w:cs="Arial"/>
          <w:sz w:val="22"/>
          <w:szCs w:val="22"/>
          <w:lang w:val="en-GB"/>
        </w:rPr>
        <w:t xml:space="preserve"> Family size of the shrimp farmers </w:t>
      </w:r>
      <w:commentRangeStart w:id="57"/>
      <w:commentRangeStart w:id="58"/>
      <w:r w:rsidRPr="0038539C">
        <w:rPr>
          <w:rFonts w:ascii="Arial" w:eastAsia="Calibri" w:hAnsi="Arial" w:cs="Arial"/>
          <w:sz w:val="22"/>
          <w:szCs w:val="22"/>
          <w:lang w:val="en-GB"/>
        </w:rPr>
        <w:t>present time</w:t>
      </w:r>
      <w:commentRangeEnd w:id="57"/>
      <w:r w:rsidR="002A3BE9">
        <w:rPr>
          <w:rStyle w:val="CommentReference"/>
          <w:rFonts w:ascii="Times New Roman" w:hAnsi="Times New Roman"/>
          <w:lang w:val="nb-NO" w:eastAsia="nb-NO"/>
        </w:rPr>
        <w:commentReference w:id="57"/>
      </w:r>
      <w:commentRangeEnd w:id="58"/>
      <w:r w:rsidR="002A3BE9">
        <w:rPr>
          <w:rStyle w:val="CommentReference"/>
          <w:rFonts w:ascii="Times New Roman" w:hAnsi="Times New Roman"/>
          <w:lang w:val="nb-NO" w:eastAsia="nb-NO"/>
        </w:rPr>
        <w:commentReference w:id="58"/>
      </w:r>
    </w:p>
    <w:p w14:paraId="35483189" w14:textId="77777777" w:rsidR="0038539C" w:rsidRPr="0038539C" w:rsidRDefault="0038539C" w:rsidP="0038539C">
      <w:pPr>
        <w:ind w:firstLine="720"/>
        <w:rPr>
          <w:rFonts w:ascii="Arial" w:eastAsia="Calibri" w:hAnsi="Arial" w:cs="Arial"/>
          <w:sz w:val="22"/>
          <w:szCs w:val="22"/>
          <w:lang w:val="en-GB"/>
        </w:rPr>
      </w:pPr>
    </w:p>
    <w:tbl>
      <w:tblPr>
        <w:tblStyle w:val="TableGrid1"/>
        <w:tblW w:w="7578" w:type="dxa"/>
        <w:tblInd w:w="1614" w:type="dxa"/>
        <w:tblBorders>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520"/>
        <w:gridCol w:w="3420"/>
      </w:tblGrid>
      <w:tr w:rsidR="00EC19DA" w:rsidRPr="008137CC" w14:paraId="26BED192" w14:textId="77777777" w:rsidTr="008137CC">
        <w:trPr>
          <w:trHeight w:val="542"/>
        </w:trPr>
        <w:tc>
          <w:tcPr>
            <w:tcW w:w="1638" w:type="dxa"/>
            <w:tcBorders>
              <w:top w:val="single" w:sz="4" w:space="0" w:color="auto"/>
              <w:bottom w:val="single" w:sz="12" w:space="0" w:color="auto"/>
            </w:tcBorders>
          </w:tcPr>
          <w:p w14:paraId="2DA121A6" w14:textId="77777777" w:rsidR="0038539C" w:rsidRPr="0038539C" w:rsidRDefault="0038539C" w:rsidP="0038539C">
            <w:pPr>
              <w:spacing w:after="160" w:line="259" w:lineRule="auto"/>
              <w:jc w:val="center"/>
              <w:rPr>
                <w:rFonts w:ascii="Arial" w:hAnsi="Arial" w:cs="Arial"/>
              </w:rPr>
            </w:pPr>
            <w:r w:rsidRPr="0038539C">
              <w:rPr>
                <w:rFonts w:ascii="Arial" w:hAnsi="Arial" w:cs="Arial"/>
              </w:rPr>
              <w:t>Family size</w:t>
            </w:r>
          </w:p>
        </w:tc>
        <w:tc>
          <w:tcPr>
            <w:tcW w:w="2520" w:type="dxa"/>
            <w:tcBorders>
              <w:top w:val="single" w:sz="4" w:space="0" w:color="auto"/>
              <w:bottom w:val="single" w:sz="12" w:space="0" w:color="auto"/>
            </w:tcBorders>
          </w:tcPr>
          <w:p w14:paraId="19949EB8" w14:textId="77777777" w:rsidR="0038539C" w:rsidRPr="0038539C" w:rsidRDefault="0038539C" w:rsidP="0038539C">
            <w:pPr>
              <w:spacing w:after="160" w:line="259" w:lineRule="auto"/>
              <w:jc w:val="center"/>
              <w:rPr>
                <w:rFonts w:ascii="Arial" w:hAnsi="Arial" w:cs="Arial"/>
              </w:rPr>
            </w:pPr>
            <w:r w:rsidRPr="0038539C">
              <w:rPr>
                <w:rFonts w:ascii="Arial" w:hAnsi="Arial" w:cs="Arial"/>
              </w:rPr>
              <w:t>Number of fish farmers</w:t>
            </w:r>
          </w:p>
        </w:tc>
        <w:tc>
          <w:tcPr>
            <w:tcW w:w="3420" w:type="dxa"/>
            <w:tcBorders>
              <w:top w:val="single" w:sz="4" w:space="0" w:color="auto"/>
              <w:bottom w:val="single" w:sz="12" w:space="0" w:color="auto"/>
            </w:tcBorders>
          </w:tcPr>
          <w:p w14:paraId="7599C24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Percentage of fish farmers (%)</w:t>
            </w:r>
          </w:p>
        </w:tc>
      </w:tr>
      <w:tr w:rsidR="00EC19DA" w:rsidRPr="008137CC" w14:paraId="693FA42C" w14:textId="77777777" w:rsidTr="008137CC">
        <w:trPr>
          <w:trHeight w:val="269"/>
        </w:trPr>
        <w:tc>
          <w:tcPr>
            <w:tcW w:w="1638" w:type="dxa"/>
            <w:tcBorders>
              <w:top w:val="single" w:sz="12" w:space="0" w:color="auto"/>
            </w:tcBorders>
            <w:vAlign w:val="bottom"/>
          </w:tcPr>
          <w:p w14:paraId="017A954D" w14:textId="77777777" w:rsidR="0038539C" w:rsidRPr="0038539C" w:rsidRDefault="0038539C" w:rsidP="0038539C">
            <w:pPr>
              <w:spacing w:after="160" w:line="259" w:lineRule="auto"/>
              <w:jc w:val="center"/>
              <w:rPr>
                <w:rFonts w:ascii="Arial" w:hAnsi="Arial" w:cs="Arial"/>
              </w:rPr>
            </w:pPr>
            <w:commentRangeStart w:id="59"/>
            <w:r w:rsidRPr="0038539C">
              <w:rPr>
                <w:rFonts w:ascii="Arial" w:hAnsi="Arial" w:cs="Arial"/>
              </w:rPr>
              <w:t>02 to 04</w:t>
            </w:r>
            <w:commentRangeEnd w:id="59"/>
            <w:r w:rsidR="002A3BE9">
              <w:rPr>
                <w:rStyle w:val="CommentReference"/>
                <w:rFonts w:ascii="Times New Roman" w:eastAsia="Times New Roman" w:hAnsi="Times New Roman" w:cs="Times New Roman"/>
                <w:lang w:val="nb-NO" w:eastAsia="nb-NO"/>
              </w:rPr>
              <w:commentReference w:id="59"/>
            </w:r>
          </w:p>
        </w:tc>
        <w:tc>
          <w:tcPr>
            <w:tcW w:w="2520" w:type="dxa"/>
            <w:tcBorders>
              <w:top w:val="single" w:sz="12" w:space="0" w:color="auto"/>
            </w:tcBorders>
            <w:vAlign w:val="bottom"/>
          </w:tcPr>
          <w:p w14:paraId="56BE547B" w14:textId="77777777" w:rsidR="0038539C" w:rsidRPr="0038539C" w:rsidRDefault="0038539C" w:rsidP="0038539C">
            <w:pPr>
              <w:spacing w:after="160" w:line="259" w:lineRule="auto"/>
              <w:jc w:val="center"/>
              <w:rPr>
                <w:rFonts w:ascii="Arial" w:hAnsi="Arial" w:cs="Arial"/>
              </w:rPr>
            </w:pPr>
            <w:r w:rsidRPr="0038539C">
              <w:rPr>
                <w:rFonts w:ascii="Arial" w:hAnsi="Arial" w:cs="Arial"/>
              </w:rPr>
              <w:t>24</w:t>
            </w:r>
          </w:p>
        </w:tc>
        <w:tc>
          <w:tcPr>
            <w:tcW w:w="3420" w:type="dxa"/>
            <w:tcBorders>
              <w:top w:val="single" w:sz="12" w:space="0" w:color="auto"/>
            </w:tcBorders>
            <w:vAlign w:val="bottom"/>
          </w:tcPr>
          <w:p w14:paraId="5EBBE4A6" w14:textId="77777777" w:rsidR="0038539C" w:rsidRPr="0038539C" w:rsidRDefault="0038539C" w:rsidP="0038539C">
            <w:pPr>
              <w:spacing w:after="160" w:line="259" w:lineRule="auto"/>
              <w:jc w:val="center"/>
              <w:rPr>
                <w:rFonts w:ascii="Arial" w:hAnsi="Arial" w:cs="Arial"/>
              </w:rPr>
            </w:pPr>
            <w:r w:rsidRPr="0038539C">
              <w:rPr>
                <w:rFonts w:ascii="Arial" w:hAnsi="Arial" w:cs="Arial"/>
              </w:rPr>
              <w:t>60</w:t>
            </w:r>
          </w:p>
        </w:tc>
      </w:tr>
      <w:tr w:rsidR="00EC19DA" w:rsidRPr="008137CC" w14:paraId="0B3F9465" w14:textId="77777777" w:rsidTr="008137CC">
        <w:trPr>
          <w:trHeight w:val="258"/>
        </w:trPr>
        <w:tc>
          <w:tcPr>
            <w:tcW w:w="1638" w:type="dxa"/>
            <w:vAlign w:val="bottom"/>
          </w:tcPr>
          <w:p w14:paraId="498A0D17" w14:textId="77777777" w:rsidR="0038539C" w:rsidRPr="0038539C" w:rsidRDefault="0038539C" w:rsidP="0038539C">
            <w:pPr>
              <w:spacing w:after="160" w:line="259" w:lineRule="auto"/>
              <w:jc w:val="center"/>
              <w:rPr>
                <w:rFonts w:ascii="Arial" w:hAnsi="Arial" w:cs="Arial"/>
              </w:rPr>
            </w:pPr>
            <w:r w:rsidRPr="0038539C">
              <w:rPr>
                <w:rFonts w:ascii="Arial" w:hAnsi="Arial" w:cs="Arial"/>
              </w:rPr>
              <w:t>5 to 6</w:t>
            </w:r>
          </w:p>
        </w:tc>
        <w:tc>
          <w:tcPr>
            <w:tcW w:w="2520" w:type="dxa"/>
            <w:vAlign w:val="bottom"/>
          </w:tcPr>
          <w:p w14:paraId="502514C7" w14:textId="77777777" w:rsidR="0038539C" w:rsidRPr="0038539C" w:rsidRDefault="0038539C" w:rsidP="0038539C">
            <w:pPr>
              <w:spacing w:after="160" w:line="259" w:lineRule="auto"/>
              <w:jc w:val="center"/>
              <w:rPr>
                <w:rFonts w:ascii="Arial" w:hAnsi="Arial" w:cs="Arial"/>
              </w:rPr>
            </w:pPr>
            <w:r w:rsidRPr="0038539C">
              <w:rPr>
                <w:rFonts w:ascii="Arial" w:hAnsi="Arial" w:cs="Arial"/>
              </w:rPr>
              <w:t>14</w:t>
            </w:r>
          </w:p>
        </w:tc>
        <w:tc>
          <w:tcPr>
            <w:tcW w:w="3420" w:type="dxa"/>
            <w:vAlign w:val="bottom"/>
          </w:tcPr>
          <w:p w14:paraId="399B05F0" w14:textId="77777777" w:rsidR="0038539C" w:rsidRPr="0038539C" w:rsidRDefault="0038539C" w:rsidP="0038539C">
            <w:pPr>
              <w:spacing w:after="160" w:line="259" w:lineRule="auto"/>
              <w:jc w:val="center"/>
              <w:rPr>
                <w:rFonts w:ascii="Arial" w:hAnsi="Arial" w:cs="Arial"/>
              </w:rPr>
            </w:pPr>
            <w:r w:rsidRPr="0038539C">
              <w:rPr>
                <w:rFonts w:ascii="Arial" w:hAnsi="Arial" w:cs="Arial"/>
              </w:rPr>
              <w:t>35</w:t>
            </w:r>
          </w:p>
        </w:tc>
      </w:tr>
      <w:tr w:rsidR="00EC19DA" w:rsidRPr="008137CC" w14:paraId="1F7F4A42" w14:textId="77777777" w:rsidTr="008137CC">
        <w:trPr>
          <w:trHeight w:val="269"/>
        </w:trPr>
        <w:tc>
          <w:tcPr>
            <w:tcW w:w="1638" w:type="dxa"/>
            <w:vAlign w:val="bottom"/>
          </w:tcPr>
          <w:p w14:paraId="212C8FC1" w14:textId="77777777" w:rsidR="0038539C" w:rsidRPr="0038539C" w:rsidRDefault="0038539C" w:rsidP="0038539C">
            <w:pPr>
              <w:spacing w:after="160" w:line="259" w:lineRule="auto"/>
              <w:jc w:val="center"/>
              <w:rPr>
                <w:rFonts w:ascii="Arial" w:hAnsi="Arial" w:cs="Arial"/>
              </w:rPr>
            </w:pPr>
            <w:r w:rsidRPr="0038539C">
              <w:rPr>
                <w:rFonts w:ascii="Arial" w:hAnsi="Arial" w:cs="Arial"/>
              </w:rPr>
              <w:t>Above 6</w:t>
            </w:r>
          </w:p>
        </w:tc>
        <w:tc>
          <w:tcPr>
            <w:tcW w:w="2520" w:type="dxa"/>
            <w:vAlign w:val="bottom"/>
          </w:tcPr>
          <w:p w14:paraId="4593A74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2</w:t>
            </w:r>
          </w:p>
        </w:tc>
        <w:tc>
          <w:tcPr>
            <w:tcW w:w="3420" w:type="dxa"/>
            <w:vAlign w:val="bottom"/>
          </w:tcPr>
          <w:p w14:paraId="4C84D8D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5</w:t>
            </w:r>
          </w:p>
        </w:tc>
      </w:tr>
    </w:tbl>
    <w:p w14:paraId="71508883" w14:textId="77777777" w:rsidR="0038539C" w:rsidRPr="0038539C" w:rsidRDefault="0038539C" w:rsidP="0038539C">
      <w:pPr>
        <w:rPr>
          <w:rFonts w:ascii="Arial" w:eastAsia="Calibri" w:hAnsi="Arial" w:cs="Arial"/>
          <w:b/>
          <w:sz w:val="22"/>
          <w:szCs w:val="22"/>
          <w:lang w:val="en-GB"/>
        </w:rPr>
      </w:pPr>
    </w:p>
    <w:p w14:paraId="3991EED2"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b/>
          <w:sz w:val="22"/>
          <w:szCs w:val="22"/>
          <w:lang w:val="en-GB"/>
        </w:rPr>
        <w:t>3.5 Family Sizes during COVID-19</w:t>
      </w:r>
    </w:p>
    <w:p w14:paraId="2E83B10D"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The research findings indicate that the majority 62.5% of shrimp farmer's family were small size family</w:t>
      </w:r>
      <w:commentRangeStart w:id="60"/>
      <w:r w:rsidRPr="002A3BE9">
        <w:rPr>
          <w:rFonts w:ascii="Arial" w:eastAsia="Calibri" w:hAnsi="Arial" w:cs="Arial"/>
          <w:color w:val="FF0000"/>
          <w:sz w:val="22"/>
          <w:szCs w:val="22"/>
          <w:lang w:val="en-GB"/>
        </w:rPr>
        <w:t>, their family members 2 to 4</w:t>
      </w:r>
      <w:commentRangeEnd w:id="60"/>
      <w:r w:rsidR="002A3BE9">
        <w:rPr>
          <w:rStyle w:val="CommentReference"/>
          <w:rFonts w:ascii="Times New Roman" w:hAnsi="Times New Roman"/>
          <w:lang w:val="nb-NO" w:eastAsia="nb-NO"/>
        </w:rPr>
        <w:commentReference w:id="60"/>
      </w:r>
      <w:r w:rsidRPr="0038539C">
        <w:rPr>
          <w:rFonts w:ascii="Arial" w:eastAsia="Calibri" w:hAnsi="Arial" w:cs="Arial"/>
          <w:sz w:val="22"/>
          <w:szCs w:val="22"/>
          <w:lang w:val="en-GB"/>
        </w:rPr>
        <w:t xml:space="preserve">. Belonged to families with 5 to 6 members were 32.5%. Families with above 6 members represented 5% (Table 2). Here </w:t>
      </w:r>
      <w:commentRangeStart w:id="61"/>
      <w:r w:rsidRPr="0038539C">
        <w:rPr>
          <w:rFonts w:ascii="Arial" w:eastAsia="Calibri" w:hAnsi="Arial" w:cs="Arial"/>
          <w:sz w:val="22"/>
          <w:szCs w:val="22"/>
          <w:lang w:val="en-GB"/>
        </w:rPr>
        <w:t xml:space="preserve">we saw </w:t>
      </w:r>
      <w:commentRangeEnd w:id="61"/>
      <w:r w:rsidR="002A3BE9">
        <w:rPr>
          <w:rStyle w:val="CommentReference"/>
          <w:rFonts w:ascii="Times New Roman" w:hAnsi="Times New Roman"/>
          <w:lang w:val="nb-NO" w:eastAsia="nb-NO"/>
        </w:rPr>
        <w:commentReference w:id="61"/>
      </w:r>
      <w:r w:rsidRPr="0038539C">
        <w:rPr>
          <w:rFonts w:ascii="Arial" w:eastAsia="Calibri" w:hAnsi="Arial" w:cs="Arial"/>
          <w:sz w:val="22"/>
          <w:szCs w:val="22"/>
          <w:lang w:val="en-GB"/>
        </w:rPr>
        <w:t xml:space="preserve">that small size family were </w:t>
      </w:r>
      <w:commentRangeStart w:id="62"/>
      <w:r w:rsidRPr="0038539C">
        <w:rPr>
          <w:rFonts w:ascii="Arial" w:eastAsia="Calibri" w:hAnsi="Arial" w:cs="Arial"/>
          <w:sz w:val="22"/>
          <w:szCs w:val="22"/>
          <w:lang w:val="en-GB"/>
        </w:rPr>
        <w:t xml:space="preserve">increasing in </w:t>
      </w:r>
      <w:commentRangeEnd w:id="62"/>
      <w:r w:rsidR="002A3BE9">
        <w:rPr>
          <w:rStyle w:val="CommentReference"/>
          <w:rFonts w:ascii="Times New Roman" w:hAnsi="Times New Roman"/>
          <w:lang w:val="nb-NO" w:eastAsia="nb-NO"/>
        </w:rPr>
        <w:commentReference w:id="62"/>
      </w:r>
      <w:r w:rsidRPr="0038539C">
        <w:rPr>
          <w:rFonts w:ascii="Arial" w:eastAsia="Calibri" w:hAnsi="Arial" w:cs="Arial"/>
          <w:sz w:val="22"/>
          <w:szCs w:val="22"/>
          <w:lang w:val="en-GB"/>
        </w:rPr>
        <w:t>COVID-19</w:t>
      </w:r>
    </w:p>
    <w:p w14:paraId="0D2C137F" w14:textId="77777777" w:rsidR="0038539C" w:rsidRPr="0038539C" w:rsidRDefault="0038539C" w:rsidP="0038539C">
      <w:pPr>
        <w:jc w:val="both"/>
        <w:rPr>
          <w:rFonts w:ascii="Arial" w:eastAsia="Calibri" w:hAnsi="Arial" w:cs="Arial"/>
          <w:sz w:val="22"/>
          <w:szCs w:val="22"/>
          <w:lang w:val="en-GB"/>
        </w:rPr>
      </w:pPr>
    </w:p>
    <w:p w14:paraId="6EF4A575"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b/>
          <w:sz w:val="22"/>
          <w:szCs w:val="22"/>
          <w:lang w:val="en-GB"/>
        </w:rPr>
        <w:t>Table 2:</w:t>
      </w:r>
      <w:r w:rsidRPr="0038539C">
        <w:rPr>
          <w:rFonts w:ascii="Arial" w:eastAsia="Calibri" w:hAnsi="Arial" w:cs="Arial"/>
          <w:sz w:val="22"/>
          <w:szCs w:val="22"/>
          <w:lang w:val="en-GB"/>
        </w:rPr>
        <w:t xml:space="preserve"> Family size of the shrimp farmers during COVID-19</w:t>
      </w:r>
    </w:p>
    <w:tbl>
      <w:tblPr>
        <w:tblStyle w:val="TableGrid1"/>
        <w:tblpPr w:leftFromText="180" w:rightFromText="180" w:vertAnchor="text" w:horzAnchor="margin" w:tblpXSpec="center" w:tblpY="22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70"/>
      </w:tblGrid>
      <w:tr w:rsidR="0038539C" w:rsidRPr="0038539C" w14:paraId="797A33E4" w14:textId="77777777" w:rsidTr="008137CC">
        <w:trPr>
          <w:trHeight w:val="474"/>
        </w:trPr>
        <w:tc>
          <w:tcPr>
            <w:tcW w:w="2769" w:type="dxa"/>
            <w:tcBorders>
              <w:top w:val="single" w:sz="12" w:space="0" w:color="auto"/>
              <w:bottom w:val="single" w:sz="12" w:space="0" w:color="auto"/>
            </w:tcBorders>
          </w:tcPr>
          <w:p w14:paraId="3A7C6DCB"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Family size </w:t>
            </w:r>
          </w:p>
        </w:tc>
        <w:tc>
          <w:tcPr>
            <w:tcW w:w="2769" w:type="dxa"/>
            <w:tcBorders>
              <w:top w:val="single" w:sz="12" w:space="0" w:color="auto"/>
              <w:bottom w:val="single" w:sz="12" w:space="0" w:color="auto"/>
            </w:tcBorders>
          </w:tcPr>
          <w:p w14:paraId="528CDAFD"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Number of fish farmers </w:t>
            </w:r>
          </w:p>
        </w:tc>
        <w:tc>
          <w:tcPr>
            <w:tcW w:w="2770" w:type="dxa"/>
            <w:tcBorders>
              <w:top w:val="single" w:sz="12" w:space="0" w:color="auto"/>
              <w:bottom w:val="single" w:sz="12" w:space="0" w:color="auto"/>
            </w:tcBorders>
          </w:tcPr>
          <w:p w14:paraId="00B9F860"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Percentage of fish farmers (%) </w:t>
            </w:r>
          </w:p>
        </w:tc>
      </w:tr>
      <w:tr w:rsidR="0038539C" w:rsidRPr="0038539C" w14:paraId="1ED450A5" w14:textId="77777777" w:rsidTr="008137CC">
        <w:trPr>
          <w:trHeight w:val="236"/>
        </w:trPr>
        <w:tc>
          <w:tcPr>
            <w:tcW w:w="2769" w:type="dxa"/>
            <w:tcBorders>
              <w:top w:val="single" w:sz="12" w:space="0" w:color="auto"/>
            </w:tcBorders>
            <w:vAlign w:val="bottom"/>
          </w:tcPr>
          <w:p w14:paraId="6025BACC" w14:textId="77777777" w:rsidR="0038539C" w:rsidRPr="0038539C" w:rsidRDefault="0038539C" w:rsidP="008137CC">
            <w:pPr>
              <w:spacing w:after="160" w:line="259" w:lineRule="auto"/>
              <w:rPr>
                <w:rFonts w:ascii="Arial" w:hAnsi="Arial" w:cs="Arial"/>
              </w:rPr>
            </w:pPr>
            <w:r w:rsidRPr="0038539C">
              <w:rPr>
                <w:rFonts w:ascii="Arial" w:hAnsi="Arial" w:cs="Arial"/>
              </w:rPr>
              <w:t>02 to 04</w:t>
            </w:r>
          </w:p>
        </w:tc>
        <w:tc>
          <w:tcPr>
            <w:tcW w:w="2769" w:type="dxa"/>
            <w:tcBorders>
              <w:top w:val="single" w:sz="12" w:space="0" w:color="auto"/>
            </w:tcBorders>
            <w:vAlign w:val="bottom"/>
          </w:tcPr>
          <w:p w14:paraId="227C0AFD" w14:textId="77777777" w:rsidR="0038539C" w:rsidRPr="0038539C" w:rsidRDefault="0038539C" w:rsidP="008137CC">
            <w:pPr>
              <w:spacing w:after="160" w:line="259" w:lineRule="auto"/>
              <w:rPr>
                <w:rFonts w:ascii="Arial" w:hAnsi="Arial" w:cs="Arial"/>
              </w:rPr>
            </w:pPr>
            <w:r w:rsidRPr="0038539C">
              <w:rPr>
                <w:rFonts w:ascii="Arial" w:hAnsi="Arial" w:cs="Arial"/>
              </w:rPr>
              <w:t>25</w:t>
            </w:r>
          </w:p>
        </w:tc>
        <w:tc>
          <w:tcPr>
            <w:tcW w:w="2770" w:type="dxa"/>
            <w:tcBorders>
              <w:top w:val="single" w:sz="12" w:space="0" w:color="auto"/>
            </w:tcBorders>
            <w:vAlign w:val="bottom"/>
          </w:tcPr>
          <w:p w14:paraId="0BBE4E73" w14:textId="77777777" w:rsidR="0038539C" w:rsidRPr="0038539C" w:rsidRDefault="0038539C" w:rsidP="008137CC">
            <w:pPr>
              <w:spacing w:after="160" w:line="259" w:lineRule="auto"/>
              <w:rPr>
                <w:rFonts w:ascii="Arial" w:hAnsi="Arial" w:cs="Arial"/>
              </w:rPr>
            </w:pPr>
            <w:r w:rsidRPr="0038539C">
              <w:rPr>
                <w:rFonts w:ascii="Arial" w:hAnsi="Arial" w:cs="Arial"/>
              </w:rPr>
              <w:t>62.5</w:t>
            </w:r>
          </w:p>
        </w:tc>
      </w:tr>
      <w:tr w:rsidR="0038539C" w:rsidRPr="0038539C" w14:paraId="039DDFDB" w14:textId="77777777" w:rsidTr="008137CC">
        <w:trPr>
          <w:trHeight w:val="226"/>
        </w:trPr>
        <w:tc>
          <w:tcPr>
            <w:tcW w:w="2769" w:type="dxa"/>
            <w:vAlign w:val="bottom"/>
          </w:tcPr>
          <w:p w14:paraId="52268CA0" w14:textId="77777777" w:rsidR="0038539C" w:rsidRPr="0038539C" w:rsidRDefault="0038539C" w:rsidP="008137CC">
            <w:pPr>
              <w:spacing w:after="160" w:line="259" w:lineRule="auto"/>
              <w:rPr>
                <w:rFonts w:ascii="Arial" w:hAnsi="Arial" w:cs="Arial"/>
              </w:rPr>
            </w:pPr>
            <w:r w:rsidRPr="0038539C">
              <w:rPr>
                <w:rFonts w:ascii="Arial" w:hAnsi="Arial" w:cs="Arial"/>
              </w:rPr>
              <w:t>5 to 6</w:t>
            </w:r>
          </w:p>
        </w:tc>
        <w:tc>
          <w:tcPr>
            <w:tcW w:w="2769" w:type="dxa"/>
            <w:vAlign w:val="bottom"/>
          </w:tcPr>
          <w:p w14:paraId="2BEDC94B" w14:textId="77777777" w:rsidR="0038539C" w:rsidRPr="0038539C" w:rsidRDefault="0038539C" w:rsidP="008137CC">
            <w:pPr>
              <w:spacing w:after="160" w:line="259" w:lineRule="auto"/>
              <w:rPr>
                <w:rFonts w:ascii="Arial" w:hAnsi="Arial" w:cs="Arial"/>
              </w:rPr>
            </w:pPr>
            <w:r w:rsidRPr="0038539C">
              <w:rPr>
                <w:rFonts w:ascii="Arial" w:hAnsi="Arial" w:cs="Arial"/>
              </w:rPr>
              <w:t>13</w:t>
            </w:r>
          </w:p>
        </w:tc>
        <w:tc>
          <w:tcPr>
            <w:tcW w:w="2770" w:type="dxa"/>
            <w:vAlign w:val="bottom"/>
          </w:tcPr>
          <w:p w14:paraId="5C4FFCB0" w14:textId="77777777" w:rsidR="0038539C" w:rsidRPr="0038539C" w:rsidRDefault="0038539C" w:rsidP="008137CC">
            <w:pPr>
              <w:spacing w:after="160" w:line="259" w:lineRule="auto"/>
              <w:rPr>
                <w:rFonts w:ascii="Arial" w:hAnsi="Arial" w:cs="Arial"/>
              </w:rPr>
            </w:pPr>
            <w:r w:rsidRPr="0038539C">
              <w:rPr>
                <w:rFonts w:ascii="Arial" w:hAnsi="Arial" w:cs="Arial"/>
              </w:rPr>
              <w:t>32.5</w:t>
            </w:r>
          </w:p>
        </w:tc>
      </w:tr>
      <w:tr w:rsidR="0038539C" w:rsidRPr="0038539C" w14:paraId="55BA9B93" w14:textId="77777777" w:rsidTr="008137CC">
        <w:trPr>
          <w:trHeight w:val="236"/>
        </w:trPr>
        <w:tc>
          <w:tcPr>
            <w:tcW w:w="2769" w:type="dxa"/>
            <w:vAlign w:val="bottom"/>
          </w:tcPr>
          <w:p w14:paraId="5AA187F5" w14:textId="77777777" w:rsidR="0038539C" w:rsidRPr="0038539C" w:rsidRDefault="0038539C" w:rsidP="008137CC">
            <w:pPr>
              <w:spacing w:after="160" w:line="259" w:lineRule="auto"/>
              <w:rPr>
                <w:rFonts w:ascii="Arial" w:hAnsi="Arial" w:cs="Arial"/>
              </w:rPr>
            </w:pPr>
            <w:r w:rsidRPr="0038539C">
              <w:rPr>
                <w:rFonts w:ascii="Arial" w:hAnsi="Arial" w:cs="Arial"/>
              </w:rPr>
              <w:t>Above 6</w:t>
            </w:r>
          </w:p>
        </w:tc>
        <w:tc>
          <w:tcPr>
            <w:tcW w:w="2769" w:type="dxa"/>
            <w:vAlign w:val="bottom"/>
          </w:tcPr>
          <w:p w14:paraId="01E9B313" w14:textId="77777777" w:rsidR="0038539C" w:rsidRPr="0038539C" w:rsidRDefault="0038539C" w:rsidP="008137CC">
            <w:pPr>
              <w:spacing w:after="160" w:line="259" w:lineRule="auto"/>
              <w:rPr>
                <w:rFonts w:ascii="Arial" w:hAnsi="Arial" w:cs="Arial"/>
              </w:rPr>
            </w:pPr>
            <w:r w:rsidRPr="0038539C">
              <w:rPr>
                <w:rFonts w:ascii="Arial" w:hAnsi="Arial" w:cs="Arial"/>
              </w:rPr>
              <w:t>2</w:t>
            </w:r>
          </w:p>
        </w:tc>
        <w:tc>
          <w:tcPr>
            <w:tcW w:w="2770" w:type="dxa"/>
            <w:vAlign w:val="bottom"/>
          </w:tcPr>
          <w:p w14:paraId="7D87970C" w14:textId="77777777" w:rsidR="0038539C" w:rsidRPr="0038539C" w:rsidRDefault="0038539C" w:rsidP="008137CC">
            <w:pPr>
              <w:spacing w:after="160" w:line="259" w:lineRule="auto"/>
              <w:rPr>
                <w:rFonts w:ascii="Arial" w:hAnsi="Arial" w:cs="Arial"/>
              </w:rPr>
            </w:pPr>
            <w:r w:rsidRPr="0038539C">
              <w:rPr>
                <w:rFonts w:ascii="Arial" w:hAnsi="Arial" w:cs="Arial"/>
              </w:rPr>
              <w:t>5</w:t>
            </w:r>
          </w:p>
        </w:tc>
      </w:tr>
    </w:tbl>
    <w:p w14:paraId="6029DD67" w14:textId="77777777" w:rsidR="0038539C" w:rsidRPr="0038539C" w:rsidRDefault="0038539C" w:rsidP="0038539C">
      <w:pPr>
        <w:rPr>
          <w:rFonts w:ascii="Arial" w:eastAsia="Calibri" w:hAnsi="Arial" w:cs="Arial"/>
          <w:b/>
          <w:sz w:val="22"/>
          <w:szCs w:val="22"/>
          <w:lang w:val="en-GB"/>
        </w:rPr>
      </w:pPr>
    </w:p>
    <w:p w14:paraId="1425E7DA" w14:textId="77777777" w:rsidR="008137CC" w:rsidRDefault="008137CC" w:rsidP="0038539C">
      <w:pPr>
        <w:rPr>
          <w:rFonts w:ascii="Arial" w:eastAsia="Calibri" w:hAnsi="Arial" w:cs="Arial"/>
          <w:b/>
          <w:sz w:val="22"/>
          <w:szCs w:val="22"/>
          <w:lang w:val="en-GB"/>
        </w:rPr>
      </w:pPr>
    </w:p>
    <w:p w14:paraId="4B791407" w14:textId="77777777" w:rsidR="008137CC" w:rsidRDefault="008137CC" w:rsidP="0038539C">
      <w:pPr>
        <w:rPr>
          <w:rFonts w:ascii="Arial" w:eastAsia="Calibri" w:hAnsi="Arial" w:cs="Arial"/>
          <w:b/>
          <w:sz w:val="22"/>
          <w:szCs w:val="22"/>
          <w:lang w:val="en-GB"/>
        </w:rPr>
      </w:pPr>
    </w:p>
    <w:p w14:paraId="63FE0BBC" w14:textId="77777777" w:rsidR="008137CC" w:rsidRDefault="008137CC" w:rsidP="0038539C">
      <w:pPr>
        <w:rPr>
          <w:rFonts w:ascii="Arial" w:eastAsia="Calibri" w:hAnsi="Arial" w:cs="Arial"/>
          <w:b/>
          <w:sz w:val="22"/>
          <w:szCs w:val="22"/>
          <w:lang w:val="en-GB"/>
        </w:rPr>
      </w:pPr>
    </w:p>
    <w:p w14:paraId="0607EFC8" w14:textId="77777777" w:rsidR="008137CC" w:rsidRDefault="008137CC" w:rsidP="0038539C">
      <w:pPr>
        <w:rPr>
          <w:rFonts w:ascii="Arial" w:eastAsia="Calibri" w:hAnsi="Arial" w:cs="Arial"/>
          <w:b/>
          <w:sz w:val="22"/>
          <w:szCs w:val="22"/>
          <w:lang w:val="en-GB"/>
        </w:rPr>
      </w:pPr>
    </w:p>
    <w:p w14:paraId="28BD5CA3" w14:textId="77777777" w:rsidR="008137CC" w:rsidRDefault="008137CC" w:rsidP="0038539C">
      <w:pPr>
        <w:rPr>
          <w:rFonts w:ascii="Arial" w:eastAsia="Calibri" w:hAnsi="Arial" w:cs="Arial"/>
          <w:b/>
          <w:sz w:val="22"/>
          <w:szCs w:val="22"/>
          <w:lang w:val="en-GB"/>
        </w:rPr>
      </w:pPr>
    </w:p>
    <w:p w14:paraId="46A73E5F" w14:textId="77777777" w:rsidR="008137CC" w:rsidRDefault="008137CC" w:rsidP="0038539C">
      <w:pPr>
        <w:rPr>
          <w:rFonts w:ascii="Arial" w:eastAsia="Calibri" w:hAnsi="Arial" w:cs="Arial"/>
          <w:b/>
          <w:sz w:val="22"/>
          <w:szCs w:val="22"/>
          <w:lang w:val="en-GB"/>
        </w:rPr>
      </w:pPr>
    </w:p>
    <w:p w14:paraId="181D083F" w14:textId="77777777" w:rsidR="008137CC" w:rsidRDefault="008137CC" w:rsidP="0038539C">
      <w:pPr>
        <w:rPr>
          <w:rFonts w:ascii="Arial" w:eastAsia="Calibri" w:hAnsi="Arial" w:cs="Arial"/>
          <w:b/>
          <w:sz w:val="22"/>
          <w:szCs w:val="22"/>
          <w:lang w:val="en-GB"/>
        </w:rPr>
      </w:pPr>
    </w:p>
    <w:p w14:paraId="17FE1B68" w14:textId="77777777" w:rsidR="008137CC" w:rsidRDefault="008137CC" w:rsidP="0038539C">
      <w:pPr>
        <w:rPr>
          <w:rFonts w:ascii="Arial" w:eastAsia="Calibri" w:hAnsi="Arial" w:cs="Arial"/>
          <w:b/>
          <w:sz w:val="22"/>
          <w:szCs w:val="22"/>
          <w:lang w:val="en-GB"/>
        </w:rPr>
      </w:pPr>
    </w:p>
    <w:p w14:paraId="4239B354" w14:textId="77777777" w:rsidR="008137CC" w:rsidRDefault="008137CC" w:rsidP="0038539C">
      <w:pPr>
        <w:rPr>
          <w:rFonts w:ascii="Arial" w:eastAsia="Calibri" w:hAnsi="Arial" w:cs="Arial"/>
          <w:b/>
          <w:sz w:val="22"/>
          <w:szCs w:val="22"/>
          <w:lang w:val="en-GB"/>
        </w:rPr>
      </w:pPr>
    </w:p>
    <w:p w14:paraId="411F9E78" w14:textId="43C67F09" w:rsidR="0038539C" w:rsidRPr="0038539C" w:rsidRDefault="008137CC" w:rsidP="0038539C">
      <w:pPr>
        <w:rPr>
          <w:rFonts w:ascii="Arial" w:eastAsia="Calibri" w:hAnsi="Arial" w:cs="Arial"/>
          <w:b/>
          <w:sz w:val="22"/>
          <w:szCs w:val="22"/>
          <w:lang w:val="en-GB"/>
        </w:rPr>
      </w:pPr>
      <w:r w:rsidRPr="0038539C">
        <w:rPr>
          <w:rFonts w:ascii="Arial" w:eastAsia="Calibri" w:hAnsi="Arial" w:cs="Arial"/>
          <w:b/>
          <w:sz w:val="22"/>
          <w:szCs w:val="22"/>
          <w:lang w:val="en-GB"/>
        </w:rPr>
        <w:t xml:space="preserve">3.6 </w:t>
      </w:r>
      <w:r w:rsidR="0038539C" w:rsidRPr="0038539C">
        <w:rPr>
          <w:rFonts w:ascii="Arial" w:eastAsia="Calibri" w:hAnsi="Arial" w:cs="Arial"/>
          <w:b/>
          <w:sz w:val="22"/>
          <w:szCs w:val="22"/>
          <w:lang w:val="en-GB"/>
        </w:rPr>
        <w:t>Family type</w:t>
      </w:r>
    </w:p>
    <w:p w14:paraId="3172ACFE" w14:textId="7003BDB0" w:rsidR="0038539C" w:rsidRPr="008137CC" w:rsidRDefault="0038539C" w:rsidP="000D5DDE">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this study, we found that 70% of shrimp farmers lived in a nuclear family and 30% of shrimp farmers lived in a joint family (figure no 4). During the COVID-19-time, 62.5% family were nuclear families and 37.5% family were combined families (Figure 5). Nuclear families are increasing in the present time and combined families are decreasing. </w:t>
      </w:r>
    </w:p>
    <w:p w14:paraId="3422BC49" w14:textId="77777777" w:rsidR="000D5DDE" w:rsidRPr="0038539C" w:rsidRDefault="000D5DDE" w:rsidP="000D5DDE">
      <w:pPr>
        <w:jc w:val="both"/>
        <w:rPr>
          <w:rFonts w:ascii="Arial" w:eastAsia="Calibri" w:hAnsi="Arial" w:cs="Arial"/>
          <w:sz w:val="22"/>
          <w:szCs w:val="22"/>
          <w:lang w:val="en-GB"/>
        </w:rPr>
      </w:pPr>
    </w:p>
    <w:p w14:paraId="040BB7F2"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3.7 Housing condition</w:t>
      </w:r>
    </w:p>
    <w:p w14:paraId="055259A7" w14:textId="1AAEE617" w:rsidR="0038539C" w:rsidRPr="0038539C" w:rsidRDefault="0038539C" w:rsidP="0038539C">
      <w:pPr>
        <w:rPr>
          <w:rFonts w:ascii="Arial" w:eastAsia="Calibri" w:hAnsi="Arial" w:cs="Arial"/>
          <w:sz w:val="22"/>
          <w:szCs w:val="22"/>
          <w:lang w:val="en-GB"/>
        </w:rPr>
      </w:pPr>
      <w:r w:rsidRPr="0038539C">
        <w:rPr>
          <w:rFonts w:ascii="Arial" w:eastAsia="Calibri" w:hAnsi="Arial" w:cs="Arial"/>
          <w:color w:val="000000"/>
          <w:sz w:val="22"/>
          <w:szCs w:val="22"/>
          <w:lang w:val="en-GB"/>
        </w:rPr>
        <w:t xml:space="preserve">In this study, housing condition refers to the house structure where fish retailers are lived. </w:t>
      </w:r>
      <w:r w:rsidRPr="0038539C">
        <w:rPr>
          <w:rFonts w:ascii="Arial" w:eastAsia="Calibri" w:hAnsi="Arial" w:cs="Arial"/>
          <w:sz w:val="22"/>
          <w:szCs w:val="22"/>
          <w:lang w:val="en-GB"/>
        </w:rPr>
        <w:t xml:space="preserve">We found that 32.5%, 35%, 7.5%, and 25% of shrimp farmers used </w:t>
      </w:r>
      <w:proofErr w:type="spellStart"/>
      <w:r w:rsidRPr="0038539C">
        <w:rPr>
          <w:rFonts w:ascii="Arial" w:eastAsia="Calibri" w:hAnsi="Arial" w:cs="Arial"/>
          <w:sz w:val="22"/>
          <w:szCs w:val="22"/>
          <w:lang w:val="en-GB"/>
        </w:rPr>
        <w:t>kacha</w:t>
      </w:r>
      <w:proofErr w:type="spellEnd"/>
      <w:r w:rsidRPr="0038539C">
        <w:rPr>
          <w:rFonts w:ascii="Arial" w:eastAsia="Calibri" w:hAnsi="Arial" w:cs="Arial"/>
          <w:sz w:val="22"/>
          <w:szCs w:val="22"/>
          <w:lang w:val="en-GB"/>
        </w:rPr>
        <w:t xml:space="preserve">, tin sheds, half buildings, and buildings. But during the COVID-19 time 35%, 35%, 10%, and 20% of shrimp farmers used </w:t>
      </w:r>
      <w:proofErr w:type="spellStart"/>
      <w:r w:rsidRPr="0038539C">
        <w:rPr>
          <w:rFonts w:ascii="Arial" w:eastAsia="Calibri" w:hAnsi="Arial" w:cs="Arial"/>
          <w:sz w:val="22"/>
          <w:szCs w:val="22"/>
          <w:lang w:val="en-GB"/>
        </w:rPr>
        <w:t>kacha</w:t>
      </w:r>
      <w:proofErr w:type="spellEnd"/>
      <w:r w:rsidRPr="0038539C">
        <w:rPr>
          <w:rFonts w:ascii="Arial" w:eastAsia="Calibri" w:hAnsi="Arial" w:cs="Arial"/>
          <w:sz w:val="22"/>
          <w:szCs w:val="22"/>
          <w:lang w:val="en-GB"/>
        </w:rPr>
        <w:t>, tin sheds, half buildings, and buildings (Figure 6).</w:t>
      </w:r>
    </w:p>
    <w:p w14:paraId="43461763" w14:textId="05E6C83D" w:rsidR="0038539C" w:rsidRPr="0038539C" w:rsidRDefault="0038539C" w:rsidP="0038539C">
      <w:pPr>
        <w:rPr>
          <w:rFonts w:ascii="Arial" w:eastAsia="Calibri" w:hAnsi="Arial" w:cs="Arial"/>
          <w:b/>
          <w:sz w:val="22"/>
          <w:szCs w:val="22"/>
          <w:lang w:val="en-GB"/>
        </w:rPr>
      </w:pPr>
    </w:p>
    <w:p w14:paraId="71CDA999" w14:textId="77777777" w:rsidR="008137CC" w:rsidRDefault="008137CC" w:rsidP="0038539C">
      <w:pPr>
        <w:spacing w:line="360" w:lineRule="auto"/>
        <w:jc w:val="center"/>
        <w:rPr>
          <w:rFonts w:ascii="Arial" w:eastAsia="Calibri" w:hAnsi="Arial" w:cs="Arial"/>
          <w:b/>
          <w:sz w:val="22"/>
          <w:szCs w:val="22"/>
          <w:lang w:val="en-GB"/>
        </w:rPr>
      </w:pPr>
    </w:p>
    <w:p w14:paraId="16FFDDC9" w14:textId="77777777" w:rsidR="008137CC" w:rsidRDefault="008137CC" w:rsidP="0038539C">
      <w:pPr>
        <w:spacing w:line="360" w:lineRule="auto"/>
        <w:jc w:val="center"/>
        <w:rPr>
          <w:rFonts w:ascii="Arial" w:eastAsia="Calibri" w:hAnsi="Arial" w:cs="Arial"/>
          <w:b/>
          <w:sz w:val="22"/>
          <w:szCs w:val="22"/>
          <w:lang w:val="en-GB"/>
        </w:rPr>
      </w:pPr>
    </w:p>
    <w:p w14:paraId="27F3A650" w14:textId="77777777" w:rsidR="008137CC" w:rsidRDefault="008137CC" w:rsidP="0038539C">
      <w:pPr>
        <w:spacing w:line="360" w:lineRule="auto"/>
        <w:jc w:val="center"/>
        <w:rPr>
          <w:rFonts w:ascii="Arial" w:eastAsia="Calibri" w:hAnsi="Arial" w:cs="Arial"/>
          <w:b/>
          <w:sz w:val="22"/>
          <w:szCs w:val="22"/>
          <w:lang w:val="en-GB"/>
        </w:rPr>
      </w:pPr>
    </w:p>
    <w:p w14:paraId="4E8C932E" w14:textId="3D9B23D6" w:rsidR="008137CC" w:rsidRDefault="008137CC" w:rsidP="0038539C">
      <w:pPr>
        <w:spacing w:line="360" w:lineRule="auto"/>
        <w:jc w:val="center"/>
        <w:rPr>
          <w:rFonts w:ascii="Arial" w:eastAsia="Calibri" w:hAnsi="Arial" w:cs="Arial"/>
          <w:b/>
          <w:sz w:val="22"/>
          <w:szCs w:val="22"/>
          <w:lang w:val="en-GB"/>
        </w:rPr>
      </w:pPr>
    </w:p>
    <w:p w14:paraId="7A37935A" w14:textId="2379194C" w:rsidR="008137CC" w:rsidRDefault="008137CC" w:rsidP="008137CC">
      <w:pPr>
        <w:spacing w:line="360" w:lineRule="auto"/>
        <w:rPr>
          <w:rFonts w:ascii="Arial" w:eastAsia="Calibri" w:hAnsi="Arial" w:cs="Arial"/>
          <w:b/>
          <w:sz w:val="22"/>
          <w:szCs w:val="22"/>
          <w:lang w:val="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682816" behindDoc="0" locked="0" layoutInCell="1" allowOverlap="1" wp14:anchorId="79718006" wp14:editId="37FC8982">
            <wp:simplePos x="0" y="0"/>
            <wp:positionH relativeFrom="margin">
              <wp:posOffset>1032163</wp:posOffset>
            </wp:positionH>
            <wp:positionV relativeFrom="paragraph">
              <wp:posOffset>151881</wp:posOffset>
            </wp:positionV>
            <wp:extent cx="4640580" cy="2659380"/>
            <wp:effectExtent l="0" t="0" r="7620" b="762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2FC01E2" w14:textId="08B9CBD4"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5: Family types of shrimp farmers</w:t>
      </w:r>
    </w:p>
    <w:p w14:paraId="1A0E0095" w14:textId="5ACD317F" w:rsidR="0038539C" w:rsidRPr="008137CC" w:rsidRDefault="00944244" w:rsidP="0038539C">
      <w:pPr>
        <w:spacing w:line="360" w:lineRule="auto"/>
        <w:rPr>
          <w:rFonts w:ascii="Arial" w:eastAsia="Calibri" w:hAnsi="Arial" w:cs="Arial"/>
          <w:b/>
          <w:sz w:val="22"/>
          <w:szCs w:val="22"/>
          <w:lang w:val="en-GB"/>
        </w:rPr>
      </w:pPr>
      <w:r w:rsidRPr="0038539C">
        <w:rPr>
          <w:rFonts w:ascii="Arial" w:eastAsia="Calibri" w:hAnsi="Arial" w:cs="Arial"/>
          <w:noProof/>
          <w:sz w:val="22"/>
          <w:szCs w:val="22"/>
          <w:lang w:val="en-IN" w:eastAsia="en-IN" w:bidi="mr-IN"/>
        </w:rPr>
        <w:drawing>
          <wp:anchor distT="0" distB="0" distL="114300" distR="114300" simplePos="0" relativeHeight="251613696" behindDoc="0" locked="0" layoutInCell="1" allowOverlap="1" wp14:anchorId="52B32D48" wp14:editId="63317A2F">
            <wp:simplePos x="0" y="0"/>
            <wp:positionH relativeFrom="margin">
              <wp:posOffset>1024890</wp:posOffset>
            </wp:positionH>
            <wp:positionV relativeFrom="paragraph">
              <wp:posOffset>204470</wp:posOffset>
            </wp:positionV>
            <wp:extent cx="5035550" cy="2775585"/>
            <wp:effectExtent l="0" t="0" r="12700" b="5715"/>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38539C" w:rsidRPr="008137CC">
        <w:rPr>
          <w:rFonts w:ascii="Arial" w:eastAsia="Calibri" w:hAnsi="Arial" w:cs="Arial"/>
          <w:b/>
          <w:sz w:val="22"/>
          <w:szCs w:val="22"/>
          <w:lang w:val="en-GB"/>
        </w:rPr>
        <w:t xml:space="preserve">                                 </w:t>
      </w:r>
    </w:p>
    <w:p w14:paraId="08D78B9D" w14:textId="57041B68"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6: Housing condition of shrimp farmer</w:t>
      </w:r>
      <w:r w:rsidRPr="008137CC">
        <w:rPr>
          <w:rFonts w:ascii="Arial" w:eastAsia="Calibri" w:hAnsi="Arial" w:cs="Arial"/>
          <w:b/>
          <w:sz w:val="22"/>
          <w:szCs w:val="22"/>
          <w:lang w:val="en-GB"/>
        </w:rPr>
        <w:t>s</w:t>
      </w:r>
    </w:p>
    <w:p w14:paraId="5013C965"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3.8 Sanitary condition</w:t>
      </w:r>
    </w:p>
    <w:p w14:paraId="22220CD9" w14:textId="4321B4D9"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this study, we found that 17.5%, 10% and 72.5% of shrimp farmers use </w:t>
      </w:r>
      <w:proofErr w:type="spellStart"/>
      <w:r w:rsidRPr="0038539C">
        <w:rPr>
          <w:rFonts w:ascii="Arial" w:eastAsia="Calibri" w:hAnsi="Arial" w:cs="Arial"/>
          <w:sz w:val="22"/>
          <w:szCs w:val="22"/>
          <w:lang w:val="en-GB"/>
        </w:rPr>
        <w:t>Katcha</w:t>
      </w:r>
      <w:proofErr w:type="spellEnd"/>
      <w:r w:rsidRPr="0038539C">
        <w:rPr>
          <w:rFonts w:ascii="Arial" w:eastAsia="Calibri" w:hAnsi="Arial" w:cs="Arial"/>
          <w:sz w:val="22"/>
          <w:szCs w:val="22"/>
          <w:lang w:val="en-GB"/>
        </w:rPr>
        <w:t>, semi-</w:t>
      </w:r>
      <w:proofErr w:type="spellStart"/>
      <w:r w:rsidRPr="0038539C">
        <w:rPr>
          <w:rFonts w:ascii="Arial" w:eastAsia="Calibri" w:hAnsi="Arial" w:cs="Arial"/>
          <w:sz w:val="22"/>
          <w:szCs w:val="22"/>
          <w:lang w:val="en-GB"/>
        </w:rPr>
        <w:t>pucca</w:t>
      </w:r>
      <w:proofErr w:type="spellEnd"/>
      <w:r w:rsidRPr="0038539C">
        <w:rPr>
          <w:rFonts w:ascii="Arial" w:eastAsia="Calibri" w:hAnsi="Arial" w:cs="Arial"/>
          <w:sz w:val="22"/>
          <w:szCs w:val="22"/>
          <w:lang w:val="en-GB"/>
        </w:rPr>
        <w:t xml:space="preserve">, and </w:t>
      </w:r>
      <w:proofErr w:type="spellStart"/>
      <w:r w:rsidRPr="0038539C">
        <w:rPr>
          <w:rFonts w:ascii="Arial" w:eastAsia="Calibri" w:hAnsi="Arial" w:cs="Arial"/>
          <w:sz w:val="22"/>
          <w:szCs w:val="22"/>
          <w:lang w:val="en-GB"/>
        </w:rPr>
        <w:t>pacca</w:t>
      </w:r>
      <w:proofErr w:type="spellEnd"/>
      <w:r w:rsidRPr="0038539C">
        <w:rPr>
          <w:rFonts w:ascii="Arial" w:eastAsia="Calibri" w:hAnsi="Arial" w:cs="Arial"/>
          <w:sz w:val="22"/>
          <w:szCs w:val="22"/>
          <w:lang w:val="en-GB"/>
        </w:rPr>
        <w:t xml:space="preserve"> at present time. But during the COVID-19 time 22.5%, 10%, and 67.5% of shrimp farmers used Katcha, semi-pucca, and pucca toilets respectively (Figure 7). We saw that present-time Katcha toilets were decreased and </w:t>
      </w:r>
      <w:proofErr w:type="spellStart"/>
      <w:r w:rsidRPr="0038539C">
        <w:rPr>
          <w:rFonts w:ascii="Arial" w:eastAsia="Calibri" w:hAnsi="Arial" w:cs="Arial"/>
          <w:sz w:val="22"/>
          <w:szCs w:val="22"/>
          <w:lang w:val="en-GB"/>
        </w:rPr>
        <w:t>pacca</w:t>
      </w:r>
      <w:proofErr w:type="spellEnd"/>
      <w:r w:rsidRPr="0038539C">
        <w:rPr>
          <w:rFonts w:ascii="Arial" w:eastAsia="Calibri" w:hAnsi="Arial" w:cs="Arial"/>
          <w:sz w:val="22"/>
          <w:szCs w:val="22"/>
          <w:lang w:val="en-GB"/>
        </w:rPr>
        <w:t xml:space="preserve"> toilets were increased. </w:t>
      </w:r>
    </w:p>
    <w:p w14:paraId="15A99E26" w14:textId="7E73F29C" w:rsidR="0038539C" w:rsidRDefault="0038539C" w:rsidP="0038539C">
      <w:pPr>
        <w:rPr>
          <w:rFonts w:ascii="Arial" w:eastAsia="Calibri" w:hAnsi="Arial" w:cs="Arial"/>
          <w:b/>
          <w:bCs/>
          <w:sz w:val="22"/>
          <w:szCs w:val="22"/>
          <w:lang w:val="en-GB"/>
        </w:rPr>
      </w:pPr>
    </w:p>
    <w:p w14:paraId="412F4D46" w14:textId="60CE6698" w:rsidR="008137CC" w:rsidRDefault="008137CC" w:rsidP="0038539C">
      <w:pPr>
        <w:rPr>
          <w:rFonts w:ascii="Arial" w:eastAsia="Calibri" w:hAnsi="Arial" w:cs="Arial"/>
          <w:b/>
          <w:bCs/>
          <w:sz w:val="22"/>
          <w:szCs w:val="22"/>
          <w:lang w:val="en-GB"/>
        </w:rPr>
      </w:pPr>
    </w:p>
    <w:p w14:paraId="6942C037" w14:textId="326CBCE3" w:rsidR="008137CC" w:rsidRDefault="008137CC" w:rsidP="0038539C">
      <w:pPr>
        <w:rPr>
          <w:rFonts w:ascii="Arial" w:eastAsia="Calibri" w:hAnsi="Arial" w:cs="Arial"/>
          <w:b/>
          <w:bCs/>
          <w:sz w:val="22"/>
          <w:szCs w:val="22"/>
          <w:lang w:val="en-GB"/>
        </w:rPr>
      </w:pPr>
    </w:p>
    <w:p w14:paraId="10972B82" w14:textId="0C940FDA" w:rsidR="008137CC" w:rsidRDefault="008137CC" w:rsidP="0038539C">
      <w:pPr>
        <w:rPr>
          <w:rFonts w:ascii="Arial" w:eastAsia="Calibri" w:hAnsi="Arial" w:cs="Arial"/>
          <w:b/>
          <w:bCs/>
          <w:sz w:val="22"/>
          <w:szCs w:val="22"/>
          <w:lang w:val="en-GB"/>
        </w:rPr>
      </w:pPr>
    </w:p>
    <w:p w14:paraId="2730CDED" w14:textId="5C15AA0D" w:rsidR="008137CC" w:rsidRDefault="008137CC" w:rsidP="0038539C">
      <w:pPr>
        <w:rPr>
          <w:rFonts w:ascii="Arial" w:eastAsia="Calibri" w:hAnsi="Arial" w:cs="Arial"/>
          <w:b/>
          <w:bCs/>
          <w:sz w:val="22"/>
          <w:szCs w:val="22"/>
          <w:lang w:val="en-GB"/>
        </w:rPr>
      </w:pPr>
    </w:p>
    <w:p w14:paraId="4629ABC9" w14:textId="2CEE1B79" w:rsidR="008137CC" w:rsidRDefault="008137CC" w:rsidP="0038539C">
      <w:pPr>
        <w:rPr>
          <w:rFonts w:ascii="Arial" w:eastAsia="Calibri" w:hAnsi="Arial" w:cs="Arial"/>
          <w:b/>
          <w:bCs/>
          <w:sz w:val="22"/>
          <w:szCs w:val="22"/>
          <w:lang w:val="en-GB"/>
        </w:rPr>
      </w:pPr>
    </w:p>
    <w:p w14:paraId="45A0C840" w14:textId="1BBD0573" w:rsidR="008137CC" w:rsidRDefault="008137CC" w:rsidP="0038539C">
      <w:pPr>
        <w:rPr>
          <w:rFonts w:ascii="Arial" w:eastAsia="Calibri" w:hAnsi="Arial" w:cs="Arial"/>
          <w:b/>
          <w:bCs/>
          <w:sz w:val="22"/>
          <w:szCs w:val="22"/>
          <w:lang w:val="en-GB"/>
        </w:rPr>
      </w:pPr>
    </w:p>
    <w:p w14:paraId="3D86BCA8" w14:textId="2E432068" w:rsidR="008137CC" w:rsidRDefault="008137CC" w:rsidP="0038539C">
      <w:pPr>
        <w:rPr>
          <w:rFonts w:ascii="Arial" w:eastAsia="Calibri" w:hAnsi="Arial" w:cs="Arial"/>
          <w:b/>
          <w:bCs/>
          <w:sz w:val="22"/>
          <w:szCs w:val="22"/>
          <w:lang w:val="en-GB"/>
        </w:rPr>
      </w:pPr>
    </w:p>
    <w:p w14:paraId="03F8BD8B" w14:textId="12B5631B" w:rsidR="008137CC" w:rsidRDefault="008137CC" w:rsidP="0038539C">
      <w:pPr>
        <w:rPr>
          <w:rFonts w:ascii="Arial" w:eastAsia="Calibri" w:hAnsi="Arial" w:cs="Arial"/>
          <w:b/>
          <w:bCs/>
          <w:sz w:val="22"/>
          <w:szCs w:val="22"/>
          <w:lang w:val="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717120" behindDoc="0" locked="0" layoutInCell="1" allowOverlap="1" wp14:anchorId="538DE06D" wp14:editId="644A41AC">
            <wp:simplePos x="0" y="0"/>
            <wp:positionH relativeFrom="margin">
              <wp:posOffset>983615</wp:posOffset>
            </wp:positionH>
            <wp:positionV relativeFrom="paragraph">
              <wp:posOffset>165100</wp:posOffset>
            </wp:positionV>
            <wp:extent cx="4716780" cy="2660015"/>
            <wp:effectExtent l="0" t="0" r="7620" b="6985"/>
            <wp:wrapTopAndBottom/>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3A7BCCD" w14:textId="77777777" w:rsidR="008137CC" w:rsidRDefault="008137CC" w:rsidP="0038539C">
      <w:pPr>
        <w:rPr>
          <w:rFonts w:ascii="Arial" w:eastAsia="Calibri" w:hAnsi="Arial" w:cs="Arial"/>
          <w:b/>
          <w:bCs/>
          <w:sz w:val="22"/>
          <w:szCs w:val="22"/>
          <w:lang w:val="en-GB"/>
        </w:rPr>
      </w:pPr>
    </w:p>
    <w:p w14:paraId="2EF000B5" w14:textId="77777777" w:rsidR="008137CC" w:rsidRPr="0038539C" w:rsidRDefault="008137CC" w:rsidP="0038539C">
      <w:pPr>
        <w:rPr>
          <w:rFonts w:ascii="Arial" w:eastAsia="Calibri" w:hAnsi="Arial" w:cs="Arial"/>
          <w:b/>
          <w:bCs/>
          <w:sz w:val="22"/>
          <w:szCs w:val="22"/>
          <w:lang w:val="en-GB"/>
        </w:rPr>
      </w:pPr>
    </w:p>
    <w:p w14:paraId="2724D1E0" w14:textId="77777777" w:rsidR="0038539C" w:rsidRPr="0038539C" w:rsidRDefault="0038539C" w:rsidP="0038539C">
      <w:pPr>
        <w:spacing w:line="360" w:lineRule="auto"/>
        <w:jc w:val="center"/>
        <w:rPr>
          <w:rFonts w:ascii="Arial" w:eastAsia="Calibri" w:hAnsi="Arial" w:cs="Arial"/>
          <w:b/>
          <w:bCs/>
          <w:sz w:val="22"/>
          <w:szCs w:val="22"/>
          <w:lang w:val="en-GB"/>
        </w:rPr>
      </w:pPr>
      <w:r w:rsidRPr="0038539C">
        <w:rPr>
          <w:rFonts w:ascii="Arial" w:eastAsia="Calibri" w:hAnsi="Arial" w:cs="Arial"/>
          <w:b/>
          <w:bCs/>
          <w:sz w:val="22"/>
          <w:szCs w:val="22"/>
          <w:lang w:val="en-GB"/>
        </w:rPr>
        <w:t>Figure 7: Sanitary condition of shrimp farmers</w:t>
      </w:r>
    </w:p>
    <w:p w14:paraId="4A944F72"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3.9 Health status</w:t>
      </w:r>
    </w:p>
    <w:p w14:paraId="7F0F07F7" w14:textId="4B66A4BD" w:rsidR="0038539C" w:rsidRPr="008137C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Present studies </w:t>
      </w:r>
      <w:commentRangeStart w:id="63"/>
      <w:r w:rsidRPr="0038539C">
        <w:rPr>
          <w:rFonts w:ascii="Arial" w:eastAsia="Calibri" w:hAnsi="Arial" w:cs="Arial"/>
          <w:sz w:val="22"/>
          <w:szCs w:val="22"/>
          <w:lang w:val="en-GB"/>
        </w:rPr>
        <w:t xml:space="preserve">found </w:t>
      </w:r>
      <w:commentRangeEnd w:id="63"/>
      <w:r w:rsidR="00C85A79">
        <w:rPr>
          <w:rStyle w:val="CommentReference"/>
          <w:rFonts w:ascii="Times New Roman" w:hAnsi="Times New Roman"/>
          <w:lang w:val="nb-NO" w:eastAsia="nb-NO"/>
        </w:rPr>
        <w:commentReference w:id="63"/>
      </w:r>
      <w:r w:rsidRPr="0038539C">
        <w:rPr>
          <w:rFonts w:ascii="Arial" w:eastAsia="Calibri" w:hAnsi="Arial" w:cs="Arial"/>
          <w:sz w:val="22"/>
          <w:szCs w:val="22"/>
          <w:lang w:val="en-GB"/>
        </w:rPr>
        <w:t xml:space="preserve">that 57.5% and 42.5% of shrimp farmers went to go Upazila health complex and village doctor (Figure 8). But during the COVID time, they did the same. Generally, the shrimp farmers did not go to the </w:t>
      </w:r>
      <w:commentRangeStart w:id="64"/>
      <w:r w:rsidRPr="0038539C">
        <w:rPr>
          <w:rFonts w:ascii="Arial" w:eastAsia="Calibri" w:hAnsi="Arial" w:cs="Arial"/>
          <w:sz w:val="22"/>
          <w:szCs w:val="22"/>
          <w:lang w:val="en-GB"/>
        </w:rPr>
        <w:t>MBBS doctor</w:t>
      </w:r>
      <w:commentRangeEnd w:id="64"/>
      <w:r w:rsidR="00C85A79">
        <w:rPr>
          <w:rStyle w:val="CommentReference"/>
          <w:rFonts w:ascii="Times New Roman" w:hAnsi="Times New Roman"/>
          <w:lang w:val="nb-NO" w:eastAsia="nb-NO"/>
        </w:rPr>
        <w:commentReference w:id="64"/>
      </w:r>
      <w:r w:rsidRPr="0038539C">
        <w:rPr>
          <w:rFonts w:ascii="Arial" w:eastAsia="Calibri" w:hAnsi="Arial" w:cs="Arial"/>
          <w:sz w:val="22"/>
          <w:szCs w:val="22"/>
          <w:lang w:val="en-GB"/>
        </w:rPr>
        <w:t>,</w:t>
      </w:r>
      <w:commentRangeStart w:id="65"/>
      <w:r w:rsidRPr="0038539C">
        <w:rPr>
          <w:rFonts w:ascii="Arial" w:eastAsia="Calibri" w:hAnsi="Arial" w:cs="Arial"/>
          <w:sz w:val="22"/>
          <w:szCs w:val="22"/>
          <w:lang w:val="en-GB"/>
        </w:rPr>
        <w:t xml:space="preserve"> </w:t>
      </w:r>
      <w:commentRangeEnd w:id="65"/>
      <w:r w:rsidR="00C85A79">
        <w:rPr>
          <w:rStyle w:val="CommentReference"/>
          <w:rFonts w:ascii="Times New Roman" w:hAnsi="Times New Roman"/>
          <w:lang w:val="nb-NO" w:eastAsia="nb-NO"/>
        </w:rPr>
        <w:commentReference w:id="65"/>
      </w:r>
      <w:r w:rsidRPr="0038539C">
        <w:rPr>
          <w:rFonts w:ascii="Arial" w:eastAsia="Calibri" w:hAnsi="Arial" w:cs="Arial"/>
          <w:sz w:val="22"/>
          <w:szCs w:val="22"/>
          <w:lang w:val="en-GB"/>
        </w:rPr>
        <w:t xml:space="preserve">when they faced serious problems then they went to the </w:t>
      </w:r>
      <w:commentRangeStart w:id="66"/>
      <w:r w:rsidRPr="0038539C">
        <w:rPr>
          <w:rFonts w:ascii="Arial" w:eastAsia="Calibri" w:hAnsi="Arial" w:cs="Arial"/>
          <w:sz w:val="22"/>
          <w:szCs w:val="22"/>
          <w:lang w:val="en-GB"/>
        </w:rPr>
        <w:t>MBBS doctor</w:t>
      </w:r>
      <w:commentRangeEnd w:id="66"/>
      <w:r w:rsidR="00C85A79">
        <w:rPr>
          <w:rStyle w:val="CommentReference"/>
          <w:rFonts w:ascii="Times New Roman" w:hAnsi="Times New Roman"/>
          <w:lang w:val="nb-NO" w:eastAsia="nb-NO"/>
        </w:rPr>
        <w:commentReference w:id="66"/>
      </w:r>
      <w:r w:rsidRPr="0038539C">
        <w:rPr>
          <w:rFonts w:ascii="Arial" w:eastAsia="Calibri" w:hAnsi="Arial" w:cs="Arial"/>
          <w:sz w:val="22"/>
          <w:szCs w:val="22"/>
          <w:lang w:val="en-GB"/>
        </w:rPr>
        <w:t xml:space="preserve">. </w:t>
      </w:r>
    </w:p>
    <w:p w14:paraId="16DDD6E6" w14:textId="77777777" w:rsidR="00EC19DA" w:rsidRPr="008137CC" w:rsidRDefault="00EC19DA" w:rsidP="0038539C">
      <w:pPr>
        <w:jc w:val="both"/>
        <w:rPr>
          <w:rFonts w:ascii="Arial" w:eastAsia="Calibri" w:hAnsi="Arial" w:cs="Arial"/>
          <w:b/>
          <w:sz w:val="22"/>
          <w:szCs w:val="22"/>
          <w:lang w:val="en-GB"/>
        </w:rPr>
      </w:pPr>
    </w:p>
    <w:p w14:paraId="60DD99D3" w14:textId="3BCABA95" w:rsidR="008137CC" w:rsidRDefault="008137CC" w:rsidP="0038539C">
      <w:pPr>
        <w:jc w:val="both"/>
        <w:rPr>
          <w:rFonts w:ascii="Arial" w:eastAsia="Calibri" w:hAnsi="Arial" w:cs="Arial"/>
          <w:b/>
          <w:sz w:val="22"/>
          <w:szCs w:val="22"/>
          <w:lang w:val="en-GB"/>
        </w:rPr>
      </w:pPr>
      <w:r w:rsidRPr="00944244">
        <w:rPr>
          <w:rFonts w:ascii="Arial" w:eastAsia="Calibri" w:hAnsi="Arial" w:cs="Arial"/>
          <w:noProof/>
          <w:sz w:val="22"/>
          <w:szCs w:val="22"/>
          <w:lang w:val="en-IN" w:eastAsia="en-IN" w:bidi="mr-IN"/>
        </w:rPr>
        <w:drawing>
          <wp:anchor distT="0" distB="0" distL="114300" distR="114300" simplePos="0" relativeHeight="251628032" behindDoc="0" locked="0" layoutInCell="1" allowOverlap="1" wp14:anchorId="58865EEC" wp14:editId="7626D77D">
            <wp:simplePos x="0" y="0"/>
            <wp:positionH relativeFrom="margin">
              <wp:posOffset>907415</wp:posOffset>
            </wp:positionH>
            <wp:positionV relativeFrom="paragraph">
              <wp:posOffset>193675</wp:posOffset>
            </wp:positionV>
            <wp:extent cx="4892040" cy="3165475"/>
            <wp:effectExtent l="0" t="0" r="3810" b="15875"/>
            <wp:wrapTopAndBottom/>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EC19DA" w:rsidRPr="008137CC">
        <w:rPr>
          <w:rFonts w:ascii="Arial" w:eastAsia="Calibri" w:hAnsi="Arial" w:cs="Arial"/>
          <w:b/>
          <w:sz w:val="22"/>
          <w:szCs w:val="22"/>
          <w:lang w:val="en-GB"/>
        </w:rPr>
        <w:t xml:space="preserve">     </w:t>
      </w:r>
    </w:p>
    <w:p w14:paraId="133E6337" w14:textId="77777777" w:rsidR="008137CC" w:rsidRDefault="008137CC" w:rsidP="0038539C">
      <w:pPr>
        <w:jc w:val="both"/>
        <w:rPr>
          <w:rFonts w:ascii="Arial" w:eastAsia="Calibri" w:hAnsi="Arial" w:cs="Arial"/>
          <w:b/>
          <w:sz w:val="22"/>
          <w:szCs w:val="22"/>
          <w:lang w:val="en-GB"/>
        </w:rPr>
      </w:pPr>
    </w:p>
    <w:p w14:paraId="675A0810" w14:textId="77777777" w:rsidR="008137CC" w:rsidRDefault="008137CC" w:rsidP="0038539C">
      <w:pPr>
        <w:jc w:val="both"/>
        <w:rPr>
          <w:rFonts w:ascii="Arial" w:eastAsia="Calibri" w:hAnsi="Arial" w:cs="Arial"/>
          <w:b/>
          <w:sz w:val="22"/>
          <w:szCs w:val="22"/>
          <w:lang w:val="en-GB"/>
        </w:rPr>
      </w:pPr>
    </w:p>
    <w:p w14:paraId="598F8C09" w14:textId="1CFB14CF" w:rsidR="0038539C" w:rsidRPr="0038539C" w:rsidRDefault="00EC19DA" w:rsidP="0038539C">
      <w:pPr>
        <w:jc w:val="both"/>
        <w:rPr>
          <w:rFonts w:ascii="Arial" w:eastAsia="Calibri" w:hAnsi="Arial" w:cs="Arial"/>
          <w:b/>
          <w:sz w:val="22"/>
          <w:szCs w:val="22"/>
          <w:lang w:val="en-GB"/>
        </w:rPr>
      </w:pPr>
      <w:r w:rsidRPr="008137CC">
        <w:rPr>
          <w:rFonts w:ascii="Arial" w:eastAsia="Calibri" w:hAnsi="Arial" w:cs="Arial"/>
          <w:b/>
          <w:sz w:val="22"/>
          <w:szCs w:val="22"/>
          <w:lang w:val="en-GB"/>
        </w:rPr>
        <w:t xml:space="preserve">                                             </w:t>
      </w:r>
      <w:r w:rsidR="0038539C" w:rsidRPr="0038539C">
        <w:rPr>
          <w:rFonts w:ascii="Arial" w:eastAsia="Calibri" w:hAnsi="Arial" w:cs="Arial"/>
          <w:b/>
          <w:sz w:val="22"/>
          <w:szCs w:val="22"/>
          <w:lang w:val="en-GB"/>
        </w:rPr>
        <w:t>Figure 8: Health status of shrimp farmers</w:t>
      </w:r>
    </w:p>
    <w:p w14:paraId="2C7ECBB9" w14:textId="77777777" w:rsidR="008137CC" w:rsidRDefault="008137CC" w:rsidP="0038539C">
      <w:pPr>
        <w:rPr>
          <w:rFonts w:ascii="Arial" w:eastAsia="Calibri" w:hAnsi="Arial" w:cs="Arial"/>
          <w:b/>
          <w:sz w:val="22"/>
          <w:szCs w:val="22"/>
          <w:lang w:val="en-GB"/>
        </w:rPr>
      </w:pPr>
    </w:p>
    <w:p w14:paraId="4DFA8DED" w14:textId="77777777" w:rsidR="008137CC" w:rsidRDefault="008137CC" w:rsidP="0038539C">
      <w:pPr>
        <w:rPr>
          <w:rFonts w:ascii="Arial" w:eastAsia="Calibri" w:hAnsi="Arial" w:cs="Arial"/>
          <w:b/>
          <w:sz w:val="22"/>
          <w:szCs w:val="22"/>
          <w:lang w:val="en-GB"/>
        </w:rPr>
      </w:pPr>
    </w:p>
    <w:p w14:paraId="78C90FF2" w14:textId="77777777" w:rsidR="008137CC" w:rsidRDefault="008137CC" w:rsidP="0038539C">
      <w:pPr>
        <w:rPr>
          <w:rFonts w:ascii="Arial" w:eastAsia="Calibri" w:hAnsi="Arial" w:cs="Arial"/>
          <w:b/>
          <w:sz w:val="22"/>
          <w:szCs w:val="22"/>
          <w:lang w:val="en-GB"/>
        </w:rPr>
      </w:pPr>
    </w:p>
    <w:p w14:paraId="372C7A78" w14:textId="3515DE46" w:rsidR="008137CC" w:rsidRDefault="008137CC" w:rsidP="0038539C">
      <w:pPr>
        <w:rPr>
          <w:rFonts w:ascii="Arial" w:eastAsia="Calibri" w:hAnsi="Arial" w:cs="Arial"/>
          <w:b/>
          <w:sz w:val="22"/>
          <w:szCs w:val="22"/>
          <w:lang w:val="en-GB"/>
        </w:rPr>
      </w:pPr>
    </w:p>
    <w:p w14:paraId="22FCF4E1" w14:textId="77777777" w:rsidR="00E73209" w:rsidRDefault="00E73209" w:rsidP="0038539C">
      <w:pPr>
        <w:rPr>
          <w:rFonts w:ascii="Arial" w:eastAsia="Calibri" w:hAnsi="Arial" w:cs="Arial"/>
          <w:b/>
          <w:sz w:val="22"/>
          <w:szCs w:val="22"/>
          <w:lang w:val="en-GB"/>
        </w:rPr>
      </w:pPr>
    </w:p>
    <w:p w14:paraId="6567C62C" w14:textId="77777777" w:rsidR="008137CC" w:rsidRDefault="008137CC" w:rsidP="0038539C">
      <w:pPr>
        <w:rPr>
          <w:rFonts w:ascii="Arial" w:eastAsia="Calibri" w:hAnsi="Arial" w:cs="Arial"/>
          <w:b/>
          <w:sz w:val="22"/>
          <w:szCs w:val="22"/>
          <w:lang w:val="en-GB"/>
        </w:rPr>
      </w:pPr>
    </w:p>
    <w:p w14:paraId="75CC066D" w14:textId="09AA4D65"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3.10 Ownership of culture pond</w:t>
      </w:r>
    </w:p>
    <w:p w14:paraId="0CA49ADA" w14:textId="647D1D7A" w:rsidR="0038539C" w:rsidRPr="0038539C" w:rsidRDefault="0038539C" w:rsidP="00EC19DA">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the study area, </w:t>
      </w:r>
      <w:commentRangeStart w:id="67"/>
      <w:r w:rsidRPr="0038539C">
        <w:rPr>
          <w:rFonts w:ascii="Arial" w:eastAsia="Calibri" w:hAnsi="Arial" w:cs="Arial"/>
          <w:sz w:val="22"/>
          <w:szCs w:val="22"/>
          <w:lang w:val="en-GB"/>
        </w:rPr>
        <w:t xml:space="preserve">we found </w:t>
      </w:r>
      <w:commentRangeEnd w:id="67"/>
      <w:r w:rsidR="00C85A79">
        <w:rPr>
          <w:rStyle w:val="CommentReference"/>
          <w:rFonts w:ascii="Times New Roman" w:hAnsi="Times New Roman"/>
          <w:lang w:val="nb-NO" w:eastAsia="nb-NO"/>
        </w:rPr>
        <w:commentReference w:id="67"/>
      </w:r>
      <w:r w:rsidRPr="0038539C">
        <w:rPr>
          <w:rFonts w:ascii="Arial" w:eastAsia="Calibri" w:hAnsi="Arial" w:cs="Arial"/>
          <w:sz w:val="22"/>
          <w:szCs w:val="22"/>
          <w:lang w:val="en-GB"/>
        </w:rPr>
        <w:t>that 30% of the shrimp farmers had their single shrimp</w:t>
      </w:r>
      <w:commentRangeStart w:id="68"/>
      <w:r w:rsidRPr="0038539C">
        <w:rPr>
          <w:rFonts w:ascii="Arial" w:eastAsia="Calibri" w:hAnsi="Arial" w:cs="Arial"/>
          <w:sz w:val="22"/>
          <w:szCs w:val="22"/>
          <w:lang w:val="en-GB"/>
        </w:rPr>
        <w:t xml:space="preserve"> </w:t>
      </w:r>
      <w:commentRangeEnd w:id="68"/>
      <w:r w:rsidR="00C85A79">
        <w:rPr>
          <w:rStyle w:val="CommentReference"/>
          <w:rFonts w:ascii="Times New Roman" w:hAnsi="Times New Roman"/>
          <w:lang w:val="nb-NO" w:eastAsia="nb-NO"/>
        </w:rPr>
        <w:commentReference w:id="68"/>
      </w:r>
      <w:r w:rsidRPr="0038539C">
        <w:rPr>
          <w:rFonts w:ascii="Arial" w:eastAsia="Calibri" w:hAnsi="Arial" w:cs="Arial"/>
          <w:sz w:val="22"/>
          <w:szCs w:val="22"/>
          <w:lang w:val="en-GB"/>
        </w:rPr>
        <w:t xml:space="preserve">27.5% only leased and 42.5 % leased with single </w:t>
      </w:r>
      <w:proofErr w:type="spellStart"/>
      <w:r w:rsidRPr="0038539C">
        <w:rPr>
          <w:rFonts w:ascii="Arial" w:eastAsia="Calibri" w:hAnsi="Arial" w:cs="Arial"/>
          <w:sz w:val="22"/>
          <w:szCs w:val="22"/>
          <w:lang w:val="en-GB"/>
        </w:rPr>
        <w:t>gher</w:t>
      </w:r>
      <w:proofErr w:type="spellEnd"/>
      <w:r w:rsidRPr="0038539C">
        <w:rPr>
          <w:rFonts w:ascii="Arial" w:eastAsia="Calibri" w:hAnsi="Arial" w:cs="Arial"/>
          <w:sz w:val="22"/>
          <w:szCs w:val="22"/>
          <w:lang w:val="en-GB"/>
        </w:rPr>
        <w:t xml:space="preserve"> were used to shrimp culture at present time. During the COVID time 30%, 30%, and 40% of shrimp farmers used to shrimp her single, leased, and leased with single respectively (Figure 9). But there were no multiple users. </w:t>
      </w:r>
    </w:p>
    <w:p w14:paraId="02F3AA3B" w14:textId="2EE0CE61" w:rsidR="008137CC" w:rsidRDefault="00944244" w:rsidP="00EC19DA">
      <w:pPr>
        <w:spacing w:line="360" w:lineRule="auto"/>
        <w:jc w:val="center"/>
        <w:rPr>
          <w:rFonts w:ascii="Arial" w:eastAsia="Calibri" w:hAnsi="Arial" w:cs="Arial"/>
          <w:b/>
          <w:sz w:val="22"/>
          <w:szCs w:val="22"/>
          <w:lang w:val="en-GB"/>
        </w:rPr>
      </w:pPr>
      <w:r w:rsidRPr="0038539C">
        <w:rPr>
          <w:rFonts w:ascii="Arial" w:eastAsia="Calibri" w:hAnsi="Arial" w:cs="Arial"/>
          <w:noProof/>
          <w:sz w:val="22"/>
          <w:szCs w:val="22"/>
          <w:lang w:val="en-IN" w:eastAsia="en-IN" w:bidi="mr-IN"/>
        </w:rPr>
        <w:drawing>
          <wp:anchor distT="0" distB="0" distL="114300" distR="114300" simplePos="0" relativeHeight="251634176" behindDoc="0" locked="0" layoutInCell="1" allowOverlap="1" wp14:anchorId="7A6EC54E" wp14:editId="2E2C1BD3">
            <wp:simplePos x="0" y="0"/>
            <wp:positionH relativeFrom="margin">
              <wp:posOffset>512445</wp:posOffset>
            </wp:positionH>
            <wp:positionV relativeFrom="paragraph">
              <wp:posOffset>344805</wp:posOffset>
            </wp:positionV>
            <wp:extent cx="5257800" cy="3368040"/>
            <wp:effectExtent l="0" t="0" r="0" b="3810"/>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3EFC539" w14:textId="77777777" w:rsidR="008137CC" w:rsidRDefault="008137CC" w:rsidP="00EC19DA">
      <w:pPr>
        <w:spacing w:line="360" w:lineRule="auto"/>
        <w:jc w:val="center"/>
        <w:rPr>
          <w:rFonts w:ascii="Arial" w:eastAsia="Calibri" w:hAnsi="Arial" w:cs="Arial"/>
          <w:b/>
          <w:sz w:val="22"/>
          <w:szCs w:val="22"/>
          <w:lang w:val="en-GB"/>
        </w:rPr>
      </w:pPr>
    </w:p>
    <w:p w14:paraId="3F9CACAE" w14:textId="1B55C192" w:rsidR="0038539C" w:rsidRPr="0038539C" w:rsidRDefault="0038539C" w:rsidP="00EC19DA">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9: Ownership of culture pond of shrimp farmers</w:t>
      </w:r>
    </w:p>
    <w:p w14:paraId="789952A5"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3.11 Pond size</w:t>
      </w:r>
    </w:p>
    <w:p w14:paraId="2D047010"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Among these shrimp farmers, 7.5% had ponds with &lt;0.5 ha, 17.5% of shrimp farmers had </w:t>
      </w:r>
      <w:commentRangeStart w:id="69"/>
      <w:r w:rsidRPr="00C85A79">
        <w:rPr>
          <w:rFonts w:ascii="Arial" w:eastAsia="Calibri" w:hAnsi="Arial" w:cs="Arial"/>
          <w:color w:val="FF0000"/>
          <w:sz w:val="22"/>
          <w:szCs w:val="22"/>
          <w:lang w:val="en-GB"/>
        </w:rPr>
        <w:t>o</w:t>
      </w:r>
      <w:commentRangeEnd w:id="69"/>
      <w:r w:rsidR="00C85A79" w:rsidRPr="00C85A79">
        <w:rPr>
          <w:rStyle w:val="CommentReference"/>
          <w:rFonts w:ascii="Times New Roman" w:hAnsi="Times New Roman"/>
          <w:color w:val="FF0000"/>
          <w:lang w:val="nb-NO" w:eastAsia="nb-NO"/>
        </w:rPr>
        <w:commentReference w:id="69"/>
      </w:r>
      <w:r w:rsidRPr="00C85A79">
        <w:rPr>
          <w:rFonts w:ascii="Arial" w:eastAsia="Calibri" w:hAnsi="Arial" w:cs="Arial"/>
          <w:color w:val="FF0000"/>
          <w:sz w:val="22"/>
          <w:szCs w:val="22"/>
          <w:lang w:val="en-GB"/>
        </w:rPr>
        <w:t xml:space="preserve">.5 </w:t>
      </w:r>
      <w:r w:rsidRPr="0038539C">
        <w:rPr>
          <w:rFonts w:ascii="Arial" w:eastAsia="Calibri" w:hAnsi="Arial" w:cs="Arial"/>
          <w:sz w:val="22"/>
          <w:szCs w:val="22"/>
          <w:lang w:val="en-GB"/>
        </w:rPr>
        <w:t xml:space="preserve">to 1 ha, 57.5%, and 17.5% shrimp farmers had 1 to 5 had &gt;5 ha at present time (Figure 10). </w:t>
      </w:r>
      <w:commentRangeStart w:id="70"/>
      <w:r w:rsidRPr="0038539C">
        <w:rPr>
          <w:rFonts w:ascii="Arial" w:eastAsia="Calibri" w:hAnsi="Arial" w:cs="Arial"/>
          <w:sz w:val="22"/>
          <w:szCs w:val="22"/>
          <w:lang w:val="en-GB"/>
        </w:rPr>
        <w:t>During</w:t>
      </w:r>
      <w:commentRangeEnd w:id="70"/>
      <w:r w:rsidR="00C85A79">
        <w:rPr>
          <w:rStyle w:val="CommentReference"/>
          <w:rFonts w:ascii="Times New Roman" w:hAnsi="Times New Roman"/>
          <w:lang w:val="nb-NO" w:eastAsia="nb-NO"/>
        </w:rPr>
        <w:commentReference w:id="70"/>
      </w:r>
      <w:r w:rsidRPr="0038539C">
        <w:rPr>
          <w:rFonts w:ascii="Arial" w:eastAsia="Calibri" w:hAnsi="Arial" w:cs="Arial"/>
          <w:sz w:val="22"/>
          <w:szCs w:val="22"/>
          <w:lang w:val="en-GB"/>
        </w:rPr>
        <w:t xml:space="preserve"> the COVID time, their pond size was same.</w:t>
      </w:r>
    </w:p>
    <w:p w14:paraId="1E4BF3DA" w14:textId="77777777" w:rsidR="0038539C" w:rsidRPr="0038539C" w:rsidRDefault="0038539C" w:rsidP="0038539C">
      <w:pPr>
        <w:jc w:val="both"/>
        <w:rPr>
          <w:rFonts w:ascii="Arial" w:eastAsia="Calibri" w:hAnsi="Arial" w:cs="Arial"/>
          <w:sz w:val="22"/>
          <w:szCs w:val="22"/>
          <w:lang w:val="en-GB"/>
        </w:rPr>
      </w:pPr>
    </w:p>
    <w:p w14:paraId="62D6A419" w14:textId="77777777" w:rsidR="0038539C" w:rsidRPr="0038539C" w:rsidRDefault="0038539C" w:rsidP="0038539C">
      <w:pPr>
        <w:jc w:val="both"/>
        <w:rPr>
          <w:rFonts w:ascii="Arial" w:eastAsia="Calibri" w:hAnsi="Arial" w:cs="Arial"/>
          <w:b/>
          <w:noProof/>
          <w:sz w:val="22"/>
          <w:szCs w:val="22"/>
          <w:lang w:val="en-GB" w:eastAsia="en-GB"/>
        </w:rPr>
      </w:pPr>
      <w:r w:rsidRPr="0038539C">
        <w:rPr>
          <w:rFonts w:ascii="Arial" w:eastAsia="Calibri" w:hAnsi="Arial" w:cs="Arial"/>
          <w:b/>
          <w:noProof/>
          <w:sz w:val="22"/>
          <w:szCs w:val="22"/>
          <w:lang w:val="en-GB" w:eastAsia="en-GB"/>
        </w:rPr>
        <w:t>3.12 Source of credit</w:t>
      </w:r>
    </w:p>
    <w:p w14:paraId="5F622BDF" w14:textId="77777777" w:rsidR="0038539C" w:rsidRPr="0038539C" w:rsidRDefault="0038539C" w:rsidP="0038539C">
      <w:pPr>
        <w:jc w:val="both"/>
        <w:rPr>
          <w:rFonts w:ascii="Arial" w:eastAsia="Calibri" w:hAnsi="Arial" w:cs="Arial"/>
          <w:noProof/>
          <w:sz w:val="22"/>
          <w:szCs w:val="22"/>
          <w:lang w:val="en-GB" w:eastAsia="en-GB"/>
        </w:rPr>
      </w:pPr>
      <w:r w:rsidRPr="0038539C">
        <w:rPr>
          <w:rFonts w:ascii="Arial" w:eastAsia="Calibri" w:hAnsi="Arial" w:cs="Arial"/>
          <w:noProof/>
          <w:sz w:val="22"/>
          <w:szCs w:val="22"/>
          <w:lang w:val="en-GB" w:eastAsia="en-GB"/>
        </w:rPr>
        <w:t>The present study found that 70% of shrimp farmers used their own credit for shrimp farming and 30% took bank loans in the present time. But in COVID-19 time 72.5% of shrimp farmers used their own credit and 27.5% of shrimp farmers took bank loans (</w:t>
      </w:r>
      <w:r w:rsidRPr="0038539C">
        <w:rPr>
          <w:rFonts w:ascii="Arial" w:eastAsia="Calibri" w:hAnsi="Arial" w:cs="Arial"/>
          <w:sz w:val="22"/>
          <w:szCs w:val="22"/>
          <w:lang w:val="en-GB"/>
        </w:rPr>
        <w:t>Figure 11</w:t>
      </w:r>
      <w:r w:rsidRPr="0038539C">
        <w:rPr>
          <w:rFonts w:ascii="Arial" w:eastAsia="Calibri" w:hAnsi="Arial" w:cs="Arial"/>
          <w:noProof/>
          <w:sz w:val="22"/>
          <w:szCs w:val="22"/>
          <w:lang w:val="en-GB" w:eastAsia="en-GB"/>
        </w:rPr>
        <w:t xml:space="preserve">). </w:t>
      </w:r>
    </w:p>
    <w:p w14:paraId="5439ED37" w14:textId="77777777" w:rsidR="0038539C" w:rsidRPr="0038539C" w:rsidRDefault="0038539C" w:rsidP="0038539C">
      <w:pPr>
        <w:jc w:val="both"/>
        <w:rPr>
          <w:rFonts w:ascii="Arial" w:eastAsia="Calibri" w:hAnsi="Arial" w:cs="Arial"/>
          <w:noProof/>
          <w:sz w:val="22"/>
          <w:szCs w:val="22"/>
          <w:lang w:val="en-GB" w:eastAsia="en-GB"/>
        </w:rPr>
      </w:pPr>
    </w:p>
    <w:p w14:paraId="4D4E43B3" w14:textId="77777777" w:rsidR="0038539C" w:rsidRPr="0038539C" w:rsidRDefault="0038539C" w:rsidP="0038539C">
      <w:pPr>
        <w:jc w:val="both"/>
        <w:rPr>
          <w:rFonts w:ascii="Arial" w:eastAsia="Calibri" w:hAnsi="Arial" w:cs="Arial"/>
          <w:noProof/>
          <w:sz w:val="22"/>
          <w:szCs w:val="22"/>
          <w:lang w:val="en-GB" w:eastAsia="en-GB"/>
        </w:rPr>
      </w:pPr>
    </w:p>
    <w:p w14:paraId="4E88195F" w14:textId="77777777" w:rsidR="0038539C" w:rsidRPr="0038539C" w:rsidRDefault="0038539C" w:rsidP="0038539C">
      <w:pPr>
        <w:jc w:val="both"/>
        <w:rPr>
          <w:rFonts w:ascii="Arial" w:eastAsia="Calibri" w:hAnsi="Arial" w:cs="Arial"/>
          <w:noProof/>
          <w:sz w:val="22"/>
          <w:szCs w:val="22"/>
          <w:lang w:val="en-GB" w:eastAsia="en-GB"/>
        </w:rPr>
      </w:pPr>
    </w:p>
    <w:p w14:paraId="56422834" w14:textId="77777777" w:rsidR="0038539C" w:rsidRPr="0038539C" w:rsidRDefault="0038539C" w:rsidP="0038539C">
      <w:pPr>
        <w:jc w:val="both"/>
        <w:rPr>
          <w:rFonts w:ascii="Arial" w:eastAsia="Calibri" w:hAnsi="Arial" w:cs="Arial"/>
          <w:noProof/>
          <w:sz w:val="22"/>
          <w:szCs w:val="22"/>
          <w:lang w:val="en-GB" w:eastAsia="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685376" behindDoc="0" locked="0" layoutInCell="1" allowOverlap="1" wp14:anchorId="7EC31266" wp14:editId="50E0AF69">
            <wp:simplePos x="0" y="0"/>
            <wp:positionH relativeFrom="margin">
              <wp:posOffset>472440</wp:posOffset>
            </wp:positionH>
            <wp:positionV relativeFrom="paragraph">
              <wp:posOffset>0</wp:posOffset>
            </wp:positionV>
            <wp:extent cx="4975860" cy="3139440"/>
            <wp:effectExtent l="0" t="0" r="15240" b="3810"/>
            <wp:wrapTopAndBottom/>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430D32CD" w14:textId="77777777" w:rsidR="0038539C" w:rsidRPr="0038539C" w:rsidRDefault="0038539C" w:rsidP="0038539C">
      <w:pPr>
        <w:spacing w:after="199" w:line="360" w:lineRule="auto"/>
        <w:jc w:val="center"/>
        <w:rPr>
          <w:rFonts w:ascii="Arial" w:eastAsia="Calibri" w:hAnsi="Arial" w:cs="Arial"/>
          <w:b/>
          <w:bCs/>
          <w:sz w:val="22"/>
          <w:szCs w:val="22"/>
          <w:lang w:val="en-GB"/>
        </w:rPr>
      </w:pPr>
      <w:r w:rsidRPr="0038539C">
        <w:rPr>
          <w:rFonts w:ascii="Arial" w:eastAsia="Calibri" w:hAnsi="Arial" w:cs="Arial"/>
          <w:noProof/>
          <w:sz w:val="22"/>
          <w:szCs w:val="22"/>
          <w:lang w:val="en-IN" w:eastAsia="en-IN" w:bidi="mr-IN"/>
        </w:rPr>
        <w:drawing>
          <wp:anchor distT="0" distB="0" distL="114300" distR="114300" simplePos="0" relativeHeight="251639296" behindDoc="0" locked="0" layoutInCell="1" allowOverlap="1" wp14:anchorId="203C0196" wp14:editId="061AD5AB">
            <wp:simplePos x="0" y="0"/>
            <wp:positionH relativeFrom="margin">
              <wp:posOffset>457200</wp:posOffset>
            </wp:positionH>
            <wp:positionV relativeFrom="paragraph">
              <wp:posOffset>430530</wp:posOffset>
            </wp:positionV>
            <wp:extent cx="4983480" cy="3489960"/>
            <wp:effectExtent l="0" t="0" r="7620" b="1524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38539C">
        <w:rPr>
          <w:rFonts w:ascii="Arial" w:eastAsia="Calibri" w:hAnsi="Arial" w:cs="Arial"/>
          <w:b/>
          <w:bCs/>
          <w:sz w:val="22"/>
          <w:szCs w:val="22"/>
          <w:lang w:val="en-GB"/>
        </w:rPr>
        <w:t>Figure 10: Pond size of shrimp farmers</w:t>
      </w:r>
    </w:p>
    <w:p w14:paraId="6C62A921" w14:textId="77777777" w:rsidR="0038539C" w:rsidRPr="0038539C" w:rsidRDefault="0038539C" w:rsidP="0038539C">
      <w:pPr>
        <w:jc w:val="both"/>
        <w:rPr>
          <w:rFonts w:ascii="Arial" w:eastAsia="Calibri" w:hAnsi="Arial" w:cs="Arial"/>
          <w:noProof/>
          <w:sz w:val="22"/>
          <w:szCs w:val="22"/>
          <w:lang w:val="en-GB" w:eastAsia="en-GB"/>
        </w:rPr>
      </w:pPr>
    </w:p>
    <w:p w14:paraId="2F45E978" w14:textId="0D2C61ED" w:rsidR="0038539C" w:rsidRPr="0038539C" w:rsidRDefault="0038539C" w:rsidP="00EC19DA">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11: Source of credit of shrimp farmers</w:t>
      </w:r>
    </w:p>
    <w:p w14:paraId="281A66CE"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 xml:space="preserve">3.13 </w:t>
      </w:r>
      <w:r w:rsidRPr="0038539C">
        <w:rPr>
          <w:rFonts w:ascii="Arial" w:eastAsia="Calibri" w:hAnsi="Arial" w:cs="Arial"/>
          <w:b/>
          <w:bCs/>
          <w:sz w:val="22"/>
          <w:szCs w:val="22"/>
          <w:lang w:val="en-GB"/>
        </w:rPr>
        <w:t>Participation in the training program</w:t>
      </w:r>
    </w:p>
    <w:p w14:paraId="17E6A7E2" w14:textId="67ADB42F"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noProof/>
          <w:sz w:val="22"/>
          <w:szCs w:val="22"/>
          <w:lang w:val="en-GB" w:eastAsia="en-GB"/>
        </w:rPr>
        <w:t xml:space="preserve">The present study found that only 10% of shrimp farmers participated in </w:t>
      </w:r>
      <w:commentRangeStart w:id="71"/>
      <w:r w:rsidRPr="0038539C">
        <w:rPr>
          <w:rFonts w:ascii="Arial" w:eastAsia="Calibri" w:hAnsi="Arial" w:cs="Arial"/>
          <w:noProof/>
          <w:sz w:val="22"/>
          <w:szCs w:val="22"/>
          <w:lang w:val="en-GB" w:eastAsia="en-GB"/>
        </w:rPr>
        <w:t>NGOs</w:t>
      </w:r>
      <w:commentRangeEnd w:id="71"/>
      <w:r w:rsidR="00C85A79">
        <w:rPr>
          <w:rStyle w:val="CommentReference"/>
          <w:rFonts w:ascii="Times New Roman" w:hAnsi="Times New Roman"/>
          <w:lang w:val="nb-NO" w:eastAsia="nb-NO"/>
        </w:rPr>
        <w:commentReference w:id="71"/>
      </w:r>
      <w:r w:rsidRPr="0038539C">
        <w:rPr>
          <w:rFonts w:ascii="Arial" w:eastAsia="Calibri" w:hAnsi="Arial" w:cs="Arial"/>
          <w:noProof/>
          <w:sz w:val="22"/>
          <w:szCs w:val="22"/>
          <w:lang w:val="en-GB" w:eastAsia="en-GB"/>
        </w:rPr>
        <w:t xml:space="preserve"> and governments organization,  90% of shrimp farmers were not participating in any organization at present. During COVID-19 only 2.5% of shrimp farmers participated in the organization (</w:t>
      </w:r>
      <w:r w:rsidRPr="0038539C">
        <w:rPr>
          <w:rFonts w:ascii="Arial" w:eastAsia="Calibri" w:hAnsi="Arial" w:cs="Arial"/>
          <w:sz w:val="22"/>
          <w:szCs w:val="22"/>
          <w:lang w:val="en-GB"/>
        </w:rPr>
        <w:t>Figure 12</w:t>
      </w:r>
      <w:r w:rsidRPr="0038539C">
        <w:rPr>
          <w:rFonts w:ascii="Arial" w:eastAsia="Calibri" w:hAnsi="Arial" w:cs="Arial"/>
          <w:noProof/>
          <w:sz w:val="22"/>
          <w:szCs w:val="22"/>
          <w:lang w:val="en-GB" w:eastAsia="en-GB"/>
        </w:rPr>
        <w:t>).</w:t>
      </w:r>
      <w:r w:rsidRPr="0038539C">
        <w:rPr>
          <w:rFonts w:ascii="Arial" w:eastAsia="Calibri" w:hAnsi="Arial" w:cs="Arial"/>
          <w:b/>
          <w:sz w:val="22"/>
          <w:szCs w:val="22"/>
          <w:lang w:val="en-GB"/>
        </w:rPr>
        <w:t xml:space="preserve"> </w:t>
      </w:r>
      <w:r w:rsidRPr="0038539C">
        <w:rPr>
          <w:rFonts w:ascii="Arial" w:eastAsia="Calibri" w:hAnsi="Arial" w:cs="Arial"/>
          <w:sz w:val="22"/>
          <w:szCs w:val="22"/>
          <w:lang w:val="en-GB"/>
        </w:rPr>
        <w:t>Organization participation is increasing in the present time</w:t>
      </w:r>
      <w:commentRangeStart w:id="72"/>
      <w:r w:rsidR="00C85A79">
        <w:rPr>
          <w:rFonts w:ascii="Arial" w:eastAsia="Calibri" w:hAnsi="Arial" w:cs="Arial"/>
          <w:sz w:val="22"/>
          <w:szCs w:val="22"/>
          <w:lang w:val="en-GB"/>
        </w:rPr>
        <w:t xml:space="preserve">. </w:t>
      </w:r>
      <w:commentRangeEnd w:id="72"/>
      <w:r w:rsidR="00C85A79">
        <w:rPr>
          <w:rStyle w:val="CommentReference"/>
          <w:rFonts w:ascii="Times New Roman" w:hAnsi="Times New Roman"/>
          <w:lang w:val="nb-NO" w:eastAsia="nb-NO"/>
        </w:rPr>
        <w:commentReference w:id="72"/>
      </w:r>
    </w:p>
    <w:p w14:paraId="06C341AD" w14:textId="75022B74" w:rsidR="0038539C" w:rsidRPr="0038539C" w:rsidRDefault="00EC19DA" w:rsidP="0038539C">
      <w:pPr>
        <w:jc w:val="both"/>
        <w:rPr>
          <w:rFonts w:ascii="Arial" w:eastAsia="Calibri" w:hAnsi="Arial" w:cs="Arial"/>
          <w:sz w:val="22"/>
          <w:szCs w:val="22"/>
          <w:lang w:val="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691520" behindDoc="0" locked="0" layoutInCell="1" allowOverlap="1" wp14:anchorId="0C61282C" wp14:editId="44CAC100">
            <wp:simplePos x="0" y="0"/>
            <wp:positionH relativeFrom="margin">
              <wp:posOffset>1279467</wp:posOffset>
            </wp:positionH>
            <wp:positionV relativeFrom="paragraph">
              <wp:posOffset>7620</wp:posOffset>
            </wp:positionV>
            <wp:extent cx="3794760" cy="2263140"/>
            <wp:effectExtent l="0" t="0" r="0" b="0"/>
            <wp:wrapSquare wrapText="bothSides"/>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0BBB42A6" w14:textId="58169294" w:rsidR="0038539C" w:rsidRPr="0038539C" w:rsidRDefault="0038539C" w:rsidP="0038539C">
      <w:pPr>
        <w:jc w:val="both"/>
        <w:rPr>
          <w:rFonts w:ascii="Arial" w:eastAsia="Calibri" w:hAnsi="Arial" w:cs="Arial"/>
          <w:sz w:val="22"/>
          <w:szCs w:val="22"/>
          <w:lang w:val="en-GB"/>
        </w:rPr>
      </w:pPr>
    </w:p>
    <w:p w14:paraId="29F881A5" w14:textId="77777777" w:rsidR="0038539C" w:rsidRPr="0038539C" w:rsidRDefault="0038539C" w:rsidP="0038539C">
      <w:pPr>
        <w:jc w:val="both"/>
        <w:rPr>
          <w:rFonts w:ascii="Arial" w:eastAsia="Calibri" w:hAnsi="Arial" w:cs="Arial"/>
          <w:sz w:val="22"/>
          <w:szCs w:val="22"/>
          <w:lang w:val="en-GB"/>
        </w:rPr>
      </w:pPr>
    </w:p>
    <w:p w14:paraId="3D925848" w14:textId="77777777" w:rsidR="0038539C" w:rsidRPr="0038539C" w:rsidRDefault="0038539C" w:rsidP="0038539C">
      <w:pPr>
        <w:jc w:val="both"/>
        <w:rPr>
          <w:rFonts w:ascii="Arial" w:eastAsia="Calibri" w:hAnsi="Arial" w:cs="Arial"/>
          <w:sz w:val="22"/>
          <w:szCs w:val="22"/>
          <w:lang w:val="en-GB"/>
        </w:rPr>
      </w:pPr>
    </w:p>
    <w:p w14:paraId="3251849E" w14:textId="77777777" w:rsidR="0038539C" w:rsidRPr="0038539C" w:rsidRDefault="0038539C" w:rsidP="0038539C">
      <w:pPr>
        <w:jc w:val="both"/>
        <w:rPr>
          <w:rFonts w:ascii="Arial" w:eastAsia="Calibri" w:hAnsi="Arial" w:cs="Arial"/>
          <w:sz w:val="22"/>
          <w:szCs w:val="22"/>
          <w:lang w:val="en-GB"/>
        </w:rPr>
      </w:pPr>
    </w:p>
    <w:p w14:paraId="7C597FA8" w14:textId="77777777" w:rsidR="0038539C" w:rsidRPr="0038539C" w:rsidRDefault="0038539C" w:rsidP="0038539C">
      <w:pPr>
        <w:jc w:val="both"/>
        <w:rPr>
          <w:rFonts w:ascii="Arial" w:eastAsia="Calibri" w:hAnsi="Arial" w:cs="Arial"/>
          <w:sz w:val="22"/>
          <w:szCs w:val="22"/>
          <w:lang w:val="en-GB"/>
        </w:rPr>
      </w:pPr>
    </w:p>
    <w:p w14:paraId="10833D34" w14:textId="77777777" w:rsidR="0038539C" w:rsidRPr="0038539C" w:rsidRDefault="0038539C" w:rsidP="0038539C">
      <w:pPr>
        <w:jc w:val="both"/>
        <w:rPr>
          <w:rFonts w:ascii="Arial" w:eastAsia="Calibri" w:hAnsi="Arial" w:cs="Arial"/>
          <w:b/>
          <w:sz w:val="22"/>
          <w:szCs w:val="22"/>
          <w:lang w:val="en-GB"/>
        </w:rPr>
      </w:pPr>
    </w:p>
    <w:p w14:paraId="15CFC065" w14:textId="77777777" w:rsidR="0038539C" w:rsidRPr="0038539C" w:rsidRDefault="0038539C" w:rsidP="0038539C">
      <w:pPr>
        <w:jc w:val="both"/>
        <w:rPr>
          <w:rFonts w:ascii="Arial" w:eastAsia="Calibri" w:hAnsi="Arial" w:cs="Arial"/>
          <w:b/>
          <w:sz w:val="22"/>
          <w:szCs w:val="22"/>
          <w:lang w:val="en-GB"/>
        </w:rPr>
      </w:pPr>
    </w:p>
    <w:p w14:paraId="5E14A7A0" w14:textId="77777777" w:rsidR="0038539C" w:rsidRPr="0038539C" w:rsidRDefault="0038539C" w:rsidP="0038539C">
      <w:pPr>
        <w:jc w:val="both"/>
        <w:rPr>
          <w:rFonts w:ascii="Arial" w:eastAsia="Calibri" w:hAnsi="Arial" w:cs="Arial"/>
          <w:b/>
          <w:sz w:val="22"/>
          <w:szCs w:val="22"/>
          <w:lang w:val="en-GB"/>
        </w:rPr>
      </w:pPr>
    </w:p>
    <w:p w14:paraId="596F8329" w14:textId="77777777" w:rsidR="0038539C" w:rsidRPr="0038539C" w:rsidRDefault="0038539C" w:rsidP="0038539C">
      <w:pPr>
        <w:jc w:val="both"/>
        <w:rPr>
          <w:rFonts w:ascii="Arial" w:eastAsia="Calibri" w:hAnsi="Arial" w:cs="Arial"/>
          <w:b/>
          <w:sz w:val="22"/>
          <w:szCs w:val="22"/>
          <w:lang w:val="en-GB"/>
        </w:rPr>
      </w:pPr>
    </w:p>
    <w:p w14:paraId="26079429" w14:textId="77777777" w:rsidR="0038539C" w:rsidRPr="0038539C" w:rsidRDefault="0038539C" w:rsidP="0038539C">
      <w:pPr>
        <w:jc w:val="both"/>
        <w:rPr>
          <w:rFonts w:ascii="Arial" w:eastAsia="Calibri" w:hAnsi="Arial" w:cs="Arial"/>
          <w:b/>
          <w:sz w:val="22"/>
          <w:szCs w:val="22"/>
          <w:lang w:val="en-GB"/>
        </w:rPr>
      </w:pPr>
    </w:p>
    <w:p w14:paraId="0BCBC1B0" w14:textId="77777777" w:rsidR="0038539C" w:rsidRPr="0038539C" w:rsidRDefault="0038539C" w:rsidP="0038539C">
      <w:pPr>
        <w:jc w:val="both"/>
        <w:rPr>
          <w:rFonts w:ascii="Arial" w:eastAsia="Calibri" w:hAnsi="Arial" w:cs="Arial"/>
          <w:b/>
          <w:sz w:val="22"/>
          <w:szCs w:val="22"/>
          <w:lang w:val="en-GB"/>
        </w:rPr>
      </w:pPr>
    </w:p>
    <w:p w14:paraId="0E37641B" w14:textId="7595A4F9" w:rsidR="0038539C" w:rsidRDefault="0038539C" w:rsidP="0038539C">
      <w:pPr>
        <w:jc w:val="both"/>
        <w:rPr>
          <w:rFonts w:ascii="Arial" w:eastAsia="Calibri" w:hAnsi="Arial" w:cs="Arial"/>
          <w:b/>
          <w:sz w:val="22"/>
          <w:szCs w:val="22"/>
          <w:lang w:val="en-GB"/>
        </w:rPr>
      </w:pPr>
    </w:p>
    <w:p w14:paraId="08E6D2D5" w14:textId="435972A2" w:rsidR="008137CC" w:rsidRDefault="008137CC" w:rsidP="0038539C">
      <w:pPr>
        <w:jc w:val="both"/>
        <w:rPr>
          <w:rFonts w:ascii="Arial" w:eastAsia="Calibri" w:hAnsi="Arial" w:cs="Arial"/>
          <w:b/>
          <w:sz w:val="22"/>
          <w:szCs w:val="22"/>
          <w:lang w:val="en-GB"/>
        </w:rPr>
      </w:pPr>
    </w:p>
    <w:p w14:paraId="1B524909" w14:textId="77777777" w:rsidR="008137CC" w:rsidRPr="0038539C" w:rsidRDefault="008137CC" w:rsidP="0038539C">
      <w:pPr>
        <w:jc w:val="both"/>
        <w:rPr>
          <w:rFonts w:ascii="Arial" w:eastAsia="Calibri" w:hAnsi="Arial" w:cs="Arial"/>
          <w:b/>
          <w:sz w:val="22"/>
          <w:szCs w:val="22"/>
          <w:lang w:val="en-GB"/>
        </w:rPr>
      </w:pPr>
    </w:p>
    <w:p w14:paraId="7E081E38" w14:textId="77777777" w:rsidR="0038539C" w:rsidRPr="0038539C" w:rsidRDefault="0038539C" w:rsidP="0038539C">
      <w:pPr>
        <w:jc w:val="center"/>
        <w:rPr>
          <w:rFonts w:ascii="Arial" w:eastAsia="Calibri" w:hAnsi="Arial" w:cs="Arial"/>
          <w:b/>
          <w:bCs/>
          <w:sz w:val="22"/>
          <w:szCs w:val="22"/>
          <w:lang w:val="en-GB"/>
        </w:rPr>
      </w:pPr>
      <w:r w:rsidRPr="0038539C">
        <w:rPr>
          <w:rFonts w:ascii="Arial" w:eastAsia="Calibri" w:hAnsi="Arial" w:cs="Arial"/>
          <w:sz w:val="22"/>
          <w:szCs w:val="22"/>
          <w:lang w:val="en-GB"/>
        </w:rPr>
        <w:t xml:space="preserve"> </w:t>
      </w:r>
      <w:r w:rsidRPr="0038539C">
        <w:rPr>
          <w:rFonts w:ascii="Arial" w:eastAsia="Calibri" w:hAnsi="Arial" w:cs="Arial"/>
          <w:b/>
          <w:bCs/>
          <w:sz w:val="22"/>
          <w:szCs w:val="22"/>
          <w:lang w:val="en-GB"/>
        </w:rPr>
        <w:t>Figu</w:t>
      </w:r>
      <w:commentRangeStart w:id="73"/>
      <w:r w:rsidRPr="0038539C">
        <w:rPr>
          <w:rFonts w:ascii="Arial" w:eastAsia="Calibri" w:hAnsi="Arial" w:cs="Arial"/>
          <w:b/>
          <w:bCs/>
          <w:sz w:val="22"/>
          <w:szCs w:val="22"/>
          <w:lang w:val="en-GB"/>
        </w:rPr>
        <w:t>re12</w:t>
      </w:r>
      <w:commentRangeEnd w:id="73"/>
      <w:r w:rsidR="00C85A79">
        <w:rPr>
          <w:rStyle w:val="CommentReference"/>
          <w:rFonts w:ascii="Times New Roman" w:hAnsi="Times New Roman"/>
          <w:lang w:val="nb-NO" w:eastAsia="nb-NO"/>
        </w:rPr>
        <w:commentReference w:id="73"/>
      </w:r>
      <w:r w:rsidRPr="0038539C">
        <w:rPr>
          <w:rFonts w:ascii="Arial" w:eastAsia="Calibri" w:hAnsi="Arial" w:cs="Arial"/>
          <w:b/>
          <w:bCs/>
          <w:sz w:val="22"/>
          <w:szCs w:val="22"/>
          <w:lang w:val="en-GB"/>
        </w:rPr>
        <w:t>: Participation in the training program of shrimp farmer</w:t>
      </w:r>
    </w:p>
    <w:p w14:paraId="187C5650" w14:textId="77777777" w:rsidR="0038539C" w:rsidRPr="0038539C" w:rsidRDefault="0038539C" w:rsidP="0038539C">
      <w:pPr>
        <w:jc w:val="both"/>
        <w:rPr>
          <w:rFonts w:ascii="Arial" w:eastAsia="Calibri" w:hAnsi="Arial" w:cs="Arial"/>
          <w:b/>
          <w:sz w:val="22"/>
          <w:szCs w:val="22"/>
          <w:lang w:val="en-GB"/>
        </w:rPr>
      </w:pPr>
    </w:p>
    <w:p w14:paraId="7507FA39" w14:textId="77777777" w:rsidR="0038539C" w:rsidRPr="0038539C" w:rsidRDefault="0038539C" w:rsidP="0038539C">
      <w:pPr>
        <w:jc w:val="both"/>
        <w:rPr>
          <w:rFonts w:ascii="Arial" w:eastAsia="Calibri" w:hAnsi="Arial" w:cs="Arial"/>
          <w:b/>
          <w:noProof/>
          <w:sz w:val="22"/>
          <w:szCs w:val="22"/>
          <w:lang w:val="en-GB" w:eastAsia="en-GB"/>
        </w:rPr>
      </w:pPr>
      <w:r w:rsidRPr="0038539C">
        <w:rPr>
          <w:rFonts w:ascii="Arial" w:eastAsia="Calibri" w:hAnsi="Arial" w:cs="Arial"/>
          <w:b/>
          <w:sz w:val="22"/>
          <w:szCs w:val="22"/>
          <w:lang w:val="en-GB"/>
        </w:rPr>
        <w:t xml:space="preserve">3.14 Annual income </w:t>
      </w:r>
    </w:p>
    <w:p w14:paraId="6D258CD5" w14:textId="288F0034" w:rsidR="00EC19DA" w:rsidRPr="008137CC" w:rsidRDefault="0038539C" w:rsidP="00EC19DA">
      <w:pPr>
        <w:jc w:val="both"/>
        <w:rPr>
          <w:rFonts w:ascii="Arial" w:eastAsia="Calibri" w:hAnsi="Arial" w:cs="Arial"/>
          <w:sz w:val="22"/>
          <w:szCs w:val="22"/>
          <w:lang w:val="en-GB" w:eastAsia="en-GB"/>
        </w:rPr>
      </w:pPr>
      <w:r w:rsidRPr="0038539C">
        <w:rPr>
          <w:rFonts w:ascii="Arial" w:eastAsia="Calibri" w:hAnsi="Arial" w:cs="Arial"/>
          <w:sz w:val="22"/>
          <w:szCs w:val="22"/>
          <w:lang w:val="en-GB" w:eastAsia="en-GB"/>
        </w:rPr>
        <w:t xml:space="preserve">In the study area, 22.5% of shrimp farmers earned very low amounts of money less than </w:t>
      </w:r>
      <w:commentRangeStart w:id="74"/>
      <w:r w:rsidRPr="0038539C">
        <w:rPr>
          <w:rFonts w:ascii="Arial" w:eastAsia="Calibri" w:hAnsi="Arial" w:cs="Arial"/>
          <w:sz w:val="22"/>
          <w:szCs w:val="22"/>
          <w:lang w:val="en-GB" w:eastAsia="en-GB"/>
        </w:rPr>
        <w:t>20000</w:t>
      </w:r>
      <w:commentRangeEnd w:id="74"/>
      <w:r w:rsidR="00D503A3">
        <w:rPr>
          <w:rStyle w:val="CommentReference"/>
          <w:rFonts w:ascii="Times New Roman" w:hAnsi="Times New Roman"/>
          <w:lang w:val="nb-NO" w:eastAsia="nb-NO"/>
        </w:rPr>
        <w:commentReference w:id="74"/>
      </w:r>
      <w:r w:rsidRPr="0038539C">
        <w:rPr>
          <w:rFonts w:ascii="Arial" w:eastAsia="Calibri" w:hAnsi="Arial" w:cs="Arial"/>
          <w:sz w:val="22"/>
          <w:szCs w:val="22"/>
          <w:lang w:val="en-GB" w:eastAsia="en-GB"/>
        </w:rPr>
        <w:t xml:space="preserve"> taka 35% and 35% of shrimp farmers earned 20,000 to 50,000 and 50,001 to </w:t>
      </w:r>
      <w:commentRangeStart w:id="75"/>
      <w:r w:rsidRPr="0038539C">
        <w:rPr>
          <w:rFonts w:ascii="Arial" w:eastAsia="Calibri" w:hAnsi="Arial" w:cs="Arial"/>
          <w:sz w:val="22"/>
          <w:szCs w:val="22"/>
          <w:lang w:val="en-GB" w:eastAsia="en-GB"/>
        </w:rPr>
        <w:t xml:space="preserve">100000 </w:t>
      </w:r>
      <w:commentRangeEnd w:id="75"/>
      <w:r w:rsidR="00D503A3">
        <w:rPr>
          <w:rStyle w:val="CommentReference"/>
          <w:rFonts w:ascii="Times New Roman" w:hAnsi="Times New Roman"/>
          <w:lang w:val="nb-NO" w:eastAsia="nb-NO"/>
        </w:rPr>
        <w:commentReference w:id="75"/>
      </w:r>
      <w:r w:rsidRPr="0038539C">
        <w:rPr>
          <w:rFonts w:ascii="Arial" w:eastAsia="Calibri" w:hAnsi="Arial" w:cs="Arial"/>
          <w:sz w:val="22"/>
          <w:szCs w:val="22"/>
          <w:lang w:val="en-GB" w:eastAsia="en-GB"/>
        </w:rPr>
        <w:t>BDT respectively, and only 7.5% of shrimp farmers earned more</w:t>
      </w:r>
      <w:r w:rsidR="00EC19DA" w:rsidRPr="008137CC">
        <w:rPr>
          <w:rFonts w:ascii="Arial" w:eastAsia="Calibri" w:hAnsi="Arial" w:cs="Arial"/>
          <w:sz w:val="22"/>
          <w:szCs w:val="22"/>
          <w:lang w:val="en-GB" w:eastAsia="en-GB"/>
        </w:rPr>
        <w:t xml:space="preserve"> </w:t>
      </w:r>
      <w:r w:rsidRPr="0038539C">
        <w:rPr>
          <w:rFonts w:ascii="Arial" w:eastAsia="Calibri" w:hAnsi="Arial" w:cs="Arial"/>
          <w:sz w:val="22"/>
          <w:szCs w:val="22"/>
          <w:lang w:val="en-GB" w:eastAsia="en-GB"/>
        </w:rPr>
        <w:t xml:space="preserve">than </w:t>
      </w:r>
      <w:commentRangeStart w:id="76"/>
      <w:r w:rsidRPr="0038539C">
        <w:rPr>
          <w:rFonts w:ascii="Arial" w:eastAsia="Calibri" w:hAnsi="Arial" w:cs="Arial"/>
          <w:sz w:val="22"/>
          <w:szCs w:val="22"/>
          <w:lang w:val="en-GB" w:eastAsia="en-GB"/>
        </w:rPr>
        <w:t xml:space="preserve">100000 </w:t>
      </w:r>
      <w:commentRangeEnd w:id="76"/>
      <w:r w:rsidR="00D503A3">
        <w:rPr>
          <w:rStyle w:val="CommentReference"/>
          <w:rFonts w:ascii="Times New Roman" w:hAnsi="Times New Roman"/>
          <w:lang w:val="nb-NO" w:eastAsia="nb-NO"/>
        </w:rPr>
        <w:commentReference w:id="76"/>
      </w:r>
      <w:r w:rsidRPr="0038539C">
        <w:rPr>
          <w:rFonts w:ascii="Arial" w:eastAsia="Calibri" w:hAnsi="Arial" w:cs="Arial"/>
          <w:sz w:val="22"/>
          <w:szCs w:val="22"/>
          <w:lang w:val="en-GB" w:eastAsia="en-GB"/>
        </w:rPr>
        <w:t xml:space="preserve">BDT in present time. In the pandemic time, 40% of shrimp farmers </w:t>
      </w:r>
    </w:p>
    <w:p w14:paraId="0D3F53BB" w14:textId="79F95457" w:rsidR="00EC19DA" w:rsidRPr="008137CC" w:rsidRDefault="0038539C" w:rsidP="00EC19DA">
      <w:pPr>
        <w:jc w:val="both"/>
        <w:rPr>
          <w:rFonts w:ascii="Arial" w:eastAsia="Calibri" w:hAnsi="Arial" w:cs="Arial"/>
          <w:sz w:val="22"/>
          <w:szCs w:val="22"/>
          <w:lang w:val="en-GB" w:eastAsia="en-GB"/>
        </w:rPr>
      </w:pPr>
      <w:proofErr w:type="gramStart"/>
      <w:r w:rsidRPr="0038539C">
        <w:rPr>
          <w:rFonts w:ascii="Arial" w:eastAsia="Calibri" w:hAnsi="Arial" w:cs="Arial"/>
          <w:sz w:val="22"/>
          <w:szCs w:val="22"/>
          <w:lang w:val="en-GB" w:eastAsia="en-GB"/>
        </w:rPr>
        <w:t>earned</w:t>
      </w:r>
      <w:proofErr w:type="gramEnd"/>
      <w:r w:rsidRPr="0038539C">
        <w:rPr>
          <w:rFonts w:ascii="Arial" w:eastAsia="Calibri" w:hAnsi="Arial" w:cs="Arial"/>
          <w:sz w:val="22"/>
          <w:szCs w:val="22"/>
          <w:lang w:val="en-GB" w:eastAsia="en-GB"/>
        </w:rPr>
        <w:t xml:space="preserve"> less than </w:t>
      </w:r>
      <w:commentRangeStart w:id="77"/>
      <w:r w:rsidRPr="0038539C">
        <w:rPr>
          <w:rFonts w:ascii="Arial" w:eastAsia="Calibri" w:hAnsi="Arial" w:cs="Arial"/>
          <w:sz w:val="22"/>
          <w:szCs w:val="22"/>
          <w:lang w:val="en-GB" w:eastAsia="en-GB"/>
        </w:rPr>
        <w:t xml:space="preserve">20000 </w:t>
      </w:r>
      <w:commentRangeEnd w:id="77"/>
      <w:r w:rsidR="00D503A3">
        <w:rPr>
          <w:rStyle w:val="CommentReference"/>
          <w:rFonts w:ascii="Times New Roman" w:hAnsi="Times New Roman"/>
          <w:lang w:val="nb-NO" w:eastAsia="nb-NO"/>
        </w:rPr>
        <w:commentReference w:id="77"/>
      </w:r>
      <w:r w:rsidRPr="0038539C">
        <w:rPr>
          <w:rFonts w:ascii="Arial" w:eastAsia="Calibri" w:hAnsi="Arial" w:cs="Arial"/>
          <w:sz w:val="22"/>
          <w:szCs w:val="22"/>
          <w:lang w:val="en-GB" w:eastAsia="en-GB"/>
        </w:rPr>
        <w:t xml:space="preserve">taka, 30% and 22.5% of shrimp farmers earned 20,000 to 50,000 and 50,001 to 100000 BDT respectively, and only 7.5% of shrimp farmers earned more than </w:t>
      </w:r>
      <w:commentRangeStart w:id="78"/>
      <w:r w:rsidRPr="0038539C">
        <w:rPr>
          <w:rFonts w:ascii="Arial" w:eastAsia="Calibri" w:hAnsi="Arial" w:cs="Arial"/>
          <w:sz w:val="22"/>
          <w:szCs w:val="22"/>
          <w:lang w:val="en-GB" w:eastAsia="en-GB"/>
        </w:rPr>
        <w:t xml:space="preserve">100000 </w:t>
      </w:r>
      <w:commentRangeEnd w:id="78"/>
      <w:r w:rsidR="00D503A3">
        <w:rPr>
          <w:rStyle w:val="CommentReference"/>
          <w:rFonts w:ascii="Times New Roman" w:hAnsi="Times New Roman"/>
          <w:lang w:val="nb-NO" w:eastAsia="nb-NO"/>
        </w:rPr>
        <w:commentReference w:id="78"/>
      </w:r>
      <w:r w:rsidRPr="0038539C">
        <w:rPr>
          <w:rFonts w:ascii="Arial" w:eastAsia="Calibri" w:hAnsi="Arial" w:cs="Arial"/>
          <w:sz w:val="22"/>
          <w:szCs w:val="22"/>
          <w:lang w:val="en-GB" w:eastAsia="en-GB"/>
        </w:rPr>
        <w:t>BDT (</w:t>
      </w:r>
      <w:r w:rsidRPr="0038539C">
        <w:rPr>
          <w:rFonts w:ascii="Arial" w:eastAsia="Calibri" w:hAnsi="Arial" w:cs="Arial"/>
          <w:sz w:val="22"/>
          <w:szCs w:val="22"/>
          <w:lang w:val="en-GB"/>
        </w:rPr>
        <w:t>Figure 13</w:t>
      </w:r>
      <w:r w:rsidRPr="0038539C">
        <w:rPr>
          <w:rFonts w:ascii="Arial" w:eastAsia="Calibri" w:hAnsi="Arial" w:cs="Arial"/>
          <w:sz w:val="22"/>
          <w:szCs w:val="22"/>
          <w:lang w:val="en-GB" w:eastAsia="en-GB"/>
        </w:rPr>
        <w:t xml:space="preserve">). </w:t>
      </w:r>
    </w:p>
    <w:p w14:paraId="772F1986" w14:textId="757C130D" w:rsidR="00EC19DA" w:rsidRPr="00E73209" w:rsidRDefault="00EC19DA" w:rsidP="0038539C">
      <w:pPr>
        <w:jc w:val="both"/>
        <w:rPr>
          <w:rFonts w:ascii="Arial" w:eastAsia="Calibri" w:hAnsi="Arial" w:cs="Arial"/>
          <w:sz w:val="22"/>
          <w:szCs w:val="22"/>
          <w:lang w:val="en-GB" w:eastAsia="en-GB"/>
        </w:rPr>
      </w:pPr>
      <w:r w:rsidRPr="008137CC">
        <w:rPr>
          <w:rFonts w:ascii="Arial" w:eastAsia="Calibri" w:hAnsi="Arial" w:cs="Arial"/>
          <w:sz w:val="22"/>
          <w:szCs w:val="22"/>
          <w:lang w:val="en-GB" w:eastAsia="en-GB"/>
        </w:rPr>
        <w:t xml:space="preserve">                                         </w:t>
      </w:r>
      <w:r w:rsidR="00E73209" w:rsidRPr="0038539C">
        <w:rPr>
          <w:rFonts w:ascii="Arial" w:eastAsia="Calibri" w:hAnsi="Arial" w:cs="Arial"/>
          <w:b/>
          <w:noProof/>
          <w:sz w:val="22"/>
          <w:szCs w:val="22"/>
          <w:lang w:val="en-IN" w:eastAsia="en-IN" w:bidi="mr-IN"/>
        </w:rPr>
        <w:drawing>
          <wp:anchor distT="0" distB="0" distL="114300" distR="114300" simplePos="0" relativeHeight="251716096" behindDoc="0" locked="0" layoutInCell="1" allowOverlap="1" wp14:anchorId="17924A7C" wp14:editId="376FB428">
            <wp:simplePos x="0" y="0"/>
            <wp:positionH relativeFrom="margin">
              <wp:posOffset>678815</wp:posOffset>
            </wp:positionH>
            <wp:positionV relativeFrom="paragraph">
              <wp:posOffset>297584</wp:posOffset>
            </wp:positionV>
            <wp:extent cx="5257800" cy="3331845"/>
            <wp:effectExtent l="0" t="0" r="0" b="1905"/>
            <wp:wrapTopAndBottom/>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3E542AB5" w14:textId="77777777" w:rsidR="00E73209" w:rsidRDefault="00E73209" w:rsidP="00EC19DA">
      <w:pPr>
        <w:jc w:val="center"/>
        <w:rPr>
          <w:rFonts w:ascii="Arial" w:eastAsia="Calibri" w:hAnsi="Arial" w:cs="Arial"/>
          <w:b/>
          <w:bCs/>
          <w:sz w:val="22"/>
          <w:szCs w:val="22"/>
          <w:lang w:val="en-GB"/>
        </w:rPr>
      </w:pPr>
    </w:p>
    <w:p w14:paraId="334E3FF6" w14:textId="77777777" w:rsidR="00E73209" w:rsidRDefault="00E73209" w:rsidP="00EC19DA">
      <w:pPr>
        <w:jc w:val="center"/>
        <w:rPr>
          <w:rFonts w:ascii="Arial" w:eastAsia="Calibri" w:hAnsi="Arial" w:cs="Arial"/>
          <w:b/>
          <w:bCs/>
          <w:sz w:val="22"/>
          <w:szCs w:val="22"/>
          <w:lang w:val="en-GB"/>
        </w:rPr>
      </w:pPr>
    </w:p>
    <w:p w14:paraId="1919DBBC" w14:textId="77777777" w:rsidR="00E73209" w:rsidRDefault="00E73209" w:rsidP="00EC19DA">
      <w:pPr>
        <w:jc w:val="center"/>
        <w:rPr>
          <w:rFonts w:ascii="Arial" w:eastAsia="Calibri" w:hAnsi="Arial" w:cs="Arial"/>
          <w:b/>
          <w:bCs/>
          <w:sz w:val="22"/>
          <w:szCs w:val="22"/>
          <w:lang w:val="en-GB"/>
        </w:rPr>
      </w:pPr>
    </w:p>
    <w:p w14:paraId="35ED8E0B" w14:textId="699BCD24" w:rsidR="00EC19DA" w:rsidRPr="008137CC" w:rsidRDefault="00EC19DA" w:rsidP="00EC19DA">
      <w:pPr>
        <w:jc w:val="center"/>
        <w:rPr>
          <w:rFonts w:ascii="Arial" w:eastAsia="Calibri" w:hAnsi="Arial" w:cs="Arial"/>
          <w:sz w:val="22"/>
          <w:szCs w:val="22"/>
          <w:lang w:val="en-GB" w:eastAsia="en-GB"/>
        </w:rPr>
      </w:pPr>
      <w:r w:rsidRPr="0038539C">
        <w:rPr>
          <w:rFonts w:ascii="Arial" w:eastAsia="Calibri" w:hAnsi="Arial" w:cs="Arial"/>
          <w:b/>
          <w:bCs/>
          <w:sz w:val="22"/>
          <w:szCs w:val="22"/>
          <w:lang w:val="en-GB"/>
        </w:rPr>
        <w:t xml:space="preserve">Figure 13: </w:t>
      </w:r>
      <w:r w:rsidRPr="0038539C">
        <w:rPr>
          <w:rFonts w:ascii="Arial" w:eastAsia="Calibri" w:hAnsi="Arial" w:cs="Arial"/>
          <w:b/>
          <w:sz w:val="22"/>
          <w:szCs w:val="22"/>
          <w:lang w:val="en-GB"/>
        </w:rPr>
        <w:t xml:space="preserve">Annual income </w:t>
      </w:r>
      <w:r w:rsidRPr="0038539C">
        <w:rPr>
          <w:rFonts w:ascii="Arial" w:eastAsia="Calibri" w:hAnsi="Arial" w:cs="Arial"/>
          <w:b/>
          <w:bCs/>
          <w:sz w:val="22"/>
          <w:szCs w:val="22"/>
          <w:lang w:val="en-GB"/>
        </w:rPr>
        <w:t>of shrimp farmer</w:t>
      </w:r>
    </w:p>
    <w:p w14:paraId="76B396F8" w14:textId="77777777" w:rsidR="00EC19DA" w:rsidRPr="0038539C" w:rsidRDefault="00EC19DA" w:rsidP="0038539C">
      <w:pPr>
        <w:jc w:val="both"/>
        <w:rPr>
          <w:rFonts w:ascii="Arial" w:eastAsia="Calibri" w:hAnsi="Arial" w:cs="Arial"/>
          <w:b/>
          <w:sz w:val="22"/>
          <w:szCs w:val="22"/>
          <w:lang w:val="en-GB" w:eastAsia="en-GB"/>
        </w:rPr>
      </w:pPr>
    </w:p>
    <w:p w14:paraId="1A25DAF4" w14:textId="674E432E" w:rsidR="0038539C" w:rsidRPr="0038539C" w:rsidRDefault="0038539C" w:rsidP="0038539C">
      <w:pPr>
        <w:jc w:val="both"/>
        <w:rPr>
          <w:rFonts w:ascii="Arial" w:eastAsia="Calibri" w:hAnsi="Arial" w:cs="Arial"/>
          <w:b/>
          <w:sz w:val="22"/>
          <w:szCs w:val="22"/>
          <w:lang w:val="en-GB" w:eastAsia="en-GB"/>
        </w:rPr>
      </w:pPr>
    </w:p>
    <w:p w14:paraId="394D70B9" w14:textId="42651527" w:rsidR="0038539C" w:rsidRPr="0038539C" w:rsidRDefault="0038539C" w:rsidP="0038539C">
      <w:pPr>
        <w:jc w:val="both"/>
        <w:rPr>
          <w:rFonts w:ascii="Arial" w:eastAsia="Calibri" w:hAnsi="Arial" w:cs="Arial"/>
          <w:b/>
          <w:sz w:val="22"/>
          <w:szCs w:val="22"/>
          <w:lang w:val="en-GB" w:eastAsia="en-GB"/>
        </w:rPr>
      </w:pPr>
    </w:p>
    <w:p w14:paraId="6AEA37E1" w14:textId="77777777" w:rsidR="0038539C" w:rsidRPr="0038539C" w:rsidRDefault="0038539C" w:rsidP="0038539C">
      <w:pPr>
        <w:jc w:val="both"/>
        <w:rPr>
          <w:rFonts w:ascii="Arial" w:eastAsia="Calibri" w:hAnsi="Arial" w:cs="Arial"/>
          <w:b/>
          <w:sz w:val="22"/>
          <w:szCs w:val="22"/>
          <w:lang w:val="en-GB" w:eastAsia="en-GB"/>
        </w:rPr>
      </w:pPr>
    </w:p>
    <w:p w14:paraId="366EA84D" w14:textId="77777777" w:rsidR="0038539C" w:rsidRPr="0038539C" w:rsidRDefault="0038539C" w:rsidP="0038539C">
      <w:pPr>
        <w:jc w:val="both"/>
        <w:rPr>
          <w:rFonts w:ascii="Arial" w:eastAsia="Calibri" w:hAnsi="Arial" w:cs="Arial"/>
          <w:b/>
          <w:sz w:val="22"/>
          <w:szCs w:val="22"/>
          <w:lang w:val="en-GB" w:eastAsia="en-GB"/>
        </w:rPr>
      </w:pPr>
    </w:p>
    <w:p w14:paraId="4E3B6BA9" w14:textId="77777777" w:rsidR="0038539C" w:rsidRPr="0038539C" w:rsidRDefault="0038539C" w:rsidP="0038539C">
      <w:pPr>
        <w:jc w:val="both"/>
        <w:rPr>
          <w:rFonts w:ascii="Arial" w:eastAsia="Calibri" w:hAnsi="Arial" w:cs="Arial"/>
          <w:b/>
          <w:sz w:val="22"/>
          <w:szCs w:val="22"/>
          <w:lang w:val="en-GB" w:eastAsia="en-GB"/>
        </w:rPr>
      </w:pPr>
    </w:p>
    <w:p w14:paraId="55D316D0" w14:textId="77777777" w:rsidR="00E73209" w:rsidRPr="0038539C" w:rsidRDefault="00E73209" w:rsidP="00E73209">
      <w:pPr>
        <w:keepNext/>
        <w:keepLines/>
        <w:spacing w:line="360" w:lineRule="auto"/>
        <w:outlineLvl w:val="0"/>
        <w:rPr>
          <w:rFonts w:ascii="Arial" w:hAnsi="Arial" w:cs="Arial"/>
          <w:b/>
          <w:color w:val="000000"/>
          <w:sz w:val="22"/>
          <w:szCs w:val="22"/>
        </w:rPr>
      </w:pPr>
      <w:r w:rsidRPr="0038539C">
        <w:rPr>
          <w:rFonts w:ascii="Arial" w:hAnsi="Arial" w:cs="Arial"/>
          <w:b/>
          <w:color w:val="000000"/>
          <w:sz w:val="22"/>
          <w:szCs w:val="22"/>
        </w:rPr>
        <w:t>3.15 Culture system</w:t>
      </w:r>
      <w:r w:rsidRPr="0038539C">
        <w:rPr>
          <w:rFonts w:ascii="Arial" w:hAnsi="Arial" w:cs="Arial"/>
          <w:color w:val="000000"/>
          <w:sz w:val="22"/>
          <w:szCs w:val="22"/>
        </w:rPr>
        <w:t xml:space="preserve"> </w:t>
      </w:r>
    </w:p>
    <w:p w14:paraId="1E1F0B32" w14:textId="77777777" w:rsidR="00E73209" w:rsidRPr="008137CC" w:rsidRDefault="00E73209" w:rsidP="00E73209">
      <w:pPr>
        <w:spacing w:line="360" w:lineRule="auto"/>
        <w:ind w:hanging="10"/>
        <w:jc w:val="both"/>
        <w:rPr>
          <w:rFonts w:ascii="Arial" w:hAnsi="Arial" w:cs="Arial"/>
          <w:sz w:val="22"/>
          <w:szCs w:val="22"/>
          <w:lang w:eastAsia="en-GB"/>
        </w:rPr>
      </w:pPr>
      <w:r w:rsidRPr="0038539C">
        <w:rPr>
          <w:rFonts w:ascii="Arial" w:hAnsi="Arial" w:cs="Arial"/>
          <w:color w:val="000000"/>
          <w:sz w:val="22"/>
          <w:szCs w:val="22"/>
        </w:rPr>
        <w:t xml:space="preserve">In the present study we found that 82.5% of the shrimp farmers </w:t>
      </w:r>
      <w:commentRangeStart w:id="79"/>
      <w:r w:rsidRPr="00D503A3">
        <w:rPr>
          <w:rFonts w:ascii="Arial" w:hAnsi="Arial" w:cs="Arial"/>
          <w:color w:val="FF0000"/>
          <w:sz w:val="22"/>
          <w:szCs w:val="22"/>
        </w:rPr>
        <w:t xml:space="preserve">stock fish’s </w:t>
      </w:r>
      <w:commentRangeEnd w:id="79"/>
      <w:r w:rsidR="00D503A3">
        <w:rPr>
          <w:rStyle w:val="CommentReference"/>
          <w:rFonts w:ascii="Times New Roman" w:hAnsi="Times New Roman"/>
          <w:lang w:val="nb-NO" w:eastAsia="nb-NO"/>
        </w:rPr>
        <w:commentReference w:id="79"/>
      </w:r>
      <w:proofErr w:type="spellStart"/>
      <w:r w:rsidRPr="0038539C">
        <w:rPr>
          <w:rFonts w:ascii="Arial" w:hAnsi="Arial" w:cs="Arial"/>
          <w:color w:val="000000"/>
          <w:sz w:val="22"/>
          <w:szCs w:val="22"/>
        </w:rPr>
        <w:t>polyculture</w:t>
      </w:r>
      <w:proofErr w:type="spellEnd"/>
      <w:r w:rsidRPr="0038539C">
        <w:rPr>
          <w:rFonts w:ascii="Arial" w:hAnsi="Arial" w:cs="Arial"/>
          <w:color w:val="000000"/>
          <w:sz w:val="22"/>
          <w:szCs w:val="22"/>
        </w:rPr>
        <w:t xml:space="preserve"> and 17.5% of shrimp </w:t>
      </w:r>
      <w:r w:rsidRPr="0038539C">
        <w:rPr>
          <w:rFonts w:ascii="Arial" w:hAnsi="Arial" w:cs="Arial"/>
          <w:color w:val="000000"/>
          <w:sz w:val="22"/>
          <w:szCs w:val="22"/>
          <w:lang w:eastAsia="en-GB"/>
        </w:rPr>
        <w:t xml:space="preserve">farmers </w:t>
      </w:r>
      <w:commentRangeStart w:id="80"/>
      <w:r w:rsidRPr="0038539C">
        <w:rPr>
          <w:rFonts w:ascii="Arial" w:hAnsi="Arial" w:cs="Arial"/>
          <w:color w:val="000000"/>
          <w:sz w:val="22"/>
          <w:szCs w:val="22"/>
          <w:lang w:eastAsia="en-GB"/>
        </w:rPr>
        <w:t xml:space="preserve">stock fish’s </w:t>
      </w:r>
      <w:commentRangeEnd w:id="80"/>
      <w:r w:rsidR="00D503A3">
        <w:rPr>
          <w:rStyle w:val="CommentReference"/>
          <w:rFonts w:ascii="Times New Roman" w:hAnsi="Times New Roman"/>
          <w:lang w:val="nb-NO" w:eastAsia="nb-NO"/>
        </w:rPr>
        <w:commentReference w:id="80"/>
      </w:r>
      <w:r w:rsidRPr="0038539C">
        <w:rPr>
          <w:rFonts w:ascii="Arial" w:hAnsi="Arial" w:cs="Arial"/>
          <w:color w:val="000000"/>
          <w:sz w:val="22"/>
          <w:szCs w:val="22"/>
          <w:lang w:eastAsia="en-GB"/>
        </w:rPr>
        <w:t>monoculture in all time (</w:t>
      </w:r>
      <w:r w:rsidRPr="0038539C">
        <w:rPr>
          <w:rFonts w:ascii="Arial" w:hAnsi="Arial" w:cs="Arial"/>
          <w:color w:val="000000"/>
          <w:sz w:val="22"/>
          <w:szCs w:val="22"/>
        </w:rPr>
        <w:t>Figure 14</w:t>
      </w:r>
      <w:r w:rsidRPr="0038539C">
        <w:rPr>
          <w:rFonts w:ascii="Arial" w:hAnsi="Arial" w:cs="Arial"/>
          <w:color w:val="000000"/>
          <w:sz w:val="22"/>
          <w:szCs w:val="22"/>
          <w:lang w:eastAsia="en-GB"/>
        </w:rPr>
        <w:t>).</w:t>
      </w:r>
    </w:p>
    <w:p w14:paraId="589E1C7E" w14:textId="1AF9CEF2" w:rsidR="0038539C" w:rsidRPr="0038539C" w:rsidRDefault="0038539C" w:rsidP="0038539C">
      <w:pPr>
        <w:jc w:val="both"/>
        <w:rPr>
          <w:rFonts w:ascii="Arial" w:eastAsia="Calibri" w:hAnsi="Arial" w:cs="Arial"/>
          <w:b/>
          <w:sz w:val="22"/>
          <w:szCs w:val="22"/>
          <w:lang w:val="en-GB" w:eastAsia="en-GB"/>
        </w:rPr>
      </w:pPr>
    </w:p>
    <w:p w14:paraId="44B7EF68" w14:textId="7C84D780" w:rsidR="0038539C" w:rsidRPr="0038539C" w:rsidRDefault="00E73209" w:rsidP="0038539C">
      <w:pPr>
        <w:jc w:val="both"/>
        <w:rPr>
          <w:rFonts w:ascii="Arial" w:eastAsia="Calibri" w:hAnsi="Arial" w:cs="Arial"/>
          <w:b/>
          <w:sz w:val="22"/>
          <w:szCs w:val="22"/>
          <w:lang w:val="en-GB" w:eastAsia="en-GB"/>
        </w:rPr>
      </w:pPr>
      <w:r w:rsidRPr="0038539C">
        <w:rPr>
          <w:rFonts w:ascii="Arial" w:eastAsia="Calibri" w:hAnsi="Arial" w:cs="Arial"/>
          <w:noProof/>
          <w:sz w:val="22"/>
          <w:szCs w:val="22"/>
          <w:lang w:val="en-IN" w:eastAsia="en-IN" w:bidi="mr-IN"/>
        </w:rPr>
        <w:drawing>
          <wp:anchor distT="0" distB="0" distL="114300" distR="114300" simplePos="0" relativeHeight="251720192" behindDoc="0" locked="0" layoutInCell="1" allowOverlap="1" wp14:anchorId="5DFC3522" wp14:editId="6DBA5825">
            <wp:simplePos x="0" y="0"/>
            <wp:positionH relativeFrom="margin">
              <wp:posOffset>928255</wp:posOffset>
            </wp:positionH>
            <wp:positionV relativeFrom="paragraph">
              <wp:posOffset>12642</wp:posOffset>
            </wp:positionV>
            <wp:extent cx="4975860" cy="2971800"/>
            <wp:effectExtent l="0" t="0" r="15240" b="0"/>
            <wp:wrapSquare wrapText="bothSides"/>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5F683641" w14:textId="77777777" w:rsidR="0038539C" w:rsidRPr="0038539C" w:rsidRDefault="0038539C" w:rsidP="0038539C">
      <w:pPr>
        <w:jc w:val="both"/>
        <w:rPr>
          <w:rFonts w:ascii="Arial" w:eastAsia="Calibri" w:hAnsi="Arial" w:cs="Arial"/>
          <w:b/>
          <w:sz w:val="22"/>
          <w:szCs w:val="22"/>
          <w:lang w:val="en-GB" w:eastAsia="en-GB"/>
        </w:rPr>
      </w:pPr>
    </w:p>
    <w:p w14:paraId="3BF654C6" w14:textId="77777777" w:rsidR="0038539C" w:rsidRPr="0038539C" w:rsidRDefault="0038539C" w:rsidP="0038539C">
      <w:pPr>
        <w:jc w:val="both"/>
        <w:rPr>
          <w:rFonts w:ascii="Arial" w:eastAsia="Calibri" w:hAnsi="Arial" w:cs="Arial"/>
          <w:b/>
          <w:sz w:val="22"/>
          <w:szCs w:val="22"/>
          <w:lang w:val="en-GB" w:eastAsia="en-GB"/>
        </w:rPr>
      </w:pPr>
    </w:p>
    <w:p w14:paraId="741EFEC0" w14:textId="77777777" w:rsidR="0038539C" w:rsidRPr="0038539C" w:rsidRDefault="0038539C" w:rsidP="0038539C">
      <w:pPr>
        <w:jc w:val="both"/>
        <w:rPr>
          <w:rFonts w:ascii="Arial" w:eastAsia="Calibri" w:hAnsi="Arial" w:cs="Arial"/>
          <w:b/>
          <w:sz w:val="22"/>
          <w:szCs w:val="22"/>
          <w:lang w:val="en-GB" w:eastAsia="en-GB"/>
        </w:rPr>
      </w:pPr>
    </w:p>
    <w:p w14:paraId="64200F3F" w14:textId="77777777" w:rsidR="0038539C" w:rsidRPr="0038539C" w:rsidRDefault="0038539C" w:rsidP="0038539C">
      <w:pPr>
        <w:jc w:val="both"/>
        <w:rPr>
          <w:rFonts w:ascii="Arial" w:eastAsia="Calibri" w:hAnsi="Arial" w:cs="Arial"/>
          <w:b/>
          <w:sz w:val="22"/>
          <w:szCs w:val="22"/>
          <w:lang w:val="en-GB" w:eastAsia="en-GB"/>
        </w:rPr>
      </w:pPr>
    </w:p>
    <w:p w14:paraId="3CF5DBB3" w14:textId="77777777" w:rsidR="0038539C" w:rsidRPr="0038539C" w:rsidRDefault="0038539C" w:rsidP="0038539C">
      <w:pPr>
        <w:jc w:val="both"/>
        <w:rPr>
          <w:rFonts w:ascii="Arial" w:eastAsia="Calibri" w:hAnsi="Arial" w:cs="Arial"/>
          <w:b/>
          <w:sz w:val="22"/>
          <w:szCs w:val="22"/>
          <w:lang w:val="en-GB" w:eastAsia="en-GB"/>
        </w:rPr>
      </w:pPr>
    </w:p>
    <w:p w14:paraId="3EFA2683" w14:textId="77777777" w:rsidR="0038539C" w:rsidRPr="0038539C" w:rsidRDefault="0038539C" w:rsidP="0038539C">
      <w:pPr>
        <w:jc w:val="both"/>
        <w:rPr>
          <w:rFonts w:ascii="Arial" w:eastAsia="Calibri" w:hAnsi="Arial" w:cs="Arial"/>
          <w:b/>
          <w:sz w:val="22"/>
          <w:szCs w:val="22"/>
          <w:lang w:val="en-GB" w:eastAsia="en-GB"/>
        </w:rPr>
      </w:pPr>
    </w:p>
    <w:p w14:paraId="1DA44A2E" w14:textId="77777777" w:rsidR="0038539C" w:rsidRPr="0038539C" w:rsidRDefault="0038539C" w:rsidP="0038539C">
      <w:pPr>
        <w:jc w:val="both"/>
        <w:rPr>
          <w:rFonts w:ascii="Arial" w:eastAsia="Calibri" w:hAnsi="Arial" w:cs="Arial"/>
          <w:b/>
          <w:sz w:val="22"/>
          <w:szCs w:val="22"/>
          <w:lang w:val="en-GB" w:eastAsia="en-GB"/>
        </w:rPr>
      </w:pPr>
    </w:p>
    <w:p w14:paraId="42BE9157" w14:textId="77777777" w:rsidR="0038539C" w:rsidRPr="0038539C" w:rsidRDefault="0038539C" w:rsidP="0038539C">
      <w:pPr>
        <w:jc w:val="both"/>
        <w:rPr>
          <w:rFonts w:ascii="Arial" w:eastAsia="Calibri" w:hAnsi="Arial" w:cs="Arial"/>
          <w:b/>
          <w:sz w:val="22"/>
          <w:szCs w:val="22"/>
          <w:lang w:val="en-GB" w:eastAsia="en-GB"/>
        </w:rPr>
      </w:pPr>
    </w:p>
    <w:p w14:paraId="23DA8D26" w14:textId="77777777" w:rsidR="0038539C" w:rsidRPr="0038539C" w:rsidRDefault="0038539C" w:rsidP="0038539C">
      <w:pPr>
        <w:jc w:val="both"/>
        <w:rPr>
          <w:rFonts w:ascii="Arial" w:eastAsia="Calibri" w:hAnsi="Arial" w:cs="Arial"/>
          <w:b/>
          <w:sz w:val="22"/>
          <w:szCs w:val="22"/>
          <w:lang w:val="en-GB" w:eastAsia="en-GB"/>
        </w:rPr>
      </w:pPr>
    </w:p>
    <w:p w14:paraId="1265BCC8" w14:textId="77777777" w:rsidR="0038539C" w:rsidRPr="0038539C" w:rsidRDefault="0038539C" w:rsidP="0038539C">
      <w:pPr>
        <w:jc w:val="both"/>
        <w:rPr>
          <w:rFonts w:ascii="Arial" w:eastAsia="Calibri" w:hAnsi="Arial" w:cs="Arial"/>
          <w:b/>
          <w:sz w:val="22"/>
          <w:szCs w:val="22"/>
          <w:lang w:val="en-GB" w:eastAsia="en-GB"/>
        </w:rPr>
      </w:pPr>
    </w:p>
    <w:p w14:paraId="6407ED31" w14:textId="77777777" w:rsidR="0038539C" w:rsidRPr="0038539C" w:rsidRDefault="0038539C" w:rsidP="0038539C">
      <w:pPr>
        <w:jc w:val="both"/>
        <w:rPr>
          <w:rFonts w:ascii="Arial" w:eastAsia="Calibri" w:hAnsi="Arial" w:cs="Arial"/>
          <w:b/>
          <w:sz w:val="22"/>
          <w:szCs w:val="22"/>
          <w:lang w:val="en-GB" w:eastAsia="en-GB"/>
        </w:rPr>
      </w:pPr>
    </w:p>
    <w:p w14:paraId="19CECE6D" w14:textId="77777777" w:rsidR="008137CC" w:rsidRDefault="008137CC" w:rsidP="0038539C">
      <w:pPr>
        <w:spacing w:line="360" w:lineRule="auto"/>
        <w:jc w:val="center"/>
        <w:rPr>
          <w:rFonts w:ascii="Arial" w:eastAsia="Calibri" w:hAnsi="Arial" w:cs="Arial"/>
          <w:b/>
          <w:sz w:val="22"/>
          <w:szCs w:val="22"/>
          <w:lang w:val="en-GB"/>
        </w:rPr>
      </w:pPr>
    </w:p>
    <w:p w14:paraId="7EBD23E3" w14:textId="77777777" w:rsidR="008137CC" w:rsidRDefault="008137CC" w:rsidP="0038539C">
      <w:pPr>
        <w:spacing w:line="360" w:lineRule="auto"/>
        <w:jc w:val="center"/>
        <w:rPr>
          <w:rFonts w:ascii="Arial" w:eastAsia="Calibri" w:hAnsi="Arial" w:cs="Arial"/>
          <w:b/>
          <w:sz w:val="22"/>
          <w:szCs w:val="22"/>
          <w:lang w:val="en-GB"/>
        </w:rPr>
      </w:pPr>
    </w:p>
    <w:p w14:paraId="67213DD2" w14:textId="77777777" w:rsidR="00E73209" w:rsidRDefault="00E73209" w:rsidP="0038539C">
      <w:pPr>
        <w:spacing w:line="360" w:lineRule="auto"/>
        <w:jc w:val="center"/>
        <w:rPr>
          <w:rFonts w:ascii="Arial" w:eastAsia="Calibri" w:hAnsi="Arial" w:cs="Arial"/>
          <w:b/>
          <w:sz w:val="22"/>
          <w:szCs w:val="22"/>
          <w:lang w:val="en-GB"/>
        </w:rPr>
      </w:pPr>
    </w:p>
    <w:p w14:paraId="312B5A66" w14:textId="77777777" w:rsidR="00E73209" w:rsidRDefault="00E73209" w:rsidP="0038539C">
      <w:pPr>
        <w:spacing w:line="360" w:lineRule="auto"/>
        <w:jc w:val="center"/>
        <w:rPr>
          <w:rFonts w:ascii="Arial" w:eastAsia="Calibri" w:hAnsi="Arial" w:cs="Arial"/>
          <w:b/>
          <w:sz w:val="22"/>
          <w:szCs w:val="22"/>
          <w:lang w:val="en-GB"/>
        </w:rPr>
      </w:pPr>
    </w:p>
    <w:p w14:paraId="59078B7D" w14:textId="77777777" w:rsidR="00E73209" w:rsidRDefault="00E73209" w:rsidP="0038539C">
      <w:pPr>
        <w:spacing w:line="360" w:lineRule="auto"/>
        <w:jc w:val="center"/>
        <w:rPr>
          <w:rFonts w:ascii="Arial" w:eastAsia="Calibri" w:hAnsi="Arial" w:cs="Arial"/>
          <w:b/>
          <w:sz w:val="22"/>
          <w:szCs w:val="22"/>
          <w:lang w:val="en-GB"/>
        </w:rPr>
      </w:pPr>
    </w:p>
    <w:p w14:paraId="1F2354E8" w14:textId="3EBC4DF5"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14: Culture system of shrimp farmer’s pond</w:t>
      </w:r>
    </w:p>
    <w:p w14:paraId="297D1589" w14:textId="77777777" w:rsidR="0038539C" w:rsidRPr="0038539C" w:rsidRDefault="0038539C" w:rsidP="0038539C">
      <w:pPr>
        <w:rPr>
          <w:rFonts w:ascii="Arial" w:eastAsia="Calibri" w:hAnsi="Arial" w:cs="Arial"/>
          <w:sz w:val="22"/>
          <w:szCs w:val="22"/>
          <w:lang w:val="en-GB" w:eastAsia="en-GB"/>
        </w:rPr>
      </w:pPr>
    </w:p>
    <w:p w14:paraId="3EAFE6A9" w14:textId="77777777" w:rsidR="0038539C" w:rsidRPr="0038539C" w:rsidRDefault="0038539C" w:rsidP="0038539C">
      <w:pPr>
        <w:rPr>
          <w:rFonts w:ascii="Arial" w:eastAsia="Calibri" w:hAnsi="Arial" w:cs="Arial"/>
          <w:b/>
          <w:sz w:val="22"/>
          <w:szCs w:val="22"/>
          <w:lang w:val="en-GB" w:eastAsia="en-GB"/>
        </w:rPr>
      </w:pPr>
      <w:r w:rsidRPr="0038539C">
        <w:rPr>
          <w:rFonts w:ascii="Arial" w:eastAsia="Calibri" w:hAnsi="Arial" w:cs="Arial"/>
          <w:b/>
          <w:sz w:val="22"/>
          <w:szCs w:val="22"/>
          <w:lang w:val="en-GB" w:eastAsia="en-GB"/>
        </w:rPr>
        <w:t>3.16 Marketing system</w:t>
      </w:r>
    </w:p>
    <w:p w14:paraId="7D30BC94" w14:textId="0D31C925" w:rsidR="0038539C" w:rsidRPr="0038539C" w:rsidRDefault="0038539C" w:rsidP="0038539C">
      <w:pPr>
        <w:rPr>
          <w:rFonts w:ascii="Arial" w:eastAsia="Calibri" w:hAnsi="Arial" w:cs="Arial"/>
          <w:sz w:val="22"/>
          <w:szCs w:val="22"/>
          <w:lang w:val="en-GB" w:eastAsia="en-GB"/>
        </w:rPr>
      </w:pPr>
      <w:r w:rsidRPr="0038539C">
        <w:rPr>
          <w:rFonts w:ascii="Arial" w:eastAsia="Calibri" w:hAnsi="Arial" w:cs="Arial"/>
          <w:sz w:val="22"/>
          <w:szCs w:val="22"/>
          <w:lang w:val="en-GB" w:eastAsia="en-GB"/>
        </w:rPr>
        <w:t xml:space="preserve">In this study, </w:t>
      </w:r>
      <w:commentRangeStart w:id="81"/>
      <w:r w:rsidRPr="00D503A3">
        <w:rPr>
          <w:rFonts w:ascii="Arial" w:eastAsia="Calibri" w:hAnsi="Arial" w:cs="Arial"/>
          <w:color w:val="FF0000"/>
          <w:sz w:val="22"/>
          <w:szCs w:val="22"/>
          <w:lang w:val="en-GB" w:eastAsia="en-GB"/>
        </w:rPr>
        <w:t xml:space="preserve">we </w:t>
      </w:r>
      <w:commentRangeEnd w:id="81"/>
      <w:r w:rsidR="00D503A3">
        <w:rPr>
          <w:rStyle w:val="CommentReference"/>
          <w:rFonts w:ascii="Times New Roman" w:hAnsi="Times New Roman"/>
          <w:lang w:val="nb-NO" w:eastAsia="nb-NO"/>
        </w:rPr>
        <w:commentReference w:id="81"/>
      </w:r>
      <w:r w:rsidRPr="0038539C">
        <w:rPr>
          <w:rFonts w:ascii="Arial" w:eastAsia="Calibri" w:hAnsi="Arial" w:cs="Arial"/>
          <w:sz w:val="22"/>
          <w:szCs w:val="22"/>
          <w:lang w:val="en-GB" w:eastAsia="en-GB"/>
        </w:rPr>
        <w:t xml:space="preserve">found that 75% of shrimp farmers sold their shrimp or fishes in wholesale 12.5% of shrimp farmers sold their fish in local markets </w:t>
      </w:r>
      <w:commentRangeStart w:id="82"/>
      <w:r w:rsidRPr="00D503A3">
        <w:rPr>
          <w:rFonts w:ascii="Arial" w:eastAsia="Calibri" w:hAnsi="Arial" w:cs="Arial"/>
          <w:color w:val="FF0000"/>
          <w:sz w:val="22"/>
          <w:szCs w:val="22"/>
          <w:lang w:val="en-GB" w:eastAsia="en-GB"/>
        </w:rPr>
        <w:t xml:space="preserve">and </w:t>
      </w:r>
      <w:commentRangeEnd w:id="82"/>
      <w:r w:rsidR="00D503A3" w:rsidRPr="00D503A3">
        <w:rPr>
          <w:rStyle w:val="CommentReference"/>
          <w:rFonts w:ascii="Times New Roman" w:hAnsi="Times New Roman"/>
          <w:color w:val="FF0000"/>
          <w:lang w:val="nb-NO" w:eastAsia="nb-NO"/>
        </w:rPr>
        <w:commentReference w:id="82"/>
      </w:r>
      <w:r w:rsidRPr="0038539C">
        <w:rPr>
          <w:rFonts w:ascii="Arial" w:eastAsia="Calibri" w:hAnsi="Arial" w:cs="Arial"/>
          <w:sz w:val="22"/>
          <w:szCs w:val="22"/>
          <w:lang w:val="en-GB" w:eastAsia="en-GB"/>
        </w:rPr>
        <w:t>retailers (</w:t>
      </w:r>
      <w:r w:rsidRPr="0038539C">
        <w:rPr>
          <w:rFonts w:ascii="Arial" w:eastAsia="Calibri" w:hAnsi="Arial" w:cs="Arial"/>
          <w:sz w:val="22"/>
          <w:szCs w:val="22"/>
          <w:lang w:val="en-GB"/>
        </w:rPr>
        <w:t>Figure 15</w:t>
      </w:r>
      <w:r w:rsidRPr="0038539C">
        <w:rPr>
          <w:rFonts w:ascii="Arial" w:eastAsia="Calibri" w:hAnsi="Arial" w:cs="Arial"/>
          <w:sz w:val="22"/>
          <w:szCs w:val="22"/>
          <w:lang w:val="en-GB" w:eastAsia="en-GB"/>
        </w:rPr>
        <w:t>).</w:t>
      </w:r>
    </w:p>
    <w:p w14:paraId="51BF7C24" w14:textId="49FE3EF9" w:rsidR="0038539C" w:rsidRPr="0038539C" w:rsidRDefault="00EC19DA" w:rsidP="0038539C">
      <w:pPr>
        <w:jc w:val="both"/>
        <w:rPr>
          <w:rFonts w:ascii="Arial" w:eastAsia="Calibri" w:hAnsi="Arial" w:cs="Arial"/>
          <w:sz w:val="22"/>
          <w:szCs w:val="22"/>
          <w:lang w:val="en-GB" w:eastAsia="en-GB"/>
        </w:rPr>
      </w:pPr>
      <w:r w:rsidRPr="0038539C">
        <w:rPr>
          <w:rFonts w:ascii="Arial" w:eastAsia="Calibri" w:hAnsi="Arial" w:cs="Arial"/>
          <w:noProof/>
          <w:sz w:val="22"/>
          <w:szCs w:val="22"/>
          <w:lang w:val="en-IN" w:eastAsia="en-IN" w:bidi="mr-IN"/>
        </w:rPr>
        <w:drawing>
          <wp:anchor distT="0" distB="0" distL="114300" distR="114300" simplePos="0" relativeHeight="251645440" behindDoc="0" locked="0" layoutInCell="1" allowOverlap="1" wp14:anchorId="59D0E9E8" wp14:editId="05281537">
            <wp:simplePos x="0" y="0"/>
            <wp:positionH relativeFrom="margin">
              <wp:posOffset>879359</wp:posOffset>
            </wp:positionH>
            <wp:positionV relativeFrom="paragraph">
              <wp:posOffset>265661</wp:posOffset>
            </wp:positionV>
            <wp:extent cx="5105400" cy="3031490"/>
            <wp:effectExtent l="0" t="0" r="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7C0C7AEE" w14:textId="77777777" w:rsidR="00944244" w:rsidRDefault="00944244" w:rsidP="00E73209">
      <w:pPr>
        <w:spacing w:line="360" w:lineRule="auto"/>
        <w:jc w:val="center"/>
        <w:rPr>
          <w:rFonts w:ascii="Arial" w:eastAsia="Calibri" w:hAnsi="Arial" w:cs="Arial"/>
          <w:b/>
          <w:sz w:val="22"/>
          <w:szCs w:val="22"/>
          <w:lang w:val="en-GB"/>
        </w:rPr>
      </w:pPr>
    </w:p>
    <w:p w14:paraId="7153C0C4" w14:textId="4FB8B534" w:rsidR="008137CC" w:rsidRPr="00E73209" w:rsidRDefault="0038539C" w:rsidP="00E73209">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 xml:space="preserve">Figure 15: </w:t>
      </w:r>
      <w:r w:rsidRPr="0038539C">
        <w:rPr>
          <w:rFonts w:ascii="Arial" w:eastAsia="Calibri" w:hAnsi="Arial" w:cs="Arial"/>
          <w:b/>
          <w:sz w:val="22"/>
          <w:szCs w:val="22"/>
          <w:lang w:val="en-GB" w:eastAsia="en-GB"/>
        </w:rPr>
        <w:t>Marketing system</w:t>
      </w:r>
      <w:r w:rsidRPr="0038539C">
        <w:rPr>
          <w:rFonts w:ascii="Arial" w:eastAsia="Calibri" w:hAnsi="Arial" w:cs="Arial"/>
          <w:b/>
          <w:sz w:val="22"/>
          <w:szCs w:val="22"/>
          <w:lang w:val="en-GB"/>
        </w:rPr>
        <w:t xml:space="preserve"> of shrimp farmer’s </w:t>
      </w:r>
      <w:commentRangeStart w:id="83"/>
      <w:r w:rsidRPr="0038539C">
        <w:rPr>
          <w:rFonts w:ascii="Arial" w:eastAsia="Calibri" w:hAnsi="Arial" w:cs="Arial"/>
          <w:b/>
          <w:sz w:val="22"/>
          <w:szCs w:val="22"/>
          <w:lang w:val="en-GB"/>
        </w:rPr>
        <w:t>pond</w:t>
      </w:r>
      <w:commentRangeEnd w:id="83"/>
      <w:r w:rsidR="00D503A3">
        <w:rPr>
          <w:rStyle w:val="CommentReference"/>
          <w:rFonts w:ascii="Times New Roman" w:hAnsi="Times New Roman"/>
          <w:lang w:val="nb-NO" w:eastAsia="nb-NO"/>
        </w:rPr>
        <w:commentReference w:id="83"/>
      </w:r>
    </w:p>
    <w:p w14:paraId="1032CE7A" w14:textId="77777777" w:rsidR="00E73209" w:rsidRDefault="00E73209" w:rsidP="0038539C">
      <w:pPr>
        <w:spacing w:after="128" w:line="360" w:lineRule="auto"/>
        <w:rPr>
          <w:rFonts w:ascii="Arial" w:hAnsi="Arial" w:cs="Arial"/>
          <w:b/>
          <w:color w:val="000000"/>
          <w:sz w:val="22"/>
          <w:szCs w:val="22"/>
        </w:rPr>
      </w:pPr>
    </w:p>
    <w:p w14:paraId="0D417354" w14:textId="20C3BCE8" w:rsidR="0038539C" w:rsidRPr="0038539C" w:rsidRDefault="0038539C" w:rsidP="0038539C">
      <w:pPr>
        <w:spacing w:after="128" w:line="360" w:lineRule="auto"/>
        <w:rPr>
          <w:rFonts w:ascii="Arial" w:hAnsi="Arial" w:cs="Arial"/>
          <w:b/>
          <w:color w:val="000000"/>
          <w:sz w:val="22"/>
          <w:szCs w:val="22"/>
        </w:rPr>
      </w:pPr>
      <w:r w:rsidRPr="0038539C">
        <w:rPr>
          <w:rFonts w:ascii="Arial" w:hAnsi="Arial" w:cs="Arial"/>
          <w:b/>
          <w:color w:val="000000"/>
          <w:sz w:val="22"/>
          <w:szCs w:val="22"/>
        </w:rPr>
        <w:t xml:space="preserve">3.17 Support from the government </w:t>
      </w:r>
    </w:p>
    <w:p w14:paraId="22F20FDF" w14:textId="77777777" w:rsidR="0038539C" w:rsidRPr="0038539C" w:rsidRDefault="0038539C" w:rsidP="0038539C">
      <w:pPr>
        <w:spacing w:after="128" w:line="360" w:lineRule="auto"/>
        <w:rPr>
          <w:rFonts w:ascii="Arial" w:hAnsi="Arial" w:cs="Arial"/>
          <w:color w:val="000000"/>
          <w:sz w:val="22"/>
          <w:szCs w:val="22"/>
        </w:rPr>
      </w:pPr>
      <w:r w:rsidRPr="0038539C">
        <w:rPr>
          <w:rFonts w:ascii="Arial" w:hAnsi="Arial" w:cs="Arial"/>
          <w:color w:val="000000"/>
          <w:sz w:val="22"/>
          <w:szCs w:val="22"/>
        </w:rPr>
        <w:t xml:space="preserve">During the COVID-19-time government supported the shrimp farmers but this support was not sufficient. The present study found that only 22.5% of shrimp farmers were supported by the government and 77.5% of shrimp farmers </w:t>
      </w:r>
      <w:r w:rsidRPr="00D503A3">
        <w:rPr>
          <w:rFonts w:ascii="Arial" w:hAnsi="Arial" w:cs="Arial"/>
          <w:color w:val="FF0000"/>
          <w:sz w:val="22"/>
          <w:szCs w:val="22"/>
        </w:rPr>
        <w:t xml:space="preserve">were </w:t>
      </w:r>
      <w:commentRangeStart w:id="84"/>
      <w:r w:rsidRPr="00D503A3">
        <w:rPr>
          <w:rFonts w:ascii="Arial" w:hAnsi="Arial" w:cs="Arial"/>
          <w:color w:val="FF0000"/>
          <w:sz w:val="22"/>
          <w:szCs w:val="22"/>
        </w:rPr>
        <w:t xml:space="preserve">not found any support </w:t>
      </w:r>
      <w:commentRangeEnd w:id="84"/>
      <w:r w:rsidR="00D503A3" w:rsidRPr="00D503A3">
        <w:rPr>
          <w:rStyle w:val="CommentReference"/>
          <w:rFonts w:ascii="Times New Roman" w:hAnsi="Times New Roman"/>
          <w:color w:val="FF0000"/>
          <w:lang w:val="nb-NO" w:eastAsia="nb-NO"/>
        </w:rPr>
        <w:commentReference w:id="84"/>
      </w:r>
      <w:r w:rsidRPr="0038539C">
        <w:rPr>
          <w:rFonts w:ascii="Arial" w:hAnsi="Arial" w:cs="Arial"/>
          <w:color w:val="000000"/>
          <w:sz w:val="22"/>
          <w:szCs w:val="22"/>
        </w:rPr>
        <w:t>by the government (Figure 16).</w:t>
      </w:r>
    </w:p>
    <w:p w14:paraId="65586395" w14:textId="12B1F762" w:rsidR="0038539C" w:rsidRPr="0038539C" w:rsidRDefault="0038539C" w:rsidP="00EC19DA">
      <w:pPr>
        <w:jc w:val="both"/>
        <w:rPr>
          <w:rFonts w:ascii="Arial" w:eastAsia="Calibri" w:hAnsi="Arial" w:cs="Arial"/>
          <w:sz w:val="22"/>
          <w:szCs w:val="22"/>
          <w:lang w:val="en-GB" w:eastAsia="en-GB"/>
        </w:rPr>
      </w:pPr>
      <w:r w:rsidRPr="0038539C">
        <w:rPr>
          <w:rFonts w:ascii="Arial" w:eastAsia="Calibri" w:hAnsi="Arial" w:cs="Arial"/>
          <w:noProof/>
          <w:sz w:val="22"/>
          <w:szCs w:val="22"/>
          <w:lang w:val="en-IN" w:eastAsia="en-IN" w:bidi="mr-IN"/>
        </w:rPr>
        <w:drawing>
          <wp:anchor distT="0" distB="0" distL="114300" distR="114300" simplePos="0" relativeHeight="251702784" behindDoc="0" locked="0" layoutInCell="1" allowOverlap="1" wp14:anchorId="2730D32A" wp14:editId="24EB8E54">
            <wp:simplePos x="0" y="0"/>
            <wp:positionH relativeFrom="margin">
              <wp:align>center</wp:align>
            </wp:positionH>
            <wp:positionV relativeFrom="paragraph">
              <wp:posOffset>31750</wp:posOffset>
            </wp:positionV>
            <wp:extent cx="4610100" cy="3520440"/>
            <wp:effectExtent l="0" t="0" r="0" b="0"/>
            <wp:wrapSquare wrapText="bothSides"/>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649A53E6" w14:textId="77777777" w:rsidR="008137CC" w:rsidRDefault="008137CC" w:rsidP="0038539C">
      <w:pPr>
        <w:spacing w:line="360" w:lineRule="auto"/>
        <w:jc w:val="center"/>
        <w:rPr>
          <w:rFonts w:ascii="Arial" w:eastAsia="Calibri" w:hAnsi="Arial" w:cs="Arial"/>
          <w:b/>
          <w:sz w:val="22"/>
          <w:szCs w:val="22"/>
          <w:lang w:val="en-GB"/>
        </w:rPr>
      </w:pPr>
    </w:p>
    <w:p w14:paraId="6DBA7C1E" w14:textId="77777777" w:rsidR="008137CC" w:rsidRDefault="008137CC" w:rsidP="0038539C">
      <w:pPr>
        <w:spacing w:line="360" w:lineRule="auto"/>
        <w:jc w:val="center"/>
        <w:rPr>
          <w:rFonts w:ascii="Arial" w:eastAsia="Calibri" w:hAnsi="Arial" w:cs="Arial"/>
          <w:b/>
          <w:sz w:val="22"/>
          <w:szCs w:val="22"/>
          <w:lang w:val="en-GB"/>
        </w:rPr>
      </w:pPr>
    </w:p>
    <w:p w14:paraId="06032D02" w14:textId="77777777" w:rsidR="008137CC" w:rsidRDefault="008137CC" w:rsidP="0038539C">
      <w:pPr>
        <w:spacing w:line="360" w:lineRule="auto"/>
        <w:jc w:val="center"/>
        <w:rPr>
          <w:rFonts w:ascii="Arial" w:eastAsia="Calibri" w:hAnsi="Arial" w:cs="Arial"/>
          <w:b/>
          <w:sz w:val="22"/>
          <w:szCs w:val="22"/>
          <w:lang w:val="en-GB"/>
        </w:rPr>
      </w:pPr>
    </w:p>
    <w:p w14:paraId="310539F8" w14:textId="77777777" w:rsidR="008137CC" w:rsidRDefault="008137CC" w:rsidP="0038539C">
      <w:pPr>
        <w:spacing w:line="360" w:lineRule="auto"/>
        <w:jc w:val="center"/>
        <w:rPr>
          <w:rFonts w:ascii="Arial" w:eastAsia="Calibri" w:hAnsi="Arial" w:cs="Arial"/>
          <w:b/>
          <w:sz w:val="22"/>
          <w:szCs w:val="22"/>
          <w:lang w:val="en-GB"/>
        </w:rPr>
      </w:pPr>
    </w:p>
    <w:p w14:paraId="6E841182" w14:textId="77777777" w:rsidR="008137CC" w:rsidRDefault="008137CC" w:rsidP="0038539C">
      <w:pPr>
        <w:spacing w:line="360" w:lineRule="auto"/>
        <w:jc w:val="center"/>
        <w:rPr>
          <w:rFonts w:ascii="Arial" w:eastAsia="Calibri" w:hAnsi="Arial" w:cs="Arial"/>
          <w:b/>
          <w:sz w:val="22"/>
          <w:szCs w:val="22"/>
          <w:lang w:val="en-GB"/>
        </w:rPr>
      </w:pPr>
    </w:p>
    <w:p w14:paraId="4DC1D0A0" w14:textId="77777777" w:rsidR="008137CC" w:rsidRDefault="008137CC" w:rsidP="0038539C">
      <w:pPr>
        <w:spacing w:line="360" w:lineRule="auto"/>
        <w:jc w:val="center"/>
        <w:rPr>
          <w:rFonts w:ascii="Arial" w:eastAsia="Calibri" w:hAnsi="Arial" w:cs="Arial"/>
          <w:b/>
          <w:sz w:val="22"/>
          <w:szCs w:val="22"/>
          <w:lang w:val="en-GB"/>
        </w:rPr>
      </w:pPr>
    </w:p>
    <w:p w14:paraId="51229CEB" w14:textId="77777777" w:rsidR="008137CC" w:rsidRDefault="008137CC" w:rsidP="0038539C">
      <w:pPr>
        <w:spacing w:line="360" w:lineRule="auto"/>
        <w:jc w:val="center"/>
        <w:rPr>
          <w:rFonts w:ascii="Arial" w:eastAsia="Calibri" w:hAnsi="Arial" w:cs="Arial"/>
          <w:b/>
          <w:sz w:val="22"/>
          <w:szCs w:val="22"/>
          <w:lang w:val="en-GB"/>
        </w:rPr>
      </w:pPr>
    </w:p>
    <w:p w14:paraId="43F2857E" w14:textId="77777777" w:rsidR="008137CC" w:rsidRDefault="008137CC" w:rsidP="0038539C">
      <w:pPr>
        <w:spacing w:line="360" w:lineRule="auto"/>
        <w:jc w:val="center"/>
        <w:rPr>
          <w:rFonts w:ascii="Arial" w:eastAsia="Calibri" w:hAnsi="Arial" w:cs="Arial"/>
          <w:b/>
          <w:sz w:val="22"/>
          <w:szCs w:val="22"/>
          <w:lang w:val="en-GB"/>
        </w:rPr>
      </w:pPr>
    </w:p>
    <w:p w14:paraId="7D46614E" w14:textId="77777777" w:rsidR="008137CC" w:rsidRDefault="008137CC" w:rsidP="0038539C">
      <w:pPr>
        <w:spacing w:line="360" w:lineRule="auto"/>
        <w:jc w:val="center"/>
        <w:rPr>
          <w:rFonts w:ascii="Arial" w:eastAsia="Calibri" w:hAnsi="Arial" w:cs="Arial"/>
          <w:b/>
          <w:sz w:val="22"/>
          <w:szCs w:val="22"/>
          <w:lang w:val="en-GB"/>
        </w:rPr>
      </w:pPr>
    </w:p>
    <w:p w14:paraId="27C110D3" w14:textId="77777777" w:rsidR="008137CC" w:rsidRDefault="008137CC" w:rsidP="0038539C">
      <w:pPr>
        <w:spacing w:line="360" w:lineRule="auto"/>
        <w:jc w:val="center"/>
        <w:rPr>
          <w:rFonts w:ascii="Arial" w:eastAsia="Calibri" w:hAnsi="Arial" w:cs="Arial"/>
          <w:b/>
          <w:sz w:val="22"/>
          <w:szCs w:val="22"/>
          <w:lang w:val="en-GB"/>
        </w:rPr>
      </w:pPr>
    </w:p>
    <w:p w14:paraId="2455BA8F" w14:textId="77777777" w:rsidR="008137CC" w:rsidRDefault="008137CC" w:rsidP="0038539C">
      <w:pPr>
        <w:spacing w:line="360" w:lineRule="auto"/>
        <w:jc w:val="center"/>
        <w:rPr>
          <w:rFonts w:ascii="Arial" w:eastAsia="Calibri" w:hAnsi="Arial" w:cs="Arial"/>
          <w:b/>
          <w:sz w:val="22"/>
          <w:szCs w:val="22"/>
          <w:lang w:val="en-GB"/>
        </w:rPr>
      </w:pPr>
    </w:p>
    <w:p w14:paraId="2DB6E1DC" w14:textId="77777777" w:rsidR="008137CC" w:rsidRDefault="008137CC" w:rsidP="0038539C">
      <w:pPr>
        <w:spacing w:line="360" w:lineRule="auto"/>
        <w:jc w:val="center"/>
        <w:rPr>
          <w:rFonts w:ascii="Arial" w:eastAsia="Calibri" w:hAnsi="Arial" w:cs="Arial"/>
          <w:b/>
          <w:sz w:val="22"/>
          <w:szCs w:val="22"/>
          <w:lang w:val="en-GB"/>
        </w:rPr>
      </w:pPr>
    </w:p>
    <w:p w14:paraId="2B3DDA71" w14:textId="77777777" w:rsidR="008137CC" w:rsidRDefault="008137CC" w:rsidP="0038539C">
      <w:pPr>
        <w:spacing w:line="360" w:lineRule="auto"/>
        <w:jc w:val="center"/>
        <w:rPr>
          <w:rFonts w:ascii="Arial" w:eastAsia="Calibri" w:hAnsi="Arial" w:cs="Arial"/>
          <w:b/>
          <w:sz w:val="22"/>
          <w:szCs w:val="22"/>
          <w:lang w:val="en-GB"/>
        </w:rPr>
      </w:pPr>
    </w:p>
    <w:p w14:paraId="311BB38E" w14:textId="77777777" w:rsidR="008137CC" w:rsidRDefault="008137CC" w:rsidP="0038539C">
      <w:pPr>
        <w:spacing w:line="360" w:lineRule="auto"/>
        <w:jc w:val="center"/>
        <w:rPr>
          <w:rFonts w:ascii="Arial" w:eastAsia="Calibri" w:hAnsi="Arial" w:cs="Arial"/>
          <w:b/>
          <w:sz w:val="22"/>
          <w:szCs w:val="22"/>
          <w:lang w:val="en-GB"/>
        </w:rPr>
      </w:pPr>
    </w:p>
    <w:p w14:paraId="06335E79" w14:textId="77777777" w:rsidR="008137CC" w:rsidRDefault="008137CC" w:rsidP="0038539C">
      <w:pPr>
        <w:spacing w:line="360" w:lineRule="auto"/>
        <w:jc w:val="center"/>
        <w:rPr>
          <w:rFonts w:ascii="Arial" w:eastAsia="Calibri" w:hAnsi="Arial" w:cs="Arial"/>
          <w:b/>
          <w:sz w:val="22"/>
          <w:szCs w:val="22"/>
          <w:lang w:val="en-GB"/>
        </w:rPr>
      </w:pPr>
    </w:p>
    <w:p w14:paraId="0AF13947" w14:textId="588BCC8F"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 xml:space="preserve">Figure 16: </w:t>
      </w:r>
      <w:r w:rsidRPr="0038539C">
        <w:rPr>
          <w:rFonts w:ascii="Arial" w:hAnsi="Arial" w:cs="Arial"/>
          <w:b/>
          <w:color w:val="000000"/>
          <w:sz w:val="22"/>
          <w:szCs w:val="22"/>
        </w:rPr>
        <w:t xml:space="preserve">Support from the government </w:t>
      </w:r>
      <w:r w:rsidRPr="0038539C">
        <w:rPr>
          <w:rFonts w:ascii="Arial" w:eastAsia="Calibri" w:hAnsi="Arial" w:cs="Arial"/>
          <w:b/>
          <w:sz w:val="22"/>
          <w:szCs w:val="22"/>
          <w:lang w:val="en-GB"/>
        </w:rPr>
        <w:t xml:space="preserve">of shrimp farmer’s </w:t>
      </w:r>
    </w:p>
    <w:p w14:paraId="632F0CB7" w14:textId="77777777" w:rsidR="0038539C" w:rsidRPr="0038539C" w:rsidRDefault="0038539C" w:rsidP="0038539C">
      <w:pPr>
        <w:keepNext/>
        <w:keepLines/>
        <w:spacing w:line="360" w:lineRule="auto"/>
        <w:outlineLvl w:val="0"/>
        <w:rPr>
          <w:rFonts w:ascii="Arial" w:hAnsi="Arial" w:cs="Arial"/>
          <w:b/>
          <w:color w:val="000000"/>
          <w:sz w:val="22"/>
          <w:szCs w:val="22"/>
        </w:rPr>
      </w:pPr>
    </w:p>
    <w:p w14:paraId="1F07C3F7" w14:textId="77777777" w:rsidR="0038539C" w:rsidRPr="0038539C" w:rsidRDefault="0038539C" w:rsidP="0038539C">
      <w:pPr>
        <w:keepNext/>
        <w:keepLines/>
        <w:spacing w:line="360" w:lineRule="auto"/>
        <w:outlineLvl w:val="0"/>
        <w:rPr>
          <w:rFonts w:ascii="Arial" w:hAnsi="Arial" w:cs="Arial"/>
          <w:b/>
          <w:color w:val="000000"/>
          <w:sz w:val="22"/>
          <w:szCs w:val="22"/>
        </w:rPr>
      </w:pPr>
      <w:r w:rsidRPr="0038539C">
        <w:rPr>
          <w:rFonts w:ascii="Arial" w:hAnsi="Arial" w:cs="Arial"/>
          <w:b/>
          <w:color w:val="000000"/>
          <w:sz w:val="22"/>
          <w:szCs w:val="22"/>
        </w:rPr>
        <w:t xml:space="preserve">3.18 Problem faced by the shrimp farmers </w:t>
      </w:r>
    </w:p>
    <w:p w14:paraId="07F59B66" w14:textId="77777777" w:rsidR="0038539C" w:rsidRPr="0038539C" w:rsidRDefault="0038539C" w:rsidP="0038539C">
      <w:pPr>
        <w:spacing w:line="360" w:lineRule="auto"/>
        <w:ind w:hanging="10"/>
        <w:jc w:val="both"/>
        <w:rPr>
          <w:rFonts w:ascii="Arial" w:hAnsi="Arial" w:cs="Arial"/>
          <w:color w:val="000000"/>
          <w:sz w:val="22"/>
          <w:szCs w:val="22"/>
        </w:rPr>
      </w:pPr>
      <w:r w:rsidRPr="0038539C">
        <w:rPr>
          <w:rFonts w:ascii="Arial" w:hAnsi="Arial" w:cs="Arial"/>
          <w:color w:val="000000"/>
          <w:sz w:val="22"/>
          <w:szCs w:val="22"/>
        </w:rPr>
        <w:t xml:space="preserve">Several problems were reported by the shrimp farmers </w:t>
      </w:r>
      <w:commentRangeStart w:id="85"/>
      <w:r w:rsidRPr="00D503A3">
        <w:rPr>
          <w:rFonts w:ascii="Arial" w:hAnsi="Arial" w:cs="Arial"/>
          <w:color w:val="FF0000"/>
          <w:sz w:val="22"/>
          <w:szCs w:val="22"/>
        </w:rPr>
        <w:t>in the study area</w:t>
      </w:r>
      <w:commentRangeEnd w:id="85"/>
      <w:r w:rsidR="00D503A3">
        <w:rPr>
          <w:rStyle w:val="CommentReference"/>
          <w:rFonts w:ascii="Times New Roman" w:hAnsi="Times New Roman"/>
          <w:lang w:val="nb-NO" w:eastAsia="nb-NO"/>
        </w:rPr>
        <w:commentReference w:id="85"/>
      </w:r>
      <w:r w:rsidRPr="0038539C">
        <w:rPr>
          <w:rFonts w:ascii="Arial" w:hAnsi="Arial" w:cs="Arial"/>
          <w:color w:val="000000"/>
          <w:sz w:val="22"/>
          <w:szCs w:val="22"/>
        </w:rPr>
        <w:t>. According to the study, 100% of shrimp farmers face the disease problem</w:t>
      </w:r>
      <w:commentRangeStart w:id="86"/>
      <w:r w:rsidRPr="0038539C">
        <w:rPr>
          <w:rFonts w:ascii="Arial" w:hAnsi="Arial" w:cs="Arial"/>
          <w:color w:val="000000"/>
          <w:sz w:val="22"/>
          <w:szCs w:val="22"/>
        </w:rPr>
        <w:t xml:space="preserve">. It is </w:t>
      </w:r>
      <w:commentRangeEnd w:id="86"/>
      <w:r w:rsidR="00D503A3">
        <w:rPr>
          <w:rStyle w:val="CommentReference"/>
          <w:rFonts w:ascii="Times New Roman" w:hAnsi="Times New Roman"/>
          <w:lang w:val="nb-NO" w:eastAsia="nb-NO"/>
        </w:rPr>
        <w:commentReference w:id="86"/>
      </w:r>
      <w:r w:rsidRPr="0038539C">
        <w:rPr>
          <w:rFonts w:ascii="Arial" w:hAnsi="Arial" w:cs="Arial"/>
          <w:color w:val="000000"/>
          <w:sz w:val="22"/>
          <w:szCs w:val="22"/>
        </w:rPr>
        <w:t xml:space="preserve">the most important problem for shrimp </w:t>
      </w:r>
      <w:r w:rsidRPr="0038539C">
        <w:rPr>
          <w:rFonts w:ascii="Arial" w:hAnsi="Arial" w:cs="Arial"/>
          <w:color w:val="000000"/>
          <w:sz w:val="22"/>
          <w:szCs w:val="22"/>
          <w:lang w:eastAsia="en-GB"/>
        </w:rPr>
        <w:t xml:space="preserve">farmers. In the present time 55%, 42.5%, 10%, 27.5%, 30%, 47.5%, and 22.5% face a </w:t>
      </w:r>
      <w:r w:rsidRPr="0038539C">
        <w:rPr>
          <w:rFonts w:ascii="Arial" w:hAnsi="Arial" w:cs="Arial"/>
          <w:color w:val="000000"/>
          <w:sz w:val="22"/>
          <w:szCs w:val="22"/>
        </w:rPr>
        <w:t>lack of money, poor technical support, lack of credit sources, low price of the fish, insufficient water, overflow water and poaching respectively. During the COVID time 32.5%, 27.5%, 12.5%, 47.5%, 30%, 60%, and 22.5% of shrimp farmers face a lack of money, poor technical support, lack of credit sources, low price of the shrimp, insufficient water, overflow water, and poaching respectively (Figure 17).</w:t>
      </w:r>
    </w:p>
    <w:p w14:paraId="74574229" w14:textId="77777777" w:rsidR="0038539C" w:rsidRPr="0038539C" w:rsidRDefault="0038539C" w:rsidP="0038539C">
      <w:pPr>
        <w:jc w:val="both"/>
        <w:rPr>
          <w:rFonts w:ascii="Arial" w:eastAsia="Calibri" w:hAnsi="Arial" w:cs="Arial"/>
          <w:sz w:val="22"/>
          <w:szCs w:val="22"/>
          <w:lang w:val="en-GB" w:eastAsia="en-GB"/>
        </w:rPr>
      </w:pPr>
    </w:p>
    <w:p w14:paraId="5292223E" w14:textId="77777777" w:rsidR="0038539C" w:rsidRPr="0038539C" w:rsidRDefault="0038539C" w:rsidP="0038539C">
      <w:pPr>
        <w:jc w:val="both"/>
        <w:rPr>
          <w:rFonts w:ascii="Arial" w:eastAsia="Calibri" w:hAnsi="Arial" w:cs="Arial"/>
          <w:sz w:val="22"/>
          <w:szCs w:val="22"/>
          <w:lang w:val="en-GB" w:eastAsia="en-GB"/>
        </w:rPr>
      </w:pPr>
    </w:p>
    <w:p w14:paraId="4B388E66" w14:textId="77777777" w:rsidR="0038539C" w:rsidRPr="0038539C" w:rsidRDefault="0038539C" w:rsidP="0038539C">
      <w:pPr>
        <w:jc w:val="both"/>
        <w:rPr>
          <w:rFonts w:ascii="Arial" w:eastAsia="Calibri" w:hAnsi="Arial" w:cs="Arial"/>
          <w:sz w:val="22"/>
          <w:szCs w:val="22"/>
          <w:lang w:val="en-GB" w:eastAsia="en-GB"/>
        </w:rPr>
      </w:pPr>
    </w:p>
    <w:p w14:paraId="53BBABC8" w14:textId="77777777" w:rsidR="0038539C" w:rsidRPr="0038539C" w:rsidRDefault="0038539C" w:rsidP="0038539C">
      <w:pPr>
        <w:jc w:val="both"/>
        <w:rPr>
          <w:rFonts w:ascii="Arial" w:eastAsia="Calibri" w:hAnsi="Arial" w:cs="Arial"/>
          <w:sz w:val="22"/>
          <w:szCs w:val="22"/>
          <w:lang w:val="en-GB" w:eastAsia="en-GB"/>
        </w:rPr>
      </w:pPr>
    </w:p>
    <w:p w14:paraId="61B9F17E" w14:textId="77777777" w:rsidR="0038539C" w:rsidRPr="0038539C" w:rsidRDefault="0038539C" w:rsidP="0038539C">
      <w:pPr>
        <w:jc w:val="both"/>
        <w:rPr>
          <w:rFonts w:ascii="Arial" w:eastAsia="Calibri" w:hAnsi="Arial" w:cs="Arial"/>
          <w:sz w:val="22"/>
          <w:szCs w:val="22"/>
          <w:lang w:val="en-GB" w:eastAsia="en-GB"/>
        </w:rPr>
      </w:pPr>
    </w:p>
    <w:p w14:paraId="357266CF" w14:textId="77777777" w:rsidR="0038539C" w:rsidRPr="0038539C" w:rsidRDefault="0038539C" w:rsidP="0038539C">
      <w:pPr>
        <w:jc w:val="both"/>
        <w:rPr>
          <w:rFonts w:ascii="Arial" w:eastAsia="Calibri" w:hAnsi="Arial" w:cs="Arial"/>
          <w:sz w:val="22"/>
          <w:szCs w:val="22"/>
          <w:lang w:val="en-GB" w:eastAsia="en-GB"/>
        </w:rPr>
      </w:pPr>
      <w:r w:rsidRPr="0038539C">
        <w:rPr>
          <w:rFonts w:ascii="Arial" w:eastAsia="Calibri" w:hAnsi="Arial" w:cs="Arial"/>
          <w:noProof/>
          <w:sz w:val="22"/>
          <w:szCs w:val="22"/>
          <w:lang w:val="en-IN" w:eastAsia="en-IN" w:bidi="mr-IN"/>
        </w:rPr>
        <w:lastRenderedPageBreak/>
        <w:drawing>
          <wp:anchor distT="0" distB="0" distL="114300" distR="114300" simplePos="0" relativeHeight="251707904" behindDoc="0" locked="0" layoutInCell="1" allowOverlap="1" wp14:anchorId="05329D2F" wp14:editId="36F151A4">
            <wp:simplePos x="0" y="0"/>
            <wp:positionH relativeFrom="margin">
              <wp:posOffset>512445</wp:posOffset>
            </wp:positionH>
            <wp:positionV relativeFrom="paragraph">
              <wp:posOffset>6350</wp:posOffset>
            </wp:positionV>
            <wp:extent cx="5879465" cy="3779520"/>
            <wp:effectExtent l="0" t="0" r="6985" b="1143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0DEEC98" w14:textId="77777777" w:rsidR="0038539C" w:rsidRPr="0038539C" w:rsidRDefault="0038539C" w:rsidP="0038539C">
      <w:pPr>
        <w:jc w:val="both"/>
        <w:rPr>
          <w:rFonts w:ascii="Arial" w:eastAsia="Calibri" w:hAnsi="Arial" w:cs="Arial"/>
          <w:sz w:val="22"/>
          <w:szCs w:val="22"/>
          <w:lang w:val="en-GB" w:eastAsia="en-GB"/>
        </w:rPr>
      </w:pPr>
    </w:p>
    <w:p w14:paraId="03272B16" w14:textId="77777777" w:rsidR="0038539C" w:rsidRPr="00D503A3" w:rsidRDefault="0038539C" w:rsidP="0038539C">
      <w:pPr>
        <w:spacing w:line="360" w:lineRule="auto"/>
        <w:jc w:val="center"/>
        <w:rPr>
          <w:rFonts w:ascii="Arial" w:eastAsia="Calibri" w:hAnsi="Arial" w:cs="Arial"/>
          <w:b/>
          <w:color w:val="FF0000"/>
          <w:sz w:val="22"/>
          <w:szCs w:val="22"/>
          <w:lang w:val="en-GB"/>
        </w:rPr>
      </w:pPr>
      <w:r w:rsidRPr="0038539C">
        <w:rPr>
          <w:rFonts w:ascii="Arial" w:eastAsia="Calibri" w:hAnsi="Arial" w:cs="Arial"/>
          <w:b/>
          <w:sz w:val="22"/>
          <w:szCs w:val="22"/>
          <w:lang w:val="en-GB"/>
        </w:rPr>
        <w:t xml:space="preserve">Figure 17: </w:t>
      </w:r>
      <w:r w:rsidRPr="0038539C">
        <w:rPr>
          <w:rFonts w:ascii="Arial" w:hAnsi="Arial" w:cs="Arial"/>
          <w:b/>
          <w:color w:val="000000"/>
          <w:sz w:val="22"/>
          <w:szCs w:val="22"/>
        </w:rPr>
        <w:t xml:space="preserve">Problem </w:t>
      </w:r>
      <w:commentRangeStart w:id="87"/>
      <w:r w:rsidRPr="00D503A3">
        <w:rPr>
          <w:rFonts w:ascii="Arial" w:hAnsi="Arial" w:cs="Arial"/>
          <w:b/>
          <w:color w:val="FF0000"/>
          <w:sz w:val="22"/>
          <w:szCs w:val="22"/>
        </w:rPr>
        <w:t xml:space="preserve">faced </w:t>
      </w:r>
      <w:commentRangeEnd w:id="87"/>
      <w:r w:rsidR="00D503A3">
        <w:rPr>
          <w:rStyle w:val="CommentReference"/>
          <w:rFonts w:ascii="Times New Roman" w:hAnsi="Times New Roman"/>
          <w:lang w:val="nb-NO" w:eastAsia="nb-NO"/>
        </w:rPr>
        <w:commentReference w:id="87"/>
      </w:r>
      <w:r w:rsidRPr="0038539C">
        <w:rPr>
          <w:rFonts w:ascii="Arial" w:hAnsi="Arial" w:cs="Arial"/>
          <w:b/>
          <w:color w:val="000000"/>
          <w:sz w:val="22"/>
          <w:szCs w:val="22"/>
        </w:rPr>
        <w:t xml:space="preserve">by the shrimp farmers </w:t>
      </w:r>
      <w:commentRangeStart w:id="88"/>
      <w:r w:rsidRPr="00D503A3">
        <w:rPr>
          <w:rFonts w:ascii="Arial" w:eastAsia="Calibri" w:hAnsi="Arial" w:cs="Arial"/>
          <w:b/>
          <w:color w:val="FF0000"/>
          <w:sz w:val="22"/>
          <w:szCs w:val="22"/>
          <w:lang w:val="en-GB"/>
        </w:rPr>
        <w:t>in the study area</w:t>
      </w:r>
      <w:commentRangeEnd w:id="88"/>
      <w:r w:rsidR="00D503A3" w:rsidRPr="00D503A3">
        <w:rPr>
          <w:rStyle w:val="CommentReference"/>
          <w:rFonts w:ascii="Times New Roman" w:hAnsi="Times New Roman"/>
          <w:color w:val="FF0000"/>
          <w:lang w:val="nb-NO" w:eastAsia="nb-NO"/>
        </w:rPr>
        <w:commentReference w:id="88"/>
      </w:r>
    </w:p>
    <w:p w14:paraId="10AC9063" w14:textId="77777777" w:rsidR="0038539C" w:rsidRPr="0038539C" w:rsidRDefault="0038539C" w:rsidP="0038539C">
      <w:pPr>
        <w:jc w:val="both"/>
        <w:rPr>
          <w:rFonts w:ascii="Arial" w:eastAsia="Calibri" w:hAnsi="Arial" w:cs="Arial"/>
          <w:sz w:val="22"/>
          <w:szCs w:val="22"/>
          <w:lang w:val="en-GB" w:eastAsia="en-GB"/>
        </w:rPr>
      </w:pPr>
    </w:p>
    <w:p w14:paraId="1C816C4E" w14:textId="312E70C7" w:rsidR="008137CC" w:rsidRDefault="008137CC" w:rsidP="0038539C">
      <w:pPr>
        <w:spacing w:before="120"/>
        <w:rPr>
          <w:rFonts w:ascii="Arial" w:eastAsia="Calibri" w:hAnsi="Arial" w:cs="Arial"/>
          <w:b/>
          <w:sz w:val="22"/>
          <w:szCs w:val="22"/>
          <w:lang w:val="en-GB"/>
        </w:rPr>
      </w:pPr>
    </w:p>
    <w:p w14:paraId="0A1EB559" w14:textId="77777777" w:rsidR="0038539C" w:rsidRPr="0038539C" w:rsidRDefault="0038539C" w:rsidP="0038539C">
      <w:pPr>
        <w:spacing w:before="120"/>
        <w:rPr>
          <w:rFonts w:ascii="Arial" w:eastAsia="Calibri" w:hAnsi="Arial" w:cs="Arial"/>
          <w:b/>
          <w:sz w:val="22"/>
          <w:szCs w:val="22"/>
          <w:lang w:val="en-GB"/>
        </w:rPr>
      </w:pPr>
      <w:r w:rsidRPr="0038539C">
        <w:rPr>
          <w:rFonts w:ascii="Arial" w:eastAsia="Calibri" w:hAnsi="Arial" w:cs="Arial"/>
          <w:b/>
          <w:sz w:val="22"/>
          <w:szCs w:val="22"/>
          <w:lang w:val="en-GB"/>
        </w:rPr>
        <w:t>4. Discussion</w:t>
      </w:r>
    </w:p>
    <w:p w14:paraId="0A3A1674" w14:textId="571FD8E5" w:rsidR="0038539C" w:rsidRPr="008137CC" w:rsidRDefault="0038539C" w:rsidP="0038539C">
      <w:pPr>
        <w:pStyle w:val="Head1"/>
        <w:spacing w:after="0"/>
        <w:jc w:val="both"/>
        <w:rPr>
          <w:rFonts w:ascii="Arial" w:hAnsi="Arial" w:cs="Arial"/>
          <w:szCs w:val="22"/>
        </w:rPr>
      </w:pPr>
      <w:r w:rsidRPr="008137CC">
        <w:rPr>
          <w:rFonts w:ascii="Arial" w:hAnsi="Arial" w:cs="Arial"/>
          <w:b w:val="0"/>
          <w:caps w:val="0"/>
          <w:szCs w:val="22"/>
          <w:lang w:val="en-GB" w:eastAsia="en-GB"/>
        </w:rPr>
        <w:t xml:space="preserve">Bangladesh's rural impoverished have access to a variety of livelihood options because of the shrimp farming industry. The living conditions of shrimp farmers are improving daily in the southwest region of Bangladesh as a result of advancements in technology and practices related to shrimp farming </w:t>
      </w:r>
      <w:commentRangeStart w:id="89"/>
      <w:r w:rsidRPr="008137CC">
        <w:rPr>
          <w:rFonts w:ascii="Arial" w:hAnsi="Arial" w:cs="Arial"/>
          <w:b w:val="0"/>
          <w:caps w:val="0"/>
          <w:szCs w:val="22"/>
          <w:lang w:val="en-GB" w:eastAsia="en-GB"/>
        </w:rPr>
        <w:fldChar w:fldCharType="begin" w:fldLock="1"/>
      </w:r>
      <w:r w:rsidRPr="008137CC">
        <w:rPr>
          <w:rFonts w:ascii="Arial"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hAnsi="Arial" w:cs="Arial"/>
          <w:b w:val="0"/>
          <w:caps w:val="0"/>
          <w:szCs w:val="22"/>
          <w:lang w:val="en-GB" w:eastAsia="en-GB"/>
        </w:rPr>
        <w:fldChar w:fldCharType="separate"/>
      </w:r>
      <w:r w:rsidRPr="008137CC">
        <w:rPr>
          <w:rFonts w:ascii="Arial" w:hAnsi="Arial" w:cs="Arial"/>
          <w:b w:val="0"/>
          <w:caps w:val="0"/>
          <w:noProof/>
          <w:szCs w:val="22"/>
          <w:lang w:val="en-GB" w:eastAsia="en-GB"/>
        </w:rPr>
        <w:t>(</w:t>
      </w:r>
      <w:r w:rsidRPr="00D503A3">
        <w:rPr>
          <w:rFonts w:ascii="Arial" w:hAnsi="Arial" w:cs="Arial"/>
          <w:b w:val="0"/>
          <w:caps w:val="0"/>
          <w:noProof/>
          <w:color w:val="FF0000"/>
          <w:szCs w:val="22"/>
          <w:lang w:val="en-GB" w:eastAsia="en-GB"/>
        </w:rPr>
        <w:t>A.</w:t>
      </w:r>
      <w:r w:rsidRPr="008137CC">
        <w:rPr>
          <w:rFonts w:ascii="Arial" w:hAnsi="Arial" w:cs="Arial"/>
          <w:b w:val="0"/>
          <w:caps w:val="0"/>
          <w:noProof/>
          <w:szCs w:val="22"/>
          <w:lang w:val="en-GB" w:eastAsia="en-GB"/>
        </w:rPr>
        <w:t xml:space="preserve"> Rahman et al., 2019)</w:t>
      </w:r>
      <w:r w:rsidRPr="008137CC">
        <w:rPr>
          <w:rFonts w:ascii="Arial" w:hAnsi="Arial" w:cs="Arial"/>
          <w:b w:val="0"/>
          <w:caps w:val="0"/>
          <w:szCs w:val="22"/>
          <w:lang w:val="en-GB" w:eastAsia="en-GB"/>
        </w:rPr>
        <w:fldChar w:fldCharType="end"/>
      </w:r>
      <w:commentRangeEnd w:id="89"/>
      <w:r w:rsidR="00D503A3">
        <w:rPr>
          <w:rStyle w:val="CommentReference"/>
          <w:rFonts w:ascii="Times New Roman" w:hAnsi="Times New Roman"/>
          <w:b w:val="0"/>
          <w:caps w:val="0"/>
          <w:lang w:val="nb-NO" w:eastAsia="nb-NO"/>
        </w:rPr>
        <w:commentReference w:id="89"/>
      </w:r>
      <w:r w:rsidRPr="008137CC">
        <w:rPr>
          <w:rFonts w:ascii="Arial" w:hAnsi="Arial" w:cs="Arial"/>
          <w:b w:val="0"/>
          <w:caps w:val="0"/>
          <w:szCs w:val="22"/>
          <w:lang w:val="en-GB" w:eastAsia="en-GB"/>
        </w:rPr>
        <w:t xml:space="preserve">. But in the end, they lost a huge amount because they could not go out for lockdown and could not sell their shrimp in the market or sold very low prices. During this time of COVID, they have lost their economic loss. At present, they have improved their condition. </w:t>
      </w:r>
      <w:r w:rsidRPr="008137CC">
        <w:rPr>
          <w:rFonts w:ascii="Arial" w:eastAsia="Calibri" w:hAnsi="Arial" w:cs="Arial"/>
          <w:b w:val="0"/>
          <w:caps w:val="0"/>
          <w:szCs w:val="22"/>
          <w:lang w:val="en-GB" w:eastAsia="en-GB"/>
        </w:rPr>
        <w:t xml:space="preserve">Age is the most important in determining the potential or activity of farmers. In this study, we found that 31 to 40-year-old farmers were more than others. There were 32.5% of shrimp farmers were middle-aged and 17.5% were young aged. In the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w:t>
      </w:r>
      <w:r w:rsidRPr="008137CC">
        <w:rPr>
          <w:rFonts w:ascii="Arial" w:eastAsia="Calibri" w:hAnsi="Arial" w:cs="Arial"/>
          <w:b w:val="0"/>
          <w:caps w:val="0"/>
          <w:szCs w:val="22"/>
          <w:lang w:val="en-GB" w:eastAsia="en-GB"/>
        </w:rPr>
        <w:t xml:space="preserve"> conducted by </w:t>
      </w:r>
      <w:commentRangeStart w:id="90"/>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w:t>
      </w:r>
      <w:r w:rsidRPr="00D503A3">
        <w:rPr>
          <w:rFonts w:ascii="Arial" w:eastAsia="Calibri" w:hAnsi="Arial" w:cs="Arial"/>
          <w:b w:val="0"/>
          <w:caps w:val="0"/>
          <w:noProof/>
          <w:color w:val="FF0000"/>
          <w:szCs w:val="22"/>
          <w:lang w:val="en-GB" w:eastAsia="en-GB"/>
        </w:rPr>
        <w:t xml:space="preserve">A. </w:t>
      </w:r>
      <w:r w:rsidRPr="008137CC">
        <w:rPr>
          <w:rFonts w:ascii="Arial" w:eastAsia="Calibri" w:hAnsi="Arial" w:cs="Arial"/>
          <w:b w:val="0"/>
          <w:caps w:val="0"/>
          <w:noProof/>
          <w:szCs w:val="22"/>
          <w:lang w:val="en-GB" w:eastAsia="en-GB"/>
        </w:rPr>
        <w:t>Rahman et al., 2019)</w:t>
      </w:r>
      <w:r w:rsidRPr="008137CC">
        <w:rPr>
          <w:rFonts w:ascii="Arial" w:eastAsia="Calibri" w:hAnsi="Arial" w:cs="Arial"/>
          <w:b w:val="0"/>
          <w:caps w:val="0"/>
          <w:szCs w:val="22"/>
          <w:lang w:val="en-GB" w:eastAsia="en-GB"/>
        </w:rPr>
        <w:fldChar w:fldCharType="end"/>
      </w:r>
      <w:commentRangeEnd w:id="90"/>
      <w:r w:rsidR="00D503A3">
        <w:rPr>
          <w:rStyle w:val="CommentReference"/>
          <w:rFonts w:ascii="Times New Roman" w:hAnsi="Times New Roman"/>
          <w:b w:val="0"/>
          <w:caps w:val="0"/>
          <w:lang w:val="nb-NO" w:eastAsia="nb-NO"/>
        </w:rPr>
        <w:commentReference w:id="90"/>
      </w:r>
      <w:r w:rsidRPr="008137CC">
        <w:rPr>
          <w:rFonts w:ascii="Arial" w:eastAsia="Calibri" w:hAnsi="Arial" w:cs="Arial"/>
          <w:b w:val="0"/>
          <w:caps w:val="0"/>
          <w:szCs w:val="22"/>
          <w:lang w:val="en-GB" w:eastAsia="en-GB"/>
        </w:rPr>
        <w:t xml:space="preserve"> 50% aged farmers were middle-aged, 30%</w:t>
      </w:r>
      <w:r w:rsidRPr="008137CC">
        <w:rPr>
          <w:rFonts w:ascii="Arial" w:eastAsia="Calibri" w:hAnsi="Arial" w:cs="Arial"/>
          <w:b w:val="0"/>
          <w:caps w:val="0"/>
          <w:szCs w:val="22"/>
          <w:lang w:val="en-GB"/>
        </w:rPr>
        <w:t xml:space="preserve"> </w:t>
      </w:r>
      <w:r w:rsidRPr="008137CC">
        <w:rPr>
          <w:rFonts w:ascii="Arial" w:eastAsia="Calibri" w:hAnsi="Arial" w:cs="Arial"/>
          <w:b w:val="0"/>
          <w:caps w:val="0"/>
          <w:szCs w:val="22"/>
          <w:lang w:val="en-GB" w:eastAsia="en-GB"/>
        </w:rPr>
        <w:t>were young and 20% were old. This difference is because Tala Upazila was a rural area and most of the people depended on agriculture and fisheries.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t xml:space="preserve">In the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 </w:t>
      </w:r>
      <w:r w:rsidRPr="008137CC">
        <w:rPr>
          <w:rFonts w:ascii="Arial" w:eastAsia="Calibri" w:hAnsi="Arial" w:cs="Arial"/>
          <w:b w:val="0"/>
          <w:caps w:val="0"/>
          <w:szCs w:val="22"/>
          <w:lang w:val="en-GB" w:eastAsia="en-GB"/>
        </w:rPr>
        <w:t xml:space="preserve">conducted by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a minimum level of education; 26.67% of farmers passed the primary level of education, 26.67% passed class eight, 26.67%, 13.33% and 3.33% farmers had SSC, HSC and graduate level of education respectively. We saw that there were no illiterate shrimp farmers in </w:t>
      </w:r>
      <w:proofErr w:type="spellStart"/>
      <w:r w:rsidRPr="008137CC">
        <w:rPr>
          <w:rFonts w:ascii="Arial" w:eastAsia="Calibri" w:hAnsi="Arial" w:cs="Arial"/>
          <w:b w:val="0"/>
          <w:caps w:val="0"/>
          <w:szCs w:val="22"/>
          <w:lang w:val="en-GB"/>
        </w:rPr>
        <w:t>Satkhira</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but in </w:t>
      </w:r>
      <w:commentRangeStart w:id="91"/>
      <w:proofErr w:type="spellStart"/>
      <w:r w:rsidRPr="008137CC">
        <w:rPr>
          <w:rFonts w:ascii="Arial" w:eastAsia="Calibri" w:hAnsi="Arial" w:cs="Arial"/>
          <w:b w:val="0"/>
          <w:caps w:val="0"/>
          <w:szCs w:val="22"/>
          <w:lang w:val="en-GB"/>
        </w:rPr>
        <w:t>tala</w:t>
      </w:r>
      <w:commentRangeEnd w:id="91"/>
      <w:proofErr w:type="spellEnd"/>
      <w:r w:rsidR="00E6273F">
        <w:rPr>
          <w:rStyle w:val="CommentReference"/>
          <w:rFonts w:ascii="Times New Roman" w:hAnsi="Times New Roman"/>
          <w:b w:val="0"/>
          <w:caps w:val="0"/>
          <w:lang w:val="nb-NO" w:eastAsia="nb-NO"/>
        </w:rPr>
        <w:commentReference w:id="91"/>
      </w:r>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about 25% of shrimp farmers were illiterate because it’s a very rural area so they could not proper opportunity for their education.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found that business (60%), agriculture (10%), service (6.67%), and other activities like cattle farming or day- </w:t>
      </w:r>
      <w:proofErr w:type="spellStart"/>
      <w:r w:rsidRPr="008137CC">
        <w:rPr>
          <w:rFonts w:ascii="Arial" w:eastAsia="Calibri" w:hAnsi="Arial" w:cs="Arial"/>
          <w:b w:val="0"/>
          <w:caps w:val="0"/>
          <w:szCs w:val="22"/>
          <w:lang w:val="en-GB"/>
        </w:rPr>
        <w:t>laboring</w:t>
      </w:r>
      <w:proofErr w:type="spellEnd"/>
      <w:r w:rsidRPr="008137CC">
        <w:rPr>
          <w:rFonts w:ascii="Arial" w:eastAsia="Calibri" w:hAnsi="Arial" w:cs="Arial"/>
          <w:b w:val="0"/>
          <w:caps w:val="0"/>
          <w:szCs w:val="22"/>
          <w:lang w:val="en-GB"/>
        </w:rPr>
        <w:t xml:space="preserve"> (6.67%). We saw that in Tala Upazila majority were involved in agriculture but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the majority were involved in business. This deference because it’s a rural area and business opportunity were very poor.</w:t>
      </w:r>
      <w:r w:rsidRPr="008137CC">
        <w:rPr>
          <w:rFonts w:ascii="Arial" w:hAnsi="Arial" w:cs="Arial"/>
          <w:b w:val="0"/>
          <w:caps w:val="0"/>
          <w:szCs w:val="22"/>
          <w:lang w:val="en-GB" w:eastAsia="en-GB"/>
        </w:rPr>
        <w:t xml:space="preserv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 </w:t>
      </w:r>
      <w:r w:rsidRPr="008137CC">
        <w:rPr>
          <w:rFonts w:ascii="Arial" w:eastAsia="Calibri" w:hAnsi="Arial" w:cs="Arial"/>
          <w:b w:val="0"/>
          <w:caps w:val="0"/>
          <w:szCs w:val="22"/>
          <w:lang w:val="en-GB" w:eastAsia="en-GB"/>
        </w:rPr>
        <w:t xml:space="preserve">conducted by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majorities (43.33%) were medium families, 36.67% were small families, and the rest 20% belonged to large families. We found that in the tala upazila, small families were more than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but the larger families were more in the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This deference because it’s a rural area and farmer’s economic condition were very poor so they could not belong in joint families.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noProof/>
          <w:szCs w:val="22"/>
          <w:lang w:val="en-GB" w:eastAsia="en-GB"/>
        </w:rPr>
        <w:t xml:space="preserve">they found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w:t>
      </w:r>
      <w:r w:rsidRPr="008137CC">
        <w:rPr>
          <w:rFonts w:ascii="Arial" w:eastAsia="Calibri" w:hAnsi="Arial" w:cs="Arial"/>
          <w:b w:val="0"/>
          <w:caps w:val="0"/>
          <w:noProof/>
          <w:szCs w:val="22"/>
          <w:lang w:val="en-GB" w:eastAsia="en-GB"/>
        </w:rPr>
        <w:t xml:space="preserve">that 72% of fish farmers lived in the joint family whereas only 28% lived in nuclear families. We could see that the nuclear </w:t>
      </w:r>
      <w:r w:rsidRPr="008137CC">
        <w:rPr>
          <w:rFonts w:ascii="Arial" w:eastAsia="Calibri" w:hAnsi="Arial" w:cs="Arial"/>
          <w:b w:val="0"/>
          <w:caps w:val="0"/>
          <w:noProof/>
          <w:szCs w:val="22"/>
          <w:lang w:val="en-GB" w:eastAsia="en-GB"/>
        </w:rPr>
        <w:lastRenderedPageBreak/>
        <w:t xml:space="preserve">families were more in Tala Upazila and the joint family was more in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hAnsi="Arial" w:cs="Arial"/>
          <w:b w:val="0"/>
          <w:caps w:val="0"/>
          <w:szCs w:val="22"/>
          <w:lang w:val="en-GB" w:eastAsia="en-GB"/>
        </w:rPr>
        <w:t xml:space="preserve"> </w:t>
      </w:r>
      <w:commentRangeStart w:id="92"/>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commentRangeEnd w:id="92"/>
      <w:r w:rsidR="00E6273F">
        <w:rPr>
          <w:rStyle w:val="CommentReference"/>
          <w:rFonts w:ascii="Times New Roman" w:hAnsi="Times New Roman"/>
          <w:b w:val="0"/>
          <w:caps w:val="0"/>
          <w:lang w:val="nb-NO" w:eastAsia="nb-NO"/>
        </w:rPr>
        <w:commentReference w:id="92"/>
      </w:r>
      <w:r w:rsidRPr="008137CC">
        <w:rPr>
          <w:rFonts w:ascii="Arial" w:eastAsia="Calibri" w:hAnsi="Arial" w:cs="Arial"/>
          <w:b w:val="0"/>
          <w:caps w:val="0"/>
          <w:szCs w:val="22"/>
          <w:lang w:val="en-GB" w:eastAsia="en-GB"/>
        </w:rPr>
        <w:t xml:space="preserve"> noted that</w:t>
      </w:r>
      <w:r w:rsidRPr="008137CC">
        <w:rPr>
          <w:rFonts w:ascii="Arial" w:eastAsia="Calibri" w:hAnsi="Arial" w:cs="Arial"/>
          <w:b w:val="0"/>
          <w:caps w:val="0"/>
          <w:szCs w:val="22"/>
          <w:lang w:val="en-GB"/>
        </w:rPr>
        <w:t xml:space="preserve"> the majority (50%) of the respondents had constructed houses, 23.33% had semi-constructed or half buildings, and 26.67% had non-constructed houses. In the tala upazila building was lower than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upazilla</w:t>
      </w:r>
      <w:proofErr w:type="spellEnd"/>
      <w:r w:rsidRPr="008137CC">
        <w:rPr>
          <w:rFonts w:ascii="Arial" w:eastAsia="Calibri" w:hAnsi="Arial" w:cs="Arial"/>
          <w:b w:val="0"/>
          <w:caps w:val="0"/>
          <w:szCs w:val="22"/>
          <w:lang w:val="en-GB"/>
        </w:rPr>
        <w:t xml:space="preserve">. But after COVID-19 it decreased the </w:t>
      </w:r>
      <w:proofErr w:type="spellStart"/>
      <w:r w:rsidRPr="008137CC">
        <w:rPr>
          <w:rFonts w:ascii="Arial" w:eastAsia="Calibri" w:hAnsi="Arial" w:cs="Arial"/>
          <w:b w:val="0"/>
          <w:caps w:val="0"/>
          <w:szCs w:val="22"/>
          <w:lang w:val="en-GB"/>
        </w:rPr>
        <w:t>kacha</w:t>
      </w:r>
      <w:proofErr w:type="spellEnd"/>
      <w:r w:rsidRPr="008137CC">
        <w:rPr>
          <w:rFonts w:ascii="Arial" w:eastAsia="Calibri" w:hAnsi="Arial" w:cs="Arial"/>
          <w:b w:val="0"/>
          <w:caps w:val="0"/>
          <w:szCs w:val="22"/>
          <w:lang w:val="en-GB"/>
        </w:rPr>
        <w:t xml:space="preserve"> house and increased building. After COVID-19, they improved their condition because all conditions were normal. </w:t>
      </w:r>
      <w:r w:rsidRPr="008137CC">
        <w:rPr>
          <w:rFonts w:ascii="Arial" w:hAnsi="Arial" w:cs="Arial"/>
          <w:b w:val="0"/>
          <w:caps w:val="0"/>
          <w:szCs w:val="22"/>
          <w:lang w:val="en-GB" w:eastAsia="en-GB"/>
        </w:rPr>
        <w:t xml:space="preserve"> </w:t>
      </w:r>
      <w:r w:rsidRPr="008137CC">
        <w:rPr>
          <w:rFonts w:ascii="Arial" w:eastAsia="Calibri" w:hAnsi="Arial" w:cs="Arial"/>
          <w:b w:val="0"/>
          <w:bCs/>
          <w:caps w:val="0"/>
          <w:szCs w:val="22"/>
          <w:lang w:val="en-GB"/>
        </w:rPr>
        <w:t>According to</w:t>
      </w:r>
      <w:r w:rsidRPr="008137CC">
        <w:rPr>
          <w:rFonts w:ascii="Arial" w:eastAsia="Calibri" w:hAnsi="Arial" w:cs="Arial"/>
          <w:caps w:val="0"/>
          <w:szCs w:val="22"/>
          <w:lang w:val="en-GB"/>
        </w:rPr>
        <w:t xml:space="preserve"> </w:t>
      </w:r>
      <w:r w:rsidRPr="008137CC">
        <w:rPr>
          <w:rFonts w:ascii="Arial" w:eastAsia="Calibri" w:hAnsi="Arial" w:cs="Arial"/>
          <w:b w:val="0"/>
          <w:caps w:val="0"/>
          <w:noProof/>
          <w:szCs w:val="22"/>
          <w:lang w:val="en-GB" w:eastAsia="en-GB"/>
        </w:rPr>
        <w:fldChar w:fldCharType="begin" w:fldLock="1"/>
      </w:r>
      <w:r w:rsidRPr="008137CC">
        <w:rPr>
          <w:rFonts w:ascii="Arial" w:eastAsia="Calibri" w:hAnsi="Arial" w:cs="Arial"/>
          <w:b w:val="0"/>
          <w:caps w:val="0"/>
          <w:noProof/>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noProof/>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noProof/>
          <w:szCs w:val="22"/>
          <w:lang w:val="en-GB" w:eastAsia="en-GB"/>
        </w:rPr>
        <w:fldChar w:fldCharType="end"/>
      </w:r>
      <w:r w:rsidRPr="008137CC">
        <w:rPr>
          <w:rFonts w:ascii="Arial" w:eastAsia="Calibri" w:hAnsi="Arial" w:cs="Arial"/>
          <w:b w:val="0"/>
          <w:caps w:val="0"/>
          <w:noProof/>
          <w:szCs w:val="22"/>
          <w:lang w:val="en-GB" w:eastAsia="en-GB"/>
        </w:rPr>
        <w:t xml:space="preserve"> where  </w:t>
      </w:r>
      <w:r w:rsidRPr="008137CC">
        <w:rPr>
          <w:rFonts w:ascii="Arial" w:eastAsia="Calibri" w:hAnsi="Arial" w:cs="Arial"/>
          <w:b w:val="0"/>
          <w:caps w:val="0"/>
          <w:szCs w:val="22"/>
          <w:lang w:val="en-GB"/>
        </w:rPr>
        <w:t xml:space="preserve">(56.67%) used constructed toilets, whereas other 23.33% and 20% farmers used semi-constructed and non-constructed toilets. So, we can easily say that sanitary conditions were better in </w:t>
      </w:r>
      <w:proofErr w:type="spellStart"/>
      <w:r w:rsidRPr="008137CC">
        <w:rPr>
          <w:rFonts w:ascii="Arial" w:eastAsia="Calibri" w:hAnsi="Arial" w:cs="Arial"/>
          <w:b w:val="0"/>
          <w:caps w:val="0"/>
          <w:szCs w:val="22"/>
          <w:lang w:val="en-GB"/>
        </w:rPr>
        <w:t>Tala</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than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Upazilla</w:t>
      </w:r>
      <w:proofErr w:type="spellEnd"/>
      <w:r w:rsidRPr="008137CC">
        <w:rPr>
          <w:rFonts w:ascii="Arial" w:eastAsia="Calibri" w:hAnsi="Arial" w:cs="Arial"/>
          <w:b w:val="0"/>
          <w:caps w:val="0"/>
          <w:szCs w:val="22"/>
          <w:lang w:val="en-GB"/>
        </w:rPr>
        <w:t xml:space="preserve"> because they were aware of sanitation.</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w:t>
      </w:r>
      <w:r w:rsidRPr="008137CC">
        <w:rPr>
          <w:rFonts w:ascii="Arial" w:eastAsia="Calibri" w:hAnsi="Arial" w:cs="Arial"/>
          <w:b w:val="0"/>
          <w:caps w:val="0"/>
          <w:noProof/>
          <w:szCs w:val="22"/>
          <w:lang w:val="en-GB" w:eastAsia="en-GB"/>
        </w:rPr>
        <w:t xml:space="preserve">found that 51 (64%) fish farmers used to go upazila health complex whereas 29 (36%) fish farmers used to go to MBBS doctor for treatment.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shrimp farmers went to go Upazila health complex more than tala upazila because they were more conscious about their health than tala upazila.</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rPr>
        <w:fldChar w:fldCharType="begin" w:fldLock="1"/>
      </w:r>
      <w:r w:rsidRPr="008137CC">
        <w:rPr>
          <w:rFonts w:ascii="Arial" w:eastAsia="Calibri" w:hAnsi="Arial" w:cs="Arial"/>
          <w:b w:val="0"/>
          <w:caps w:val="0"/>
          <w:szCs w:val="22"/>
          <w:lang w:val="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rPr>
        <w:fldChar w:fldCharType="separate"/>
      </w:r>
      <w:r w:rsidRPr="008137CC">
        <w:rPr>
          <w:rFonts w:ascii="Arial" w:eastAsia="Calibri" w:hAnsi="Arial" w:cs="Arial"/>
          <w:b w:val="0"/>
          <w:caps w:val="0"/>
          <w:noProof/>
          <w:szCs w:val="22"/>
          <w:lang w:val="en-GB"/>
        </w:rPr>
        <w:t>(Siddiqua et al., 2019)</w:t>
      </w:r>
      <w:r w:rsidRPr="008137CC">
        <w:rPr>
          <w:rFonts w:ascii="Arial" w:eastAsia="Calibri" w:hAnsi="Arial" w:cs="Arial"/>
          <w:b w:val="0"/>
          <w:caps w:val="0"/>
          <w:szCs w:val="22"/>
          <w:lang w:val="en-GB"/>
        </w:rPr>
        <w:fldChar w:fldCharType="end"/>
      </w:r>
      <w:r w:rsidRPr="008137CC">
        <w:rPr>
          <w:rFonts w:ascii="Arial" w:eastAsia="Calibri" w:hAnsi="Arial" w:cs="Arial"/>
          <w:b w:val="0"/>
          <w:caps w:val="0"/>
          <w:szCs w:val="22"/>
          <w:lang w:val="en-GB"/>
        </w:rPr>
        <w:t xml:space="preserve"> also found that 27% of the farmers had single ownership of their cultured pond whereas 39% had multi ownership, 21% had leased ponds with multiple persons and only 13% had leased ponds of single ownership. Here we saw that there were some differences. During the COVID time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found that </w:t>
      </w:r>
      <w:r w:rsidRPr="008137CC">
        <w:rPr>
          <w:rFonts w:ascii="Arial" w:eastAsia="Calibri" w:hAnsi="Arial" w:cs="Arial"/>
          <w:b w:val="0"/>
          <w:caps w:val="0"/>
          <w:noProof/>
          <w:szCs w:val="22"/>
          <w:lang w:val="en-GB" w:eastAsia="en-GB"/>
        </w:rPr>
        <w:t xml:space="preserve">Among the 80 fish farmers most of them 50 (63%) had ponds with a size of 0.05-0.50 ha while 13 (16%) had less than &lt;0.05 ha size ponds, 10 (12%) had 0.51-1.0 ha size ponds, and 7 (9%) had above 1 ha size ponds. We saw that in the tala upazila, 57.5% of shrimp farmers gher had 1ha to 5 ha which was more than the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eastAsia="Calibri" w:hAnsi="Arial" w:cs="Arial"/>
          <w:b w:val="0"/>
          <w:caps w:val="0"/>
          <w:noProof/>
          <w:szCs w:val="22"/>
          <w:lang w:val="en-GB" w:eastAsia="en-GB"/>
        </w:rPr>
        <w:t xml:space="preserve"> This deference because the farmers of tala upazila were poor than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noted that </w:t>
      </w:r>
      <w:r w:rsidRPr="008137CC">
        <w:rPr>
          <w:rFonts w:ascii="Arial" w:eastAsia="Calibri" w:hAnsi="Arial" w:cs="Arial"/>
          <w:b w:val="0"/>
          <w:caps w:val="0"/>
          <w:szCs w:val="22"/>
          <w:lang w:val="en-GB"/>
        </w:rPr>
        <w:t>found that 52 (65%) fish farmers used their own funds for fish farming whereas 22 (27%) borrowed money from banks and 6 (8%) from other sources. So, we found that own-credit shrimp farmers were more in Tala Upazila because here these facilities were not available for the farmers.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reported that annual income of the shrimp farmers were categorized into low income (50,000-2,00,000 BDT), medium income (2,01,000-5,00,000 BDT) and high income (5,01,000-20,00,000 BDT). Majority (56.67%) of the farmers got low income whereas, 23.33% and 20% farmers had medium and high income respectively. Here is huge difference because of COVID-19. In the pandemic time shrimp price was very low and demand of shrimp very poor.</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noted that 90% of shrimp farmers carried out polyculture and gave to the relatives, system where only 9% and 1% of fish farmers practiced monoculture and integrated fish culture systems respectively. We saw that polyculture was more in tala upazila because they thought that polyculture system earns more profit.</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rPr>
        <w:t xml:space="preserve">According to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found that 15% of shrimp farmers sold their catch to the consumer directly in the local market whereas 79% sold their catch to the retailer or whole seller and only 6% sold to other fishermen or </w:t>
      </w:r>
      <w:proofErr w:type="spellStart"/>
      <w:r w:rsidRPr="008137CC">
        <w:rPr>
          <w:rFonts w:ascii="Arial" w:eastAsia="Calibri" w:hAnsi="Arial" w:cs="Arial"/>
          <w:b w:val="0"/>
          <w:caps w:val="0"/>
          <w:szCs w:val="22"/>
          <w:lang w:val="en-GB" w:eastAsia="en-GB"/>
        </w:rPr>
        <w:t>neighbor</w:t>
      </w:r>
      <w:proofErr w:type="spellEnd"/>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szCs w:val="22"/>
          <w:lang w:val="en-GB"/>
        </w:rPr>
        <w:t xml:space="preserve">In the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sold their shrimp more wholesale than tala upazila because </w:t>
      </w:r>
      <w:r w:rsidRPr="008137CC">
        <w:rPr>
          <w:rFonts w:ascii="Arial" w:eastAsia="Calibri" w:hAnsi="Arial" w:cs="Arial"/>
          <w:b w:val="0"/>
          <w:caps w:val="0"/>
          <w:szCs w:val="22"/>
          <w:lang w:val="en-GB" w:eastAsia="en-GB"/>
        </w:rPr>
        <w:t xml:space="preserve">local markets and retailers selling system were more profitable system.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noted the survey 32% of farmers reported the non-availability of fish fry during the stocking period as the problems mentioned by fish farmers were: poor technical knowledge 26%, lack of money 30%, lack of credit source 16%, low price of the product 8%, fish disease 12%, overflow during rainy season 20% and poaching 8%. We saw that disease problem was lower in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than the </w:t>
      </w:r>
      <w:commentRangeStart w:id="93"/>
      <w:proofErr w:type="spellStart"/>
      <w:r w:rsidRPr="008137CC">
        <w:rPr>
          <w:rFonts w:ascii="Arial" w:eastAsia="Calibri" w:hAnsi="Arial" w:cs="Arial"/>
          <w:b w:val="0"/>
          <w:caps w:val="0"/>
          <w:szCs w:val="22"/>
          <w:lang w:val="en-GB"/>
        </w:rPr>
        <w:t>t</w:t>
      </w:r>
      <w:commentRangeEnd w:id="93"/>
      <w:r w:rsidR="00E6273F">
        <w:rPr>
          <w:rStyle w:val="CommentReference"/>
          <w:rFonts w:ascii="Times New Roman" w:hAnsi="Times New Roman"/>
          <w:b w:val="0"/>
          <w:caps w:val="0"/>
          <w:lang w:val="nb-NO" w:eastAsia="nb-NO"/>
        </w:rPr>
        <w:commentReference w:id="93"/>
      </w:r>
      <w:r w:rsidRPr="008137CC">
        <w:rPr>
          <w:rFonts w:ascii="Arial" w:eastAsia="Calibri" w:hAnsi="Arial" w:cs="Arial"/>
          <w:b w:val="0"/>
          <w:caps w:val="0"/>
          <w:szCs w:val="22"/>
          <w:lang w:val="en-GB"/>
        </w:rPr>
        <w:t>ala</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because the farmers of </w:t>
      </w:r>
      <w:commentRangeStart w:id="94"/>
      <w:proofErr w:type="spellStart"/>
      <w:r w:rsidRPr="008137CC">
        <w:rPr>
          <w:rFonts w:ascii="Arial" w:eastAsia="Calibri" w:hAnsi="Arial" w:cs="Arial"/>
          <w:b w:val="0"/>
          <w:caps w:val="0"/>
          <w:szCs w:val="22"/>
          <w:lang w:val="en-GB"/>
        </w:rPr>
        <w:t>ta</w:t>
      </w:r>
      <w:commentRangeEnd w:id="94"/>
      <w:r w:rsidR="00E6273F">
        <w:rPr>
          <w:rStyle w:val="CommentReference"/>
          <w:rFonts w:ascii="Times New Roman" w:hAnsi="Times New Roman"/>
          <w:b w:val="0"/>
          <w:caps w:val="0"/>
          <w:lang w:val="nb-NO" w:eastAsia="nb-NO"/>
        </w:rPr>
        <w:commentReference w:id="94"/>
      </w:r>
      <w:r w:rsidRPr="008137CC">
        <w:rPr>
          <w:rFonts w:ascii="Arial" w:eastAsia="Calibri" w:hAnsi="Arial" w:cs="Arial"/>
          <w:b w:val="0"/>
          <w:caps w:val="0"/>
          <w:szCs w:val="22"/>
          <w:lang w:val="en-GB"/>
        </w:rPr>
        <w:t>la</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were not proper </w:t>
      </w:r>
      <w:commentRangeStart w:id="95"/>
      <w:proofErr w:type="spellStart"/>
      <w:r w:rsidRPr="008137CC">
        <w:rPr>
          <w:rFonts w:ascii="Arial" w:eastAsia="Calibri" w:hAnsi="Arial" w:cs="Arial"/>
          <w:b w:val="0"/>
          <w:caps w:val="0"/>
          <w:szCs w:val="22"/>
          <w:lang w:val="en-GB"/>
        </w:rPr>
        <w:t>maintaine</w:t>
      </w:r>
      <w:commentRangeEnd w:id="95"/>
      <w:proofErr w:type="spellEnd"/>
      <w:r w:rsidR="00E6273F">
        <w:rPr>
          <w:rStyle w:val="CommentReference"/>
          <w:rFonts w:ascii="Times New Roman" w:hAnsi="Times New Roman"/>
          <w:b w:val="0"/>
          <w:caps w:val="0"/>
          <w:lang w:val="nb-NO" w:eastAsia="nb-NO"/>
        </w:rPr>
        <w:commentReference w:id="95"/>
      </w:r>
      <w:r w:rsidRPr="008137CC">
        <w:rPr>
          <w:rFonts w:ascii="Arial" w:eastAsia="Calibri" w:hAnsi="Arial" w:cs="Arial"/>
          <w:b w:val="0"/>
          <w:caps w:val="0"/>
          <w:szCs w:val="22"/>
          <w:lang w:val="en-GB"/>
        </w:rPr>
        <w:t xml:space="preserve">.  </w:t>
      </w:r>
    </w:p>
    <w:p w14:paraId="65E5E039" w14:textId="7D82887B" w:rsidR="00790ADA" w:rsidRDefault="00790ADA" w:rsidP="00441B6F">
      <w:pPr>
        <w:pStyle w:val="Body"/>
        <w:spacing w:after="0"/>
        <w:rPr>
          <w:rFonts w:ascii="Arial" w:hAnsi="Arial" w:cs="Arial"/>
          <w:sz w:val="22"/>
          <w:szCs w:val="22"/>
        </w:rPr>
      </w:pPr>
    </w:p>
    <w:p w14:paraId="13BAC3B5" w14:textId="2F8302D7" w:rsidR="008137CC" w:rsidRDefault="008137CC" w:rsidP="00441B6F">
      <w:pPr>
        <w:pStyle w:val="Body"/>
        <w:spacing w:after="0"/>
        <w:rPr>
          <w:rFonts w:ascii="Arial" w:hAnsi="Arial" w:cs="Arial"/>
          <w:sz w:val="22"/>
          <w:szCs w:val="22"/>
        </w:rPr>
      </w:pPr>
    </w:p>
    <w:p w14:paraId="5010C161" w14:textId="0FCB6489" w:rsidR="008137CC" w:rsidRDefault="008137CC" w:rsidP="00441B6F">
      <w:pPr>
        <w:pStyle w:val="Body"/>
        <w:spacing w:after="0"/>
        <w:rPr>
          <w:rFonts w:ascii="Arial" w:hAnsi="Arial" w:cs="Arial"/>
          <w:sz w:val="22"/>
          <w:szCs w:val="22"/>
        </w:rPr>
      </w:pPr>
    </w:p>
    <w:p w14:paraId="08DC98B1" w14:textId="77777777" w:rsidR="008137CC" w:rsidRPr="008137CC" w:rsidRDefault="008137CC" w:rsidP="00441B6F">
      <w:pPr>
        <w:pStyle w:val="Body"/>
        <w:spacing w:after="0"/>
        <w:rPr>
          <w:rFonts w:ascii="Arial" w:hAnsi="Arial" w:cs="Arial"/>
          <w:sz w:val="22"/>
          <w:szCs w:val="22"/>
        </w:rPr>
      </w:pPr>
    </w:p>
    <w:p w14:paraId="3ED7E058" w14:textId="77777777" w:rsidR="00B01FCD" w:rsidRPr="008137CC" w:rsidRDefault="00000F8F" w:rsidP="00441B6F">
      <w:pPr>
        <w:pStyle w:val="ConcHead"/>
        <w:spacing w:after="0"/>
        <w:jc w:val="both"/>
        <w:rPr>
          <w:rFonts w:ascii="Arial" w:hAnsi="Arial" w:cs="Arial"/>
          <w:szCs w:val="22"/>
        </w:rPr>
      </w:pPr>
      <w:r w:rsidRPr="008137CC">
        <w:rPr>
          <w:rFonts w:ascii="Arial" w:hAnsi="Arial" w:cs="Arial"/>
          <w:szCs w:val="22"/>
        </w:rPr>
        <w:t xml:space="preserve">4. </w:t>
      </w:r>
      <w:r w:rsidR="00B01FCD" w:rsidRPr="008137CC">
        <w:rPr>
          <w:rFonts w:ascii="Arial" w:hAnsi="Arial" w:cs="Arial"/>
          <w:szCs w:val="22"/>
        </w:rPr>
        <w:t>Conclusion</w:t>
      </w:r>
    </w:p>
    <w:p w14:paraId="7AC6708C" w14:textId="77777777" w:rsidR="00790ADA" w:rsidRPr="00FB3A86" w:rsidRDefault="00790ADA" w:rsidP="00441B6F">
      <w:pPr>
        <w:pStyle w:val="ConcHead"/>
        <w:spacing w:after="0"/>
        <w:jc w:val="both"/>
        <w:rPr>
          <w:rFonts w:ascii="Arial" w:hAnsi="Arial" w:cs="Arial"/>
        </w:rPr>
      </w:pPr>
    </w:p>
    <w:p w14:paraId="78EDAD8F" w14:textId="454C7438" w:rsidR="00790ADA" w:rsidRDefault="000D5DDE" w:rsidP="008137CC">
      <w:pPr>
        <w:jc w:val="both"/>
        <w:rPr>
          <w:rFonts w:ascii="Arial" w:hAnsi="Arial" w:cs="Arial"/>
          <w:lang w:eastAsia="en-GB"/>
        </w:rPr>
      </w:pPr>
      <w:r w:rsidRPr="000D5DDE">
        <w:rPr>
          <w:rFonts w:ascii="Arial" w:hAnsi="Arial" w:cs="Arial"/>
          <w:lang w:eastAsia="en-GB"/>
        </w:rPr>
        <w:t xml:space="preserve">Shrimp fishermen's livelihoods have been significantly impacted by the </w:t>
      </w:r>
      <w:commentRangeStart w:id="96"/>
      <w:r w:rsidRPr="000D5DDE">
        <w:rPr>
          <w:rFonts w:ascii="Arial" w:hAnsi="Arial" w:cs="Arial"/>
          <w:lang w:eastAsia="en-GB"/>
        </w:rPr>
        <w:t>COVID-19 pandemic</w:t>
      </w:r>
      <w:commentRangeEnd w:id="96"/>
      <w:r w:rsidR="00E6273F">
        <w:rPr>
          <w:rStyle w:val="CommentReference"/>
          <w:rFonts w:ascii="Times New Roman" w:hAnsi="Times New Roman"/>
          <w:lang w:val="nb-NO" w:eastAsia="nb-NO"/>
        </w:rPr>
        <w:commentReference w:id="96"/>
      </w:r>
      <w:r w:rsidRPr="000D5DDE">
        <w:rPr>
          <w:rFonts w:ascii="Arial" w:hAnsi="Arial" w:cs="Arial"/>
          <w:lang w:eastAsia="en-GB"/>
        </w:rPr>
        <w:t xml:space="preserve">, as have other economic sectors. In Tala Upazila, shrimp aquaculture is essential to improving the </w:t>
      </w:r>
      <w:commentRangeStart w:id="97"/>
      <w:r w:rsidRPr="000D5DDE">
        <w:rPr>
          <w:rFonts w:ascii="Arial" w:hAnsi="Arial" w:cs="Arial"/>
          <w:lang w:eastAsia="en-GB"/>
        </w:rPr>
        <w:t>socioeconomic</w:t>
      </w:r>
      <w:commentRangeEnd w:id="97"/>
      <w:r w:rsidR="00E6273F">
        <w:rPr>
          <w:rStyle w:val="CommentReference"/>
          <w:rFonts w:ascii="Times New Roman" w:hAnsi="Times New Roman"/>
          <w:lang w:val="nb-NO" w:eastAsia="nb-NO"/>
        </w:rPr>
        <w:commentReference w:id="97"/>
      </w:r>
      <w:r w:rsidRPr="000D5DDE">
        <w:rPr>
          <w:rFonts w:ascii="Arial" w:hAnsi="Arial" w:cs="Arial"/>
          <w:lang w:eastAsia="en-GB"/>
        </w:rPr>
        <w:t xml:space="preserve"> situation and standard of living. Their way of life has been severely disrupted by the pandemic, which has also hurt their livelihoods in several ways. Market interruptions: Both domestic and foreign shrimp markets experienced interruptions as a result of COVID-19. Fish consumption declined, which in turn caused market prices to drop. The reasons for this decline were lockdown measures, travel limitations, and decreased customer demand. It was difficult for shrimp fishermen who depended on selling their catch to locate buyers and get paid fairly for it. Their revenue and profit margin were directly impacted by this. </w:t>
      </w:r>
    </w:p>
    <w:p w14:paraId="16351627" w14:textId="129E92B4" w:rsidR="008137CC" w:rsidRDefault="008137CC" w:rsidP="008137CC">
      <w:pPr>
        <w:jc w:val="both"/>
        <w:rPr>
          <w:rFonts w:ascii="Arial" w:hAnsi="Arial" w:cs="Arial"/>
          <w:lang w:eastAsia="en-GB"/>
        </w:rPr>
      </w:pPr>
    </w:p>
    <w:p w14:paraId="686ECFF7" w14:textId="7E2D28FE" w:rsidR="00091DF7" w:rsidRDefault="00091DF7" w:rsidP="008137CC">
      <w:pPr>
        <w:jc w:val="both"/>
        <w:rPr>
          <w:rFonts w:ascii="Arial" w:hAnsi="Arial" w:cs="Arial"/>
          <w:lang w:eastAsia="en-GB"/>
        </w:rPr>
      </w:pPr>
    </w:p>
    <w:p w14:paraId="258A988D" w14:textId="510B31DD" w:rsidR="00091DF7" w:rsidRDefault="00091DF7" w:rsidP="008137CC">
      <w:pPr>
        <w:jc w:val="both"/>
        <w:rPr>
          <w:rFonts w:ascii="Arial" w:hAnsi="Arial" w:cs="Arial"/>
          <w:lang w:eastAsia="en-GB"/>
        </w:rPr>
      </w:pPr>
    </w:p>
    <w:p w14:paraId="3584C08E" w14:textId="40DBD630" w:rsidR="00091DF7" w:rsidRDefault="00091DF7" w:rsidP="008137CC">
      <w:pPr>
        <w:jc w:val="both"/>
        <w:rPr>
          <w:rFonts w:ascii="Arial" w:hAnsi="Arial" w:cs="Arial"/>
          <w:lang w:eastAsia="en-GB"/>
        </w:rPr>
      </w:pPr>
    </w:p>
    <w:p w14:paraId="4CB4B7AB" w14:textId="77777777" w:rsidR="00091DF7" w:rsidRDefault="00091DF7" w:rsidP="008137CC">
      <w:pPr>
        <w:jc w:val="both"/>
        <w:rPr>
          <w:rFonts w:ascii="Arial" w:hAnsi="Arial" w:cs="Arial"/>
          <w:lang w:eastAsia="en-GB"/>
        </w:rPr>
      </w:pPr>
    </w:p>
    <w:p w14:paraId="433DBA2E" w14:textId="339BDD84" w:rsidR="008137CC" w:rsidRDefault="008137CC" w:rsidP="008137CC">
      <w:pPr>
        <w:jc w:val="both"/>
        <w:rPr>
          <w:rFonts w:ascii="Arial" w:hAnsi="Arial" w:cs="Arial"/>
          <w:lang w:eastAsia="en-GB"/>
        </w:rPr>
      </w:pPr>
    </w:p>
    <w:p w14:paraId="4C90A651" w14:textId="77C866B8" w:rsidR="00944244" w:rsidRPr="00FB3A86" w:rsidRDefault="00944244" w:rsidP="00944244">
      <w:pPr>
        <w:pStyle w:val="ReferHead"/>
        <w:spacing w:after="0"/>
        <w:jc w:val="both"/>
        <w:rPr>
          <w:rFonts w:ascii="Arial" w:hAnsi="Arial" w:cs="Arial"/>
        </w:rPr>
      </w:pPr>
      <w:r w:rsidRPr="00FB3A86">
        <w:rPr>
          <w:rFonts w:ascii="Arial" w:hAnsi="Arial" w:cs="Arial"/>
        </w:rPr>
        <w:lastRenderedPageBreak/>
        <w:t>References</w:t>
      </w:r>
    </w:p>
    <w:p w14:paraId="64494EC9" w14:textId="77777777" w:rsidR="00944244" w:rsidRPr="00E6273F" w:rsidRDefault="00944244" w:rsidP="00944244">
      <w:pPr>
        <w:spacing w:before="120"/>
        <w:ind w:hanging="720"/>
        <w:jc w:val="both"/>
        <w:rPr>
          <w:rFonts w:ascii="Times New Roman" w:eastAsia="Calibri" w:hAnsi="Times New Roman"/>
          <w:b/>
          <w:color w:val="FF0000"/>
          <w:sz w:val="24"/>
          <w:szCs w:val="24"/>
          <w:lang w:val="en-GB"/>
        </w:rPr>
      </w:pPr>
      <w:commentRangeStart w:id="98"/>
      <w:r w:rsidRPr="00E6273F">
        <w:rPr>
          <w:rFonts w:ascii="Times New Roman" w:eastAsia="Calibri" w:hAnsi="Times New Roman"/>
          <w:b/>
          <w:color w:val="FF0000"/>
          <w:sz w:val="24"/>
          <w:szCs w:val="24"/>
          <w:lang w:val="en-GB"/>
        </w:rPr>
        <w:t xml:space="preserve">6. </w:t>
      </w:r>
      <w:commentRangeEnd w:id="98"/>
      <w:r w:rsidR="00E6273F" w:rsidRPr="00E6273F">
        <w:rPr>
          <w:rStyle w:val="CommentReference"/>
          <w:rFonts w:ascii="Times New Roman" w:hAnsi="Times New Roman"/>
          <w:color w:val="FF0000"/>
          <w:lang w:val="nb-NO" w:eastAsia="nb-NO"/>
        </w:rPr>
        <w:commentReference w:id="98"/>
      </w:r>
    </w:p>
    <w:commentRangeStart w:id="99"/>
    <w:commentRangeStart w:id="100"/>
    <w:commentRangeStart w:id="101"/>
    <w:commentRangeStart w:id="102"/>
    <w:commentRangeStart w:id="103"/>
    <w:commentRangeStart w:id="104"/>
    <w:commentRangeStart w:id="105"/>
    <w:commentRangeStart w:id="106"/>
    <w:p w14:paraId="6B605B4B"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sz w:val="24"/>
          <w:szCs w:val="24"/>
          <w:lang w:val="en-GB"/>
        </w:rPr>
        <w:fldChar w:fldCharType="begin" w:fldLock="1"/>
      </w:r>
      <w:r w:rsidRPr="000D5DDE">
        <w:rPr>
          <w:rFonts w:ascii="Times New Roman" w:eastAsia="Calibri" w:hAnsi="Times New Roman"/>
          <w:sz w:val="24"/>
          <w:szCs w:val="24"/>
          <w:lang w:val="en-GB"/>
        </w:rPr>
        <w:instrText xml:space="preserve">ADDIN Mendeley Bibliography CSL_BIBLIOGRAPHY </w:instrText>
      </w:r>
      <w:r w:rsidRPr="000D5DDE">
        <w:rPr>
          <w:rFonts w:ascii="Times New Roman" w:eastAsia="Calibri" w:hAnsi="Times New Roman"/>
          <w:sz w:val="24"/>
          <w:szCs w:val="24"/>
          <w:lang w:val="en-GB"/>
        </w:rPr>
        <w:fldChar w:fldCharType="separate"/>
      </w:r>
      <w:r w:rsidRPr="000D5DDE">
        <w:rPr>
          <w:rFonts w:ascii="Times New Roman" w:eastAsia="Calibri" w:hAnsi="Times New Roman"/>
          <w:noProof/>
          <w:sz w:val="24"/>
          <w:szCs w:val="24"/>
          <w:lang w:val="en-GB"/>
        </w:rPr>
        <w:t xml:space="preserve">Ahmmed, S., Washim, M. R., Rubel, </w:t>
      </w:r>
      <w:r w:rsidRPr="00E6273F">
        <w:rPr>
          <w:rFonts w:ascii="Times New Roman" w:eastAsia="Calibri" w:hAnsi="Times New Roman"/>
          <w:noProof/>
          <w:color w:val="FF0000"/>
          <w:sz w:val="24"/>
          <w:szCs w:val="24"/>
          <w:lang w:val="en-GB"/>
        </w:rPr>
        <w:t>A. K. M. S. A</w:t>
      </w:r>
      <w:r w:rsidRPr="000D5DDE">
        <w:rPr>
          <w:rFonts w:ascii="Times New Roman" w:eastAsia="Calibri" w:hAnsi="Times New Roman"/>
          <w:noProof/>
          <w:sz w:val="24"/>
          <w:szCs w:val="24"/>
          <w:lang w:val="en-GB"/>
        </w:rPr>
        <w:t xml:space="preserve">., &amp; Islam, M. L. (2020). Outbreak of COVID-19: impact on socio-economic condition of shrimp farmers in south-west coastal Bangladesh. </w:t>
      </w:r>
      <w:r w:rsidRPr="000D5DDE">
        <w:rPr>
          <w:rFonts w:ascii="Times New Roman" w:eastAsia="Calibri" w:hAnsi="Times New Roman"/>
          <w:i/>
          <w:iCs/>
          <w:noProof/>
          <w:sz w:val="24"/>
          <w:szCs w:val="24"/>
          <w:lang w:val="en-GB"/>
        </w:rPr>
        <w:t>Aquaculture</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18</w:t>
      </w:r>
      <w:r w:rsidRPr="000D5DDE">
        <w:rPr>
          <w:rFonts w:ascii="Times New Roman" w:eastAsia="Calibri" w:hAnsi="Times New Roman"/>
          <w:noProof/>
          <w:sz w:val="24"/>
          <w:szCs w:val="24"/>
          <w:lang w:val="en-GB"/>
        </w:rPr>
        <w:t>, 1.</w:t>
      </w:r>
    </w:p>
    <w:p w14:paraId="6A9B4A2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Begum, </w:t>
      </w:r>
      <w:r w:rsidRPr="002E39C3">
        <w:rPr>
          <w:rFonts w:ascii="Times New Roman" w:eastAsia="Calibri" w:hAnsi="Times New Roman"/>
          <w:noProof/>
          <w:color w:val="FF0000"/>
          <w:sz w:val="24"/>
          <w:szCs w:val="24"/>
          <w:lang w:val="en-GB"/>
        </w:rPr>
        <w:t>M. S. T. E. A.,</w:t>
      </w:r>
      <w:r w:rsidRPr="000D5DDE">
        <w:rPr>
          <w:rFonts w:ascii="Times New Roman" w:eastAsia="Calibri" w:hAnsi="Times New Roman"/>
          <w:noProof/>
          <w:sz w:val="24"/>
          <w:szCs w:val="24"/>
          <w:lang w:val="en-GB"/>
        </w:rPr>
        <w:t xml:space="preserve"> Hossain, M. I., &amp; Papanagiotou, E. (2013). Technical efficiency of shrimp farming in Bangladesh: an application of the stochastic production frontier approach. </w:t>
      </w:r>
      <w:r w:rsidRPr="000D5DDE">
        <w:rPr>
          <w:rFonts w:ascii="Times New Roman" w:eastAsia="Calibri" w:hAnsi="Times New Roman"/>
          <w:i/>
          <w:iCs/>
          <w:noProof/>
          <w:sz w:val="24"/>
          <w:szCs w:val="24"/>
          <w:lang w:val="en-GB"/>
        </w:rPr>
        <w:t>Journal of the World Aquaculture Society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44</w:t>
      </w:r>
      <w:r w:rsidRPr="000D5DDE">
        <w:rPr>
          <w:rFonts w:ascii="Times New Roman" w:eastAsia="Calibri" w:hAnsi="Times New Roman"/>
          <w:noProof/>
          <w:sz w:val="24"/>
          <w:szCs w:val="24"/>
          <w:lang w:val="en-GB"/>
        </w:rPr>
        <w:t>(5), 641–654.</w:t>
      </w:r>
    </w:p>
    <w:p w14:paraId="62778D75"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Béné, C., Barange, M., Subasinghe, R., Pinstrup-Andersen, P., Merino, G., Hemre, G.-I., &amp; Williams, M. (2015). Feeding 9 billion by 2050--Putting fish back on the menu. </w:t>
      </w:r>
      <w:r w:rsidRPr="000D5DDE">
        <w:rPr>
          <w:rFonts w:ascii="Times New Roman" w:eastAsia="Calibri" w:hAnsi="Times New Roman"/>
          <w:i/>
          <w:iCs/>
          <w:noProof/>
          <w:sz w:val="24"/>
          <w:szCs w:val="24"/>
          <w:lang w:val="en-GB"/>
        </w:rPr>
        <w:t>Food Security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7</w:t>
      </w:r>
      <w:r w:rsidRPr="000D5DDE">
        <w:rPr>
          <w:rFonts w:ascii="Times New Roman" w:eastAsia="Calibri" w:hAnsi="Times New Roman"/>
          <w:noProof/>
          <w:sz w:val="24"/>
          <w:szCs w:val="24"/>
          <w:lang w:val="en-GB"/>
        </w:rPr>
        <w:t>, 261–274.</w:t>
      </w:r>
    </w:p>
    <w:p w14:paraId="1F7AA78F"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Fami, T. (2019). Shrimp Export of Bangladesh. </w:t>
      </w:r>
      <w:r w:rsidRPr="000D5DDE">
        <w:rPr>
          <w:rFonts w:ascii="Times New Roman" w:eastAsia="Calibri" w:hAnsi="Times New Roman"/>
          <w:i/>
          <w:iCs/>
          <w:noProof/>
          <w:sz w:val="24"/>
          <w:szCs w:val="24"/>
          <w:lang w:val="en-GB"/>
        </w:rPr>
        <w:t>United International University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May</w:t>
      </w:r>
      <w:r w:rsidRPr="000D5DDE">
        <w:rPr>
          <w:rFonts w:ascii="Times New Roman" w:eastAsia="Calibri" w:hAnsi="Times New Roman"/>
          <w:noProof/>
          <w:sz w:val="24"/>
          <w:szCs w:val="24"/>
          <w:lang w:val="en-GB"/>
        </w:rPr>
        <w:t>, 1–18.</w:t>
      </w:r>
    </w:p>
    <w:p w14:paraId="3F7ADB9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Hassan, M. N., Rahman, M. M., Hossain, M. M., Nowsad, A., &amp; Hossain, M. B. (2012). Post-harvest handling and marketing of shrimp and prawn in south-western region of Bangladesh. </w:t>
      </w:r>
      <w:r w:rsidRPr="000D5DDE">
        <w:rPr>
          <w:rFonts w:ascii="Times New Roman" w:eastAsia="Calibri" w:hAnsi="Times New Roman"/>
          <w:i/>
          <w:iCs/>
          <w:noProof/>
          <w:sz w:val="24"/>
          <w:szCs w:val="24"/>
          <w:lang w:val="en-GB"/>
        </w:rPr>
        <w:t>World Journal of Fish and Marine Sciences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4</w:t>
      </w:r>
      <w:r w:rsidRPr="000D5DDE">
        <w:rPr>
          <w:rFonts w:ascii="Times New Roman" w:eastAsia="Calibri" w:hAnsi="Times New Roman"/>
          <w:noProof/>
          <w:sz w:val="24"/>
          <w:szCs w:val="24"/>
          <w:lang w:val="en-GB"/>
        </w:rPr>
        <w:t>(6), 651–656.</w:t>
      </w:r>
    </w:p>
    <w:p w14:paraId="6745E925"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A., Azad, K. N., Ara, M. G., &amp; Fatema, J. (2019). </w:t>
      </w:r>
      <w:r w:rsidRPr="000D5DDE">
        <w:rPr>
          <w:rFonts w:ascii="Times New Roman" w:eastAsia="Calibri" w:hAnsi="Times New Roman"/>
          <w:iCs/>
          <w:noProof/>
          <w:sz w:val="24"/>
          <w:szCs w:val="24"/>
          <w:lang w:val="en-GB"/>
        </w:rPr>
        <w:t>Impact of progressive shrimp farming on farmers livelihood in southwestern region of Bangladesh Impact of progressive shrimp farming on farmer ’ s livelihood in southwestern region of Bangladesh</w:t>
      </w:r>
      <w:r w:rsidRPr="000D5DDE">
        <w:rPr>
          <w:rFonts w:ascii="Times New Roman" w:eastAsia="Calibri" w:hAnsi="Times New Roman"/>
          <w:noProof/>
          <w:sz w:val="24"/>
          <w:szCs w:val="24"/>
          <w:lang w:val="en-GB"/>
        </w:rPr>
        <w:t>.</w:t>
      </w:r>
      <w:r w:rsidRPr="000D5DDE">
        <w:rPr>
          <w:rFonts w:ascii="Times New Roman" w:eastAsia="Calibri" w:hAnsi="Times New Roman"/>
          <w:i/>
          <w:noProof/>
          <w:sz w:val="24"/>
          <w:szCs w:val="24"/>
          <w:lang w:val="en-GB"/>
        </w:rPr>
        <w:t xml:space="preserve"> </w:t>
      </w:r>
      <w:r w:rsidRPr="000D5DDE">
        <w:rPr>
          <w:rFonts w:ascii="Times New Roman" w:eastAsia="Calibri" w:hAnsi="Times New Roman"/>
          <w:i/>
          <w:iCs/>
          <w:noProof/>
          <w:sz w:val="24"/>
          <w:szCs w:val="24"/>
          <w:lang w:val="en-GB"/>
        </w:rPr>
        <w:t>6</w:t>
      </w:r>
      <w:r w:rsidRPr="000D5DDE">
        <w:rPr>
          <w:rFonts w:ascii="Times New Roman" w:eastAsia="Calibri" w:hAnsi="Times New Roman"/>
          <w:i/>
          <w:noProof/>
          <w:sz w:val="24"/>
          <w:szCs w:val="24"/>
          <w:lang w:val="en-GB"/>
        </w:rPr>
        <w:t>(November), 1–6.</w:t>
      </w:r>
    </w:p>
    <w:p w14:paraId="000E156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C., &amp; Rashid, M. H.-A. (2013). A Case Study on the Present Status and Potentiality of Shrimp Farming in Bangladesh. </w:t>
      </w:r>
      <w:r w:rsidRPr="000D5DDE">
        <w:rPr>
          <w:rFonts w:ascii="Times New Roman" w:eastAsia="Calibri" w:hAnsi="Times New Roman"/>
          <w:i/>
          <w:iCs/>
          <w:noProof/>
          <w:sz w:val="24"/>
          <w:szCs w:val="24"/>
          <w:lang w:val="en-GB"/>
        </w:rPr>
        <w:t>Asia-Pacific Journal of Rural Development</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23</w:t>
      </w:r>
      <w:r w:rsidRPr="000D5DDE">
        <w:rPr>
          <w:rFonts w:ascii="Times New Roman" w:eastAsia="Calibri" w:hAnsi="Times New Roman"/>
          <w:noProof/>
          <w:sz w:val="24"/>
          <w:szCs w:val="24"/>
          <w:lang w:val="en-GB"/>
        </w:rPr>
        <w:t>(1), 97–110. https://doi.org/10.1177/1018529120130107</w:t>
      </w:r>
    </w:p>
    <w:p w14:paraId="3756AAB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S., Majumder, M. K., Sujan, M. H. K., &amp; Manjira, S. (2021a). Livelihood status of coastal shrimp farmers in Bangladesh: Comparison before and during COVID-19.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21</w:t>
      </w:r>
      <w:r w:rsidRPr="000D5DDE">
        <w:rPr>
          <w:rFonts w:ascii="Times New Roman" w:eastAsia="Calibri" w:hAnsi="Times New Roman"/>
          <w:noProof/>
          <w:sz w:val="24"/>
          <w:szCs w:val="24"/>
          <w:lang w:val="en-GB"/>
        </w:rPr>
        <w:t>, 100895.</w:t>
      </w:r>
    </w:p>
    <w:p w14:paraId="12DEFF3A"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S., Majumder, M. K., Sujan, M. H. K., &amp; Manjira, S. (2021b). Livelihood status of coastal shrimp farmers in Bangladesh: Comparison before and during COVID-19.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21</w:t>
      </w:r>
      <w:r w:rsidRPr="000D5DDE">
        <w:rPr>
          <w:rFonts w:ascii="Times New Roman" w:eastAsia="Calibri" w:hAnsi="Times New Roman"/>
          <w:noProof/>
          <w:sz w:val="24"/>
          <w:szCs w:val="24"/>
          <w:lang w:val="en-GB"/>
        </w:rPr>
        <w:t>(October), 100895. https://doi.org/10.1016/j.aqrep.2021.100895</w:t>
      </w:r>
    </w:p>
    <w:p w14:paraId="0FF21AA8"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Ray, S., Mondal, P., Paul, A. K., Iqbal, S., Atique, U., Islam, M. S., Mahboob, S., Al-Ghanim, K. A., Al-Misned, F., &amp; Begum, S. (2021). Role of shrimp farming in socio-economic elevation and professional satisfaction in coastal communities of Southern Bangladesh.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2E39C3">
        <w:rPr>
          <w:rFonts w:ascii="Times New Roman" w:eastAsia="Calibri" w:hAnsi="Times New Roman"/>
          <w:i/>
          <w:iCs/>
          <w:noProof/>
          <w:color w:val="FF0000"/>
          <w:sz w:val="24"/>
          <w:szCs w:val="24"/>
          <w:lang w:val="en-GB"/>
        </w:rPr>
        <w:t>20</w:t>
      </w:r>
      <w:r w:rsidRPr="002E39C3">
        <w:rPr>
          <w:rFonts w:ascii="Times New Roman" w:eastAsia="Calibri" w:hAnsi="Times New Roman"/>
          <w:noProof/>
          <w:color w:val="FF0000"/>
          <w:sz w:val="24"/>
          <w:szCs w:val="24"/>
          <w:lang w:val="en-GB"/>
        </w:rPr>
        <w:t>(March),</w:t>
      </w:r>
      <w:r w:rsidRPr="000D5DDE">
        <w:rPr>
          <w:rFonts w:ascii="Times New Roman" w:eastAsia="Calibri" w:hAnsi="Times New Roman"/>
          <w:noProof/>
          <w:sz w:val="24"/>
          <w:szCs w:val="24"/>
          <w:lang w:val="en-GB"/>
        </w:rPr>
        <w:t xml:space="preserve"> 100708. https://doi.org/10.1016/j.aqrep.2021.100708</w:t>
      </w:r>
    </w:p>
    <w:p w14:paraId="55F5568D"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Siddiqua, N. S., Uddin, M. S., &amp; Ahamed, G. S. (2019). </w:t>
      </w:r>
      <w:r w:rsidRPr="000D5DDE">
        <w:rPr>
          <w:rFonts w:ascii="Times New Roman" w:eastAsia="Calibri" w:hAnsi="Times New Roman"/>
          <w:i/>
          <w:iCs/>
          <w:noProof/>
          <w:sz w:val="24"/>
          <w:szCs w:val="24"/>
          <w:lang w:val="en-GB"/>
        </w:rPr>
        <w:t xml:space="preserve">(PDF) </w:t>
      </w:r>
      <w:r w:rsidRPr="000D5DDE">
        <w:rPr>
          <w:rFonts w:ascii="Times New Roman" w:eastAsia="Calibri" w:hAnsi="Times New Roman"/>
          <w:iCs/>
          <w:noProof/>
          <w:sz w:val="24"/>
          <w:szCs w:val="24"/>
          <w:lang w:val="en-GB"/>
        </w:rPr>
        <w:t>Assessment of the livelihood status of fish farmers and aquaculture conditions in Habigonj Sadar Upazila under Habigonj district,</w:t>
      </w:r>
      <w:r w:rsidRPr="000D5DDE">
        <w:rPr>
          <w:rFonts w:ascii="Times New Roman" w:eastAsia="Calibri" w:hAnsi="Times New Roman"/>
          <w:i/>
          <w:iCs/>
          <w:noProof/>
          <w:sz w:val="24"/>
          <w:szCs w:val="24"/>
          <w:lang w:val="en-GB"/>
        </w:rPr>
        <w:t xml:space="preserve"> Bangladesh</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7</w:t>
      </w:r>
      <w:r w:rsidRPr="000D5DDE">
        <w:rPr>
          <w:rFonts w:ascii="Times New Roman" w:eastAsia="Calibri" w:hAnsi="Times New Roman"/>
          <w:noProof/>
          <w:sz w:val="24"/>
          <w:szCs w:val="24"/>
          <w:lang w:val="en-GB"/>
        </w:rPr>
        <w:t xml:space="preserve">(4), 105–109. </w:t>
      </w:r>
      <w:r w:rsidRPr="002E39C3">
        <w:rPr>
          <w:rFonts w:ascii="Times New Roman" w:eastAsia="Calibri" w:hAnsi="Times New Roman"/>
          <w:noProof/>
          <w:color w:val="FF0000"/>
          <w:sz w:val="24"/>
          <w:szCs w:val="24"/>
          <w:lang w:val="en-GB"/>
        </w:rPr>
        <w:t>https://www.researchgate.net/publication/336230845_Assessment_of_the_livelihood_status_of_fish_farmers_and_aquaculture_conditions_in_Habigonj_Sadar_Upazila_under_Habigonj_district_Bangladesh</w:t>
      </w:r>
    </w:p>
    <w:p w14:paraId="40064FEA"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Than, Z. M. (2011). Socio economic analysis of the Indawgyi Lake Area, Mohnyin Township. </w:t>
      </w:r>
      <w:r w:rsidRPr="000D5DDE">
        <w:rPr>
          <w:rFonts w:ascii="Times New Roman" w:eastAsia="Calibri" w:hAnsi="Times New Roman"/>
          <w:i/>
          <w:iCs/>
          <w:noProof/>
          <w:sz w:val="24"/>
          <w:szCs w:val="24"/>
          <w:lang w:val="en-GB"/>
        </w:rPr>
        <w:t>University of Cologne</w:t>
      </w:r>
      <w:r w:rsidRPr="000D5DDE">
        <w:rPr>
          <w:rFonts w:ascii="Times New Roman" w:eastAsia="Calibri" w:hAnsi="Times New Roman"/>
          <w:noProof/>
          <w:sz w:val="24"/>
          <w:szCs w:val="24"/>
          <w:lang w:val="en-GB"/>
        </w:rPr>
        <w:t>.</w:t>
      </w:r>
    </w:p>
    <w:p w14:paraId="251415BD" w14:textId="3BA22375" w:rsidR="008137CC" w:rsidRDefault="00944244" w:rsidP="00944244">
      <w:pPr>
        <w:jc w:val="both"/>
        <w:rPr>
          <w:rFonts w:ascii="Arial" w:hAnsi="Arial" w:cs="Arial"/>
          <w:lang w:eastAsia="en-GB"/>
        </w:rPr>
      </w:pPr>
      <w:r w:rsidRPr="000D5DDE">
        <w:rPr>
          <w:rFonts w:ascii="Times New Roman" w:eastAsia="Calibri" w:hAnsi="Times New Roman"/>
          <w:b/>
          <w:caps/>
          <w:sz w:val="24"/>
          <w:szCs w:val="24"/>
          <w:lang w:val="en-GB"/>
        </w:rPr>
        <w:fldChar w:fldCharType="end"/>
      </w:r>
      <w:commentRangeEnd w:id="99"/>
      <w:commentRangeEnd w:id="100"/>
      <w:commentRangeEnd w:id="101"/>
      <w:commentRangeEnd w:id="102"/>
      <w:commentRangeEnd w:id="103"/>
      <w:commentRangeEnd w:id="104"/>
      <w:commentRangeEnd w:id="105"/>
      <w:commentRangeEnd w:id="106"/>
      <w:r w:rsidR="002E39C3">
        <w:rPr>
          <w:rStyle w:val="CommentReference"/>
          <w:rFonts w:ascii="Times New Roman" w:hAnsi="Times New Roman"/>
          <w:lang w:val="nb-NO" w:eastAsia="nb-NO"/>
        </w:rPr>
        <w:commentReference w:id="106"/>
      </w:r>
      <w:bookmarkStart w:id="107" w:name="_GoBack"/>
      <w:bookmarkEnd w:id="107"/>
      <w:r w:rsidR="002E39C3">
        <w:rPr>
          <w:rStyle w:val="CommentReference"/>
          <w:rFonts w:ascii="Times New Roman" w:hAnsi="Times New Roman"/>
          <w:lang w:val="nb-NO" w:eastAsia="nb-NO"/>
        </w:rPr>
        <w:commentReference w:id="105"/>
      </w:r>
      <w:r w:rsidR="002E39C3">
        <w:rPr>
          <w:rStyle w:val="CommentReference"/>
          <w:rFonts w:ascii="Times New Roman" w:hAnsi="Times New Roman"/>
          <w:lang w:val="nb-NO" w:eastAsia="nb-NO"/>
        </w:rPr>
        <w:commentReference w:id="104"/>
      </w:r>
      <w:r w:rsidR="002E39C3">
        <w:rPr>
          <w:rStyle w:val="CommentReference"/>
          <w:rFonts w:ascii="Times New Roman" w:hAnsi="Times New Roman"/>
          <w:lang w:val="nb-NO" w:eastAsia="nb-NO"/>
        </w:rPr>
        <w:commentReference w:id="103"/>
      </w:r>
      <w:r w:rsidR="002E39C3">
        <w:rPr>
          <w:rStyle w:val="CommentReference"/>
          <w:rFonts w:ascii="Times New Roman" w:hAnsi="Times New Roman"/>
          <w:lang w:val="nb-NO" w:eastAsia="nb-NO"/>
        </w:rPr>
        <w:commentReference w:id="102"/>
      </w:r>
      <w:r w:rsidR="002E39C3">
        <w:rPr>
          <w:rStyle w:val="CommentReference"/>
          <w:rFonts w:ascii="Times New Roman" w:hAnsi="Times New Roman"/>
          <w:lang w:val="nb-NO" w:eastAsia="nb-NO"/>
        </w:rPr>
        <w:commentReference w:id="101"/>
      </w:r>
      <w:r w:rsidR="00E6273F">
        <w:rPr>
          <w:rStyle w:val="CommentReference"/>
          <w:rFonts w:ascii="Times New Roman" w:hAnsi="Times New Roman"/>
          <w:lang w:val="nb-NO" w:eastAsia="nb-NO"/>
        </w:rPr>
        <w:commentReference w:id="100"/>
      </w:r>
      <w:r w:rsidR="00E6273F">
        <w:rPr>
          <w:rStyle w:val="CommentReference"/>
          <w:rFonts w:ascii="Times New Roman" w:hAnsi="Times New Roman"/>
          <w:lang w:val="nb-NO" w:eastAsia="nb-NO"/>
        </w:rPr>
        <w:commentReference w:id="99"/>
      </w:r>
    </w:p>
    <w:sectPr w:rsidR="008137CC" w:rsidSect="00091DF7">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11-07T17:58:00Z" w:initials="A">
    <w:p w14:paraId="6DD7EEDD" w14:textId="09980A95" w:rsidR="00591386" w:rsidRDefault="00591386">
      <w:pPr>
        <w:pStyle w:val="CommentText"/>
      </w:pPr>
      <w:r>
        <w:rPr>
          <w:rStyle w:val="CommentReference"/>
        </w:rPr>
        <w:annotationRef/>
      </w:r>
      <w:r>
        <w:t>COVID</w:t>
      </w:r>
    </w:p>
  </w:comment>
  <w:comment w:id="1" w:author="Admin" w:date="2025-11-07T18:05:00Z" w:initials="A">
    <w:p w14:paraId="4DCDE239" w14:textId="5281DB11" w:rsidR="00213018" w:rsidRDefault="00213018">
      <w:pPr>
        <w:pStyle w:val="CommentText"/>
      </w:pPr>
      <w:r>
        <w:rPr>
          <w:rStyle w:val="CommentReference"/>
        </w:rPr>
        <w:annotationRef/>
      </w:r>
      <w:r>
        <w:t>S</w:t>
      </w:r>
    </w:p>
  </w:comment>
  <w:comment w:id="2" w:author="Admin" w:date="2025-11-07T17:55:00Z" w:initials="A">
    <w:p w14:paraId="1B1F57B6" w14:textId="4765B4A7" w:rsidR="00591386" w:rsidRDefault="00591386">
      <w:pPr>
        <w:pStyle w:val="CommentText"/>
      </w:pPr>
      <w:r>
        <w:rPr>
          <w:rStyle w:val="CommentReference"/>
        </w:rPr>
        <w:annotationRef/>
      </w:r>
      <w:r>
        <w:t>J (capital) January</w:t>
      </w:r>
    </w:p>
  </w:comment>
  <w:comment w:id="3" w:author="Admin" w:date="2025-11-07T17:56:00Z" w:initials="A">
    <w:p w14:paraId="23D05465" w14:textId="091C8D21" w:rsidR="00591386" w:rsidRDefault="00591386">
      <w:pPr>
        <w:pStyle w:val="CommentText"/>
      </w:pPr>
      <w:r>
        <w:rPr>
          <w:rStyle w:val="CommentReference"/>
        </w:rPr>
        <w:annotationRef/>
      </w:r>
      <w:r>
        <w:t>March</w:t>
      </w:r>
    </w:p>
  </w:comment>
  <w:comment w:id="5" w:author="Admin" w:date="2025-11-07T17:57:00Z" w:initials="A">
    <w:p w14:paraId="415F398D" w14:textId="40BED860" w:rsidR="00591386" w:rsidRDefault="00591386">
      <w:pPr>
        <w:pStyle w:val="CommentText"/>
      </w:pPr>
      <w:r>
        <w:rPr>
          <w:rStyle w:val="CommentReference"/>
        </w:rPr>
        <w:annotationRef/>
      </w:r>
      <w:r>
        <w:t>Write inbetween, comma, or ‘about’</w:t>
      </w:r>
    </w:p>
  </w:comment>
  <w:comment w:id="6" w:author="Admin" w:date="2025-11-07T17:56:00Z" w:initials="A">
    <w:p w14:paraId="275EE50F" w14:textId="7F8C79AF" w:rsidR="00591386" w:rsidRDefault="00591386">
      <w:pPr>
        <w:pStyle w:val="CommentText"/>
      </w:pPr>
      <w:r>
        <w:rPr>
          <w:rStyle w:val="CommentReference"/>
        </w:rPr>
        <w:annotationRef/>
      </w:r>
      <w:r>
        <w:t>conditions</w:t>
      </w:r>
    </w:p>
  </w:comment>
  <w:comment w:id="7" w:author="Admin" w:date="2025-11-07T17:57:00Z" w:initials="A">
    <w:p w14:paraId="4B251DD8" w14:textId="38E196B4" w:rsidR="00591386" w:rsidRDefault="00591386">
      <w:pPr>
        <w:pStyle w:val="CommentText"/>
      </w:pPr>
      <w:r>
        <w:rPr>
          <w:rStyle w:val="CommentReference"/>
        </w:rPr>
        <w:annotationRef/>
      </w:r>
      <w:r>
        <w:t>present</w:t>
      </w:r>
    </w:p>
  </w:comment>
  <w:comment w:id="8" w:author="Admin" w:date="2025-11-07T18:09:00Z" w:initials="A">
    <w:p w14:paraId="2D9344A7" w14:textId="502E2EDB" w:rsidR="003F0226" w:rsidRDefault="003F0226">
      <w:pPr>
        <w:pStyle w:val="CommentText"/>
      </w:pPr>
      <w:r>
        <w:rPr>
          <w:rStyle w:val="CommentReference"/>
        </w:rPr>
        <w:annotationRef/>
      </w:r>
      <w:r>
        <w:t>BDT</w:t>
      </w:r>
    </w:p>
  </w:comment>
  <w:comment w:id="9" w:author="Admin" w:date="2025-11-07T18:05:00Z" w:initials="A">
    <w:p w14:paraId="77727248" w14:textId="4FB7DF7B" w:rsidR="00213018" w:rsidRDefault="00213018">
      <w:pPr>
        <w:pStyle w:val="CommentText"/>
      </w:pPr>
      <w:r>
        <w:rPr>
          <w:rStyle w:val="CommentReference"/>
        </w:rPr>
        <w:annotationRef/>
      </w:r>
      <w:r>
        <w:t>BDT</w:t>
      </w:r>
    </w:p>
  </w:comment>
  <w:comment w:id="10" w:author="Admin" w:date="2025-11-07T17:58:00Z" w:initials="A">
    <w:p w14:paraId="7FC8CC76" w14:textId="49C6E1F9" w:rsidR="00591386" w:rsidRDefault="00591386">
      <w:pPr>
        <w:pStyle w:val="CommentText"/>
      </w:pPr>
      <w:r>
        <w:rPr>
          <w:rStyle w:val="CommentReference"/>
        </w:rPr>
        <w:annotationRef/>
      </w:r>
      <w:r>
        <w:t>Write inbetween, comma, or ‘about’</w:t>
      </w:r>
    </w:p>
  </w:comment>
  <w:comment w:id="11" w:author="Admin" w:date="2025-11-07T17:58:00Z" w:initials="A">
    <w:p w14:paraId="28DAA470" w14:textId="222305A4" w:rsidR="00591386" w:rsidRDefault="00591386">
      <w:pPr>
        <w:pStyle w:val="CommentText"/>
      </w:pPr>
      <w:r>
        <w:rPr>
          <w:rStyle w:val="CommentReference"/>
        </w:rPr>
        <w:annotationRef/>
      </w:r>
      <w:r>
        <w:t>Bangladesh</w:t>
      </w:r>
    </w:p>
  </w:comment>
  <w:comment w:id="12" w:author="Admin" w:date="2025-11-07T18:01:00Z" w:initials="A">
    <w:p w14:paraId="001D4CC6" w14:textId="55036890" w:rsidR="00591386" w:rsidRDefault="00591386">
      <w:pPr>
        <w:pStyle w:val="CommentText"/>
      </w:pPr>
      <w:r>
        <w:rPr>
          <w:rStyle w:val="CommentReference"/>
        </w:rPr>
        <w:annotationRef/>
      </w:r>
      <w:r>
        <w:t>Fami</w:t>
      </w:r>
    </w:p>
  </w:comment>
  <w:comment w:id="13" w:author="Admin" w:date="2025-11-07T17:59:00Z" w:initials="A">
    <w:p w14:paraId="498346DB" w14:textId="7C0B0B74" w:rsidR="00591386" w:rsidRDefault="00591386">
      <w:pPr>
        <w:pStyle w:val="CommentText"/>
      </w:pPr>
      <w:r>
        <w:rPr>
          <w:rStyle w:val="CommentReference"/>
        </w:rPr>
        <w:annotationRef/>
      </w:r>
      <w:r>
        <w:t>Change all over bangladesh to Bangladesh</w:t>
      </w:r>
    </w:p>
  </w:comment>
  <w:comment w:id="14" w:author="Admin" w:date="2025-11-07T18:01:00Z" w:initials="A">
    <w:p w14:paraId="2831C9E1" w14:textId="27F08CE7" w:rsidR="00591386" w:rsidRDefault="00591386">
      <w:pPr>
        <w:pStyle w:val="CommentText"/>
      </w:pPr>
      <w:r>
        <w:rPr>
          <w:rStyle w:val="CommentReference"/>
        </w:rPr>
        <w:annotationRef/>
      </w:r>
      <w:r>
        <w:t>delete</w:t>
      </w:r>
    </w:p>
  </w:comment>
  <w:comment w:id="15" w:author="Admin" w:date="2025-11-07T18:01:00Z" w:initials="A">
    <w:p w14:paraId="525A3D34" w14:textId="71E88403" w:rsidR="00591386" w:rsidRDefault="00591386">
      <w:pPr>
        <w:pStyle w:val="CommentText"/>
      </w:pPr>
      <w:r>
        <w:rPr>
          <w:rStyle w:val="CommentReference"/>
        </w:rPr>
        <w:annotationRef/>
      </w:r>
      <w:r>
        <w:t>Rashid</w:t>
      </w:r>
    </w:p>
  </w:comment>
  <w:comment w:id="16" w:author="Admin" w:date="2025-11-07T17:59:00Z" w:initials="A">
    <w:p w14:paraId="40D50DBC" w14:textId="4ABDDF21" w:rsidR="00591386" w:rsidRDefault="00591386">
      <w:pPr>
        <w:pStyle w:val="CommentText"/>
      </w:pPr>
      <w:r>
        <w:rPr>
          <w:rStyle w:val="CommentReference"/>
        </w:rPr>
        <w:annotationRef/>
      </w:r>
      <w:r>
        <w:t>First letter capital of all cities</w:t>
      </w:r>
    </w:p>
  </w:comment>
  <w:comment w:id="17" w:author="Admin" w:date="2025-11-07T18:00:00Z" w:initials="A">
    <w:p w14:paraId="2EFF3F68" w14:textId="438CF47B" w:rsidR="00591386" w:rsidRDefault="00591386">
      <w:pPr>
        <w:pStyle w:val="CommentText"/>
      </w:pPr>
      <w:r>
        <w:rPr>
          <w:rStyle w:val="CommentReference"/>
        </w:rPr>
        <w:annotationRef/>
      </w:r>
      <w:r>
        <w:t>Ray</w:t>
      </w:r>
    </w:p>
  </w:comment>
  <w:comment w:id="18" w:author="Admin" w:date="2025-11-07T17:59:00Z" w:initials="A">
    <w:p w14:paraId="349C16C8" w14:textId="137D506E" w:rsidR="00591386" w:rsidRDefault="00591386">
      <w:pPr>
        <w:pStyle w:val="CommentText"/>
      </w:pPr>
      <w:r>
        <w:rPr>
          <w:rStyle w:val="CommentReference"/>
        </w:rPr>
        <w:annotationRef/>
      </w:r>
      <w:r>
        <w:t>Ahemed</w:t>
      </w:r>
    </w:p>
  </w:comment>
  <w:comment w:id="19" w:author="Admin" w:date="2025-11-07T17:59:00Z" w:initials="A">
    <w:p w14:paraId="7125C8D5" w14:textId="2532FC0A" w:rsidR="00591386" w:rsidRDefault="00591386">
      <w:pPr>
        <w:pStyle w:val="CommentText"/>
      </w:pPr>
      <w:r>
        <w:rPr>
          <w:rStyle w:val="CommentReference"/>
        </w:rPr>
        <w:annotationRef/>
      </w:r>
      <w:r>
        <w:t>Begus</w:t>
      </w:r>
    </w:p>
  </w:comment>
  <w:comment w:id="20" w:author="Admin" w:date="2025-11-07T17:59:00Z" w:initials="A">
    <w:p w14:paraId="2FFBD73D" w14:textId="350A76A7" w:rsidR="00591386" w:rsidRDefault="00591386">
      <w:pPr>
        <w:pStyle w:val="CommentText"/>
      </w:pPr>
      <w:r>
        <w:rPr>
          <w:rStyle w:val="CommentReference"/>
        </w:rPr>
        <w:annotationRef/>
      </w:r>
      <w:r>
        <w:t>GDP</w:t>
      </w:r>
    </w:p>
  </w:comment>
  <w:comment w:id="21" w:author="Admin" w:date="2025-11-07T18:00:00Z" w:initials="A">
    <w:p w14:paraId="6D76B883" w14:textId="53A733BC" w:rsidR="00591386" w:rsidRDefault="00591386">
      <w:pPr>
        <w:pStyle w:val="CommentText"/>
      </w:pPr>
      <w:r>
        <w:rPr>
          <w:rStyle w:val="CommentReference"/>
        </w:rPr>
        <w:annotationRef/>
      </w:r>
      <w:r>
        <w:t>GDP</w:t>
      </w:r>
    </w:p>
  </w:comment>
  <w:comment w:id="22" w:author="Admin" w:date="2025-11-07T18:05:00Z" w:initials="A">
    <w:p w14:paraId="76B928BC" w14:textId="3FC5E67C" w:rsidR="00457DAF" w:rsidRDefault="00457DAF">
      <w:pPr>
        <w:pStyle w:val="CommentText"/>
      </w:pPr>
      <w:r>
        <w:rPr>
          <w:rStyle w:val="CommentReference"/>
        </w:rPr>
        <w:annotationRef/>
      </w:r>
      <w:r>
        <w:t>GDP</w:t>
      </w:r>
    </w:p>
  </w:comment>
  <w:comment w:id="23" w:author="Admin" w:date="2025-11-07T18:00:00Z" w:initials="A">
    <w:p w14:paraId="50788AF6" w14:textId="02D13587" w:rsidR="00591386" w:rsidRDefault="00591386">
      <w:pPr>
        <w:pStyle w:val="CommentText"/>
      </w:pPr>
      <w:r>
        <w:rPr>
          <w:rStyle w:val="CommentReference"/>
        </w:rPr>
        <w:annotationRef/>
      </w:r>
      <w:r>
        <w:t>delete</w:t>
      </w:r>
    </w:p>
  </w:comment>
  <w:comment w:id="24" w:author="Admin" w:date="2025-11-07T18:00:00Z" w:initials="A">
    <w:p w14:paraId="118BF3F2" w14:textId="3E178ABA" w:rsidR="00591386" w:rsidRDefault="00591386">
      <w:pPr>
        <w:pStyle w:val="CommentText"/>
      </w:pPr>
      <w:r>
        <w:rPr>
          <w:rStyle w:val="CommentReference"/>
        </w:rPr>
        <w:annotationRef/>
      </w:r>
      <w:r>
        <w:t>Than</w:t>
      </w:r>
    </w:p>
  </w:comment>
  <w:comment w:id="25" w:author="Admin" w:date="2025-11-07T18:16:00Z" w:initials="A">
    <w:p w14:paraId="6904A392" w14:textId="1DF2A470" w:rsidR="0065494E" w:rsidRDefault="0065494E">
      <w:pPr>
        <w:pStyle w:val="CommentText"/>
      </w:pPr>
      <w:r>
        <w:rPr>
          <w:rStyle w:val="CommentReference"/>
        </w:rPr>
        <w:annotationRef/>
      </w:r>
      <w:r>
        <w:t>H</w:t>
      </w:r>
    </w:p>
  </w:comment>
  <w:comment w:id="26" w:author="Admin" w:date="2025-11-07T18:02:00Z" w:initials="A">
    <w:p w14:paraId="38DE2A27" w14:textId="3CD87AB5" w:rsidR="00591386" w:rsidRDefault="00591386">
      <w:pPr>
        <w:pStyle w:val="CommentText"/>
      </w:pPr>
      <w:r>
        <w:rPr>
          <w:rStyle w:val="CommentReference"/>
        </w:rPr>
        <w:annotationRef/>
      </w:r>
      <w:r>
        <w:t>March</w:t>
      </w:r>
    </w:p>
  </w:comment>
  <w:comment w:id="27" w:author="Admin" w:date="2025-11-07T18:02:00Z" w:initials="A">
    <w:p w14:paraId="7ECF36AC" w14:textId="0F86C1CF" w:rsidR="00591386" w:rsidRDefault="00591386">
      <w:pPr>
        <w:pStyle w:val="CommentText"/>
      </w:pPr>
      <w:r>
        <w:rPr>
          <w:rStyle w:val="CommentReference"/>
        </w:rPr>
        <w:annotationRef/>
      </w:r>
      <w:r>
        <w:t>bangladesh to Bangladesh</w:t>
      </w:r>
    </w:p>
  </w:comment>
  <w:comment w:id="28" w:author="Admin" w:date="2025-11-07T18:02:00Z" w:initials="A">
    <w:p w14:paraId="3FC5D3BA" w14:textId="10D6498D" w:rsidR="00591386" w:rsidRDefault="00591386">
      <w:pPr>
        <w:pStyle w:val="CommentText"/>
      </w:pPr>
      <w:r>
        <w:rPr>
          <w:rStyle w:val="CommentReference"/>
        </w:rPr>
        <w:annotationRef/>
      </w:r>
      <w:r>
        <w:t>bangladesh to Bangladesh</w:t>
      </w:r>
    </w:p>
  </w:comment>
  <w:comment w:id="29" w:author="Admin" w:date="2025-11-07T18:02:00Z" w:initials="A">
    <w:p w14:paraId="07D06AB6" w14:textId="7EA10698" w:rsidR="00591386" w:rsidRDefault="00591386">
      <w:pPr>
        <w:pStyle w:val="CommentText"/>
      </w:pPr>
      <w:r>
        <w:rPr>
          <w:rStyle w:val="CommentReference"/>
        </w:rPr>
        <w:annotationRef/>
      </w:r>
      <w:r>
        <w:t>bangladesh to Bangladesh</w:t>
      </w:r>
    </w:p>
  </w:comment>
  <w:comment w:id="30" w:author="Admin" w:date="2025-11-07T18:02:00Z" w:initials="A">
    <w:p w14:paraId="0286F221" w14:textId="3878A75B" w:rsidR="00591386" w:rsidRDefault="00591386">
      <w:pPr>
        <w:pStyle w:val="CommentText"/>
      </w:pPr>
      <w:r>
        <w:rPr>
          <w:rStyle w:val="CommentReference"/>
        </w:rPr>
        <w:annotationRef/>
      </w:r>
      <w:r>
        <w:t>delete</w:t>
      </w:r>
    </w:p>
  </w:comment>
  <w:comment w:id="31" w:author="Admin" w:date="2025-11-07T18:16:00Z" w:initials="A">
    <w:p w14:paraId="64DBE70F" w14:textId="0646E67B" w:rsidR="0065494E" w:rsidRDefault="0065494E">
      <w:pPr>
        <w:pStyle w:val="CommentText"/>
      </w:pPr>
      <w:r>
        <w:rPr>
          <w:rStyle w:val="CommentReference"/>
        </w:rPr>
        <w:annotationRef/>
      </w:r>
      <w:r>
        <w:t>delete</w:t>
      </w:r>
    </w:p>
  </w:comment>
  <w:comment w:id="32" w:author="Admin" w:date="2025-11-07T18:15:00Z" w:initials="A">
    <w:p w14:paraId="72A164EE" w14:textId="7822D6EF" w:rsidR="0065494E" w:rsidRDefault="0065494E">
      <w:pPr>
        <w:pStyle w:val="CommentText"/>
      </w:pPr>
      <w:r>
        <w:rPr>
          <w:rStyle w:val="CommentReference"/>
        </w:rPr>
        <w:annotationRef/>
      </w:r>
      <w:r>
        <w:t>B</w:t>
      </w:r>
    </w:p>
  </w:comment>
  <w:comment w:id="33" w:author="Admin" w:date="2025-11-07T18:02:00Z" w:initials="A">
    <w:p w14:paraId="07B91EAF" w14:textId="5F6ECDE8" w:rsidR="00591386" w:rsidRDefault="00591386">
      <w:pPr>
        <w:pStyle w:val="CommentText"/>
      </w:pPr>
      <w:r>
        <w:rPr>
          <w:rStyle w:val="CommentReference"/>
        </w:rPr>
        <w:annotationRef/>
      </w:r>
      <w:r>
        <w:t>S</w:t>
      </w:r>
    </w:p>
  </w:comment>
  <w:comment w:id="34" w:author="Admin" w:date="2025-11-07T18:15:00Z" w:initials="A">
    <w:p w14:paraId="6B9C82D0" w14:textId="0BBC9845" w:rsidR="0065494E" w:rsidRDefault="0065494E">
      <w:pPr>
        <w:pStyle w:val="CommentText"/>
      </w:pPr>
      <w:r>
        <w:rPr>
          <w:rStyle w:val="CommentReference"/>
        </w:rPr>
        <w:annotationRef/>
      </w:r>
      <w:r>
        <w:t>S</w:t>
      </w:r>
    </w:p>
  </w:comment>
  <w:comment w:id="35" w:author="Admin" w:date="2025-11-07T18:15:00Z" w:initials="A">
    <w:p w14:paraId="5D2A4DA1" w14:textId="4C8DA2D4" w:rsidR="0065494E" w:rsidRDefault="0065494E">
      <w:pPr>
        <w:pStyle w:val="CommentText"/>
      </w:pPr>
      <w:r>
        <w:rPr>
          <w:rStyle w:val="CommentReference"/>
        </w:rPr>
        <w:annotationRef/>
      </w:r>
      <w:r>
        <w:t>delete</w:t>
      </w:r>
    </w:p>
  </w:comment>
  <w:comment w:id="36" w:author="Admin" w:date="2025-11-07T18:15:00Z" w:initials="A">
    <w:p w14:paraId="70AC7E52" w14:textId="06F251EC" w:rsidR="0065494E" w:rsidRDefault="0065494E">
      <w:pPr>
        <w:pStyle w:val="CommentText"/>
      </w:pPr>
      <w:r>
        <w:rPr>
          <w:rStyle w:val="CommentReference"/>
        </w:rPr>
        <w:annotationRef/>
      </w:r>
      <w:r>
        <w:t>C</w:t>
      </w:r>
    </w:p>
  </w:comment>
  <w:comment w:id="37" w:author="Admin" w:date="2025-11-07T18:15:00Z" w:initials="A">
    <w:p w14:paraId="3C2F6847" w14:textId="4730D58D" w:rsidR="0065494E" w:rsidRDefault="0065494E">
      <w:pPr>
        <w:pStyle w:val="CommentText"/>
      </w:pPr>
      <w:r>
        <w:rPr>
          <w:rStyle w:val="CommentReference"/>
        </w:rPr>
        <w:annotationRef/>
      </w:r>
      <w:r>
        <w:t>S</w:t>
      </w:r>
    </w:p>
  </w:comment>
  <w:comment w:id="38" w:author="Admin" w:date="2025-11-07T18:03:00Z" w:initials="A">
    <w:p w14:paraId="57E857BB" w14:textId="20F3FE92" w:rsidR="00591386" w:rsidRDefault="00591386">
      <w:pPr>
        <w:pStyle w:val="CommentText"/>
      </w:pPr>
      <w:r>
        <w:rPr>
          <w:rStyle w:val="CommentReference"/>
        </w:rPr>
        <w:annotationRef/>
      </w:r>
      <w:r>
        <w:t>Dist name, first letter capital</w:t>
      </w:r>
    </w:p>
  </w:comment>
  <w:comment w:id="39" w:author="Admin" w:date="2025-11-07T18:15:00Z" w:initials="A">
    <w:p w14:paraId="377D5B3E" w14:textId="3A9590F0" w:rsidR="0065494E" w:rsidRDefault="0065494E">
      <w:pPr>
        <w:pStyle w:val="CommentText"/>
      </w:pPr>
      <w:r>
        <w:rPr>
          <w:rStyle w:val="CommentReference"/>
        </w:rPr>
        <w:annotationRef/>
      </w:r>
      <w:r>
        <w:t>K</w:t>
      </w:r>
    </w:p>
  </w:comment>
  <w:comment w:id="40" w:author="Admin" w:date="2025-11-07T18:03:00Z" w:initials="A">
    <w:p w14:paraId="4B79FB68" w14:textId="46102884" w:rsidR="00591386" w:rsidRDefault="00591386">
      <w:pPr>
        <w:pStyle w:val="CommentText"/>
      </w:pPr>
      <w:r>
        <w:rPr>
          <w:rStyle w:val="CommentReference"/>
        </w:rPr>
        <w:annotationRef/>
      </w:r>
      <w:r>
        <w:t>K</w:t>
      </w:r>
    </w:p>
  </w:comment>
  <w:comment w:id="41" w:author="Admin" w:date="2025-11-07T18:03:00Z" w:initials="A">
    <w:p w14:paraId="42ABF6BC" w14:textId="69CF89BE" w:rsidR="00213018" w:rsidRDefault="00213018">
      <w:pPr>
        <w:pStyle w:val="CommentText"/>
      </w:pPr>
      <w:r>
        <w:rPr>
          <w:rStyle w:val="CommentReference"/>
        </w:rPr>
        <w:annotationRef/>
      </w:r>
      <w:r>
        <w:t>delete</w:t>
      </w:r>
    </w:p>
  </w:comment>
  <w:comment w:id="43" w:author="Admin" w:date="2025-11-07T18:18:00Z" w:initials="A">
    <w:p w14:paraId="05C466A9" w14:textId="4021E121" w:rsidR="00E37695" w:rsidRDefault="00E37695">
      <w:pPr>
        <w:pStyle w:val="CommentText"/>
      </w:pPr>
      <w:r>
        <w:rPr>
          <w:rStyle w:val="CommentReference"/>
        </w:rPr>
        <w:annotationRef/>
      </w:r>
      <w:r>
        <w:t>-</w:t>
      </w:r>
    </w:p>
  </w:comment>
  <w:comment w:id="44" w:author="Admin" w:date="2025-11-07T20:51:00Z" w:initials="A">
    <w:p w14:paraId="711C9F7B" w14:textId="33A6FD86" w:rsidR="007F3BE3" w:rsidRDefault="007F3BE3">
      <w:pPr>
        <w:pStyle w:val="CommentText"/>
      </w:pPr>
      <w:r>
        <w:rPr>
          <w:rStyle w:val="CommentReference"/>
        </w:rPr>
        <w:annotationRef/>
      </w:r>
      <w:r>
        <w:t xml:space="preserve">? farmers </w:t>
      </w:r>
    </w:p>
  </w:comment>
  <w:comment w:id="45" w:author="Admin" w:date="2025-11-07T21:09:00Z" w:initials="A">
    <w:p w14:paraId="24283D68" w14:textId="44275063" w:rsidR="002A3BE9" w:rsidRDefault="002A3BE9">
      <w:pPr>
        <w:pStyle w:val="CommentText"/>
      </w:pPr>
      <w:r>
        <w:rPr>
          <w:rStyle w:val="CommentReference"/>
        </w:rPr>
        <w:annotationRef/>
      </w:r>
      <w:r>
        <w:t>farmers</w:t>
      </w:r>
    </w:p>
  </w:comment>
  <w:comment w:id="46" w:author="Admin" w:date="2025-11-07T21:10:00Z" w:initials="A">
    <w:p w14:paraId="457B8F13" w14:textId="3928F076" w:rsidR="002A3BE9" w:rsidRDefault="002A3BE9">
      <w:pPr>
        <w:pStyle w:val="CommentText"/>
      </w:pPr>
      <w:r>
        <w:rPr>
          <w:rStyle w:val="CommentReference"/>
        </w:rPr>
        <w:annotationRef/>
      </w:r>
      <w:r>
        <w:t>However</w:t>
      </w:r>
    </w:p>
  </w:comment>
  <w:comment w:id="47" w:author="Admin" w:date="2025-11-07T21:10:00Z" w:initials="A">
    <w:p w14:paraId="4AEDFED1" w14:textId="74463C13" w:rsidR="002A3BE9" w:rsidRDefault="002A3BE9">
      <w:pPr>
        <w:pStyle w:val="CommentText"/>
      </w:pPr>
      <w:r>
        <w:rPr>
          <w:rStyle w:val="CommentReference"/>
        </w:rPr>
        <w:annotationRef/>
      </w:r>
      <w:r>
        <w:t>Bachelor degree, is not higher education ??</w:t>
      </w:r>
    </w:p>
  </w:comment>
  <w:comment w:id="48" w:author="Admin" w:date="2025-11-07T21:12:00Z" w:initials="A">
    <w:p w14:paraId="729DA3E0" w14:textId="2FA0D086" w:rsidR="002A3BE9" w:rsidRDefault="002A3BE9">
      <w:pPr>
        <w:pStyle w:val="CommentText"/>
      </w:pPr>
      <w:r>
        <w:rPr>
          <w:rStyle w:val="CommentReference"/>
        </w:rPr>
        <w:annotationRef/>
      </w:r>
      <w:r>
        <w:t>Write in similar manner as written for agricultue and business</w:t>
      </w:r>
    </w:p>
  </w:comment>
  <w:comment w:id="49" w:author="Admin" w:date="2025-11-07T21:12:00Z" w:initials="A">
    <w:p w14:paraId="7B417FEC" w14:textId="77777777" w:rsidR="002A3BE9" w:rsidRDefault="002A3BE9" w:rsidP="002A3BE9">
      <w:pPr>
        <w:pStyle w:val="CommentText"/>
      </w:pPr>
      <w:r>
        <w:rPr>
          <w:rStyle w:val="CommentReference"/>
        </w:rPr>
        <w:annotationRef/>
      </w:r>
      <w:r>
        <w:rPr>
          <w:rStyle w:val="CommentReference"/>
        </w:rPr>
        <w:annotationRef/>
      </w:r>
      <w:r>
        <w:t>Write in similar manner as written for agricultue and business</w:t>
      </w:r>
    </w:p>
    <w:p w14:paraId="17C39678" w14:textId="45702B7F" w:rsidR="002A3BE9" w:rsidRDefault="002A3BE9">
      <w:pPr>
        <w:pStyle w:val="CommentText"/>
      </w:pPr>
    </w:p>
  </w:comment>
  <w:comment w:id="50" w:author="Admin" w:date="2025-11-07T21:12:00Z" w:initials="A">
    <w:p w14:paraId="4319ADA5" w14:textId="77777777" w:rsidR="002A3BE9" w:rsidRDefault="002A3BE9" w:rsidP="002A3BE9">
      <w:pPr>
        <w:pStyle w:val="CommentText"/>
      </w:pPr>
      <w:r>
        <w:rPr>
          <w:rStyle w:val="CommentReference"/>
        </w:rPr>
        <w:annotationRef/>
      </w:r>
      <w:r>
        <w:rPr>
          <w:rStyle w:val="CommentReference"/>
        </w:rPr>
        <w:annotationRef/>
      </w:r>
      <w:r>
        <w:t>Write in similar manner as written for agricultue and business</w:t>
      </w:r>
    </w:p>
    <w:p w14:paraId="1AD58A4E" w14:textId="0D2798B2" w:rsidR="002A3BE9" w:rsidRDefault="002A3BE9">
      <w:pPr>
        <w:pStyle w:val="CommentText"/>
      </w:pPr>
    </w:p>
  </w:comment>
  <w:comment w:id="51" w:author="Admin" w:date="2025-11-07T21:12:00Z" w:initials="A">
    <w:p w14:paraId="4B2769A2" w14:textId="1A1C7539" w:rsidR="002A3BE9" w:rsidRDefault="002A3BE9">
      <w:pPr>
        <w:pStyle w:val="CommentText"/>
      </w:pPr>
      <w:r>
        <w:rPr>
          <w:rStyle w:val="CommentReference"/>
        </w:rPr>
        <w:annotationRef/>
      </w:r>
      <w:r>
        <w:t>It was observed that,</w:t>
      </w:r>
    </w:p>
  </w:comment>
  <w:comment w:id="52" w:author="Admin" w:date="2025-11-07T21:13:00Z" w:initials="A">
    <w:p w14:paraId="50C9D330" w14:textId="3FCF55A8" w:rsidR="002A3BE9" w:rsidRDefault="002A3BE9">
      <w:pPr>
        <w:pStyle w:val="CommentText"/>
      </w:pPr>
      <w:r>
        <w:rPr>
          <w:rStyle w:val="CommentReference"/>
        </w:rPr>
        <w:annotationRef/>
      </w:r>
      <w:r>
        <w:t xml:space="preserve">However, </w:t>
      </w:r>
    </w:p>
  </w:comment>
  <w:comment w:id="53" w:author="Admin" w:date="2025-11-07T21:13:00Z" w:initials="A">
    <w:p w14:paraId="1015EC98" w14:textId="7F5226C0" w:rsidR="002A3BE9" w:rsidRDefault="002A3BE9">
      <w:pPr>
        <w:pStyle w:val="CommentText"/>
      </w:pPr>
      <w:r>
        <w:rPr>
          <w:rStyle w:val="CommentReference"/>
        </w:rPr>
        <w:annotationRef/>
      </w:r>
      <w:r>
        <w:t>Write only one, whatever written in material and methods section</w:t>
      </w:r>
    </w:p>
  </w:comment>
  <w:comment w:id="54" w:author="Admin" w:date="2025-11-07T21:15:00Z" w:initials="A">
    <w:p w14:paraId="0DA591DC" w14:textId="2919F9A8" w:rsidR="002A3BE9" w:rsidRDefault="002A3BE9">
      <w:pPr>
        <w:pStyle w:val="CommentText"/>
      </w:pPr>
      <w:r>
        <w:rPr>
          <w:rStyle w:val="CommentReference"/>
        </w:rPr>
        <w:annotationRef/>
      </w:r>
      <w:r>
        <w:t>Resentensing is required.</w:t>
      </w:r>
    </w:p>
  </w:comment>
  <w:comment w:id="55" w:author="Admin" w:date="2025-11-07T21:15:00Z" w:initials="A">
    <w:p w14:paraId="648B72BA" w14:textId="0C411F3B" w:rsidR="002A3BE9" w:rsidRDefault="002A3BE9">
      <w:pPr>
        <w:pStyle w:val="CommentText"/>
      </w:pPr>
      <w:r>
        <w:rPr>
          <w:rStyle w:val="CommentReference"/>
        </w:rPr>
        <w:annotationRef/>
      </w:r>
      <w:r>
        <w:t>It was observed that, the small....</w:t>
      </w:r>
    </w:p>
  </w:comment>
  <w:comment w:id="56" w:author="Admin" w:date="2025-11-07T21:16:00Z" w:initials="A">
    <w:p w14:paraId="3957D2DB" w14:textId="0A79F69D" w:rsidR="002A3BE9" w:rsidRDefault="002A3BE9">
      <w:pPr>
        <w:pStyle w:val="CommentText"/>
      </w:pPr>
      <w:r>
        <w:rPr>
          <w:rStyle w:val="CommentReference"/>
        </w:rPr>
        <w:annotationRef/>
      </w:r>
      <w:r>
        <w:t>? check sentence</w:t>
      </w:r>
    </w:p>
  </w:comment>
  <w:comment w:id="57" w:author="Admin" w:date="2025-11-07T21:16:00Z" w:initials="A">
    <w:p w14:paraId="03F68F26" w14:textId="01664E67" w:rsidR="002A3BE9" w:rsidRDefault="002A3BE9">
      <w:pPr>
        <w:pStyle w:val="CommentText"/>
      </w:pPr>
      <w:r>
        <w:rPr>
          <w:rStyle w:val="CommentReference"/>
        </w:rPr>
        <w:annotationRef/>
      </w:r>
      <w:r>
        <w:t>delete</w:t>
      </w:r>
    </w:p>
  </w:comment>
  <w:comment w:id="58" w:author="Admin" w:date="2025-11-07T21:19:00Z" w:initials="A">
    <w:p w14:paraId="6FDB5C72" w14:textId="66F14183" w:rsidR="002A3BE9" w:rsidRDefault="002A3BE9">
      <w:pPr>
        <w:pStyle w:val="CommentText"/>
      </w:pPr>
      <w:r>
        <w:rPr>
          <w:rStyle w:val="CommentReference"/>
        </w:rPr>
        <w:annotationRef/>
      </w:r>
      <w:r>
        <w:t>after COVID-19</w:t>
      </w:r>
      <w:r w:rsidR="00C85A79">
        <w:t xml:space="preserve"> /Post COVID-19</w:t>
      </w:r>
    </w:p>
  </w:comment>
  <w:comment w:id="59" w:author="Admin" w:date="2025-11-07T21:17:00Z" w:initials="A">
    <w:p w14:paraId="4CDA64D0" w14:textId="4D2E3B01" w:rsidR="002A3BE9" w:rsidRDefault="002A3BE9">
      <w:pPr>
        <w:pStyle w:val="CommentText"/>
      </w:pPr>
      <w:r>
        <w:rPr>
          <w:rStyle w:val="CommentReference"/>
        </w:rPr>
        <w:annotationRef/>
      </w:r>
      <w:r>
        <w:t>if written in 2 digit format, use same formal all places</w:t>
      </w:r>
    </w:p>
  </w:comment>
  <w:comment w:id="60" w:author="Admin" w:date="2025-11-07T21:17:00Z" w:initials="A">
    <w:p w14:paraId="019A707B" w14:textId="54FF6690" w:rsidR="002A3BE9" w:rsidRDefault="002A3BE9">
      <w:pPr>
        <w:pStyle w:val="CommentText"/>
      </w:pPr>
      <w:r>
        <w:rPr>
          <w:rStyle w:val="CommentReference"/>
        </w:rPr>
        <w:annotationRef/>
      </w:r>
      <w:r>
        <w:t>check it</w:t>
      </w:r>
    </w:p>
  </w:comment>
  <w:comment w:id="61" w:author="Admin" w:date="2025-11-07T21:18:00Z" w:initials="A">
    <w:p w14:paraId="650E8D9C" w14:textId="490E1FC2" w:rsidR="002A3BE9" w:rsidRDefault="002A3BE9">
      <w:pPr>
        <w:pStyle w:val="CommentText"/>
      </w:pPr>
      <w:r>
        <w:rPr>
          <w:rStyle w:val="CommentReference"/>
        </w:rPr>
        <w:annotationRef/>
      </w:r>
      <w:r>
        <w:t>it was observed that</w:t>
      </w:r>
    </w:p>
  </w:comment>
  <w:comment w:id="62" w:author="Admin" w:date="2025-11-07T21:18:00Z" w:initials="A">
    <w:p w14:paraId="3DE52041" w14:textId="1A134218" w:rsidR="002A3BE9" w:rsidRDefault="002A3BE9">
      <w:pPr>
        <w:pStyle w:val="CommentText"/>
      </w:pPr>
      <w:r>
        <w:rPr>
          <w:rStyle w:val="CommentReference"/>
        </w:rPr>
        <w:annotationRef/>
      </w:r>
    </w:p>
  </w:comment>
  <w:comment w:id="63" w:author="Admin" w:date="2025-11-07T21:24:00Z" w:initials="A">
    <w:p w14:paraId="1EC4BA60" w14:textId="51C490B8" w:rsidR="00C85A79" w:rsidRDefault="00C85A79">
      <w:pPr>
        <w:pStyle w:val="CommentText"/>
      </w:pPr>
      <w:r>
        <w:rPr>
          <w:rStyle w:val="CommentReference"/>
        </w:rPr>
        <w:annotationRef/>
      </w:r>
      <w:r>
        <w:t>showed</w:t>
      </w:r>
    </w:p>
  </w:comment>
  <w:comment w:id="64" w:author="Admin" w:date="2025-11-07T21:21:00Z" w:initials="A">
    <w:p w14:paraId="4CF5813B" w14:textId="6DE5488D" w:rsidR="00C85A79" w:rsidRDefault="00C85A79">
      <w:pPr>
        <w:pStyle w:val="CommentText"/>
      </w:pPr>
      <w:r>
        <w:rPr>
          <w:rStyle w:val="CommentReference"/>
        </w:rPr>
        <w:annotationRef/>
      </w:r>
      <w:r>
        <w:t>istead of MBBS doctor, Only doctor of Physician may use</w:t>
      </w:r>
    </w:p>
  </w:comment>
  <w:comment w:id="65" w:author="Admin" w:date="2025-11-07T21:20:00Z" w:initials="A">
    <w:p w14:paraId="506B1E59" w14:textId="56C7E052" w:rsidR="00C85A79" w:rsidRDefault="00C85A79">
      <w:pPr>
        <w:pStyle w:val="CommentText"/>
      </w:pPr>
      <w:r>
        <w:rPr>
          <w:rStyle w:val="CommentReference"/>
        </w:rPr>
        <w:annotationRef/>
      </w:r>
      <w:r>
        <w:t>Only, when...</w:t>
      </w:r>
    </w:p>
  </w:comment>
  <w:comment w:id="66" w:author="Admin" w:date="2025-11-07T21:21:00Z" w:initials="A">
    <w:p w14:paraId="4C0A29A0" w14:textId="3C48B4B4" w:rsidR="00C85A79" w:rsidRDefault="00C85A79">
      <w:pPr>
        <w:pStyle w:val="CommentText"/>
      </w:pPr>
      <w:r>
        <w:rPr>
          <w:rStyle w:val="CommentReference"/>
        </w:rPr>
        <w:annotationRef/>
      </w:r>
      <w:r>
        <w:t>istead of MBBS doctor, Only doctor of Physician may use</w:t>
      </w:r>
    </w:p>
  </w:comment>
  <w:comment w:id="67" w:author="Admin" w:date="2025-11-07T21:24:00Z" w:initials="A">
    <w:p w14:paraId="0688F327" w14:textId="5FC4DFA6" w:rsidR="00C85A79" w:rsidRDefault="00C85A79">
      <w:pPr>
        <w:pStyle w:val="CommentText"/>
      </w:pPr>
      <w:r>
        <w:rPr>
          <w:rStyle w:val="CommentReference"/>
        </w:rPr>
        <w:annotationRef/>
      </w:r>
      <w:r>
        <w:t>it was found that,</w:t>
      </w:r>
    </w:p>
  </w:comment>
  <w:comment w:id="68" w:author="Admin" w:date="2025-11-07T21:25:00Z" w:initials="A">
    <w:p w14:paraId="7CF0CB24" w14:textId="3FB18AD3" w:rsidR="00C85A79" w:rsidRDefault="00C85A79">
      <w:pPr>
        <w:pStyle w:val="CommentText"/>
      </w:pPr>
      <w:r>
        <w:rPr>
          <w:rStyle w:val="CommentReference"/>
        </w:rPr>
        <w:annotationRef/>
      </w:r>
      <w:r>
        <w:t xml:space="preserve">ponds, </w:t>
      </w:r>
    </w:p>
  </w:comment>
  <w:comment w:id="69" w:author="Admin" w:date="2025-11-07T21:26:00Z" w:initials="A">
    <w:p w14:paraId="5E809549" w14:textId="48630691" w:rsidR="00C85A79" w:rsidRDefault="00C85A79">
      <w:pPr>
        <w:pStyle w:val="CommentText"/>
      </w:pPr>
      <w:r>
        <w:rPr>
          <w:rStyle w:val="CommentReference"/>
        </w:rPr>
        <w:annotationRef/>
      </w:r>
      <w:r>
        <w:t>0.5</w:t>
      </w:r>
    </w:p>
  </w:comment>
  <w:comment w:id="70" w:author="Admin" w:date="2025-11-07T21:26:00Z" w:initials="A">
    <w:p w14:paraId="19FFB99A" w14:textId="3C6F7FF0" w:rsidR="00C85A79" w:rsidRDefault="00C85A79">
      <w:pPr>
        <w:pStyle w:val="CommentText"/>
      </w:pPr>
      <w:r>
        <w:rPr>
          <w:rStyle w:val="CommentReference"/>
        </w:rPr>
        <w:annotationRef/>
      </w:r>
      <w:r>
        <w:t>However, it was found that, during COVID time.....</w:t>
      </w:r>
    </w:p>
  </w:comment>
  <w:comment w:id="71" w:author="Admin" w:date="2025-11-07T21:28:00Z" w:initials="A">
    <w:p w14:paraId="43FF85C9" w14:textId="1A2F2B33" w:rsidR="00C85A79" w:rsidRDefault="00C85A79">
      <w:pPr>
        <w:pStyle w:val="CommentText"/>
      </w:pPr>
      <w:r>
        <w:rPr>
          <w:rStyle w:val="CommentReference"/>
        </w:rPr>
        <w:annotationRef/>
      </w:r>
      <w:r>
        <w:t>NGO’s</w:t>
      </w:r>
    </w:p>
  </w:comment>
  <w:comment w:id="72" w:author="Admin" w:date="2025-11-07T21:29:00Z" w:initials="A">
    <w:p w14:paraId="0DE64AB7" w14:textId="12A87BFB" w:rsidR="00C85A79" w:rsidRDefault="00C85A79">
      <w:pPr>
        <w:pStyle w:val="CommentText"/>
      </w:pPr>
      <w:r>
        <w:rPr>
          <w:rStyle w:val="CommentReference"/>
        </w:rPr>
        <w:annotationRef/>
      </w:r>
      <w:r>
        <w:rPr>
          <w:rFonts w:ascii="Arial" w:eastAsia="Calibri" w:hAnsi="Arial" w:cs="Arial"/>
          <w:sz w:val="22"/>
          <w:szCs w:val="22"/>
          <w:lang w:val="en-GB"/>
        </w:rPr>
        <w:t>(</w:t>
      </w:r>
      <w:proofErr w:type="gramStart"/>
      <w:r>
        <w:rPr>
          <w:rFonts w:ascii="Arial" w:eastAsia="Calibri" w:hAnsi="Arial" w:cs="Arial"/>
          <w:sz w:val="22"/>
          <w:szCs w:val="22"/>
          <w:lang w:val="en-GB"/>
        </w:rPr>
        <w:t>post</w:t>
      </w:r>
      <w:proofErr w:type="gramEnd"/>
      <w:r>
        <w:rPr>
          <w:rFonts w:ascii="Arial" w:eastAsia="Calibri" w:hAnsi="Arial" w:cs="Arial"/>
          <w:sz w:val="22"/>
          <w:szCs w:val="22"/>
          <w:lang w:val="en-GB"/>
        </w:rPr>
        <w:t xml:space="preserve"> COVID era)</w:t>
      </w:r>
    </w:p>
  </w:comment>
  <w:comment w:id="73" w:author="Admin" w:date="2025-11-07T21:29:00Z" w:initials="A">
    <w:p w14:paraId="64A8FD09" w14:textId="71739ABC" w:rsidR="00C85A79" w:rsidRDefault="00C85A79">
      <w:pPr>
        <w:pStyle w:val="CommentText"/>
      </w:pPr>
      <w:r>
        <w:rPr>
          <w:rStyle w:val="CommentReference"/>
        </w:rPr>
        <w:annotationRef/>
      </w:r>
      <w:r>
        <w:t>space</w:t>
      </w:r>
    </w:p>
  </w:comment>
  <w:comment w:id="74" w:author="Admin" w:date="2025-11-07T21:29:00Z" w:initials="A">
    <w:p w14:paraId="4590D324" w14:textId="5FABF69A" w:rsidR="00D503A3" w:rsidRDefault="00D503A3">
      <w:pPr>
        <w:pStyle w:val="CommentText"/>
      </w:pPr>
      <w:r>
        <w:rPr>
          <w:rStyle w:val="CommentReference"/>
        </w:rPr>
        <w:annotationRef/>
      </w:r>
      <w:r>
        <w:t>1,000 separator (,) may use</w:t>
      </w:r>
    </w:p>
  </w:comment>
  <w:comment w:id="75" w:author="Admin" w:date="2025-11-07T21:30:00Z" w:initials="A">
    <w:p w14:paraId="4BE0E091" w14:textId="6D803C38" w:rsidR="00D503A3" w:rsidRDefault="00D503A3">
      <w:pPr>
        <w:pStyle w:val="CommentText"/>
      </w:pPr>
      <w:r>
        <w:rPr>
          <w:rStyle w:val="CommentReference"/>
        </w:rPr>
        <w:annotationRef/>
      </w:r>
      <w:r>
        <w:t>1,000 sep</w:t>
      </w:r>
      <w:r>
        <w:t>a</w:t>
      </w:r>
      <w:r>
        <w:t>rator may use</w:t>
      </w:r>
    </w:p>
  </w:comment>
  <w:comment w:id="76" w:author="Admin" w:date="2025-11-07T21:30:00Z" w:initials="A">
    <w:p w14:paraId="45997FB8" w14:textId="3170E665" w:rsidR="00D503A3" w:rsidRDefault="00D503A3">
      <w:pPr>
        <w:pStyle w:val="CommentText"/>
      </w:pPr>
      <w:r>
        <w:rPr>
          <w:rStyle w:val="CommentReference"/>
        </w:rPr>
        <w:annotationRef/>
      </w:r>
      <w:r>
        <w:t>1,000 seperator may use</w:t>
      </w:r>
    </w:p>
  </w:comment>
  <w:comment w:id="77" w:author="Admin" w:date="2025-11-07T21:30:00Z" w:initials="A">
    <w:p w14:paraId="2EBD9292" w14:textId="33184846" w:rsidR="00D503A3" w:rsidRDefault="00D503A3">
      <w:pPr>
        <w:pStyle w:val="CommentText"/>
      </w:pPr>
      <w:r>
        <w:rPr>
          <w:rStyle w:val="CommentReference"/>
        </w:rPr>
        <w:annotationRef/>
      </w:r>
      <w:r>
        <w:t>1,000 seperator may use</w:t>
      </w:r>
    </w:p>
  </w:comment>
  <w:comment w:id="78" w:author="Admin" w:date="2025-11-07T21:30:00Z" w:initials="A">
    <w:p w14:paraId="5343812A" w14:textId="3E390553" w:rsidR="00D503A3" w:rsidRDefault="00D503A3">
      <w:pPr>
        <w:pStyle w:val="CommentText"/>
      </w:pPr>
      <w:r>
        <w:rPr>
          <w:rStyle w:val="CommentReference"/>
        </w:rPr>
        <w:annotationRef/>
      </w:r>
      <w:r>
        <w:t>1,000 seperator may use</w:t>
      </w:r>
    </w:p>
  </w:comment>
  <w:comment w:id="79" w:author="Admin" w:date="2025-11-07T21:32:00Z" w:initials="A">
    <w:p w14:paraId="62CD089C" w14:textId="4181C94A" w:rsidR="00D503A3" w:rsidRDefault="00D503A3">
      <w:pPr>
        <w:pStyle w:val="CommentText"/>
      </w:pPr>
      <w:r>
        <w:rPr>
          <w:rStyle w:val="CommentReference"/>
        </w:rPr>
        <w:annotationRef/>
      </w:r>
      <w:r>
        <w:t>practices</w:t>
      </w:r>
    </w:p>
  </w:comment>
  <w:comment w:id="80" w:author="Admin" w:date="2025-11-07T21:32:00Z" w:initials="A">
    <w:p w14:paraId="6B93132C" w14:textId="0FE1C19B" w:rsidR="00D503A3" w:rsidRPr="00D503A3" w:rsidRDefault="00D503A3">
      <w:pPr>
        <w:pStyle w:val="CommentText"/>
        <w:rPr>
          <w:color w:val="FF0000"/>
        </w:rPr>
      </w:pPr>
      <w:r>
        <w:rPr>
          <w:rStyle w:val="CommentReference"/>
        </w:rPr>
        <w:annotationRef/>
      </w:r>
      <w:r>
        <w:rPr>
          <w:color w:val="FF0000"/>
        </w:rPr>
        <w:t>do</w:t>
      </w:r>
    </w:p>
  </w:comment>
  <w:comment w:id="81" w:author="Admin" w:date="2025-11-07T21:33:00Z" w:initials="A">
    <w:p w14:paraId="2B140682" w14:textId="5BCABDA2" w:rsidR="00D503A3" w:rsidRDefault="00D503A3">
      <w:pPr>
        <w:pStyle w:val="CommentText"/>
      </w:pPr>
      <w:r>
        <w:rPr>
          <w:rStyle w:val="CommentReference"/>
        </w:rPr>
        <w:annotationRef/>
      </w:r>
      <w:r>
        <w:t>it was found that</w:t>
      </w:r>
    </w:p>
  </w:comment>
  <w:comment w:id="82" w:author="Admin" w:date="2025-11-07T21:33:00Z" w:initials="A">
    <w:p w14:paraId="0BD9CC64" w14:textId="5FB179E9" w:rsidR="00D503A3" w:rsidRDefault="00D503A3">
      <w:pPr>
        <w:pStyle w:val="CommentText"/>
      </w:pPr>
      <w:r>
        <w:rPr>
          <w:rStyle w:val="CommentReference"/>
        </w:rPr>
        <w:annotationRef/>
      </w:r>
      <w:r>
        <w:t>or to the</w:t>
      </w:r>
    </w:p>
  </w:comment>
  <w:comment w:id="83" w:author="Admin" w:date="2025-11-07T21:33:00Z" w:initials="A">
    <w:p w14:paraId="47BFC029" w14:textId="0BBB12D8" w:rsidR="00D503A3" w:rsidRPr="00D503A3" w:rsidRDefault="00D503A3">
      <w:pPr>
        <w:pStyle w:val="CommentText"/>
        <w:rPr>
          <w:color w:val="FF0000"/>
        </w:rPr>
      </w:pPr>
      <w:r>
        <w:rPr>
          <w:rStyle w:val="CommentReference"/>
        </w:rPr>
        <w:annotationRef/>
      </w:r>
      <w:r>
        <w:rPr>
          <w:color w:val="FF0000"/>
        </w:rPr>
        <w:t>???? delete it</w:t>
      </w:r>
    </w:p>
  </w:comment>
  <w:comment w:id="84" w:author="Admin" w:date="2025-11-07T21:34:00Z" w:initials="A">
    <w:p w14:paraId="22CE91C2" w14:textId="03D0AE43" w:rsidR="00D503A3" w:rsidRDefault="00D503A3">
      <w:pPr>
        <w:pStyle w:val="CommentText"/>
      </w:pPr>
      <w:r>
        <w:rPr>
          <w:rStyle w:val="CommentReference"/>
        </w:rPr>
        <w:annotationRef/>
      </w:r>
      <w:r w:rsidRPr="00D503A3">
        <w:rPr>
          <w:color w:val="FF0000"/>
        </w:rPr>
        <w:t>remains unsupported</w:t>
      </w:r>
    </w:p>
  </w:comment>
  <w:comment w:id="85" w:author="Admin" w:date="2025-11-07T21:35:00Z" w:initials="A">
    <w:p w14:paraId="77BA002D" w14:textId="31278902" w:rsidR="00D503A3" w:rsidRDefault="00D503A3">
      <w:pPr>
        <w:pStyle w:val="CommentText"/>
      </w:pPr>
      <w:r>
        <w:rPr>
          <w:rStyle w:val="CommentReference"/>
        </w:rPr>
        <w:annotationRef/>
      </w:r>
      <w:r>
        <w:t>during the study.</w:t>
      </w:r>
    </w:p>
  </w:comment>
  <w:comment w:id="86" w:author="Admin" w:date="2025-11-07T21:35:00Z" w:initials="A">
    <w:p w14:paraId="54BFD802" w14:textId="196F63C6" w:rsidR="00D503A3" w:rsidRDefault="00D503A3">
      <w:pPr>
        <w:pStyle w:val="CommentText"/>
      </w:pPr>
      <w:r>
        <w:rPr>
          <w:rStyle w:val="CommentReference"/>
        </w:rPr>
        <w:annotationRef/>
      </w:r>
      <w:r>
        <w:t>, which is found the most.....</w:t>
      </w:r>
    </w:p>
  </w:comment>
  <w:comment w:id="87" w:author="Admin" w:date="2025-11-07T21:36:00Z" w:initials="A">
    <w:p w14:paraId="445E8D4B" w14:textId="4C689D83" w:rsidR="00D503A3" w:rsidRDefault="00D503A3">
      <w:pPr>
        <w:pStyle w:val="CommentText"/>
      </w:pPr>
      <w:r>
        <w:rPr>
          <w:rStyle w:val="CommentReference"/>
        </w:rPr>
        <w:annotationRef/>
      </w:r>
      <w:r>
        <w:t>reported by</w:t>
      </w:r>
    </w:p>
  </w:comment>
  <w:comment w:id="88" w:author="Admin" w:date="2025-11-07T21:36:00Z" w:initials="A">
    <w:p w14:paraId="61534FA9" w14:textId="69475C7E" w:rsidR="00D503A3" w:rsidRPr="00D503A3" w:rsidRDefault="00D503A3">
      <w:pPr>
        <w:pStyle w:val="CommentText"/>
        <w:rPr>
          <w:color w:val="FF0000"/>
        </w:rPr>
      </w:pPr>
      <w:r>
        <w:rPr>
          <w:rStyle w:val="CommentReference"/>
        </w:rPr>
        <w:annotationRef/>
      </w:r>
      <w:r>
        <w:rPr>
          <w:color w:val="FF0000"/>
        </w:rPr>
        <w:t>faced uring the study period</w:t>
      </w:r>
    </w:p>
  </w:comment>
  <w:comment w:id="89" w:author="Admin" w:date="2025-11-07T21:37:00Z" w:initials="A">
    <w:p w14:paraId="603AF3C9" w14:textId="60967818" w:rsidR="00D503A3" w:rsidRDefault="00D503A3">
      <w:pPr>
        <w:pStyle w:val="CommentText"/>
      </w:pPr>
      <w:r>
        <w:rPr>
          <w:rStyle w:val="CommentReference"/>
        </w:rPr>
        <w:annotationRef/>
      </w:r>
      <w:r>
        <w:t>delecte A.</w:t>
      </w:r>
    </w:p>
  </w:comment>
  <w:comment w:id="90" w:author="Admin" w:date="2025-11-07T21:38:00Z" w:initials="A">
    <w:p w14:paraId="29031AF9" w14:textId="772E9360" w:rsidR="00D503A3" w:rsidRDefault="00D503A3">
      <w:pPr>
        <w:pStyle w:val="CommentText"/>
      </w:pPr>
      <w:r>
        <w:rPr>
          <w:rStyle w:val="CommentReference"/>
        </w:rPr>
        <w:annotationRef/>
      </w:r>
    </w:p>
  </w:comment>
  <w:comment w:id="91" w:author="Admin" w:date="2025-11-07T21:41:00Z" w:initials="A">
    <w:p w14:paraId="5377D4E6" w14:textId="570CBCC5" w:rsidR="00E6273F" w:rsidRDefault="00E6273F">
      <w:pPr>
        <w:pStyle w:val="CommentText"/>
      </w:pPr>
      <w:r>
        <w:rPr>
          <w:rStyle w:val="CommentReference"/>
        </w:rPr>
        <w:annotationRef/>
      </w:r>
      <w:r>
        <w:t>Tala</w:t>
      </w:r>
    </w:p>
  </w:comment>
  <w:comment w:id="92" w:author="Admin" w:date="2025-11-07T21:42:00Z" w:initials="A">
    <w:p w14:paraId="1EB2C003" w14:textId="3745FC65" w:rsidR="00E6273F" w:rsidRDefault="00E6273F">
      <w:pPr>
        <w:pStyle w:val="CommentText"/>
      </w:pPr>
      <w:r>
        <w:rPr>
          <w:rStyle w:val="CommentReference"/>
        </w:rPr>
        <w:annotationRef/>
      </w:r>
      <w:r>
        <w:t>check</w:t>
      </w:r>
    </w:p>
  </w:comment>
  <w:comment w:id="93" w:author="Admin" w:date="2025-11-07T21:43:00Z" w:initials="A">
    <w:p w14:paraId="12F07115" w14:textId="7F5416C9" w:rsidR="00E6273F" w:rsidRDefault="00E6273F">
      <w:pPr>
        <w:pStyle w:val="CommentText"/>
      </w:pPr>
      <w:r>
        <w:rPr>
          <w:rStyle w:val="CommentReference"/>
        </w:rPr>
        <w:annotationRef/>
      </w:r>
      <w:r>
        <w:t>Tala</w:t>
      </w:r>
    </w:p>
  </w:comment>
  <w:comment w:id="94" w:author="Admin" w:date="2025-11-07T21:43:00Z" w:initials="A">
    <w:p w14:paraId="57FB2B4F" w14:textId="5935A5B9" w:rsidR="00E6273F" w:rsidRDefault="00E6273F">
      <w:pPr>
        <w:pStyle w:val="CommentText"/>
      </w:pPr>
      <w:r>
        <w:rPr>
          <w:rStyle w:val="CommentReference"/>
        </w:rPr>
        <w:annotationRef/>
      </w:r>
      <w:r>
        <w:t>Tala</w:t>
      </w:r>
    </w:p>
  </w:comment>
  <w:comment w:id="95" w:author="Admin" w:date="2025-11-07T21:43:00Z" w:initials="A">
    <w:p w14:paraId="7A2392CE" w14:textId="52100B26" w:rsidR="00E6273F" w:rsidRDefault="00E6273F">
      <w:pPr>
        <w:pStyle w:val="CommentText"/>
      </w:pPr>
      <w:r>
        <w:rPr>
          <w:rStyle w:val="CommentReference"/>
        </w:rPr>
        <w:annotationRef/>
      </w:r>
      <w:r>
        <w:t>Check spelling</w:t>
      </w:r>
    </w:p>
  </w:comment>
  <w:comment w:id="96" w:author="Admin" w:date="2025-11-07T21:44:00Z" w:initials="A">
    <w:p w14:paraId="36D41967" w14:textId="1EEFF05D" w:rsidR="00E6273F" w:rsidRDefault="00E6273F">
      <w:pPr>
        <w:pStyle w:val="CommentText"/>
      </w:pPr>
      <w:r>
        <w:rPr>
          <w:rStyle w:val="CommentReference"/>
        </w:rPr>
        <w:annotationRef/>
      </w:r>
      <w:r>
        <w:t>This is first time found correct writing, shopuld used all over</w:t>
      </w:r>
    </w:p>
  </w:comment>
  <w:comment w:id="97" w:author="Admin" w:date="2025-11-07T21:43:00Z" w:initials="A">
    <w:p w14:paraId="4C88864C" w14:textId="37905330" w:rsidR="00E6273F" w:rsidRDefault="00E6273F">
      <w:pPr>
        <w:pStyle w:val="CommentText"/>
      </w:pPr>
      <w:r>
        <w:rPr>
          <w:rStyle w:val="CommentReference"/>
        </w:rPr>
        <w:annotationRef/>
      </w:r>
      <w:r>
        <w:t>Socio-economic</w:t>
      </w:r>
    </w:p>
  </w:comment>
  <w:comment w:id="98" w:author="Admin" w:date="2025-11-07T21:44:00Z" w:initials="A">
    <w:p w14:paraId="75E4ED7C" w14:textId="08B8A937" w:rsidR="00E6273F" w:rsidRPr="00E6273F" w:rsidRDefault="00E6273F">
      <w:pPr>
        <w:pStyle w:val="CommentText"/>
        <w:rPr>
          <w:color w:val="FF0000"/>
        </w:rPr>
      </w:pPr>
      <w:r>
        <w:rPr>
          <w:rStyle w:val="CommentReference"/>
        </w:rPr>
        <w:annotationRef/>
      </w:r>
      <w:r>
        <w:t>????</w:t>
      </w:r>
    </w:p>
  </w:comment>
  <w:comment w:id="106" w:author="Admin" w:date="2025-11-07T22:01:00Z" w:initials="A">
    <w:p w14:paraId="1A3FE751" w14:textId="49CC9D42" w:rsidR="002E39C3" w:rsidRDefault="002E39C3">
      <w:pPr>
        <w:pStyle w:val="CommentText"/>
      </w:pPr>
      <w:r>
        <w:rPr>
          <w:rStyle w:val="CommentReference"/>
        </w:rPr>
        <w:annotationRef/>
      </w:r>
      <w:r>
        <w:t>Volume (issue): page numbersa ?</w:t>
      </w:r>
    </w:p>
  </w:comment>
  <w:comment w:id="105" w:author="Admin" w:date="2025-11-07T22:00:00Z" w:initials="A">
    <w:p w14:paraId="54F402AF" w14:textId="1FA86538" w:rsidR="002E39C3" w:rsidRDefault="002E39C3">
      <w:pPr>
        <w:pStyle w:val="CommentText"/>
      </w:pPr>
      <w:r>
        <w:rPr>
          <w:rStyle w:val="CommentReference"/>
        </w:rPr>
        <w:annotationRef/>
      </w:r>
      <w:r>
        <w:t>Volume (issue): page numbersa ?</w:t>
      </w:r>
    </w:p>
  </w:comment>
  <w:comment w:id="104" w:author="Admin" w:date="2025-11-07T22:00:00Z" w:initials="A">
    <w:p w14:paraId="493C575A" w14:textId="50CFF4ED" w:rsidR="002E39C3" w:rsidRDefault="002E39C3">
      <w:pPr>
        <w:pStyle w:val="CommentText"/>
      </w:pPr>
      <w:r>
        <w:rPr>
          <w:rStyle w:val="CommentReference"/>
        </w:rPr>
        <w:annotationRef/>
      </w:r>
      <w:r>
        <w:t>Volume (issue): page numbersa ?</w:t>
      </w:r>
    </w:p>
  </w:comment>
  <w:comment w:id="103" w:author="Admin" w:date="2025-11-07T21:59:00Z" w:initials="A">
    <w:p w14:paraId="2AFD0414" w14:textId="39D3EE86" w:rsidR="002E39C3" w:rsidRDefault="002E39C3">
      <w:pPr>
        <w:pStyle w:val="CommentText"/>
      </w:pPr>
      <w:r>
        <w:rPr>
          <w:rStyle w:val="CommentReference"/>
        </w:rPr>
        <w:annotationRef/>
      </w:r>
      <w:r>
        <w:t>Volume (issue): page numbersa ?</w:t>
      </w:r>
    </w:p>
  </w:comment>
  <w:comment w:id="102" w:author="Admin" w:date="2025-11-07T21:59:00Z" w:initials="A">
    <w:p w14:paraId="2462F8C8" w14:textId="08D9EA45" w:rsidR="002E39C3" w:rsidRDefault="002E39C3">
      <w:pPr>
        <w:pStyle w:val="CommentText"/>
      </w:pPr>
      <w:r>
        <w:rPr>
          <w:rStyle w:val="CommentReference"/>
        </w:rPr>
        <w:annotationRef/>
      </w:r>
      <w:r>
        <w:t>Not required (may be), better write DOI</w:t>
      </w:r>
    </w:p>
  </w:comment>
  <w:comment w:id="101" w:author="Admin" w:date="2025-11-07T21:58:00Z" w:initials="A">
    <w:p w14:paraId="72CC0F0B" w14:textId="1375AC62" w:rsidR="002E39C3" w:rsidRDefault="002E39C3">
      <w:pPr>
        <w:pStyle w:val="CommentText"/>
      </w:pPr>
      <w:r>
        <w:rPr>
          <w:rStyle w:val="CommentReference"/>
        </w:rPr>
        <w:annotationRef/>
      </w:r>
      <w:r>
        <w:t>?</w:t>
      </w:r>
    </w:p>
  </w:comment>
  <w:comment w:id="100" w:author="Admin" w:date="2025-11-07T21:45:00Z" w:initials="A">
    <w:p w14:paraId="51655330" w14:textId="0E582529" w:rsidR="00E6273F" w:rsidRDefault="00E6273F">
      <w:pPr>
        <w:pStyle w:val="CommentText"/>
      </w:pPr>
      <w:r>
        <w:rPr>
          <w:rStyle w:val="CommentReference"/>
        </w:rPr>
        <w:annotationRef/>
      </w:r>
      <w:r>
        <w:t>???</w:t>
      </w:r>
    </w:p>
  </w:comment>
  <w:comment w:id="99" w:author="Admin" w:date="2025-11-07T21:45:00Z" w:initials="A">
    <w:p w14:paraId="4589D214" w14:textId="534D23DA" w:rsidR="00E6273F" w:rsidRDefault="00E6273F">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7EEDD" w15:done="0"/>
  <w15:commentEx w15:paraId="4DCDE239" w15:done="0"/>
  <w15:commentEx w15:paraId="1B1F57B6" w15:done="0"/>
  <w15:commentEx w15:paraId="23D05465" w15:done="0"/>
  <w15:commentEx w15:paraId="415F398D" w15:done="0"/>
  <w15:commentEx w15:paraId="275EE50F" w15:done="0"/>
  <w15:commentEx w15:paraId="4B251DD8" w15:done="0"/>
  <w15:commentEx w15:paraId="2D9344A7" w15:done="0"/>
  <w15:commentEx w15:paraId="77727248" w15:done="0"/>
  <w15:commentEx w15:paraId="7FC8CC76" w15:done="0"/>
  <w15:commentEx w15:paraId="28DAA470" w15:done="0"/>
  <w15:commentEx w15:paraId="001D4CC6" w15:done="0"/>
  <w15:commentEx w15:paraId="498346DB" w15:done="0"/>
  <w15:commentEx w15:paraId="2831C9E1" w15:done="0"/>
  <w15:commentEx w15:paraId="525A3D34" w15:done="0"/>
  <w15:commentEx w15:paraId="40D50DBC" w15:done="0"/>
  <w15:commentEx w15:paraId="2EFF3F68" w15:done="0"/>
  <w15:commentEx w15:paraId="349C16C8" w15:done="0"/>
  <w15:commentEx w15:paraId="7125C8D5" w15:done="0"/>
  <w15:commentEx w15:paraId="2FFBD73D" w15:done="0"/>
  <w15:commentEx w15:paraId="6D76B883" w15:done="0"/>
  <w15:commentEx w15:paraId="76B928BC" w15:done="0"/>
  <w15:commentEx w15:paraId="50788AF6" w15:done="0"/>
  <w15:commentEx w15:paraId="118BF3F2" w15:done="0"/>
  <w15:commentEx w15:paraId="6904A392" w15:done="0"/>
  <w15:commentEx w15:paraId="38DE2A27" w15:done="0"/>
  <w15:commentEx w15:paraId="7ECF36AC" w15:done="0"/>
  <w15:commentEx w15:paraId="3FC5D3BA" w15:done="0"/>
  <w15:commentEx w15:paraId="07D06AB6" w15:done="0"/>
  <w15:commentEx w15:paraId="0286F221" w15:done="0"/>
  <w15:commentEx w15:paraId="64DBE70F" w15:done="0"/>
  <w15:commentEx w15:paraId="72A164EE" w15:done="0"/>
  <w15:commentEx w15:paraId="07B91EAF" w15:done="0"/>
  <w15:commentEx w15:paraId="6B9C82D0" w15:done="0"/>
  <w15:commentEx w15:paraId="5D2A4DA1" w15:done="0"/>
  <w15:commentEx w15:paraId="70AC7E52" w15:done="0"/>
  <w15:commentEx w15:paraId="3C2F6847" w15:done="0"/>
  <w15:commentEx w15:paraId="57E857BB" w15:done="0"/>
  <w15:commentEx w15:paraId="377D5B3E" w15:done="0"/>
  <w15:commentEx w15:paraId="4B79FB68" w15:done="0"/>
  <w15:commentEx w15:paraId="42ABF6BC" w15:done="0"/>
  <w15:commentEx w15:paraId="05C466A9" w15:done="0"/>
  <w15:commentEx w15:paraId="711C9F7B" w15:done="0"/>
  <w15:commentEx w15:paraId="24283D68" w15:done="0"/>
  <w15:commentEx w15:paraId="457B8F13" w15:done="0"/>
  <w15:commentEx w15:paraId="4AEDFED1" w15:done="0"/>
  <w15:commentEx w15:paraId="729DA3E0" w15:done="0"/>
  <w15:commentEx w15:paraId="17C39678" w15:done="0"/>
  <w15:commentEx w15:paraId="1AD58A4E" w15:done="0"/>
  <w15:commentEx w15:paraId="4B2769A2" w15:done="0"/>
  <w15:commentEx w15:paraId="50C9D330" w15:done="0"/>
  <w15:commentEx w15:paraId="1015EC98" w15:done="0"/>
  <w15:commentEx w15:paraId="0DA591DC" w15:done="0"/>
  <w15:commentEx w15:paraId="648B72BA" w15:done="0"/>
  <w15:commentEx w15:paraId="3957D2DB" w15:done="0"/>
  <w15:commentEx w15:paraId="03F68F26" w15:done="0"/>
  <w15:commentEx w15:paraId="6FDB5C72" w15:done="0"/>
  <w15:commentEx w15:paraId="4CDA64D0" w15:done="0"/>
  <w15:commentEx w15:paraId="019A707B" w15:done="0"/>
  <w15:commentEx w15:paraId="650E8D9C" w15:done="0"/>
  <w15:commentEx w15:paraId="3DE52041" w15:done="0"/>
  <w15:commentEx w15:paraId="1EC4BA60" w15:done="0"/>
  <w15:commentEx w15:paraId="4CF5813B" w15:done="0"/>
  <w15:commentEx w15:paraId="506B1E59" w15:done="0"/>
  <w15:commentEx w15:paraId="4C0A29A0" w15:done="0"/>
  <w15:commentEx w15:paraId="0688F327" w15:done="0"/>
  <w15:commentEx w15:paraId="7CF0CB24" w15:done="0"/>
  <w15:commentEx w15:paraId="5E809549" w15:done="0"/>
  <w15:commentEx w15:paraId="19FFB99A" w15:done="0"/>
  <w15:commentEx w15:paraId="43FF85C9" w15:done="0"/>
  <w15:commentEx w15:paraId="0DE64AB7" w15:done="0"/>
  <w15:commentEx w15:paraId="64A8FD09" w15:done="0"/>
  <w15:commentEx w15:paraId="4590D324" w15:done="0"/>
  <w15:commentEx w15:paraId="4BE0E091" w15:done="0"/>
  <w15:commentEx w15:paraId="45997FB8" w15:done="0"/>
  <w15:commentEx w15:paraId="2EBD9292" w15:done="0"/>
  <w15:commentEx w15:paraId="5343812A" w15:done="0"/>
  <w15:commentEx w15:paraId="62CD089C" w15:done="0"/>
  <w15:commentEx w15:paraId="6B93132C" w15:done="0"/>
  <w15:commentEx w15:paraId="2B140682" w15:done="0"/>
  <w15:commentEx w15:paraId="0BD9CC64" w15:done="0"/>
  <w15:commentEx w15:paraId="47BFC029" w15:done="0"/>
  <w15:commentEx w15:paraId="22CE91C2" w15:done="0"/>
  <w15:commentEx w15:paraId="77BA002D" w15:done="0"/>
  <w15:commentEx w15:paraId="54BFD802" w15:done="0"/>
  <w15:commentEx w15:paraId="445E8D4B" w15:done="0"/>
  <w15:commentEx w15:paraId="61534FA9" w15:done="0"/>
  <w15:commentEx w15:paraId="603AF3C9" w15:done="0"/>
  <w15:commentEx w15:paraId="29031AF9" w15:done="0"/>
  <w15:commentEx w15:paraId="5377D4E6" w15:done="0"/>
  <w15:commentEx w15:paraId="1EB2C003" w15:done="0"/>
  <w15:commentEx w15:paraId="12F07115" w15:done="0"/>
  <w15:commentEx w15:paraId="57FB2B4F" w15:done="0"/>
  <w15:commentEx w15:paraId="7A2392CE" w15:done="0"/>
  <w15:commentEx w15:paraId="36D41967" w15:done="0"/>
  <w15:commentEx w15:paraId="4C88864C" w15:done="0"/>
  <w15:commentEx w15:paraId="75E4ED7C" w15:done="0"/>
  <w15:commentEx w15:paraId="1A3FE751" w15:done="0"/>
  <w15:commentEx w15:paraId="54F402AF" w15:done="0"/>
  <w15:commentEx w15:paraId="493C575A" w15:done="0"/>
  <w15:commentEx w15:paraId="2AFD0414" w15:done="0"/>
  <w15:commentEx w15:paraId="2462F8C8" w15:done="0"/>
  <w15:commentEx w15:paraId="72CC0F0B" w15:done="0"/>
  <w15:commentEx w15:paraId="51655330" w15:done="0"/>
  <w15:commentEx w15:paraId="4589D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83D9A" w14:textId="77777777" w:rsidR="00132A95" w:rsidRDefault="00132A95" w:rsidP="00C37E61">
      <w:r>
        <w:separator/>
      </w:r>
    </w:p>
  </w:endnote>
  <w:endnote w:type="continuationSeparator" w:id="0">
    <w:p w14:paraId="0570558E" w14:textId="77777777" w:rsidR="00132A95" w:rsidRDefault="00132A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AFB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AE2CD" w14:textId="77777777" w:rsidR="00132A95" w:rsidRDefault="00132A95" w:rsidP="00C37E61">
      <w:r>
        <w:separator/>
      </w:r>
    </w:p>
  </w:footnote>
  <w:footnote w:type="continuationSeparator" w:id="0">
    <w:p w14:paraId="4B5A721B" w14:textId="77777777" w:rsidR="00132A95" w:rsidRDefault="00132A9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CC50" w14:textId="173125BD" w:rsidR="00091DF7" w:rsidRDefault="00132A95">
    <w:pPr>
      <w:pStyle w:val="Header"/>
    </w:pPr>
    <w:r>
      <w:rPr>
        <w:noProof/>
      </w:rPr>
      <w:pict w14:anchorId="404AF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27EF3" w14:textId="5AFFA553" w:rsidR="00091DF7" w:rsidRDefault="00132A95">
    <w:pPr>
      <w:pStyle w:val="Header"/>
    </w:pPr>
    <w:r>
      <w:rPr>
        <w:noProof/>
      </w:rPr>
      <w:pict w14:anchorId="77ED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59BB" w14:textId="7EC3BAAA" w:rsidR="00296529" w:rsidRPr="00296529" w:rsidRDefault="00132A95" w:rsidP="00296529">
    <w:pPr>
      <w:ind w:left="2160"/>
      <w:jc w:val="center"/>
      <w:rPr>
        <w:rFonts w:ascii="Times New Roman" w:eastAsia="Calibri" w:hAnsi="Times New Roman"/>
        <w:i/>
        <w:sz w:val="18"/>
        <w:szCs w:val="22"/>
      </w:rPr>
    </w:pPr>
    <w:r>
      <w:rPr>
        <w:noProof/>
      </w:rPr>
      <w:pict w14:anchorId="2487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A64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E403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60F4B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A42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05EA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F2029"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BF54" w14:textId="137F9FC4" w:rsidR="00091DF7" w:rsidRDefault="00132A95">
    <w:pPr>
      <w:pStyle w:val="Header"/>
    </w:pPr>
    <w:r>
      <w:rPr>
        <w:noProof/>
      </w:rPr>
      <w:pict w14:anchorId="2A442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6B2F" w14:textId="2DDB833F" w:rsidR="00091DF7" w:rsidRDefault="00132A95">
    <w:pPr>
      <w:pStyle w:val="Header"/>
    </w:pPr>
    <w:r>
      <w:rPr>
        <w:noProof/>
      </w:rPr>
      <w:pict w14:anchorId="0FA45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1BE07" w14:textId="2A6665C6" w:rsidR="00091DF7" w:rsidRDefault="00132A95">
    <w:pPr>
      <w:pStyle w:val="Header"/>
    </w:pPr>
    <w:r>
      <w:rPr>
        <w:noProof/>
      </w:rPr>
      <w:pict w14:anchorId="36926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91DF7"/>
    <w:rsid w:val="000A47FA"/>
    <w:rsid w:val="000A65D3"/>
    <w:rsid w:val="000B1E33"/>
    <w:rsid w:val="000D5DDE"/>
    <w:rsid w:val="000D689F"/>
    <w:rsid w:val="000E7B7B"/>
    <w:rsid w:val="000E7D62"/>
    <w:rsid w:val="00103357"/>
    <w:rsid w:val="00123C9F"/>
    <w:rsid w:val="00126190"/>
    <w:rsid w:val="00130F17"/>
    <w:rsid w:val="001320BF"/>
    <w:rsid w:val="00132A95"/>
    <w:rsid w:val="00163BC4"/>
    <w:rsid w:val="00191062"/>
    <w:rsid w:val="00192B72"/>
    <w:rsid w:val="001A29D8"/>
    <w:rsid w:val="001A5CAA"/>
    <w:rsid w:val="001B0427"/>
    <w:rsid w:val="001D3A51"/>
    <w:rsid w:val="001E10D2"/>
    <w:rsid w:val="001E25B4"/>
    <w:rsid w:val="001E44FE"/>
    <w:rsid w:val="00200595"/>
    <w:rsid w:val="00204835"/>
    <w:rsid w:val="00213018"/>
    <w:rsid w:val="00231920"/>
    <w:rsid w:val="0023195C"/>
    <w:rsid w:val="0024282C"/>
    <w:rsid w:val="002460DC"/>
    <w:rsid w:val="00250985"/>
    <w:rsid w:val="002556F6"/>
    <w:rsid w:val="00283105"/>
    <w:rsid w:val="00284C4C"/>
    <w:rsid w:val="00287E68"/>
    <w:rsid w:val="00296529"/>
    <w:rsid w:val="002A3BE9"/>
    <w:rsid w:val="002B27FB"/>
    <w:rsid w:val="002B685A"/>
    <w:rsid w:val="002C57D2"/>
    <w:rsid w:val="002E0D56"/>
    <w:rsid w:val="002E39C3"/>
    <w:rsid w:val="00315186"/>
    <w:rsid w:val="0033343E"/>
    <w:rsid w:val="003512C2"/>
    <w:rsid w:val="00371FB6"/>
    <w:rsid w:val="003763C1"/>
    <w:rsid w:val="00376BBE"/>
    <w:rsid w:val="0038539C"/>
    <w:rsid w:val="0039224F"/>
    <w:rsid w:val="003A43A4"/>
    <w:rsid w:val="003A7E18"/>
    <w:rsid w:val="003C4C86"/>
    <w:rsid w:val="003C6258"/>
    <w:rsid w:val="003E2904"/>
    <w:rsid w:val="003F0226"/>
    <w:rsid w:val="00401927"/>
    <w:rsid w:val="0041027F"/>
    <w:rsid w:val="00412475"/>
    <w:rsid w:val="00423789"/>
    <w:rsid w:val="00440F43"/>
    <w:rsid w:val="00441B6F"/>
    <w:rsid w:val="00446221"/>
    <w:rsid w:val="00450E62"/>
    <w:rsid w:val="004539DB"/>
    <w:rsid w:val="00457DAF"/>
    <w:rsid w:val="00471A80"/>
    <w:rsid w:val="004D305E"/>
    <w:rsid w:val="004D4277"/>
    <w:rsid w:val="00502516"/>
    <w:rsid w:val="00505F06"/>
    <w:rsid w:val="00506828"/>
    <w:rsid w:val="0053056E"/>
    <w:rsid w:val="00554FDA"/>
    <w:rsid w:val="00564E31"/>
    <w:rsid w:val="005706BF"/>
    <w:rsid w:val="00591386"/>
    <w:rsid w:val="005944F4"/>
    <w:rsid w:val="005C784C"/>
    <w:rsid w:val="005D17F6"/>
    <w:rsid w:val="005E5539"/>
    <w:rsid w:val="00602BF5"/>
    <w:rsid w:val="00606925"/>
    <w:rsid w:val="00617FDD"/>
    <w:rsid w:val="00633614"/>
    <w:rsid w:val="00633F68"/>
    <w:rsid w:val="00636EB2"/>
    <w:rsid w:val="006375B8"/>
    <w:rsid w:val="0065494E"/>
    <w:rsid w:val="00663535"/>
    <w:rsid w:val="0066510A"/>
    <w:rsid w:val="00673F9F"/>
    <w:rsid w:val="00686953"/>
    <w:rsid w:val="00687DEA"/>
    <w:rsid w:val="00687E67"/>
    <w:rsid w:val="006967F7"/>
    <w:rsid w:val="006A250C"/>
    <w:rsid w:val="006B21D3"/>
    <w:rsid w:val="006B57D0"/>
    <w:rsid w:val="006D30FF"/>
    <w:rsid w:val="006D5633"/>
    <w:rsid w:val="006D6940"/>
    <w:rsid w:val="006F11EC"/>
    <w:rsid w:val="0070082C"/>
    <w:rsid w:val="007369E6"/>
    <w:rsid w:val="00746E59"/>
    <w:rsid w:val="00754C9A"/>
    <w:rsid w:val="0075599A"/>
    <w:rsid w:val="00761D52"/>
    <w:rsid w:val="0077749E"/>
    <w:rsid w:val="00790ADA"/>
    <w:rsid w:val="007D2288"/>
    <w:rsid w:val="007E088F"/>
    <w:rsid w:val="007F3962"/>
    <w:rsid w:val="007F3BE3"/>
    <w:rsid w:val="007F7B32"/>
    <w:rsid w:val="00804BC2"/>
    <w:rsid w:val="008137CC"/>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24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3B3"/>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B04"/>
    <w:rsid w:val="00C55D95"/>
    <w:rsid w:val="00C70F1B"/>
    <w:rsid w:val="00C71A47"/>
    <w:rsid w:val="00C7464C"/>
    <w:rsid w:val="00C85588"/>
    <w:rsid w:val="00C85A79"/>
    <w:rsid w:val="00CD6755"/>
    <w:rsid w:val="00CD6856"/>
    <w:rsid w:val="00CE0089"/>
    <w:rsid w:val="00CE793C"/>
    <w:rsid w:val="00CF193C"/>
    <w:rsid w:val="00D173F1"/>
    <w:rsid w:val="00D503A3"/>
    <w:rsid w:val="00D74CB0"/>
    <w:rsid w:val="00D8295D"/>
    <w:rsid w:val="00DC1424"/>
    <w:rsid w:val="00DC2A65"/>
    <w:rsid w:val="00DE15F0"/>
    <w:rsid w:val="00DE5663"/>
    <w:rsid w:val="00DE78AA"/>
    <w:rsid w:val="00E053D0"/>
    <w:rsid w:val="00E07C9D"/>
    <w:rsid w:val="00E15994"/>
    <w:rsid w:val="00E3114E"/>
    <w:rsid w:val="00E31A70"/>
    <w:rsid w:val="00E35B02"/>
    <w:rsid w:val="00E37695"/>
    <w:rsid w:val="00E6273F"/>
    <w:rsid w:val="00E66496"/>
    <w:rsid w:val="00E66B35"/>
    <w:rsid w:val="00E66E10"/>
    <w:rsid w:val="00E73209"/>
    <w:rsid w:val="00E769F6"/>
    <w:rsid w:val="00E8407C"/>
    <w:rsid w:val="00E84F3C"/>
    <w:rsid w:val="00EA012C"/>
    <w:rsid w:val="00EC19DA"/>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1E58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9C"/>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DefaultParagraphFont"/>
    <w:rsid w:val="00A053B3"/>
  </w:style>
  <w:style w:type="paragraph" w:styleId="CommentSubject">
    <w:name w:val="annotation subject"/>
    <w:basedOn w:val="CommentText"/>
    <w:next w:val="CommentText"/>
    <w:link w:val="CommentSubjectChar"/>
    <w:semiHidden/>
    <w:unhideWhenUsed/>
    <w:rsid w:val="00591386"/>
    <w:rPr>
      <w:rFonts w:ascii="Helvetica" w:hAnsi="Helvetica"/>
      <w:b/>
      <w:bCs/>
      <w:lang w:val="en-US" w:eastAsia="en-US"/>
    </w:rPr>
  </w:style>
  <w:style w:type="character" w:customStyle="1" w:styleId="CommentSubjectChar">
    <w:name w:val="Comment Subject Char"/>
    <w:basedOn w:val="CommentTextChar"/>
    <w:link w:val="CommentSubject"/>
    <w:semiHidden/>
    <w:rsid w:val="005913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hart" Target="charts/chart1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chart" Target="charts/chart6.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4.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kib\Desktop\Data%20analysis%20for%20livelihood.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Sakib\Desktop\Data%20analysis%20for%20livelihood.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Sakib\Desktop\Data%20analysis%20for%20livelihood.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7.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akib\Desktop\Data%20analysis%20for%20livelihoo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akib\Desktop\Data%20analysis%20for%20livelihoo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Sakib\Desktop\Data%20analysis%20for%20livelihood.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739836637568013E-2"/>
          <c:y val="3.793825268485735E-2"/>
          <c:w val="0.84591907261592303"/>
          <c:h val="0.80642428085751039"/>
        </c:manualLayout>
      </c:layout>
      <c:barChart>
        <c:barDir val="col"/>
        <c:grouping val="clustered"/>
        <c:varyColors val="0"/>
        <c:ser>
          <c:idx val="0"/>
          <c:order val="0"/>
          <c:tx>
            <c:strRef>
              <c:f>Sheet2!$D$1</c:f>
              <c:strCache>
                <c:ptCount val="1"/>
                <c:pt idx="0">
                  <c:v>Percentage</c:v>
                </c:pt>
              </c:strCache>
            </c:strRef>
          </c:tx>
          <c:spPr>
            <a:gradFill rotWithShape="1">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rgbClr val="C00000"/>
              </a:soli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1-88C9-4609-BE54-4F881D6E17EC}"/>
              </c:ext>
            </c:extLst>
          </c:dPt>
          <c:dPt>
            <c:idx val="2"/>
            <c:invertIfNegative val="0"/>
            <c:bubble3D val="0"/>
            <c:spPr>
              <a:solidFill>
                <a:schemeClr val="accent1">
                  <a:lumMod val="60000"/>
                  <a:lumOff val="40000"/>
                </a:schemeClr>
              </a:soli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3-88C9-4609-BE54-4F881D6E17EC}"/>
              </c:ext>
            </c:extLst>
          </c:dPt>
          <c:dPt>
            <c:idx val="3"/>
            <c:invertIfNegative val="0"/>
            <c:bubble3D val="0"/>
            <c:spPr>
              <a:solidFill>
                <a:srgbClr val="002060"/>
              </a:soli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5-88C9-4609-BE54-4F881D6E17EC}"/>
              </c:ext>
            </c:extLst>
          </c:dPt>
          <c:dLbls>
            <c:dLbl>
              <c:idx val="0"/>
              <c:layout>
                <c:manualLayout>
                  <c:x val="0"/>
                  <c:y val="-1.0421180573904841E-2"/>
                </c:manualLayout>
              </c:layout>
              <c:tx>
                <c:rich>
                  <a:bodyPr/>
                  <a:lstStyle/>
                  <a:p>
                    <a:fld id="{EA065704-8C7D-4108-95DF-0E259C1FB7A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8C9-4609-BE54-4F881D6E17EC}"/>
                </c:ext>
                <c:ext xmlns:c15="http://schemas.microsoft.com/office/drawing/2012/chart" uri="{CE6537A1-D6FC-4f65-9D91-7224C49458BB}">
                  <c15:dlblFieldTable/>
                  <c15:showDataLabelsRange val="0"/>
                </c:ext>
              </c:extLst>
            </c:dLbl>
            <c:dLbl>
              <c:idx val="1"/>
              <c:layout>
                <c:manualLayout>
                  <c:x val="-2.8296547821166336E-3"/>
                  <c:y val="8.2216233037984265E-3"/>
                </c:manualLayout>
              </c:layout>
              <c:tx>
                <c:rich>
                  <a:bodyPr/>
                  <a:lstStyle/>
                  <a:p>
                    <a:fld id="{40F8E16E-E470-479B-9A35-CE2E6EF4C7F4}"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8C9-4609-BE54-4F881D6E17EC}"/>
                </c:ext>
                <c:ext xmlns:c15="http://schemas.microsoft.com/office/drawing/2012/chart" uri="{CE6537A1-D6FC-4f65-9D91-7224C49458BB}">
                  <c15:dlblFieldTable/>
                  <c15:showDataLabelsRange val="0"/>
                </c:ext>
              </c:extLst>
            </c:dLbl>
            <c:dLbl>
              <c:idx val="2"/>
              <c:layout>
                <c:manualLayout>
                  <c:x val="0"/>
                  <c:y val="-1.0421180573904806E-2"/>
                </c:manualLayout>
              </c:layout>
              <c:tx>
                <c:rich>
                  <a:bodyPr/>
                  <a:lstStyle/>
                  <a:p>
                    <a:fld id="{A48F6F7D-CFD4-44F5-99A1-962876F6AD94}"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8C9-4609-BE54-4F881D6E17EC}"/>
                </c:ext>
                <c:ext xmlns:c15="http://schemas.microsoft.com/office/drawing/2012/chart" uri="{CE6537A1-D6FC-4f65-9D91-7224C49458BB}">
                  <c15:dlblFieldTable/>
                  <c15:showDataLabelsRange val="0"/>
                </c:ext>
              </c:extLst>
            </c:dLbl>
            <c:dLbl>
              <c:idx val="3"/>
              <c:layout>
                <c:manualLayout>
                  <c:x val="-1.0375281011629196E-16"/>
                  <c:y val="-2.9640590228235575E-3"/>
                </c:manualLayout>
              </c:layout>
              <c:tx>
                <c:rich>
                  <a:bodyPr/>
                  <a:lstStyle/>
                  <a:p>
                    <a:fld id="{A0CEC446-139F-4BCC-9D6D-BA81B9888502}"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8C9-4609-BE54-4F881D6E17EC}"/>
                </c:ext>
                <c:ext xmlns:c15="http://schemas.microsoft.com/office/drawing/2012/chart" uri="{CE6537A1-D6FC-4f65-9D91-7224C49458BB}">
                  <c15:dlblFieldTable/>
                  <c15:showDataLabelsRange val="0"/>
                </c:ext>
              </c:extLst>
            </c:dLbl>
            <c:dLbl>
              <c:idx val="4"/>
              <c:tx>
                <c:rich>
                  <a:bodyPr/>
                  <a:lstStyle/>
                  <a:p>
                    <a:fld id="{CD2A608C-CFAC-4D1B-8DF6-60254EAEDE6F}"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8C9-4609-BE54-4F881D6E17EC}"/>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Sheet2!$C$2:$C$6</c:f>
              <c:strCache>
                <c:ptCount val="5"/>
                <c:pt idx="0">
                  <c:v>20-30</c:v>
                </c:pt>
                <c:pt idx="1">
                  <c:v>31-40</c:v>
                </c:pt>
                <c:pt idx="2">
                  <c:v>41-50</c:v>
                </c:pt>
                <c:pt idx="3">
                  <c:v>51-60</c:v>
                </c:pt>
                <c:pt idx="4">
                  <c:v>61-Above</c:v>
                </c:pt>
              </c:strCache>
            </c:strRef>
          </c:cat>
          <c:val>
            <c:numRef>
              <c:f>Sheet2!$D$2:$D$6</c:f>
              <c:numCache>
                <c:formatCode>General</c:formatCode>
                <c:ptCount val="5"/>
                <c:pt idx="0">
                  <c:v>17.5</c:v>
                </c:pt>
                <c:pt idx="1">
                  <c:v>32.5</c:v>
                </c:pt>
                <c:pt idx="2">
                  <c:v>25</c:v>
                </c:pt>
                <c:pt idx="3">
                  <c:v>25</c:v>
                </c:pt>
                <c:pt idx="4">
                  <c:v>0</c:v>
                </c:pt>
              </c:numCache>
            </c:numRef>
          </c:val>
          <c:extLst xmlns:c16r2="http://schemas.microsoft.com/office/drawing/2015/06/chart">
            <c:ext xmlns:c16="http://schemas.microsoft.com/office/drawing/2014/chart" uri="{C3380CC4-5D6E-409C-BE32-E72D297353CC}">
              <c16:uniqueId val="{00000008-88C9-4609-BE54-4F881D6E17EC}"/>
            </c:ext>
          </c:extLst>
        </c:ser>
        <c:dLbls>
          <c:dLblPos val="inEnd"/>
          <c:showLegendKey val="0"/>
          <c:showVal val="1"/>
          <c:showCatName val="0"/>
          <c:showSerName val="0"/>
          <c:showPercent val="0"/>
          <c:showBubbleSize val="0"/>
        </c:dLbls>
        <c:gapWidth val="41"/>
        <c:axId val="349772712"/>
        <c:axId val="349771536"/>
      </c:barChart>
      <c:catAx>
        <c:axId val="34977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Age</a:t>
                </a:r>
                <a:r>
                  <a:rPr lang="en-GB" sz="1100" baseline="0">
                    <a:solidFill>
                      <a:sysClr val="windowText" lastClr="000000"/>
                    </a:solidFill>
                    <a:latin typeface="Times New Roman" panose="02020603050405020304" pitchFamily="18" charset="0"/>
                    <a:cs typeface="Times New Roman" panose="02020603050405020304" pitchFamily="18" charset="0"/>
                  </a:rPr>
                  <a:t> </a:t>
                </a:r>
                <a:r>
                  <a:rPr lang="en-GB" sz="1100">
                    <a:solidFill>
                      <a:sysClr val="windowText" lastClr="000000"/>
                    </a:solidFill>
                    <a:latin typeface="Times New Roman" panose="02020603050405020304" pitchFamily="18" charset="0"/>
                    <a:cs typeface="Times New Roman" panose="02020603050405020304" pitchFamily="18" charset="0"/>
                  </a:rPr>
                  <a:t>(Years)</a:t>
                </a:r>
              </a:p>
            </c:rich>
          </c:tx>
          <c:layout>
            <c:manualLayout>
              <c:xMode val="edge"/>
              <c:yMode val="edge"/>
              <c:x val="0.37974858405857165"/>
              <c:y val="0.92848943378721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349771536"/>
        <c:crosses val="autoZero"/>
        <c:auto val="1"/>
        <c:lblAlgn val="ctr"/>
        <c:lblOffset val="100"/>
        <c:noMultiLvlLbl val="0"/>
      </c:catAx>
      <c:valAx>
        <c:axId val="349771536"/>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2.6477324884474331E-2"/>
              <c:y val="0.165814969437545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49772712"/>
        <c:crosses val="autoZero"/>
        <c:crossBetween val="between"/>
      </c:valAx>
      <c:spPr>
        <a:noFill/>
        <a:ln>
          <a:noFill/>
        </a:ln>
        <a:effectLst/>
      </c:spPr>
    </c:plotArea>
    <c:plotVisOnly val="1"/>
    <c:dispBlanksAs val="gap"/>
    <c:showDLblsOverMax val="0"/>
  </c:chart>
  <c: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2691131498471"/>
          <c:y val="6.4210478057055098E-2"/>
          <c:w val="0.84069826707441386"/>
          <c:h val="0.71425718346342082"/>
        </c:manualLayout>
      </c:layout>
      <c:bar3DChart>
        <c:barDir val="col"/>
        <c:grouping val="clustered"/>
        <c:varyColors val="0"/>
        <c:ser>
          <c:idx val="0"/>
          <c:order val="0"/>
          <c:tx>
            <c:strRef>
              <c:f>Sheet2!$D$112</c:f>
              <c:strCache>
                <c:ptCount val="1"/>
                <c:pt idx="0">
                  <c:v>Present time</c:v>
                </c:pt>
              </c:strCache>
            </c:strRef>
          </c:tx>
          <c:spPr>
            <a:solidFill>
              <a:srgbClr val="FF0066"/>
            </a:solidFill>
            <a:ln>
              <a:noFill/>
            </a:ln>
            <a:effectLst/>
            <a:sp3d/>
          </c:spPr>
          <c:invertIfNegative val="0"/>
          <c:dLbls>
            <c:dLbl>
              <c:idx val="0"/>
              <c:layout>
                <c:manualLayout>
                  <c:x val="0"/>
                  <c:y val="-3.6390101892285281E-2"/>
                </c:manualLayout>
              </c:layout>
              <c:tx>
                <c:rich>
                  <a:bodyPr/>
                  <a:lstStyle/>
                  <a:p>
                    <a:r>
                      <a:rPr lang="en-US"/>
                      <a:t>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17-411E-B8F5-8420FECBD5B5}"/>
                </c:ext>
                <c:ext xmlns:c15="http://schemas.microsoft.com/office/drawing/2012/chart" uri="{CE6537A1-D6FC-4f65-9D91-7224C49458BB}"/>
              </c:extLst>
            </c:dLbl>
            <c:dLbl>
              <c:idx val="1"/>
              <c:layout>
                <c:manualLayout>
                  <c:x val="5.0968399592252805E-3"/>
                  <c:y val="-4.7307132459970952E-2"/>
                </c:manualLayout>
              </c:layout>
              <c:tx>
                <c:rich>
                  <a:bodyPr/>
                  <a:lstStyle/>
                  <a:p>
                    <a:r>
                      <a:rPr lang="en-US"/>
                      <a:t>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A17-411E-B8F5-8420FECBD5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Sheet2!$D$113:$D$115</c:f>
              <c:numCache>
                <c:formatCode>General</c:formatCode>
                <c:ptCount val="3"/>
                <c:pt idx="0">
                  <c:v>70</c:v>
                </c:pt>
                <c:pt idx="1">
                  <c:v>30</c:v>
                </c:pt>
                <c:pt idx="2">
                  <c:v>0</c:v>
                </c:pt>
              </c:numCache>
            </c:numRef>
          </c:val>
          <c:extLst xmlns:c16r2="http://schemas.microsoft.com/office/drawing/2015/06/chart">
            <c:ext xmlns:c16="http://schemas.microsoft.com/office/drawing/2014/chart" uri="{C3380CC4-5D6E-409C-BE32-E72D297353CC}">
              <c16:uniqueId val="{00000002-3A17-411E-B8F5-8420FECBD5B5}"/>
            </c:ext>
          </c:extLst>
        </c:ser>
        <c:ser>
          <c:idx val="1"/>
          <c:order val="1"/>
          <c:tx>
            <c:strRef>
              <c:f>Sheet2!$E$112</c:f>
              <c:strCache>
                <c:ptCount val="1"/>
                <c:pt idx="0">
                  <c:v>Covid time</c:v>
                </c:pt>
              </c:strCache>
            </c:strRef>
          </c:tx>
          <c:spPr>
            <a:solidFill>
              <a:schemeClr val="accent5">
                <a:lumMod val="60000"/>
                <a:lumOff val="40000"/>
              </a:schemeClr>
            </a:solidFill>
            <a:ln>
              <a:noFill/>
            </a:ln>
            <a:effectLst/>
            <a:sp3d/>
          </c:spPr>
          <c:invertIfNegative val="0"/>
          <c:dLbls>
            <c:dLbl>
              <c:idx val="0"/>
              <c:layout>
                <c:manualLayout>
                  <c:x val="3.0581039755351636E-2"/>
                  <c:y val="-2.1834061135371195E-2"/>
                </c:manualLayout>
              </c:layout>
              <c:tx>
                <c:rich>
                  <a:bodyPr/>
                  <a:lstStyle/>
                  <a:p>
                    <a:r>
                      <a:rPr lang="en-US"/>
                      <a:t>72.5%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A17-411E-B8F5-8420FECBD5B5}"/>
                </c:ext>
                <c:ext xmlns:c15="http://schemas.microsoft.com/office/drawing/2012/chart" uri="{CE6537A1-D6FC-4f65-9D91-7224C49458BB}"/>
              </c:extLst>
            </c:dLbl>
            <c:dLbl>
              <c:idx val="1"/>
              <c:layout>
                <c:manualLayout>
                  <c:x val="2.54841997961264E-2"/>
                  <c:y val="-3.2751091703056769E-2"/>
                </c:manualLayout>
              </c:layout>
              <c:tx>
                <c:rich>
                  <a:bodyPr/>
                  <a:lstStyle/>
                  <a:p>
                    <a:r>
                      <a:rPr lang="en-US"/>
                      <a:t>27.5%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A17-411E-B8F5-8420FECBD5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Sheet2!$E$113:$E$115</c:f>
              <c:numCache>
                <c:formatCode>General</c:formatCode>
                <c:ptCount val="3"/>
                <c:pt idx="0">
                  <c:v>72.5</c:v>
                </c:pt>
                <c:pt idx="1">
                  <c:v>27.5</c:v>
                </c:pt>
                <c:pt idx="2">
                  <c:v>0</c:v>
                </c:pt>
              </c:numCache>
            </c:numRef>
          </c:val>
          <c:extLst xmlns:c16r2="http://schemas.microsoft.com/office/drawing/2015/06/chart">
            <c:ext xmlns:c16="http://schemas.microsoft.com/office/drawing/2014/chart" uri="{C3380CC4-5D6E-409C-BE32-E72D297353CC}">
              <c16:uniqueId val="{00000005-3A17-411E-B8F5-8420FECBD5B5}"/>
            </c:ext>
          </c:extLst>
        </c:ser>
        <c:dLbls>
          <c:showLegendKey val="0"/>
          <c:showVal val="1"/>
          <c:showCatName val="0"/>
          <c:showSerName val="0"/>
          <c:showPercent val="0"/>
          <c:showBubbleSize val="0"/>
        </c:dLbls>
        <c:gapWidth val="150"/>
        <c:shape val="box"/>
        <c:axId val="557227816"/>
        <c:axId val="557228992"/>
        <c:axId val="0"/>
      </c:bar3DChart>
      <c:catAx>
        <c:axId val="5572278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Source of credit </a:t>
                </a:r>
                <a:endParaRPr lang="en-US"/>
              </a:p>
            </c:rich>
          </c:tx>
          <c:layout>
            <c:manualLayout>
              <c:xMode val="edge"/>
              <c:yMode val="edge"/>
              <c:x val="0.37694542769309802"/>
              <c:y val="0.8695245790782701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8992"/>
        <c:crosses val="autoZero"/>
        <c:auto val="1"/>
        <c:lblAlgn val="ctr"/>
        <c:lblOffset val="100"/>
        <c:noMultiLvlLbl val="0"/>
      </c:catAx>
      <c:valAx>
        <c:axId val="55722899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7816"/>
        <c:crosses val="autoZero"/>
        <c:crossBetween val="between"/>
      </c:valAx>
      <c:spPr>
        <a:noFill/>
        <a:ln>
          <a:noFill/>
        </a:ln>
        <a:effectLst/>
      </c:spPr>
    </c:plotArea>
    <c:legend>
      <c:legendPos val="b"/>
      <c:layout>
        <c:manualLayout>
          <c:xMode val="edge"/>
          <c:yMode val="edge"/>
          <c:x val="0.6666437706734275"/>
          <c:y val="0.10121363034748862"/>
          <c:w val="0.25503299190919493"/>
          <c:h val="0.1843441167487200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93668528864055"/>
          <c:y val="5.8764166107143592E-2"/>
          <c:w val="0.78736809435133459"/>
          <c:h val="0.77811315252260138"/>
        </c:manualLayout>
      </c:layout>
      <c:bar3DChart>
        <c:barDir val="col"/>
        <c:grouping val="standard"/>
        <c:varyColors val="0"/>
        <c:ser>
          <c:idx val="0"/>
          <c:order val="0"/>
          <c:tx>
            <c:strRef>
              <c:f>Sheet2!$C$125</c:f>
              <c:strCache>
                <c:ptCount val="1"/>
                <c:pt idx="0">
                  <c:v>Yes </c:v>
                </c:pt>
              </c:strCache>
            </c:strRef>
          </c:tx>
          <c:spPr>
            <a:solidFill>
              <a:srgbClr val="4472C4">
                <a:lumMod val="75000"/>
              </a:srgbClr>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5.7570523891767944E-3"/>
                  <c:y val="-4.3066322136089658E-2"/>
                </c:manualLayout>
              </c:layout>
              <c:tx>
                <c:rich>
                  <a:bodyPr/>
                  <a:lstStyle/>
                  <a:p>
                    <a:r>
                      <a:rPr lang="en-US"/>
                      <a:t>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0D1-4629-9F2E-2110A3246046}"/>
                </c:ext>
                <c:ext xmlns:c15="http://schemas.microsoft.com/office/drawing/2012/chart" uri="{CE6537A1-D6FC-4f65-9D91-7224C49458BB}"/>
              </c:extLst>
            </c:dLbl>
            <c:dLbl>
              <c:idx val="1"/>
              <c:layout>
                <c:manualLayout>
                  <c:x val="-5.7570523891767415E-3"/>
                  <c:y val="-5.5986218776916452E-2"/>
                </c:manualLayout>
              </c:layout>
              <c:tx>
                <c:rich>
                  <a:bodyPr/>
                  <a:lstStyle/>
                  <a:p>
                    <a:r>
                      <a:rPr lang="en-US"/>
                      <a:t>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0D1-4629-9F2E-2110A324604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xmlns:c16r2="http://schemas.microsoft.com/office/drawing/2015/06/chart">
            <c:ext xmlns:c16="http://schemas.microsoft.com/office/drawing/2014/chart" uri="{C3380CC4-5D6E-409C-BE32-E72D297353CC}">
              <c16:uniqueId val="{00000002-F0D1-4629-9F2E-2110A3246046}"/>
            </c:ext>
          </c:extLst>
        </c:ser>
        <c:ser>
          <c:idx val="1"/>
          <c:order val="1"/>
          <c:tx>
            <c:strRef>
              <c:f>Sheet2!$C$126</c:f>
              <c:strCache>
                <c:ptCount val="1"/>
                <c:pt idx="0">
                  <c:v>No</c:v>
                </c:pt>
              </c:strCache>
            </c:strRef>
          </c:tx>
          <c:spPr>
            <a:solidFill>
              <a:srgbClr val="FF0066"/>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5.6899818583329572E-17"/>
                  <c:y val="-7.7519379844961253E-2"/>
                </c:manualLayout>
              </c:layout>
              <c:tx>
                <c:rich>
                  <a:bodyPr/>
                  <a:lstStyle/>
                  <a:p>
                    <a:r>
                      <a:rPr lang="en-US"/>
                      <a:t>90%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0D1-4629-9F2E-2110A3246046}"/>
                </c:ext>
                <c:ext xmlns:c15="http://schemas.microsoft.com/office/drawing/2012/chart" uri="{CE6537A1-D6FC-4f65-9D91-7224C49458BB}"/>
              </c:extLst>
            </c:dLbl>
            <c:dLbl>
              <c:idx val="1"/>
              <c:layout>
                <c:manualLayout>
                  <c:x val="0"/>
                  <c:y val="-4.5677054452700455E-2"/>
                </c:manualLayout>
              </c:layout>
              <c:tx>
                <c:rich>
                  <a:bodyPr/>
                  <a:lstStyle/>
                  <a:p>
                    <a:r>
                      <a:rPr lang="en-US"/>
                      <a:t>97.5%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0D1-4629-9F2E-2110A324604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xmlns:c16r2="http://schemas.microsoft.com/office/drawing/2015/06/chart">
            <c:ext xmlns:c16="http://schemas.microsoft.com/office/drawing/2014/chart" uri="{C3380CC4-5D6E-409C-BE32-E72D297353CC}">
              <c16:uniqueId val="{00000005-F0D1-4629-9F2E-2110A3246046}"/>
            </c:ext>
          </c:extLst>
        </c:ser>
        <c:dLbls>
          <c:showLegendKey val="0"/>
          <c:showVal val="1"/>
          <c:showCatName val="0"/>
          <c:showSerName val="0"/>
          <c:showPercent val="0"/>
          <c:showBubbleSize val="0"/>
        </c:dLbls>
        <c:gapWidth val="150"/>
        <c:shape val="box"/>
        <c:axId val="557228600"/>
        <c:axId val="557230168"/>
        <c:axId val="348168656"/>
      </c:bar3DChart>
      <c:catAx>
        <c:axId val="557228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30168"/>
        <c:crosses val="autoZero"/>
        <c:auto val="1"/>
        <c:lblAlgn val="ctr"/>
        <c:lblOffset val="100"/>
        <c:noMultiLvlLbl val="0"/>
      </c:catAx>
      <c:valAx>
        <c:axId val="55723016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8600"/>
        <c:crosses val="autoZero"/>
        <c:crossBetween val="between"/>
      </c:valAx>
      <c:serAx>
        <c:axId val="348168656"/>
        <c:scaling>
          <c:orientation val="minMax"/>
        </c:scaling>
        <c:delete val="1"/>
        <c:axPos val="b"/>
        <c:majorTickMark val="none"/>
        <c:minorTickMark val="none"/>
        <c:tickLblPos val="nextTo"/>
        <c:crossAx val="557230168"/>
        <c:crosses val="autoZero"/>
      </c:serAx>
      <c:spPr>
        <a:noFill/>
        <a:ln>
          <a:noFill/>
        </a:ln>
        <a:effectLst/>
      </c:spPr>
    </c:plotArea>
    <c:legend>
      <c:legendPos val="b"/>
      <c:layout>
        <c:manualLayout>
          <c:xMode val="edge"/>
          <c:yMode val="edge"/>
          <c:x val="0.83636077226098038"/>
          <c:y val="0.22412968727746241"/>
          <c:w val="0.1591725257140785"/>
          <c:h val="0.1643285383900655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7603814188986"/>
          <c:y val="3.4288128844575542E-2"/>
          <c:w val="0.71855120258671634"/>
          <c:h val="0.57687567638168447"/>
        </c:manualLayout>
      </c:layout>
      <c:barChart>
        <c:barDir val="col"/>
        <c:grouping val="clustered"/>
        <c:varyColors val="0"/>
        <c:ser>
          <c:idx val="0"/>
          <c:order val="0"/>
          <c:tx>
            <c:strRef>
              <c:f>Sheet2!$D$132</c:f>
              <c:strCache>
                <c:ptCount val="1"/>
                <c:pt idx="0">
                  <c:v>Present time</c:v>
                </c:pt>
              </c:strCache>
            </c:strRef>
          </c:tx>
          <c:spPr>
            <a:solidFill>
              <a:schemeClr val="accent6"/>
            </a:solidFill>
            <a:ln>
              <a:noFill/>
            </a:ln>
            <a:effectLst/>
          </c:spPr>
          <c:invertIfNegative val="0"/>
          <c:dLbls>
            <c:dLbl>
              <c:idx val="0"/>
              <c:layout>
                <c:manualLayout>
                  <c:x val="-1.5916325602546612E-2"/>
                  <c:y val="0"/>
                </c:manualLayout>
              </c:layout>
              <c:tx>
                <c:rich>
                  <a:bodyPr/>
                  <a:lstStyle/>
                  <a:p>
                    <a:fld id="{55CC43DD-3422-4485-87A4-581716FDD7BD}"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A2-44CF-80E4-13BA25433D6C}"/>
                </c:ext>
                <c:ext xmlns:c15="http://schemas.microsoft.com/office/drawing/2012/chart" uri="{CE6537A1-D6FC-4f65-9D91-7224C49458BB}">
                  <c15:dlblFieldTable/>
                  <c15:showDataLabelsRange val="0"/>
                </c:ext>
              </c:extLst>
            </c:dLbl>
            <c:dLbl>
              <c:idx val="1"/>
              <c:tx>
                <c:rich>
                  <a:bodyPr/>
                  <a:lstStyle/>
                  <a:p>
                    <a:fld id="{73A56674-7D78-4852-937F-3BC041A7B12C}"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0A2-44CF-80E4-13BA25433D6C}"/>
                </c:ext>
                <c:ext xmlns:c15="http://schemas.microsoft.com/office/drawing/2012/chart" uri="{CE6537A1-D6FC-4f65-9D91-7224C49458BB}">
                  <c15:dlblFieldTable/>
                  <c15:showDataLabelsRange val="0"/>
                </c:ext>
              </c:extLst>
            </c:dLbl>
            <c:dLbl>
              <c:idx val="2"/>
              <c:tx>
                <c:rich>
                  <a:bodyPr/>
                  <a:lstStyle/>
                  <a:p>
                    <a:fld id="{C913141F-95E4-40B4-963B-3307ED16CB8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0A2-44CF-80E4-13BA25433D6C}"/>
                </c:ext>
                <c:ext xmlns:c15="http://schemas.microsoft.com/office/drawing/2012/chart" uri="{CE6537A1-D6FC-4f65-9D91-7224C49458BB}">
                  <c15:dlblFieldTable/>
                  <c15:showDataLabelsRange val="0"/>
                </c:ext>
              </c:extLst>
            </c:dLbl>
            <c:dLbl>
              <c:idx val="3"/>
              <c:tx>
                <c:rich>
                  <a:bodyPr/>
                  <a:lstStyle/>
                  <a:p>
                    <a:fld id="{B9EC20CE-490C-4EC1-BD65-E58923E51852}"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0A2-44CF-80E4-13BA25433D6C}"/>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Sheet2!$D$133:$D$136</c:f>
              <c:numCache>
                <c:formatCode>General</c:formatCode>
                <c:ptCount val="4"/>
                <c:pt idx="0">
                  <c:v>22.5</c:v>
                </c:pt>
                <c:pt idx="1">
                  <c:v>35</c:v>
                </c:pt>
                <c:pt idx="2">
                  <c:v>35</c:v>
                </c:pt>
                <c:pt idx="3">
                  <c:v>7.5</c:v>
                </c:pt>
              </c:numCache>
            </c:numRef>
          </c:val>
          <c:extLst xmlns:c16r2="http://schemas.microsoft.com/office/drawing/2015/06/chart">
            <c:ext xmlns:c16="http://schemas.microsoft.com/office/drawing/2014/chart" uri="{C3380CC4-5D6E-409C-BE32-E72D297353CC}">
              <c16:uniqueId val="{00000004-B0A2-44CF-80E4-13BA25433D6C}"/>
            </c:ext>
          </c:extLst>
        </c:ser>
        <c:ser>
          <c:idx val="1"/>
          <c:order val="1"/>
          <c:tx>
            <c:strRef>
              <c:f>Sheet2!$E$132</c:f>
              <c:strCache>
                <c:ptCount val="1"/>
                <c:pt idx="0">
                  <c:v>Covid time</c:v>
                </c:pt>
              </c:strCache>
            </c:strRef>
          </c:tx>
          <c:spPr>
            <a:solidFill>
              <a:schemeClr val="accent5"/>
            </a:solidFill>
            <a:ln>
              <a:noFill/>
            </a:ln>
            <a:effectLst/>
          </c:spPr>
          <c:invertIfNegative val="0"/>
          <c:dLbls>
            <c:dLbl>
              <c:idx val="0"/>
              <c:tx>
                <c:rich>
                  <a:bodyPr/>
                  <a:lstStyle/>
                  <a:p>
                    <a:fld id="{3AE95134-23C6-4FBC-A6F6-7281BFE867D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0A2-44CF-80E4-13BA25433D6C}"/>
                </c:ext>
                <c:ext xmlns:c15="http://schemas.microsoft.com/office/drawing/2012/chart" uri="{CE6537A1-D6FC-4f65-9D91-7224C49458BB}">
                  <c15:dlblFieldTable/>
                  <c15:showDataLabelsRange val="0"/>
                </c:ext>
              </c:extLst>
            </c:dLbl>
            <c:dLbl>
              <c:idx val="1"/>
              <c:layout>
                <c:manualLayout>
                  <c:x val="1.3642564802182811E-2"/>
                  <c:y val="-4.1068820671032238E-17"/>
                </c:manualLayout>
              </c:layout>
              <c:tx>
                <c:rich>
                  <a:bodyPr/>
                  <a:lstStyle/>
                  <a:p>
                    <a:fld id="{0429CA2C-657D-4F47-B74B-4DAB9CE3454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0A2-44CF-80E4-13BA25433D6C}"/>
                </c:ext>
                <c:ext xmlns:c15="http://schemas.microsoft.com/office/drawing/2012/chart" uri="{CE6537A1-D6FC-4f65-9D91-7224C49458BB}">
                  <c15:dlblFieldTable/>
                  <c15:showDataLabelsRange val="0"/>
                </c:ext>
              </c:extLst>
            </c:dLbl>
            <c:dLbl>
              <c:idx val="2"/>
              <c:layout>
                <c:manualLayout>
                  <c:x val="1.8190086402910415E-2"/>
                  <c:y val="-4.4802867383512543E-3"/>
                </c:manualLayout>
              </c:layout>
              <c:tx>
                <c:rich>
                  <a:bodyPr/>
                  <a:lstStyle/>
                  <a:p>
                    <a:fld id="{68B4E2D1-B24D-4595-A78A-B71002CD9AF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0A2-44CF-80E4-13BA25433D6C}"/>
                </c:ext>
                <c:ext xmlns:c15="http://schemas.microsoft.com/office/drawing/2012/chart" uri="{CE6537A1-D6FC-4f65-9D91-7224C49458BB}">
                  <c15:dlblFieldTable/>
                  <c15:showDataLabelsRange val="0"/>
                </c:ext>
              </c:extLst>
            </c:dLbl>
            <c:dLbl>
              <c:idx val="3"/>
              <c:layout>
                <c:manualLayout>
                  <c:x val="1.7219113215669393E-2"/>
                  <c:y val="0"/>
                </c:manualLayout>
              </c:layout>
              <c:tx>
                <c:rich>
                  <a:bodyPr/>
                  <a:lstStyle/>
                  <a:p>
                    <a:fld id="{157F7FDE-6939-450C-8183-517BAA79622B}"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0A2-44CF-80E4-13BA25433D6C}"/>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Sheet2!$E$133:$E$136</c:f>
              <c:numCache>
                <c:formatCode>General</c:formatCode>
                <c:ptCount val="4"/>
                <c:pt idx="0">
                  <c:v>40</c:v>
                </c:pt>
                <c:pt idx="1">
                  <c:v>30</c:v>
                </c:pt>
                <c:pt idx="2">
                  <c:v>22.5</c:v>
                </c:pt>
                <c:pt idx="3">
                  <c:v>7.5</c:v>
                </c:pt>
              </c:numCache>
            </c:numRef>
          </c:val>
          <c:extLst xmlns:c16r2="http://schemas.microsoft.com/office/drawing/2015/06/chart">
            <c:ext xmlns:c16="http://schemas.microsoft.com/office/drawing/2014/chart" uri="{C3380CC4-5D6E-409C-BE32-E72D297353CC}">
              <c16:uniqueId val="{00000009-B0A2-44CF-80E4-13BA25433D6C}"/>
            </c:ext>
          </c:extLst>
        </c:ser>
        <c:dLbls>
          <c:dLblPos val="outEnd"/>
          <c:showLegendKey val="0"/>
          <c:showVal val="1"/>
          <c:showCatName val="0"/>
          <c:showSerName val="0"/>
          <c:showPercent val="0"/>
          <c:showBubbleSize val="0"/>
        </c:dLbls>
        <c:gapWidth val="219"/>
        <c:overlap val="-27"/>
        <c:axId val="72803160"/>
        <c:axId val="72803944"/>
      </c:barChart>
      <c:catAx>
        <c:axId val="728031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Annual income </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2803944"/>
        <c:crosses val="autoZero"/>
        <c:auto val="1"/>
        <c:lblAlgn val="ctr"/>
        <c:lblOffset val="100"/>
        <c:noMultiLvlLbl val="0"/>
      </c:catAx>
      <c:valAx>
        <c:axId val="7280394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2803160"/>
        <c:crosses val="autoZero"/>
        <c:crossBetween val="between"/>
      </c:valAx>
      <c:spPr>
        <a:noFill/>
        <a:ln>
          <a:noFill/>
        </a:ln>
        <a:effectLst/>
      </c:spPr>
    </c:plotArea>
    <c:legend>
      <c:legendPos val="b"/>
      <c:layout>
        <c:manualLayout>
          <c:xMode val="edge"/>
          <c:yMode val="edge"/>
          <c:x val="0.77626283242561933"/>
          <c:y val="0.27841348460474702"/>
          <c:w val="0.19781522023253231"/>
          <c:h val="0.1794718200547512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46009735000583"/>
          <c:y val="9.7282791574130154E-2"/>
          <c:w val="0.7753423528797031"/>
          <c:h val="0.71327478295982238"/>
        </c:manualLayout>
      </c:layout>
      <c:bar3DChart>
        <c:barDir val="col"/>
        <c:grouping val="clustered"/>
        <c:varyColors val="0"/>
        <c:ser>
          <c:idx val="0"/>
          <c:order val="0"/>
          <c:tx>
            <c:strRef>
              <c:f>Sheet2!$C$147</c:f>
              <c:strCache>
                <c:ptCount val="1"/>
                <c:pt idx="0">
                  <c:v>Polyculture</c:v>
                </c:pt>
              </c:strCache>
            </c:strRef>
          </c:tx>
          <c:spPr>
            <a:solidFill>
              <a:schemeClr val="accent1"/>
            </a:solidFill>
            <a:ln>
              <a:noFill/>
            </a:ln>
            <a:effectLst/>
            <a:sp3d/>
          </c:spPr>
          <c:invertIfNegative val="0"/>
          <c:dLbls>
            <c:dLbl>
              <c:idx val="0"/>
              <c:layout>
                <c:manualLayout>
                  <c:x val="2.2970903522205158E-2"/>
                  <c:y val="-6.8376068376068383E-2"/>
                </c:manualLayout>
              </c:layout>
              <c:tx>
                <c:rich>
                  <a:bodyPr/>
                  <a:lstStyle/>
                  <a:p>
                    <a:r>
                      <a:rPr lang="en-US"/>
                      <a:t>82.5%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094-4E96-B682-70F81089F840}"/>
                </c:ext>
                <c:ext xmlns:c15="http://schemas.microsoft.com/office/drawing/2012/chart" uri="{CE6537A1-D6FC-4f65-9D91-7224C49458BB}"/>
              </c:extLst>
            </c:dLbl>
            <c:dLbl>
              <c:idx val="1"/>
              <c:layout>
                <c:manualLayout>
                  <c:x val="1.5313935681470138E-2"/>
                  <c:y val="-8.1196581196581213E-2"/>
                </c:manualLayout>
              </c:layout>
              <c:tx>
                <c:rich>
                  <a:bodyPr/>
                  <a:lstStyle/>
                  <a:p>
                    <a:r>
                      <a:rPr lang="en-US"/>
                      <a:t>82.5%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094-4E96-B682-70F81089F84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Sheet2!$D$147:$E$147</c:f>
              <c:numCache>
                <c:formatCode>General</c:formatCode>
                <c:ptCount val="2"/>
                <c:pt idx="0">
                  <c:v>82.5</c:v>
                </c:pt>
                <c:pt idx="1">
                  <c:v>82.5</c:v>
                </c:pt>
              </c:numCache>
            </c:numRef>
          </c:val>
          <c:extLst xmlns:c16r2="http://schemas.microsoft.com/office/drawing/2015/06/chart">
            <c:ext xmlns:c16="http://schemas.microsoft.com/office/drawing/2014/chart" uri="{C3380CC4-5D6E-409C-BE32-E72D297353CC}">
              <c16:uniqueId val="{00000002-E094-4E96-B682-70F81089F840}"/>
            </c:ext>
          </c:extLst>
        </c:ser>
        <c:ser>
          <c:idx val="1"/>
          <c:order val="1"/>
          <c:tx>
            <c:strRef>
              <c:f>Sheet2!$C$148</c:f>
              <c:strCache>
                <c:ptCount val="1"/>
                <c:pt idx="0">
                  <c:v> Monoculture</c:v>
                </c:pt>
              </c:strCache>
            </c:strRef>
          </c:tx>
          <c:spPr>
            <a:solidFill>
              <a:schemeClr val="accent2"/>
            </a:solidFill>
            <a:ln>
              <a:noFill/>
            </a:ln>
            <a:effectLst/>
            <a:sp3d/>
          </c:spPr>
          <c:invertIfNegative val="0"/>
          <c:dLbls>
            <c:dLbl>
              <c:idx val="0"/>
              <c:layout>
                <c:manualLayout>
                  <c:x val="4.5941807044410414E-2"/>
                  <c:y val="-7.2649572649572655E-2"/>
                </c:manualLayout>
              </c:layout>
              <c:tx>
                <c:rich>
                  <a:bodyPr/>
                  <a:lstStyle/>
                  <a:p>
                    <a:r>
                      <a:rPr lang="en-US"/>
                      <a:t>17.5%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94-4E96-B682-70F81089F840}"/>
                </c:ext>
                <c:ext xmlns:c15="http://schemas.microsoft.com/office/drawing/2012/chart" uri="{CE6537A1-D6FC-4f65-9D91-7224C49458BB}"/>
              </c:extLst>
            </c:dLbl>
            <c:dLbl>
              <c:idx val="1"/>
              <c:layout>
                <c:manualLayout>
                  <c:x val="4.8494129657988674E-2"/>
                  <c:y val="-6.4102564102564097E-2"/>
                </c:manualLayout>
              </c:layout>
              <c:tx>
                <c:rich>
                  <a:bodyPr/>
                  <a:lstStyle/>
                  <a:p>
                    <a:r>
                      <a:rPr lang="en-US"/>
                      <a:t>17.5%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094-4E96-B682-70F81089F84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Sheet2!$D$148:$E$148</c:f>
              <c:numCache>
                <c:formatCode>General</c:formatCode>
                <c:ptCount val="2"/>
                <c:pt idx="0">
                  <c:v>17.5</c:v>
                </c:pt>
                <c:pt idx="1">
                  <c:v>17.5</c:v>
                </c:pt>
              </c:numCache>
            </c:numRef>
          </c:val>
          <c:extLst xmlns:c16r2="http://schemas.microsoft.com/office/drawing/2015/06/chart">
            <c:ext xmlns:c16="http://schemas.microsoft.com/office/drawing/2014/chart" uri="{C3380CC4-5D6E-409C-BE32-E72D297353CC}">
              <c16:uniqueId val="{00000005-E094-4E96-B682-70F81089F840}"/>
            </c:ext>
          </c:extLst>
        </c:ser>
        <c:dLbls>
          <c:showLegendKey val="0"/>
          <c:showVal val="1"/>
          <c:showCatName val="0"/>
          <c:showSerName val="0"/>
          <c:showPercent val="0"/>
          <c:showBubbleSize val="0"/>
        </c:dLbls>
        <c:gapWidth val="150"/>
        <c:shape val="box"/>
        <c:axId val="556384424"/>
        <c:axId val="556384816"/>
        <c:axId val="0"/>
      </c:bar3DChart>
      <c:catAx>
        <c:axId val="5563844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Culture system </a:t>
                </a:r>
              </a:p>
            </c:rich>
          </c:tx>
          <c:layout>
            <c:manualLayout>
              <c:xMode val="edge"/>
              <c:yMode val="edge"/>
              <c:x val="0.36625769213764059"/>
              <c:y val="0.922933912107140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84816"/>
        <c:crosses val="autoZero"/>
        <c:auto val="1"/>
        <c:lblAlgn val="ctr"/>
        <c:lblOffset val="100"/>
        <c:noMultiLvlLbl val="0"/>
      </c:catAx>
      <c:valAx>
        <c:axId val="5563848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84424"/>
        <c:crosses val="autoZero"/>
        <c:crossBetween val="between"/>
      </c:valAx>
      <c:spPr>
        <a:noFill/>
        <a:ln>
          <a:noFill/>
        </a:ln>
        <a:effectLst/>
      </c:spPr>
    </c:plotArea>
    <c:legend>
      <c:legendPos val="b"/>
      <c:layout>
        <c:manualLayout>
          <c:xMode val="edge"/>
          <c:yMode val="edge"/>
          <c:x val="0.75851671871797044"/>
          <c:y val="0.26549094824685376"/>
          <c:w val="0.22058779788820426"/>
          <c:h val="0.2131415303856249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49751243781093"/>
          <c:y val="6.9878418850036692E-2"/>
          <c:w val="0.73256218905472648"/>
          <c:h val="0.70813549124999176"/>
        </c:manualLayout>
      </c:layout>
      <c:bar3DChart>
        <c:barDir val="col"/>
        <c:grouping val="standard"/>
        <c:varyColors val="0"/>
        <c:ser>
          <c:idx val="0"/>
          <c:order val="0"/>
          <c:tx>
            <c:strRef>
              <c:f>Sheet2!$C$125</c:f>
              <c:strCache>
                <c:ptCount val="1"/>
                <c:pt idx="0">
                  <c:v>Yes </c:v>
                </c:pt>
              </c:strCache>
            </c:strRef>
          </c:tx>
          <c:spPr>
            <a:solidFill>
              <a:srgbClr val="7030A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8.4781687155574392E-3"/>
                  <c:y val="-7.6962544894817853E-2"/>
                </c:manualLayout>
              </c:layout>
              <c:tx>
                <c:rich>
                  <a:bodyPr/>
                  <a:lstStyle/>
                  <a:p>
                    <a:fld id="{F73CF5B2-2370-4E11-A4FB-608B44440E82}"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0D-4BB9-B8E7-CCE9FCF99E76}"/>
                </c:ext>
                <c:ext xmlns:c15="http://schemas.microsoft.com/office/drawing/2012/chart" uri="{CE6537A1-D6FC-4f65-9D91-7224C49458BB}">
                  <c15:dlblFieldTable/>
                  <c15:showDataLabelsRange val="0"/>
                </c:ext>
              </c:extLst>
            </c:dLbl>
            <c:dLbl>
              <c:idx val="1"/>
              <c:layout>
                <c:manualLayout>
                  <c:x val="-8.4781687155574392E-3"/>
                  <c:y val="-8.2093381221139045E-2"/>
                </c:manualLayout>
              </c:layout>
              <c:tx>
                <c:rich>
                  <a:bodyPr/>
                  <a:lstStyle/>
                  <a:p>
                    <a:fld id="{C544FD9A-3C76-4DAE-BC02-3455DE5D5617}"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0D-4BB9-B8E7-CCE9FCF99E7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xmlns:c16r2="http://schemas.microsoft.com/office/drawing/2015/06/chart">
            <c:ext xmlns:c16="http://schemas.microsoft.com/office/drawing/2014/chart" uri="{C3380CC4-5D6E-409C-BE32-E72D297353CC}">
              <c16:uniqueId val="{00000002-CB0D-4BB9-B8E7-CCE9FCF99E76}"/>
            </c:ext>
          </c:extLst>
        </c:ser>
        <c:ser>
          <c:idx val="1"/>
          <c:order val="1"/>
          <c:tx>
            <c:strRef>
              <c:f>Sheet2!$C$126</c:f>
              <c:strCache>
                <c:ptCount val="1"/>
                <c:pt idx="0">
                  <c:v>No</c:v>
                </c:pt>
              </c:strCache>
            </c:strRef>
          </c:tx>
          <c:spPr>
            <a:solidFill>
              <a:srgbClr val="C00000"/>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3.6738731100748906E-2"/>
                  <c:y val="-7.1831708568496661E-2"/>
                </c:manualLayout>
              </c:layout>
              <c:tx>
                <c:rich>
                  <a:bodyPr/>
                  <a:lstStyle/>
                  <a:p>
                    <a:fld id="{8B3EE2D4-771C-4255-BF51-0B97C9AFAF9A}"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0D-4BB9-B8E7-CCE9FCF99E76}"/>
                </c:ext>
                <c:ext xmlns:c15="http://schemas.microsoft.com/office/drawing/2012/chart" uri="{CE6537A1-D6FC-4f65-9D91-7224C49458BB}">
                  <c15:dlblFieldTable/>
                  <c15:showDataLabelsRange val="0"/>
                </c:ext>
              </c:extLst>
            </c:dLbl>
            <c:dLbl>
              <c:idx val="1"/>
              <c:layout>
                <c:manualLayout>
                  <c:x val="3.1086618623710611E-2"/>
                  <c:y val="-5.1308363263211906E-2"/>
                </c:manualLayout>
              </c:layout>
              <c:tx>
                <c:rich>
                  <a:bodyPr/>
                  <a:lstStyle/>
                  <a:p>
                    <a:fld id="{E79FB775-49FD-4E5A-AA26-94951E41DF67}"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0D-4BB9-B8E7-CCE9FCF99E7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xmlns:c16r2="http://schemas.microsoft.com/office/drawing/2015/06/chart">
            <c:ext xmlns:c16="http://schemas.microsoft.com/office/drawing/2014/chart" uri="{C3380CC4-5D6E-409C-BE32-E72D297353CC}">
              <c16:uniqueId val="{00000005-CB0D-4BB9-B8E7-CCE9FCF99E76}"/>
            </c:ext>
          </c:extLst>
        </c:ser>
        <c:dLbls>
          <c:showLegendKey val="0"/>
          <c:showVal val="1"/>
          <c:showCatName val="0"/>
          <c:showSerName val="0"/>
          <c:showPercent val="0"/>
          <c:showBubbleSize val="0"/>
        </c:dLbls>
        <c:gapWidth val="150"/>
        <c:shape val="box"/>
        <c:axId val="555984000"/>
        <c:axId val="555984392"/>
        <c:axId val="220310672"/>
      </c:bar3DChart>
      <c:catAx>
        <c:axId val="55598400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Marketing system</a:t>
                </a:r>
                <a:endParaRPr lang="en-US"/>
              </a:p>
            </c:rich>
          </c:tx>
          <c:layout>
            <c:manualLayout>
              <c:xMode val="edge"/>
              <c:yMode val="edge"/>
              <c:x val="0.37160026638461235"/>
              <c:y val="0.9147444415795632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5984392"/>
        <c:crosses val="autoZero"/>
        <c:auto val="1"/>
        <c:lblAlgn val="ctr"/>
        <c:lblOffset val="100"/>
        <c:noMultiLvlLbl val="0"/>
      </c:catAx>
      <c:valAx>
        <c:axId val="55598439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3.8416186782622319E-2"/>
              <c:y val="0.256247644737103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5984000"/>
        <c:crosses val="autoZero"/>
        <c:crossBetween val="between"/>
      </c:valAx>
      <c:serAx>
        <c:axId val="220310672"/>
        <c:scaling>
          <c:orientation val="minMax"/>
        </c:scaling>
        <c:delete val="1"/>
        <c:axPos val="b"/>
        <c:majorTickMark val="none"/>
        <c:minorTickMark val="none"/>
        <c:tickLblPos val="nextTo"/>
        <c:crossAx val="555984392"/>
        <c:crosses val="autoZero"/>
      </c:serAx>
      <c:spPr>
        <a:noFill/>
        <a:ln>
          <a:noFill/>
        </a:ln>
        <a:effectLst/>
      </c:spPr>
    </c:plotArea>
    <c:legend>
      <c:legendPos val="b"/>
      <c:layout>
        <c:manualLayout>
          <c:xMode val="edge"/>
          <c:yMode val="edge"/>
          <c:x val="0.85535256786931479"/>
          <c:y val="0.33183422915964222"/>
          <c:w val="0.11019038664943004"/>
          <c:h val="0.1685855861216340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 </a:t>
            </a:r>
            <a:r>
              <a:rPr lang="en-US"/>
              <a:t>Support from the government </a:t>
            </a:r>
            <a:endParaRPr lang="en-GB"/>
          </a:p>
        </c:rich>
      </c:tx>
      <c:layout>
        <c:manualLayout>
          <c:xMode val="edge"/>
          <c:yMode val="edge"/>
          <c:x val="0.23818632136300877"/>
          <c:y val="0.85349233519723078"/>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745990084572762"/>
          <c:w val="0.93333333333333335"/>
          <c:h val="0.67129265091863521"/>
        </c:manualLayout>
      </c:layout>
      <c:pie3DChart>
        <c:varyColors val="1"/>
        <c:ser>
          <c:idx val="0"/>
          <c:order val="0"/>
          <c:tx>
            <c:strRef>
              <c:f>Sheet2!$D$26</c:f>
              <c:strCache>
                <c:ptCount val="1"/>
                <c:pt idx="0">
                  <c:v>Percentage</c:v>
                </c:pt>
              </c:strCache>
            </c:strRef>
          </c:tx>
          <c:dPt>
            <c:idx val="0"/>
            <c:bubble3D val="0"/>
            <c:explosion val="19"/>
            <c:spPr>
              <a:solidFill>
                <a:srgbClr val="C0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2A-40B4-819C-1224433862B8}"/>
              </c:ext>
            </c:extLst>
          </c:dPt>
          <c:dPt>
            <c:idx val="1"/>
            <c:bubble3D val="0"/>
            <c:spPr>
              <a:solidFill>
                <a:srgbClr val="4472C4">
                  <a:lumMod val="75000"/>
                </a:srgb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2A-40B4-819C-1224433862B8}"/>
              </c:ext>
            </c:extLst>
          </c:dPt>
          <c:dLbls>
            <c:dLbl>
              <c:idx val="0"/>
              <c:layout>
                <c:manualLayout>
                  <c:x val="-2.4947725284339459E-2"/>
                  <c:y val="-1.1358996792067658E-2"/>
                </c:manualLayout>
              </c:layout>
              <c:tx>
                <c:rich>
                  <a:bodyPr/>
                  <a:lstStyle/>
                  <a:p>
                    <a:fld id="{C971E34E-3ED6-44BD-86D6-3456EAEE9BB5}" type="VALUE">
                      <a:rPr lang="en-US"/>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2A-40B4-819C-1224433862B8}"/>
                </c:ext>
                <c:ext xmlns:c15="http://schemas.microsoft.com/office/drawing/2012/chart" uri="{CE6537A1-D6FC-4f65-9D91-7224C49458BB}">
                  <c15:dlblFieldTable/>
                  <c15:showDataLabelsRange val="0"/>
                </c:ext>
              </c:extLst>
            </c:dLbl>
            <c:dLbl>
              <c:idx val="1"/>
              <c:layout>
                <c:manualLayout>
                  <c:x val="-2.5903215223097114E-2"/>
                  <c:y val="-5.89964275298921E-2"/>
                </c:manualLayout>
              </c:layout>
              <c:tx>
                <c:rich>
                  <a:bodyPr/>
                  <a:lstStyle/>
                  <a:p>
                    <a:fld id="{46749932-8D2B-4EAB-B5A4-7DA1DA42DD7E}" type="VALUE">
                      <a:rPr lang="en-US"/>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42A-40B4-819C-1224433862B8}"/>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Sheet2!$B$27:$C$28</c:f>
              <c:strCache>
                <c:ptCount val="2"/>
                <c:pt idx="0">
                  <c:v>Yes</c:v>
                </c:pt>
                <c:pt idx="1">
                  <c:v>No</c:v>
                </c:pt>
              </c:strCache>
            </c:strRef>
          </c:cat>
          <c:val>
            <c:numRef>
              <c:f>Sheet2!$D$27:$D$28</c:f>
              <c:numCache>
                <c:formatCode>General</c:formatCode>
                <c:ptCount val="2"/>
                <c:pt idx="0">
                  <c:v>22.5</c:v>
                </c:pt>
                <c:pt idx="1">
                  <c:v>77.5</c:v>
                </c:pt>
              </c:numCache>
            </c:numRef>
          </c:val>
          <c:extLst xmlns:c16r2="http://schemas.microsoft.com/office/drawing/2015/06/chart">
            <c:ext xmlns:c16="http://schemas.microsoft.com/office/drawing/2014/chart" uri="{C3380CC4-5D6E-409C-BE32-E72D297353CC}">
              <c16:uniqueId val="{00000004-442A-40B4-819C-1224433862B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80921953939283597"/>
          <c:y val="0.28676784967096502"/>
          <c:w val="0.10988443099236873"/>
          <c:h val="0.2092061318422153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64824265473134"/>
          <c:y val="4.5303371856743713E-2"/>
          <c:w val="0.8389450400674211"/>
          <c:h val="0.61303075522817707"/>
        </c:manualLayout>
      </c:layout>
      <c:bar3DChart>
        <c:barDir val="col"/>
        <c:grouping val="clustered"/>
        <c:varyColors val="0"/>
        <c:ser>
          <c:idx val="0"/>
          <c:order val="0"/>
          <c:tx>
            <c:strRef>
              <c:f>Sheet2!$D$163</c:f>
              <c:strCache>
                <c:ptCount val="1"/>
                <c:pt idx="0">
                  <c:v>Present time</c:v>
                </c:pt>
              </c:strCache>
            </c:strRef>
          </c:tx>
          <c:spPr>
            <a:solidFill>
              <a:schemeClr val="accent6"/>
            </a:solidFill>
            <a:ln>
              <a:noFill/>
            </a:ln>
            <a:effectLst/>
            <a:sp3d/>
          </c:spPr>
          <c:invertIfNegative val="0"/>
          <c:dLbls>
            <c:dLbl>
              <c:idx val="4"/>
              <c:layout>
                <c:manualLayout>
                  <c:x val="-1.3192612137203246E-2"/>
                  <c:y val="-1.00806451612903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A50-407B-80DF-F21A6A6DA505}"/>
                </c:ext>
                <c:ext xmlns:c15="http://schemas.microsoft.com/office/drawing/2012/chart" uri="{CE6537A1-D6FC-4f65-9D91-7224C49458BB}"/>
              </c:extLst>
            </c:dLbl>
            <c:dLbl>
              <c:idx val="5"/>
              <c:layout>
                <c:manualLayout>
                  <c:x val="-1.80808472168411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A50-407B-80DF-F21A6A6DA505}"/>
                </c:ext>
                <c:ext xmlns:c15="http://schemas.microsoft.com/office/drawing/2012/chart" uri="{CE6537A1-D6FC-4f65-9D91-7224C49458BB}"/>
              </c:extLst>
            </c:dLbl>
            <c:dLbl>
              <c:idx val="7"/>
              <c:layout>
                <c:manualLayout>
                  <c:x val="-1.319261213720324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A50-407B-80DF-F21A6A6DA50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Sheet2!$D$164:$D$173</c:f>
              <c:numCache>
                <c:formatCode>General</c:formatCode>
                <c:ptCount val="10"/>
                <c:pt idx="0">
                  <c:v>0</c:v>
                </c:pt>
                <c:pt idx="1">
                  <c:v>55</c:v>
                </c:pt>
                <c:pt idx="2">
                  <c:v>42.5</c:v>
                </c:pt>
                <c:pt idx="3">
                  <c:v>10</c:v>
                </c:pt>
                <c:pt idx="4">
                  <c:v>27.5</c:v>
                </c:pt>
                <c:pt idx="5">
                  <c:v>100</c:v>
                </c:pt>
                <c:pt idx="6">
                  <c:v>30</c:v>
                </c:pt>
                <c:pt idx="7">
                  <c:v>47.5</c:v>
                </c:pt>
                <c:pt idx="8">
                  <c:v>22.5</c:v>
                </c:pt>
                <c:pt idx="9">
                  <c:v>0</c:v>
                </c:pt>
              </c:numCache>
            </c:numRef>
          </c:val>
          <c:extLst xmlns:c16r2="http://schemas.microsoft.com/office/drawing/2015/06/chart">
            <c:ext xmlns:c16="http://schemas.microsoft.com/office/drawing/2014/chart" uri="{C3380CC4-5D6E-409C-BE32-E72D297353CC}">
              <c16:uniqueId val="{00000003-AA50-407B-80DF-F21A6A6DA505}"/>
            </c:ext>
          </c:extLst>
        </c:ser>
        <c:ser>
          <c:idx val="1"/>
          <c:order val="1"/>
          <c:tx>
            <c:strRef>
              <c:f>Sheet2!$E$163</c:f>
              <c:strCache>
                <c:ptCount val="1"/>
                <c:pt idx="0">
                  <c:v>Covid time</c:v>
                </c:pt>
              </c:strCache>
            </c:strRef>
          </c:tx>
          <c:spPr>
            <a:solidFill>
              <a:schemeClr val="accent5"/>
            </a:solidFill>
            <a:ln>
              <a:noFill/>
            </a:ln>
            <a:effectLst/>
            <a:sp3d/>
          </c:spPr>
          <c:invertIfNegative val="0"/>
          <c:dLbls>
            <c:dLbl>
              <c:idx val="1"/>
              <c:layout>
                <c:manualLayout>
                  <c:x val="1.9788918205804709E-2"/>
                  <c:y val="3.36021505376344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A50-407B-80DF-F21A6A6DA505}"/>
                </c:ext>
                <c:ext xmlns:c15="http://schemas.microsoft.com/office/drawing/2012/chart" uri="{CE6537A1-D6FC-4f65-9D91-7224C49458BB}"/>
              </c:extLst>
            </c:dLbl>
            <c:dLbl>
              <c:idx val="2"/>
              <c:layout>
                <c:manualLayout>
                  <c:x val="1.75901495162708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A50-407B-80DF-F21A6A6DA505}"/>
                </c:ext>
                <c:ext xmlns:c15="http://schemas.microsoft.com/office/drawing/2012/chart" uri="{CE6537A1-D6FC-4f65-9D91-7224C49458BB}"/>
              </c:extLst>
            </c:dLbl>
            <c:dLbl>
              <c:idx val="3"/>
              <c:layout>
                <c:manualLayout>
                  <c:x val="7.7489345215032935E-3"/>
                  <c:y val="-2.96170932938438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A50-407B-80DF-F21A6A6DA505}"/>
                </c:ext>
                <c:ext xmlns:c15="http://schemas.microsoft.com/office/drawing/2012/chart" uri="{CE6537A1-D6FC-4f65-9D91-7224C49458BB}"/>
              </c:extLst>
            </c:dLbl>
            <c:dLbl>
              <c:idx val="5"/>
              <c:layout>
                <c:manualLayout>
                  <c:x val="1.549786904300658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A50-407B-80DF-F21A6A6DA505}"/>
                </c:ext>
                <c:ext xmlns:c15="http://schemas.microsoft.com/office/drawing/2012/chart" uri="{CE6537A1-D6FC-4f65-9D91-7224C49458BB}"/>
              </c:extLst>
            </c:dLbl>
            <c:dLbl>
              <c:idx val="6"/>
              <c:layout>
                <c:manualLayout>
                  <c:x val="2.5829781738344309E-3"/>
                  <c:y val="-4.2310133276919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A50-407B-80DF-F21A6A6DA505}"/>
                </c:ext>
                <c:ext xmlns:c15="http://schemas.microsoft.com/office/drawing/2012/chart" uri="{CE6537A1-D6FC-4f65-9D91-7224C49458BB}"/>
              </c:extLst>
            </c:dLbl>
            <c:dLbl>
              <c:idx val="8"/>
              <c:layout>
                <c:manualLayout>
                  <c:x val="3.2703827588833556E-2"/>
                  <c:y val="-1.20681991363982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A50-407B-80DF-F21A6A6DA50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Sheet2!$E$164:$E$173</c:f>
              <c:numCache>
                <c:formatCode>General</c:formatCode>
                <c:ptCount val="10"/>
                <c:pt idx="0">
                  <c:v>0</c:v>
                </c:pt>
                <c:pt idx="1">
                  <c:v>32.5</c:v>
                </c:pt>
                <c:pt idx="2">
                  <c:v>27.5</c:v>
                </c:pt>
                <c:pt idx="3">
                  <c:v>12.5</c:v>
                </c:pt>
                <c:pt idx="4">
                  <c:v>47.5</c:v>
                </c:pt>
                <c:pt idx="5">
                  <c:v>100</c:v>
                </c:pt>
                <c:pt idx="6">
                  <c:v>30</c:v>
                </c:pt>
                <c:pt idx="7">
                  <c:v>60</c:v>
                </c:pt>
                <c:pt idx="8">
                  <c:v>22.5</c:v>
                </c:pt>
                <c:pt idx="9">
                  <c:v>0</c:v>
                </c:pt>
              </c:numCache>
            </c:numRef>
          </c:val>
          <c:extLst xmlns:c16r2="http://schemas.microsoft.com/office/drawing/2015/06/chart">
            <c:ext xmlns:c16="http://schemas.microsoft.com/office/drawing/2014/chart" uri="{C3380CC4-5D6E-409C-BE32-E72D297353CC}">
              <c16:uniqueId val="{0000000A-AA50-407B-80DF-F21A6A6DA505}"/>
            </c:ext>
          </c:extLst>
        </c:ser>
        <c:dLbls>
          <c:showLegendKey val="0"/>
          <c:showVal val="1"/>
          <c:showCatName val="0"/>
          <c:showSerName val="0"/>
          <c:showPercent val="0"/>
          <c:showBubbleSize val="0"/>
        </c:dLbls>
        <c:gapWidth val="150"/>
        <c:shape val="box"/>
        <c:axId val="555985568"/>
        <c:axId val="462097752"/>
        <c:axId val="0"/>
      </c:bar3DChart>
      <c:catAx>
        <c:axId val="555985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462097752"/>
        <c:crosses val="autoZero"/>
        <c:auto val="1"/>
        <c:lblAlgn val="ctr"/>
        <c:lblOffset val="100"/>
        <c:noMultiLvlLbl val="0"/>
      </c:catAx>
      <c:valAx>
        <c:axId val="4620977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en-GB"/>
                  <a:t>Percentage (%)</a:t>
                </a:r>
              </a:p>
            </c:rich>
          </c:tx>
          <c:layout>
            <c:manualLayout>
              <c:xMode val="edge"/>
              <c:yMode val="edge"/>
              <c:x val="3.883666091870442E-2"/>
              <c:y val="0.37989903479806958"/>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555985568"/>
        <c:crosses val="autoZero"/>
        <c:crossBetween val="between"/>
      </c:valAx>
      <c:spPr>
        <a:noFill/>
        <a:ln>
          <a:noFill/>
        </a:ln>
        <a:effectLst/>
      </c:spPr>
    </c:plotArea>
    <c:legend>
      <c:legendPos val="b"/>
      <c:layout>
        <c:manualLayout>
          <c:xMode val="edge"/>
          <c:yMode val="edge"/>
          <c:x val="0.8051389029444006"/>
          <c:y val="0.12548339471678943"/>
          <c:w val="0.179570079930742"/>
          <c:h val="7.640410508237982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50">
          <a:solidFill>
            <a:schemeClr val="tx1"/>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870090634441085E-2"/>
          <c:y val="4.9019607843137254E-2"/>
          <c:w val="0.78675075925177029"/>
          <c:h val="0.9170437405731523"/>
        </c:manualLayout>
      </c:layout>
      <c:pie3DChart>
        <c:varyColors val="1"/>
        <c:ser>
          <c:idx val="0"/>
          <c:order val="0"/>
          <c:tx>
            <c:strRef>
              <c:f>Sheet2!$D$8</c:f>
              <c:strCache>
                <c:ptCount val="1"/>
                <c:pt idx="0">
                  <c:v>Percentage</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8236-497B-AE87-C8448ED1E03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8236-497B-AE87-C8448ED1E03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8236-497B-AE87-C8448ED1E03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8236-497B-AE87-C8448ED1E03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8236-497B-AE87-C8448ED1E039}"/>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8236-497B-AE87-C8448ED1E039}"/>
              </c:ext>
            </c:extLst>
          </c:dPt>
          <c:dLbls>
            <c:dLbl>
              <c:idx val="0"/>
              <c:layout>
                <c:manualLayout>
                  <c:x val="-2.7569150010094988E-2"/>
                  <c:y val="-5.197948955475589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236-497B-AE87-C8448ED1E039}"/>
                </c:ext>
                <c:ext xmlns:c15="http://schemas.microsoft.com/office/drawing/2012/chart" uri="{CE6537A1-D6FC-4f65-9D91-7224C49458BB}"/>
              </c:extLst>
            </c:dLbl>
            <c:dLbl>
              <c:idx val="1"/>
              <c:layout>
                <c:manualLayout>
                  <c:x val="-4.7124397911799586E-2"/>
                  <c:y val="7.358077695039251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8236-497B-AE87-C8448ED1E039}"/>
                </c:ext>
                <c:ext xmlns:c15="http://schemas.microsoft.com/office/drawing/2012/chart" uri="{CE6537A1-D6FC-4f65-9D91-7224C49458BB}"/>
              </c:extLst>
            </c:dLbl>
            <c:dLbl>
              <c:idx val="2"/>
              <c:layout>
                <c:manualLayout>
                  <c:x val="3.1005945685360758E-2"/>
                  <c:y val="5.794260163180960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8236-497B-AE87-C8448ED1E039}"/>
                </c:ext>
                <c:ext xmlns:c15="http://schemas.microsoft.com/office/drawing/2012/chart" uri="{CE6537A1-D6FC-4f65-9D91-7224C49458BB}"/>
              </c:extLst>
            </c:dLbl>
            <c:dLbl>
              <c:idx val="3"/>
              <c:layout>
                <c:manualLayout>
                  <c:x val="2.4641631334544719E-2"/>
                  <c:y val="-2.50691797009537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8236-497B-AE87-C8448ED1E039}"/>
                </c:ext>
                <c:ext xmlns:c15="http://schemas.microsoft.com/office/drawing/2012/chart" uri="{CE6537A1-D6FC-4f65-9D91-7224C49458BB}"/>
              </c:extLst>
            </c:dLbl>
            <c:dLbl>
              <c:idx val="4"/>
              <c:layout>
                <c:manualLayout>
                  <c:x val="1.8183578701013975E-2"/>
                  <c:y val="-1.184130829800121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8236-497B-AE87-C8448ED1E03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8236-497B-AE87-C8448ED1E0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Sheet2!$C$9:$C$14</c:f>
              <c:strCache>
                <c:ptCount val="6"/>
                <c:pt idx="0">
                  <c:v>Illiterate</c:v>
                </c:pt>
                <c:pt idx="1">
                  <c:v>Primary</c:v>
                </c:pt>
                <c:pt idx="2">
                  <c:v>SSC</c:v>
                </c:pt>
                <c:pt idx="3">
                  <c:v>HSC</c:v>
                </c:pt>
                <c:pt idx="4">
                  <c:v>Bachelor</c:v>
                </c:pt>
                <c:pt idx="5">
                  <c:v>Higher</c:v>
                </c:pt>
              </c:strCache>
            </c:strRef>
          </c:cat>
          <c:val>
            <c:numRef>
              <c:f>Sheet2!$D$9:$D$14</c:f>
              <c:numCache>
                <c:formatCode>General</c:formatCode>
                <c:ptCount val="6"/>
                <c:pt idx="0">
                  <c:v>25</c:v>
                </c:pt>
                <c:pt idx="1">
                  <c:v>22.5</c:v>
                </c:pt>
                <c:pt idx="2">
                  <c:v>37.5</c:v>
                </c:pt>
                <c:pt idx="3">
                  <c:v>5</c:v>
                </c:pt>
                <c:pt idx="4">
                  <c:v>10</c:v>
                </c:pt>
                <c:pt idx="5">
                  <c:v>0</c:v>
                </c:pt>
              </c:numCache>
            </c:numRef>
          </c:val>
          <c:extLst xmlns:c16r2="http://schemas.microsoft.com/office/drawing/2015/06/chart">
            <c:ext xmlns:c16="http://schemas.microsoft.com/office/drawing/2014/chart" uri="{C3380CC4-5D6E-409C-BE32-E72D297353CC}">
              <c16:uniqueId val="{0000000C-8236-497B-AE87-C8448ED1E039}"/>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Sheet2!$D$15</c:f>
              <c:strCache>
                <c:ptCount val="1"/>
                <c:pt idx="0">
                  <c:v>Percentage</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extLst xmlns:c16r2="http://schemas.microsoft.com/office/drawing/2015/06/chart">
              <c:ext xmlns:c16="http://schemas.microsoft.com/office/drawing/2014/chart" uri="{C3380CC4-5D6E-409C-BE32-E72D297353CC}">
                <c16:uniqueId val="{00000001-03E2-4EC1-8E9F-863CE21647E8}"/>
              </c:ext>
            </c:extLst>
          </c:dPt>
          <c:dPt>
            <c:idx val="2"/>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3-03E2-4EC1-8E9F-863CE21647E8}"/>
              </c:ext>
            </c:extLst>
          </c:dPt>
          <c:dPt>
            <c:idx val="3"/>
            <c:invertIfNegative val="0"/>
            <c:bubble3D val="0"/>
            <c:spPr>
              <a:solidFill>
                <a:srgbClr val="ED7D31">
                  <a:lumMod val="75000"/>
                </a:srgbClr>
              </a:solidFill>
              <a:ln>
                <a:noFill/>
              </a:ln>
              <a:effectLst/>
              <a:sp3d/>
            </c:spPr>
            <c:extLst xmlns:c16r2="http://schemas.microsoft.com/office/drawing/2015/06/chart">
              <c:ext xmlns:c16="http://schemas.microsoft.com/office/drawing/2014/chart" uri="{C3380CC4-5D6E-409C-BE32-E72D297353CC}">
                <c16:uniqueId val="{00000005-03E2-4EC1-8E9F-863CE21647E8}"/>
              </c:ext>
            </c:extLst>
          </c:dPt>
          <c:dPt>
            <c:idx val="4"/>
            <c:invertIfNegative val="0"/>
            <c:bubble3D val="0"/>
            <c:spPr>
              <a:solidFill>
                <a:srgbClr val="FFC000"/>
              </a:solidFill>
              <a:ln>
                <a:noFill/>
              </a:ln>
              <a:effectLst/>
              <a:sp3d/>
            </c:spPr>
            <c:extLst xmlns:c16r2="http://schemas.microsoft.com/office/drawing/2015/06/chart">
              <c:ext xmlns:c16="http://schemas.microsoft.com/office/drawing/2014/chart" uri="{C3380CC4-5D6E-409C-BE32-E72D297353CC}">
                <c16:uniqueId val="{00000007-03E2-4EC1-8E9F-863CE21647E8}"/>
              </c:ext>
            </c:extLst>
          </c:dPt>
          <c:dLbls>
            <c:dLbl>
              <c:idx val="0"/>
              <c:layout>
                <c:manualLayout>
                  <c:x val="2.3148245358219112E-2"/>
                  <c:y val="-0.38702203976030491"/>
                </c:manualLayout>
              </c:layout>
              <c:tx>
                <c:rich>
                  <a:bodyPr/>
                  <a:lstStyle/>
                  <a:p>
                    <a:r>
                      <a:rPr lang="en-US"/>
                      <a:t>62.5%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E2-4EC1-8E9F-863CE21647E8}"/>
                </c:ext>
                <c:ext xmlns:c15="http://schemas.microsoft.com/office/drawing/2012/chart" uri="{CE6537A1-D6FC-4f65-9D91-7224C49458BB}"/>
              </c:extLst>
            </c:dLbl>
            <c:dLbl>
              <c:idx val="1"/>
              <c:layout>
                <c:manualLayout>
                  <c:x val="1.1111111111111059E-2"/>
                  <c:y val="-0.16666666666666666"/>
                </c:manualLayout>
              </c:layout>
              <c:tx>
                <c:rich>
                  <a:bodyPr/>
                  <a:lstStyle/>
                  <a:p>
                    <a:r>
                      <a:rPr lang="en-US"/>
                      <a:t>17.5%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3E2-4EC1-8E9F-863CE21647E8}"/>
                </c:ext>
                <c:ext xmlns:c15="http://schemas.microsoft.com/office/drawing/2012/chart" uri="{CE6537A1-D6FC-4f65-9D91-7224C49458BB}"/>
              </c:extLst>
            </c:dLbl>
            <c:dLbl>
              <c:idx val="2"/>
              <c:layout>
                <c:manualLayout>
                  <c:x val="5.2470107903177868E-3"/>
                  <c:y val="-8.7349990110706752E-2"/>
                </c:manualLayout>
              </c:layout>
              <c:tx>
                <c:rich>
                  <a:bodyPr/>
                  <a:lstStyle/>
                  <a:p>
                    <a:r>
                      <a:rPr lang="en-US"/>
                      <a:t>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3E2-4EC1-8E9F-863CE21647E8}"/>
                </c:ext>
                <c:ext xmlns:c15="http://schemas.microsoft.com/office/drawing/2012/chart" uri="{CE6537A1-D6FC-4f65-9D91-7224C49458BB}"/>
              </c:extLst>
            </c:dLbl>
            <c:dLbl>
              <c:idx val="3"/>
              <c:layout>
                <c:manualLayout>
                  <c:x val="5.5555555555555558E-3"/>
                  <c:y val="-0.125"/>
                </c:manualLayout>
              </c:layout>
              <c:tx>
                <c:rich>
                  <a:bodyPr/>
                  <a:lstStyle/>
                  <a:p>
                    <a:r>
                      <a:rPr lang="en-US"/>
                      <a:t>12.5%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3E2-4EC1-8E9F-863CE21647E8}"/>
                </c:ext>
                <c:ext xmlns:c15="http://schemas.microsoft.com/office/drawing/2012/chart" uri="{CE6537A1-D6FC-4f65-9D91-7224C49458BB}"/>
              </c:extLst>
            </c:dLbl>
            <c:dLbl>
              <c:idx val="4"/>
              <c:layout>
                <c:manualLayout>
                  <c:x val="1.9135802469135803E-2"/>
                  <c:y val="-7.9326031292931559E-2"/>
                </c:manualLayout>
              </c:layout>
              <c:tx>
                <c:rich>
                  <a:bodyPr/>
                  <a:lstStyle/>
                  <a:p>
                    <a:r>
                      <a:rPr lang="en-US"/>
                      <a:t>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3E2-4EC1-8E9F-863CE21647E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Sheet2!$C$16:$C$20</c:f>
              <c:strCache>
                <c:ptCount val="5"/>
                <c:pt idx="0">
                  <c:v>Agriculture</c:v>
                </c:pt>
                <c:pt idx="1">
                  <c:v>Business</c:v>
                </c:pt>
                <c:pt idx="2">
                  <c:v>Poultry</c:v>
                </c:pt>
                <c:pt idx="3">
                  <c:v>Service</c:v>
                </c:pt>
                <c:pt idx="4">
                  <c:v>Other</c:v>
                </c:pt>
              </c:strCache>
            </c:strRef>
          </c:cat>
          <c:val>
            <c:numRef>
              <c:f>Sheet2!$D$16:$D$20</c:f>
              <c:numCache>
                <c:formatCode>General</c:formatCode>
                <c:ptCount val="5"/>
                <c:pt idx="0">
                  <c:v>62.5</c:v>
                </c:pt>
                <c:pt idx="1">
                  <c:v>17.5</c:v>
                </c:pt>
                <c:pt idx="2">
                  <c:v>5</c:v>
                </c:pt>
                <c:pt idx="3">
                  <c:v>12.5</c:v>
                </c:pt>
                <c:pt idx="4">
                  <c:v>2.5</c:v>
                </c:pt>
              </c:numCache>
            </c:numRef>
          </c:val>
          <c:extLst xmlns:c16r2="http://schemas.microsoft.com/office/drawing/2015/06/chart">
            <c:ext xmlns:c16="http://schemas.microsoft.com/office/drawing/2014/chart" uri="{C3380CC4-5D6E-409C-BE32-E72D297353CC}">
              <c16:uniqueId val="{00000009-03E2-4EC1-8E9F-863CE21647E8}"/>
            </c:ext>
          </c:extLst>
        </c:ser>
        <c:dLbls>
          <c:showLegendKey val="0"/>
          <c:showVal val="1"/>
          <c:showCatName val="0"/>
          <c:showSerName val="0"/>
          <c:showPercent val="0"/>
          <c:showBubbleSize val="0"/>
        </c:dLbls>
        <c:gapWidth val="150"/>
        <c:shape val="box"/>
        <c:axId val="72642368"/>
        <c:axId val="72640408"/>
        <c:axId val="0"/>
      </c:bar3DChart>
      <c:catAx>
        <c:axId val="726423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Other 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0408"/>
        <c:crosses val="autoZero"/>
        <c:auto val="1"/>
        <c:lblAlgn val="ctr"/>
        <c:lblOffset val="100"/>
        <c:noMultiLvlLbl val="0"/>
      </c:catAx>
      <c:valAx>
        <c:axId val="7264040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8583114610673664E-2"/>
              <c:y val="0.1047685185185185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2368"/>
        <c:crosses val="autoZero"/>
        <c:crossBetween val="between"/>
      </c:valAx>
      <c:spPr>
        <a:noFill/>
        <a:ln w="25400">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34733557848648"/>
          <c:y val="4.5155993431855501E-2"/>
          <c:w val="0.73959279633424813"/>
          <c:h val="0.75258071189377185"/>
        </c:manualLayout>
      </c:layout>
      <c:bar3DChart>
        <c:barDir val="col"/>
        <c:grouping val="clustered"/>
        <c:varyColors val="0"/>
        <c:ser>
          <c:idx val="0"/>
          <c:order val="0"/>
          <c:tx>
            <c:strRef>
              <c:f>Sheet2!$C$36</c:f>
              <c:strCache>
                <c:ptCount val="1"/>
                <c:pt idx="0">
                  <c:v>Nuclear</c:v>
                </c:pt>
              </c:strCache>
            </c:strRef>
          </c:tx>
          <c:spPr>
            <a:solidFill>
              <a:schemeClr val="accent1"/>
            </a:solidFill>
            <a:ln>
              <a:noFill/>
            </a:ln>
            <a:effectLst/>
            <a:sp3d/>
          </c:spPr>
          <c:invertIfNegative val="0"/>
          <c:dLbls>
            <c:dLbl>
              <c:idx val="0"/>
              <c:layout>
                <c:manualLayout>
                  <c:x val="1.6949152542372881E-2"/>
                  <c:y val="-3.6945812807881777E-2"/>
                </c:manualLayout>
              </c:layout>
              <c:tx>
                <c:rich>
                  <a:bodyPr/>
                  <a:lstStyle/>
                  <a:p>
                    <a:fld id="{022C7A8C-3656-4300-A2D2-BAA84BBA949F}"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180-4DD7-944E-35DF87EC0CC6}"/>
                </c:ext>
                <c:ext xmlns:c15="http://schemas.microsoft.com/office/drawing/2012/chart" uri="{CE6537A1-D6FC-4f65-9D91-7224C49458BB}">
                  <c15:dlblFieldTable/>
                  <c15:showDataLabelsRange val="0"/>
                </c:ext>
              </c:extLst>
            </c:dLbl>
            <c:dLbl>
              <c:idx val="1"/>
              <c:layout>
                <c:manualLayout>
                  <c:x val="3.3898305084745763E-2"/>
                  <c:y val="-4.9261083743842367E-2"/>
                </c:manualLayout>
              </c:layout>
              <c:tx>
                <c:rich>
                  <a:bodyPr/>
                  <a:lstStyle/>
                  <a:p>
                    <a:fld id="{6007D6A0-7FB3-47F4-AA67-8613CCE9D716}"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180-4DD7-944E-35DF87EC0CC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Sheet2!$D$36:$E$36</c:f>
              <c:numCache>
                <c:formatCode>General</c:formatCode>
                <c:ptCount val="2"/>
                <c:pt idx="0">
                  <c:v>70</c:v>
                </c:pt>
                <c:pt idx="1">
                  <c:v>62.5</c:v>
                </c:pt>
              </c:numCache>
            </c:numRef>
          </c:val>
          <c:extLst xmlns:c16r2="http://schemas.microsoft.com/office/drawing/2015/06/chart">
            <c:ext xmlns:c16="http://schemas.microsoft.com/office/drawing/2014/chart" uri="{C3380CC4-5D6E-409C-BE32-E72D297353CC}">
              <c16:uniqueId val="{00000002-6180-4DD7-944E-35DF87EC0CC6}"/>
            </c:ext>
          </c:extLst>
        </c:ser>
        <c:ser>
          <c:idx val="1"/>
          <c:order val="1"/>
          <c:tx>
            <c:strRef>
              <c:f>Sheet2!$C$37</c:f>
              <c:strCache>
                <c:ptCount val="1"/>
                <c:pt idx="0">
                  <c:v>combined</c:v>
                </c:pt>
              </c:strCache>
            </c:strRef>
          </c:tx>
          <c:spPr>
            <a:solidFill>
              <a:schemeClr val="accent2"/>
            </a:solidFill>
            <a:ln>
              <a:noFill/>
            </a:ln>
            <a:effectLst/>
            <a:sp3d/>
          </c:spPr>
          <c:invertIfNegative val="0"/>
          <c:dLbls>
            <c:dLbl>
              <c:idx val="0"/>
              <c:layout>
                <c:manualLayout>
                  <c:x val="3.3898305084745763E-2"/>
                  <c:y val="-6.1576354679803033E-2"/>
                </c:manualLayout>
              </c:layout>
              <c:tx>
                <c:rich>
                  <a:bodyPr/>
                  <a:lstStyle/>
                  <a:p>
                    <a:fld id="{0BF34F34-5D1D-48FC-A02A-ABAEF6876C69}"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180-4DD7-944E-35DF87EC0CC6}"/>
                </c:ext>
                <c:ext xmlns:c15="http://schemas.microsoft.com/office/drawing/2012/chart" uri="{CE6537A1-D6FC-4f65-9D91-7224C49458BB}">
                  <c15:dlblFieldTable/>
                  <c15:showDataLabelsRange val="0"/>
                </c:ext>
              </c:extLst>
            </c:dLbl>
            <c:dLbl>
              <c:idx val="1"/>
              <c:layout>
                <c:manualLayout>
                  <c:x val="4.2372881355932202E-2"/>
                  <c:y val="-6.5681444991789892E-2"/>
                </c:manualLayout>
              </c:layout>
              <c:tx>
                <c:rich>
                  <a:bodyPr/>
                  <a:lstStyle/>
                  <a:p>
                    <a:fld id="{55100B0D-16AD-48A5-86CB-21F4567D591D}"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180-4DD7-944E-35DF87EC0CC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Sheet2!$D$37:$E$37</c:f>
              <c:numCache>
                <c:formatCode>General</c:formatCode>
                <c:ptCount val="2"/>
                <c:pt idx="0">
                  <c:v>30</c:v>
                </c:pt>
                <c:pt idx="1">
                  <c:v>37.5</c:v>
                </c:pt>
              </c:numCache>
            </c:numRef>
          </c:val>
          <c:extLst xmlns:c16r2="http://schemas.microsoft.com/office/drawing/2015/06/chart">
            <c:ext xmlns:c16="http://schemas.microsoft.com/office/drawing/2014/chart" uri="{C3380CC4-5D6E-409C-BE32-E72D297353CC}">
              <c16:uniqueId val="{00000005-6180-4DD7-944E-35DF87EC0CC6}"/>
            </c:ext>
          </c:extLst>
        </c:ser>
        <c:dLbls>
          <c:showLegendKey val="0"/>
          <c:showVal val="1"/>
          <c:showCatName val="0"/>
          <c:showSerName val="0"/>
          <c:showPercent val="0"/>
          <c:showBubbleSize val="0"/>
        </c:dLbls>
        <c:gapWidth val="150"/>
        <c:shape val="box"/>
        <c:axId val="72640800"/>
        <c:axId val="72642760"/>
        <c:axId val="0"/>
      </c:bar3DChart>
      <c:catAx>
        <c:axId val="72640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200" b="1" i="0" u="none" strike="noStrike" baseline="0">
                    <a:solidFill>
                      <a:schemeClr val="tx1"/>
                    </a:solidFill>
                    <a:effectLst/>
                    <a:latin typeface="Times New Roman" panose="02020603050405020304" pitchFamily="18" charset="0"/>
                    <a:cs typeface="Times New Roman" panose="02020603050405020304" pitchFamily="18" charset="0"/>
                  </a:rPr>
                  <a:t>Family type</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845523875725579"/>
              <c:y val="0.894255459446879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2760"/>
        <c:crosses val="autoZero"/>
        <c:auto val="1"/>
        <c:lblAlgn val="ctr"/>
        <c:lblOffset val="100"/>
        <c:noMultiLvlLbl val="0"/>
      </c:catAx>
      <c:valAx>
        <c:axId val="72642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100">
                    <a:solidFill>
                      <a:schemeClr val="tx1"/>
                    </a:solidFill>
                    <a:latin typeface="Times New Roman" panose="02020603050405020304" pitchFamily="18" charset="0"/>
                    <a:cs typeface="Times New Roman" panose="02020603050405020304" pitchFamily="18" charset="0"/>
                  </a:rPr>
                  <a:t>Percentages</a:t>
                </a:r>
                <a:r>
                  <a:rPr lang="en-US" sz="1100" baseline="0">
                    <a:solidFill>
                      <a:schemeClr val="tx1"/>
                    </a:solidFill>
                    <a:latin typeface="Times New Roman" panose="02020603050405020304" pitchFamily="18" charset="0"/>
                    <a:cs typeface="Times New Roman" panose="02020603050405020304" pitchFamily="18" charset="0"/>
                  </a:rPr>
                  <a:t> (%)</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0800"/>
        <c:crosses val="autoZero"/>
        <c:crossBetween val="between"/>
      </c:valAx>
      <c:spPr>
        <a:noFill/>
        <a:ln>
          <a:noFill/>
        </a:ln>
        <a:effectLst/>
      </c:spPr>
    </c:plotArea>
    <c:legend>
      <c:legendPos val="b"/>
      <c:layout>
        <c:manualLayout>
          <c:xMode val="edge"/>
          <c:yMode val="edge"/>
          <c:x val="0.75871514919082594"/>
          <c:y val="0.20747902201879936"/>
          <c:w val="0.2030159757427582"/>
          <c:h val="0.2260185149270134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34727770049812"/>
          <c:y val="6.5357191386499036E-2"/>
          <c:w val="0.65808515691673508"/>
          <c:h val="0.65613075976629187"/>
        </c:manualLayout>
      </c:layout>
      <c:lineChart>
        <c:grouping val="standard"/>
        <c:varyColors val="0"/>
        <c:ser>
          <c:idx val="0"/>
          <c:order val="0"/>
          <c:tx>
            <c:strRef>
              <c:f>Sheet2!$D$43</c:f>
              <c:strCache>
                <c:ptCount val="1"/>
                <c:pt idx="0">
                  <c:v>Present time</c:v>
                </c:pt>
              </c:strCache>
            </c:strRef>
          </c:tx>
          <c:spPr>
            <a:ln w="28575" cap="rnd">
              <a:solidFill>
                <a:schemeClr val="accent1"/>
              </a:solidFill>
              <a:round/>
            </a:ln>
            <a:effectLst/>
          </c:spPr>
          <c:marker>
            <c:symbol val="none"/>
          </c:marker>
          <c:dLbls>
            <c:dLbl>
              <c:idx val="0"/>
              <c:layout>
                <c:manualLayout>
                  <c:x val="-7.3593371944480693E-2"/>
                  <c:y val="3.2724297791109899E-2"/>
                </c:manualLayout>
              </c:layout>
              <c:tx>
                <c:rich>
                  <a:bodyPr/>
                  <a:lstStyle/>
                  <a:p>
                    <a:r>
                      <a:rPr lang="en-US"/>
                      <a:t>32.5%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42A-433F-B902-C99165A5EAC7}"/>
                </c:ext>
                <c:ext xmlns:c15="http://schemas.microsoft.com/office/drawing/2012/chart" uri="{CE6537A1-D6FC-4f65-9D91-7224C49458BB}"/>
              </c:extLst>
            </c:dLbl>
            <c:dLbl>
              <c:idx val="1"/>
              <c:layout>
                <c:manualLayout>
                  <c:x val="-7.1574642126789323E-2"/>
                  <c:y val="5.3030303030303032E-2"/>
                </c:manualLayout>
              </c:layout>
              <c:tx>
                <c:rich>
                  <a:bodyPr/>
                  <a:lstStyle/>
                  <a:p>
                    <a:r>
                      <a:rPr lang="en-US"/>
                      <a:t>35%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42A-433F-B902-C99165A5EAC7}"/>
                </c:ext>
                <c:ext xmlns:c15="http://schemas.microsoft.com/office/drawing/2012/chart" uri="{CE6537A1-D6FC-4f65-9D91-7224C49458BB}"/>
              </c:extLst>
            </c:dLbl>
            <c:dLbl>
              <c:idx val="2"/>
              <c:layout>
                <c:manualLayout>
                  <c:x val="-3.9302247878524384E-2"/>
                  <c:y val="4.924242424242424E-2"/>
                </c:manualLayout>
              </c:layout>
              <c:tx>
                <c:rich>
                  <a:bodyPr/>
                  <a:lstStyle/>
                  <a:p>
                    <a:r>
                      <a:rPr lang="en-US"/>
                      <a:t>7.5%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42A-433F-B902-C99165A5EAC7}"/>
                </c:ext>
                <c:ext xmlns:c15="http://schemas.microsoft.com/office/drawing/2012/chart" uri="{CE6537A1-D6FC-4f65-9D91-7224C49458BB}"/>
              </c:extLst>
            </c:dLbl>
            <c:dLbl>
              <c:idx val="3"/>
              <c:layout>
                <c:manualLayout>
                  <c:x val="-1.2781186094069436E-2"/>
                  <c:y val="-2.2727272727272728E-2"/>
                </c:manualLayout>
              </c:layout>
              <c:tx>
                <c:rich>
                  <a:bodyPr/>
                  <a:lstStyle/>
                  <a:p>
                    <a:r>
                      <a:rPr lang="en-US"/>
                      <a:t>25%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42A-433F-B902-C99165A5EAC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Sheet2!$D$44:$D$47</c:f>
              <c:numCache>
                <c:formatCode>General</c:formatCode>
                <c:ptCount val="4"/>
                <c:pt idx="0">
                  <c:v>32.5</c:v>
                </c:pt>
                <c:pt idx="1">
                  <c:v>35</c:v>
                </c:pt>
                <c:pt idx="2">
                  <c:v>7.5</c:v>
                </c:pt>
                <c:pt idx="3">
                  <c:v>25</c:v>
                </c:pt>
              </c:numCache>
            </c:numRef>
          </c:val>
          <c:smooth val="0"/>
          <c:extLst xmlns:c16r2="http://schemas.microsoft.com/office/drawing/2015/06/chart">
            <c:ext xmlns:c16="http://schemas.microsoft.com/office/drawing/2014/chart" uri="{C3380CC4-5D6E-409C-BE32-E72D297353CC}">
              <c16:uniqueId val="{00000004-642A-433F-B902-C99165A5EAC7}"/>
            </c:ext>
          </c:extLst>
        </c:ser>
        <c:ser>
          <c:idx val="1"/>
          <c:order val="1"/>
          <c:tx>
            <c:strRef>
              <c:f>Sheet2!$E$43</c:f>
              <c:strCache>
                <c:ptCount val="1"/>
                <c:pt idx="0">
                  <c:v>Covid time</c:v>
                </c:pt>
              </c:strCache>
            </c:strRef>
          </c:tx>
          <c:spPr>
            <a:ln w="28575" cap="rnd">
              <a:solidFill>
                <a:schemeClr val="accent2"/>
              </a:solidFill>
              <a:round/>
            </a:ln>
            <a:effectLst/>
          </c:spPr>
          <c:marker>
            <c:symbol val="none"/>
          </c:marker>
          <c:dLbls>
            <c:dLbl>
              <c:idx val="0"/>
              <c:layout>
                <c:manualLayout>
                  <c:x val="-6.3266871165644167E-2"/>
                  <c:y val="-3.4090909090909123E-2"/>
                </c:manualLayout>
              </c:layout>
              <c:tx>
                <c:rich>
                  <a:bodyPr/>
                  <a:lstStyle/>
                  <a:p>
                    <a:r>
                      <a:rPr lang="en-US"/>
                      <a:t>355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42A-433F-B902-C99165A5EAC7}"/>
                </c:ext>
                <c:ext xmlns:c15="http://schemas.microsoft.com/office/drawing/2012/chart" uri="{CE6537A1-D6FC-4f65-9D91-7224C49458BB}"/>
              </c:extLst>
            </c:dLbl>
            <c:dLbl>
              <c:idx val="1"/>
              <c:layout>
                <c:manualLayout>
                  <c:x val="-1.7254601226993866E-2"/>
                  <c:y val="-3.7878787878787894E-2"/>
                </c:manualLayout>
              </c:layout>
              <c:tx>
                <c:rich>
                  <a:bodyPr/>
                  <a:lstStyle/>
                  <a:p>
                    <a:r>
                      <a:rPr lang="en-US"/>
                      <a:t>35%</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42A-433F-B902-C99165A5EAC7}"/>
                </c:ext>
                <c:ext xmlns:c15="http://schemas.microsoft.com/office/drawing/2012/chart" uri="{CE6537A1-D6FC-4f65-9D91-7224C49458BB}"/>
              </c:extLst>
            </c:dLbl>
            <c:dLbl>
              <c:idx val="2"/>
              <c:layout>
                <c:manualLayout>
                  <c:x val="-3.0035787321063396E-2"/>
                  <c:y val="-8.3333333333333398E-2"/>
                </c:manualLayout>
              </c:layout>
              <c:tx>
                <c:rich>
                  <a:bodyPr/>
                  <a:lstStyle/>
                  <a:p>
                    <a:r>
                      <a:rPr lang="en-US"/>
                      <a:t>10%</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42A-433F-B902-C99165A5EAC7}"/>
                </c:ext>
                <c:ext xmlns:c15="http://schemas.microsoft.com/office/drawing/2012/chart" uri="{CE6537A1-D6FC-4f65-9D91-7224C49458BB}"/>
              </c:extLst>
            </c:dLbl>
            <c:dLbl>
              <c:idx val="3"/>
              <c:layout>
                <c:manualLayout>
                  <c:x val="-7.0296523517381472E-3"/>
                  <c:y val="0"/>
                </c:manualLayout>
              </c:layout>
              <c:tx>
                <c:rich>
                  <a:bodyPr/>
                  <a:lstStyle/>
                  <a:p>
                    <a:r>
                      <a:rPr lang="en-US"/>
                      <a:t>20%</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42A-433F-B902-C99165A5EAC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Sheet2!$E$44:$E$47</c:f>
              <c:numCache>
                <c:formatCode>General</c:formatCode>
                <c:ptCount val="4"/>
                <c:pt idx="0">
                  <c:v>35</c:v>
                </c:pt>
                <c:pt idx="1">
                  <c:v>35</c:v>
                </c:pt>
                <c:pt idx="2">
                  <c:v>10</c:v>
                </c:pt>
                <c:pt idx="3">
                  <c:v>20</c:v>
                </c:pt>
              </c:numCache>
            </c:numRef>
          </c:val>
          <c:smooth val="0"/>
          <c:extLst xmlns:c16r2="http://schemas.microsoft.com/office/drawing/2015/06/chart">
            <c:ext xmlns:c16="http://schemas.microsoft.com/office/drawing/2014/chart" uri="{C3380CC4-5D6E-409C-BE32-E72D297353CC}">
              <c16:uniqueId val="{00000009-642A-433F-B902-C99165A5EAC7}"/>
            </c:ext>
          </c:extLst>
        </c:ser>
        <c:dLbls>
          <c:dLblPos val="ctr"/>
          <c:showLegendKey val="0"/>
          <c:showVal val="1"/>
          <c:showCatName val="0"/>
          <c:showSerName val="0"/>
          <c:showPercent val="0"/>
          <c:showBubbleSize val="0"/>
        </c:dLbls>
        <c:smooth val="0"/>
        <c:axId val="72641584"/>
        <c:axId val="72643152"/>
      </c:lineChart>
      <c:catAx>
        <c:axId val="72641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b="0" i="0" u="none" strike="noStrike" baseline="0">
                    <a:solidFill>
                      <a:schemeClr val="tx1"/>
                    </a:solidFill>
                    <a:effectLst/>
                    <a:latin typeface="Times New Roman" panose="02020603050405020304" pitchFamily="18" charset="0"/>
                    <a:cs typeface="Times New Roman" panose="02020603050405020304" pitchFamily="18" charset="0"/>
                  </a:rPr>
                  <a:t>Housing condition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926332061253084"/>
              <c:y val="0.886639823431161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3152"/>
        <c:crosses val="autoZero"/>
        <c:auto val="1"/>
        <c:lblAlgn val="ctr"/>
        <c:lblOffset val="100"/>
        <c:noMultiLvlLbl val="0"/>
      </c:catAx>
      <c:valAx>
        <c:axId val="726431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r>
                  <a:rPr lang="en-GB" sz="1200" b="1" i="0" baseline="0">
                    <a:solidFill>
                      <a:schemeClr val="tx1"/>
                    </a:solidFill>
                    <a:effectLst/>
                    <a:latin typeface="Times New Roman" panose="02020603050405020304" pitchFamily="18" charset="0"/>
                    <a:cs typeface="Times New Roman" panose="02020603050405020304" pitchFamily="18" charset="0"/>
                  </a:rPr>
                  <a:t>Percentage (%)</a:t>
                </a: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tx1"/>
                    </a:solidFill>
                  </a:defRPr>
                </a:pPr>
                <a:endParaRPr lang="en-US">
                  <a:solidFill>
                    <a:schemeClr val="tx1"/>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1584"/>
        <c:crosses val="autoZero"/>
        <c:crossBetween val="between"/>
      </c:valAx>
      <c:spPr>
        <a:noFill/>
        <a:ln>
          <a:noFill/>
        </a:ln>
        <a:effectLst/>
      </c:spPr>
    </c:plotArea>
    <c:legend>
      <c:legendPos val="r"/>
      <c:layout>
        <c:manualLayout>
          <c:xMode val="edge"/>
          <c:yMode val="edge"/>
          <c:x val="0.76310015787749108"/>
          <c:y val="6.9084895616599737E-2"/>
          <c:w val="0.2164498896993704"/>
          <c:h val="0.136803865425912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9129115869862"/>
          <c:y val="4.4862459546925568E-2"/>
          <c:w val="0.68976725456046961"/>
          <c:h val="0.75581982773997913"/>
        </c:manualLayout>
      </c:layout>
      <c:bar3DChart>
        <c:barDir val="col"/>
        <c:grouping val="clustered"/>
        <c:varyColors val="0"/>
        <c:ser>
          <c:idx val="0"/>
          <c:order val="0"/>
          <c:tx>
            <c:strRef>
              <c:f>Sheet2!$D$59</c:f>
              <c:strCache>
                <c:ptCount val="1"/>
                <c:pt idx="0">
                  <c:v>Present time</c:v>
                </c:pt>
              </c:strCache>
            </c:strRef>
          </c:tx>
          <c:spPr>
            <a:solidFill>
              <a:schemeClr val="accent6"/>
            </a:solidFill>
            <a:ln>
              <a:noFill/>
            </a:ln>
            <a:effectLst/>
            <a:sp3d/>
          </c:spPr>
          <c:invertIfNegative val="0"/>
          <c:dLbls>
            <c:dLbl>
              <c:idx val="0"/>
              <c:layout>
                <c:manualLayout>
                  <c:x val="0"/>
                  <c:y val="-6.0679611650485514E-2"/>
                </c:manualLayout>
              </c:layout>
              <c:tx>
                <c:rich>
                  <a:bodyPr/>
                  <a:lstStyle/>
                  <a:p>
                    <a:fld id="{2C386FAD-08FB-4E0C-999A-0A2C065B7A06}"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C9-4AD7-B998-CD26EDF306E6}"/>
                </c:ext>
                <c:ext xmlns:c15="http://schemas.microsoft.com/office/drawing/2012/chart" uri="{CE6537A1-D6FC-4f65-9D91-7224C49458BB}">
                  <c15:dlblFieldTable/>
                  <c15:showDataLabelsRange val="0"/>
                </c:ext>
              </c:extLst>
            </c:dLbl>
            <c:dLbl>
              <c:idx val="1"/>
              <c:layout>
                <c:manualLayout>
                  <c:x val="0"/>
                  <c:y val="-3.6407766990291336E-2"/>
                </c:manualLayout>
              </c:layout>
              <c:tx>
                <c:rich>
                  <a:bodyPr/>
                  <a:lstStyle/>
                  <a:p>
                    <a:fld id="{1AF4D690-A2AD-4DD7-90C2-E8C92FDC48CC}"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AC9-4AD7-B998-CD26EDF306E6}"/>
                </c:ext>
                <c:ext xmlns:c15="http://schemas.microsoft.com/office/drawing/2012/chart" uri="{CE6537A1-D6FC-4f65-9D91-7224C49458BB}">
                  <c15:dlblFieldTable/>
                  <c15:showDataLabelsRange val="0"/>
                </c:ext>
              </c:extLst>
            </c:dLbl>
            <c:dLbl>
              <c:idx val="2"/>
              <c:layout>
                <c:manualLayout>
                  <c:x val="2.5960539979231569E-3"/>
                  <c:y val="-4.045307443365697E-2"/>
                </c:manualLayout>
              </c:layout>
              <c:tx>
                <c:rich>
                  <a:bodyPr/>
                  <a:lstStyle/>
                  <a:p>
                    <a:fld id="{0A3670F9-1EA8-41AB-9DE8-55D7EA40D7FF}"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C9-4AD7-B998-CD26EDF306E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Sheet2!$D$60:$D$62</c:f>
              <c:numCache>
                <c:formatCode>General</c:formatCode>
                <c:ptCount val="3"/>
                <c:pt idx="0">
                  <c:v>17.5</c:v>
                </c:pt>
                <c:pt idx="1">
                  <c:v>10</c:v>
                </c:pt>
                <c:pt idx="2">
                  <c:v>72.5</c:v>
                </c:pt>
              </c:numCache>
            </c:numRef>
          </c:val>
          <c:extLst xmlns:c16r2="http://schemas.microsoft.com/office/drawing/2015/06/chart">
            <c:ext xmlns:c16="http://schemas.microsoft.com/office/drawing/2014/chart" uri="{C3380CC4-5D6E-409C-BE32-E72D297353CC}">
              <c16:uniqueId val="{00000003-EAC9-4AD7-B998-CD26EDF306E6}"/>
            </c:ext>
          </c:extLst>
        </c:ser>
        <c:ser>
          <c:idx val="1"/>
          <c:order val="1"/>
          <c:tx>
            <c:strRef>
              <c:f>Sheet2!$E$59</c:f>
              <c:strCache>
                <c:ptCount val="1"/>
                <c:pt idx="0">
                  <c:v>Covid time</c:v>
                </c:pt>
              </c:strCache>
            </c:strRef>
          </c:tx>
          <c:spPr>
            <a:solidFill>
              <a:srgbClr val="C00000"/>
            </a:solidFill>
            <a:ln>
              <a:noFill/>
            </a:ln>
            <a:effectLst/>
            <a:sp3d/>
          </c:spPr>
          <c:invertIfNegative val="0"/>
          <c:dLbls>
            <c:dLbl>
              <c:idx val="0"/>
              <c:layout>
                <c:manualLayout>
                  <c:x val="3.2969885773624093E-2"/>
                  <c:y val="-4.0453074433656956E-2"/>
                </c:manualLayout>
              </c:layout>
              <c:tx>
                <c:rich>
                  <a:bodyPr/>
                  <a:lstStyle/>
                  <a:p>
                    <a:fld id="{D603C438-E2CB-43FE-A88F-636C8D847A2A}"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AC9-4AD7-B998-CD26EDF306E6}"/>
                </c:ext>
                <c:ext xmlns:c15="http://schemas.microsoft.com/office/drawing/2012/chart" uri="{CE6537A1-D6FC-4f65-9D91-7224C49458BB}">
                  <c15:dlblFieldTable/>
                  <c15:showDataLabelsRange val="0"/>
                </c:ext>
              </c:extLst>
            </c:dLbl>
            <c:dLbl>
              <c:idx val="1"/>
              <c:layout>
                <c:manualLayout>
                  <c:x val="1.5576323987538941E-2"/>
                  <c:y val="-2.8317152103559871E-2"/>
                </c:manualLayout>
              </c:layout>
              <c:tx>
                <c:rich>
                  <a:bodyPr/>
                  <a:lstStyle/>
                  <a:p>
                    <a:fld id="{2512C205-7E09-4582-92B3-BD42FA232F2D}"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C9-4AD7-B998-CD26EDF306E6}"/>
                </c:ext>
                <c:ext xmlns:c15="http://schemas.microsoft.com/office/drawing/2012/chart" uri="{CE6537A1-D6FC-4f65-9D91-7224C49458BB}">
                  <c15:dlblFieldTable/>
                  <c15:showDataLabelsRange val="0"/>
                </c:ext>
              </c:extLst>
            </c:dLbl>
            <c:dLbl>
              <c:idx val="2"/>
              <c:layout>
                <c:manualLayout>
                  <c:x val="5.5789200415368639E-2"/>
                  <c:y val="-4.8543689320388349E-2"/>
                </c:manualLayout>
              </c:layout>
              <c:tx>
                <c:rich>
                  <a:bodyPr/>
                  <a:lstStyle/>
                  <a:p>
                    <a:fld id="{40314A1A-3368-4BFD-9B74-9A6559D878E0}"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AC9-4AD7-B998-CD26EDF306E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Sheet2!$E$60:$E$62</c:f>
              <c:numCache>
                <c:formatCode>General</c:formatCode>
                <c:ptCount val="3"/>
                <c:pt idx="0">
                  <c:v>22.5</c:v>
                </c:pt>
                <c:pt idx="1">
                  <c:v>10</c:v>
                </c:pt>
                <c:pt idx="2">
                  <c:v>67.5</c:v>
                </c:pt>
              </c:numCache>
            </c:numRef>
          </c:val>
          <c:extLst xmlns:c16r2="http://schemas.microsoft.com/office/drawing/2015/06/chart">
            <c:ext xmlns:c16="http://schemas.microsoft.com/office/drawing/2014/chart" uri="{C3380CC4-5D6E-409C-BE32-E72D297353CC}">
              <c16:uniqueId val="{00000007-EAC9-4AD7-B998-CD26EDF306E6}"/>
            </c:ext>
          </c:extLst>
        </c:ser>
        <c:dLbls>
          <c:showLegendKey val="0"/>
          <c:showVal val="1"/>
          <c:showCatName val="0"/>
          <c:showSerName val="0"/>
          <c:showPercent val="0"/>
          <c:showBubbleSize val="0"/>
        </c:dLbls>
        <c:gapWidth val="150"/>
        <c:shape val="box"/>
        <c:axId val="454684192"/>
        <c:axId val="454684976"/>
        <c:axId val="0"/>
      </c:bar3DChart>
      <c:catAx>
        <c:axId val="4546841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Sanitary condition</a:t>
                </a:r>
                <a:endParaRPr lang="en-US"/>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4976"/>
        <c:crosses val="autoZero"/>
        <c:auto val="1"/>
        <c:lblAlgn val="ctr"/>
        <c:lblOffset val="100"/>
        <c:noMultiLvlLbl val="0"/>
      </c:catAx>
      <c:valAx>
        <c:axId val="454684976"/>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4192"/>
        <c:crosses val="autoZero"/>
        <c:crossBetween val="between"/>
      </c:valAx>
      <c:spPr>
        <a:noFill/>
        <a:ln>
          <a:noFill/>
        </a:ln>
        <a:effectLst/>
      </c:spPr>
    </c:plotArea>
    <c:legend>
      <c:legendPos val="b"/>
      <c:layout>
        <c:manualLayout>
          <c:xMode val="edge"/>
          <c:yMode val="edge"/>
          <c:x val="0.77388471884939614"/>
          <c:y val="0.21497528221593665"/>
          <c:w val="0.21287417927899202"/>
          <c:h val="0.198455138496037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91054583523593"/>
          <c:y val="6.986111111111111E-2"/>
          <c:w val="0.77597404284860427"/>
          <c:h val="0.66200750947798193"/>
        </c:manualLayout>
      </c:layout>
      <c:bar3DChart>
        <c:barDir val="col"/>
        <c:grouping val="standard"/>
        <c:varyColors val="0"/>
        <c:ser>
          <c:idx val="0"/>
          <c:order val="0"/>
          <c:tx>
            <c:strRef>
              <c:f>Sheet2!$D$70</c:f>
              <c:strCache>
                <c:ptCount val="1"/>
                <c:pt idx="0">
                  <c:v>Present time</c:v>
                </c:pt>
              </c:strCache>
            </c:strRef>
          </c:tx>
          <c:spPr>
            <a:solidFill>
              <a:schemeClr val="accent1"/>
            </a:solidFill>
            <a:ln>
              <a:noFill/>
            </a:ln>
            <a:effectLst/>
            <a:sp3d/>
          </c:spPr>
          <c:invertIfNegative val="0"/>
          <c:dLbls>
            <c:dLbl>
              <c:idx val="0"/>
              <c:layout>
                <c:manualLayout>
                  <c:x val="-4.0075436115040074E-2"/>
                  <c:y val="-2.7777777777777776E-2"/>
                </c:manualLayout>
              </c:layout>
              <c:tx>
                <c:rich>
                  <a:bodyPr/>
                  <a:lstStyle/>
                  <a:p>
                    <a:fld id="{028F6C4B-7589-4940-8672-AC4A2C7FC41B}"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018-418C-A6A2-3B19F4ACAB7F}"/>
                </c:ext>
                <c:ext xmlns:c15="http://schemas.microsoft.com/office/drawing/2012/chart" uri="{CE6537A1-D6FC-4f65-9D91-7224C49458BB}">
                  <c15:dlblFieldTable/>
                  <c15:showDataLabelsRange val="0"/>
                </c:ext>
              </c:extLst>
            </c:dLbl>
            <c:dLbl>
              <c:idx val="1"/>
              <c:layout>
                <c:manualLayout>
                  <c:x val="-1.4144271570014187E-2"/>
                  <c:y val="-4.6296296296296294E-2"/>
                </c:manualLayout>
              </c:layout>
              <c:tx>
                <c:rich>
                  <a:bodyPr/>
                  <a:lstStyle/>
                  <a:p>
                    <a:fld id="{AEEA3333-F055-4566-8777-F17563B6ACF7}"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018-418C-A6A2-3B19F4ACAB7F}"/>
                </c:ext>
                <c:ext xmlns:c15="http://schemas.microsoft.com/office/drawing/2012/chart" uri="{CE6537A1-D6FC-4f65-9D91-7224C49458BB}">
                  <c15:dlblFieldTable/>
                  <c15:showDataLabelsRange val="0"/>
                </c:ext>
              </c:extLst>
            </c:dLbl>
            <c:dLbl>
              <c:idx val="2"/>
              <c:layout>
                <c:manualLayout>
                  <c:x val="0"/>
                  <c:y val="-3.7037037037037035E-2"/>
                </c:manualLayout>
              </c:layout>
              <c:tx>
                <c:rich>
                  <a:bodyPr/>
                  <a:lstStyle/>
                  <a:p>
                    <a:fld id="{91F68958-824A-4458-9752-AC19D4274275}"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018-418C-A6A2-3B19F4ACAB7F}"/>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Sheet2!$D$71:$D$73</c:f>
              <c:numCache>
                <c:formatCode>General</c:formatCode>
                <c:ptCount val="3"/>
                <c:pt idx="0">
                  <c:v>57.5</c:v>
                </c:pt>
                <c:pt idx="1">
                  <c:v>42.5</c:v>
                </c:pt>
                <c:pt idx="2">
                  <c:v>0</c:v>
                </c:pt>
              </c:numCache>
            </c:numRef>
          </c:val>
          <c:extLst xmlns:c16r2="http://schemas.microsoft.com/office/drawing/2015/06/chart">
            <c:ext xmlns:c16="http://schemas.microsoft.com/office/drawing/2014/chart" uri="{C3380CC4-5D6E-409C-BE32-E72D297353CC}">
              <c16:uniqueId val="{00000003-C018-418C-A6A2-3B19F4ACAB7F}"/>
            </c:ext>
          </c:extLst>
        </c:ser>
        <c:ser>
          <c:idx val="1"/>
          <c:order val="1"/>
          <c:tx>
            <c:strRef>
              <c:f>Sheet2!$E$70</c:f>
              <c:strCache>
                <c:ptCount val="1"/>
                <c:pt idx="0">
                  <c:v>Covid time</c:v>
                </c:pt>
              </c:strCache>
            </c:strRef>
          </c:tx>
          <c:spPr>
            <a:solidFill>
              <a:schemeClr val="accent2"/>
            </a:solidFill>
            <a:ln>
              <a:noFill/>
            </a:ln>
            <a:effectLst/>
            <a:sp3d/>
          </c:spPr>
          <c:invertIfNegative val="0"/>
          <c:dLbls>
            <c:dLbl>
              <c:idx val="0"/>
              <c:layout>
                <c:manualLayout>
                  <c:x val="1.1786892975011787E-2"/>
                  <c:y val="-2.777777777777779E-2"/>
                </c:manualLayout>
              </c:layout>
              <c:tx>
                <c:rich>
                  <a:bodyPr/>
                  <a:lstStyle/>
                  <a:p>
                    <a:fld id="{21AB10DE-2A21-4A6B-B532-EEED5D2AE6BB}"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018-418C-A6A2-3B19F4ACAB7F}"/>
                </c:ext>
                <c:ext xmlns:c15="http://schemas.microsoft.com/office/drawing/2012/chart" uri="{CE6537A1-D6FC-4f65-9D91-7224C49458BB}">
                  <c15:dlblFieldTable/>
                  <c15:showDataLabelsRange val="0"/>
                </c:ext>
              </c:extLst>
            </c:dLbl>
            <c:dLbl>
              <c:idx val="1"/>
              <c:layout>
                <c:manualLayout>
                  <c:x val="3.536067892503536E-2"/>
                  <c:y val="-6.0185185185185182E-2"/>
                </c:manualLayout>
              </c:layout>
              <c:tx>
                <c:rich>
                  <a:bodyPr/>
                  <a:lstStyle/>
                  <a:p>
                    <a:fld id="{D3C68CD0-4ED1-4279-8C54-67E0A962A261}"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018-418C-A6A2-3B19F4ACAB7F}"/>
                </c:ext>
                <c:ext xmlns:c15="http://schemas.microsoft.com/office/drawing/2012/chart" uri="{CE6537A1-D6FC-4f65-9D91-7224C49458BB}">
                  <c15:dlblFieldTable/>
                  <c15:showDataLabelsRange val="0"/>
                </c:ext>
              </c:extLst>
            </c:dLbl>
            <c:dLbl>
              <c:idx val="2"/>
              <c:layout>
                <c:manualLayout>
                  <c:x val="-8.6436216631536024E-17"/>
                  <c:y val="-3.7037037037037035E-2"/>
                </c:manualLayout>
              </c:layout>
              <c:tx>
                <c:rich>
                  <a:bodyPr/>
                  <a:lstStyle/>
                  <a:p>
                    <a:fld id="{AFBA67FA-393D-4A57-8D06-270BAEBA8308}"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018-418C-A6A2-3B19F4ACAB7F}"/>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Sheet2!$E$71:$E$73</c:f>
              <c:numCache>
                <c:formatCode>General</c:formatCode>
                <c:ptCount val="3"/>
                <c:pt idx="0">
                  <c:v>57.5</c:v>
                </c:pt>
                <c:pt idx="1">
                  <c:v>42.5</c:v>
                </c:pt>
                <c:pt idx="2">
                  <c:v>0</c:v>
                </c:pt>
              </c:numCache>
            </c:numRef>
          </c:val>
          <c:extLst xmlns:c16r2="http://schemas.microsoft.com/office/drawing/2015/06/chart">
            <c:ext xmlns:c16="http://schemas.microsoft.com/office/drawing/2014/chart" uri="{C3380CC4-5D6E-409C-BE32-E72D297353CC}">
              <c16:uniqueId val="{00000007-C018-418C-A6A2-3B19F4ACAB7F}"/>
            </c:ext>
          </c:extLst>
        </c:ser>
        <c:dLbls>
          <c:showLegendKey val="0"/>
          <c:showVal val="1"/>
          <c:showCatName val="0"/>
          <c:showSerName val="0"/>
          <c:showPercent val="0"/>
          <c:showBubbleSize val="0"/>
        </c:dLbls>
        <c:gapWidth val="150"/>
        <c:shape val="box"/>
        <c:axId val="454683016"/>
        <c:axId val="340848720"/>
        <c:axId val="353168080"/>
      </c:bar3DChart>
      <c:catAx>
        <c:axId val="45468301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Health status</a:t>
                </a:r>
                <a:endParaRPr lang="en-US"/>
              </a:p>
            </c:rich>
          </c:tx>
          <c:layout>
            <c:manualLayout>
              <c:xMode val="edge"/>
              <c:yMode val="edge"/>
              <c:x val="0.40500432495443023"/>
              <c:y val="0.8983227617381160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48720"/>
        <c:crosses val="autoZero"/>
        <c:auto val="1"/>
        <c:lblAlgn val="ctr"/>
        <c:lblOffset val="100"/>
        <c:noMultiLvlLbl val="0"/>
      </c:catAx>
      <c:valAx>
        <c:axId val="340848720"/>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6994769218204165E-2"/>
              <c:y val="0.3016834354039078"/>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3016"/>
        <c:crosses val="autoZero"/>
        <c:crossBetween val="between"/>
      </c:valAx>
      <c:serAx>
        <c:axId val="353168080"/>
        <c:scaling>
          <c:orientation val="minMax"/>
        </c:scaling>
        <c:delete val="1"/>
        <c:axPos val="b"/>
        <c:majorTickMark val="none"/>
        <c:minorTickMark val="none"/>
        <c:tickLblPos val="nextTo"/>
        <c:crossAx val="340848720"/>
        <c:crosses val="autoZero"/>
      </c:serAx>
      <c:spPr>
        <a:noFill/>
        <a:ln>
          <a:noFill/>
        </a:ln>
        <a:effectLst/>
      </c:spPr>
    </c:plotArea>
    <c:legend>
      <c:legendPos val="b"/>
      <c:layout>
        <c:manualLayout>
          <c:xMode val="edge"/>
          <c:yMode val="edge"/>
          <c:x val="0.78877980598959785"/>
          <c:y val="0.1849161563137941"/>
          <c:w val="0.20508989594122518"/>
          <c:h val="0.2132319918343540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45570032445496"/>
          <c:y val="0.11216976071421728"/>
          <c:w val="0.7135505249343832"/>
          <c:h val="0.64029517979960537"/>
        </c:manualLayout>
      </c:layout>
      <c:bar3DChart>
        <c:barDir val="col"/>
        <c:grouping val="standard"/>
        <c:varyColors val="0"/>
        <c:ser>
          <c:idx val="0"/>
          <c:order val="0"/>
          <c:tx>
            <c:strRef>
              <c:f>Sheet2!$D$83</c:f>
              <c:strCache>
                <c:ptCount val="1"/>
                <c:pt idx="0">
                  <c:v>Present time</c:v>
                </c:pt>
              </c:strCache>
            </c:strRef>
          </c:tx>
          <c:spPr>
            <a:solidFill>
              <a:schemeClr val="accent1"/>
            </a:solidFill>
            <a:ln>
              <a:noFill/>
            </a:ln>
            <a:effectLst/>
            <a:sp3d/>
          </c:spPr>
          <c:invertIfNegative val="0"/>
          <c:dLbls>
            <c:dLbl>
              <c:idx val="0"/>
              <c:layout>
                <c:manualLayout>
                  <c:x val="-1.0548523206751079E-2"/>
                  <c:y val="-4.5248868778280542E-2"/>
                </c:manualLayout>
              </c:layout>
              <c:tx>
                <c:rich>
                  <a:bodyPr/>
                  <a:lstStyle/>
                  <a:p>
                    <a:fld id="{152CA7F4-3442-4978-9FD2-ED534BC107C2}"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1ED-4CB8-B186-76C88E48FB52}"/>
                </c:ext>
                <c:ext xmlns:c15="http://schemas.microsoft.com/office/drawing/2012/chart" uri="{CE6537A1-D6FC-4f65-9D91-7224C49458BB}">
                  <c15:dlblFieldTable/>
                  <c15:showDataLabelsRange val="0"/>
                </c:ext>
              </c:extLst>
            </c:dLbl>
            <c:dLbl>
              <c:idx val="1"/>
              <c:tx>
                <c:rich>
                  <a:bodyPr/>
                  <a:lstStyle/>
                  <a:p>
                    <a:fld id="{4E0EB12E-554A-4A89-BA08-9549A12DB9FF}"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1ED-4CB8-B186-76C88E48FB52}"/>
                </c:ext>
                <c:ext xmlns:c15="http://schemas.microsoft.com/office/drawing/2012/chart" uri="{CE6537A1-D6FC-4f65-9D91-7224C49458BB}">
                  <c15:dlblFieldTable/>
                  <c15:showDataLabelsRange val="0"/>
                </c:ext>
              </c:extLst>
            </c:dLbl>
            <c:dLbl>
              <c:idx val="2"/>
              <c:layout>
                <c:manualLayout>
                  <c:x val="-3.4282700421940975E-2"/>
                  <c:y val="-7.5414781297134239E-3"/>
                </c:manualLayout>
              </c:layout>
              <c:tx>
                <c:rich>
                  <a:bodyPr/>
                  <a:lstStyle/>
                  <a:p>
                    <a:fld id="{EEA8FAE2-45F6-41F0-BEBA-5654D07D1F4D}"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1ED-4CB8-B186-76C88E48FB52}"/>
                </c:ext>
                <c:ext xmlns:c15="http://schemas.microsoft.com/office/drawing/2012/chart" uri="{CE6537A1-D6FC-4f65-9D91-7224C49458BB}">
                  <c15:dlblFieldTable/>
                  <c15:showDataLabelsRange val="0"/>
                </c:ext>
              </c:extLst>
            </c:dLbl>
            <c:dLbl>
              <c:idx val="3"/>
              <c:layout>
                <c:manualLayout>
                  <c:x val="-2.3734177215189875E-2"/>
                  <c:y val="-3.7707390648567117E-2"/>
                </c:manualLayout>
              </c:layout>
              <c:tx>
                <c:rich>
                  <a:bodyPr/>
                  <a:lstStyle/>
                  <a:p>
                    <a:fld id="{EB8C3E2F-7059-49BF-B1A4-15634EC2ABA8}"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1ED-4CB8-B186-76C88E48FB52}"/>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Sheet2!$D$84:$D$87</c:f>
              <c:numCache>
                <c:formatCode>General</c:formatCode>
                <c:ptCount val="4"/>
                <c:pt idx="0">
                  <c:v>30</c:v>
                </c:pt>
                <c:pt idx="1">
                  <c:v>0</c:v>
                </c:pt>
                <c:pt idx="2">
                  <c:v>27.5</c:v>
                </c:pt>
                <c:pt idx="3">
                  <c:v>42.5</c:v>
                </c:pt>
              </c:numCache>
            </c:numRef>
          </c:val>
          <c:extLst xmlns:c16r2="http://schemas.microsoft.com/office/drawing/2015/06/chart">
            <c:ext xmlns:c16="http://schemas.microsoft.com/office/drawing/2014/chart" uri="{C3380CC4-5D6E-409C-BE32-E72D297353CC}">
              <c16:uniqueId val="{00000004-B1ED-4CB8-B186-76C88E48FB52}"/>
            </c:ext>
          </c:extLst>
        </c:ser>
        <c:ser>
          <c:idx val="1"/>
          <c:order val="1"/>
          <c:tx>
            <c:strRef>
              <c:f>Sheet2!$E$83</c:f>
              <c:strCache>
                <c:ptCount val="1"/>
                <c:pt idx="0">
                  <c:v>Covid time</c:v>
                </c:pt>
              </c:strCache>
            </c:strRef>
          </c:tx>
          <c:spPr>
            <a:solidFill>
              <a:schemeClr val="accent2"/>
            </a:solidFill>
            <a:ln>
              <a:noFill/>
            </a:ln>
            <a:effectLst/>
            <a:sp3d/>
          </c:spPr>
          <c:invertIfNegative val="0"/>
          <c:dLbls>
            <c:dLbl>
              <c:idx val="0"/>
              <c:layout>
                <c:manualLayout>
                  <c:x val="2.6371308016877638E-2"/>
                  <c:y val="-4.9019607843137254E-2"/>
                </c:manualLayout>
              </c:layout>
              <c:tx>
                <c:rich>
                  <a:bodyPr/>
                  <a:lstStyle/>
                  <a:p>
                    <a:fld id="{B901738B-BE7D-44AF-BF88-2E3382C83030}"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1ED-4CB8-B186-76C88E48FB52}"/>
                </c:ext>
                <c:ext xmlns:c15="http://schemas.microsoft.com/office/drawing/2012/chart" uri="{CE6537A1-D6FC-4f65-9D91-7224C49458BB}">
                  <c15:dlblFieldTable/>
                  <c15:showDataLabelsRange val="0"/>
                </c:ext>
              </c:extLst>
            </c:dLbl>
            <c:dLbl>
              <c:idx val="1"/>
              <c:layout>
                <c:manualLayout>
                  <c:x val="-4.8346839524126556E-17"/>
                  <c:y val="-3.3936651583710405E-2"/>
                </c:manualLayout>
              </c:layout>
              <c:tx>
                <c:rich>
                  <a:bodyPr/>
                  <a:lstStyle/>
                  <a:p>
                    <a:fld id="{59425EAC-400A-421F-ACD7-92C6C1D3F307}"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1ED-4CB8-B186-76C88E48FB52}"/>
                </c:ext>
                <c:ext xmlns:c15="http://schemas.microsoft.com/office/drawing/2012/chart" uri="{CE6537A1-D6FC-4f65-9D91-7224C49458BB}">
                  <c15:dlblFieldTable/>
                  <c15:showDataLabelsRange val="0"/>
                </c:ext>
              </c:extLst>
            </c:dLbl>
            <c:dLbl>
              <c:idx val="2"/>
              <c:layout>
                <c:manualLayout>
                  <c:x val="-3.4282700421941023E-2"/>
                  <c:y val="-1.1312217194570135E-2"/>
                </c:manualLayout>
              </c:layout>
              <c:tx>
                <c:rich>
                  <a:bodyPr/>
                  <a:lstStyle/>
                  <a:p>
                    <a:fld id="{51B97A88-C678-4B8B-A191-169A02F11B61}"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1ED-4CB8-B186-76C88E48FB52}"/>
                </c:ext>
                <c:ext xmlns:c15="http://schemas.microsoft.com/office/drawing/2012/chart" uri="{CE6537A1-D6FC-4f65-9D91-7224C49458BB}">
                  <c15:dlblFieldTable/>
                  <c15:showDataLabelsRange val="0"/>
                </c:ext>
              </c:extLst>
            </c:dLbl>
            <c:dLbl>
              <c:idx val="3"/>
              <c:layout>
                <c:manualLayout>
                  <c:x val="3.6919831223628692E-2"/>
                  <c:y val="-4.1478129713423829E-2"/>
                </c:manualLayout>
              </c:layout>
              <c:tx>
                <c:rich>
                  <a:bodyPr/>
                  <a:lstStyle/>
                  <a:p>
                    <a:fld id="{B1443CEA-1C39-4F2B-B66F-87E81617DE97}" type="VALUE">
                      <a:rPr lang="en-US"/>
                      <a:pPr/>
                      <a:t>[VALUE]</a:t>
                    </a:fld>
                    <a:r>
                      <a:rPr lang="en-US"/>
                      <a: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1ED-4CB8-B186-76C88E48FB52}"/>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Sheet2!$E$84:$E$87</c:f>
              <c:numCache>
                <c:formatCode>General</c:formatCode>
                <c:ptCount val="4"/>
                <c:pt idx="0">
                  <c:v>30</c:v>
                </c:pt>
                <c:pt idx="1">
                  <c:v>0</c:v>
                </c:pt>
                <c:pt idx="2">
                  <c:v>30</c:v>
                </c:pt>
                <c:pt idx="3">
                  <c:v>40</c:v>
                </c:pt>
              </c:numCache>
            </c:numRef>
          </c:val>
          <c:extLst xmlns:c16r2="http://schemas.microsoft.com/office/drawing/2015/06/chart">
            <c:ext xmlns:c16="http://schemas.microsoft.com/office/drawing/2014/chart" uri="{C3380CC4-5D6E-409C-BE32-E72D297353CC}">
              <c16:uniqueId val="{00000009-B1ED-4CB8-B186-76C88E48FB52}"/>
            </c:ext>
          </c:extLst>
        </c:ser>
        <c:dLbls>
          <c:showLegendKey val="0"/>
          <c:showVal val="1"/>
          <c:showCatName val="0"/>
          <c:showSerName val="0"/>
          <c:showPercent val="0"/>
          <c:showBubbleSize val="0"/>
        </c:dLbls>
        <c:gapWidth val="150"/>
        <c:shape val="box"/>
        <c:axId val="340850288"/>
        <c:axId val="557408480"/>
        <c:axId val="353183344"/>
      </c:bar3DChart>
      <c:catAx>
        <c:axId val="34085028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Ownership of culture pond</a:t>
                </a:r>
                <a:endParaRPr lang="en-US"/>
              </a:p>
            </c:rich>
          </c:tx>
          <c:layout>
            <c:manualLayout>
              <c:xMode val="edge"/>
              <c:yMode val="edge"/>
              <c:x val="0.3329684956310841"/>
              <c:y val="0.9113178584577380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408480"/>
        <c:crosses val="autoZero"/>
        <c:auto val="1"/>
        <c:lblAlgn val="ctr"/>
        <c:lblOffset val="100"/>
        <c:noMultiLvlLbl val="0"/>
      </c:catAx>
      <c:valAx>
        <c:axId val="557408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50288"/>
        <c:crosses val="autoZero"/>
        <c:crossBetween val="between"/>
      </c:valAx>
      <c:serAx>
        <c:axId val="353183344"/>
        <c:scaling>
          <c:orientation val="minMax"/>
        </c:scaling>
        <c:delete val="1"/>
        <c:axPos val="b"/>
        <c:majorTickMark val="none"/>
        <c:minorTickMark val="none"/>
        <c:tickLblPos val="nextTo"/>
        <c:crossAx val="557408480"/>
        <c:crosses val="autoZero"/>
      </c:serAx>
      <c:spPr>
        <a:noFill/>
        <a:ln>
          <a:noFill/>
        </a:ln>
        <a:effectLst/>
      </c:spPr>
    </c:plotArea>
    <c:legend>
      <c:legendPos val="b"/>
      <c:layout>
        <c:manualLayout>
          <c:xMode val="edge"/>
          <c:yMode val="edge"/>
          <c:x val="0.76258155510830206"/>
          <c:y val="0.37494731497978812"/>
          <c:w val="0.23316994750656167"/>
          <c:h val="0.1929748529457533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Sheet2!$D$99</c:f>
              <c:strCache>
                <c:ptCount val="1"/>
                <c:pt idx="0">
                  <c:v>Present time</c:v>
                </c:pt>
              </c:strCache>
            </c:strRef>
          </c:tx>
          <c:spPr>
            <a:ln w="38100" cap="flat" cmpd="dbl" algn="ctr">
              <a:solidFill>
                <a:schemeClr val="accent1"/>
              </a:solidFill>
              <a:miter lim="800000"/>
            </a:ln>
            <a:effectLst/>
          </c:spPr>
          <c:marker>
            <c:symbol val="none"/>
          </c:marker>
          <c:dLbls>
            <c:dLbl>
              <c:idx val="0"/>
              <c:layout>
                <c:manualLayout>
                  <c:x val="-0.10280613335385197"/>
                  <c:y val="-1.4235978391050782E-2"/>
                </c:manualLayout>
              </c:layout>
              <c:tx>
                <c:rich>
                  <a:bodyPr/>
                  <a:lstStyle/>
                  <a:p>
                    <a:fld id="{86BDFBC0-7EDB-452D-B0B0-30C70E4AB8CA}"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1A5-44AB-BFDC-08D9D023DD46}"/>
                </c:ext>
                <c:ext xmlns:c15="http://schemas.microsoft.com/office/drawing/2012/chart" uri="{CE6537A1-D6FC-4f65-9D91-7224C49458BB}">
                  <c15:dlblFieldTable/>
                  <c15:showDataLabelsRange val="0"/>
                </c:ext>
              </c:extLst>
            </c:dLbl>
            <c:dLbl>
              <c:idx val="1"/>
              <c:layout>
                <c:manualLayout>
                  <c:x val="-1.6966323834927801E-3"/>
                  <c:y val="3.5103075707769542E-2"/>
                </c:manualLayout>
              </c:layout>
              <c:tx>
                <c:rich>
                  <a:bodyPr/>
                  <a:lstStyle/>
                  <a:p>
                    <a:fld id="{13401A04-0927-4F01-9347-B5430FDE105C}"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1A5-44AB-BFDC-08D9D023DD46}"/>
                </c:ext>
                <c:ext xmlns:c15="http://schemas.microsoft.com/office/drawing/2012/chart" uri="{CE6537A1-D6FC-4f65-9D91-7224C49458BB}">
                  <c15:dlblFieldTable/>
                  <c15:showDataLabelsRange val="0"/>
                </c:ext>
              </c:extLst>
            </c:dLbl>
            <c:dLbl>
              <c:idx val="2"/>
              <c:layout>
                <c:manualLayout>
                  <c:x val="-6.141433053767302E-2"/>
                  <c:y val="9.5782687358254834E-2"/>
                </c:manualLayout>
              </c:layout>
              <c:tx>
                <c:rich>
                  <a:bodyPr/>
                  <a:lstStyle/>
                  <a:p>
                    <a:fld id="{89502ED5-9098-44E8-A968-6584A8D321E9}"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1A5-44AB-BFDC-08D9D023DD46}"/>
                </c:ext>
                <c:ext xmlns:c15="http://schemas.microsoft.com/office/drawing/2012/chart" uri="{CE6537A1-D6FC-4f65-9D91-7224C49458BB}">
                  <c15:dlblFieldTable/>
                  <c15:showDataLabelsRange val="0"/>
                </c:ext>
              </c:extLst>
            </c:dLbl>
            <c:dLbl>
              <c:idx val="3"/>
              <c:layout>
                <c:manualLayout>
                  <c:x val="-7.4986534663623178E-2"/>
                  <c:y val="3.5103075707769542E-2"/>
                </c:manualLayout>
              </c:layout>
              <c:tx>
                <c:rich>
                  <a:bodyPr/>
                  <a:lstStyle/>
                  <a:p>
                    <a:fld id="{0B83A13B-BCD2-44AC-AAA2-2A40A0346C13}"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1A5-44AB-BFDC-08D9D023DD4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Sheet2!$D$100:$D$103</c:f>
              <c:numCache>
                <c:formatCode>General</c:formatCode>
                <c:ptCount val="4"/>
                <c:pt idx="0">
                  <c:v>7.5</c:v>
                </c:pt>
                <c:pt idx="1">
                  <c:v>17.5</c:v>
                </c:pt>
                <c:pt idx="2">
                  <c:v>57.5</c:v>
                </c:pt>
                <c:pt idx="3">
                  <c:v>17.5</c:v>
                </c:pt>
              </c:numCache>
            </c:numRef>
          </c:val>
          <c:smooth val="0"/>
          <c:extLst xmlns:c16r2="http://schemas.microsoft.com/office/drawing/2015/06/chart">
            <c:ext xmlns:c16="http://schemas.microsoft.com/office/drawing/2014/chart" uri="{C3380CC4-5D6E-409C-BE32-E72D297353CC}">
              <c16:uniqueId val="{00000004-01A5-44AB-BFDC-08D9D023DD46}"/>
            </c:ext>
          </c:extLst>
        </c:ser>
        <c:ser>
          <c:idx val="1"/>
          <c:order val="1"/>
          <c:tx>
            <c:strRef>
              <c:f>Sheet2!$E$99</c:f>
              <c:strCache>
                <c:ptCount val="1"/>
                <c:pt idx="0">
                  <c:v>Covid time</c:v>
                </c:pt>
              </c:strCache>
            </c:strRef>
          </c:tx>
          <c:spPr>
            <a:ln w="38100" cap="flat" cmpd="dbl" algn="ctr">
              <a:solidFill>
                <a:schemeClr val="accent2"/>
              </a:solidFill>
              <a:miter lim="800000"/>
            </a:ln>
            <a:effectLst/>
          </c:spPr>
          <c:marker>
            <c:symbol val="none"/>
          </c:marker>
          <c:dLbls>
            <c:dLbl>
              <c:idx val="0"/>
              <c:layout>
                <c:manualLayout>
                  <c:x val="-8.3808467345490578E-2"/>
                  <c:y val="-5.389368804627577E-2"/>
                </c:manualLayout>
              </c:layout>
              <c:tx>
                <c:rich>
                  <a:bodyPr/>
                  <a:lstStyle/>
                  <a:p>
                    <a:fld id="{82F0BBED-C6D7-4CAD-B17D-21CB2C7AB308}"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1A5-44AB-BFDC-08D9D023DD46}"/>
                </c:ext>
                <c:ext xmlns:c15="http://schemas.microsoft.com/office/drawing/2012/chart" uri="{CE6537A1-D6FC-4f65-9D91-7224C49458BB}">
                  <c15:dlblFieldTable/>
                  <c15:showDataLabelsRange val="0"/>
                </c:ext>
              </c:extLst>
            </c:dLbl>
            <c:dLbl>
              <c:idx val="1"/>
              <c:layout>
                <c:manualLayout>
                  <c:x val="-9.1273179614763195E-2"/>
                  <c:y val="-8.2210840149835721E-2"/>
                </c:manualLayout>
              </c:layout>
              <c:tx>
                <c:rich>
                  <a:bodyPr/>
                  <a:lstStyle/>
                  <a:p>
                    <a:fld id="{A66FD779-AAD9-47F6-A2B1-E30A54BAF03E}"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1A5-44AB-BFDC-08D9D023DD46}"/>
                </c:ext>
                <c:ext xmlns:c15="http://schemas.microsoft.com/office/drawing/2012/chart" uri="{CE6537A1-D6FC-4f65-9D91-7224C49458BB}">
                  <c15:dlblFieldTable/>
                  <c15:showDataLabelsRange val="0"/>
                </c:ext>
              </c:extLst>
            </c:dLbl>
            <c:dLbl>
              <c:idx val="2"/>
              <c:tx>
                <c:rich>
                  <a:bodyPr/>
                  <a:lstStyle/>
                  <a:p>
                    <a:fld id="{9B95B42F-F630-407C-92E4-E06533FBF01A}" type="VALUE">
                      <a:rPr lang="en-US"/>
                      <a:pPr/>
                      <a:t>[VALUE]</a:t>
                    </a:fld>
                    <a:r>
                      <a:rPr lang="en-US"/>
                      <a:t>%</a:t>
                    </a:r>
                  </a:p>
                </c:rich>
              </c:tx>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1A5-44AB-BFDC-08D9D023DD46}"/>
                </c:ext>
                <c:ext xmlns:c15="http://schemas.microsoft.com/office/drawing/2012/chart" uri="{CE6537A1-D6FC-4f65-9D91-7224C49458BB}">
                  <c15:dlblFieldTable/>
                  <c15:showDataLabelsRange val="0"/>
                </c:ext>
              </c:extLst>
            </c:dLbl>
            <c:dLbl>
              <c:idx val="3"/>
              <c:layout>
                <c:manualLayout>
                  <c:x val="-2.0697718159822954E-2"/>
                  <c:y val="-6.6029610376372935E-2"/>
                </c:manualLayout>
              </c:layout>
              <c:tx>
                <c:rich>
                  <a:bodyPr/>
                  <a:lstStyle/>
                  <a:p>
                    <a:fld id="{C96B08AC-6298-43AE-AC65-747852A12679}" type="VALUE">
                      <a:rPr lang="en-US"/>
                      <a:pPr/>
                      <a:t>[VALUE]</a:t>
                    </a:fld>
                    <a:r>
                      <a:rPr lang="en-US"/>
                      <a:t>%</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1A5-44AB-BFDC-08D9D023DD46}"/>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Sheet2!$E$100:$E$103</c:f>
              <c:numCache>
                <c:formatCode>General</c:formatCode>
                <c:ptCount val="4"/>
                <c:pt idx="0">
                  <c:v>7.5</c:v>
                </c:pt>
                <c:pt idx="1">
                  <c:v>17.5</c:v>
                </c:pt>
                <c:pt idx="2">
                  <c:v>57.5</c:v>
                </c:pt>
                <c:pt idx="3">
                  <c:v>17.5</c:v>
                </c:pt>
              </c:numCache>
            </c:numRef>
          </c:val>
          <c:smooth val="0"/>
          <c:extLst xmlns:c16r2="http://schemas.microsoft.com/office/drawing/2015/06/chart">
            <c:ext xmlns:c16="http://schemas.microsoft.com/office/drawing/2014/chart" uri="{C3380CC4-5D6E-409C-BE32-E72D297353CC}">
              <c16:uniqueId val="{00000009-01A5-44AB-BFDC-08D9D023DD46}"/>
            </c:ext>
          </c:extLst>
        </c:ser>
        <c:dLbls>
          <c:dLblPos val="t"/>
          <c:showLegendKey val="0"/>
          <c:showVal val="1"/>
          <c:showCatName val="0"/>
          <c:showSerName val="0"/>
          <c:showPercent val="0"/>
          <c:showBubbleSize val="0"/>
        </c:dLbls>
        <c:smooth val="0"/>
        <c:axId val="557230952"/>
        <c:axId val="557230560"/>
      </c:lineChart>
      <c:catAx>
        <c:axId val="557230952"/>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Pond size </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230560"/>
        <c:crosses val="autoZero"/>
        <c:auto val="1"/>
        <c:lblAlgn val="ctr"/>
        <c:lblOffset val="100"/>
        <c:noMultiLvlLbl val="0"/>
      </c:catAx>
      <c:valAx>
        <c:axId val="557230560"/>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1.0857763300760043E-2"/>
              <c:y val="0.2911809112453175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230952"/>
        <c:crosses val="autoZero"/>
        <c:crossBetween val="between"/>
      </c:valAx>
      <c:spPr>
        <a:noFill/>
        <a:ln>
          <a:noFill/>
        </a:ln>
        <a:effectLst/>
      </c:spPr>
    </c:plotArea>
    <c:legend>
      <c:legendPos val="t"/>
      <c:layout>
        <c:manualLayout>
          <c:xMode val="edge"/>
          <c:yMode val="edge"/>
          <c:x val="0.27159284242564141"/>
          <c:y val="2.4271844660194174E-2"/>
          <c:w val="0.51653201330289744"/>
          <c:h val="7.305060775170094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CF6C-2608-4DBC-85E5-A2977B75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16</Pages>
  <Words>7959</Words>
  <Characters>42344</Characters>
  <Application>Microsoft Office Word</Application>
  <DocSecurity>0</DocSecurity>
  <Lines>1032</Lines>
  <Paragraphs>257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13</cp:revision>
  <cp:lastPrinted>1999-07-06T11:00:00Z</cp:lastPrinted>
  <dcterms:created xsi:type="dcterms:W3CDTF">2025-11-03T09:31:00Z</dcterms:created>
  <dcterms:modified xsi:type="dcterms:W3CDTF">2025-11-07T16:31:00Z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58868050-8ae2-48e1-8b8c-292077e736dc</vt:lpwstr>
  </property>
</Properties>
</file>