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D7650F" w:rsidP="00E65EB7">
            <w:pPr>
              <w:rPr>
                <w:rFonts w:ascii="Arial" w:hAnsi="Arial" w:cs="Arial"/>
                <w:b/>
                <w:bCs/>
                <w:color w:val="0000FF"/>
                <w:sz w:val="20"/>
                <w:szCs w:val="20"/>
              </w:rPr>
            </w:pPr>
            <w:hyperlink r:id="rId8" w:history="1">
              <w:r w:rsidR="00174112" w:rsidRPr="00642BBD">
                <w:rPr>
                  <w:rStyle w:val="Hyperlink"/>
                  <w:rFonts w:ascii="Arial" w:hAnsi="Arial" w:cs="Arial"/>
                  <w:b/>
                  <w:bCs/>
                  <w:sz w:val="20"/>
                  <w:szCs w:val="20"/>
                </w:rPr>
                <w:t>Asian Journal of Education and Social Studies</w:t>
              </w:r>
            </w:hyperlink>
            <w:r w:rsidR="00174112" w:rsidRPr="00174112">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740C6D" w:rsidP="00F3669D">
            <w:pPr>
              <w:pStyle w:val="NormalWeb"/>
              <w:spacing w:before="0" w:beforeAutospacing="0" w:after="0" w:afterAutospacing="0"/>
              <w:rPr>
                <w:rFonts w:ascii="Arial" w:hAnsi="Arial" w:cs="Arial"/>
                <w:b/>
                <w:bCs/>
                <w:sz w:val="20"/>
                <w:szCs w:val="28"/>
                <w:lang w:val="en-GB"/>
              </w:rPr>
            </w:pPr>
            <w:r w:rsidRPr="00740C6D">
              <w:rPr>
                <w:rFonts w:ascii="Arial" w:hAnsi="Arial" w:cs="Arial"/>
                <w:b/>
                <w:bCs/>
                <w:sz w:val="20"/>
                <w:szCs w:val="28"/>
                <w:lang w:val="en-GB"/>
              </w:rPr>
              <w:t>Ms_AJESS_148376</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740C6D" w:rsidP="000450FC">
            <w:pPr>
              <w:pStyle w:val="NormalWeb"/>
              <w:spacing w:before="0" w:beforeAutospacing="0" w:after="0" w:afterAutospacing="0"/>
              <w:rPr>
                <w:rFonts w:ascii="Arial" w:hAnsi="Arial" w:cs="Arial"/>
                <w:b/>
                <w:sz w:val="20"/>
                <w:szCs w:val="28"/>
                <w:lang w:val="en-GB"/>
              </w:rPr>
            </w:pPr>
            <w:r w:rsidRPr="00740C6D">
              <w:rPr>
                <w:rFonts w:ascii="Arial" w:hAnsi="Arial" w:cs="Arial"/>
                <w:b/>
                <w:sz w:val="20"/>
                <w:szCs w:val="28"/>
                <w:lang w:val="en-GB"/>
              </w:rPr>
              <w:t>A Comparative Study on Implementation of Competency Based Assessments in Science and Technology in Public and Private Schools in Kenya</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740C6D" w:rsidP="000450FC">
            <w:pPr>
              <w:pStyle w:val="NormalWeb"/>
              <w:spacing w:before="0" w:beforeAutospacing="0" w:after="0" w:afterAutospacing="0"/>
              <w:rPr>
                <w:rFonts w:ascii="Arial" w:hAnsi="Arial" w:cs="Arial"/>
                <w:b/>
                <w:sz w:val="20"/>
                <w:szCs w:val="28"/>
                <w:lang w:val="en-GB"/>
              </w:rPr>
            </w:pPr>
            <w:r w:rsidRPr="00740C6D">
              <w:rPr>
                <w:rFonts w:ascii="Arial" w:hAnsi="Arial" w:cs="Arial"/>
                <w:b/>
                <w:sz w:val="20"/>
                <w:szCs w:val="28"/>
                <w:lang w:val="en-GB"/>
              </w:rPr>
              <w:t>Original Research Article</w:t>
            </w:r>
          </w:p>
        </w:tc>
      </w:tr>
    </w:tbl>
    <w:p w:rsidR="00C745F2" w:rsidRPr="00900E9B" w:rsidRDefault="00C745F2" w:rsidP="0054496A">
      <w:pPr>
        <w:pStyle w:val="Heading3"/>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900E9B">
        <w:tc>
          <w:tcPr>
            <w:tcW w:w="5000" w:type="pct"/>
            <w:gridSpan w:val="3"/>
            <w:tcBorders>
              <w:top w:val="nil"/>
              <w:left w:val="nil"/>
              <w:right w:val="nil"/>
            </w:tcBorders>
            <w:noWrap/>
          </w:tcPr>
          <w:p w:rsidR="00C745F2" w:rsidRPr="00900E9B" w:rsidRDefault="00C745F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C745F2" w:rsidRPr="00900E9B" w:rsidRDefault="00C745F2">
            <w:pPr>
              <w:rPr>
                <w:sz w:val="20"/>
                <w:szCs w:val="20"/>
                <w:lang w:val="en-GB"/>
              </w:rPr>
            </w:pPr>
          </w:p>
        </w:tc>
      </w:tr>
      <w:tr w:rsidR="00C745F2" w:rsidRPr="00900E9B">
        <w:tc>
          <w:tcPr>
            <w:tcW w:w="1265" w:type="pct"/>
            <w:noWrap/>
          </w:tcPr>
          <w:p w:rsidR="00C745F2" w:rsidRPr="00900E9B" w:rsidRDefault="00C745F2">
            <w:pPr>
              <w:pStyle w:val="Heading2"/>
              <w:jc w:val="left"/>
              <w:rPr>
                <w:rFonts w:ascii="Times New Roman" w:hAnsi="Times New Roman"/>
                <w:lang w:val="en-GB"/>
              </w:rPr>
            </w:pPr>
          </w:p>
        </w:tc>
        <w:tc>
          <w:tcPr>
            <w:tcW w:w="2212" w:type="pct"/>
          </w:tcPr>
          <w:p w:rsidR="00C745F2" w:rsidRDefault="00C745F2">
            <w:pPr>
              <w:pStyle w:val="Heading2"/>
              <w:jc w:val="left"/>
              <w:rPr>
                <w:rFonts w:ascii="Times New Roman" w:hAnsi="Times New Roman"/>
                <w:lang w:val="en-GB"/>
              </w:rPr>
            </w:pPr>
            <w:r w:rsidRPr="00900E9B">
              <w:rPr>
                <w:rFonts w:ascii="Times New Roman" w:hAnsi="Times New Roman"/>
                <w:lang w:val="en-GB"/>
              </w:rPr>
              <w:t>Reviewer’s comment</w:t>
            </w:r>
          </w:p>
          <w:p w:rsidR="009E2DD4" w:rsidRDefault="009E2DD4" w:rsidP="009E2DD4">
            <w:pPr>
              <w:rPr>
                <w:b/>
                <w:bCs/>
                <w:sz w:val="20"/>
                <w:szCs w:val="20"/>
              </w:rPr>
            </w:pPr>
            <w:r w:rsidRPr="00A604EE">
              <w:rPr>
                <w:b/>
                <w:bCs/>
                <w:sz w:val="20"/>
                <w:szCs w:val="20"/>
                <w:highlight w:val="yellow"/>
              </w:rPr>
              <w:t>Artificial Intelligence (AI) generated or assisted review comments are strictly prohibited during peer review.</w:t>
            </w:r>
          </w:p>
          <w:p w:rsidR="009E2DD4" w:rsidRPr="009E2DD4" w:rsidRDefault="009E2DD4" w:rsidP="009E2DD4">
            <w:pPr>
              <w:rPr>
                <w:lang w:val="en-GB"/>
              </w:rPr>
            </w:pPr>
          </w:p>
        </w:tc>
        <w:tc>
          <w:tcPr>
            <w:tcW w:w="1523" w:type="pct"/>
          </w:tcPr>
          <w:p w:rsidR="00BE3E0F" w:rsidRPr="00BE3E0F" w:rsidRDefault="00BE3E0F" w:rsidP="00BE3E0F">
            <w:pPr>
              <w:spacing w:after="160" w:line="256" w:lineRule="auto"/>
              <w:rPr>
                <w:rFonts w:eastAsia="Calibri"/>
                <w:kern w:val="2"/>
                <w:sz w:val="20"/>
                <w:szCs w:val="20"/>
                <w:lang w:val="en-IN"/>
              </w:rPr>
            </w:pPr>
            <w:r w:rsidRPr="00BE3E0F">
              <w:rPr>
                <w:rFonts w:eastAsia="Calibri"/>
                <w:b/>
                <w:kern w:val="2"/>
                <w:sz w:val="20"/>
                <w:szCs w:val="20"/>
                <w:lang w:val="en-IN"/>
              </w:rPr>
              <w:t>Author’s Feedback</w:t>
            </w:r>
            <w:r w:rsidRPr="00BE3E0F">
              <w:rPr>
                <w:rFonts w:eastAsia="Calibri"/>
                <w:kern w:val="2"/>
                <w:sz w:val="20"/>
                <w:szCs w:val="20"/>
                <w:lang w:val="en-IN"/>
              </w:rPr>
              <w:t xml:space="preserve"> (It is mandatory that authors should write his/her feedback here)</w:t>
            </w:r>
          </w:p>
          <w:p w:rsidR="00C745F2" w:rsidRPr="00900E9B" w:rsidRDefault="00C745F2">
            <w:pPr>
              <w:pStyle w:val="Heading2"/>
              <w:jc w:val="left"/>
              <w:rPr>
                <w:rFonts w:ascii="Times New Roman" w:hAnsi="Times New Roman"/>
                <w:b w:val="0"/>
                <w:lang w:val="en-GB"/>
              </w:rPr>
            </w:pPr>
          </w:p>
        </w:tc>
      </w:tr>
      <w:tr w:rsidR="00C745F2" w:rsidRPr="00900E9B">
        <w:trPr>
          <w:trHeight w:val="1264"/>
        </w:trPr>
        <w:tc>
          <w:tcPr>
            <w:tcW w:w="1265" w:type="pct"/>
            <w:noWrap/>
          </w:tcPr>
          <w:p w:rsidR="00C745F2" w:rsidRPr="00900E9B" w:rsidRDefault="00C745F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C745F2" w:rsidRPr="00900E9B" w:rsidRDefault="00C745F2">
            <w:pPr>
              <w:ind w:left="360"/>
              <w:rPr>
                <w:rFonts w:eastAsia="MS Mincho"/>
                <w:b/>
                <w:bCs/>
                <w:sz w:val="20"/>
                <w:szCs w:val="20"/>
                <w:lang w:val="en-GB"/>
              </w:rPr>
            </w:pPr>
          </w:p>
        </w:tc>
        <w:tc>
          <w:tcPr>
            <w:tcW w:w="2212" w:type="pct"/>
          </w:tcPr>
          <w:p w:rsidR="00C745F2" w:rsidRPr="00900E9B" w:rsidRDefault="00B85101">
            <w:pPr>
              <w:pStyle w:val="ListParagraph"/>
              <w:ind w:left="0"/>
              <w:rPr>
                <w:b/>
                <w:bCs/>
                <w:sz w:val="20"/>
                <w:szCs w:val="20"/>
                <w:lang w:val="en-GB"/>
              </w:rPr>
            </w:pPr>
            <w:r>
              <w:rPr>
                <w:b/>
                <w:bCs/>
                <w:sz w:val="20"/>
                <w:szCs w:val="20"/>
                <w:lang w:val="en-GB"/>
              </w:rPr>
              <w:t xml:space="preserve">This article present an aware of comparative analysis of competency based </w:t>
            </w:r>
            <w:proofErr w:type="gramStart"/>
            <w:r>
              <w:rPr>
                <w:b/>
                <w:bCs/>
                <w:sz w:val="20"/>
                <w:szCs w:val="20"/>
                <w:lang w:val="en-GB"/>
              </w:rPr>
              <w:t>assessment(</w:t>
            </w:r>
            <w:proofErr w:type="gramEnd"/>
            <w:r>
              <w:rPr>
                <w:b/>
                <w:bCs/>
                <w:sz w:val="20"/>
                <w:szCs w:val="20"/>
                <w:lang w:val="en-GB"/>
              </w:rPr>
              <w:t xml:space="preserve">CBA) application between public and private primary schools in Kenya. It suggests valuable empirical data that brighten the differences in educational resource allocation, teacher student ratios and formative practices. the study contributes </w:t>
            </w:r>
            <w:r w:rsidR="00E572BB">
              <w:rPr>
                <w:b/>
                <w:bCs/>
                <w:sz w:val="20"/>
                <w:szCs w:val="20"/>
                <w:lang w:val="en-GB"/>
              </w:rPr>
              <w:t xml:space="preserve">significantly to the understanding of curriculum reform challenges in developing countries and provides useful recommendations for policy makers. its findings have practical implications for education planners, teacher trainers and curriculum evaluators working towards equitable education quality.  </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1262"/>
        </w:trPr>
        <w:tc>
          <w:tcPr>
            <w:tcW w:w="1265" w:type="pct"/>
            <w:noWrap/>
          </w:tcPr>
          <w:p w:rsidR="00C745F2" w:rsidRPr="00900E9B" w:rsidRDefault="00C745F2">
            <w:pPr>
              <w:ind w:left="360"/>
              <w:rPr>
                <w:b/>
                <w:bCs/>
                <w:sz w:val="20"/>
                <w:szCs w:val="20"/>
                <w:lang w:val="en-GB"/>
              </w:rPr>
            </w:pPr>
            <w:r w:rsidRPr="00900E9B">
              <w:rPr>
                <w:b/>
                <w:bCs/>
                <w:sz w:val="20"/>
                <w:szCs w:val="20"/>
                <w:lang w:val="en-GB"/>
              </w:rPr>
              <w:t>Is the title of the article suitable?</w:t>
            </w:r>
          </w:p>
          <w:p w:rsidR="00C745F2" w:rsidRPr="00900E9B" w:rsidRDefault="00C745F2">
            <w:pPr>
              <w:ind w:left="360"/>
              <w:rPr>
                <w:b/>
                <w:bCs/>
                <w:sz w:val="20"/>
                <w:szCs w:val="20"/>
                <w:lang w:val="en-GB"/>
              </w:rPr>
            </w:pPr>
            <w:r w:rsidRPr="00900E9B">
              <w:rPr>
                <w:b/>
                <w:bCs/>
                <w:sz w:val="20"/>
                <w:szCs w:val="20"/>
                <w:lang w:val="en-GB"/>
              </w:rPr>
              <w:t>(If not please suggest an alternative title)</w:t>
            </w:r>
          </w:p>
          <w:p w:rsidR="00C745F2" w:rsidRPr="00900E9B" w:rsidRDefault="00C745F2">
            <w:pPr>
              <w:pStyle w:val="Heading2"/>
              <w:jc w:val="left"/>
              <w:rPr>
                <w:rFonts w:ascii="Times New Roman" w:hAnsi="Times New Roman"/>
                <w:u w:val="single"/>
                <w:lang w:val="en-GB"/>
              </w:rPr>
            </w:pPr>
          </w:p>
        </w:tc>
        <w:tc>
          <w:tcPr>
            <w:tcW w:w="2212" w:type="pct"/>
          </w:tcPr>
          <w:p w:rsidR="00E572BB" w:rsidRDefault="00E572BB" w:rsidP="00E572BB">
            <w:pPr>
              <w:rPr>
                <w:b/>
                <w:bCs/>
                <w:sz w:val="20"/>
                <w:szCs w:val="20"/>
                <w:lang w:val="en-GB"/>
              </w:rPr>
            </w:pPr>
          </w:p>
          <w:p w:rsidR="00C745F2" w:rsidRPr="00900E9B" w:rsidRDefault="00B85101" w:rsidP="00E572BB">
            <w:pPr>
              <w:rPr>
                <w:b/>
                <w:bCs/>
                <w:sz w:val="20"/>
                <w:szCs w:val="20"/>
                <w:lang w:val="en-GB"/>
              </w:rPr>
            </w:pPr>
            <w:r>
              <w:rPr>
                <w:b/>
                <w:bCs/>
                <w:sz w:val="20"/>
                <w:szCs w:val="20"/>
                <w:lang w:val="en-GB"/>
              </w:rPr>
              <w:t>Yes</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1262"/>
        </w:trPr>
        <w:tc>
          <w:tcPr>
            <w:tcW w:w="1265" w:type="pct"/>
            <w:noWrap/>
          </w:tcPr>
          <w:p w:rsidR="00C745F2" w:rsidRPr="00900E9B" w:rsidRDefault="00C745F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C745F2" w:rsidRPr="00900E9B" w:rsidRDefault="00C745F2">
            <w:pPr>
              <w:pStyle w:val="Heading2"/>
              <w:jc w:val="left"/>
              <w:rPr>
                <w:rFonts w:ascii="Times New Roman" w:hAnsi="Times New Roman"/>
                <w:u w:val="single"/>
                <w:lang w:val="en-GB"/>
              </w:rPr>
            </w:pPr>
          </w:p>
        </w:tc>
        <w:tc>
          <w:tcPr>
            <w:tcW w:w="2212" w:type="pct"/>
          </w:tcPr>
          <w:p w:rsidR="00C745F2" w:rsidRPr="00900E9B" w:rsidRDefault="002C59B5" w:rsidP="00E572BB">
            <w:pPr>
              <w:rPr>
                <w:b/>
                <w:bCs/>
                <w:sz w:val="20"/>
                <w:szCs w:val="20"/>
                <w:lang w:val="en-GB"/>
              </w:rPr>
            </w:pPr>
            <w:r>
              <w:rPr>
                <w:b/>
                <w:bCs/>
                <w:sz w:val="20"/>
                <w:szCs w:val="20"/>
                <w:lang w:val="en-GB"/>
              </w:rPr>
              <w:t xml:space="preserve">Yes, comprehensive </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704"/>
        </w:trPr>
        <w:tc>
          <w:tcPr>
            <w:tcW w:w="1265" w:type="pct"/>
            <w:noWrap/>
          </w:tcPr>
          <w:p w:rsidR="00C745F2" w:rsidRPr="00900E9B" w:rsidRDefault="00C745F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C745F2" w:rsidRPr="00C115E9" w:rsidRDefault="00E572BB">
            <w:pPr>
              <w:pStyle w:val="ListParagraph"/>
              <w:ind w:left="0"/>
              <w:rPr>
                <w:bCs/>
                <w:sz w:val="20"/>
                <w:szCs w:val="20"/>
                <w:lang w:val="en-GB"/>
              </w:rPr>
            </w:pPr>
            <w:r>
              <w:rPr>
                <w:bCs/>
                <w:sz w:val="20"/>
                <w:szCs w:val="20"/>
                <w:lang w:val="en-GB"/>
              </w:rPr>
              <w:t xml:space="preserve">Yes </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703"/>
        </w:trPr>
        <w:tc>
          <w:tcPr>
            <w:tcW w:w="1265" w:type="pct"/>
            <w:noWrap/>
          </w:tcPr>
          <w:p w:rsidR="00C745F2" w:rsidRPr="00E10705" w:rsidRDefault="00C745F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C745F2" w:rsidRPr="006F5EBE" w:rsidRDefault="002C59B5">
            <w:pPr>
              <w:pStyle w:val="ListParagraph"/>
              <w:ind w:left="0"/>
              <w:rPr>
                <w:bCs/>
                <w:sz w:val="20"/>
                <w:szCs w:val="20"/>
                <w:lang w:val="en-GB"/>
              </w:rPr>
            </w:pPr>
            <w:r>
              <w:rPr>
                <w:bCs/>
                <w:sz w:val="20"/>
                <w:szCs w:val="20"/>
                <w:lang w:val="en-GB"/>
              </w:rPr>
              <w:t>yes</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386"/>
        </w:trPr>
        <w:tc>
          <w:tcPr>
            <w:tcW w:w="1265" w:type="pct"/>
            <w:noWrap/>
          </w:tcPr>
          <w:p w:rsidR="00C745F2" w:rsidRPr="00900E9B" w:rsidRDefault="00C745F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C745F2" w:rsidRPr="00900E9B" w:rsidRDefault="00C745F2">
            <w:pPr>
              <w:rPr>
                <w:sz w:val="20"/>
                <w:szCs w:val="20"/>
                <w:lang w:val="en-GB"/>
              </w:rPr>
            </w:pPr>
          </w:p>
        </w:tc>
        <w:tc>
          <w:tcPr>
            <w:tcW w:w="2212" w:type="pct"/>
          </w:tcPr>
          <w:p w:rsidR="00C745F2" w:rsidRPr="00900E9B" w:rsidRDefault="002C59B5">
            <w:pPr>
              <w:rPr>
                <w:sz w:val="20"/>
                <w:szCs w:val="20"/>
                <w:lang w:val="en-GB"/>
              </w:rPr>
            </w:pPr>
            <w:r>
              <w:rPr>
                <w:sz w:val="20"/>
                <w:szCs w:val="20"/>
                <w:lang w:val="en-GB"/>
              </w:rPr>
              <w:t xml:space="preserve">Yes </w:t>
            </w:r>
          </w:p>
        </w:tc>
        <w:tc>
          <w:tcPr>
            <w:tcW w:w="1523" w:type="pct"/>
          </w:tcPr>
          <w:p w:rsidR="00C745F2" w:rsidRPr="00900E9B" w:rsidRDefault="00C745F2">
            <w:pPr>
              <w:rPr>
                <w:sz w:val="20"/>
                <w:szCs w:val="20"/>
                <w:lang w:val="en-GB"/>
              </w:rPr>
            </w:pPr>
          </w:p>
        </w:tc>
      </w:tr>
      <w:tr w:rsidR="00C745F2" w:rsidRPr="00900E9B">
        <w:trPr>
          <w:trHeight w:val="1178"/>
        </w:trPr>
        <w:tc>
          <w:tcPr>
            <w:tcW w:w="1265" w:type="pct"/>
            <w:noWrap/>
          </w:tcPr>
          <w:p w:rsidR="00C745F2" w:rsidRPr="00900E9B" w:rsidRDefault="00C745F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C745F2" w:rsidRPr="00900E9B" w:rsidRDefault="00C745F2">
            <w:pPr>
              <w:pStyle w:val="Heading2"/>
              <w:jc w:val="left"/>
              <w:rPr>
                <w:rFonts w:ascii="Times New Roman" w:hAnsi="Times New Roman"/>
                <w:b w:val="0"/>
                <w:lang w:val="en-GB"/>
              </w:rPr>
            </w:pPr>
          </w:p>
        </w:tc>
        <w:tc>
          <w:tcPr>
            <w:tcW w:w="2212" w:type="pct"/>
          </w:tcPr>
          <w:p w:rsidR="00C745F2" w:rsidRPr="004D1D3E" w:rsidRDefault="00D46262">
            <w:pPr>
              <w:pStyle w:val="NormalWeb"/>
              <w:spacing w:before="0" w:beforeAutospacing="0" w:after="0" w:afterAutospacing="0"/>
              <w:rPr>
                <w:rFonts w:ascii="Times New Roman" w:hAnsi="Times New Roman" w:cs="Times New Roman"/>
                <w:sz w:val="20"/>
                <w:szCs w:val="20"/>
                <w:lang w:val="en-GB"/>
              </w:rPr>
            </w:pPr>
            <w:r w:rsidRPr="004D1D3E">
              <w:rPr>
                <w:rFonts w:ascii="Times New Roman" w:hAnsi="Times New Roman" w:cs="Times New Roman"/>
                <w:sz w:val="20"/>
                <w:szCs w:val="20"/>
                <w:lang w:val="en-GB"/>
              </w:rPr>
              <w:t xml:space="preserve">The article is well structured and logically presented. Tables are clearly </w:t>
            </w:r>
            <w:proofErr w:type="spellStart"/>
            <w:r w:rsidRPr="004D1D3E">
              <w:rPr>
                <w:rFonts w:ascii="Times New Roman" w:hAnsi="Times New Roman" w:cs="Times New Roman"/>
                <w:sz w:val="20"/>
                <w:szCs w:val="20"/>
                <w:lang w:val="en-GB"/>
              </w:rPr>
              <w:t>labeled</w:t>
            </w:r>
            <w:proofErr w:type="spellEnd"/>
            <w:r w:rsidRPr="004D1D3E">
              <w:rPr>
                <w:rFonts w:ascii="Times New Roman" w:hAnsi="Times New Roman" w:cs="Times New Roman"/>
                <w:sz w:val="20"/>
                <w:szCs w:val="20"/>
                <w:lang w:val="en-GB"/>
              </w:rPr>
              <w:t xml:space="preserve"> and enhance comprehension. the discussion effectively ties the findings to existing literature, though it could integrate a stronger theoretical </w:t>
            </w:r>
            <w:r w:rsidR="004D1D3E">
              <w:rPr>
                <w:rFonts w:ascii="Times New Roman" w:hAnsi="Times New Roman" w:cs="Times New Roman"/>
                <w:sz w:val="20"/>
                <w:szCs w:val="20"/>
                <w:lang w:val="en-GB"/>
              </w:rPr>
              <w:t xml:space="preserve">reflection on the CIPP model’s application in assessing curriculum implementation.  </w:t>
            </w:r>
          </w:p>
        </w:tc>
        <w:tc>
          <w:tcPr>
            <w:tcW w:w="1523" w:type="pct"/>
          </w:tcPr>
          <w:p w:rsidR="00C745F2" w:rsidRPr="00900E9B" w:rsidRDefault="00C745F2">
            <w:pPr>
              <w:rPr>
                <w:sz w:val="20"/>
                <w:szCs w:val="20"/>
                <w:lang w:val="en-GB"/>
              </w:rPr>
            </w:pPr>
          </w:p>
        </w:tc>
      </w:tr>
    </w:tbl>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Default="00C745F2" w:rsidP="00C745F2">
      <w:pPr>
        <w:pStyle w:val="BodyText"/>
        <w:rPr>
          <w:rFonts w:ascii="Times New Roman" w:hAnsi="Times New Roman"/>
          <w:b/>
          <w:bCs/>
          <w:sz w:val="20"/>
          <w:szCs w:val="20"/>
          <w:u w:val="single"/>
          <w:lang w:val="en-GB"/>
        </w:rPr>
      </w:pPr>
    </w:p>
    <w:p w:rsidR="00C745F2"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745F2" w:rsidRPr="00900E9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p>
        </w:tc>
      </w:tr>
      <w:tr w:rsidR="00C745F2" w:rsidRPr="00900E9B">
        <w:trPr>
          <w:trHeight w:val="935"/>
        </w:trPr>
        <w:tc>
          <w:tcPr>
            <w:tcW w:w="1615" w:type="pct"/>
            <w:shd w:val="clear" w:color="auto" w:fill="auto"/>
            <w:noWrap/>
            <w:tcMar>
              <w:top w:w="0" w:type="dxa"/>
              <w:left w:w="108" w:type="dxa"/>
              <w:bottom w:w="0" w:type="dxa"/>
              <w:right w:w="108" w:type="dxa"/>
            </w:tcMar>
            <w:vAlign w:val="center"/>
          </w:tcPr>
          <w:p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C745F2" w:rsidRPr="00900E9B" w:rsidRDefault="00C745F2">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8337DB" w:rsidRPr="008337DB" w:rsidRDefault="008337DB" w:rsidP="008337DB">
            <w:pPr>
              <w:spacing w:after="160" w:line="256" w:lineRule="auto"/>
              <w:rPr>
                <w:rFonts w:eastAsia="Calibri"/>
                <w:kern w:val="2"/>
                <w:sz w:val="20"/>
                <w:szCs w:val="20"/>
                <w:lang w:val="en-IN"/>
              </w:rPr>
            </w:pPr>
            <w:r w:rsidRPr="008337DB">
              <w:rPr>
                <w:rFonts w:eastAsia="Calibri"/>
                <w:b/>
                <w:kern w:val="2"/>
                <w:sz w:val="20"/>
                <w:szCs w:val="20"/>
                <w:lang w:val="en-IN"/>
              </w:rPr>
              <w:t>Author’s Feedback</w:t>
            </w:r>
            <w:r w:rsidRPr="008337DB">
              <w:rPr>
                <w:rFonts w:eastAsia="Calibri"/>
                <w:kern w:val="2"/>
                <w:sz w:val="20"/>
                <w:szCs w:val="20"/>
                <w:lang w:val="en-IN"/>
              </w:rPr>
              <w:t xml:space="preserve"> (It is mandatory that authors should write his/her feedback here)</w:t>
            </w:r>
          </w:p>
          <w:p w:rsidR="00C745F2" w:rsidRPr="00900E9B" w:rsidRDefault="00C745F2">
            <w:pPr>
              <w:pStyle w:val="Heading2"/>
              <w:jc w:val="left"/>
              <w:rPr>
                <w:rFonts w:ascii="Times New Roman" w:hAnsi="Times New Roman"/>
                <w:b w:val="0"/>
                <w:lang w:val="en-GB"/>
              </w:rPr>
            </w:pPr>
          </w:p>
        </w:tc>
      </w:tr>
      <w:tr w:rsidR="00C745F2" w:rsidRPr="00900E9B">
        <w:trPr>
          <w:trHeight w:val="697"/>
        </w:trPr>
        <w:tc>
          <w:tcPr>
            <w:tcW w:w="1615" w:type="pct"/>
            <w:shd w:val="clear" w:color="auto" w:fill="auto"/>
            <w:noWrap/>
            <w:tcMar>
              <w:top w:w="0" w:type="dxa"/>
              <w:left w:w="108" w:type="dxa"/>
              <w:bottom w:w="0" w:type="dxa"/>
              <w:right w:w="108" w:type="dxa"/>
            </w:tcMar>
            <w:vAlign w:val="center"/>
          </w:tcPr>
          <w:p w:rsidR="00C745F2" w:rsidRPr="00900E9B"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C745F2" w:rsidRPr="00900E9B" w:rsidRDefault="00C745F2">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rsidR="00C745F2" w:rsidRDefault="004D1D3E">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NO</w:t>
            </w:r>
          </w:p>
          <w:p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rsidR="00C745F2" w:rsidRPr="00900E9B" w:rsidRDefault="00C745F2">
            <w:pPr>
              <w:rPr>
                <w:rFonts w:eastAsia="Arial Unicode MS"/>
                <w:sz w:val="20"/>
                <w:szCs w:val="20"/>
                <w:lang w:val="en-GB"/>
              </w:rPr>
            </w:pPr>
          </w:p>
          <w:p w:rsidR="00C745F2" w:rsidRPr="00900E9B" w:rsidRDefault="00C745F2">
            <w:pPr>
              <w:rPr>
                <w:rFonts w:eastAsia="Arial Unicode MS"/>
                <w:sz w:val="20"/>
                <w:szCs w:val="20"/>
                <w:lang w:val="en-GB"/>
              </w:rPr>
            </w:pPr>
          </w:p>
          <w:p w:rsidR="00C745F2" w:rsidRPr="00900E9B" w:rsidRDefault="00C745F2">
            <w:pPr>
              <w:rPr>
                <w:rFonts w:eastAsia="Arial Unicode MS"/>
                <w:sz w:val="20"/>
                <w:szCs w:val="20"/>
                <w:lang w:val="en-GB"/>
              </w:rPr>
            </w:pPr>
          </w:p>
          <w:p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r>
      <w:bookmarkEnd w:id="0"/>
      <w:bookmarkEnd w:id="1"/>
    </w:tbl>
    <w:p w:rsidR="00CE1573" w:rsidRDefault="00CE1573" w:rsidP="00CE1573">
      <w:pPr>
        <w:pStyle w:val="Affiliation"/>
        <w:spacing w:after="0" w:line="240" w:lineRule="auto"/>
        <w:jc w:val="left"/>
        <w:rPr>
          <w:rFonts w:ascii="Arial" w:hAnsi="Arial" w:cs="Arial"/>
          <w:b/>
          <w:sz w:val="16"/>
          <w:szCs w:val="16"/>
        </w:rPr>
      </w:pPr>
    </w:p>
    <w:p w:rsidR="00CE1573" w:rsidRDefault="00CE1573" w:rsidP="00CE1573">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CE1573" w:rsidRDefault="00CE1573" w:rsidP="00CE1573">
      <w:pPr>
        <w:pStyle w:val="Affiliation"/>
        <w:spacing w:after="0" w:line="240" w:lineRule="auto"/>
        <w:jc w:val="left"/>
        <w:rPr>
          <w:rFonts w:ascii="Arial" w:hAnsi="Arial" w:cs="Arial"/>
          <w:sz w:val="16"/>
          <w:szCs w:val="16"/>
        </w:rPr>
      </w:pPr>
    </w:p>
    <w:p w:rsidR="00CE1573" w:rsidRDefault="00CE1573" w:rsidP="00CE1573">
      <w:pPr>
        <w:rPr>
          <w:rFonts w:ascii="Helvetica" w:hAnsi="Helvetica"/>
          <w:sz w:val="20"/>
          <w:szCs w:val="20"/>
        </w:rPr>
      </w:pPr>
      <w:proofErr w:type="spellStart"/>
      <w:r>
        <w:rPr>
          <w:rFonts w:ascii="Calibri" w:hAnsi="Calibri" w:cs="Calibri"/>
          <w:color w:val="000000"/>
        </w:rPr>
        <w:t>M.Ramya</w:t>
      </w:r>
      <w:proofErr w:type="spellEnd"/>
      <w:r>
        <w:rPr>
          <w:rFonts w:ascii="Calibri" w:hAnsi="Calibri" w:cs="Calibri"/>
          <w:color w:val="000000"/>
        </w:rPr>
        <w:t xml:space="preserve">, NIEPMD, India </w:t>
      </w:r>
      <w:r>
        <w:rPr>
          <w:rFonts w:ascii="Calibri" w:hAnsi="Calibri" w:cs="Calibri"/>
          <w:color w:val="000000"/>
        </w:rPr>
        <w:br/>
      </w:r>
    </w:p>
    <w:p w:rsidR="008913D5" w:rsidRDefault="008913D5" w:rsidP="00C745F2">
      <w:pPr>
        <w:pStyle w:val="BodyText"/>
        <w:outlineLvl w:val="0"/>
        <w:rPr>
          <w:rFonts w:ascii="Arial" w:hAnsi="Arial" w:cs="Arial"/>
          <w:sz w:val="20"/>
          <w:szCs w:val="20"/>
          <w:lang w:val="en-GB"/>
        </w:rPr>
      </w:pPr>
      <w:bookmarkStart w:id="2" w:name="_GoBack"/>
      <w:bookmarkEnd w:id="2"/>
    </w:p>
    <w:sectPr w:rsidR="008913D5"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50F" w:rsidRPr="0000007A" w:rsidRDefault="00D7650F" w:rsidP="0099583E">
      <w:r>
        <w:separator/>
      </w:r>
    </w:p>
  </w:endnote>
  <w:endnote w:type="continuationSeparator" w:id="0">
    <w:p w:rsidR="00D7650F" w:rsidRPr="0000007A" w:rsidRDefault="00D7650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50F" w:rsidRPr="0000007A" w:rsidRDefault="00D7650F" w:rsidP="0099583E">
      <w:r>
        <w:separator/>
      </w:r>
    </w:p>
  </w:footnote>
  <w:footnote w:type="continuationSeparator" w:id="0">
    <w:p w:rsidR="00D7650F" w:rsidRPr="0000007A" w:rsidRDefault="00D7650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76B7B"/>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C59B5"/>
    <w:rsid w:val="002D7EA9"/>
    <w:rsid w:val="002E1211"/>
    <w:rsid w:val="002E2339"/>
    <w:rsid w:val="002E6D86"/>
    <w:rsid w:val="002F6935"/>
    <w:rsid w:val="00312559"/>
    <w:rsid w:val="003204B8"/>
    <w:rsid w:val="0033692F"/>
    <w:rsid w:val="00346223"/>
    <w:rsid w:val="00373FEF"/>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1D3E"/>
    <w:rsid w:val="004D2E36"/>
    <w:rsid w:val="004E17E6"/>
    <w:rsid w:val="004F546B"/>
    <w:rsid w:val="00503AB6"/>
    <w:rsid w:val="005047C5"/>
    <w:rsid w:val="00510920"/>
    <w:rsid w:val="00521812"/>
    <w:rsid w:val="00523D2C"/>
    <w:rsid w:val="00531C82"/>
    <w:rsid w:val="005339A8"/>
    <w:rsid w:val="00533FC1"/>
    <w:rsid w:val="0054496A"/>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079"/>
    <w:rsid w:val="00701186"/>
    <w:rsid w:val="00707BE1"/>
    <w:rsid w:val="007238EB"/>
    <w:rsid w:val="0072789A"/>
    <w:rsid w:val="007317C3"/>
    <w:rsid w:val="00734756"/>
    <w:rsid w:val="0073538B"/>
    <w:rsid w:val="00740C6D"/>
    <w:rsid w:val="00741BD0"/>
    <w:rsid w:val="007426E6"/>
    <w:rsid w:val="00746370"/>
    <w:rsid w:val="00754ABF"/>
    <w:rsid w:val="00766889"/>
    <w:rsid w:val="00766A0D"/>
    <w:rsid w:val="00767F8C"/>
    <w:rsid w:val="00780B67"/>
    <w:rsid w:val="00794E71"/>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F36E4"/>
    <w:rsid w:val="008F58B0"/>
    <w:rsid w:val="0092723C"/>
    <w:rsid w:val="00930D44"/>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101"/>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573"/>
    <w:rsid w:val="00CE199A"/>
    <w:rsid w:val="00CE5AC7"/>
    <w:rsid w:val="00CF0BBB"/>
    <w:rsid w:val="00D07CD0"/>
    <w:rsid w:val="00D1283A"/>
    <w:rsid w:val="00D17979"/>
    <w:rsid w:val="00D2075F"/>
    <w:rsid w:val="00D3257B"/>
    <w:rsid w:val="00D40416"/>
    <w:rsid w:val="00D45CF7"/>
    <w:rsid w:val="00D46262"/>
    <w:rsid w:val="00D4782A"/>
    <w:rsid w:val="00D7603E"/>
    <w:rsid w:val="00D7650F"/>
    <w:rsid w:val="00D8579C"/>
    <w:rsid w:val="00D85A1E"/>
    <w:rsid w:val="00D90124"/>
    <w:rsid w:val="00D9392F"/>
    <w:rsid w:val="00DA41F5"/>
    <w:rsid w:val="00DB5B54"/>
    <w:rsid w:val="00DB7E1B"/>
    <w:rsid w:val="00DC1D81"/>
    <w:rsid w:val="00E451EA"/>
    <w:rsid w:val="00E53E52"/>
    <w:rsid w:val="00E572BB"/>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B12F4B-A999-4920-8195-5C140CE4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54496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 w:type="character" w:customStyle="1" w:styleId="Heading3Char">
    <w:name w:val="Heading 3 Char"/>
    <w:basedOn w:val="DefaultParagraphFont"/>
    <w:link w:val="Heading3"/>
    <w:uiPriority w:val="9"/>
    <w:rsid w:val="0054496A"/>
    <w:rPr>
      <w:rFonts w:asciiTheme="majorHAnsi" w:eastAsiaTheme="majorEastAsia" w:hAnsiTheme="majorHAnsi" w:cstheme="majorBidi"/>
      <w:b/>
      <w:bCs/>
      <w:sz w:val="26"/>
      <w:szCs w:val="26"/>
      <w:lang w:val="en-US" w:eastAsia="en-US"/>
    </w:rPr>
  </w:style>
  <w:style w:type="paragraph" w:customStyle="1" w:styleId="Affiliation">
    <w:name w:val="Affiliation"/>
    <w:basedOn w:val="Normal"/>
    <w:rsid w:val="00CE157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373637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4520622">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09322230">
      <w:bodyDiv w:val="1"/>
      <w:marLeft w:val="0"/>
      <w:marRight w:val="0"/>
      <w:marTop w:val="0"/>
      <w:marBottom w:val="0"/>
      <w:divBdr>
        <w:top w:val="none" w:sz="0" w:space="0" w:color="auto"/>
        <w:left w:val="none" w:sz="0" w:space="0" w:color="auto"/>
        <w:bottom w:val="none" w:sz="0" w:space="0" w:color="auto"/>
        <w:right w:val="none" w:sz="0" w:space="0" w:color="auto"/>
      </w:divBdr>
      <w:divsChild>
        <w:div w:id="856574957">
          <w:marLeft w:val="0"/>
          <w:marRight w:val="0"/>
          <w:marTop w:val="0"/>
          <w:marBottom w:val="0"/>
          <w:divBdr>
            <w:top w:val="none" w:sz="0" w:space="0" w:color="auto"/>
            <w:left w:val="none" w:sz="0" w:space="0" w:color="auto"/>
            <w:bottom w:val="none" w:sz="0" w:space="0" w:color="auto"/>
            <w:right w:val="none" w:sz="0" w:space="0" w:color="auto"/>
          </w:divBdr>
          <w:divsChild>
            <w:div w:id="16150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9700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8ECD-3D7D-4A32-ABB1-92BBD042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7</cp:revision>
  <dcterms:created xsi:type="dcterms:W3CDTF">2025-11-20T16:43:00Z</dcterms:created>
  <dcterms:modified xsi:type="dcterms:W3CDTF">2025-11-25T08:31:00Z</dcterms:modified>
</cp:coreProperties>
</file>