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1C5" w:rsidRPr="007435AC" w:rsidRDefault="00BD01C5">
      <w:pPr>
        <w:rPr>
          <w:rFonts w:ascii="Arial" w:hAnsi="Arial" w:cs="Arial"/>
          <w:sz w:val="20"/>
          <w:szCs w:val="20"/>
        </w:rPr>
      </w:pPr>
    </w:p>
    <w:p w:rsidR="00BD01C5" w:rsidRPr="007435AC" w:rsidRDefault="00BD01C5">
      <w:pPr>
        <w:spacing w:before="14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BD01C5" w:rsidRPr="007435AC">
        <w:trPr>
          <w:trHeight w:val="280"/>
        </w:trPr>
        <w:tc>
          <w:tcPr>
            <w:tcW w:w="5160" w:type="dxa"/>
          </w:tcPr>
          <w:p w:rsidR="00BD01C5" w:rsidRPr="007435AC" w:rsidRDefault="00FE15C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Journal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:rsidR="00BD01C5" w:rsidRPr="007435AC" w:rsidRDefault="0095340F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E15C6" w:rsidRPr="007435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E15C6" w:rsidRPr="007435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E15C6" w:rsidRPr="007435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E15C6" w:rsidRPr="007435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E15C6" w:rsidRPr="007435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E15C6" w:rsidRPr="007435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E15C6" w:rsidRPr="007435A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BD01C5" w:rsidRPr="007435AC">
        <w:trPr>
          <w:trHeight w:val="279"/>
        </w:trPr>
        <w:tc>
          <w:tcPr>
            <w:tcW w:w="5160" w:type="dxa"/>
          </w:tcPr>
          <w:p w:rsidR="00BD01C5" w:rsidRPr="007435AC" w:rsidRDefault="00FE15C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Manuscript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:rsidR="00BD01C5" w:rsidRPr="007435AC" w:rsidRDefault="00FE15C6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Ms_AJESS_146998</w:t>
            </w:r>
          </w:p>
        </w:tc>
      </w:tr>
      <w:tr w:rsidR="00BD01C5" w:rsidRPr="007435AC">
        <w:trPr>
          <w:trHeight w:val="640"/>
        </w:trPr>
        <w:tc>
          <w:tcPr>
            <w:tcW w:w="5160" w:type="dxa"/>
          </w:tcPr>
          <w:p w:rsidR="00BD01C5" w:rsidRPr="007435AC" w:rsidRDefault="00FE15C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Title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:rsidR="00BD01C5" w:rsidRPr="007435AC" w:rsidRDefault="00FE15C6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Community-engaged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initiatives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SDGs: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Indonesian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pacing w:val="-4"/>
                <w:sz w:val="20"/>
                <w:szCs w:val="20"/>
              </w:rPr>
              <w:t>HEIs</w:t>
            </w:r>
          </w:p>
        </w:tc>
      </w:tr>
      <w:tr w:rsidR="00BD01C5" w:rsidRPr="007435AC">
        <w:trPr>
          <w:trHeight w:val="320"/>
        </w:trPr>
        <w:tc>
          <w:tcPr>
            <w:tcW w:w="5160" w:type="dxa"/>
          </w:tcPr>
          <w:p w:rsidR="00BD01C5" w:rsidRPr="007435AC" w:rsidRDefault="00FE15C6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Type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:rsidR="00BD01C5" w:rsidRPr="007435AC" w:rsidRDefault="00FE15C6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D01C5" w:rsidRPr="007435AC" w:rsidRDefault="00BD01C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BD01C5" w:rsidRPr="007435AC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BD01C5" w:rsidRPr="007435AC" w:rsidRDefault="00FE15C6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_"/>
            <w:bookmarkEnd w:id="0"/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435AC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435AC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D01C5" w:rsidRPr="007435AC">
        <w:trPr>
          <w:trHeight w:val="959"/>
        </w:trPr>
        <w:tc>
          <w:tcPr>
            <w:tcW w:w="536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7435A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D01C5" w:rsidRPr="007435AC" w:rsidRDefault="00FE15C6">
            <w:pPr>
              <w:pStyle w:val="TableParagraph"/>
              <w:ind w:left="105"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435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435A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BD01C5" w:rsidRPr="007435AC" w:rsidRDefault="00FE15C6">
            <w:pPr>
              <w:pStyle w:val="TableParagraph"/>
              <w:spacing w:before="7" w:line="256" w:lineRule="auto"/>
              <w:ind w:left="105" w:right="72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(It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is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mandatory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that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authors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should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write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D01C5" w:rsidRPr="007435AC">
        <w:trPr>
          <w:trHeight w:val="1380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spacing w:before="8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spacing w:line="230" w:lineRule="atLeast"/>
              <w:ind w:left="105"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This</w:t>
            </w:r>
            <w:r w:rsidRPr="007435A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manuscript is valuable to the scientific community because it sheds light on how higher education institutions (HEIs) are embracing their third mission through community-engaged learning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(CEL)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initiatives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that support the UN Sustainable Development Goals (SDGs). Focusing on two Indonesian HEIs, the study explores practical strategies, challenges, and the real-world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impact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connecting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CEL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with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SDGs.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insights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gained contribute to a broader understanding of how universities can play a meaningful role in fostering social responsibility, sustainability, and positive change within their communities.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C5" w:rsidRPr="007435AC">
        <w:trPr>
          <w:trHeight w:val="1840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spacing w:before="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35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435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35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D01C5" w:rsidRPr="007435AC" w:rsidRDefault="00FE15C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spacing w:before="2"/>
              <w:ind w:left="105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Yes,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title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“Community-engaged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learning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initiatives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that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support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SDGs: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case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two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Indonesian HEIs” is clear, informative, and effectively captures the focus of the paper on community-engaged learning (CEL), its connection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to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Sustainable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Development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Goals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(SDGs),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case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Indonesian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higher education institutions (HEIs). However, if you want a slightly more concise or polished version, here are a few alternative suggestions:</w:t>
            </w:r>
          </w:p>
          <w:p w:rsidR="00BD01C5" w:rsidRPr="007435AC" w:rsidRDefault="00FE15C6">
            <w:pPr>
              <w:pStyle w:val="TableParagraph"/>
              <w:spacing w:line="230" w:lineRule="atLeast"/>
              <w:ind w:left="504" w:right="118" w:hanging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“Aligning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Community-Engaged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Learning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with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SDGs: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Case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Two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Indonesian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Universities” “Community-Engaged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Learning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SDGs: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Insights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from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Indonesian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Higher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Education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Institutions” “Advancing the UN SDGs through Community-Engaged Learning: Evidence from Two Indonesian HEIs”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C5" w:rsidRPr="007435AC">
        <w:trPr>
          <w:trHeight w:val="4818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7435A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35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ind w:left="105" w:right="126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The abstract of this</w:t>
            </w:r>
            <w:r w:rsidRPr="007435A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article is generally clear and comprehensive. It effectively sets the context of higher education institutions (HEIs), explains the concept of community-engaged learning (CEL), highlights its link to the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Sustainable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Development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Goals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(SDGs),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outlines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focus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on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two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Indonesian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case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studies.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However, it could be made even stronger with a few enhancements:</w:t>
            </w:r>
          </w:p>
          <w:p w:rsidR="00BD01C5" w:rsidRPr="007435AC" w:rsidRDefault="00FE15C6">
            <w:pPr>
              <w:pStyle w:val="TableParagraph"/>
              <w:spacing w:before="225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Suggestions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for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improvement:</w:t>
            </w:r>
          </w:p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D01C5" w:rsidRPr="007435AC" w:rsidRDefault="00FE15C6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Clarify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purpose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or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research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objective</w:t>
            </w:r>
          </w:p>
          <w:p w:rsidR="00BD01C5" w:rsidRPr="007435AC" w:rsidRDefault="00FE15C6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ind w:right="650" w:firstLine="0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Clearly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state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what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aims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to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achieve,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for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example: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“This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examines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how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CEL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initiatives contribute to achieving specific UN SDGs in higher education settings.”</w:t>
            </w:r>
          </w:p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D01C5" w:rsidRPr="007435AC" w:rsidRDefault="00FE15C6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Include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brief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note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on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:rsidR="00BD01C5" w:rsidRPr="007435AC" w:rsidRDefault="00FE15C6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ind w:right="834" w:firstLine="0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Mention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research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design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(e.g.,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qualitative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exploratory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case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study)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data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sources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 xml:space="preserve">concise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sentence.</w:t>
            </w:r>
          </w:p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D01C5" w:rsidRPr="007435AC" w:rsidRDefault="00FE15C6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Summarize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key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findings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or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themes</w:t>
            </w:r>
          </w:p>
          <w:p w:rsidR="00BD01C5" w:rsidRPr="007435AC" w:rsidRDefault="00FE15C6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ind w:left="614" w:hanging="149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Highlight</w:t>
            </w:r>
            <w:r w:rsidRPr="007435A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main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outcomes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or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insights,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such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as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alignment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patterns,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challenges,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or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best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practices.</w:t>
            </w:r>
          </w:p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D01C5" w:rsidRPr="007435AC" w:rsidRDefault="00FE15C6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Add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concluding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statement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on</w:t>
            </w:r>
            <w:r w:rsidRPr="007435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significance</w:t>
            </w:r>
          </w:p>
          <w:p w:rsidR="00BD01C5" w:rsidRPr="007435AC" w:rsidRDefault="00FE15C6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spacing w:line="230" w:lineRule="atLeast"/>
              <w:ind w:right="111" w:firstLine="0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End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with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line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emphasizing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study’s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contribution,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for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example: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“The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findings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offer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practical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insights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for HEIs looking to enhance their third mission through CEL aligned with the SDGs.”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C5" w:rsidRPr="007435AC">
        <w:trPr>
          <w:trHeight w:val="693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_correct"/>
            <w:bookmarkEnd w:id="2"/>
            <w:r w:rsidRPr="007435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35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Yes, the manuscript is scientifically solid and well-organized, supported by relevant concepts and evidence. It presents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clear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approach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provides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valuable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insights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into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how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community-engaged</w:t>
            </w:r>
            <w:r w:rsidRPr="007435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learning</w:t>
            </w:r>
          </w:p>
          <w:p w:rsidR="00BD01C5" w:rsidRPr="007435AC" w:rsidRDefault="00FE15C6">
            <w:pPr>
              <w:pStyle w:val="TableParagraph"/>
              <w:spacing w:line="21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can</w:t>
            </w:r>
            <w:r w:rsidRPr="007435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be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effectively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integrated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with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UN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Sustainable</w:t>
            </w:r>
            <w:r w:rsidRPr="007435A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Development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Goals.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C5" w:rsidRPr="007435AC">
        <w:trPr>
          <w:trHeight w:val="700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spacing w:line="230" w:lineRule="atLeast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7435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435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Yes,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references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are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adequate,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relevant,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up-to-date,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effectively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supporting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study’s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objectives</w:t>
            </w:r>
            <w:r w:rsidRPr="007435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discussion.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C5" w:rsidRPr="007435AC">
        <w:trPr>
          <w:trHeight w:val="679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7435AC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35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z w:val="20"/>
                <w:szCs w:val="20"/>
              </w:rPr>
              <w:t>Yes,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the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article’s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language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is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clear,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well-structured,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and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suitable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for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z w:val="20"/>
                <w:szCs w:val="20"/>
              </w:rPr>
              <w:t>scholarly</w:t>
            </w:r>
            <w:r w:rsidRPr="007435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C5" w:rsidRPr="007435AC" w:rsidTr="007435AC">
        <w:trPr>
          <w:trHeight w:val="699"/>
        </w:trPr>
        <w:tc>
          <w:tcPr>
            <w:tcW w:w="5360" w:type="dxa"/>
          </w:tcPr>
          <w:p w:rsidR="00BD01C5" w:rsidRPr="007435AC" w:rsidRDefault="00FE15C6">
            <w:pPr>
              <w:pStyle w:val="TableParagraph"/>
              <w:spacing w:before="7"/>
              <w:ind w:left="110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_"/>
            <w:bookmarkEnd w:id="4"/>
            <w:r w:rsidRPr="007435A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435AC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BD01C5" w:rsidRPr="007435AC" w:rsidRDefault="00FE15C6">
            <w:pPr>
              <w:pStyle w:val="TableParagraph"/>
              <w:spacing w:before="7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435AC">
              <w:rPr>
                <w:rFonts w:ascii="Arial" w:hAnsi="Arial" w:cs="Arial"/>
                <w:spacing w:val="-2"/>
                <w:sz w:val="20"/>
                <w:szCs w:val="20"/>
              </w:rPr>
              <w:t>None.</w:t>
            </w:r>
          </w:p>
        </w:tc>
        <w:tc>
          <w:tcPr>
            <w:tcW w:w="6440" w:type="dxa"/>
          </w:tcPr>
          <w:p w:rsidR="00BD01C5" w:rsidRPr="007435AC" w:rsidRDefault="00BD01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01C5" w:rsidRPr="007435AC" w:rsidRDefault="00BD01C5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3"/>
        <w:gridCol w:w="7273"/>
        <w:gridCol w:w="7260"/>
      </w:tblGrid>
      <w:tr w:rsidR="005A68F9" w:rsidRPr="007435AC" w:rsidTr="005A68F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7435A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435A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68F9" w:rsidRPr="007435AC" w:rsidTr="005A68F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8F9" w:rsidRPr="007435AC" w:rsidRDefault="005A68F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35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8F9" w:rsidRPr="007435AC" w:rsidRDefault="005A68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35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35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68F9" w:rsidRPr="007435AC" w:rsidRDefault="005A68F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68F9" w:rsidRPr="007435AC" w:rsidTr="005A68F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35A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35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435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435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68F9" w:rsidRPr="007435AC" w:rsidRDefault="005A68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5A68F9" w:rsidRPr="007435AC" w:rsidRDefault="005A68F9" w:rsidP="005A68F9">
      <w:pPr>
        <w:rPr>
          <w:rFonts w:ascii="Arial" w:hAnsi="Arial" w:cs="Arial"/>
          <w:sz w:val="20"/>
          <w:szCs w:val="20"/>
        </w:rPr>
      </w:pPr>
    </w:p>
    <w:p w:rsidR="007435AC" w:rsidRPr="007435AC" w:rsidRDefault="007435AC" w:rsidP="007435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35AC">
        <w:rPr>
          <w:rFonts w:ascii="Arial" w:hAnsi="Arial" w:cs="Arial"/>
          <w:b/>
          <w:u w:val="single"/>
        </w:rPr>
        <w:t>Reviewer details:</w:t>
      </w:r>
    </w:p>
    <w:p w:rsidR="007435AC" w:rsidRPr="007435AC" w:rsidRDefault="007435AC" w:rsidP="005A68F9">
      <w:pPr>
        <w:rPr>
          <w:rFonts w:ascii="Arial" w:hAnsi="Arial" w:cs="Arial"/>
          <w:sz w:val="20"/>
          <w:szCs w:val="20"/>
        </w:rPr>
      </w:pPr>
    </w:p>
    <w:p w:rsidR="007435AC" w:rsidRPr="007435AC" w:rsidRDefault="007435AC" w:rsidP="005A68F9">
      <w:pPr>
        <w:rPr>
          <w:rFonts w:ascii="Arial" w:hAnsi="Arial" w:cs="Arial"/>
          <w:b/>
          <w:sz w:val="20"/>
          <w:szCs w:val="20"/>
        </w:rPr>
      </w:pPr>
      <w:bookmarkStart w:id="7" w:name="_Hlk212546696"/>
      <w:proofErr w:type="spellStart"/>
      <w:r w:rsidRPr="007435AC">
        <w:rPr>
          <w:rFonts w:ascii="Arial" w:hAnsi="Arial" w:cs="Arial"/>
          <w:b/>
          <w:sz w:val="20"/>
          <w:szCs w:val="20"/>
        </w:rPr>
        <w:t>Biswajyoti</w:t>
      </w:r>
      <w:proofErr w:type="spellEnd"/>
      <w:r w:rsidRPr="007435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435AC">
        <w:rPr>
          <w:rFonts w:ascii="Arial" w:hAnsi="Arial" w:cs="Arial"/>
          <w:b/>
          <w:sz w:val="20"/>
          <w:szCs w:val="20"/>
        </w:rPr>
        <w:t>Sarmah</w:t>
      </w:r>
      <w:proofErr w:type="spellEnd"/>
      <w:r w:rsidRPr="007435A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435AC">
        <w:rPr>
          <w:rFonts w:ascii="Arial" w:hAnsi="Arial" w:cs="Arial"/>
          <w:b/>
          <w:sz w:val="20"/>
          <w:szCs w:val="20"/>
        </w:rPr>
        <w:t>Tyagbir</w:t>
      </w:r>
      <w:proofErr w:type="spellEnd"/>
      <w:r w:rsidRPr="007435AC">
        <w:rPr>
          <w:rFonts w:ascii="Arial" w:hAnsi="Arial" w:cs="Arial"/>
          <w:b/>
          <w:sz w:val="20"/>
          <w:szCs w:val="20"/>
        </w:rPr>
        <w:t xml:space="preserve"> Hem Baruah College, </w:t>
      </w:r>
      <w:proofErr w:type="spellStart"/>
      <w:r w:rsidRPr="007435AC">
        <w:rPr>
          <w:rFonts w:ascii="Arial" w:hAnsi="Arial" w:cs="Arial"/>
          <w:b/>
          <w:sz w:val="20"/>
          <w:szCs w:val="20"/>
        </w:rPr>
        <w:t>Gauhati</w:t>
      </w:r>
      <w:proofErr w:type="spellEnd"/>
      <w:r w:rsidRPr="007435AC">
        <w:rPr>
          <w:rFonts w:ascii="Arial" w:hAnsi="Arial" w:cs="Arial"/>
          <w:b/>
          <w:sz w:val="20"/>
          <w:szCs w:val="20"/>
        </w:rPr>
        <w:t xml:space="preserve"> University</w:t>
      </w:r>
      <w:r w:rsidRPr="007435AC">
        <w:rPr>
          <w:rFonts w:ascii="Arial" w:hAnsi="Arial" w:cs="Arial"/>
          <w:b/>
          <w:sz w:val="20"/>
          <w:szCs w:val="20"/>
        </w:rPr>
        <w:t xml:space="preserve">, </w:t>
      </w:r>
      <w:r w:rsidRPr="007435AC">
        <w:rPr>
          <w:rFonts w:ascii="Arial" w:hAnsi="Arial" w:cs="Arial"/>
          <w:b/>
          <w:sz w:val="20"/>
          <w:szCs w:val="20"/>
        </w:rPr>
        <w:t>India</w:t>
      </w:r>
    </w:p>
    <w:bookmarkEnd w:id="7"/>
    <w:p w:rsidR="005A68F9" w:rsidRPr="007435AC" w:rsidRDefault="005A68F9" w:rsidP="005A68F9">
      <w:pPr>
        <w:rPr>
          <w:rFonts w:ascii="Arial" w:hAnsi="Arial" w:cs="Arial"/>
          <w:sz w:val="20"/>
          <w:szCs w:val="20"/>
        </w:rPr>
      </w:pPr>
    </w:p>
    <w:p w:rsidR="005A68F9" w:rsidRPr="007435AC" w:rsidRDefault="005A68F9" w:rsidP="005A68F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6"/>
    <w:p w:rsidR="005A68F9" w:rsidRPr="007435AC" w:rsidRDefault="005A68F9" w:rsidP="005A68F9">
      <w:pPr>
        <w:rPr>
          <w:rFonts w:ascii="Arial" w:hAnsi="Arial" w:cs="Arial"/>
          <w:sz w:val="20"/>
          <w:szCs w:val="20"/>
        </w:rPr>
      </w:pPr>
    </w:p>
    <w:p w:rsidR="00FE15C6" w:rsidRPr="007435AC" w:rsidRDefault="00FE15C6">
      <w:pPr>
        <w:rPr>
          <w:rFonts w:ascii="Arial" w:hAnsi="Arial" w:cs="Arial"/>
          <w:sz w:val="20"/>
          <w:szCs w:val="20"/>
        </w:rPr>
      </w:pPr>
      <w:bookmarkStart w:id="8" w:name="_GoBack"/>
      <w:bookmarkEnd w:id="8"/>
    </w:p>
    <w:sectPr w:rsidR="00FE15C6" w:rsidRPr="007435AC">
      <w:headerReference w:type="default" r:id="rId8"/>
      <w:footerReference w:type="default" r:id="rId9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40F" w:rsidRDefault="0095340F">
      <w:r>
        <w:separator/>
      </w:r>
    </w:p>
  </w:endnote>
  <w:endnote w:type="continuationSeparator" w:id="0">
    <w:p w:rsidR="0095340F" w:rsidRDefault="0095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1C5" w:rsidRDefault="00FE15C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1C5" w:rsidRDefault="00FE15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BD01C5" w:rsidRDefault="00FE15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1C5" w:rsidRDefault="00FE15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BD01C5" w:rsidRDefault="00FE15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1C5" w:rsidRDefault="00FE15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BD01C5" w:rsidRDefault="00FE15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1C5" w:rsidRDefault="00FE15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BD01C5" w:rsidRDefault="00FE15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40F" w:rsidRDefault="0095340F">
      <w:r>
        <w:separator/>
      </w:r>
    </w:p>
  </w:footnote>
  <w:footnote w:type="continuationSeparator" w:id="0">
    <w:p w:rsidR="0095340F" w:rsidRDefault="0095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1C5" w:rsidRDefault="00FE15C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1C5" w:rsidRDefault="00FE15C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BD01C5" w:rsidRDefault="00FE15C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6641"/>
    <w:multiLevelType w:val="hybridMultilevel"/>
    <w:tmpl w:val="55F61CCE"/>
    <w:lvl w:ilvl="0" w:tplc="4C52458A">
      <w:numFmt w:val="bullet"/>
      <w:lvlText w:val="–"/>
      <w:lvlJc w:val="left"/>
      <w:pPr>
        <w:ind w:left="46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EC291A">
      <w:numFmt w:val="bullet"/>
      <w:lvlText w:val="•"/>
      <w:lvlJc w:val="left"/>
      <w:pPr>
        <w:ind w:left="1348" w:hanging="150"/>
      </w:pPr>
      <w:rPr>
        <w:rFonts w:hint="default"/>
        <w:lang w:val="en-US" w:eastAsia="en-US" w:bidi="ar-SA"/>
      </w:rPr>
    </w:lvl>
    <w:lvl w:ilvl="2" w:tplc="42B2250A">
      <w:numFmt w:val="bullet"/>
      <w:lvlText w:val="•"/>
      <w:lvlJc w:val="left"/>
      <w:pPr>
        <w:ind w:left="2236" w:hanging="150"/>
      </w:pPr>
      <w:rPr>
        <w:rFonts w:hint="default"/>
        <w:lang w:val="en-US" w:eastAsia="en-US" w:bidi="ar-SA"/>
      </w:rPr>
    </w:lvl>
    <w:lvl w:ilvl="3" w:tplc="55809C24">
      <w:numFmt w:val="bullet"/>
      <w:lvlText w:val="•"/>
      <w:lvlJc w:val="left"/>
      <w:pPr>
        <w:ind w:left="3124" w:hanging="150"/>
      </w:pPr>
      <w:rPr>
        <w:rFonts w:hint="default"/>
        <w:lang w:val="en-US" w:eastAsia="en-US" w:bidi="ar-SA"/>
      </w:rPr>
    </w:lvl>
    <w:lvl w:ilvl="4" w:tplc="A5C62A16">
      <w:numFmt w:val="bullet"/>
      <w:lvlText w:val="•"/>
      <w:lvlJc w:val="left"/>
      <w:pPr>
        <w:ind w:left="4012" w:hanging="150"/>
      </w:pPr>
      <w:rPr>
        <w:rFonts w:hint="default"/>
        <w:lang w:val="en-US" w:eastAsia="en-US" w:bidi="ar-SA"/>
      </w:rPr>
    </w:lvl>
    <w:lvl w:ilvl="5" w:tplc="E4F0697A">
      <w:numFmt w:val="bullet"/>
      <w:lvlText w:val="•"/>
      <w:lvlJc w:val="left"/>
      <w:pPr>
        <w:ind w:left="4900" w:hanging="150"/>
      </w:pPr>
      <w:rPr>
        <w:rFonts w:hint="default"/>
        <w:lang w:val="en-US" w:eastAsia="en-US" w:bidi="ar-SA"/>
      </w:rPr>
    </w:lvl>
    <w:lvl w:ilvl="6" w:tplc="F4B6B2D0">
      <w:numFmt w:val="bullet"/>
      <w:lvlText w:val="•"/>
      <w:lvlJc w:val="left"/>
      <w:pPr>
        <w:ind w:left="5788" w:hanging="150"/>
      </w:pPr>
      <w:rPr>
        <w:rFonts w:hint="default"/>
        <w:lang w:val="en-US" w:eastAsia="en-US" w:bidi="ar-SA"/>
      </w:rPr>
    </w:lvl>
    <w:lvl w:ilvl="7" w:tplc="4BA2F36E">
      <w:numFmt w:val="bullet"/>
      <w:lvlText w:val="•"/>
      <w:lvlJc w:val="left"/>
      <w:pPr>
        <w:ind w:left="6676" w:hanging="150"/>
      </w:pPr>
      <w:rPr>
        <w:rFonts w:hint="default"/>
        <w:lang w:val="en-US" w:eastAsia="en-US" w:bidi="ar-SA"/>
      </w:rPr>
    </w:lvl>
    <w:lvl w:ilvl="8" w:tplc="8BFCA9BE">
      <w:numFmt w:val="bullet"/>
      <w:lvlText w:val="•"/>
      <w:lvlJc w:val="left"/>
      <w:pPr>
        <w:ind w:left="7564" w:hanging="1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1C5"/>
    <w:rsid w:val="00120EE7"/>
    <w:rsid w:val="005A68F9"/>
    <w:rsid w:val="007435AC"/>
    <w:rsid w:val="008F5122"/>
    <w:rsid w:val="0095340F"/>
    <w:rsid w:val="00BD01C5"/>
    <w:rsid w:val="00C943D0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A50D"/>
  <w15:docId w15:val="{0A9B41BD-CE8E-4284-9525-2701415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20EE7"/>
    <w:rPr>
      <w:color w:val="0000FF"/>
      <w:u w:val="single"/>
    </w:rPr>
  </w:style>
  <w:style w:type="paragraph" w:customStyle="1" w:styleId="Affiliation">
    <w:name w:val="Affiliation"/>
    <w:basedOn w:val="Normal"/>
    <w:rsid w:val="007435A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Rev_AJESS_146998.docx</dc:title>
  <cp:lastModifiedBy>SDI 1137</cp:lastModifiedBy>
  <cp:revision>5</cp:revision>
  <dcterms:created xsi:type="dcterms:W3CDTF">2025-10-22T09:54:00Z</dcterms:created>
  <dcterms:modified xsi:type="dcterms:W3CDTF">2025-10-28T06:54:00Z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2025-10-22T00:00:00Z</vt:filetime>
  </property>
</Properties>
</file>