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88984" w14:textId="19CEC147" w:rsidR="0008338E" w:rsidRDefault="0008338E" w:rsidP="00B36B9A">
      <w:pPr>
        <w:pStyle w:val="NormalWeb"/>
        <w:jc w:val="both"/>
        <w:rPr>
          <w:b/>
          <w:bCs/>
        </w:rPr>
      </w:pPr>
      <w:r w:rsidRPr="00B36B9A">
        <w:rPr>
          <w:b/>
          <w:bCs/>
        </w:rPr>
        <w:t xml:space="preserve">Atmospheric Deposition of Soot and Heavy Metals from Gas </w:t>
      </w:r>
      <w:r w:rsidRPr="007920D9">
        <w:rPr>
          <w:b/>
          <w:bCs/>
          <w:color w:val="C00000"/>
          <w:sz w:val="28"/>
          <w:szCs w:val="28"/>
        </w:rPr>
        <w:t>Flaring</w:t>
      </w:r>
      <w:r w:rsidR="007920D9">
        <w:rPr>
          <w:b/>
          <w:bCs/>
          <w:color w:val="C00000"/>
          <w:sz w:val="28"/>
          <w:szCs w:val="28"/>
        </w:rPr>
        <w:t xml:space="preserve"> </w:t>
      </w:r>
      <w:r w:rsidRPr="007920D9">
        <w:rPr>
          <w:b/>
          <w:bCs/>
          <w:color w:val="C00000"/>
          <w:sz w:val="28"/>
          <w:szCs w:val="28"/>
        </w:rPr>
        <w:t>into Surface</w:t>
      </w:r>
      <w:r w:rsidRPr="007920D9">
        <w:rPr>
          <w:b/>
          <w:bCs/>
          <w:color w:val="C00000"/>
        </w:rPr>
        <w:t xml:space="preserve"> </w:t>
      </w:r>
      <w:r w:rsidRPr="00B36B9A">
        <w:rPr>
          <w:b/>
          <w:bCs/>
        </w:rPr>
        <w:t xml:space="preserve">Waters of </w:t>
      </w:r>
      <w:proofErr w:type="spellStart"/>
      <w:r w:rsidRPr="00B36B9A">
        <w:rPr>
          <w:b/>
          <w:bCs/>
        </w:rPr>
        <w:t>Ebocha</w:t>
      </w:r>
      <w:proofErr w:type="spellEnd"/>
      <w:r w:rsidRPr="00B36B9A">
        <w:rPr>
          <w:b/>
          <w:bCs/>
        </w:rPr>
        <w:t>, Rivers State</w:t>
      </w:r>
    </w:p>
    <w:p w14:paraId="7B78E4EE" w14:textId="0684221A" w:rsidR="0095132D" w:rsidRPr="00B36B9A" w:rsidRDefault="0095132D" w:rsidP="00B36B9A">
      <w:pPr>
        <w:pStyle w:val="NormalWeb"/>
        <w:jc w:val="both"/>
      </w:pPr>
      <w:r w:rsidRPr="00B36B9A">
        <w:rPr>
          <w:rStyle w:val="Strong"/>
        </w:rPr>
        <w:t>Abstract</w:t>
      </w:r>
    </w:p>
    <w:p w14:paraId="0787F99F" w14:textId="77777777" w:rsidR="00CF1CBE" w:rsidRPr="00B36B9A" w:rsidRDefault="00CF1CBE" w:rsidP="00B36B9A">
      <w:pPr>
        <w:pStyle w:val="NormalWeb"/>
        <w:jc w:val="both"/>
      </w:pPr>
      <w:r w:rsidRPr="00B36B9A">
        <w:t xml:space="preserve">This study investigates the atmospheric deposition of soot and heavy metals originating from gas flaring into surface waters of </w:t>
      </w:r>
      <w:proofErr w:type="spellStart"/>
      <w:r w:rsidRPr="00B36B9A">
        <w:t>Ebocha</w:t>
      </w:r>
      <w:proofErr w:type="spellEnd"/>
      <w:r w:rsidRPr="00B36B9A">
        <w:t xml:space="preserve">, Rivers State, Nigeria. Twelve surface water samples were collected from four stations located 0.5, 1.0, 2.0, and 5.0 km from the flare site to assess spatial variations in pollution levels. Physicochemical parameters such as pH, temperature, electrical conductivity (EC), and total dissolved solids (TDS) were measured in situ, while concentrations of Pb, Cd, Ni, Cr, and Zn were determined using Atomic Absorption Spectrophotometry </w:t>
      </w:r>
      <w:commentRangeStart w:id="0"/>
      <w:r w:rsidRPr="00B36B9A">
        <w:t xml:space="preserve">(AAS) </w:t>
      </w:r>
      <w:commentRangeEnd w:id="0"/>
      <w:r w:rsidR="000D47DD">
        <w:rPr>
          <w:rStyle w:val="CommentReference"/>
          <w:rFonts w:asciiTheme="minorHAnsi" w:eastAsiaTheme="minorHAnsi" w:hAnsiTheme="minorHAnsi" w:cstheme="minorBidi"/>
          <w:lang w:eastAsia="en-US"/>
        </w:rPr>
        <w:commentReference w:id="0"/>
      </w:r>
      <w:r w:rsidRPr="00B36B9A">
        <w:t xml:space="preserve">after acid digestion in accordance with APHA (2017) standards. Results showed that pH values ranged between 5.62 and 6.74, indicating slightly acidic conditions, while EC and TDS ranged from 224.5 to 483.7 µS/cm and 105.3 to 243.6 mg/L, respectively. Heavy metal concentrations decreased with increasing distance from the flare site and followed the order Zn &gt; Ni &gt; Pb &gt; Cr &gt; Cd, with mean values of 0.628, 0.097, 0.118, 0.066, and 0.032 mg/L, all exceeding WHO (2017) and FAO/WHO (2001) guideline </w:t>
      </w:r>
      <w:proofErr w:type="gramStart"/>
      <w:r w:rsidRPr="00B36B9A">
        <w:t>limits</w:t>
      </w:r>
      <w:proofErr w:type="gramEnd"/>
      <w:r w:rsidRPr="00B36B9A">
        <w:t xml:space="preserve"> for potable water. Strong positive correlations (r = 0.82–0.94) between EC and metal concentrations, and inverse correlations with pH (r = –0.69 to –0.74), confirmed the influence of acidic atmospheric fallout from flaring emissions. These findings demonstrate that continuous gas flaring substantially enriches surface waters with toxic metals and soot, posing ecological and public health risks due to bioaccumulation and persistence. The study </w:t>
      </w:r>
      <w:proofErr w:type="gramStart"/>
      <w:r w:rsidRPr="00B36B9A">
        <w:t>recommends</w:t>
      </w:r>
      <w:proofErr w:type="gramEnd"/>
      <w:r w:rsidRPr="00B36B9A">
        <w:t xml:space="preserve"> continuous monitoring, strict enforcement of emission controls, and adoption of gas re-injection technologies to mitigate ongoing environmental degradation in the Niger Delta.</w:t>
      </w:r>
    </w:p>
    <w:p w14:paraId="21E60247" w14:textId="66207DD3" w:rsidR="0095132D" w:rsidRPr="00B36B9A" w:rsidRDefault="0095132D" w:rsidP="00B36B9A">
      <w:pPr>
        <w:pStyle w:val="NormalWeb"/>
        <w:jc w:val="both"/>
      </w:pPr>
      <w:r w:rsidRPr="00B36B9A">
        <w:rPr>
          <w:rStyle w:val="Strong"/>
          <w:i/>
          <w:iCs/>
        </w:rPr>
        <w:t>Keywords:</w:t>
      </w:r>
      <w:r w:rsidRPr="00B36B9A">
        <w:t xml:space="preserve"> Gas flaring, Atmospheric deposition, Heavy metals, </w:t>
      </w:r>
      <w:proofErr w:type="spellStart"/>
      <w:r w:rsidRPr="00B36B9A">
        <w:t>Ebocha</w:t>
      </w:r>
      <w:proofErr w:type="spellEnd"/>
      <w:r w:rsidRPr="00B36B9A">
        <w:t>, Niger Delta</w:t>
      </w:r>
    </w:p>
    <w:p w14:paraId="33318994" w14:textId="77777777" w:rsidR="0095132D" w:rsidRPr="00B36B9A" w:rsidRDefault="0095132D" w:rsidP="00B36B9A">
      <w:pPr>
        <w:pStyle w:val="NormalWeb"/>
        <w:jc w:val="both"/>
      </w:pPr>
      <w:r w:rsidRPr="00B36B9A">
        <w:rPr>
          <w:rStyle w:val="Strong"/>
        </w:rPr>
        <w:t>1.0 Introduction</w:t>
      </w:r>
    </w:p>
    <w:p w14:paraId="7D4638ED" w14:textId="6C0F3D46" w:rsidR="00CF1CBE" w:rsidRPr="00B36B9A" w:rsidRDefault="00CF1CBE" w:rsidP="00B36B9A">
      <w:pPr>
        <w:pStyle w:val="NormalWeb"/>
        <w:jc w:val="both"/>
      </w:pPr>
      <w:r w:rsidRPr="00B36B9A">
        <w:t>Gas flaring remains one of the most persistent anthropogenic sources of atmospheric pollution in oil-producing regions, particularly within the Niger Delta of Nigeria</w:t>
      </w:r>
      <w:r w:rsidR="007920D9">
        <w:t xml:space="preserve"> </w:t>
      </w:r>
      <w:commentRangeStart w:id="1"/>
      <w:r w:rsidR="007920D9">
        <w:t>R</w:t>
      </w:r>
      <w:commentRangeEnd w:id="1"/>
      <w:r w:rsidR="007920D9">
        <w:rPr>
          <w:rStyle w:val="CommentReference"/>
          <w:rFonts w:asciiTheme="minorHAnsi" w:eastAsiaTheme="minorHAnsi" w:hAnsiTheme="minorHAnsi" w:cstheme="minorBidi"/>
          <w:lang w:eastAsia="en-US"/>
        </w:rPr>
        <w:commentReference w:id="1"/>
      </w:r>
      <w:r w:rsidRPr="00B36B9A">
        <w:t>. The continuous combustion of associated gas during crude oil production emits vast quantities of soot, greenhouse gases, and trace metals into the atmosphere</w:t>
      </w:r>
      <w:r w:rsidR="007920D9">
        <w:t xml:space="preserve"> </w:t>
      </w:r>
      <w:commentRangeStart w:id="2"/>
      <w:r w:rsidR="007920D9">
        <w:t>R</w:t>
      </w:r>
      <w:commentRangeEnd w:id="2"/>
      <w:r w:rsidR="007920D9">
        <w:rPr>
          <w:rStyle w:val="CommentReference"/>
          <w:rFonts w:asciiTheme="minorHAnsi" w:eastAsiaTheme="minorHAnsi" w:hAnsiTheme="minorHAnsi" w:cstheme="minorBidi"/>
          <w:lang w:eastAsia="en-US"/>
        </w:rPr>
        <w:commentReference w:id="2"/>
      </w:r>
      <w:r w:rsidRPr="00B36B9A">
        <w:t>. These emissions contribute to air quality degradation, acid rain formation, and the contamination of terrestrial and aquatic ecosystems through dry and wet deposition processes (</w:t>
      </w:r>
      <w:proofErr w:type="spellStart"/>
      <w:r w:rsidRPr="00B36B9A">
        <w:t>Ekwere</w:t>
      </w:r>
      <w:proofErr w:type="spellEnd"/>
      <w:r w:rsidRPr="00B36B9A">
        <w:t xml:space="preserve"> et al., 2025; </w:t>
      </w:r>
      <w:proofErr w:type="spellStart"/>
      <w:r w:rsidRPr="00B36B9A">
        <w:t>Okpoji</w:t>
      </w:r>
      <w:proofErr w:type="spellEnd"/>
      <w:r w:rsidRPr="00B36B9A">
        <w:t xml:space="preserve"> et al., 2025). In such environments, particulate-bound heavy metals and soot particles are easily transported over short and long distances before being deposited into nearby surface waters, soils, and sediments, leading to complex ecological and health implications (</w:t>
      </w:r>
      <w:proofErr w:type="spellStart"/>
      <w:r w:rsidRPr="00B36B9A">
        <w:t>Anarado</w:t>
      </w:r>
      <w:proofErr w:type="spellEnd"/>
      <w:r w:rsidRPr="00B36B9A">
        <w:t xml:space="preserve"> et al., 2023; UNEP, 2011).</w:t>
      </w:r>
    </w:p>
    <w:p w14:paraId="0A02CF57" w14:textId="3D39960A" w:rsidR="00CF1CBE" w:rsidRPr="00B36B9A" w:rsidRDefault="00CF1CBE" w:rsidP="00B36B9A">
      <w:pPr>
        <w:pStyle w:val="NormalWeb"/>
        <w:jc w:val="both"/>
      </w:pPr>
      <w:proofErr w:type="spellStart"/>
      <w:r w:rsidRPr="00B36B9A">
        <w:t>Ebocha</w:t>
      </w:r>
      <w:proofErr w:type="spellEnd"/>
      <w:r w:rsidRPr="00B36B9A">
        <w:t xml:space="preserve">, located in the </w:t>
      </w:r>
      <w:proofErr w:type="spellStart"/>
      <w:r w:rsidRPr="00B36B9A">
        <w:t>Ogba</w:t>
      </w:r>
      <w:proofErr w:type="spellEnd"/>
      <w:r w:rsidRPr="00B36B9A">
        <w:t>/</w:t>
      </w:r>
      <w:proofErr w:type="spellStart"/>
      <w:r w:rsidRPr="00B36B9A">
        <w:t>Egbema</w:t>
      </w:r>
      <w:proofErr w:type="spellEnd"/>
      <w:r w:rsidRPr="00B36B9A">
        <w:t>/</w:t>
      </w:r>
      <w:proofErr w:type="spellStart"/>
      <w:r w:rsidRPr="00B36B9A">
        <w:t>Ndoni</w:t>
      </w:r>
      <w:proofErr w:type="spellEnd"/>
      <w:r w:rsidRPr="00B36B9A">
        <w:t xml:space="preserve"> Local Government Area of Rivers State, is a major crude oil production hub in the Niger Delta and has been identified as a hotspot for soot deposition and atmospheric pollution arising from continuous gas flaring</w:t>
      </w:r>
      <w:r w:rsidR="00E942DA">
        <w:t xml:space="preserve"> </w:t>
      </w:r>
      <w:commentRangeStart w:id="3"/>
      <w:r w:rsidR="00E942DA">
        <w:t>R</w:t>
      </w:r>
      <w:commentRangeEnd w:id="3"/>
      <w:r w:rsidR="00E942DA">
        <w:rPr>
          <w:rStyle w:val="CommentReference"/>
          <w:rFonts w:asciiTheme="minorHAnsi" w:eastAsiaTheme="minorHAnsi" w:hAnsiTheme="minorHAnsi" w:cstheme="minorBidi"/>
          <w:lang w:eastAsia="en-US"/>
        </w:rPr>
        <w:commentReference w:id="3"/>
      </w:r>
      <w:r w:rsidRPr="00B36B9A">
        <w:t xml:space="preserve">. The release of pollutants such as sulphur oxides (SO₂), nitrogen oxides (NO₂), carbon monoxide (CO), and volatile organic compounds (VOCs) is often accompanied by heavy metals including lead (Pb), cadmium (Cd), nickel (Ni), chromium (Cr), and zinc (Zn). These metals are of particular concern due to their toxicity, persistence, and non-biodegradable nature (Benson &amp; </w:t>
      </w:r>
      <w:proofErr w:type="spellStart"/>
      <w:r w:rsidRPr="00B36B9A">
        <w:t>Etesin</w:t>
      </w:r>
      <w:proofErr w:type="spellEnd"/>
      <w:r w:rsidRPr="00B36B9A">
        <w:t xml:space="preserve">, 2008; </w:t>
      </w:r>
      <w:proofErr w:type="spellStart"/>
      <w:r w:rsidRPr="00B36B9A">
        <w:t>Farombi</w:t>
      </w:r>
      <w:proofErr w:type="spellEnd"/>
      <w:r w:rsidRPr="00B36B9A">
        <w:t xml:space="preserve"> et al., 2007). Once deposited into water bodies, these contaminants alter physicochemical properties, reduce water transparency, and enhance the solubility of </w:t>
      </w:r>
      <w:r w:rsidRPr="00B36B9A">
        <w:lastRenderedPageBreak/>
        <w:t>toxic metals under acidic conditions, thereby increasing their bioavailability and mobility (</w:t>
      </w:r>
      <w:proofErr w:type="spellStart"/>
      <w:r w:rsidRPr="00B36B9A">
        <w:t>Etesin</w:t>
      </w:r>
      <w:proofErr w:type="spellEnd"/>
      <w:r w:rsidRPr="00B36B9A">
        <w:t xml:space="preserve"> et al., 2013; </w:t>
      </w:r>
      <w:proofErr w:type="spellStart"/>
      <w:r w:rsidRPr="00B36B9A">
        <w:t>Nkeeh</w:t>
      </w:r>
      <w:proofErr w:type="spellEnd"/>
      <w:r w:rsidRPr="00B36B9A">
        <w:t xml:space="preserve"> et al., 2016).</w:t>
      </w:r>
    </w:p>
    <w:p w14:paraId="279B8EFD" w14:textId="45572E30" w:rsidR="00CF1CBE" w:rsidRPr="00B36B9A" w:rsidRDefault="00E942DA" w:rsidP="00B36B9A">
      <w:pPr>
        <w:pStyle w:val="NormalWeb"/>
        <w:jc w:val="both"/>
      </w:pPr>
      <w:r w:rsidRPr="00E942DA">
        <w:rPr>
          <w:color w:val="00B050"/>
        </w:rPr>
        <w:t xml:space="preserve">Researchers conducted by </w:t>
      </w:r>
      <w:proofErr w:type="spellStart"/>
      <w:r w:rsidRPr="00E942DA">
        <w:rPr>
          <w:color w:val="00B050"/>
        </w:rPr>
        <w:t>Okpoji</w:t>
      </w:r>
      <w:proofErr w:type="spellEnd"/>
      <w:r w:rsidRPr="00E942DA">
        <w:rPr>
          <w:color w:val="00B050"/>
        </w:rPr>
        <w:t xml:space="preserve"> </w:t>
      </w:r>
      <w:r w:rsidRPr="00E942DA">
        <w:rPr>
          <w:color w:val="00B050"/>
        </w:rPr>
        <w:t xml:space="preserve">et al., 2025; </w:t>
      </w:r>
      <w:proofErr w:type="spellStart"/>
      <w:r w:rsidRPr="00E942DA">
        <w:rPr>
          <w:color w:val="00B050"/>
        </w:rPr>
        <w:t>Ekpe</w:t>
      </w:r>
      <w:proofErr w:type="spellEnd"/>
      <w:r w:rsidRPr="00E942DA">
        <w:rPr>
          <w:color w:val="00B050"/>
        </w:rPr>
        <w:t xml:space="preserve"> et al., 2025</w:t>
      </w:r>
      <w:r w:rsidRPr="00B36B9A">
        <w:t xml:space="preserve">. </w:t>
      </w:r>
      <w:commentRangeStart w:id="4"/>
      <w:r w:rsidR="00CF1CBE" w:rsidRPr="00B36B9A">
        <w:t xml:space="preserve">Previous research has </w:t>
      </w:r>
      <w:commentRangeEnd w:id="4"/>
      <w:r>
        <w:rPr>
          <w:rStyle w:val="CommentReference"/>
          <w:rFonts w:asciiTheme="minorHAnsi" w:eastAsiaTheme="minorHAnsi" w:hAnsiTheme="minorHAnsi" w:cstheme="minorBidi"/>
          <w:lang w:eastAsia="en-US"/>
        </w:rPr>
        <w:commentReference w:id="4"/>
      </w:r>
      <w:r w:rsidR="00CF1CBE" w:rsidRPr="00B36B9A">
        <w:t xml:space="preserve">revealed that continuous flaring in the Niger Delta significantly elevates the concentrations of hydrocarbons and trace metals in surface waters, sediments, and aquatic biota </w:t>
      </w:r>
      <w:commentRangeStart w:id="5"/>
      <w:r w:rsidR="00CF1CBE" w:rsidRPr="00B36B9A">
        <w:t>(</w:t>
      </w:r>
      <w:proofErr w:type="spellStart"/>
      <w:r w:rsidR="00CF1CBE" w:rsidRPr="00E942DA">
        <w:rPr>
          <w:color w:val="C00000"/>
        </w:rPr>
        <w:t>Okpoji</w:t>
      </w:r>
      <w:proofErr w:type="spellEnd"/>
      <w:r w:rsidR="00CF1CBE" w:rsidRPr="00E942DA">
        <w:rPr>
          <w:color w:val="C00000"/>
        </w:rPr>
        <w:t xml:space="preserve"> et al., 2025; Ekpe et al., 2025).</w:t>
      </w:r>
      <w:commentRangeEnd w:id="5"/>
      <w:r>
        <w:rPr>
          <w:rStyle w:val="CommentReference"/>
          <w:rFonts w:asciiTheme="minorHAnsi" w:eastAsiaTheme="minorHAnsi" w:hAnsiTheme="minorHAnsi" w:cstheme="minorBidi"/>
          <w:lang w:eastAsia="en-US"/>
        </w:rPr>
        <w:commentReference w:id="5"/>
      </w:r>
      <w:r w:rsidR="00CF1CBE" w:rsidRPr="00E942DA">
        <w:rPr>
          <w:color w:val="C00000"/>
        </w:rPr>
        <w:t xml:space="preserve"> </w:t>
      </w:r>
      <w:r w:rsidR="00CF1CBE" w:rsidRPr="00B36B9A">
        <w:t xml:space="preserve">For instance, Ubong et al. (2023) reported excessive levels of Pb, Cd, and Hg in aquatic organisms from the Iko River, while Hector et al. (2014) observed similar contamination in crabs from the Warri River, linking such pollution to atmospheric fallout from flaring and industrial emissions. Heavy metals such as Pb and Cd are especially hazardous due to their potential to cause neurotoxicity, nephrotoxicity, and carcinogenic effects in humans (Storelli, 2008; Wang et al., 2015). Despite the known risks, there remains a paucity of empirical data specifically quantifying the extent of </w:t>
      </w:r>
      <w:r w:rsidR="00CF1CBE" w:rsidRPr="00B36B9A">
        <w:rPr>
          <w:rStyle w:val="Emphasis"/>
          <w:i w:val="0"/>
          <w:iCs w:val="0"/>
        </w:rPr>
        <w:t>atmospheric deposition</w:t>
      </w:r>
      <w:r w:rsidR="00CF1CBE" w:rsidRPr="00B36B9A">
        <w:t xml:space="preserve"> from gas flares directly into surface waters in the Niger Delta. Consequently, this study investigates the atmospheric deposition of soot and heavy metals from gas flaring into surface waters of </w:t>
      </w:r>
      <w:proofErr w:type="spellStart"/>
      <w:r w:rsidR="00CF1CBE" w:rsidRPr="00B36B9A">
        <w:t>Ebocha</w:t>
      </w:r>
      <w:proofErr w:type="spellEnd"/>
      <w:r w:rsidR="00CF1CBE" w:rsidRPr="00B36B9A">
        <w:t xml:space="preserve">, Rivers State. It assesses the spatial variations in physicochemical parameters and heavy metal concentrations at different distances from the flare point. </w:t>
      </w:r>
    </w:p>
    <w:p w14:paraId="5887D83C" w14:textId="56FA7C5B" w:rsidR="00EA1E72" w:rsidRPr="00B36B9A" w:rsidRDefault="00540356" w:rsidP="00B36B9A">
      <w:pPr>
        <w:pStyle w:val="NormalWeb"/>
        <w:jc w:val="both"/>
      </w:pPr>
      <w:r>
        <w:rPr>
          <w:rStyle w:val="Strong"/>
        </w:rPr>
        <w:t>2</w:t>
      </w:r>
      <w:r w:rsidR="00EA1E72" w:rsidRPr="00B36B9A">
        <w:rPr>
          <w:rStyle w:val="Strong"/>
        </w:rPr>
        <w:t>.0 Materials and Methods</w:t>
      </w:r>
    </w:p>
    <w:p w14:paraId="34720C93" w14:textId="1EDAEC51" w:rsidR="0095132D" w:rsidRPr="00B36B9A" w:rsidRDefault="00540356" w:rsidP="00B36B9A">
      <w:pPr>
        <w:pStyle w:val="NormalWeb"/>
        <w:jc w:val="both"/>
        <w:rPr>
          <w:rStyle w:val="Strong"/>
        </w:rPr>
      </w:pPr>
      <w:r>
        <w:rPr>
          <w:rStyle w:val="Strong"/>
        </w:rPr>
        <w:t>2</w:t>
      </w:r>
      <w:r w:rsidR="00EA1E72" w:rsidRPr="00B36B9A">
        <w:rPr>
          <w:rStyle w:val="Strong"/>
        </w:rPr>
        <w:t>.1 Description of the Study Area</w:t>
      </w:r>
    </w:p>
    <w:p w14:paraId="6E7F5A0C" w14:textId="261CBB92" w:rsidR="00EA1E72" w:rsidRPr="00B36B9A" w:rsidRDefault="00EA1E72" w:rsidP="00B36B9A">
      <w:pPr>
        <w:pStyle w:val="NormalWeb"/>
        <w:jc w:val="both"/>
      </w:pPr>
      <w:proofErr w:type="spellStart"/>
      <w:r w:rsidRPr="00B36B9A">
        <w:t>Ebocha</w:t>
      </w:r>
      <w:proofErr w:type="spellEnd"/>
      <w:r w:rsidRPr="00B36B9A">
        <w:t xml:space="preserve">, situated in </w:t>
      </w:r>
      <w:proofErr w:type="spellStart"/>
      <w:r w:rsidRPr="00B36B9A">
        <w:t>Ogba</w:t>
      </w:r>
      <w:proofErr w:type="spellEnd"/>
      <w:r w:rsidRPr="00B36B9A">
        <w:t>/</w:t>
      </w:r>
      <w:proofErr w:type="spellStart"/>
      <w:r w:rsidRPr="00B36B9A">
        <w:t>Egbema</w:t>
      </w:r>
      <w:proofErr w:type="spellEnd"/>
      <w:r w:rsidRPr="00B36B9A">
        <w:t>/</w:t>
      </w:r>
      <w:proofErr w:type="spellStart"/>
      <w:r w:rsidRPr="00B36B9A">
        <w:t>Ndoni</w:t>
      </w:r>
      <w:proofErr w:type="spellEnd"/>
      <w:r w:rsidRPr="00B36B9A">
        <w:t xml:space="preserve"> Local Government Area of Rivers State, Nigeria, is one of the major oil-producing communities in the Niger Delta region. The area lies between latitudes 5°15'N and 5°30'N and longitudes 6°35'E and 6°45'E. It experiences a humid tropical climate with an annual rainfall of about 2,400 mm, temperatures ranging from 26°C to 34°C, and high relative humidity. Several gas flare points and oil facilities are located in this region, contributing to air and surface water contamination. The local population depends on surrounding surface waters for domestic, agricultural, and fishing activities, making the ecosystem highly susceptible to pollution from atmospheric deposition of soot and heavy metals released by continuous gas flaring.</w:t>
      </w:r>
    </w:p>
    <w:p w14:paraId="1F0427C5" w14:textId="77777777" w:rsidR="00F064A7" w:rsidRPr="00B36B9A" w:rsidRDefault="00F064A7" w:rsidP="00B36B9A">
      <w:pPr>
        <w:pStyle w:val="NormalWeb"/>
        <w:jc w:val="both"/>
        <w:rPr>
          <w:noProof/>
        </w:rPr>
      </w:pPr>
    </w:p>
    <w:p w14:paraId="375485BA" w14:textId="5C2AA49D" w:rsidR="00F064A7" w:rsidRPr="00B36B9A" w:rsidRDefault="00F064A7" w:rsidP="00B36B9A">
      <w:pPr>
        <w:pStyle w:val="NormalWeb"/>
        <w:jc w:val="both"/>
      </w:pPr>
      <w:r w:rsidRPr="00B36B9A">
        <w:rPr>
          <w:noProof/>
          <w:lang w:val="en-US" w:eastAsia="en-US"/>
        </w:rPr>
        <w:lastRenderedPageBreak/>
        <w:drawing>
          <wp:inline distT="0" distB="0" distL="0" distR="0" wp14:anchorId="6C2365E7" wp14:editId="3BB89C58">
            <wp:extent cx="5731510" cy="3064213"/>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6643" cy="3066957"/>
                    </a:xfrm>
                    <a:prstGeom prst="rect">
                      <a:avLst/>
                    </a:prstGeom>
                    <a:noFill/>
                    <a:ln>
                      <a:noFill/>
                    </a:ln>
                  </pic:spPr>
                </pic:pic>
              </a:graphicData>
            </a:graphic>
          </wp:inline>
        </w:drawing>
      </w:r>
    </w:p>
    <w:p w14:paraId="5419DD53" w14:textId="77777777" w:rsidR="00B36B9A" w:rsidRDefault="00B36B9A" w:rsidP="00B36B9A">
      <w:pPr>
        <w:pStyle w:val="NormalWeb"/>
        <w:jc w:val="both"/>
        <w:rPr>
          <w:b/>
          <w:bCs/>
        </w:rPr>
      </w:pPr>
    </w:p>
    <w:p w14:paraId="6AF9F89E" w14:textId="67FF9C3E" w:rsidR="00F064A7" w:rsidRPr="00B36B9A" w:rsidRDefault="00F064A7" w:rsidP="00B36B9A">
      <w:pPr>
        <w:pStyle w:val="NormalWeb"/>
        <w:jc w:val="both"/>
        <w:rPr>
          <w:b/>
          <w:bCs/>
        </w:rPr>
      </w:pPr>
      <w:r w:rsidRPr="00B36B9A">
        <w:rPr>
          <w:b/>
          <w:bCs/>
        </w:rPr>
        <w:t xml:space="preserve">Figure 1: Map of </w:t>
      </w:r>
      <w:proofErr w:type="spellStart"/>
      <w:r w:rsidRPr="00B36B9A">
        <w:rPr>
          <w:b/>
          <w:bCs/>
        </w:rPr>
        <w:t>Ebocha</w:t>
      </w:r>
      <w:proofErr w:type="spellEnd"/>
      <w:r w:rsidRPr="00B36B9A">
        <w:rPr>
          <w:b/>
          <w:bCs/>
        </w:rPr>
        <w:t xml:space="preserve"> showing the sampling areas</w:t>
      </w:r>
    </w:p>
    <w:p w14:paraId="10417B3C" w14:textId="3A00ED59" w:rsidR="0095132D" w:rsidRPr="00B36B9A" w:rsidRDefault="00540356" w:rsidP="00B36B9A">
      <w:pPr>
        <w:pStyle w:val="NormalWeb"/>
        <w:jc w:val="both"/>
        <w:rPr>
          <w:rStyle w:val="Strong"/>
        </w:rPr>
      </w:pPr>
      <w:r>
        <w:rPr>
          <w:rStyle w:val="Strong"/>
        </w:rPr>
        <w:t>2</w:t>
      </w:r>
      <w:r w:rsidR="00EA1E72" w:rsidRPr="00B36B9A">
        <w:rPr>
          <w:rStyle w:val="Strong"/>
        </w:rPr>
        <w:t>.2 Sampling Design and Sample Collection</w:t>
      </w:r>
    </w:p>
    <w:p w14:paraId="12C92815" w14:textId="77777777" w:rsidR="000F7BAE" w:rsidRPr="00B36B9A" w:rsidRDefault="000F7BAE" w:rsidP="00B36B9A">
      <w:pPr>
        <w:pStyle w:val="NormalWeb"/>
        <w:jc w:val="both"/>
      </w:pPr>
      <w:r w:rsidRPr="00B36B9A">
        <w:t>A total of twelve (12) surface water samples were collected from four sampling stations located at radial distances of 0.5 km, 1.0 km, 2.0 km, and 5.0 km from the gas flare site to evaluate spatial variation in pollution levels. Each station was sampled in triplicate to ensure statistical reliability. Sampling was conducted during the dry season (December–February) to minimise rainfall dilution and ensure stable atmospheric conditions. Clean 1 L high-density polyethylene bottles were pre-rinsed with 10% HNO₃ and site water before sampling. In-situ measurements of pH, temperature, and electrical conductivity (EC) were taken using a calibrated HANNA HI 98129 multiparameter probe. Samples for heavy metal determination were acidified immediately with concentrated HNO₃ to pH &lt; 2 and preserved in an ice chest at 4°C until laboratory analysis.</w:t>
      </w:r>
    </w:p>
    <w:p w14:paraId="330C6C47" w14:textId="64CE5E9E" w:rsidR="000F7BAE" w:rsidRPr="00B36B9A" w:rsidRDefault="00540356" w:rsidP="00B36B9A">
      <w:pPr>
        <w:pStyle w:val="Heading3"/>
        <w:jc w:val="both"/>
        <w:rPr>
          <w:sz w:val="24"/>
          <w:szCs w:val="24"/>
        </w:rPr>
      </w:pPr>
      <w:r>
        <w:rPr>
          <w:rStyle w:val="Strong"/>
          <w:b/>
          <w:bCs/>
          <w:sz w:val="24"/>
          <w:szCs w:val="24"/>
        </w:rPr>
        <w:t>2</w:t>
      </w:r>
      <w:r w:rsidR="000F7BAE" w:rsidRPr="00B36B9A">
        <w:rPr>
          <w:rStyle w:val="Strong"/>
          <w:b/>
          <w:bCs/>
          <w:sz w:val="24"/>
          <w:szCs w:val="24"/>
        </w:rPr>
        <w:t>.3 Laboratory Analysis</w:t>
      </w:r>
    </w:p>
    <w:p w14:paraId="7EA2B702" w14:textId="77777777" w:rsidR="000F7BAE" w:rsidRPr="00B36B9A" w:rsidRDefault="000F7BAE" w:rsidP="00B36B9A">
      <w:pPr>
        <w:pStyle w:val="NormalWeb"/>
        <w:jc w:val="both"/>
        <w:rPr>
          <w:b/>
          <w:bCs/>
        </w:rPr>
      </w:pPr>
      <w:r w:rsidRPr="00B36B9A">
        <w:t xml:space="preserve">All analyses were performed at the Environmental Chemistry Laboratory, University of Port Harcourt, using standard procedures recommended by the </w:t>
      </w:r>
      <w:r w:rsidRPr="00B36B9A">
        <w:rPr>
          <w:rStyle w:val="Strong"/>
          <w:b w:val="0"/>
          <w:bCs w:val="0"/>
        </w:rPr>
        <w:t>American Public Health Association (APHA, 2017)</w:t>
      </w:r>
      <w:r w:rsidRPr="00B36B9A">
        <w:rPr>
          <w:b/>
          <w:bCs/>
        </w:rPr>
        <w:t>.</w:t>
      </w:r>
    </w:p>
    <w:p w14:paraId="4353B20D" w14:textId="0AA9E29B" w:rsidR="000F7BAE" w:rsidRPr="00B36B9A" w:rsidRDefault="00540356" w:rsidP="00B36B9A">
      <w:pPr>
        <w:pStyle w:val="Heading4"/>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2</w:t>
      </w:r>
      <w:r w:rsidR="000F7BAE" w:rsidRPr="00B36B9A">
        <w:rPr>
          <w:rStyle w:val="Strong"/>
          <w:rFonts w:ascii="Times New Roman" w:hAnsi="Times New Roman" w:cs="Times New Roman"/>
          <w:i w:val="0"/>
          <w:iCs w:val="0"/>
          <w:color w:val="auto"/>
          <w:sz w:val="24"/>
          <w:szCs w:val="24"/>
        </w:rPr>
        <w:t>.3.1 Physicochemical Parameters</w:t>
      </w:r>
    </w:p>
    <w:p w14:paraId="7CE26CF8" w14:textId="77777777" w:rsidR="000F7BAE" w:rsidRPr="00B36B9A" w:rsidRDefault="000F7BAE" w:rsidP="00B36B9A">
      <w:pPr>
        <w:pStyle w:val="NormalWeb"/>
        <w:jc w:val="both"/>
      </w:pPr>
      <w:r w:rsidRPr="00B36B9A">
        <w:t>Total Dissolved Solids (TDS) were determined gravimetrically by evaporating a known volume of filtered water at 103–105°C to constant weight. Electrical Conductivity (EC) was measured with a bench-top conductivity meter (HACH HQ40D). Temperature and pH readings were taken on-site to avoid alteration due to transport or storage.</w:t>
      </w:r>
    </w:p>
    <w:p w14:paraId="157B548A" w14:textId="37126B23" w:rsidR="000F7BAE" w:rsidRPr="00B36B9A" w:rsidRDefault="00540356" w:rsidP="00B36B9A">
      <w:pPr>
        <w:pStyle w:val="Heading4"/>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lastRenderedPageBreak/>
        <w:t>2</w:t>
      </w:r>
      <w:r w:rsidR="000F7BAE" w:rsidRPr="00B36B9A">
        <w:rPr>
          <w:rStyle w:val="Strong"/>
          <w:rFonts w:ascii="Times New Roman" w:hAnsi="Times New Roman" w:cs="Times New Roman"/>
          <w:i w:val="0"/>
          <w:iCs w:val="0"/>
          <w:color w:val="auto"/>
          <w:sz w:val="24"/>
          <w:szCs w:val="24"/>
        </w:rPr>
        <w:t>.3.2 Heavy Metal Determination</w:t>
      </w:r>
    </w:p>
    <w:p w14:paraId="37670215" w14:textId="77777777" w:rsidR="000F7BAE" w:rsidRPr="00B36B9A" w:rsidRDefault="000F7BAE" w:rsidP="00B36B9A">
      <w:pPr>
        <w:pStyle w:val="NormalWeb"/>
        <w:jc w:val="both"/>
      </w:pPr>
      <w:r w:rsidRPr="00B36B9A">
        <w:t xml:space="preserve">Concentrations of lead (Pb), cadmium (Cd), nickel (Ni), chromium (Cr), and zinc (Zn) were analysed using a </w:t>
      </w:r>
      <w:r w:rsidRPr="00B36B9A">
        <w:rPr>
          <w:rStyle w:val="Strong"/>
          <w:b w:val="0"/>
          <w:bCs w:val="0"/>
        </w:rPr>
        <w:t>Shimadzu AA-7000 Atomic Absorption Spectrophotometer (AAS)</w:t>
      </w:r>
      <w:r w:rsidRPr="00B36B9A">
        <w:t xml:space="preserve"> after acid digestion. For each 100 mL sample, 5 mL of concentrated nitric acid (HNO₃) and 2 mL </w:t>
      </w:r>
      <w:proofErr w:type="spellStart"/>
      <w:r w:rsidRPr="00B36B9A">
        <w:t>perchloric</w:t>
      </w:r>
      <w:proofErr w:type="spellEnd"/>
      <w:r w:rsidRPr="00B36B9A">
        <w:t xml:space="preserve"> acid (</w:t>
      </w:r>
      <w:proofErr w:type="spellStart"/>
      <w:r w:rsidRPr="00B36B9A">
        <w:t>HClO</w:t>
      </w:r>
      <w:proofErr w:type="spellEnd"/>
      <w:r w:rsidRPr="00B36B9A">
        <w:t xml:space="preserve">₄) were added and digested on a hot plate at 95°C until the volume reduced to about 20 </w:t>
      </w:r>
      <w:proofErr w:type="spellStart"/>
      <w:r w:rsidRPr="00B36B9A">
        <w:t>mL.</w:t>
      </w:r>
      <w:proofErr w:type="spellEnd"/>
      <w:r w:rsidRPr="00B36B9A">
        <w:t xml:space="preserve"> The digest was cooled, filtered through Whatman No. 42 paper, and diluted to 50 mL with deionised water. Calibration curves were prepared from analytical-grade standard metal solutions, and blank samples were used to correct for background interference.</w:t>
      </w:r>
    </w:p>
    <w:p w14:paraId="65AED3D6" w14:textId="4D18847B" w:rsidR="000F7BAE" w:rsidRPr="00B36B9A" w:rsidRDefault="00540356" w:rsidP="00B36B9A">
      <w:pPr>
        <w:pStyle w:val="Heading3"/>
        <w:jc w:val="both"/>
        <w:rPr>
          <w:sz w:val="24"/>
          <w:szCs w:val="24"/>
        </w:rPr>
      </w:pPr>
      <w:r>
        <w:rPr>
          <w:rStyle w:val="Strong"/>
          <w:b/>
          <w:bCs/>
          <w:sz w:val="24"/>
          <w:szCs w:val="24"/>
        </w:rPr>
        <w:t>2</w:t>
      </w:r>
      <w:r w:rsidR="000F7BAE" w:rsidRPr="00B36B9A">
        <w:rPr>
          <w:rStyle w:val="Strong"/>
          <w:b/>
          <w:bCs/>
          <w:sz w:val="24"/>
          <w:szCs w:val="24"/>
        </w:rPr>
        <w:t>.4 Quality Assurance and Quality Control (QA/QC)</w:t>
      </w:r>
    </w:p>
    <w:p w14:paraId="7F01B844" w14:textId="77777777" w:rsidR="000F7BAE" w:rsidRPr="00B36B9A" w:rsidRDefault="000F7BAE" w:rsidP="00B36B9A">
      <w:pPr>
        <w:pStyle w:val="NormalWeb"/>
        <w:jc w:val="both"/>
      </w:pPr>
      <w:r w:rsidRPr="00B36B9A">
        <w:t>All reagents used were of analytical grade (Merck, Germany). Laboratory glassware and plasticware were acid-washed (10% HNO₃) and rinsed with deionised water before use. Analytical blanks and duplicate samples were analysed for every batch of ten samples to ensure accuracy and precision. Metal recoveries ranged between 92% and 98%, which were within acceptable limits for trace metal determination. Limits of detection (LOD) were determined as: Pb (0.001 mg/L), Cd (0.0005 mg/L), Ni (0.002 mg/L), Cr (0.001 mg/L), and Zn (0.010 mg/L). Instrument calibration was verified daily, and correlation coefficients (R²) for standard curves exceeded 0.995 for all metals.</w:t>
      </w:r>
    </w:p>
    <w:p w14:paraId="1C803BF1" w14:textId="37353A1D" w:rsidR="000F7BAE" w:rsidRPr="00B36B9A" w:rsidRDefault="00540356" w:rsidP="00B36B9A">
      <w:pPr>
        <w:pStyle w:val="Heading3"/>
        <w:jc w:val="both"/>
        <w:rPr>
          <w:sz w:val="24"/>
          <w:szCs w:val="24"/>
        </w:rPr>
      </w:pPr>
      <w:r>
        <w:rPr>
          <w:rStyle w:val="Strong"/>
          <w:b/>
          <w:bCs/>
          <w:sz w:val="24"/>
          <w:szCs w:val="24"/>
        </w:rPr>
        <w:t>2</w:t>
      </w:r>
      <w:r w:rsidR="000F7BAE" w:rsidRPr="00B36B9A">
        <w:rPr>
          <w:rStyle w:val="Strong"/>
          <w:b/>
          <w:bCs/>
          <w:sz w:val="24"/>
          <w:szCs w:val="24"/>
        </w:rPr>
        <w:t>.5 Data Treatment and Statistical Analysis</w:t>
      </w:r>
    </w:p>
    <w:p w14:paraId="7E88463E" w14:textId="77777777" w:rsidR="000F7BAE" w:rsidRPr="00B36B9A" w:rsidRDefault="000F7BAE" w:rsidP="00B36B9A">
      <w:pPr>
        <w:pStyle w:val="NormalWeb"/>
        <w:jc w:val="both"/>
      </w:pPr>
      <w:r w:rsidRPr="00B36B9A">
        <w:t xml:space="preserve">Descriptive statistics (mean, range, and standard deviation) were computed for all parameters. Data were checked for normality using the </w:t>
      </w:r>
      <w:r w:rsidRPr="00B36B9A">
        <w:rPr>
          <w:rStyle w:val="Strong"/>
          <w:b w:val="0"/>
          <w:bCs w:val="0"/>
        </w:rPr>
        <w:t>Shapiro–Wilk test</w:t>
      </w:r>
      <w:r w:rsidRPr="00B36B9A">
        <w:rPr>
          <w:b/>
          <w:bCs/>
        </w:rPr>
        <w:t>,</w:t>
      </w:r>
      <w:r w:rsidRPr="00B36B9A">
        <w:t xml:space="preserve"> and spatial variations in metal concentrations among the sampling sites were evaluated using </w:t>
      </w:r>
      <w:r w:rsidRPr="00B36B9A">
        <w:rPr>
          <w:rStyle w:val="Strong"/>
          <w:b w:val="0"/>
          <w:bCs w:val="0"/>
        </w:rPr>
        <w:t>one-way ANOVA</w:t>
      </w:r>
      <w:r w:rsidRPr="00B36B9A">
        <w:t xml:space="preserve"> followed by </w:t>
      </w:r>
      <w:r w:rsidRPr="00B36B9A">
        <w:rPr>
          <w:rStyle w:val="Strong"/>
          <w:b w:val="0"/>
          <w:bCs w:val="0"/>
        </w:rPr>
        <w:t>Tukey’s HSD</w:t>
      </w:r>
      <w:r w:rsidRPr="00B36B9A">
        <w:t xml:space="preserve"> post-hoc test at a 95% confidence level (p &lt; 0.05). Pearson’s correlation analysis was conducted to assess the relationships between physicochemical parameters (pH, EC, TDS) and heavy metal concentrations, helping to infer the influence of acidic deposition and ionic loading. Statistical analyses were performed using </w:t>
      </w:r>
      <w:r w:rsidRPr="00B36B9A">
        <w:rPr>
          <w:rStyle w:val="Strong"/>
          <w:b w:val="0"/>
          <w:bCs w:val="0"/>
        </w:rPr>
        <w:t>IBM SPSS version 25.0</w:t>
      </w:r>
      <w:r w:rsidRPr="00B36B9A">
        <w:t xml:space="preserve">, and results were visualised using </w:t>
      </w:r>
      <w:proofErr w:type="spellStart"/>
      <w:r w:rsidRPr="00B36B9A">
        <w:rPr>
          <w:rStyle w:val="Strong"/>
          <w:b w:val="0"/>
          <w:bCs w:val="0"/>
        </w:rPr>
        <w:t>OriginPro</w:t>
      </w:r>
      <w:proofErr w:type="spellEnd"/>
      <w:r w:rsidRPr="00B36B9A">
        <w:rPr>
          <w:rStyle w:val="Strong"/>
          <w:b w:val="0"/>
          <w:bCs w:val="0"/>
        </w:rPr>
        <w:t xml:space="preserve"> 2023</w:t>
      </w:r>
      <w:r w:rsidRPr="00B36B9A">
        <w:t xml:space="preserve"> software for spatial trend plots and correlation matrices.</w:t>
      </w:r>
    </w:p>
    <w:p w14:paraId="64CCA397" w14:textId="77777777" w:rsidR="00F064A7" w:rsidRPr="00B36B9A" w:rsidRDefault="00F064A7"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15C73630" w14:textId="77777777" w:rsidR="00F064A7" w:rsidRPr="00B36B9A" w:rsidRDefault="00F064A7"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5A9A876A" w14:textId="77777777" w:rsidR="00F064A7" w:rsidRPr="00B36B9A" w:rsidRDefault="00F064A7"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19678F08" w14:textId="054E32C3" w:rsidR="00DE7674"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DE7674" w:rsidRPr="00DE7674">
        <w:rPr>
          <w:rFonts w:ascii="Times New Roman" w:eastAsia="Times New Roman" w:hAnsi="Times New Roman" w:cs="Times New Roman"/>
          <w:b/>
          <w:bCs/>
          <w:sz w:val="24"/>
          <w:szCs w:val="24"/>
          <w:lang w:eastAsia="en-GB"/>
        </w:rPr>
        <w:t>.0 Results</w:t>
      </w:r>
      <w:r>
        <w:rPr>
          <w:rFonts w:ascii="Times New Roman" w:eastAsia="Times New Roman" w:hAnsi="Times New Roman" w:cs="Times New Roman"/>
          <w:b/>
          <w:bCs/>
          <w:sz w:val="24"/>
          <w:szCs w:val="24"/>
          <w:lang w:eastAsia="en-GB"/>
        </w:rPr>
        <w:t xml:space="preserve"> and Discussion </w:t>
      </w:r>
    </w:p>
    <w:p w14:paraId="23FE0755" w14:textId="71532FD7" w:rsidR="00540356" w:rsidRPr="00DE7674" w:rsidRDefault="00540356"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3.1 Results</w:t>
      </w:r>
    </w:p>
    <w:p w14:paraId="5F1E40D2" w14:textId="0678F4D2"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DE7674" w:rsidRPr="00DE7674">
        <w:rPr>
          <w:rFonts w:ascii="Times New Roman" w:eastAsia="Times New Roman" w:hAnsi="Times New Roman" w:cs="Times New Roman"/>
          <w:b/>
          <w:bCs/>
          <w:sz w:val="24"/>
          <w:szCs w:val="24"/>
          <w:lang w:eastAsia="en-GB"/>
        </w:rPr>
        <w:t>.1</w:t>
      </w:r>
      <w:r>
        <w:rPr>
          <w:rFonts w:ascii="Times New Roman" w:eastAsia="Times New Roman" w:hAnsi="Times New Roman" w:cs="Times New Roman"/>
          <w:b/>
          <w:bCs/>
          <w:sz w:val="24"/>
          <w:szCs w:val="24"/>
          <w:lang w:eastAsia="en-GB"/>
        </w:rPr>
        <w:t xml:space="preserve">.1 </w:t>
      </w:r>
      <w:r w:rsidR="00DE7674" w:rsidRPr="00DE7674">
        <w:rPr>
          <w:rFonts w:ascii="Times New Roman" w:eastAsia="Times New Roman" w:hAnsi="Times New Roman" w:cs="Times New Roman"/>
          <w:b/>
          <w:bCs/>
          <w:sz w:val="24"/>
          <w:szCs w:val="24"/>
          <w:lang w:eastAsia="en-GB"/>
        </w:rPr>
        <w:t>Physicochemical Characteristics of Surface Water Samples</w:t>
      </w:r>
    </w:p>
    <w:p w14:paraId="40A9FB9D" w14:textId="3B532452" w:rsidR="000F7BAE" w:rsidRPr="00E73E1F" w:rsidRDefault="000F7BAE"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73E1F">
        <w:rPr>
          <w:rFonts w:ascii="Times New Roman" w:eastAsia="Times New Roman" w:hAnsi="Times New Roman" w:cs="Times New Roman"/>
          <w:sz w:val="24"/>
          <w:szCs w:val="24"/>
          <w:lang w:eastAsia="en-GB"/>
        </w:rPr>
        <w:t xml:space="preserve">The physicochemical characteristics of surface water samples collected at varying distances from the gas flare point in </w:t>
      </w:r>
      <w:proofErr w:type="spellStart"/>
      <w:r w:rsidRPr="00E73E1F">
        <w:rPr>
          <w:rFonts w:ascii="Times New Roman" w:eastAsia="Times New Roman" w:hAnsi="Times New Roman" w:cs="Times New Roman"/>
          <w:sz w:val="24"/>
          <w:szCs w:val="24"/>
          <w:lang w:eastAsia="en-GB"/>
        </w:rPr>
        <w:t>Ebocha</w:t>
      </w:r>
      <w:proofErr w:type="spellEnd"/>
      <w:r w:rsidRPr="00E73E1F">
        <w:rPr>
          <w:rFonts w:ascii="Times New Roman" w:eastAsia="Times New Roman" w:hAnsi="Times New Roman" w:cs="Times New Roman"/>
          <w:sz w:val="24"/>
          <w:szCs w:val="24"/>
          <w:lang w:eastAsia="en-GB"/>
        </w:rPr>
        <w:t xml:space="preserve"> are presented in Table 1. The parameters showed marked spatial variations, reflecting the influence of atmospheric deposition from gas flaring. Temperature ranged from 32.1°C at 0.5 km to 27.3°C at 5 km, with higher values near the </w:t>
      </w:r>
      <w:r w:rsidRPr="00E73E1F">
        <w:rPr>
          <w:rFonts w:ascii="Times New Roman" w:eastAsia="Times New Roman" w:hAnsi="Times New Roman" w:cs="Times New Roman"/>
          <w:sz w:val="24"/>
          <w:szCs w:val="24"/>
          <w:lang w:eastAsia="en-GB"/>
        </w:rPr>
        <w:lastRenderedPageBreak/>
        <w:t>flare stack, suggesting radiant heat and particulate deposition from combustion processes. The recorded pH values (5.62–6.74) indicate slightly acidic conditions, particularly at the closest station, due to acid-forming gases such as SO₂ and NO₂ dissolving in atmospheric moisture.</w:t>
      </w:r>
      <w:r w:rsidRPr="00B36B9A">
        <w:rPr>
          <w:rFonts w:ascii="Times New Roman" w:eastAsia="Times New Roman" w:hAnsi="Times New Roman" w:cs="Times New Roman"/>
          <w:sz w:val="24"/>
          <w:szCs w:val="24"/>
          <w:lang w:eastAsia="en-GB"/>
        </w:rPr>
        <w:t xml:space="preserve"> </w:t>
      </w:r>
      <w:r w:rsidRPr="00E73E1F">
        <w:rPr>
          <w:rFonts w:ascii="Times New Roman" w:eastAsia="Times New Roman" w:hAnsi="Times New Roman" w:cs="Times New Roman"/>
          <w:sz w:val="24"/>
          <w:szCs w:val="24"/>
          <w:lang w:eastAsia="en-GB"/>
        </w:rPr>
        <w:t xml:space="preserve">Electrical Conductivity (EC) values decreased progressively </w:t>
      </w:r>
      <w:proofErr w:type="gramStart"/>
      <w:r w:rsidRPr="00E73E1F">
        <w:rPr>
          <w:rFonts w:ascii="Times New Roman" w:eastAsia="Times New Roman" w:hAnsi="Times New Roman" w:cs="Times New Roman"/>
          <w:sz w:val="24"/>
          <w:szCs w:val="24"/>
          <w:lang w:eastAsia="en-GB"/>
        </w:rPr>
        <w:t>from 483.7 µS/cm at 0.5 km</w:t>
      </w:r>
      <w:proofErr w:type="gramEnd"/>
      <w:r w:rsidRPr="00E73E1F">
        <w:rPr>
          <w:rFonts w:ascii="Times New Roman" w:eastAsia="Times New Roman" w:hAnsi="Times New Roman" w:cs="Times New Roman"/>
          <w:sz w:val="24"/>
          <w:szCs w:val="24"/>
          <w:lang w:eastAsia="en-GB"/>
        </w:rPr>
        <w:t xml:space="preserve"> to 224.5 µS/cm at 5 km, while Total Dissolved Solids (TDS) followed a similar trend, ranging from 243.6 mg/L to 105.3 mg/L. Both EC and TDS values exceeded WHO (2017) limits in locations nearer to the flare site, reflecting ionic enrichment from atmospheric fallout of combustion residues such as sulphates, nitrates, and metallic particulates. The inverse relationship between pH and ionic strength confirms that acidification enhances the solubility and mobility of dissolved species in affected waters.</w:t>
      </w:r>
    </w:p>
    <w:p w14:paraId="14C55278" w14:textId="2014CE34"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b/>
          <w:bCs/>
          <w:sz w:val="24"/>
          <w:szCs w:val="24"/>
          <w:lang w:eastAsia="en-GB"/>
        </w:rPr>
        <w:t xml:space="preserve">Table 1: Physicochemical Parameters of Surface Water Samples from </w:t>
      </w:r>
      <w:proofErr w:type="spellStart"/>
      <w:r w:rsidRPr="00DE7674">
        <w:rPr>
          <w:rFonts w:ascii="Times New Roman" w:eastAsia="Times New Roman" w:hAnsi="Times New Roman" w:cs="Times New Roman"/>
          <w:b/>
          <w:bCs/>
          <w:sz w:val="24"/>
          <w:szCs w:val="24"/>
          <w:lang w:eastAsia="en-GB"/>
        </w:rPr>
        <w:t>Ebocha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7"/>
        <w:gridCol w:w="1342"/>
        <w:gridCol w:w="1276"/>
        <w:gridCol w:w="992"/>
        <w:gridCol w:w="1276"/>
        <w:gridCol w:w="2268"/>
      </w:tblGrid>
      <w:tr w:rsidR="0008338E" w:rsidRPr="00B36B9A" w14:paraId="7730BF2D" w14:textId="77777777" w:rsidTr="0008338E">
        <w:trPr>
          <w:tblHeader/>
          <w:tblCellSpacing w:w="15" w:type="dxa"/>
        </w:trPr>
        <w:tc>
          <w:tcPr>
            <w:tcW w:w="0" w:type="auto"/>
            <w:vAlign w:val="center"/>
            <w:hideMark/>
          </w:tcPr>
          <w:p w14:paraId="70F9716D"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Parameter</w:t>
            </w:r>
          </w:p>
        </w:tc>
        <w:tc>
          <w:tcPr>
            <w:tcW w:w="1312" w:type="dxa"/>
            <w:vAlign w:val="center"/>
            <w:hideMark/>
          </w:tcPr>
          <w:p w14:paraId="2C814667"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0.5 km</w:t>
            </w:r>
          </w:p>
        </w:tc>
        <w:tc>
          <w:tcPr>
            <w:tcW w:w="1246" w:type="dxa"/>
            <w:vAlign w:val="center"/>
            <w:hideMark/>
          </w:tcPr>
          <w:p w14:paraId="7676B528"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1 km</w:t>
            </w:r>
          </w:p>
        </w:tc>
        <w:tc>
          <w:tcPr>
            <w:tcW w:w="962" w:type="dxa"/>
            <w:vAlign w:val="center"/>
            <w:hideMark/>
          </w:tcPr>
          <w:p w14:paraId="4310B445"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2 km</w:t>
            </w:r>
          </w:p>
        </w:tc>
        <w:tc>
          <w:tcPr>
            <w:tcW w:w="1246" w:type="dxa"/>
            <w:vAlign w:val="center"/>
            <w:hideMark/>
          </w:tcPr>
          <w:p w14:paraId="72E094E7"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5 km</w:t>
            </w:r>
          </w:p>
        </w:tc>
        <w:tc>
          <w:tcPr>
            <w:tcW w:w="2223" w:type="dxa"/>
            <w:vAlign w:val="center"/>
            <w:hideMark/>
          </w:tcPr>
          <w:p w14:paraId="2CBD59F4"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WHO Limit (2017)</w:t>
            </w:r>
          </w:p>
        </w:tc>
      </w:tr>
      <w:tr w:rsidR="0008338E" w:rsidRPr="00B36B9A" w14:paraId="07AD6107" w14:textId="77777777" w:rsidTr="0008338E">
        <w:trPr>
          <w:tblCellSpacing w:w="15" w:type="dxa"/>
        </w:trPr>
        <w:tc>
          <w:tcPr>
            <w:tcW w:w="0" w:type="auto"/>
            <w:vAlign w:val="center"/>
            <w:hideMark/>
          </w:tcPr>
          <w:p w14:paraId="242323E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Temperature (°C)</w:t>
            </w:r>
          </w:p>
        </w:tc>
        <w:tc>
          <w:tcPr>
            <w:tcW w:w="1312" w:type="dxa"/>
            <w:vAlign w:val="center"/>
            <w:hideMark/>
          </w:tcPr>
          <w:p w14:paraId="73240C0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32.1</w:t>
            </w:r>
          </w:p>
        </w:tc>
        <w:tc>
          <w:tcPr>
            <w:tcW w:w="1246" w:type="dxa"/>
            <w:vAlign w:val="center"/>
            <w:hideMark/>
          </w:tcPr>
          <w:p w14:paraId="48EE8FE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30.6</w:t>
            </w:r>
          </w:p>
        </w:tc>
        <w:tc>
          <w:tcPr>
            <w:tcW w:w="962" w:type="dxa"/>
            <w:vAlign w:val="center"/>
            <w:hideMark/>
          </w:tcPr>
          <w:p w14:paraId="0314959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28.4</w:t>
            </w:r>
          </w:p>
        </w:tc>
        <w:tc>
          <w:tcPr>
            <w:tcW w:w="1246" w:type="dxa"/>
            <w:vAlign w:val="center"/>
            <w:hideMark/>
          </w:tcPr>
          <w:p w14:paraId="47BAE26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27.3</w:t>
            </w:r>
          </w:p>
        </w:tc>
        <w:tc>
          <w:tcPr>
            <w:tcW w:w="2223" w:type="dxa"/>
            <w:vAlign w:val="center"/>
            <w:hideMark/>
          </w:tcPr>
          <w:p w14:paraId="678C2D2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30.0</w:t>
            </w:r>
          </w:p>
        </w:tc>
      </w:tr>
      <w:tr w:rsidR="0008338E" w:rsidRPr="00B36B9A" w14:paraId="4ED3264B" w14:textId="77777777" w:rsidTr="0008338E">
        <w:trPr>
          <w:tblCellSpacing w:w="15" w:type="dxa"/>
        </w:trPr>
        <w:tc>
          <w:tcPr>
            <w:tcW w:w="0" w:type="auto"/>
            <w:vAlign w:val="center"/>
            <w:hideMark/>
          </w:tcPr>
          <w:p w14:paraId="217008E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pH</w:t>
            </w:r>
          </w:p>
        </w:tc>
        <w:tc>
          <w:tcPr>
            <w:tcW w:w="1312" w:type="dxa"/>
            <w:vAlign w:val="center"/>
            <w:hideMark/>
          </w:tcPr>
          <w:p w14:paraId="621385E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5.62</w:t>
            </w:r>
          </w:p>
        </w:tc>
        <w:tc>
          <w:tcPr>
            <w:tcW w:w="1246" w:type="dxa"/>
            <w:vAlign w:val="center"/>
            <w:hideMark/>
          </w:tcPr>
          <w:p w14:paraId="2205AB6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6.01</w:t>
            </w:r>
          </w:p>
        </w:tc>
        <w:tc>
          <w:tcPr>
            <w:tcW w:w="962" w:type="dxa"/>
            <w:vAlign w:val="center"/>
            <w:hideMark/>
          </w:tcPr>
          <w:p w14:paraId="4E8DE4F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6.35</w:t>
            </w:r>
          </w:p>
        </w:tc>
        <w:tc>
          <w:tcPr>
            <w:tcW w:w="1246" w:type="dxa"/>
            <w:vAlign w:val="center"/>
            <w:hideMark/>
          </w:tcPr>
          <w:p w14:paraId="3494A67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6.74</w:t>
            </w:r>
          </w:p>
        </w:tc>
        <w:tc>
          <w:tcPr>
            <w:tcW w:w="2223" w:type="dxa"/>
            <w:vAlign w:val="center"/>
            <w:hideMark/>
          </w:tcPr>
          <w:p w14:paraId="45C26CC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6.5–8.5</w:t>
            </w:r>
          </w:p>
        </w:tc>
      </w:tr>
      <w:tr w:rsidR="0008338E" w:rsidRPr="00B36B9A" w14:paraId="318C3E21" w14:textId="77777777" w:rsidTr="0008338E">
        <w:trPr>
          <w:tblCellSpacing w:w="15" w:type="dxa"/>
        </w:trPr>
        <w:tc>
          <w:tcPr>
            <w:tcW w:w="0" w:type="auto"/>
            <w:vAlign w:val="center"/>
            <w:hideMark/>
          </w:tcPr>
          <w:p w14:paraId="1570E09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EC (µS/cm)</w:t>
            </w:r>
          </w:p>
        </w:tc>
        <w:tc>
          <w:tcPr>
            <w:tcW w:w="1312" w:type="dxa"/>
            <w:vAlign w:val="center"/>
            <w:hideMark/>
          </w:tcPr>
          <w:p w14:paraId="2664D66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483.7</w:t>
            </w:r>
          </w:p>
        </w:tc>
        <w:tc>
          <w:tcPr>
            <w:tcW w:w="1246" w:type="dxa"/>
            <w:vAlign w:val="center"/>
            <w:hideMark/>
          </w:tcPr>
          <w:p w14:paraId="0582D7B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397.4</w:t>
            </w:r>
          </w:p>
        </w:tc>
        <w:tc>
          <w:tcPr>
            <w:tcW w:w="962" w:type="dxa"/>
            <w:vAlign w:val="center"/>
            <w:hideMark/>
          </w:tcPr>
          <w:p w14:paraId="079A18D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308.6</w:t>
            </w:r>
          </w:p>
        </w:tc>
        <w:tc>
          <w:tcPr>
            <w:tcW w:w="1246" w:type="dxa"/>
            <w:vAlign w:val="center"/>
            <w:hideMark/>
          </w:tcPr>
          <w:p w14:paraId="3DB8B585"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224.5</w:t>
            </w:r>
          </w:p>
        </w:tc>
        <w:tc>
          <w:tcPr>
            <w:tcW w:w="2223" w:type="dxa"/>
            <w:vAlign w:val="center"/>
            <w:hideMark/>
          </w:tcPr>
          <w:p w14:paraId="721883F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250</w:t>
            </w:r>
          </w:p>
        </w:tc>
      </w:tr>
      <w:tr w:rsidR="0008338E" w:rsidRPr="00B36B9A" w14:paraId="542596AF" w14:textId="77777777" w:rsidTr="0008338E">
        <w:trPr>
          <w:tblCellSpacing w:w="15" w:type="dxa"/>
        </w:trPr>
        <w:tc>
          <w:tcPr>
            <w:tcW w:w="0" w:type="auto"/>
            <w:vAlign w:val="center"/>
            <w:hideMark/>
          </w:tcPr>
          <w:p w14:paraId="6C383AE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TDS (mg/L)</w:t>
            </w:r>
          </w:p>
        </w:tc>
        <w:tc>
          <w:tcPr>
            <w:tcW w:w="1312" w:type="dxa"/>
            <w:vAlign w:val="center"/>
            <w:hideMark/>
          </w:tcPr>
          <w:p w14:paraId="44386B4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243.6</w:t>
            </w:r>
          </w:p>
        </w:tc>
        <w:tc>
          <w:tcPr>
            <w:tcW w:w="1246" w:type="dxa"/>
            <w:vAlign w:val="center"/>
            <w:hideMark/>
          </w:tcPr>
          <w:p w14:paraId="4377BDC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198.2</w:t>
            </w:r>
          </w:p>
        </w:tc>
        <w:tc>
          <w:tcPr>
            <w:tcW w:w="962" w:type="dxa"/>
            <w:vAlign w:val="center"/>
            <w:hideMark/>
          </w:tcPr>
          <w:p w14:paraId="63B896B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146.4</w:t>
            </w:r>
          </w:p>
        </w:tc>
        <w:tc>
          <w:tcPr>
            <w:tcW w:w="1246" w:type="dxa"/>
            <w:vAlign w:val="center"/>
            <w:hideMark/>
          </w:tcPr>
          <w:p w14:paraId="3B79F9D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105.3</w:t>
            </w:r>
          </w:p>
        </w:tc>
        <w:tc>
          <w:tcPr>
            <w:tcW w:w="2223" w:type="dxa"/>
            <w:vAlign w:val="center"/>
            <w:hideMark/>
          </w:tcPr>
          <w:p w14:paraId="51736CE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150</w:t>
            </w:r>
          </w:p>
        </w:tc>
      </w:tr>
    </w:tbl>
    <w:p w14:paraId="41129D54" w14:textId="77777777"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The results clearly show a gradient effect, with the most impacted stations closer to the flare point exhibiting higher temperature, ionic concentration, and acidity. This trend is characteristic of direct atmospheric fallout from gas flaring activities, with gradual dilution downstream.</w:t>
      </w:r>
    </w:p>
    <w:p w14:paraId="1D3EF51F" w14:textId="5F81BEC7"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w:t>
      </w:r>
      <w:r w:rsidR="00DE7674" w:rsidRPr="00DE7674">
        <w:rPr>
          <w:rFonts w:ascii="Times New Roman" w:eastAsia="Times New Roman" w:hAnsi="Times New Roman" w:cs="Times New Roman"/>
          <w:b/>
          <w:bCs/>
          <w:sz w:val="24"/>
          <w:szCs w:val="24"/>
          <w:lang w:eastAsia="en-GB"/>
        </w:rPr>
        <w:t>.2 Heavy Metal Concentrations in Surface Waters</w:t>
      </w:r>
    </w:p>
    <w:p w14:paraId="14CEEDA6" w14:textId="7EEF7D31" w:rsidR="000F7BAE" w:rsidRPr="00E73E1F" w:rsidRDefault="000F7BAE"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73E1F">
        <w:rPr>
          <w:rFonts w:ascii="Times New Roman" w:eastAsia="Times New Roman" w:hAnsi="Times New Roman" w:cs="Times New Roman"/>
          <w:sz w:val="24"/>
          <w:szCs w:val="24"/>
          <w:lang w:eastAsia="en-GB"/>
        </w:rPr>
        <w:t xml:space="preserve">Heavy metal concentrations in the surface waters of </w:t>
      </w:r>
      <w:proofErr w:type="spellStart"/>
      <w:r w:rsidRPr="00E73E1F">
        <w:rPr>
          <w:rFonts w:ascii="Times New Roman" w:eastAsia="Times New Roman" w:hAnsi="Times New Roman" w:cs="Times New Roman"/>
          <w:sz w:val="24"/>
          <w:szCs w:val="24"/>
          <w:lang w:eastAsia="en-GB"/>
        </w:rPr>
        <w:t>Ebocha</w:t>
      </w:r>
      <w:proofErr w:type="spellEnd"/>
      <w:r w:rsidRPr="00E73E1F">
        <w:rPr>
          <w:rFonts w:ascii="Times New Roman" w:eastAsia="Times New Roman" w:hAnsi="Times New Roman" w:cs="Times New Roman"/>
          <w:sz w:val="24"/>
          <w:szCs w:val="24"/>
          <w:lang w:eastAsia="en-GB"/>
        </w:rPr>
        <w:t xml:space="preserve"> exhibited a distinct spatial trend, decreasing with distance from the gas flare site (Table 2). Lead (Pb) concentrations ranged from 0.118 mg/L at 0.5 km to 0.032 mg/L at 5 km, exceeding the WHO limit (0.01 mg/L) across all locations. Cadmium (Cd) values ranged from 0.032 mg/L near the flare to 0.006 mg/L at 5 km, surpassing the WHO permissible value (0.003 mg/L). Nickel (Ni) concentrations varied between 0.097 and 0.042 mg/L, chromium (Cr) between 0.066 and 0.018 mg/L, and zinc (Zn) between 0.628 and 0.312 mg/L. The overall order of abundance was Zn &gt; Ni &gt; Pb &gt; Cr &gt; Cd.</w:t>
      </w:r>
    </w:p>
    <w:p w14:paraId="3095BFB8" w14:textId="349F006B"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b/>
          <w:bCs/>
          <w:sz w:val="24"/>
          <w:szCs w:val="24"/>
          <w:lang w:eastAsia="en-GB"/>
        </w:rPr>
        <w:t xml:space="preserve">Table 2: Heavy Metal Concentrations (mg/L) in Surface Waters of </w:t>
      </w:r>
      <w:proofErr w:type="spellStart"/>
      <w:r w:rsidRPr="00DE7674">
        <w:rPr>
          <w:rFonts w:ascii="Times New Roman" w:eastAsia="Times New Roman" w:hAnsi="Times New Roman" w:cs="Times New Roman"/>
          <w:b/>
          <w:bCs/>
          <w:sz w:val="24"/>
          <w:szCs w:val="24"/>
          <w:lang w:eastAsia="en-GB"/>
        </w:rPr>
        <w:t>Ebocha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1134"/>
        <w:gridCol w:w="850"/>
        <w:gridCol w:w="993"/>
        <w:gridCol w:w="1134"/>
        <w:gridCol w:w="2126"/>
      </w:tblGrid>
      <w:tr w:rsidR="00DE7674" w:rsidRPr="00DE7674" w14:paraId="025B58AD" w14:textId="77777777" w:rsidTr="0008338E">
        <w:trPr>
          <w:tblHeader/>
          <w:tblCellSpacing w:w="15" w:type="dxa"/>
        </w:trPr>
        <w:tc>
          <w:tcPr>
            <w:tcW w:w="1373" w:type="dxa"/>
            <w:vAlign w:val="center"/>
            <w:hideMark/>
          </w:tcPr>
          <w:p w14:paraId="7BE8B2E9"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Metal</w:t>
            </w:r>
          </w:p>
        </w:tc>
        <w:tc>
          <w:tcPr>
            <w:tcW w:w="1104" w:type="dxa"/>
            <w:vAlign w:val="center"/>
            <w:hideMark/>
          </w:tcPr>
          <w:p w14:paraId="292486E9"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0.5 km</w:t>
            </w:r>
          </w:p>
        </w:tc>
        <w:tc>
          <w:tcPr>
            <w:tcW w:w="820" w:type="dxa"/>
            <w:vAlign w:val="center"/>
            <w:hideMark/>
          </w:tcPr>
          <w:p w14:paraId="795872A1"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1 km</w:t>
            </w:r>
          </w:p>
        </w:tc>
        <w:tc>
          <w:tcPr>
            <w:tcW w:w="963" w:type="dxa"/>
            <w:vAlign w:val="center"/>
            <w:hideMark/>
          </w:tcPr>
          <w:p w14:paraId="51329076"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2 km</w:t>
            </w:r>
          </w:p>
        </w:tc>
        <w:tc>
          <w:tcPr>
            <w:tcW w:w="1104" w:type="dxa"/>
            <w:vAlign w:val="center"/>
            <w:hideMark/>
          </w:tcPr>
          <w:p w14:paraId="1BDCD004"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5 km</w:t>
            </w:r>
          </w:p>
        </w:tc>
        <w:tc>
          <w:tcPr>
            <w:tcW w:w="2081" w:type="dxa"/>
            <w:vAlign w:val="center"/>
            <w:hideMark/>
          </w:tcPr>
          <w:p w14:paraId="0124F86F"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WHO Limit (2017)</w:t>
            </w:r>
          </w:p>
        </w:tc>
      </w:tr>
      <w:tr w:rsidR="00DE7674" w:rsidRPr="00DE7674" w14:paraId="556D1E66" w14:textId="77777777" w:rsidTr="0008338E">
        <w:trPr>
          <w:tblCellSpacing w:w="15" w:type="dxa"/>
        </w:trPr>
        <w:tc>
          <w:tcPr>
            <w:tcW w:w="1373" w:type="dxa"/>
            <w:vAlign w:val="center"/>
            <w:hideMark/>
          </w:tcPr>
          <w:p w14:paraId="0565879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Pb</w:t>
            </w:r>
          </w:p>
        </w:tc>
        <w:tc>
          <w:tcPr>
            <w:tcW w:w="1104" w:type="dxa"/>
            <w:vAlign w:val="center"/>
            <w:hideMark/>
          </w:tcPr>
          <w:p w14:paraId="2310822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0.118</w:t>
            </w:r>
          </w:p>
        </w:tc>
        <w:tc>
          <w:tcPr>
            <w:tcW w:w="820" w:type="dxa"/>
            <w:vAlign w:val="center"/>
            <w:hideMark/>
          </w:tcPr>
          <w:p w14:paraId="4B5E549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0.094</w:t>
            </w:r>
          </w:p>
        </w:tc>
        <w:tc>
          <w:tcPr>
            <w:tcW w:w="963" w:type="dxa"/>
            <w:vAlign w:val="center"/>
            <w:hideMark/>
          </w:tcPr>
          <w:p w14:paraId="7CDF91E5"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0.057</w:t>
            </w:r>
          </w:p>
        </w:tc>
        <w:tc>
          <w:tcPr>
            <w:tcW w:w="1104" w:type="dxa"/>
            <w:vAlign w:val="center"/>
            <w:hideMark/>
          </w:tcPr>
          <w:p w14:paraId="27ED001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0.032</w:t>
            </w:r>
          </w:p>
        </w:tc>
        <w:tc>
          <w:tcPr>
            <w:tcW w:w="2081" w:type="dxa"/>
            <w:vAlign w:val="center"/>
            <w:hideMark/>
          </w:tcPr>
          <w:p w14:paraId="4A2A578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0.01</w:t>
            </w:r>
          </w:p>
        </w:tc>
      </w:tr>
      <w:tr w:rsidR="00DE7674" w:rsidRPr="00DE7674" w14:paraId="60FF824D" w14:textId="77777777" w:rsidTr="0008338E">
        <w:trPr>
          <w:tblCellSpacing w:w="15" w:type="dxa"/>
        </w:trPr>
        <w:tc>
          <w:tcPr>
            <w:tcW w:w="1373" w:type="dxa"/>
            <w:vAlign w:val="center"/>
            <w:hideMark/>
          </w:tcPr>
          <w:p w14:paraId="5634240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Cd</w:t>
            </w:r>
          </w:p>
        </w:tc>
        <w:tc>
          <w:tcPr>
            <w:tcW w:w="1104" w:type="dxa"/>
            <w:vAlign w:val="center"/>
            <w:hideMark/>
          </w:tcPr>
          <w:p w14:paraId="29569C0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0.032</w:t>
            </w:r>
          </w:p>
        </w:tc>
        <w:tc>
          <w:tcPr>
            <w:tcW w:w="820" w:type="dxa"/>
            <w:vAlign w:val="center"/>
            <w:hideMark/>
          </w:tcPr>
          <w:p w14:paraId="7AAD5617"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0.024</w:t>
            </w:r>
          </w:p>
        </w:tc>
        <w:tc>
          <w:tcPr>
            <w:tcW w:w="963" w:type="dxa"/>
            <w:vAlign w:val="center"/>
            <w:hideMark/>
          </w:tcPr>
          <w:p w14:paraId="66CCB97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0.014</w:t>
            </w:r>
          </w:p>
        </w:tc>
        <w:tc>
          <w:tcPr>
            <w:tcW w:w="1104" w:type="dxa"/>
            <w:vAlign w:val="center"/>
            <w:hideMark/>
          </w:tcPr>
          <w:p w14:paraId="56F4406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0.006</w:t>
            </w:r>
          </w:p>
        </w:tc>
        <w:tc>
          <w:tcPr>
            <w:tcW w:w="2081" w:type="dxa"/>
            <w:vAlign w:val="center"/>
            <w:hideMark/>
          </w:tcPr>
          <w:p w14:paraId="7356B8E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0.003</w:t>
            </w:r>
          </w:p>
        </w:tc>
      </w:tr>
      <w:tr w:rsidR="00DE7674" w:rsidRPr="00DE7674" w14:paraId="5BC50B45" w14:textId="77777777" w:rsidTr="0008338E">
        <w:trPr>
          <w:tblCellSpacing w:w="15" w:type="dxa"/>
        </w:trPr>
        <w:tc>
          <w:tcPr>
            <w:tcW w:w="1373" w:type="dxa"/>
            <w:vAlign w:val="center"/>
            <w:hideMark/>
          </w:tcPr>
          <w:p w14:paraId="4536B9D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Ni</w:t>
            </w:r>
          </w:p>
        </w:tc>
        <w:tc>
          <w:tcPr>
            <w:tcW w:w="1104" w:type="dxa"/>
            <w:vAlign w:val="center"/>
            <w:hideMark/>
          </w:tcPr>
          <w:p w14:paraId="5F8415D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0.097</w:t>
            </w:r>
          </w:p>
        </w:tc>
        <w:tc>
          <w:tcPr>
            <w:tcW w:w="820" w:type="dxa"/>
            <w:vAlign w:val="center"/>
            <w:hideMark/>
          </w:tcPr>
          <w:p w14:paraId="6947B84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0.082</w:t>
            </w:r>
          </w:p>
        </w:tc>
        <w:tc>
          <w:tcPr>
            <w:tcW w:w="963" w:type="dxa"/>
            <w:vAlign w:val="center"/>
            <w:hideMark/>
          </w:tcPr>
          <w:p w14:paraId="7F75FC7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0.059</w:t>
            </w:r>
          </w:p>
        </w:tc>
        <w:tc>
          <w:tcPr>
            <w:tcW w:w="1104" w:type="dxa"/>
            <w:vAlign w:val="center"/>
            <w:hideMark/>
          </w:tcPr>
          <w:p w14:paraId="6C64798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0.042</w:t>
            </w:r>
          </w:p>
        </w:tc>
        <w:tc>
          <w:tcPr>
            <w:tcW w:w="2081" w:type="dxa"/>
            <w:vAlign w:val="center"/>
            <w:hideMark/>
          </w:tcPr>
          <w:p w14:paraId="65968DA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0.02</w:t>
            </w:r>
          </w:p>
        </w:tc>
      </w:tr>
      <w:tr w:rsidR="00DE7674" w:rsidRPr="00DE7674" w14:paraId="11580BAF" w14:textId="77777777" w:rsidTr="0008338E">
        <w:trPr>
          <w:tblCellSpacing w:w="15" w:type="dxa"/>
        </w:trPr>
        <w:tc>
          <w:tcPr>
            <w:tcW w:w="1373" w:type="dxa"/>
            <w:vAlign w:val="center"/>
            <w:hideMark/>
          </w:tcPr>
          <w:p w14:paraId="314E3A7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Cr</w:t>
            </w:r>
          </w:p>
        </w:tc>
        <w:tc>
          <w:tcPr>
            <w:tcW w:w="1104" w:type="dxa"/>
            <w:vAlign w:val="center"/>
            <w:hideMark/>
          </w:tcPr>
          <w:p w14:paraId="2125F6B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0.066</w:t>
            </w:r>
          </w:p>
        </w:tc>
        <w:tc>
          <w:tcPr>
            <w:tcW w:w="820" w:type="dxa"/>
            <w:vAlign w:val="center"/>
            <w:hideMark/>
          </w:tcPr>
          <w:p w14:paraId="4876C49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0.051</w:t>
            </w:r>
          </w:p>
        </w:tc>
        <w:tc>
          <w:tcPr>
            <w:tcW w:w="963" w:type="dxa"/>
            <w:vAlign w:val="center"/>
            <w:hideMark/>
          </w:tcPr>
          <w:p w14:paraId="0F6197B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0.033</w:t>
            </w:r>
          </w:p>
        </w:tc>
        <w:tc>
          <w:tcPr>
            <w:tcW w:w="1104" w:type="dxa"/>
            <w:vAlign w:val="center"/>
            <w:hideMark/>
          </w:tcPr>
          <w:p w14:paraId="2E06622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0.018</w:t>
            </w:r>
          </w:p>
        </w:tc>
        <w:tc>
          <w:tcPr>
            <w:tcW w:w="2081" w:type="dxa"/>
            <w:vAlign w:val="center"/>
            <w:hideMark/>
          </w:tcPr>
          <w:p w14:paraId="45EF889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w:t>
            </w:r>
          </w:p>
        </w:tc>
      </w:tr>
      <w:tr w:rsidR="00DE7674" w:rsidRPr="00DE7674" w14:paraId="229930F2" w14:textId="77777777" w:rsidTr="0008338E">
        <w:trPr>
          <w:tblCellSpacing w:w="15" w:type="dxa"/>
        </w:trPr>
        <w:tc>
          <w:tcPr>
            <w:tcW w:w="1373" w:type="dxa"/>
            <w:vAlign w:val="center"/>
            <w:hideMark/>
          </w:tcPr>
          <w:p w14:paraId="79C4F197"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Zn</w:t>
            </w:r>
          </w:p>
        </w:tc>
        <w:tc>
          <w:tcPr>
            <w:tcW w:w="1104" w:type="dxa"/>
            <w:vAlign w:val="center"/>
            <w:hideMark/>
          </w:tcPr>
          <w:p w14:paraId="137536D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0.628</w:t>
            </w:r>
          </w:p>
        </w:tc>
        <w:tc>
          <w:tcPr>
            <w:tcW w:w="820" w:type="dxa"/>
            <w:vAlign w:val="center"/>
            <w:hideMark/>
          </w:tcPr>
          <w:p w14:paraId="12C517F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0.537</w:t>
            </w:r>
          </w:p>
        </w:tc>
        <w:tc>
          <w:tcPr>
            <w:tcW w:w="963" w:type="dxa"/>
            <w:vAlign w:val="center"/>
            <w:hideMark/>
          </w:tcPr>
          <w:p w14:paraId="2E362ED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0.411</w:t>
            </w:r>
          </w:p>
        </w:tc>
        <w:tc>
          <w:tcPr>
            <w:tcW w:w="1104" w:type="dxa"/>
            <w:vAlign w:val="center"/>
            <w:hideMark/>
          </w:tcPr>
          <w:p w14:paraId="6FB0819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0.312</w:t>
            </w:r>
          </w:p>
        </w:tc>
        <w:tc>
          <w:tcPr>
            <w:tcW w:w="2081" w:type="dxa"/>
            <w:vAlign w:val="center"/>
            <w:hideMark/>
          </w:tcPr>
          <w:p w14:paraId="6169601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0.3</w:t>
            </w:r>
          </w:p>
        </w:tc>
      </w:tr>
    </w:tbl>
    <w:p w14:paraId="69F789C8" w14:textId="77777777"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 xml:space="preserve">The metal concentration profiles reveal that Pb and Cd are the most critical pollutants in the area, posing high ecological and health risks. The elevated levels of Ni and Zn suggest strong atmospheric deposition from particulate fallout produced during flaring. These metals, being </w:t>
      </w:r>
      <w:r w:rsidRPr="00DE7674">
        <w:rPr>
          <w:rFonts w:ascii="Times New Roman" w:eastAsia="Times New Roman" w:hAnsi="Times New Roman" w:cs="Times New Roman"/>
          <w:sz w:val="24"/>
          <w:szCs w:val="24"/>
          <w:lang w:eastAsia="en-GB"/>
        </w:rPr>
        <w:lastRenderedPageBreak/>
        <w:t>non-biodegradable, tend to accumulate in surface water and sediments, potentially entering the food chain through aquatic organisms.</w:t>
      </w:r>
    </w:p>
    <w:p w14:paraId="7613E47C" w14:textId="2460B013"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3.1.3</w:t>
      </w:r>
      <w:r w:rsidR="00DE7674" w:rsidRPr="00DE7674">
        <w:rPr>
          <w:rFonts w:ascii="Times New Roman" w:eastAsia="Times New Roman" w:hAnsi="Times New Roman" w:cs="Times New Roman"/>
          <w:b/>
          <w:bCs/>
          <w:sz w:val="24"/>
          <w:szCs w:val="24"/>
          <w:lang w:eastAsia="en-GB"/>
        </w:rPr>
        <w:t xml:space="preserve"> Correlation </w:t>
      </w:r>
      <w:proofErr w:type="gramStart"/>
      <w:r w:rsidR="00DE7674" w:rsidRPr="00DE7674">
        <w:rPr>
          <w:rFonts w:ascii="Times New Roman" w:eastAsia="Times New Roman" w:hAnsi="Times New Roman" w:cs="Times New Roman"/>
          <w:b/>
          <w:bCs/>
          <w:sz w:val="24"/>
          <w:szCs w:val="24"/>
          <w:lang w:eastAsia="en-GB"/>
        </w:rPr>
        <w:t>Between</w:t>
      </w:r>
      <w:proofErr w:type="gramEnd"/>
      <w:r w:rsidR="00DE7674" w:rsidRPr="00DE7674">
        <w:rPr>
          <w:rFonts w:ascii="Times New Roman" w:eastAsia="Times New Roman" w:hAnsi="Times New Roman" w:cs="Times New Roman"/>
          <w:b/>
          <w:bCs/>
          <w:sz w:val="24"/>
          <w:szCs w:val="24"/>
          <w:lang w:eastAsia="en-GB"/>
        </w:rPr>
        <w:t xml:space="preserve"> Physicochemical Parameters and Heavy Metals</w:t>
      </w:r>
    </w:p>
    <w:p w14:paraId="586D9DA3" w14:textId="74315072"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Correlation analysis provided insight into the interrelationships among measured parameters and their sources. Strong positive correlations were observed between EC and heavy metals (r = 0.82–0.94), and between TDS and metals (r = 0.81–0.84), implying that dissolved ions from atmospheric particulate matter directly contribute to the overall conductivity and solute load in the surface water. Conversely, pH showed a strong negative correlation with heavy metals (r = –0.69 to –0.74), suggesting that acidic conditions facilitate metal solubilization and mobility.</w:t>
      </w:r>
    </w:p>
    <w:p w14:paraId="00456A35" w14:textId="547EB748"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b/>
          <w:bCs/>
          <w:sz w:val="24"/>
          <w:szCs w:val="24"/>
          <w:lang w:eastAsia="en-GB"/>
        </w:rPr>
        <w:t>Table</w:t>
      </w:r>
      <w:r w:rsidR="00540356">
        <w:rPr>
          <w:rFonts w:ascii="Times New Roman" w:eastAsia="Times New Roman" w:hAnsi="Times New Roman" w:cs="Times New Roman"/>
          <w:b/>
          <w:bCs/>
          <w:sz w:val="24"/>
          <w:szCs w:val="24"/>
          <w:lang w:eastAsia="en-GB"/>
        </w:rPr>
        <w:t xml:space="preserve"> </w:t>
      </w:r>
      <w:r w:rsidRPr="00DE7674">
        <w:rPr>
          <w:rFonts w:ascii="Times New Roman" w:eastAsia="Times New Roman" w:hAnsi="Times New Roman" w:cs="Times New Roman"/>
          <w:b/>
          <w:bCs/>
          <w:sz w:val="24"/>
          <w:szCs w:val="24"/>
          <w:lang w:eastAsia="en-GB"/>
        </w:rPr>
        <w:t xml:space="preserve">3: Correlation Matrix </w:t>
      </w:r>
      <w:proofErr w:type="gramStart"/>
      <w:r w:rsidRPr="00DE7674">
        <w:rPr>
          <w:rFonts w:ascii="Times New Roman" w:eastAsia="Times New Roman" w:hAnsi="Times New Roman" w:cs="Times New Roman"/>
          <w:b/>
          <w:bCs/>
          <w:sz w:val="24"/>
          <w:szCs w:val="24"/>
          <w:lang w:eastAsia="en-GB"/>
        </w:rPr>
        <w:t>Between</w:t>
      </w:r>
      <w:proofErr w:type="gramEnd"/>
      <w:r w:rsidRPr="00DE7674">
        <w:rPr>
          <w:rFonts w:ascii="Times New Roman" w:eastAsia="Times New Roman" w:hAnsi="Times New Roman" w:cs="Times New Roman"/>
          <w:b/>
          <w:bCs/>
          <w:sz w:val="24"/>
          <w:szCs w:val="24"/>
          <w:lang w:eastAsia="en-GB"/>
        </w:rPr>
        <w:t xml:space="preserve"> Physicochemical Parameters and Heavy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708"/>
        <w:gridCol w:w="567"/>
        <w:gridCol w:w="851"/>
        <w:gridCol w:w="709"/>
        <w:gridCol w:w="850"/>
        <w:gridCol w:w="567"/>
        <w:gridCol w:w="851"/>
        <w:gridCol w:w="1417"/>
      </w:tblGrid>
      <w:tr w:rsidR="0008338E" w:rsidRPr="00B36B9A" w14:paraId="05987DD9" w14:textId="77777777" w:rsidTr="0008338E">
        <w:trPr>
          <w:tblHeader/>
          <w:tblCellSpacing w:w="15" w:type="dxa"/>
        </w:trPr>
        <w:tc>
          <w:tcPr>
            <w:tcW w:w="1515" w:type="dxa"/>
            <w:vAlign w:val="center"/>
            <w:hideMark/>
          </w:tcPr>
          <w:p w14:paraId="02082DA1"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Parameter</w:t>
            </w:r>
          </w:p>
        </w:tc>
        <w:tc>
          <w:tcPr>
            <w:tcW w:w="678" w:type="dxa"/>
            <w:vAlign w:val="center"/>
            <w:hideMark/>
          </w:tcPr>
          <w:p w14:paraId="0ECB19B6"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Pb</w:t>
            </w:r>
          </w:p>
        </w:tc>
        <w:tc>
          <w:tcPr>
            <w:tcW w:w="537" w:type="dxa"/>
            <w:vAlign w:val="center"/>
            <w:hideMark/>
          </w:tcPr>
          <w:p w14:paraId="20A62104"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Cd</w:t>
            </w:r>
          </w:p>
        </w:tc>
        <w:tc>
          <w:tcPr>
            <w:tcW w:w="821" w:type="dxa"/>
            <w:vAlign w:val="center"/>
            <w:hideMark/>
          </w:tcPr>
          <w:p w14:paraId="204D5C1A"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Ni</w:t>
            </w:r>
          </w:p>
        </w:tc>
        <w:tc>
          <w:tcPr>
            <w:tcW w:w="679" w:type="dxa"/>
            <w:vAlign w:val="center"/>
            <w:hideMark/>
          </w:tcPr>
          <w:p w14:paraId="52D311C5"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Cr</w:t>
            </w:r>
          </w:p>
        </w:tc>
        <w:tc>
          <w:tcPr>
            <w:tcW w:w="820" w:type="dxa"/>
            <w:vAlign w:val="center"/>
            <w:hideMark/>
          </w:tcPr>
          <w:p w14:paraId="065D9D3B"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Zn</w:t>
            </w:r>
          </w:p>
        </w:tc>
        <w:tc>
          <w:tcPr>
            <w:tcW w:w="537" w:type="dxa"/>
            <w:vAlign w:val="center"/>
            <w:hideMark/>
          </w:tcPr>
          <w:p w14:paraId="50659662"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EC</w:t>
            </w:r>
          </w:p>
        </w:tc>
        <w:tc>
          <w:tcPr>
            <w:tcW w:w="821" w:type="dxa"/>
            <w:vAlign w:val="center"/>
            <w:hideMark/>
          </w:tcPr>
          <w:p w14:paraId="6446FF0C"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TDS</w:t>
            </w:r>
          </w:p>
        </w:tc>
        <w:tc>
          <w:tcPr>
            <w:tcW w:w="1372" w:type="dxa"/>
            <w:vAlign w:val="center"/>
            <w:hideMark/>
          </w:tcPr>
          <w:p w14:paraId="12B35A36"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pH</w:t>
            </w:r>
          </w:p>
        </w:tc>
      </w:tr>
      <w:tr w:rsidR="0008338E" w:rsidRPr="00B36B9A" w14:paraId="25941EBA" w14:textId="77777777" w:rsidTr="0008338E">
        <w:trPr>
          <w:tblCellSpacing w:w="15" w:type="dxa"/>
        </w:trPr>
        <w:tc>
          <w:tcPr>
            <w:tcW w:w="1515" w:type="dxa"/>
            <w:vAlign w:val="center"/>
            <w:hideMark/>
          </w:tcPr>
          <w:p w14:paraId="4620921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Pb</w:t>
            </w:r>
          </w:p>
        </w:tc>
        <w:tc>
          <w:tcPr>
            <w:tcW w:w="678" w:type="dxa"/>
            <w:vAlign w:val="center"/>
            <w:hideMark/>
          </w:tcPr>
          <w:p w14:paraId="6A919F9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537" w:type="dxa"/>
            <w:vAlign w:val="center"/>
            <w:hideMark/>
          </w:tcPr>
          <w:p w14:paraId="6FA58F1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0.92</w:t>
            </w:r>
          </w:p>
        </w:tc>
        <w:tc>
          <w:tcPr>
            <w:tcW w:w="821" w:type="dxa"/>
            <w:vAlign w:val="center"/>
            <w:hideMark/>
          </w:tcPr>
          <w:p w14:paraId="3D6F80F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0.88</w:t>
            </w:r>
          </w:p>
        </w:tc>
        <w:tc>
          <w:tcPr>
            <w:tcW w:w="679" w:type="dxa"/>
            <w:vAlign w:val="center"/>
            <w:hideMark/>
          </w:tcPr>
          <w:p w14:paraId="79B4015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0.83</w:t>
            </w:r>
          </w:p>
        </w:tc>
        <w:tc>
          <w:tcPr>
            <w:tcW w:w="820" w:type="dxa"/>
            <w:vAlign w:val="center"/>
            <w:hideMark/>
          </w:tcPr>
          <w:p w14:paraId="09A5210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0.79</w:t>
            </w:r>
          </w:p>
        </w:tc>
        <w:tc>
          <w:tcPr>
            <w:tcW w:w="537" w:type="dxa"/>
            <w:vAlign w:val="center"/>
            <w:hideMark/>
          </w:tcPr>
          <w:p w14:paraId="1EF0038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0.87</w:t>
            </w:r>
          </w:p>
        </w:tc>
        <w:tc>
          <w:tcPr>
            <w:tcW w:w="821" w:type="dxa"/>
            <w:vAlign w:val="center"/>
            <w:hideMark/>
          </w:tcPr>
          <w:p w14:paraId="78C2FAB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0.84</w:t>
            </w:r>
          </w:p>
        </w:tc>
        <w:tc>
          <w:tcPr>
            <w:tcW w:w="1372" w:type="dxa"/>
            <w:vAlign w:val="center"/>
            <w:hideMark/>
          </w:tcPr>
          <w:p w14:paraId="6B187D8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–0.74</w:t>
            </w:r>
          </w:p>
        </w:tc>
      </w:tr>
      <w:tr w:rsidR="0008338E" w:rsidRPr="00B36B9A" w14:paraId="615C4573" w14:textId="77777777" w:rsidTr="0008338E">
        <w:trPr>
          <w:tblCellSpacing w:w="15" w:type="dxa"/>
        </w:trPr>
        <w:tc>
          <w:tcPr>
            <w:tcW w:w="1515" w:type="dxa"/>
            <w:vAlign w:val="center"/>
            <w:hideMark/>
          </w:tcPr>
          <w:p w14:paraId="3E6B7D1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Cd</w:t>
            </w:r>
          </w:p>
        </w:tc>
        <w:tc>
          <w:tcPr>
            <w:tcW w:w="678" w:type="dxa"/>
            <w:vAlign w:val="center"/>
            <w:hideMark/>
          </w:tcPr>
          <w:p w14:paraId="3CAACC0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7F62C96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821" w:type="dxa"/>
            <w:vAlign w:val="center"/>
            <w:hideMark/>
          </w:tcPr>
          <w:p w14:paraId="0BD4E3C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0.85</w:t>
            </w:r>
          </w:p>
        </w:tc>
        <w:tc>
          <w:tcPr>
            <w:tcW w:w="679" w:type="dxa"/>
            <w:vAlign w:val="center"/>
            <w:hideMark/>
          </w:tcPr>
          <w:p w14:paraId="0133639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0.79</w:t>
            </w:r>
          </w:p>
        </w:tc>
        <w:tc>
          <w:tcPr>
            <w:tcW w:w="820" w:type="dxa"/>
            <w:vAlign w:val="center"/>
            <w:hideMark/>
          </w:tcPr>
          <w:p w14:paraId="2B7FB1C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0.77</w:t>
            </w:r>
          </w:p>
        </w:tc>
        <w:tc>
          <w:tcPr>
            <w:tcW w:w="537" w:type="dxa"/>
            <w:vAlign w:val="center"/>
            <w:hideMark/>
          </w:tcPr>
          <w:p w14:paraId="5CD4F68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0.82</w:t>
            </w:r>
          </w:p>
        </w:tc>
        <w:tc>
          <w:tcPr>
            <w:tcW w:w="821" w:type="dxa"/>
            <w:vAlign w:val="center"/>
            <w:hideMark/>
          </w:tcPr>
          <w:p w14:paraId="7102F52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0.81</w:t>
            </w:r>
          </w:p>
        </w:tc>
        <w:tc>
          <w:tcPr>
            <w:tcW w:w="1372" w:type="dxa"/>
            <w:vAlign w:val="center"/>
            <w:hideMark/>
          </w:tcPr>
          <w:p w14:paraId="198368E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–0.70</w:t>
            </w:r>
          </w:p>
        </w:tc>
      </w:tr>
      <w:tr w:rsidR="0008338E" w:rsidRPr="00B36B9A" w14:paraId="50D346C8" w14:textId="77777777" w:rsidTr="0008338E">
        <w:trPr>
          <w:tblCellSpacing w:w="15" w:type="dxa"/>
        </w:trPr>
        <w:tc>
          <w:tcPr>
            <w:tcW w:w="1515" w:type="dxa"/>
            <w:vAlign w:val="center"/>
            <w:hideMark/>
          </w:tcPr>
          <w:p w14:paraId="2BE13D5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Ni</w:t>
            </w:r>
          </w:p>
        </w:tc>
        <w:tc>
          <w:tcPr>
            <w:tcW w:w="678" w:type="dxa"/>
            <w:vAlign w:val="center"/>
            <w:hideMark/>
          </w:tcPr>
          <w:p w14:paraId="7AFA45E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6E57D9C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1" w:type="dxa"/>
            <w:vAlign w:val="center"/>
            <w:hideMark/>
          </w:tcPr>
          <w:p w14:paraId="3B4B5A2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679" w:type="dxa"/>
            <w:vAlign w:val="center"/>
            <w:hideMark/>
          </w:tcPr>
          <w:p w14:paraId="54CD509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0.83</w:t>
            </w:r>
          </w:p>
        </w:tc>
        <w:tc>
          <w:tcPr>
            <w:tcW w:w="820" w:type="dxa"/>
            <w:vAlign w:val="center"/>
            <w:hideMark/>
          </w:tcPr>
          <w:p w14:paraId="6398CDC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0.80</w:t>
            </w:r>
          </w:p>
        </w:tc>
        <w:tc>
          <w:tcPr>
            <w:tcW w:w="537" w:type="dxa"/>
            <w:vAlign w:val="center"/>
            <w:hideMark/>
          </w:tcPr>
          <w:p w14:paraId="781C065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0.85</w:t>
            </w:r>
          </w:p>
        </w:tc>
        <w:tc>
          <w:tcPr>
            <w:tcW w:w="821" w:type="dxa"/>
            <w:vAlign w:val="center"/>
            <w:hideMark/>
          </w:tcPr>
          <w:p w14:paraId="662D1645"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0.83</w:t>
            </w:r>
          </w:p>
        </w:tc>
        <w:tc>
          <w:tcPr>
            <w:tcW w:w="1372" w:type="dxa"/>
            <w:vAlign w:val="center"/>
            <w:hideMark/>
          </w:tcPr>
          <w:p w14:paraId="6ABC31E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–0.69</w:t>
            </w:r>
          </w:p>
        </w:tc>
      </w:tr>
      <w:tr w:rsidR="0008338E" w:rsidRPr="00B36B9A" w14:paraId="2B12308F" w14:textId="77777777" w:rsidTr="0008338E">
        <w:trPr>
          <w:tblCellSpacing w:w="15" w:type="dxa"/>
        </w:trPr>
        <w:tc>
          <w:tcPr>
            <w:tcW w:w="1515" w:type="dxa"/>
            <w:vAlign w:val="center"/>
            <w:hideMark/>
          </w:tcPr>
          <w:p w14:paraId="544F34A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Cr</w:t>
            </w:r>
          </w:p>
        </w:tc>
        <w:tc>
          <w:tcPr>
            <w:tcW w:w="678" w:type="dxa"/>
            <w:vAlign w:val="center"/>
            <w:hideMark/>
          </w:tcPr>
          <w:p w14:paraId="7DA3EE3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14F798D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1" w:type="dxa"/>
            <w:vAlign w:val="center"/>
            <w:hideMark/>
          </w:tcPr>
          <w:p w14:paraId="79B0361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679" w:type="dxa"/>
            <w:vAlign w:val="center"/>
            <w:hideMark/>
          </w:tcPr>
          <w:p w14:paraId="781902F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820" w:type="dxa"/>
            <w:vAlign w:val="center"/>
            <w:hideMark/>
          </w:tcPr>
          <w:p w14:paraId="72930D6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0.76</w:t>
            </w:r>
          </w:p>
        </w:tc>
        <w:tc>
          <w:tcPr>
            <w:tcW w:w="537" w:type="dxa"/>
            <w:vAlign w:val="center"/>
            <w:hideMark/>
          </w:tcPr>
          <w:p w14:paraId="0E75FC4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0.80</w:t>
            </w:r>
          </w:p>
        </w:tc>
        <w:tc>
          <w:tcPr>
            <w:tcW w:w="821" w:type="dxa"/>
            <w:vAlign w:val="center"/>
            <w:hideMark/>
          </w:tcPr>
          <w:p w14:paraId="5F5B7A1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0.78</w:t>
            </w:r>
          </w:p>
        </w:tc>
        <w:tc>
          <w:tcPr>
            <w:tcW w:w="1372" w:type="dxa"/>
            <w:vAlign w:val="center"/>
            <w:hideMark/>
          </w:tcPr>
          <w:p w14:paraId="5366D55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–0.66</w:t>
            </w:r>
          </w:p>
        </w:tc>
      </w:tr>
      <w:tr w:rsidR="0008338E" w:rsidRPr="00B36B9A" w14:paraId="6DBC17E7" w14:textId="77777777" w:rsidTr="0008338E">
        <w:trPr>
          <w:tblCellSpacing w:w="15" w:type="dxa"/>
        </w:trPr>
        <w:tc>
          <w:tcPr>
            <w:tcW w:w="1515" w:type="dxa"/>
            <w:vAlign w:val="center"/>
            <w:hideMark/>
          </w:tcPr>
          <w:p w14:paraId="73DDB74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Zn</w:t>
            </w:r>
          </w:p>
        </w:tc>
        <w:tc>
          <w:tcPr>
            <w:tcW w:w="678" w:type="dxa"/>
            <w:vAlign w:val="center"/>
            <w:hideMark/>
          </w:tcPr>
          <w:p w14:paraId="1BCC72F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0D63175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1" w:type="dxa"/>
            <w:vAlign w:val="center"/>
            <w:hideMark/>
          </w:tcPr>
          <w:p w14:paraId="2D82510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679" w:type="dxa"/>
            <w:vAlign w:val="center"/>
            <w:hideMark/>
          </w:tcPr>
          <w:p w14:paraId="7B6A26E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0" w:type="dxa"/>
            <w:vAlign w:val="center"/>
            <w:hideMark/>
          </w:tcPr>
          <w:p w14:paraId="3263EED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537" w:type="dxa"/>
            <w:vAlign w:val="center"/>
            <w:hideMark/>
          </w:tcPr>
          <w:p w14:paraId="3ECFB14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0.79</w:t>
            </w:r>
          </w:p>
        </w:tc>
        <w:tc>
          <w:tcPr>
            <w:tcW w:w="821" w:type="dxa"/>
            <w:vAlign w:val="center"/>
            <w:hideMark/>
          </w:tcPr>
          <w:p w14:paraId="40D01F6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0.77</w:t>
            </w:r>
          </w:p>
        </w:tc>
        <w:tc>
          <w:tcPr>
            <w:tcW w:w="1372" w:type="dxa"/>
            <w:vAlign w:val="center"/>
            <w:hideMark/>
          </w:tcPr>
          <w:p w14:paraId="0B52420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–0.61</w:t>
            </w:r>
          </w:p>
        </w:tc>
      </w:tr>
    </w:tbl>
    <w:p w14:paraId="63EDE171" w14:textId="77777777"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The correlation matrix confirms that as water acidity increases near the flare site, the solubility of toxic metals such as Pb and Cd also rises, enhancing their mobility and bioavailability. This finding supports the conclusion that gas flaring releases both gaseous and particulate pollutants that undergo wet and dry deposition into adjacent surface waters.</w:t>
      </w:r>
    </w:p>
    <w:p w14:paraId="5BEA5677" w14:textId="7FA04F87"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3.1.4</w:t>
      </w:r>
      <w:r w:rsidR="00DE7674" w:rsidRPr="00DE7674">
        <w:rPr>
          <w:rFonts w:ascii="Times New Roman" w:eastAsia="Times New Roman" w:hAnsi="Times New Roman" w:cs="Times New Roman"/>
          <w:b/>
          <w:bCs/>
          <w:sz w:val="24"/>
          <w:szCs w:val="24"/>
          <w:lang w:eastAsia="en-GB"/>
        </w:rPr>
        <w:t xml:space="preserve"> Spatial Variation and Pollution Gradient</w:t>
      </w:r>
    </w:p>
    <w:p w14:paraId="56D233A2" w14:textId="1E61CB65"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Spatial analysis of the measured parameters demonstrated a consistent pollution gradient, decreasing away from the gas flare point. Stations at 0.5 km and 1 km exhibited the highest contamination levels across all parameters, while the 5 km station consistently showed the lowest values. This spatial trend reflects the direct influence of atmospheric fallout and thermal emissions from gas flaring on nearby aquatic systems.</w:t>
      </w:r>
      <w:r w:rsidR="0008338E"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sz w:val="24"/>
          <w:szCs w:val="24"/>
          <w:lang w:eastAsia="en-GB"/>
        </w:rPr>
        <w:t xml:space="preserve">The </w:t>
      </w:r>
      <w:r w:rsidRPr="00DE7674">
        <w:rPr>
          <w:rFonts w:ascii="Times New Roman" w:eastAsia="Times New Roman" w:hAnsi="Times New Roman" w:cs="Times New Roman"/>
          <w:sz w:val="24"/>
          <w:szCs w:val="24"/>
          <w:lang w:eastAsia="en-GB"/>
        </w:rPr>
        <w:t xml:space="preserve">results indicate that gas flaring in </w:t>
      </w:r>
      <w:proofErr w:type="spellStart"/>
      <w:r w:rsidRPr="00DE7674">
        <w:rPr>
          <w:rFonts w:ascii="Times New Roman" w:eastAsia="Times New Roman" w:hAnsi="Times New Roman" w:cs="Times New Roman"/>
          <w:sz w:val="24"/>
          <w:szCs w:val="24"/>
          <w:lang w:eastAsia="en-GB"/>
        </w:rPr>
        <w:t>Ebocha</w:t>
      </w:r>
      <w:proofErr w:type="spellEnd"/>
      <w:r w:rsidRPr="00DE7674">
        <w:rPr>
          <w:rFonts w:ascii="Times New Roman" w:eastAsia="Times New Roman" w:hAnsi="Times New Roman" w:cs="Times New Roman"/>
          <w:sz w:val="24"/>
          <w:szCs w:val="24"/>
          <w:lang w:eastAsia="en-GB"/>
        </w:rPr>
        <w:t xml:space="preserve"> significantly impacts surface water quality through deposition of soot and heavy metals, alteration of water chemistry, and increased ionic and thermal stress. The combination of elevated temperature, low pH, high metal load, and increased conductivity points to atmospheric deposition as the principal contamination mechanism in the area.</w:t>
      </w:r>
    </w:p>
    <w:p w14:paraId="3044D3A4" w14:textId="16E1A13E" w:rsidR="006957D4" w:rsidRPr="00B36B9A" w:rsidRDefault="00540356" w:rsidP="00B36B9A">
      <w:pPr>
        <w:pStyle w:val="NormalWeb"/>
        <w:jc w:val="both"/>
      </w:pPr>
      <w:r>
        <w:rPr>
          <w:rStyle w:val="Strong"/>
        </w:rPr>
        <w:t>3.2</w:t>
      </w:r>
      <w:r w:rsidR="006957D4" w:rsidRPr="00B36B9A">
        <w:rPr>
          <w:rStyle w:val="Strong"/>
        </w:rPr>
        <w:t xml:space="preserve"> Discussion</w:t>
      </w:r>
    </w:p>
    <w:p w14:paraId="5B7808F4" w14:textId="28C4A5BA" w:rsidR="006957D4" w:rsidRPr="00B36B9A" w:rsidRDefault="006957D4" w:rsidP="00B36B9A">
      <w:pPr>
        <w:pStyle w:val="NormalWeb"/>
        <w:jc w:val="both"/>
      </w:pPr>
      <w:r w:rsidRPr="00B36B9A">
        <w:t xml:space="preserve">The findings of this study reveal that atmospheric deposition from gas flaring activities in </w:t>
      </w:r>
      <w:proofErr w:type="spellStart"/>
      <w:r w:rsidRPr="00B36B9A">
        <w:t>Ebocha</w:t>
      </w:r>
      <w:proofErr w:type="spellEnd"/>
      <w:r w:rsidRPr="00B36B9A">
        <w:t xml:space="preserve"> significantly influences the physicochemical characteristics and heavy metal concentrations in </w:t>
      </w:r>
      <w:r w:rsidR="0008338E" w:rsidRPr="00B36B9A">
        <w:t xml:space="preserve">the </w:t>
      </w:r>
      <w:r w:rsidRPr="00B36B9A">
        <w:t>surrounding surface waters. The observed physicochemical parameters, including pH, temperature, electrical conductivity (EC), and total dissolved solids (TDS), reflect the degree of contamination and interactions between atmospheric pollutants and aquatic systems.</w:t>
      </w:r>
    </w:p>
    <w:p w14:paraId="26FC5255" w14:textId="77777777" w:rsidR="006957D4" w:rsidRPr="00B36B9A" w:rsidRDefault="006957D4" w:rsidP="00B36B9A">
      <w:pPr>
        <w:pStyle w:val="NormalWeb"/>
        <w:jc w:val="both"/>
      </w:pPr>
      <w:r w:rsidRPr="00B36B9A">
        <w:lastRenderedPageBreak/>
        <w:t>The slightly acidic pH values recorded (5.62–6.74) suggest acidification of surface waters, likely caused by the dissolution of acidic gases such as SO₂ and NO₂ from gas flares (</w:t>
      </w:r>
      <w:proofErr w:type="spellStart"/>
      <w:r w:rsidRPr="00B36B9A">
        <w:t>Nkeeh</w:t>
      </w:r>
      <w:proofErr w:type="spellEnd"/>
      <w:r w:rsidRPr="00B36B9A">
        <w:t xml:space="preserve"> et al., 2016). Acidic conditions increase the solubility and mobility of heavy metals, thereby enhancing their bioavailability and ecological toxicity. Similar acidification trends have been reported in other oil-producing communities in the Niger Delta (</w:t>
      </w:r>
      <w:proofErr w:type="spellStart"/>
      <w:r w:rsidRPr="00B36B9A">
        <w:t>Nsikak</w:t>
      </w:r>
      <w:proofErr w:type="spellEnd"/>
      <w:r w:rsidRPr="00B36B9A">
        <w:t xml:space="preserve"> &amp; </w:t>
      </w:r>
      <w:proofErr w:type="spellStart"/>
      <w:r w:rsidRPr="00B36B9A">
        <w:t>Usoro</w:t>
      </w:r>
      <w:proofErr w:type="spellEnd"/>
      <w:r w:rsidRPr="00B36B9A">
        <w:t xml:space="preserve">, 2008; </w:t>
      </w:r>
      <w:proofErr w:type="spellStart"/>
      <w:r w:rsidRPr="00B36B9A">
        <w:t>Okpoji</w:t>
      </w:r>
      <w:proofErr w:type="spellEnd"/>
      <w:r w:rsidRPr="00B36B9A">
        <w:t xml:space="preserve"> et al., 2025a), indicating that long-term gas flaring may induce regional acid rain effects.</w:t>
      </w:r>
    </w:p>
    <w:p w14:paraId="38EF4A9D" w14:textId="77777777" w:rsidR="006957D4" w:rsidRPr="00B36B9A" w:rsidRDefault="006957D4" w:rsidP="00B36B9A">
      <w:pPr>
        <w:pStyle w:val="NormalWeb"/>
        <w:jc w:val="both"/>
      </w:pPr>
      <w:r w:rsidRPr="00B36B9A">
        <w:t>Electrical conductivity (224.5–483.7 µS/cm) and TDS (105.3–243.6 mg/L) values were higher near the flare site, signifying elevated ionic concentrations from deposited particulate matter. These elevated values align with previous studies around hydrocarbon-polluted areas of the Niger Delta (</w:t>
      </w:r>
      <w:proofErr w:type="spellStart"/>
      <w:r w:rsidRPr="00B36B9A">
        <w:t>Ezekwe</w:t>
      </w:r>
      <w:proofErr w:type="spellEnd"/>
      <w:r w:rsidRPr="00B36B9A">
        <w:t xml:space="preserve"> et al., 2018; Ekpe et al., 2025), where combustion emissions and soot deposition contribute to increased dissolved ions.</w:t>
      </w:r>
    </w:p>
    <w:p w14:paraId="4F0E4AAB" w14:textId="77777777" w:rsidR="006957D4" w:rsidRPr="00B36B9A" w:rsidRDefault="006957D4" w:rsidP="00B36B9A">
      <w:pPr>
        <w:pStyle w:val="NormalWeb"/>
        <w:jc w:val="both"/>
      </w:pPr>
      <w:r w:rsidRPr="00B36B9A">
        <w:t>Heavy metals in the study area were found in the order of Zn &gt; Ni &gt; Pb &gt; Cr &gt; Cd, with all values exceeding WHO (2017) and FAO/WHO (2001) permissible limits for drinking water. The high Zn concentration may be attributed to corrosion of metallic pipelines and emissions from combustion processes (Storelli, 2008). Elevated Pb and Cd levels are particularly concerning, as these metals are toxic even at low concentrations, with potential implications for human health and aquatic life (</w:t>
      </w:r>
      <w:proofErr w:type="spellStart"/>
      <w:r w:rsidRPr="00B36B9A">
        <w:t>Farombi</w:t>
      </w:r>
      <w:proofErr w:type="spellEnd"/>
      <w:r w:rsidRPr="00B36B9A">
        <w:t xml:space="preserve"> et al., 2007; Adedokun et al., 2016).</w:t>
      </w:r>
    </w:p>
    <w:p w14:paraId="72534F98" w14:textId="77777777" w:rsidR="006957D4" w:rsidRPr="00B36B9A" w:rsidRDefault="006957D4" w:rsidP="00B36B9A">
      <w:pPr>
        <w:pStyle w:val="NormalWeb"/>
        <w:jc w:val="both"/>
      </w:pPr>
      <w:r w:rsidRPr="00B36B9A">
        <w:t xml:space="preserve">The enrichment of Pb and Cd near the flare site reflects direct deposition from flue gases and particulates, a trend consistent with findings by </w:t>
      </w:r>
      <w:proofErr w:type="spellStart"/>
      <w:r w:rsidRPr="00B36B9A">
        <w:t>Oribhabor</w:t>
      </w:r>
      <w:proofErr w:type="spellEnd"/>
      <w:r w:rsidRPr="00B36B9A">
        <w:t xml:space="preserve"> and </w:t>
      </w:r>
      <w:proofErr w:type="spellStart"/>
      <w:r w:rsidRPr="00B36B9A">
        <w:t>Ogbeibu</w:t>
      </w:r>
      <w:proofErr w:type="spellEnd"/>
      <w:r w:rsidRPr="00B36B9A">
        <w:t xml:space="preserve"> (2009) in Niger Delta creeks and by Ubong et al. (2023) in the Iko River. Similar studies have demonstrated that the concentration of heavy metals in aquatic systems decreases with distance from the emission source (</w:t>
      </w:r>
      <w:proofErr w:type="spellStart"/>
      <w:r w:rsidRPr="00B36B9A">
        <w:t>Anani</w:t>
      </w:r>
      <w:proofErr w:type="spellEnd"/>
      <w:r w:rsidRPr="00B36B9A">
        <w:t xml:space="preserve"> &amp; </w:t>
      </w:r>
      <w:proofErr w:type="spellStart"/>
      <w:r w:rsidRPr="00B36B9A">
        <w:t>Olomukoro</w:t>
      </w:r>
      <w:proofErr w:type="spellEnd"/>
      <w:r w:rsidRPr="00B36B9A">
        <w:t>, 2018; Hector et al., 2014). This pattern was confirmed in this study, as metal levels progressively declined from 0.5 km to 5 km away from the flare site, indicating atmospheric fallout as the dominant transport mechanism.</w:t>
      </w:r>
    </w:p>
    <w:p w14:paraId="01217362" w14:textId="77777777" w:rsidR="006957D4" w:rsidRPr="00B36B9A" w:rsidRDefault="006957D4" w:rsidP="00B36B9A">
      <w:pPr>
        <w:pStyle w:val="NormalWeb"/>
        <w:jc w:val="both"/>
      </w:pPr>
      <w:r w:rsidRPr="00B36B9A">
        <w:t xml:space="preserve">Nickel and chromium concentrations in </w:t>
      </w:r>
      <w:proofErr w:type="spellStart"/>
      <w:r w:rsidRPr="00B36B9A">
        <w:t>Ebocha</w:t>
      </w:r>
      <w:proofErr w:type="spellEnd"/>
      <w:r w:rsidRPr="00B36B9A">
        <w:t xml:space="preserve"> waters also exceeded the USEPA (2010) safety thresholds, signifying contamination from combustion residues and oil-related discharges. Ni and Cr are known for their carcinogenic and mutagenic effects, as reported by Jan et al. (2010) and Bo et al. (2016), underscoring the potential public health risks associated with prolonged exposure. Studies by </w:t>
      </w:r>
      <w:proofErr w:type="spellStart"/>
      <w:r w:rsidRPr="00B36B9A">
        <w:t>Okpoji</w:t>
      </w:r>
      <w:proofErr w:type="spellEnd"/>
      <w:r w:rsidRPr="00B36B9A">
        <w:t xml:space="preserve"> et al. (2025b) and Onoja et al. (2025) further confirm the bioaccumulation potential of these metals in aquatic organisms, indicating possible entry into the food chain and consequent dietary exposure.</w:t>
      </w:r>
    </w:p>
    <w:p w14:paraId="653B65D1" w14:textId="6046602F" w:rsidR="006957D4" w:rsidRPr="00B36B9A" w:rsidRDefault="006957D4" w:rsidP="00B36B9A">
      <w:pPr>
        <w:pStyle w:val="NormalWeb"/>
        <w:jc w:val="both"/>
      </w:pPr>
      <w:r w:rsidRPr="00B36B9A">
        <w:t>The strong correlation between metal concentrations and proximity to the gas flare point (r = 0.82–0.94) supports the conclusion that atmospheric deposition is the primary source of contamination. This o</w:t>
      </w:r>
      <w:bookmarkStart w:id="6" w:name="_GoBack"/>
      <w:bookmarkEnd w:id="6"/>
      <w:r w:rsidRPr="00B36B9A">
        <w:t xml:space="preserve">bservation aligns with the work of </w:t>
      </w:r>
      <w:proofErr w:type="spellStart"/>
      <w:r w:rsidRPr="00B36B9A">
        <w:t>Okpoji</w:t>
      </w:r>
      <w:proofErr w:type="spellEnd"/>
      <w:r w:rsidRPr="00B36B9A">
        <w:t xml:space="preserve"> et al. (2025c), who established similar relationships between volatile organic compounds (VOCs) and hydrocarbon fallout from flaring activities in the Niger Delta. Additionally, studies by </w:t>
      </w:r>
      <w:proofErr w:type="spellStart"/>
      <w:r w:rsidRPr="00B36B9A">
        <w:t>Okpoji</w:t>
      </w:r>
      <w:proofErr w:type="spellEnd"/>
      <w:r w:rsidRPr="00B36B9A">
        <w:t xml:space="preserve"> et al. (2025d) and </w:t>
      </w:r>
      <w:proofErr w:type="spellStart"/>
      <w:r w:rsidRPr="00B36B9A">
        <w:t>Ekwere</w:t>
      </w:r>
      <w:proofErr w:type="spellEnd"/>
      <w:r w:rsidRPr="00B36B9A">
        <w:t xml:space="preserve"> et al. (2025a) have emphasised that flaring and associated emissions not only release soot but also serve as vectors for toxic trace elements, further degrading aquatic systems.</w:t>
      </w:r>
      <w:r w:rsidR="00DA1D1D" w:rsidRPr="00B36B9A">
        <w:t xml:space="preserve"> </w:t>
      </w:r>
      <w:r w:rsidRPr="00B36B9A">
        <w:t>The high levels of Zn, Pb, and Cd pose substantial ecological risks, as these metals are known to bioaccumulate in aquatic organisms such as fish and crustaceans (</w:t>
      </w:r>
      <w:proofErr w:type="spellStart"/>
      <w:r w:rsidRPr="00B36B9A">
        <w:t>Anarado</w:t>
      </w:r>
      <w:proofErr w:type="spellEnd"/>
      <w:r w:rsidRPr="00B36B9A">
        <w:t xml:space="preserve"> et al., 2023; </w:t>
      </w:r>
      <w:proofErr w:type="spellStart"/>
      <w:r w:rsidRPr="00B36B9A">
        <w:t>Cogun</w:t>
      </w:r>
      <w:proofErr w:type="spellEnd"/>
      <w:r w:rsidRPr="00B36B9A">
        <w:t xml:space="preserve"> et al., 2006; Dalman et al., 2006). The potential for human exposure through the consumption of contaminated fish and water raises significant health concerns, particularly neurological, renal, and cardiovascular disorders associated with Pb and Cd (</w:t>
      </w:r>
      <w:proofErr w:type="spellStart"/>
      <w:r w:rsidRPr="00B36B9A">
        <w:t>Sanyaolu</w:t>
      </w:r>
      <w:proofErr w:type="spellEnd"/>
      <w:r w:rsidRPr="00B36B9A">
        <w:t xml:space="preserve"> et al., 2022; Wang et al., 2015).</w:t>
      </w:r>
    </w:p>
    <w:p w14:paraId="3E629C79" w14:textId="57E1FF75" w:rsidR="006957D4" w:rsidRPr="00B36B9A" w:rsidRDefault="006957D4" w:rsidP="00B36B9A">
      <w:pPr>
        <w:pStyle w:val="NormalWeb"/>
        <w:jc w:val="both"/>
      </w:pPr>
      <w:r w:rsidRPr="00B36B9A">
        <w:lastRenderedPageBreak/>
        <w:t xml:space="preserve">The results confirm that </w:t>
      </w:r>
      <w:proofErr w:type="spellStart"/>
      <w:r w:rsidRPr="00B36B9A">
        <w:t>Ebocha’s</w:t>
      </w:r>
      <w:proofErr w:type="spellEnd"/>
      <w:r w:rsidRPr="00B36B9A">
        <w:t xml:space="preserve"> surface waters are experiencing progressive contamination due to continuous atmospheric deposition from gas flaring. The ecological and public health implications are substantial, considering the dependence of local populations on these water sources. Similar to findings in </w:t>
      </w:r>
      <w:proofErr w:type="spellStart"/>
      <w:r w:rsidRPr="00B36B9A">
        <w:t>Ogoniland</w:t>
      </w:r>
      <w:proofErr w:type="spellEnd"/>
      <w:r w:rsidRPr="00B36B9A">
        <w:t xml:space="preserve"> (UNEP, 2011) and </w:t>
      </w:r>
      <w:proofErr w:type="spellStart"/>
      <w:r w:rsidRPr="00B36B9A">
        <w:t>Andoni</w:t>
      </w:r>
      <w:proofErr w:type="spellEnd"/>
      <w:r w:rsidRPr="00B36B9A">
        <w:t xml:space="preserve"> (</w:t>
      </w:r>
      <w:proofErr w:type="spellStart"/>
      <w:r w:rsidRPr="00B36B9A">
        <w:t>Okpoji</w:t>
      </w:r>
      <w:proofErr w:type="spellEnd"/>
      <w:r w:rsidRPr="00B36B9A">
        <w:t xml:space="preserve"> et al., 2025e), the persistence of heavy metals in aquatic environments implies long-term environmental degradation and cumulative human exposure.</w:t>
      </w:r>
      <w:r w:rsidR="00DA1D1D" w:rsidRPr="00B36B9A">
        <w:t xml:space="preserve"> </w:t>
      </w:r>
      <w:r w:rsidRPr="00B36B9A">
        <w:t xml:space="preserve">This study therefore reinforces the urgent need for environmental regulatory enforcement to control gas flaring and its by-products. Implementation of gas re-injection technologies, adoption of cleaner energy alternatives, and consistent environmental monitoring programmes are critical to mitigate the </w:t>
      </w:r>
      <w:proofErr w:type="spellStart"/>
      <w:r w:rsidRPr="00B36B9A">
        <w:t>ongoing</w:t>
      </w:r>
      <w:proofErr w:type="spellEnd"/>
      <w:r w:rsidRPr="00B36B9A">
        <w:t xml:space="preserve"> contamination in </w:t>
      </w:r>
      <w:proofErr w:type="spellStart"/>
      <w:r w:rsidRPr="00B36B9A">
        <w:t>Ebocha</w:t>
      </w:r>
      <w:proofErr w:type="spellEnd"/>
      <w:r w:rsidRPr="00B36B9A">
        <w:t xml:space="preserve"> and other oil-bearing regions of the Niger Delta.</w:t>
      </w:r>
    </w:p>
    <w:p w14:paraId="0D5DF703" w14:textId="77777777" w:rsidR="00E11525" w:rsidRPr="00B36B9A" w:rsidRDefault="00E11525" w:rsidP="00B36B9A">
      <w:pPr>
        <w:pStyle w:val="NormalWeb"/>
        <w:jc w:val="both"/>
      </w:pPr>
      <w:r w:rsidRPr="00B36B9A">
        <w:rPr>
          <w:rStyle w:val="Strong"/>
        </w:rPr>
        <w:t>Conclusion</w:t>
      </w:r>
    </w:p>
    <w:p w14:paraId="68D9ECCD" w14:textId="77777777" w:rsidR="00E11525" w:rsidRPr="00B36B9A" w:rsidRDefault="00E11525" w:rsidP="00B36B9A">
      <w:pPr>
        <w:pStyle w:val="NormalWeb"/>
        <w:jc w:val="both"/>
      </w:pPr>
      <w:r w:rsidRPr="00B36B9A">
        <w:t xml:space="preserve">The study revealed that gas flaring activities in </w:t>
      </w:r>
      <w:proofErr w:type="spellStart"/>
      <w:r w:rsidRPr="00B36B9A">
        <w:t>Ebocha</w:t>
      </w:r>
      <w:proofErr w:type="spellEnd"/>
      <w:r w:rsidRPr="00B36B9A">
        <w:t xml:space="preserve"> have led to significant atmospheric deposition of soot and heavy metals into surrounding surface waters. The elevated concentrations of lead, cadmium, nickel, and chromium indicate ongoing contamination from industrial emissions, while the presence of soot particles suggests persistent air-to-water transfer of pollutants. The slightly acidic pH, high electrical conductivity, and increased total dissolved solids further reflect deteriorating water quality, potentially affecting aquatic organisms and human health. The results demonstrate that uncontrolled gas flaring contributes to environmental degradation, with heavy metals accumulating in aquatic systems and posing long-term ecological and public health risks. It is therefore essential to implement stricter environmental control measures, adopt cleaner flaring technologies, and strengthen continuous monitoring programmes to reduce pollutant emissions and safeguard both aquatic ecosystems and local communities dependent on these water resources.</w:t>
      </w:r>
    </w:p>
    <w:p w14:paraId="2A3D4AF9" w14:textId="77777777" w:rsidR="00E11525" w:rsidRPr="00B36B9A" w:rsidRDefault="00E11525" w:rsidP="00B36B9A">
      <w:pPr>
        <w:pStyle w:val="NormalWeb"/>
        <w:jc w:val="both"/>
      </w:pPr>
    </w:p>
    <w:p w14:paraId="2514B6A1" w14:textId="24F268F8" w:rsidR="0008338E" w:rsidRPr="00B36B9A" w:rsidRDefault="0008338E" w:rsidP="00B36B9A">
      <w:pPr>
        <w:spacing w:after="0"/>
        <w:jc w:val="both"/>
        <w:rPr>
          <w:rFonts w:ascii="Times New Roman" w:hAnsi="Times New Roman" w:cs="Times New Roman"/>
          <w:b/>
          <w:bCs/>
          <w:sz w:val="24"/>
          <w:szCs w:val="24"/>
        </w:rPr>
      </w:pPr>
      <w:r w:rsidRPr="00B36B9A">
        <w:rPr>
          <w:rFonts w:ascii="Times New Roman" w:hAnsi="Times New Roman" w:cs="Times New Roman"/>
          <w:b/>
          <w:bCs/>
          <w:sz w:val="24"/>
          <w:szCs w:val="24"/>
        </w:rPr>
        <w:t xml:space="preserve">References </w:t>
      </w:r>
    </w:p>
    <w:p w14:paraId="02B1C724" w14:textId="77777777" w:rsidR="0008338E" w:rsidRPr="00B36B9A" w:rsidRDefault="0008338E" w:rsidP="00B36B9A">
      <w:pPr>
        <w:spacing w:after="0"/>
        <w:ind w:left="360"/>
        <w:jc w:val="both"/>
        <w:rPr>
          <w:rFonts w:ascii="Times New Roman" w:hAnsi="Times New Roman" w:cs="Times New Roman"/>
          <w:b/>
          <w:bCs/>
          <w:sz w:val="24"/>
          <w:szCs w:val="24"/>
        </w:rPr>
      </w:pPr>
    </w:p>
    <w:p w14:paraId="26AF0EAA"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Adedokun, H., Njoku, K. L., </w:t>
      </w:r>
      <w:proofErr w:type="spellStart"/>
      <w:r w:rsidRPr="00B36B9A">
        <w:rPr>
          <w:rFonts w:ascii="Times New Roman" w:hAnsi="Times New Roman" w:cs="Times New Roman"/>
          <w:sz w:val="24"/>
          <w:szCs w:val="24"/>
        </w:rPr>
        <w:t>Akimola</w:t>
      </w:r>
      <w:proofErr w:type="spellEnd"/>
      <w:r w:rsidRPr="00B36B9A">
        <w:rPr>
          <w:rFonts w:ascii="Times New Roman" w:hAnsi="Times New Roman" w:cs="Times New Roman"/>
          <w:sz w:val="24"/>
          <w:szCs w:val="24"/>
        </w:rPr>
        <w:t xml:space="preserve">, M. O., </w:t>
      </w:r>
      <w:proofErr w:type="spellStart"/>
      <w:r w:rsidRPr="00B36B9A">
        <w:rPr>
          <w:rFonts w:ascii="Times New Roman" w:hAnsi="Times New Roman" w:cs="Times New Roman"/>
          <w:sz w:val="24"/>
          <w:szCs w:val="24"/>
        </w:rPr>
        <w:t>Adeteola</w:t>
      </w:r>
      <w:proofErr w:type="spellEnd"/>
      <w:r w:rsidRPr="00B36B9A">
        <w:rPr>
          <w:rFonts w:ascii="Times New Roman" w:hAnsi="Times New Roman" w:cs="Times New Roman"/>
          <w:sz w:val="24"/>
          <w:szCs w:val="24"/>
        </w:rPr>
        <w:t xml:space="preserve">, A. A., &amp; </w:t>
      </w:r>
      <w:proofErr w:type="spellStart"/>
      <w:r w:rsidRPr="00B36B9A">
        <w:rPr>
          <w:rFonts w:ascii="Times New Roman" w:hAnsi="Times New Roman" w:cs="Times New Roman"/>
          <w:sz w:val="24"/>
          <w:szCs w:val="24"/>
        </w:rPr>
        <w:t>Jalooso</w:t>
      </w:r>
      <w:proofErr w:type="spellEnd"/>
      <w:r w:rsidRPr="00B36B9A">
        <w:rPr>
          <w:rFonts w:ascii="Times New Roman" w:hAnsi="Times New Roman" w:cs="Times New Roman"/>
          <w:sz w:val="24"/>
          <w:szCs w:val="24"/>
        </w:rPr>
        <w:t xml:space="preserve">, A. O. (2016). Potential Health Risk Assessment of Heavy Metals intake via consumption of some leaf vegetables obtained from four markets in Lagos Metropolis, Nigeria. </w:t>
      </w:r>
      <w:proofErr w:type="gramStart"/>
      <w:r w:rsidRPr="00B36B9A">
        <w:rPr>
          <w:rFonts w:ascii="Times New Roman" w:hAnsi="Times New Roman" w:cs="Times New Roman"/>
          <w:i/>
          <w:sz w:val="24"/>
          <w:szCs w:val="24"/>
        </w:rPr>
        <w:t>Journal of Applied Science Environmental Management</w:t>
      </w:r>
      <w:r w:rsidRPr="00B36B9A">
        <w:rPr>
          <w:rFonts w:ascii="Times New Roman" w:hAnsi="Times New Roman" w:cs="Times New Roman"/>
          <w:sz w:val="24"/>
          <w:szCs w:val="24"/>
        </w:rPr>
        <w:t>.</w:t>
      </w:r>
      <w:proofErr w:type="gramEnd"/>
      <w:r w:rsidRPr="00B36B9A">
        <w:rPr>
          <w:rFonts w:ascii="Times New Roman" w:hAnsi="Times New Roman" w:cs="Times New Roman"/>
          <w:sz w:val="24"/>
          <w:szCs w:val="24"/>
        </w:rPr>
        <w:t xml:space="preserve"> 20(3): 530-539.</w:t>
      </w:r>
    </w:p>
    <w:p w14:paraId="24D250DF"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gramStart"/>
      <w:r w:rsidRPr="00B36B9A">
        <w:rPr>
          <w:rFonts w:ascii="Times New Roman" w:hAnsi="Times New Roman" w:cs="Times New Roman"/>
          <w:sz w:val="24"/>
          <w:szCs w:val="24"/>
        </w:rPr>
        <w:t xml:space="preserve">Anani, O. A., &amp; </w:t>
      </w:r>
      <w:proofErr w:type="spellStart"/>
      <w:r w:rsidRPr="00B36B9A">
        <w:rPr>
          <w:rFonts w:ascii="Times New Roman" w:hAnsi="Times New Roman" w:cs="Times New Roman"/>
          <w:sz w:val="24"/>
          <w:szCs w:val="24"/>
        </w:rPr>
        <w:t>Olomukoro</w:t>
      </w:r>
      <w:proofErr w:type="spellEnd"/>
      <w:r w:rsidRPr="00B36B9A">
        <w:rPr>
          <w:rFonts w:ascii="Times New Roman" w:hAnsi="Times New Roman" w:cs="Times New Roman"/>
          <w:sz w:val="24"/>
          <w:szCs w:val="24"/>
        </w:rPr>
        <w:t>, J. O. (2018).</w:t>
      </w:r>
      <w:proofErr w:type="gramEnd"/>
      <w:r w:rsidRPr="00B36B9A">
        <w:rPr>
          <w:rFonts w:ascii="Times New Roman" w:hAnsi="Times New Roman" w:cs="Times New Roman"/>
          <w:sz w:val="24"/>
          <w:szCs w:val="24"/>
        </w:rPr>
        <w:t xml:space="preserve"> Freshwater Prawn and Crab Exposed to Heavy Metals in a Tropical River, Southern Nigeria. </w:t>
      </w:r>
      <w:proofErr w:type="gramStart"/>
      <w:r w:rsidRPr="00B36B9A">
        <w:rPr>
          <w:rFonts w:ascii="Times New Roman" w:hAnsi="Times New Roman" w:cs="Times New Roman"/>
          <w:i/>
          <w:sz w:val="24"/>
          <w:szCs w:val="24"/>
        </w:rPr>
        <w:t>Journal of heavy metal toxicity and disease</w:t>
      </w:r>
      <w:r w:rsidRPr="00B36B9A">
        <w:rPr>
          <w:rFonts w:ascii="Times New Roman" w:hAnsi="Times New Roman" w:cs="Times New Roman"/>
          <w:sz w:val="24"/>
          <w:szCs w:val="24"/>
        </w:rPr>
        <w:t>.</w:t>
      </w:r>
      <w:proofErr w:type="gramEnd"/>
      <w:r w:rsidRPr="00B36B9A">
        <w:rPr>
          <w:rFonts w:ascii="Times New Roman" w:hAnsi="Times New Roman" w:cs="Times New Roman"/>
          <w:sz w:val="24"/>
          <w:szCs w:val="24"/>
        </w:rPr>
        <w:t xml:space="preserve"> 3(2):5. </w:t>
      </w:r>
    </w:p>
    <w:p w14:paraId="33754EEF"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proofErr w:type="gramStart"/>
      <w:r w:rsidRPr="00B36B9A">
        <w:rPr>
          <w:rFonts w:ascii="Times New Roman" w:hAnsi="Times New Roman" w:cs="Times New Roman"/>
          <w:sz w:val="24"/>
          <w:szCs w:val="24"/>
        </w:rPr>
        <w:t>Anarado</w:t>
      </w:r>
      <w:proofErr w:type="spellEnd"/>
      <w:r w:rsidRPr="00B36B9A">
        <w:rPr>
          <w:rFonts w:ascii="Times New Roman" w:hAnsi="Times New Roman" w:cs="Times New Roman"/>
          <w:sz w:val="24"/>
          <w:szCs w:val="24"/>
        </w:rPr>
        <w:t xml:space="preserve">, C. J. O., </w:t>
      </w:r>
      <w:proofErr w:type="spellStart"/>
      <w:r w:rsidRPr="00B36B9A">
        <w:rPr>
          <w:rFonts w:ascii="Times New Roman" w:hAnsi="Times New Roman" w:cs="Times New Roman"/>
          <w:sz w:val="24"/>
          <w:szCs w:val="24"/>
        </w:rPr>
        <w:t>Okpoji</w:t>
      </w:r>
      <w:proofErr w:type="spellEnd"/>
      <w:r w:rsidRPr="00B36B9A">
        <w:rPr>
          <w:rFonts w:ascii="Times New Roman" w:hAnsi="Times New Roman" w:cs="Times New Roman"/>
          <w:sz w:val="24"/>
          <w:szCs w:val="24"/>
        </w:rPr>
        <w:t xml:space="preserve">, A. U., &amp; </w:t>
      </w:r>
      <w:proofErr w:type="spellStart"/>
      <w:r w:rsidRPr="00B36B9A">
        <w:rPr>
          <w:rFonts w:ascii="Times New Roman" w:hAnsi="Times New Roman" w:cs="Times New Roman"/>
          <w:sz w:val="24"/>
          <w:szCs w:val="24"/>
        </w:rPr>
        <w:t>Anarado</w:t>
      </w:r>
      <w:proofErr w:type="spellEnd"/>
      <w:r w:rsidRPr="00B36B9A">
        <w:rPr>
          <w:rFonts w:ascii="Times New Roman" w:hAnsi="Times New Roman" w:cs="Times New Roman"/>
          <w:sz w:val="24"/>
          <w:szCs w:val="24"/>
        </w:rPr>
        <w:t xml:space="preserve"> C. E. (2023).</w:t>
      </w:r>
      <w:proofErr w:type="gramEnd"/>
      <w:r w:rsidRPr="00B36B9A">
        <w:rPr>
          <w:rFonts w:ascii="Times New Roman" w:hAnsi="Times New Roman" w:cs="Times New Roman"/>
          <w:sz w:val="24"/>
          <w:szCs w:val="24"/>
        </w:rPr>
        <w:t xml:space="preserve"> Bioaccumulation and health risk assessment of lead, cadmium, arsenic, and mercury in blue crabs found in creeks in Bayelsa State of the Niger Delta region of Nigeria. </w:t>
      </w:r>
      <w:proofErr w:type="gramStart"/>
      <w:r w:rsidRPr="00B36B9A">
        <w:rPr>
          <w:rFonts w:ascii="Times New Roman" w:hAnsi="Times New Roman" w:cs="Times New Roman"/>
          <w:i/>
          <w:iCs/>
          <w:sz w:val="24"/>
          <w:szCs w:val="24"/>
        </w:rPr>
        <w:t>Asian Journal of environmental &amp; ecology.</w:t>
      </w:r>
      <w:proofErr w:type="gramEnd"/>
      <w:r w:rsidRPr="00B36B9A">
        <w:rPr>
          <w:rFonts w:ascii="Times New Roman" w:hAnsi="Times New Roman" w:cs="Times New Roman"/>
          <w:sz w:val="24"/>
          <w:szCs w:val="24"/>
        </w:rPr>
        <w:t xml:space="preserve"> 21(4)46-59.</w:t>
      </w:r>
    </w:p>
    <w:p w14:paraId="3661EB16"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proofErr w:type="gramStart"/>
      <w:r w:rsidRPr="00B36B9A">
        <w:rPr>
          <w:rFonts w:ascii="Times New Roman" w:hAnsi="Times New Roman" w:cs="Times New Roman"/>
          <w:sz w:val="24"/>
          <w:szCs w:val="24"/>
        </w:rPr>
        <w:lastRenderedPageBreak/>
        <w:t>Belframe</w:t>
      </w:r>
      <w:proofErr w:type="spellEnd"/>
      <w:r w:rsidRPr="00B36B9A">
        <w:rPr>
          <w:rFonts w:ascii="Times New Roman" w:hAnsi="Times New Roman" w:cs="Times New Roman"/>
          <w:sz w:val="24"/>
          <w:szCs w:val="24"/>
        </w:rPr>
        <w:t>, M. O. &amp; Mario, S. G. D. (2010).</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Influence of sex, habitat and sedimentary on heavy metal concentration in the burning crab (</w:t>
      </w:r>
      <w:proofErr w:type="spellStart"/>
      <w:r w:rsidRPr="00B36B9A">
        <w:rPr>
          <w:rFonts w:ascii="Times New Roman" w:hAnsi="Times New Roman" w:cs="Times New Roman"/>
          <w:sz w:val="24"/>
          <w:szCs w:val="24"/>
        </w:rPr>
        <w:t>Neonelive</w:t>
      </w:r>
      <w:proofErr w:type="spellEnd"/>
      <w:r w:rsidRPr="00B36B9A">
        <w:rPr>
          <w:rFonts w:ascii="Times New Roman" w:hAnsi="Times New Roman" w:cs="Times New Roman"/>
          <w:sz w:val="24"/>
          <w:szCs w:val="24"/>
        </w:rPr>
        <w:t xml:space="preserve"> granule) from a Central lagoon in Argentina</w:t>
      </w:r>
      <w:r w:rsidRPr="00B36B9A">
        <w:rPr>
          <w:rFonts w:ascii="Times New Roman" w:hAnsi="Times New Roman" w:cs="Times New Roman"/>
          <w:i/>
          <w:sz w:val="24"/>
          <w:szCs w:val="24"/>
        </w:rPr>
        <w:t>.</w:t>
      </w:r>
      <w:proofErr w:type="gramEnd"/>
      <w:r w:rsidRPr="00B36B9A">
        <w:rPr>
          <w:rFonts w:ascii="Times New Roman" w:hAnsi="Times New Roman" w:cs="Times New Roman"/>
          <w:i/>
          <w:sz w:val="24"/>
          <w:szCs w:val="24"/>
        </w:rPr>
        <w:t xml:space="preserve"> Arch Environmental Project</w:t>
      </w:r>
      <w:r w:rsidRPr="00B36B9A">
        <w:rPr>
          <w:rFonts w:ascii="Times New Roman" w:hAnsi="Times New Roman" w:cs="Times New Roman"/>
          <w:sz w:val="24"/>
          <w:szCs w:val="24"/>
        </w:rPr>
        <w:t>, Iran.</w:t>
      </w:r>
    </w:p>
    <w:p w14:paraId="658470AC"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Bo, E. L. – Zheng, H. D. – Liu, X. G. – Lin, C. C. – Guan, L. &amp; Zhou, Y. M. (2016). </w:t>
      </w:r>
      <w:proofErr w:type="gramStart"/>
      <w:r w:rsidRPr="00B36B9A">
        <w:rPr>
          <w:rFonts w:ascii="Times New Roman" w:hAnsi="Times New Roman" w:cs="Times New Roman"/>
          <w:sz w:val="24"/>
          <w:szCs w:val="24"/>
        </w:rPr>
        <w:t>Evaluation of Heavy Metal Pollution and Risk Assessment of Dietary Intake of Pollutants in Chinese Mitten Crab (</w:t>
      </w:r>
      <w:proofErr w:type="spellStart"/>
      <w:r w:rsidRPr="00B36B9A">
        <w:rPr>
          <w:rFonts w:ascii="Times New Roman" w:hAnsi="Times New Roman" w:cs="Times New Roman"/>
          <w:sz w:val="24"/>
          <w:szCs w:val="24"/>
        </w:rPr>
        <w:t>Eriocheir</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sinensis</w:t>
      </w:r>
      <w:proofErr w:type="spellEnd"/>
      <w:r w:rsidRPr="00B36B9A">
        <w:rPr>
          <w:rFonts w:ascii="Times New Roman" w:hAnsi="Times New Roman" w:cs="Times New Roman"/>
          <w:sz w:val="24"/>
          <w:szCs w:val="24"/>
        </w:rPr>
        <w:t>) in Main Aquaculture Areas of Northeast China.</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i/>
          <w:sz w:val="24"/>
          <w:szCs w:val="24"/>
        </w:rPr>
        <w:t xml:space="preserve">Bureau of Testing on Aquatic Products Quality Safety of Liaoning Province, Shenyang 110031, </w:t>
      </w:r>
      <w:r w:rsidRPr="00B36B9A">
        <w:rPr>
          <w:rFonts w:ascii="Times New Roman" w:hAnsi="Times New Roman" w:cs="Times New Roman"/>
          <w:sz w:val="24"/>
          <w:szCs w:val="24"/>
        </w:rPr>
        <w:t>China.</w:t>
      </w:r>
      <w:proofErr w:type="gramEnd"/>
    </w:p>
    <w:p w14:paraId="24E373D7"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proofErr w:type="spellStart"/>
      <w:proofErr w:type="gramStart"/>
      <w:r w:rsidRPr="00B36B9A">
        <w:rPr>
          <w:rFonts w:ascii="Times New Roman" w:hAnsi="Times New Roman" w:cs="Times New Roman"/>
          <w:sz w:val="24"/>
          <w:szCs w:val="24"/>
        </w:rPr>
        <w:t>Cogun</w:t>
      </w:r>
      <w:proofErr w:type="spellEnd"/>
      <w:r w:rsidRPr="00B36B9A">
        <w:rPr>
          <w:rFonts w:ascii="Times New Roman" w:hAnsi="Times New Roman" w:cs="Times New Roman"/>
          <w:sz w:val="24"/>
          <w:szCs w:val="24"/>
        </w:rPr>
        <w:t xml:space="preserve">, H. Y., Yezererogluja, F. O., Gulf, G. &amp; </w:t>
      </w:r>
      <w:proofErr w:type="spellStart"/>
      <w:r w:rsidRPr="00B36B9A">
        <w:rPr>
          <w:rFonts w:ascii="Times New Roman" w:hAnsi="Times New Roman" w:cs="Times New Roman"/>
          <w:sz w:val="24"/>
          <w:szCs w:val="24"/>
        </w:rPr>
        <w:t>Karrgin</w:t>
      </w:r>
      <w:proofErr w:type="spellEnd"/>
      <w:r w:rsidRPr="00B36B9A">
        <w:rPr>
          <w:rFonts w:ascii="Times New Roman" w:hAnsi="Times New Roman" w:cs="Times New Roman"/>
          <w:sz w:val="24"/>
          <w:szCs w:val="24"/>
        </w:rPr>
        <w:t>, F.</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(2006). Metal concentration in fish species from the North East Mediterranean Sea.</w:t>
      </w:r>
      <w:proofErr w:type="gramEnd"/>
      <w:r w:rsidRPr="00B36B9A">
        <w:rPr>
          <w:rFonts w:ascii="Times New Roman" w:hAnsi="Times New Roman" w:cs="Times New Roman"/>
          <w:sz w:val="24"/>
          <w:szCs w:val="24"/>
        </w:rPr>
        <w:t xml:space="preserve"> </w:t>
      </w:r>
      <w:r w:rsidRPr="00B36B9A">
        <w:rPr>
          <w:rFonts w:ascii="Times New Roman" w:hAnsi="Times New Roman" w:cs="Times New Roman"/>
          <w:i/>
          <w:sz w:val="24"/>
          <w:szCs w:val="24"/>
        </w:rPr>
        <w:t xml:space="preserve">Final of Environmental Ministering and Assessment </w:t>
      </w:r>
      <w:r w:rsidRPr="00B36B9A">
        <w:rPr>
          <w:rFonts w:ascii="Times New Roman" w:hAnsi="Times New Roman" w:cs="Times New Roman"/>
          <w:sz w:val="24"/>
          <w:szCs w:val="24"/>
        </w:rPr>
        <w:t>121(1):431 – 438.</w:t>
      </w:r>
    </w:p>
    <w:p w14:paraId="44DFD486"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gramStart"/>
      <w:r w:rsidRPr="00B36B9A">
        <w:rPr>
          <w:rFonts w:ascii="Times New Roman" w:hAnsi="Times New Roman" w:cs="Times New Roman"/>
          <w:sz w:val="24"/>
          <w:szCs w:val="24"/>
        </w:rPr>
        <w:t xml:space="preserve">Dalman, O., </w:t>
      </w:r>
      <w:proofErr w:type="spellStart"/>
      <w:r w:rsidRPr="00B36B9A">
        <w:rPr>
          <w:rFonts w:ascii="Times New Roman" w:hAnsi="Times New Roman" w:cs="Times New Roman"/>
          <w:sz w:val="24"/>
          <w:szCs w:val="24"/>
        </w:rPr>
        <w:t>Demirak</w:t>
      </w:r>
      <w:proofErr w:type="spellEnd"/>
      <w:r w:rsidRPr="00B36B9A">
        <w:rPr>
          <w:rFonts w:ascii="Times New Roman" w:hAnsi="Times New Roman" w:cs="Times New Roman"/>
          <w:sz w:val="24"/>
          <w:szCs w:val="24"/>
        </w:rPr>
        <w:t>, A. &amp; Balci, A. (2006).</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Determination of heavy metals (Cd, Pb) and trace elements (Cu, Zn) in sediments and fish of the Southern Aegean Sea (Turkey) by atomic absorption spectrometry.</w:t>
      </w:r>
      <w:proofErr w:type="gramEnd"/>
      <w:r w:rsidRPr="00B36B9A">
        <w:rPr>
          <w:rFonts w:ascii="Times New Roman" w:hAnsi="Times New Roman" w:cs="Times New Roman"/>
          <w:sz w:val="24"/>
          <w:szCs w:val="24"/>
        </w:rPr>
        <w:t xml:space="preserve"> </w:t>
      </w:r>
      <w:r w:rsidRPr="00B36B9A">
        <w:rPr>
          <w:rFonts w:ascii="Times New Roman" w:hAnsi="Times New Roman" w:cs="Times New Roman"/>
          <w:i/>
          <w:sz w:val="24"/>
          <w:szCs w:val="24"/>
        </w:rPr>
        <w:t>Food Chemistry</w:t>
      </w:r>
      <w:r w:rsidRPr="00B36B9A">
        <w:rPr>
          <w:rFonts w:ascii="Times New Roman" w:hAnsi="Times New Roman" w:cs="Times New Roman"/>
          <w:sz w:val="24"/>
          <w:szCs w:val="24"/>
        </w:rPr>
        <w:t xml:space="preserve"> 95:157-162.</w:t>
      </w:r>
    </w:p>
    <w:p w14:paraId="59E8F537"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Ekpe, J. E., </w:t>
      </w: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Anarada</w:t>
      </w:r>
      <w:proofErr w:type="spellEnd"/>
      <w:r w:rsidRPr="00B36B9A">
        <w:rPr>
          <w:rFonts w:ascii="Times New Roman" w:eastAsia="Times New Roman" w:hAnsi="Times New Roman" w:cs="Times New Roman"/>
          <w:sz w:val="24"/>
          <w:szCs w:val="24"/>
          <w:lang w:eastAsia="en-GB"/>
        </w:rPr>
        <w:t xml:space="preserve">, C. J., </w:t>
      </w:r>
      <w:proofErr w:type="spellStart"/>
      <w:r w:rsidRPr="00B36B9A">
        <w:rPr>
          <w:rFonts w:ascii="Times New Roman" w:eastAsia="Times New Roman" w:hAnsi="Times New Roman" w:cs="Times New Roman"/>
          <w:sz w:val="24"/>
          <w:szCs w:val="24"/>
          <w:lang w:eastAsia="en-GB"/>
        </w:rPr>
        <w:t>Ewuola</w:t>
      </w:r>
      <w:proofErr w:type="spellEnd"/>
      <w:r w:rsidRPr="00B36B9A">
        <w:rPr>
          <w:rFonts w:ascii="Times New Roman" w:eastAsia="Times New Roman" w:hAnsi="Times New Roman" w:cs="Times New Roman"/>
          <w:sz w:val="24"/>
          <w:szCs w:val="24"/>
          <w:lang w:eastAsia="en-GB"/>
        </w:rPr>
        <w:t xml:space="preserve">, A. A., Ufuoma, V. O., </w:t>
      </w:r>
      <w:proofErr w:type="spellStart"/>
      <w:r w:rsidRPr="00B36B9A">
        <w:rPr>
          <w:rFonts w:ascii="Times New Roman" w:eastAsia="Times New Roman" w:hAnsi="Times New Roman" w:cs="Times New Roman"/>
          <w:sz w:val="24"/>
          <w:szCs w:val="24"/>
          <w:lang w:eastAsia="en-GB"/>
        </w:rPr>
        <w:t>Okpanachi</w:t>
      </w:r>
      <w:proofErr w:type="spellEnd"/>
      <w:r w:rsidRPr="00B36B9A">
        <w:rPr>
          <w:rFonts w:ascii="Times New Roman" w:eastAsia="Times New Roman" w:hAnsi="Times New Roman" w:cs="Times New Roman"/>
          <w:sz w:val="24"/>
          <w:szCs w:val="24"/>
          <w:lang w:eastAsia="en-GB"/>
        </w:rPr>
        <w:t xml:space="preserve">, C. B., Okonkwo, C. O., &amp; </w:t>
      </w:r>
      <w:proofErr w:type="spellStart"/>
      <w:r w:rsidRPr="00B36B9A">
        <w:rPr>
          <w:rFonts w:ascii="Times New Roman" w:eastAsia="Times New Roman" w:hAnsi="Times New Roman" w:cs="Times New Roman"/>
          <w:sz w:val="24"/>
          <w:szCs w:val="24"/>
          <w:lang w:eastAsia="en-GB"/>
        </w:rPr>
        <w:t>Obunezi</w:t>
      </w:r>
      <w:proofErr w:type="spellEnd"/>
      <w:r w:rsidRPr="00B36B9A">
        <w:rPr>
          <w:rFonts w:ascii="Times New Roman" w:eastAsia="Times New Roman" w:hAnsi="Times New Roman" w:cs="Times New Roman"/>
          <w:sz w:val="24"/>
          <w:szCs w:val="24"/>
          <w:lang w:eastAsia="en-GB"/>
        </w:rPr>
        <w:t xml:space="preserve">, O. A. (2025). </w:t>
      </w:r>
      <w:proofErr w:type="gramStart"/>
      <w:r w:rsidRPr="00B36B9A">
        <w:rPr>
          <w:rFonts w:ascii="Times New Roman" w:eastAsia="Times New Roman" w:hAnsi="Times New Roman" w:cs="Times New Roman"/>
          <w:sz w:val="24"/>
          <w:szCs w:val="24"/>
          <w:lang w:eastAsia="en-GB"/>
        </w:rPr>
        <w:t>Physico-chemical transport of pesticides and nutrients in irrigation water and their fate in agro-ecosystems of Rivers State, Nigeria.</w:t>
      </w:r>
      <w:proofErr w:type="gramEnd"/>
      <w:r w:rsidRPr="00B36B9A">
        <w:rPr>
          <w:rFonts w:ascii="Times New Roman" w:eastAsia="Times New Roman" w:hAnsi="Times New Roman" w:cs="Times New Roman"/>
          <w:sz w:val="24"/>
          <w:szCs w:val="24"/>
          <w:lang w:eastAsia="en-GB"/>
        </w:rPr>
        <w:t xml:space="preserve"> </w:t>
      </w:r>
      <w:proofErr w:type="spellStart"/>
      <w:r w:rsidRPr="00B36B9A">
        <w:rPr>
          <w:rFonts w:ascii="Times New Roman" w:eastAsia="Times New Roman" w:hAnsi="Times New Roman" w:cs="Times New Roman"/>
          <w:i/>
          <w:iCs/>
          <w:sz w:val="24"/>
          <w:szCs w:val="24"/>
          <w:lang w:eastAsia="en-GB"/>
        </w:rPr>
        <w:t>Palgo</w:t>
      </w:r>
      <w:proofErr w:type="spellEnd"/>
      <w:r w:rsidRPr="00B36B9A">
        <w:rPr>
          <w:rFonts w:ascii="Times New Roman" w:eastAsia="Times New Roman" w:hAnsi="Times New Roman" w:cs="Times New Roman"/>
          <w:i/>
          <w:iCs/>
          <w:sz w:val="24"/>
          <w:szCs w:val="24"/>
          <w:lang w:eastAsia="en-GB"/>
        </w:rPr>
        <w:t xml:space="preserve"> Journal of Agriculture, 9</w:t>
      </w:r>
      <w:r w:rsidRPr="00B36B9A">
        <w:rPr>
          <w:rFonts w:ascii="Times New Roman" w:eastAsia="Times New Roman" w:hAnsi="Times New Roman" w:cs="Times New Roman"/>
          <w:sz w:val="24"/>
          <w:szCs w:val="24"/>
          <w:lang w:eastAsia="en-GB"/>
        </w:rPr>
        <w:t xml:space="preserve">(2), 30–37. </w:t>
      </w:r>
      <w:r w:rsidRPr="00B36B9A">
        <w:rPr>
          <w:rFonts w:ascii="Times New Roman" w:hAnsi="Times New Roman" w:cs="Times New Roman"/>
          <w:sz w:val="24"/>
          <w:szCs w:val="24"/>
        </w:rPr>
        <w:br/>
      </w:r>
      <w:hyperlink r:id="rId9" w:history="1">
        <w:r w:rsidRPr="00B36B9A">
          <w:rPr>
            <w:rStyle w:val="Hyperlink"/>
            <w:rFonts w:ascii="Times New Roman" w:hAnsi="Times New Roman" w:cs="Times New Roman"/>
            <w:sz w:val="24"/>
            <w:szCs w:val="24"/>
            <w:shd w:val="clear" w:color="auto" w:fill="FFFFFF"/>
          </w:rPr>
          <w:t>https://doi.org/10.5281/zenodo.17148360</w:t>
        </w:r>
      </w:hyperlink>
    </w:p>
    <w:p w14:paraId="59142555"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hAnsi="Times New Roman" w:cs="Times New Roman"/>
          <w:sz w:val="24"/>
          <w:szCs w:val="24"/>
        </w:rPr>
        <w:t>Ekwere</w:t>
      </w:r>
      <w:proofErr w:type="spellEnd"/>
      <w:r w:rsidRPr="00B36B9A">
        <w:rPr>
          <w:rFonts w:ascii="Times New Roman" w:hAnsi="Times New Roman" w:cs="Times New Roman"/>
          <w:sz w:val="24"/>
          <w:szCs w:val="24"/>
        </w:rPr>
        <w:t xml:space="preserve">, I. O., </w:t>
      </w:r>
      <w:proofErr w:type="spellStart"/>
      <w:r w:rsidRPr="00B36B9A">
        <w:rPr>
          <w:rFonts w:ascii="Times New Roman" w:hAnsi="Times New Roman" w:cs="Times New Roman"/>
          <w:sz w:val="24"/>
          <w:szCs w:val="24"/>
        </w:rPr>
        <w:t>Okpoji</w:t>
      </w:r>
      <w:proofErr w:type="spellEnd"/>
      <w:r w:rsidRPr="00B36B9A">
        <w:rPr>
          <w:rFonts w:ascii="Times New Roman" w:hAnsi="Times New Roman" w:cs="Times New Roman"/>
          <w:sz w:val="24"/>
          <w:szCs w:val="24"/>
        </w:rPr>
        <w:t xml:space="preserve">, A. U., </w:t>
      </w:r>
      <w:proofErr w:type="spellStart"/>
      <w:r w:rsidRPr="00B36B9A">
        <w:rPr>
          <w:rFonts w:ascii="Times New Roman" w:hAnsi="Times New Roman" w:cs="Times New Roman"/>
          <w:sz w:val="24"/>
          <w:szCs w:val="24"/>
        </w:rPr>
        <w:t>Igwegbe</w:t>
      </w:r>
      <w:proofErr w:type="spellEnd"/>
      <w:r w:rsidRPr="00B36B9A">
        <w:rPr>
          <w:rFonts w:ascii="Times New Roman" w:hAnsi="Times New Roman" w:cs="Times New Roman"/>
          <w:sz w:val="24"/>
          <w:szCs w:val="24"/>
        </w:rPr>
        <w:t xml:space="preserve">, K. C., Okonkwo, C. O., </w:t>
      </w:r>
      <w:proofErr w:type="spellStart"/>
      <w:r w:rsidRPr="00B36B9A">
        <w:rPr>
          <w:rFonts w:ascii="Times New Roman" w:hAnsi="Times New Roman" w:cs="Times New Roman"/>
          <w:sz w:val="24"/>
          <w:szCs w:val="24"/>
        </w:rPr>
        <w:t>Yekeen</w:t>
      </w:r>
      <w:proofErr w:type="spellEnd"/>
      <w:r w:rsidRPr="00B36B9A">
        <w:rPr>
          <w:rFonts w:ascii="Times New Roman" w:hAnsi="Times New Roman" w:cs="Times New Roman"/>
          <w:sz w:val="24"/>
          <w:szCs w:val="24"/>
        </w:rPr>
        <w:t xml:space="preserve">, A. A., </w:t>
      </w:r>
      <w:proofErr w:type="spellStart"/>
      <w:r w:rsidRPr="00B36B9A">
        <w:rPr>
          <w:rFonts w:ascii="Times New Roman" w:hAnsi="Times New Roman" w:cs="Times New Roman"/>
          <w:sz w:val="24"/>
          <w:szCs w:val="24"/>
        </w:rPr>
        <w:t>Obunezi</w:t>
      </w:r>
      <w:proofErr w:type="spellEnd"/>
      <w:r w:rsidRPr="00B36B9A">
        <w:rPr>
          <w:rFonts w:ascii="Times New Roman" w:hAnsi="Times New Roman" w:cs="Times New Roman"/>
          <w:sz w:val="24"/>
          <w:szCs w:val="24"/>
        </w:rPr>
        <w:t xml:space="preserve">, O. C., </w:t>
      </w:r>
      <w:proofErr w:type="spellStart"/>
      <w:r w:rsidRPr="00B36B9A">
        <w:rPr>
          <w:rFonts w:ascii="Times New Roman" w:hAnsi="Times New Roman" w:cs="Times New Roman"/>
          <w:sz w:val="24"/>
          <w:szCs w:val="24"/>
        </w:rPr>
        <w:t>Okpanachi</w:t>
      </w:r>
      <w:proofErr w:type="spellEnd"/>
      <w:r w:rsidRPr="00B36B9A">
        <w:rPr>
          <w:rFonts w:ascii="Times New Roman" w:hAnsi="Times New Roman" w:cs="Times New Roman"/>
          <w:sz w:val="24"/>
          <w:szCs w:val="24"/>
        </w:rPr>
        <w:t xml:space="preserve">, C. B., Garuba, M. H., </w:t>
      </w:r>
      <w:proofErr w:type="spellStart"/>
      <w:r w:rsidRPr="00B36B9A">
        <w:rPr>
          <w:rFonts w:ascii="Times New Roman" w:hAnsi="Times New Roman" w:cs="Times New Roman"/>
          <w:sz w:val="24"/>
          <w:szCs w:val="24"/>
        </w:rPr>
        <w:t>Ogini</w:t>
      </w:r>
      <w:proofErr w:type="spellEnd"/>
      <w:r w:rsidRPr="00B36B9A">
        <w:rPr>
          <w:rFonts w:ascii="Times New Roman" w:hAnsi="Times New Roman" w:cs="Times New Roman"/>
          <w:sz w:val="24"/>
          <w:szCs w:val="24"/>
        </w:rPr>
        <w:t xml:space="preserve">, O. R., &amp; </w:t>
      </w:r>
      <w:proofErr w:type="spellStart"/>
      <w:r w:rsidRPr="00B36B9A">
        <w:rPr>
          <w:rFonts w:ascii="Times New Roman" w:hAnsi="Times New Roman" w:cs="Times New Roman"/>
          <w:sz w:val="24"/>
          <w:szCs w:val="24"/>
        </w:rPr>
        <w:t>Odibo</w:t>
      </w:r>
      <w:proofErr w:type="spellEnd"/>
      <w:r w:rsidRPr="00B36B9A">
        <w:rPr>
          <w:rFonts w:ascii="Times New Roman" w:hAnsi="Times New Roman" w:cs="Times New Roman"/>
          <w:sz w:val="24"/>
          <w:szCs w:val="24"/>
        </w:rPr>
        <w:t>, U. E. (2025). Nutritional–Toxicological Trade-Off: Comparative Study of Polycyclic Aromatic Hydrocarbons in Smoked and Oven-Dried Nile Tilapia (Oreochromis niloticus). Journal of Environment, Climate, and Ecology, 2(2), 90-97. https://doi.org/10.69739/jece.v2i2.952</w:t>
      </w:r>
    </w:p>
    <w:p w14:paraId="74E90C5C"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hAnsi="Times New Roman" w:cs="Times New Roman"/>
          <w:sz w:val="24"/>
          <w:szCs w:val="24"/>
        </w:rPr>
        <w:t>Ekwere</w:t>
      </w:r>
      <w:proofErr w:type="spellEnd"/>
      <w:r w:rsidRPr="00B36B9A">
        <w:rPr>
          <w:rFonts w:ascii="Times New Roman" w:hAnsi="Times New Roman" w:cs="Times New Roman"/>
          <w:sz w:val="24"/>
          <w:szCs w:val="24"/>
        </w:rPr>
        <w:t xml:space="preserve">, I. O., </w:t>
      </w:r>
      <w:proofErr w:type="spellStart"/>
      <w:r w:rsidRPr="00B36B9A">
        <w:rPr>
          <w:rFonts w:ascii="Times New Roman" w:hAnsi="Times New Roman" w:cs="Times New Roman"/>
          <w:sz w:val="24"/>
          <w:szCs w:val="24"/>
        </w:rPr>
        <w:t>Okpoji</w:t>
      </w:r>
      <w:proofErr w:type="spellEnd"/>
      <w:r w:rsidRPr="00B36B9A">
        <w:rPr>
          <w:rFonts w:ascii="Times New Roman" w:hAnsi="Times New Roman" w:cs="Times New Roman"/>
          <w:sz w:val="24"/>
          <w:szCs w:val="24"/>
        </w:rPr>
        <w:t xml:space="preserve">, A. U., Ufuoma, V. O., Akinola, A. E., Raymond, C. A., Clement, R. O., </w:t>
      </w:r>
      <w:proofErr w:type="spellStart"/>
      <w:r w:rsidRPr="00B36B9A">
        <w:rPr>
          <w:rFonts w:ascii="Times New Roman" w:hAnsi="Times New Roman" w:cs="Times New Roman"/>
          <w:sz w:val="24"/>
          <w:szCs w:val="24"/>
        </w:rPr>
        <w:t>Alaekwe</w:t>
      </w:r>
      <w:proofErr w:type="spellEnd"/>
      <w:r w:rsidRPr="00B36B9A">
        <w:rPr>
          <w:rFonts w:ascii="Times New Roman" w:hAnsi="Times New Roman" w:cs="Times New Roman"/>
          <w:sz w:val="24"/>
          <w:szCs w:val="24"/>
        </w:rPr>
        <w:t xml:space="preserve">, I. O., </w:t>
      </w:r>
      <w:proofErr w:type="spellStart"/>
      <w:r w:rsidRPr="00B36B9A">
        <w:rPr>
          <w:rFonts w:ascii="Times New Roman" w:hAnsi="Times New Roman" w:cs="Times New Roman"/>
          <w:sz w:val="24"/>
          <w:szCs w:val="24"/>
        </w:rPr>
        <w:t>Etesin</w:t>
      </w:r>
      <w:proofErr w:type="spellEnd"/>
      <w:r w:rsidRPr="00B36B9A">
        <w:rPr>
          <w:rFonts w:ascii="Times New Roman" w:hAnsi="Times New Roman" w:cs="Times New Roman"/>
          <w:sz w:val="24"/>
          <w:szCs w:val="24"/>
        </w:rPr>
        <w:t xml:space="preserve">, M. O., &amp; </w:t>
      </w:r>
      <w:proofErr w:type="spellStart"/>
      <w:r w:rsidRPr="00B36B9A">
        <w:rPr>
          <w:rFonts w:ascii="Times New Roman" w:hAnsi="Times New Roman" w:cs="Times New Roman"/>
          <w:sz w:val="24"/>
          <w:szCs w:val="24"/>
        </w:rPr>
        <w:t>Edodi</w:t>
      </w:r>
      <w:proofErr w:type="spellEnd"/>
      <w:r w:rsidRPr="00B36B9A">
        <w:rPr>
          <w:rFonts w:ascii="Times New Roman" w:hAnsi="Times New Roman" w:cs="Times New Roman"/>
          <w:sz w:val="24"/>
          <w:szCs w:val="24"/>
        </w:rPr>
        <w:t xml:space="preserve">, I. O. (2025). </w:t>
      </w:r>
      <w:r w:rsidRPr="00B36B9A">
        <w:rPr>
          <w:rStyle w:val="Emphasis"/>
          <w:rFonts w:ascii="Times New Roman" w:hAnsi="Times New Roman" w:cs="Times New Roman"/>
          <w:sz w:val="24"/>
          <w:szCs w:val="24"/>
        </w:rPr>
        <w:t>Nutritional evaluation of Nile tilapia (Oreochromis niloticus) processed by different drying methods in Akwa Ibom State, Nigeria.</w:t>
      </w:r>
      <w:r w:rsidRPr="00B36B9A">
        <w:rPr>
          <w:rFonts w:ascii="Times New Roman" w:hAnsi="Times New Roman" w:cs="Times New Roman"/>
          <w:sz w:val="24"/>
          <w:szCs w:val="24"/>
        </w:rPr>
        <w:t xml:space="preserve"> </w:t>
      </w:r>
      <w:r w:rsidRPr="00B36B9A">
        <w:rPr>
          <w:rStyle w:val="Emphasis"/>
          <w:rFonts w:ascii="Times New Roman" w:hAnsi="Times New Roman" w:cs="Times New Roman"/>
          <w:sz w:val="24"/>
          <w:szCs w:val="24"/>
        </w:rPr>
        <w:t>Journal of Sustainable Research and Development, 1</w:t>
      </w:r>
      <w:r w:rsidRPr="00B36B9A">
        <w:rPr>
          <w:rFonts w:ascii="Times New Roman" w:hAnsi="Times New Roman" w:cs="Times New Roman"/>
          <w:sz w:val="24"/>
          <w:szCs w:val="24"/>
        </w:rPr>
        <w:t xml:space="preserve">(2), 11–17. </w:t>
      </w:r>
      <w:hyperlink r:id="rId10" w:tgtFrame="_new" w:history="1">
        <w:r w:rsidRPr="00B36B9A">
          <w:rPr>
            <w:rStyle w:val="Hyperlink"/>
            <w:rFonts w:ascii="Times New Roman" w:hAnsi="Times New Roman" w:cs="Times New Roman"/>
            <w:sz w:val="24"/>
            <w:szCs w:val="24"/>
          </w:rPr>
          <w:t>https://doi.org/10.69739/jsrd.v1i2.1033</w:t>
        </w:r>
      </w:hyperlink>
    </w:p>
    <w:p w14:paraId="2B8C2780" w14:textId="0B5E75F4"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B36B9A">
        <w:rPr>
          <w:rFonts w:ascii="Times New Roman" w:hAnsi="Times New Roman" w:cs="Times New Roman"/>
          <w:sz w:val="24"/>
          <w:szCs w:val="24"/>
        </w:rPr>
        <w:lastRenderedPageBreak/>
        <w:t>Etesin</w:t>
      </w:r>
      <w:proofErr w:type="spellEnd"/>
      <w:r w:rsidRPr="00B36B9A">
        <w:rPr>
          <w:rFonts w:ascii="Times New Roman" w:hAnsi="Times New Roman" w:cs="Times New Roman"/>
          <w:sz w:val="24"/>
          <w:szCs w:val="24"/>
        </w:rPr>
        <w:t xml:space="preserve">, U., </w:t>
      </w:r>
      <w:proofErr w:type="spellStart"/>
      <w:r w:rsidRPr="00B36B9A">
        <w:rPr>
          <w:rFonts w:ascii="Times New Roman" w:hAnsi="Times New Roman" w:cs="Times New Roman"/>
          <w:sz w:val="24"/>
          <w:szCs w:val="24"/>
        </w:rPr>
        <w:t>Udoinyang</w:t>
      </w:r>
      <w:proofErr w:type="spellEnd"/>
      <w:r w:rsidRPr="00B36B9A">
        <w:rPr>
          <w:rFonts w:ascii="Times New Roman" w:hAnsi="Times New Roman" w:cs="Times New Roman"/>
          <w:sz w:val="24"/>
          <w:szCs w:val="24"/>
        </w:rPr>
        <w:t>, E. &amp; Harry, T. (2013).</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 xml:space="preserve">Seasonal variation of physicochemical parameters of water and sediments from </w:t>
      </w:r>
      <w:r w:rsidR="00E11525" w:rsidRPr="00B36B9A">
        <w:rPr>
          <w:rFonts w:ascii="Times New Roman" w:hAnsi="Times New Roman" w:cs="Times New Roman"/>
          <w:sz w:val="24"/>
          <w:szCs w:val="24"/>
        </w:rPr>
        <w:t xml:space="preserve">the </w:t>
      </w:r>
      <w:r w:rsidRPr="00B36B9A">
        <w:rPr>
          <w:rFonts w:ascii="Times New Roman" w:hAnsi="Times New Roman" w:cs="Times New Roman"/>
          <w:sz w:val="24"/>
          <w:szCs w:val="24"/>
        </w:rPr>
        <w:t>Iko River, Nigeria.</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i/>
          <w:sz w:val="24"/>
          <w:szCs w:val="24"/>
        </w:rPr>
        <w:t>Journal of Environment and Earth Science.</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3 (8), 2013.</w:t>
      </w:r>
      <w:proofErr w:type="gramEnd"/>
    </w:p>
    <w:p w14:paraId="3AD41990"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proofErr w:type="gramStart"/>
      <w:r w:rsidRPr="00B36B9A">
        <w:rPr>
          <w:rFonts w:ascii="Times New Roman" w:hAnsi="Times New Roman" w:cs="Times New Roman"/>
          <w:sz w:val="24"/>
          <w:szCs w:val="24"/>
        </w:rPr>
        <w:t>Ezekwe</w:t>
      </w:r>
      <w:proofErr w:type="spellEnd"/>
      <w:r w:rsidRPr="00B36B9A">
        <w:rPr>
          <w:rFonts w:ascii="Times New Roman" w:hAnsi="Times New Roman" w:cs="Times New Roman"/>
          <w:sz w:val="24"/>
          <w:szCs w:val="24"/>
        </w:rPr>
        <w:t xml:space="preserve">, I. C., </w:t>
      </w:r>
      <w:proofErr w:type="spellStart"/>
      <w:r w:rsidRPr="00B36B9A">
        <w:rPr>
          <w:rFonts w:ascii="Times New Roman" w:hAnsi="Times New Roman" w:cs="Times New Roman"/>
          <w:sz w:val="24"/>
          <w:szCs w:val="24"/>
        </w:rPr>
        <w:t>Oshionya</w:t>
      </w:r>
      <w:proofErr w:type="spellEnd"/>
      <w:r w:rsidRPr="00B36B9A">
        <w:rPr>
          <w:rFonts w:ascii="Times New Roman" w:hAnsi="Times New Roman" w:cs="Times New Roman"/>
          <w:sz w:val="24"/>
          <w:szCs w:val="24"/>
        </w:rPr>
        <w:t xml:space="preserve">, E. O. &amp; </w:t>
      </w:r>
      <w:proofErr w:type="spellStart"/>
      <w:r w:rsidRPr="00B36B9A">
        <w:rPr>
          <w:rFonts w:ascii="Times New Roman" w:hAnsi="Times New Roman" w:cs="Times New Roman"/>
          <w:sz w:val="24"/>
          <w:szCs w:val="24"/>
        </w:rPr>
        <w:t>Demua</w:t>
      </w:r>
      <w:proofErr w:type="spellEnd"/>
      <w:r w:rsidRPr="00B36B9A">
        <w:rPr>
          <w:rFonts w:ascii="Times New Roman" w:hAnsi="Times New Roman" w:cs="Times New Roman"/>
          <w:sz w:val="24"/>
          <w:szCs w:val="24"/>
        </w:rPr>
        <w:t>, L. D. (2018).</w:t>
      </w:r>
      <w:proofErr w:type="gramEnd"/>
      <w:r w:rsidRPr="00B36B9A">
        <w:rPr>
          <w:rFonts w:ascii="Times New Roman" w:hAnsi="Times New Roman" w:cs="Times New Roman"/>
          <w:sz w:val="24"/>
          <w:szCs w:val="24"/>
        </w:rPr>
        <w:t xml:space="preserve"> Ecological and Potential Health </w:t>
      </w:r>
      <w:proofErr w:type="gramStart"/>
      <w:r w:rsidRPr="00B36B9A">
        <w:rPr>
          <w:rFonts w:ascii="Times New Roman" w:hAnsi="Times New Roman" w:cs="Times New Roman"/>
          <w:sz w:val="24"/>
          <w:szCs w:val="24"/>
        </w:rPr>
        <w:t>Effects</w:t>
      </w:r>
      <w:proofErr w:type="gramEnd"/>
      <w:r w:rsidRPr="00B36B9A">
        <w:rPr>
          <w:rFonts w:ascii="Times New Roman" w:hAnsi="Times New Roman" w:cs="Times New Roman"/>
          <w:sz w:val="24"/>
          <w:szCs w:val="24"/>
        </w:rPr>
        <w:t xml:space="preserve"> of Hydrocarbon and Heavy Metal Concentrations in the Kolo Creek Wetlands, South-South, Nigeria. </w:t>
      </w:r>
      <w:proofErr w:type="gramStart"/>
      <w:r w:rsidRPr="00B36B9A">
        <w:rPr>
          <w:rFonts w:ascii="Times New Roman" w:hAnsi="Times New Roman" w:cs="Times New Roman"/>
          <w:i/>
          <w:sz w:val="24"/>
          <w:szCs w:val="24"/>
        </w:rPr>
        <w:t>International Journal of Environmental Science and Management Resources.</w:t>
      </w:r>
      <w:proofErr w:type="gramEnd"/>
      <w:r w:rsidRPr="00B36B9A">
        <w:rPr>
          <w:rFonts w:ascii="Times New Roman" w:hAnsi="Times New Roman" w:cs="Times New Roman"/>
          <w:i/>
          <w:sz w:val="24"/>
          <w:szCs w:val="24"/>
        </w:rPr>
        <w:t xml:space="preserve"> </w:t>
      </w:r>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11(1).</w:t>
      </w:r>
      <w:proofErr w:type="gramEnd"/>
      <w:r w:rsidRPr="00B36B9A">
        <w:rPr>
          <w:rFonts w:ascii="Times New Roman" w:hAnsi="Times New Roman" w:cs="Times New Roman"/>
          <w:sz w:val="24"/>
          <w:szCs w:val="24"/>
        </w:rPr>
        <w:t xml:space="preserve"> </w:t>
      </w:r>
    </w:p>
    <w:p w14:paraId="75E58EC3" w14:textId="77777777"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proofErr w:type="gramStart"/>
      <w:r w:rsidRPr="00B36B9A">
        <w:rPr>
          <w:rFonts w:ascii="Times New Roman" w:hAnsi="Times New Roman" w:cs="Times New Roman"/>
          <w:sz w:val="24"/>
          <w:szCs w:val="24"/>
        </w:rPr>
        <w:t>FAO/WHO (2001).</w:t>
      </w:r>
      <w:proofErr w:type="gramEnd"/>
      <w:r w:rsidRPr="00B36B9A">
        <w:rPr>
          <w:rFonts w:ascii="Times New Roman" w:hAnsi="Times New Roman" w:cs="Times New Roman"/>
          <w:sz w:val="24"/>
          <w:szCs w:val="24"/>
        </w:rPr>
        <w:t xml:space="preserve"> Report on the 32nd Session of the Codex Committee on Food Additives and Contaminants, ALINORM 01/12, Beijing, China, 20–24 March 2000. </w:t>
      </w:r>
      <w:proofErr w:type="gramStart"/>
      <w:r w:rsidRPr="00B36B9A">
        <w:rPr>
          <w:rFonts w:ascii="Times New Roman" w:hAnsi="Times New Roman" w:cs="Times New Roman"/>
          <w:i/>
          <w:sz w:val="24"/>
          <w:szCs w:val="24"/>
        </w:rPr>
        <w:t>Joint FAO/WHO Food.</w:t>
      </w:r>
      <w:proofErr w:type="gramEnd"/>
    </w:p>
    <w:p w14:paraId="02A2CCCC"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Farombi</w:t>
      </w:r>
      <w:proofErr w:type="spellEnd"/>
      <w:r w:rsidRPr="00B36B9A">
        <w:rPr>
          <w:rFonts w:ascii="Times New Roman" w:hAnsi="Times New Roman" w:cs="Times New Roman"/>
          <w:sz w:val="24"/>
          <w:szCs w:val="24"/>
        </w:rPr>
        <w:t xml:space="preserve">, E.O.; </w:t>
      </w:r>
      <w:proofErr w:type="spellStart"/>
      <w:r w:rsidRPr="00B36B9A">
        <w:rPr>
          <w:rFonts w:ascii="Times New Roman" w:hAnsi="Times New Roman" w:cs="Times New Roman"/>
          <w:sz w:val="24"/>
          <w:szCs w:val="24"/>
        </w:rPr>
        <w:t>Adelowo</w:t>
      </w:r>
      <w:proofErr w:type="spellEnd"/>
      <w:r w:rsidRPr="00B36B9A">
        <w:rPr>
          <w:rFonts w:ascii="Times New Roman" w:hAnsi="Times New Roman" w:cs="Times New Roman"/>
          <w:sz w:val="24"/>
          <w:szCs w:val="24"/>
        </w:rPr>
        <w:t xml:space="preserve">, O.A. &amp; </w:t>
      </w:r>
      <w:proofErr w:type="spellStart"/>
      <w:r w:rsidRPr="00B36B9A">
        <w:rPr>
          <w:rFonts w:ascii="Times New Roman" w:hAnsi="Times New Roman" w:cs="Times New Roman"/>
          <w:sz w:val="24"/>
          <w:szCs w:val="24"/>
        </w:rPr>
        <w:t>Ajimoko</w:t>
      </w:r>
      <w:proofErr w:type="spellEnd"/>
      <w:r w:rsidRPr="00B36B9A">
        <w:rPr>
          <w:rFonts w:ascii="Times New Roman" w:hAnsi="Times New Roman" w:cs="Times New Roman"/>
          <w:sz w:val="24"/>
          <w:szCs w:val="24"/>
        </w:rPr>
        <w:t>, Y.R. (2007) Biomarkers of oxidative stress and heavy metal levels as indicators of environmental pollution in African Catfish (</w:t>
      </w:r>
      <w:proofErr w:type="spellStart"/>
      <w:r w:rsidRPr="00B36B9A">
        <w:rPr>
          <w:rFonts w:ascii="Times New Roman" w:hAnsi="Times New Roman" w:cs="Times New Roman"/>
          <w:sz w:val="24"/>
          <w:szCs w:val="24"/>
        </w:rPr>
        <w:t>Clarias</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gariepinus</w:t>
      </w:r>
      <w:proofErr w:type="spellEnd"/>
      <w:r w:rsidRPr="00B36B9A">
        <w:rPr>
          <w:rFonts w:ascii="Times New Roman" w:hAnsi="Times New Roman" w:cs="Times New Roman"/>
          <w:sz w:val="24"/>
          <w:szCs w:val="24"/>
        </w:rPr>
        <w:t xml:space="preserve">) from Nigeria, Ogun River. </w:t>
      </w:r>
      <w:r w:rsidRPr="00B36B9A">
        <w:rPr>
          <w:rFonts w:ascii="Times New Roman" w:hAnsi="Times New Roman" w:cs="Times New Roman"/>
          <w:i/>
          <w:sz w:val="24"/>
          <w:szCs w:val="24"/>
        </w:rPr>
        <w:t xml:space="preserve">International Journal of Environmental Research and Public Health </w:t>
      </w:r>
      <w:r w:rsidRPr="00B36B9A">
        <w:rPr>
          <w:rFonts w:ascii="Times New Roman" w:hAnsi="Times New Roman" w:cs="Times New Roman"/>
          <w:sz w:val="24"/>
          <w:szCs w:val="24"/>
        </w:rPr>
        <w:t>4, 158-165</w:t>
      </w:r>
    </w:p>
    <w:p w14:paraId="3A976EA0"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gramStart"/>
      <w:r w:rsidRPr="00B36B9A">
        <w:rPr>
          <w:rFonts w:ascii="Times New Roman" w:hAnsi="Times New Roman" w:cs="Times New Roman"/>
          <w:sz w:val="24"/>
          <w:szCs w:val="24"/>
        </w:rPr>
        <w:t>Garcia-Rico, L., Leyva-Perez, J. &amp; Jara-Marini, M. E. (2007).</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Content and daily intake of copper, zinc, lead, cadmium, and mercury from dietary supplements in Mexico</w:t>
      </w:r>
      <w:r w:rsidRPr="00B36B9A">
        <w:rPr>
          <w:rFonts w:ascii="Times New Roman" w:hAnsi="Times New Roman" w:cs="Times New Roman"/>
          <w:i/>
          <w:sz w:val="24"/>
          <w:szCs w:val="24"/>
        </w:rPr>
        <w:t>.</w:t>
      </w:r>
      <w:proofErr w:type="gramEnd"/>
      <w:r w:rsidRPr="00B36B9A">
        <w:rPr>
          <w:rFonts w:ascii="Times New Roman" w:hAnsi="Times New Roman" w:cs="Times New Roman"/>
          <w:i/>
          <w:sz w:val="24"/>
          <w:szCs w:val="24"/>
        </w:rPr>
        <w:t xml:space="preserve"> Food Chemistry and Toxicology,</w:t>
      </w:r>
      <w:r w:rsidRPr="00B36B9A">
        <w:rPr>
          <w:rFonts w:ascii="Times New Roman" w:hAnsi="Times New Roman" w:cs="Times New Roman"/>
          <w:sz w:val="24"/>
          <w:szCs w:val="24"/>
        </w:rPr>
        <w:t xml:space="preserve"> 45:1599-1605.</w:t>
      </w:r>
    </w:p>
    <w:p w14:paraId="5E7BB2AA" w14:textId="77777777" w:rsidR="0008338E" w:rsidRPr="00B36B9A" w:rsidRDefault="0008338E" w:rsidP="00B36B9A">
      <w:pPr>
        <w:spacing w:after="0" w:line="360" w:lineRule="auto"/>
        <w:ind w:left="720" w:hanging="720"/>
        <w:jc w:val="both"/>
        <w:rPr>
          <w:rFonts w:ascii="Times New Roman" w:hAnsi="Times New Roman" w:cs="Times New Roman"/>
          <w:i/>
          <w:sz w:val="24"/>
          <w:szCs w:val="24"/>
        </w:rPr>
      </w:pPr>
      <w:r w:rsidRPr="00B36B9A">
        <w:rPr>
          <w:rFonts w:ascii="Times New Roman" w:hAnsi="Times New Roman" w:cs="Times New Roman"/>
          <w:sz w:val="24"/>
          <w:szCs w:val="24"/>
        </w:rPr>
        <w:t xml:space="preserve">Hector, R., </w:t>
      </w:r>
      <w:proofErr w:type="spellStart"/>
      <w:r w:rsidRPr="00B36B9A">
        <w:rPr>
          <w:rFonts w:ascii="Times New Roman" w:hAnsi="Times New Roman" w:cs="Times New Roman"/>
          <w:sz w:val="24"/>
          <w:szCs w:val="24"/>
        </w:rPr>
        <w:t>Ajiwe</w:t>
      </w:r>
      <w:proofErr w:type="spellEnd"/>
      <w:r w:rsidRPr="00B36B9A">
        <w:rPr>
          <w:rFonts w:ascii="Times New Roman" w:hAnsi="Times New Roman" w:cs="Times New Roman"/>
          <w:sz w:val="24"/>
          <w:szCs w:val="24"/>
        </w:rPr>
        <w:t>, V.I.E.</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&amp; </w:t>
      </w:r>
      <w:proofErr w:type="spellStart"/>
      <w:r w:rsidRPr="00B36B9A">
        <w:rPr>
          <w:rFonts w:ascii="Times New Roman" w:hAnsi="Times New Roman" w:cs="Times New Roman"/>
          <w:sz w:val="24"/>
          <w:szCs w:val="24"/>
        </w:rPr>
        <w:t>Okonkwo</w:t>
      </w:r>
      <w:proofErr w:type="spellEnd"/>
      <w:r w:rsidRPr="00B36B9A">
        <w:rPr>
          <w:rFonts w:ascii="Times New Roman" w:hAnsi="Times New Roman" w:cs="Times New Roman"/>
          <w:sz w:val="24"/>
          <w:szCs w:val="24"/>
        </w:rPr>
        <w:t xml:space="preserve">, S. I. (2014). </w:t>
      </w:r>
      <w:proofErr w:type="gramStart"/>
      <w:r w:rsidRPr="00B36B9A">
        <w:rPr>
          <w:rFonts w:ascii="Times New Roman" w:hAnsi="Times New Roman" w:cs="Times New Roman"/>
          <w:sz w:val="24"/>
          <w:szCs w:val="24"/>
        </w:rPr>
        <w:t xml:space="preserve">Determination of Heavy Metal Content in </w:t>
      </w:r>
      <w:r w:rsidRPr="00B36B9A">
        <w:rPr>
          <w:rFonts w:ascii="Times New Roman" w:eastAsia="Calibri" w:hAnsi="Times New Roman" w:cs="Times New Roman"/>
          <w:sz w:val="24"/>
          <w:szCs w:val="24"/>
        </w:rPr>
        <w:t xml:space="preserve">the </w:t>
      </w:r>
      <w:r w:rsidRPr="00B36B9A">
        <w:rPr>
          <w:rFonts w:ascii="Times New Roman" w:hAnsi="Times New Roman" w:cs="Times New Roman"/>
          <w:sz w:val="24"/>
          <w:szCs w:val="24"/>
        </w:rPr>
        <w:t>Warri River using Crab as Bio-indicator.</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i/>
          <w:sz w:val="24"/>
          <w:szCs w:val="24"/>
        </w:rPr>
        <w:t>International Journal of Scientific and Management (USRM).</w:t>
      </w:r>
      <w:proofErr w:type="gramEnd"/>
      <w:r w:rsidRPr="00B36B9A">
        <w:rPr>
          <w:rFonts w:ascii="Times New Roman" w:hAnsi="Times New Roman" w:cs="Times New Roman"/>
          <w:i/>
          <w:sz w:val="24"/>
          <w:szCs w:val="24"/>
        </w:rPr>
        <w:t xml:space="preserve"> </w:t>
      </w:r>
      <w:r w:rsidRPr="00B36B9A">
        <w:rPr>
          <w:rFonts w:ascii="Times New Roman" w:hAnsi="Times New Roman" w:cs="Times New Roman"/>
          <w:sz w:val="24"/>
          <w:szCs w:val="24"/>
        </w:rPr>
        <w:t>2 (7) 1126 – 1134</w:t>
      </w:r>
      <w:r w:rsidRPr="00B36B9A">
        <w:rPr>
          <w:rFonts w:ascii="Times New Roman" w:hAnsi="Times New Roman" w:cs="Times New Roman"/>
          <w:i/>
          <w:sz w:val="24"/>
          <w:szCs w:val="24"/>
        </w:rPr>
        <w:t xml:space="preserve">. </w:t>
      </w:r>
    </w:p>
    <w:p w14:paraId="4A81F9A0" w14:textId="77777777"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r w:rsidRPr="00B36B9A">
        <w:rPr>
          <w:rFonts w:ascii="Times New Roman" w:hAnsi="Times New Roman" w:cs="Times New Roman"/>
          <w:sz w:val="24"/>
          <w:szCs w:val="24"/>
        </w:rPr>
        <w:t xml:space="preserve">Jan, F. A., Ishaq, M., Khan, S., </w:t>
      </w:r>
      <w:proofErr w:type="spellStart"/>
      <w:r w:rsidRPr="00B36B9A">
        <w:rPr>
          <w:rFonts w:ascii="Times New Roman" w:hAnsi="Times New Roman" w:cs="Times New Roman"/>
          <w:sz w:val="24"/>
          <w:szCs w:val="24"/>
        </w:rPr>
        <w:t>Ihsanullah</w:t>
      </w:r>
      <w:proofErr w:type="spellEnd"/>
      <w:r w:rsidRPr="00B36B9A">
        <w:rPr>
          <w:rFonts w:ascii="Times New Roman" w:hAnsi="Times New Roman" w:cs="Times New Roman"/>
          <w:sz w:val="24"/>
          <w:szCs w:val="24"/>
        </w:rPr>
        <w:t xml:space="preserve">, I., Ahmad, I. &amp; Shakirullah, M. (2010), A comparative study of human health risks via consumption of food crops grown on wastewater irrigated soil (Peshawar) and relatively clean water irrigated soil (Lower Dir). </w:t>
      </w:r>
      <w:r w:rsidRPr="00B36B9A">
        <w:rPr>
          <w:rFonts w:ascii="Times New Roman" w:hAnsi="Times New Roman" w:cs="Times New Roman"/>
          <w:i/>
          <w:sz w:val="24"/>
          <w:szCs w:val="24"/>
        </w:rPr>
        <w:t>Journal of Hazard Materials</w:t>
      </w:r>
      <w:r w:rsidRPr="00B36B9A">
        <w:rPr>
          <w:rFonts w:ascii="Times New Roman" w:hAnsi="Times New Roman" w:cs="Times New Roman"/>
          <w:sz w:val="24"/>
          <w:szCs w:val="24"/>
        </w:rPr>
        <w:t xml:space="preserve">, 179: 612–621. </w:t>
      </w:r>
    </w:p>
    <w:p w14:paraId="77524F1B"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JECFA (2005), Joint FAO/WHO Expert Committee on Food Additives, 64th Meeting, JECFA/64/SC, Codex Standard 193-1995, Pg. 47, Accessed from: www.codexalimentarius.org on 26th May 2016. </w:t>
      </w:r>
    </w:p>
    <w:p w14:paraId="2BB1B2CD"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proofErr w:type="gramStart"/>
      <w:r w:rsidRPr="00B36B9A">
        <w:rPr>
          <w:rFonts w:ascii="Times New Roman" w:hAnsi="Times New Roman" w:cs="Times New Roman"/>
          <w:sz w:val="24"/>
          <w:szCs w:val="24"/>
        </w:rPr>
        <w:t>Jenyo</w:t>
      </w:r>
      <w:proofErr w:type="spellEnd"/>
      <w:r w:rsidRPr="00B36B9A">
        <w:rPr>
          <w:rFonts w:ascii="Times New Roman" w:hAnsi="Times New Roman" w:cs="Times New Roman"/>
          <w:sz w:val="24"/>
          <w:szCs w:val="24"/>
        </w:rPr>
        <w:t xml:space="preserve"> – Oni A &amp; Oladele A. H. (2016).</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 xml:space="preserve">Heavy Metals Assessment in Water, Sediments and Selected Aquatic Organisms in Lake </w:t>
      </w:r>
      <w:proofErr w:type="spellStart"/>
      <w:r w:rsidRPr="00B36B9A">
        <w:rPr>
          <w:rFonts w:ascii="Times New Roman" w:hAnsi="Times New Roman" w:cs="Times New Roman"/>
          <w:sz w:val="24"/>
          <w:szCs w:val="24"/>
        </w:rPr>
        <w:t>Asehire</w:t>
      </w:r>
      <w:proofErr w:type="spellEnd"/>
      <w:r w:rsidRPr="00B36B9A">
        <w:rPr>
          <w:rFonts w:ascii="Times New Roman" w:hAnsi="Times New Roman" w:cs="Times New Roman"/>
          <w:sz w:val="24"/>
          <w:szCs w:val="24"/>
        </w:rPr>
        <w:t>, Nigeria.</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i/>
          <w:sz w:val="24"/>
          <w:szCs w:val="24"/>
        </w:rPr>
        <w:t>European Scientific Journal.</w:t>
      </w:r>
      <w:proofErr w:type="gramEnd"/>
      <w:r w:rsidRPr="00B36B9A">
        <w:rPr>
          <w:rFonts w:ascii="Times New Roman" w:hAnsi="Times New Roman" w:cs="Times New Roman"/>
          <w:i/>
          <w:sz w:val="24"/>
          <w:szCs w:val="24"/>
        </w:rPr>
        <w:t xml:space="preserve"> </w:t>
      </w:r>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12(24) 339.</w:t>
      </w:r>
      <w:proofErr w:type="gramEnd"/>
    </w:p>
    <w:p w14:paraId="5B251CD7" w14:textId="77777777"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r w:rsidRPr="00B36B9A">
        <w:rPr>
          <w:rFonts w:ascii="Times New Roman" w:hAnsi="Times New Roman" w:cs="Times New Roman"/>
          <w:sz w:val="24"/>
          <w:szCs w:val="24"/>
          <w:shd w:val="clear" w:color="auto" w:fill="F8F8F8"/>
        </w:rPr>
        <w:t xml:space="preserve">John E., E., Emah O., A., Ifiok O., E., </w:t>
      </w:r>
      <w:proofErr w:type="spellStart"/>
      <w:r w:rsidRPr="00B36B9A">
        <w:rPr>
          <w:rFonts w:ascii="Times New Roman" w:hAnsi="Times New Roman" w:cs="Times New Roman"/>
          <w:sz w:val="24"/>
          <w:szCs w:val="24"/>
          <w:shd w:val="clear" w:color="auto" w:fill="F8F8F8"/>
        </w:rPr>
        <w:t>Okpoji</w:t>
      </w:r>
      <w:proofErr w:type="spellEnd"/>
      <w:r w:rsidRPr="00B36B9A">
        <w:rPr>
          <w:rFonts w:ascii="Times New Roman" w:hAnsi="Times New Roman" w:cs="Times New Roman"/>
          <w:sz w:val="24"/>
          <w:szCs w:val="24"/>
          <w:shd w:val="clear" w:color="auto" w:fill="F8F8F8"/>
        </w:rPr>
        <w:t>, A. U., Iyam O., E., Henderson O., O., Akinola A., E., Gloria N., A., &amp; Charles N., O. (2025). Health Risk Implications of Polycyclic Aromatic Hydrocarbons in Smoked and Dried Fish Consumed in Nigeria. </w:t>
      </w:r>
      <w:r w:rsidRPr="00B36B9A">
        <w:rPr>
          <w:rFonts w:ascii="Times New Roman" w:hAnsi="Times New Roman" w:cs="Times New Roman"/>
          <w:i/>
          <w:iCs/>
          <w:sz w:val="24"/>
          <w:szCs w:val="24"/>
          <w:shd w:val="clear" w:color="auto" w:fill="F8F8F8"/>
        </w:rPr>
        <w:t xml:space="preserve">Journal of </w:t>
      </w:r>
      <w:r w:rsidRPr="00B36B9A">
        <w:rPr>
          <w:rFonts w:ascii="Times New Roman" w:hAnsi="Times New Roman" w:cs="Times New Roman"/>
          <w:i/>
          <w:iCs/>
          <w:sz w:val="24"/>
          <w:szCs w:val="24"/>
          <w:shd w:val="clear" w:color="auto" w:fill="F8F8F8"/>
        </w:rPr>
        <w:lastRenderedPageBreak/>
        <w:t>Medical Science, Biology, and Chemistry</w:t>
      </w:r>
      <w:r w:rsidRPr="00B36B9A">
        <w:rPr>
          <w:rFonts w:ascii="Times New Roman" w:hAnsi="Times New Roman" w:cs="Times New Roman"/>
          <w:sz w:val="24"/>
          <w:szCs w:val="24"/>
          <w:shd w:val="clear" w:color="auto" w:fill="F8F8F8"/>
        </w:rPr>
        <w:t>, </w:t>
      </w:r>
      <w:r w:rsidRPr="00B36B9A">
        <w:rPr>
          <w:rFonts w:ascii="Times New Roman" w:hAnsi="Times New Roman" w:cs="Times New Roman"/>
          <w:i/>
          <w:iCs/>
          <w:sz w:val="24"/>
          <w:szCs w:val="24"/>
          <w:shd w:val="clear" w:color="auto" w:fill="F8F8F8"/>
        </w:rPr>
        <w:t>2</w:t>
      </w:r>
      <w:r w:rsidRPr="00B36B9A">
        <w:rPr>
          <w:rFonts w:ascii="Times New Roman" w:hAnsi="Times New Roman" w:cs="Times New Roman"/>
          <w:sz w:val="24"/>
          <w:szCs w:val="24"/>
          <w:shd w:val="clear" w:color="auto" w:fill="F8F8F8"/>
        </w:rPr>
        <w:t>(2), 192-199. </w:t>
      </w:r>
      <w:hyperlink r:id="rId11" w:history="1">
        <w:r w:rsidRPr="00B36B9A">
          <w:rPr>
            <w:rStyle w:val="Hyperlink"/>
            <w:rFonts w:ascii="Times New Roman" w:hAnsi="Times New Roman" w:cs="Times New Roman"/>
            <w:color w:val="006798"/>
            <w:sz w:val="24"/>
            <w:szCs w:val="24"/>
            <w:shd w:val="clear" w:color="auto" w:fill="F8F8F8"/>
          </w:rPr>
          <w:t>https://doi.org/10.69739/jmsbc.v2i2.1045</w:t>
        </w:r>
      </w:hyperlink>
    </w:p>
    <w:p w14:paraId="39D0510D"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proofErr w:type="spellStart"/>
      <w:proofErr w:type="gramStart"/>
      <w:r w:rsidRPr="00B36B9A">
        <w:rPr>
          <w:rFonts w:ascii="Times New Roman" w:hAnsi="Times New Roman" w:cs="Times New Roman"/>
          <w:sz w:val="24"/>
          <w:szCs w:val="24"/>
        </w:rPr>
        <w:t>Meldhi</w:t>
      </w:r>
      <w:proofErr w:type="spellEnd"/>
      <w:r w:rsidRPr="00B36B9A">
        <w:rPr>
          <w:rFonts w:ascii="Times New Roman" w:hAnsi="Times New Roman" w:cs="Times New Roman"/>
          <w:sz w:val="24"/>
          <w:szCs w:val="24"/>
        </w:rPr>
        <w:t xml:space="preserve">, H., </w:t>
      </w:r>
      <w:proofErr w:type="spellStart"/>
      <w:r w:rsidRPr="00B36B9A">
        <w:rPr>
          <w:rFonts w:ascii="Times New Roman" w:hAnsi="Times New Roman" w:cs="Times New Roman"/>
          <w:sz w:val="24"/>
          <w:szCs w:val="24"/>
        </w:rPr>
        <w:t>Nnabavi</w:t>
      </w:r>
      <w:proofErr w:type="spellEnd"/>
      <w:r w:rsidRPr="00B36B9A">
        <w:rPr>
          <w:rFonts w:ascii="Times New Roman" w:hAnsi="Times New Roman" w:cs="Times New Roman"/>
          <w:sz w:val="24"/>
          <w:szCs w:val="24"/>
        </w:rPr>
        <w:t xml:space="preserve">, S. M. B., </w:t>
      </w:r>
      <w:proofErr w:type="spellStart"/>
      <w:r w:rsidRPr="00B36B9A">
        <w:rPr>
          <w:rFonts w:ascii="Times New Roman" w:hAnsi="Times New Roman" w:cs="Times New Roman"/>
          <w:sz w:val="24"/>
          <w:szCs w:val="24"/>
        </w:rPr>
        <w:t>Pazooki</w:t>
      </w:r>
      <w:proofErr w:type="spellEnd"/>
      <w:r w:rsidRPr="00B36B9A">
        <w:rPr>
          <w:rFonts w:ascii="Times New Roman" w:hAnsi="Times New Roman" w:cs="Times New Roman"/>
          <w:sz w:val="24"/>
          <w:szCs w:val="24"/>
        </w:rPr>
        <w:t>, J. &amp; Parsa, Y. (2014).</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 xml:space="preserve">The level of toxic metals in the blue crab, </w:t>
      </w:r>
      <w:proofErr w:type="spellStart"/>
      <w:r w:rsidRPr="00B36B9A">
        <w:rPr>
          <w:rFonts w:ascii="Times New Roman" w:hAnsi="Times New Roman" w:cs="Times New Roman"/>
          <w:sz w:val="24"/>
          <w:szCs w:val="24"/>
        </w:rPr>
        <w:t>Portunus</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sanguinolentus</w:t>
      </w:r>
      <w:proofErr w:type="spellEnd"/>
      <w:r w:rsidRPr="00B36B9A">
        <w:rPr>
          <w:rFonts w:ascii="Times New Roman" w:hAnsi="Times New Roman" w:cs="Times New Roman"/>
          <w:sz w:val="24"/>
          <w:szCs w:val="24"/>
        </w:rPr>
        <w:t>, from the Persian Gulf.</w:t>
      </w:r>
      <w:proofErr w:type="gramEnd"/>
      <w:r w:rsidRPr="00B36B9A">
        <w:rPr>
          <w:rFonts w:ascii="Times New Roman" w:hAnsi="Times New Roman" w:cs="Times New Roman"/>
          <w:sz w:val="24"/>
          <w:szCs w:val="24"/>
        </w:rPr>
        <w:t xml:space="preserve"> </w:t>
      </w:r>
      <w:r w:rsidRPr="00B36B9A">
        <w:rPr>
          <w:rFonts w:ascii="Times New Roman" w:hAnsi="Times New Roman" w:cs="Times New Roman"/>
          <w:i/>
          <w:sz w:val="24"/>
          <w:szCs w:val="24"/>
        </w:rPr>
        <w:t xml:space="preserve">Journal of Marine Science Research and Development </w:t>
      </w:r>
      <w:r w:rsidRPr="00B36B9A">
        <w:rPr>
          <w:rFonts w:ascii="Times New Roman" w:hAnsi="Times New Roman" w:cs="Times New Roman"/>
          <w:sz w:val="24"/>
          <w:szCs w:val="24"/>
        </w:rPr>
        <w:t xml:space="preserve">4:145. </w:t>
      </w:r>
    </w:p>
    <w:p w14:paraId="07C23D9D" w14:textId="2F2D0A8C"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Nkeeh</w:t>
      </w:r>
      <w:proofErr w:type="spellEnd"/>
      <w:r w:rsidRPr="00B36B9A">
        <w:rPr>
          <w:rFonts w:ascii="Times New Roman" w:hAnsi="Times New Roman" w:cs="Times New Roman"/>
          <w:sz w:val="24"/>
          <w:szCs w:val="24"/>
        </w:rPr>
        <w:t xml:space="preserve">, D. K., Hart, A. I., </w:t>
      </w:r>
      <w:proofErr w:type="spellStart"/>
      <w:r w:rsidRPr="00B36B9A">
        <w:rPr>
          <w:rFonts w:ascii="Times New Roman" w:hAnsi="Times New Roman" w:cs="Times New Roman"/>
          <w:sz w:val="24"/>
          <w:szCs w:val="24"/>
        </w:rPr>
        <w:t>Erondu</w:t>
      </w:r>
      <w:proofErr w:type="spellEnd"/>
      <w:r w:rsidRPr="00B36B9A">
        <w:rPr>
          <w:rFonts w:ascii="Times New Roman" w:hAnsi="Times New Roman" w:cs="Times New Roman"/>
          <w:sz w:val="24"/>
          <w:szCs w:val="24"/>
        </w:rPr>
        <w:t>, E. S.</w:t>
      </w:r>
      <w:r w:rsidR="00E11525" w:rsidRPr="00B36B9A">
        <w:rPr>
          <w:rFonts w:ascii="Times New Roman" w:hAnsi="Times New Roman" w:cs="Times New Roman"/>
          <w:sz w:val="24"/>
          <w:szCs w:val="24"/>
        </w:rPr>
        <w:t>,</w:t>
      </w:r>
      <w:r w:rsidRPr="00B36B9A">
        <w:rPr>
          <w:rFonts w:ascii="Times New Roman" w:hAnsi="Times New Roman" w:cs="Times New Roman"/>
          <w:sz w:val="24"/>
          <w:szCs w:val="24"/>
        </w:rPr>
        <w:t xml:space="preserve"> &amp; Zabbey, N. (2016). Assessment of the Physicochemical Parameters of Bodo Creek, Rivers State, Nigeria: A Pre-spill, Post-spill, and Post-clean-up Review. </w:t>
      </w:r>
      <w:r w:rsidRPr="00B36B9A">
        <w:rPr>
          <w:rFonts w:ascii="Times New Roman" w:hAnsi="Times New Roman" w:cs="Times New Roman"/>
          <w:i/>
          <w:sz w:val="24"/>
          <w:szCs w:val="24"/>
        </w:rPr>
        <w:t>J. Appl. Sci. Environ. Manage.</w:t>
      </w:r>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25 (8) 1505.</w:t>
      </w:r>
      <w:proofErr w:type="gramEnd"/>
      <w:r w:rsidRPr="00B36B9A">
        <w:rPr>
          <w:rFonts w:ascii="Times New Roman" w:hAnsi="Times New Roman" w:cs="Times New Roman"/>
          <w:sz w:val="24"/>
          <w:szCs w:val="24"/>
        </w:rPr>
        <w:t xml:space="preserve"> </w:t>
      </w:r>
    </w:p>
    <w:p w14:paraId="41C25400"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proofErr w:type="spellStart"/>
      <w:proofErr w:type="gramStart"/>
      <w:r w:rsidRPr="00B36B9A">
        <w:rPr>
          <w:rFonts w:ascii="Times New Roman" w:hAnsi="Times New Roman" w:cs="Times New Roman"/>
          <w:sz w:val="24"/>
          <w:szCs w:val="24"/>
        </w:rPr>
        <w:t>Nsikak</w:t>
      </w:r>
      <w:proofErr w:type="spellEnd"/>
      <w:r w:rsidRPr="00B36B9A">
        <w:rPr>
          <w:rFonts w:ascii="Times New Roman" w:hAnsi="Times New Roman" w:cs="Times New Roman"/>
          <w:sz w:val="24"/>
          <w:szCs w:val="24"/>
        </w:rPr>
        <w:t>, U. B. &amp; Usoro, M. E. (2008).</w:t>
      </w:r>
      <w:proofErr w:type="gramEnd"/>
      <w:r w:rsidRPr="00B36B9A">
        <w:rPr>
          <w:rFonts w:ascii="Times New Roman" w:hAnsi="Times New Roman" w:cs="Times New Roman"/>
          <w:sz w:val="24"/>
          <w:szCs w:val="24"/>
        </w:rPr>
        <w:t xml:space="preserve"> Metal contamination of surface water, sediment, and </w:t>
      </w:r>
      <w:proofErr w:type="spellStart"/>
      <w:r w:rsidRPr="00B36B9A">
        <w:rPr>
          <w:rFonts w:ascii="Times New Roman" w:hAnsi="Times New Roman" w:cs="Times New Roman"/>
          <w:sz w:val="24"/>
          <w:szCs w:val="24"/>
        </w:rPr>
        <w:t>tympanotonus</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fascatus</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var</w:t>
      </w:r>
      <w:proofErr w:type="spellEnd"/>
      <w:r w:rsidRPr="00B36B9A">
        <w:rPr>
          <w:rFonts w:ascii="Times New Roman" w:hAnsi="Times New Roman" w:cs="Times New Roman"/>
          <w:sz w:val="24"/>
          <w:szCs w:val="24"/>
        </w:rPr>
        <w:t xml:space="preserve"> radula of the Iko River and Environmental Impact due to </w:t>
      </w:r>
      <w:proofErr w:type="spellStart"/>
      <w:r w:rsidRPr="00B36B9A">
        <w:rPr>
          <w:rFonts w:ascii="Times New Roman" w:hAnsi="Times New Roman" w:cs="Times New Roman"/>
          <w:sz w:val="24"/>
          <w:szCs w:val="24"/>
        </w:rPr>
        <w:t>Utapete</w:t>
      </w:r>
      <w:proofErr w:type="spellEnd"/>
      <w:r w:rsidRPr="00B36B9A">
        <w:rPr>
          <w:rFonts w:ascii="Times New Roman" w:hAnsi="Times New Roman" w:cs="Times New Roman"/>
          <w:sz w:val="24"/>
          <w:szCs w:val="24"/>
        </w:rPr>
        <w:t xml:space="preserve"> gas flare station, Nigeria. </w:t>
      </w:r>
      <w:proofErr w:type="gramStart"/>
      <w:r w:rsidRPr="00B36B9A">
        <w:rPr>
          <w:rFonts w:ascii="Times New Roman" w:hAnsi="Times New Roman" w:cs="Times New Roman"/>
          <w:i/>
          <w:sz w:val="24"/>
          <w:szCs w:val="24"/>
        </w:rPr>
        <w:t>The environmentalist</w:t>
      </w:r>
      <w:r w:rsidRPr="00B36B9A">
        <w:rPr>
          <w:rFonts w:ascii="Times New Roman" w:hAnsi="Times New Roman" w:cs="Times New Roman"/>
          <w:sz w:val="24"/>
          <w:szCs w:val="24"/>
        </w:rPr>
        <w:t>.</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28,195-202.</w:t>
      </w:r>
      <w:proofErr w:type="gramEnd"/>
    </w:p>
    <w:p w14:paraId="571D6508"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Anarado</w:t>
      </w:r>
      <w:proofErr w:type="spellEnd"/>
      <w:r w:rsidRPr="00B36B9A">
        <w:rPr>
          <w:rFonts w:ascii="Times New Roman" w:eastAsia="Times New Roman" w:hAnsi="Times New Roman" w:cs="Times New Roman"/>
          <w:sz w:val="24"/>
          <w:szCs w:val="24"/>
          <w:lang w:eastAsia="en-GB"/>
        </w:rPr>
        <w:t xml:space="preserve">, C. O., </w:t>
      </w:r>
      <w:proofErr w:type="spellStart"/>
      <w:r w:rsidRPr="00B36B9A">
        <w:rPr>
          <w:rFonts w:ascii="Times New Roman" w:eastAsia="Times New Roman" w:hAnsi="Times New Roman" w:cs="Times New Roman"/>
          <w:sz w:val="24"/>
          <w:szCs w:val="24"/>
          <w:lang w:eastAsia="en-GB"/>
        </w:rPr>
        <w:t>Mmuta</w:t>
      </w:r>
      <w:proofErr w:type="spellEnd"/>
      <w:r w:rsidRPr="00B36B9A">
        <w:rPr>
          <w:rFonts w:ascii="Times New Roman" w:eastAsia="Times New Roman" w:hAnsi="Times New Roman" w:cs="Times New Roman"/>
          <w:sz w:val="24"/>
          <w:szCs w:val="24"/>
          <w:lang w:eastAsia="en-GB"/>
        </w:rPr>
        <w:t xml:space="preserve">, E. C.,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Igwegbe</w:t>
      </w:r>
      <w:proofErr w:type="spellEnd"/>
      <w:r w:rsidRPr="00B36B9A">
        <w:rPr>
          <w:rFonts w:ascii="Times New Roman" w:eastAsia="Times New Roman" w:hAnsi="Times New Roman" w:cs="Times New Roman"/>
          <w:sz w:val="24"/>
          <w:szCs w:val="24"/>
          <w:lang w:eastAsia="en-GB"/>
        </w:rPr>
        <w:t xml:space="preserve">, K. C., </w:t>
      </w:r>
      <w:proofErr w:type="spellStart"/>
      <w:r w:rsidRPr="00B36B9A">
        <w:rPr>
          <w:rFonts w:ascii="Times New Roman" w:eastAsia="Times New Roman" w:hAnsi="Times New Roman" w:cs="Times New Roman"/>
          <w:sz w:val="24"/>
          <w:szCs w:val="24"/>
          <w:lang w:eastAsia="en-GB"/>
        </w:rPr>
        <w:t>Eboj-Ajoku</w:t>
      </w:r>
      <w:proofErr w:type="spellEnd"/>
      <w:r w:rsidRPr="00B36B9A">
        <w:rPr>
          <w:rFonts w:ascii="Times New Roman" w:eastAsia="Times New Roman" w:hAnsi="Times New Roman" w:cs="Times New Roman"/>
          <w:sz w:val="24"/>
          <w:szCs w:val="24"/>
          <w:lang w:eastAsia="en-GB"/>
        </w:rPr>
        <w:t xml:space="preserve">, I. O., &amp; </w:t>
      </w:r>
      <w:proofErr w:type="spellStart"/>
      <w:r w:rsidRPr="00B36B9A">
        <w:rPr>
          <w:rFonts w:ascii="Times New Roman" w:eastAsia="Times New Roman" w:hAnsi="Times New Roman" w:cs="Times New Roman"/>
          <w:sz w:val="24"/>
          <w:szCs w:val="24"/>
          <w:lang w:eastAsia="en-GB"/>
        </w:rPr>
        <w:t>Obunezi</w:t>
      </w:r>
      <w:proofErr w:type="spellEnd"/>
      <w:r w:rsidRPr="00B36B9A">
        <w:rPr>
          <w:rFonts w:ascii="Times New Roman" w:eastAsia="Times New Roman" w:hAnsi="Times New Roman" w:cs="Times New Roman"/>
          <w:sz w:val="24"/>
          <w:szCs w:val="24"/>
          <w:lang w:eastAsia="en-GB"/>
        </w:rPr>
        <w:t xml:space="preserve">, O. C. (2025). </w:t>
      </w:r>
      <w:proofErr w:type="gramStart"/>
      <w:r w:rsidRPr="00B36B9A">
        <w:rPr>
          <w:rFonts w:ascii="Times New Roman" w:eastAsia="Times New Roman" w:hAnsi="Times New Roman" w:cs="Times New Roman"/>
          <w:sz w:val="24"/>
          <w:szCs w:val="24"/>
          <w:lang w:eastAsia="en-GB"/>
        </w:rPr>
        <w:t>Toxicological evaluation of Pb, Cd, As, and Hg in blue crab from oil-polluted creeks in the Niger Delta.</w:t>
      </w:r>
      <w:proofErr w:type="gramEnd"/>
      <w:r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i/>
          <w:iCs/>
          <w:sz w:val="24"/>
          <w:szCs w:val="24"/>
          <w:lang w:eastAsia="en-GB"/>
        </w:rPr>
        <w:t>Journal of Life Science and Public Health, 1</w:t>
      </w:r>
      <w:r w:rsidRPr="00B36B9A">
        <w:rPr>
          <w:rFonts w:ascii="Times New Roman" w:eastAsia="Times New Roman" w:hAnsi="Times New Roman" w:cs="Times New Roman"/>
          <w:sz w:val="24"/>
          <w:szCs w:val="24"/>
          <w:lang w:eastAsia="en-GB"/>
        </w:rPr>
        <w:t xml:space="preserve">(1), 24–31. </w:t>
      </w:r>
      <w:hyperlink r:id="rId12" w:tgtFrame="_new" w:history="1">
        <w:r w:rsidRPr="00B36B9A">
          <w:rPr>
            <w:rFonts w:ascii="Times New Roman" w:eastAsia="Times New Roman" w:hAnsi="Times New Roman" w:cs="Times New Roman"/>
            <w:color w:val="0000FF"/>
            <w:sz w:val="24"/>
            <w:szCs w:val="24"/>
            <w:u w:val="single"/>
            <w:lang w:eastAsia="en-GB"/>
          </w:rPr>
          <w:t>https://doi.org/10.69739/jlsph.v1i1.879</w:t>
        </w:r>
      </w:hyperlink>
    </w:p>
    <w:p w14:paraId="1DB9C65D"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Chinyere, U. E., </w:t>
      </w:r>
      <w:proofErr w:type="spellStart"/>
      <w:r w:rsidRPr="00B36B9A">
        <w:rPr>
          <w:rFonts w:ascii="Times New Roman" w:eastAsia="Times New Roman" w:hAnsi="Times New Roman" w:cs="Times New Roman"/>
          <w:sz w:val="24"/>
          <w:szCs w:val="24"/>
          <w:lang w:eastAsia="en-GB"/>
        </w:rPr>
        <w:t>Nwokoye</w:t>
      </w:r>
      <w:proofErr w:type="spellEnd"/>
      <w:r w:rsidRPr="00B36B9A">
        <w:rPr>
          <w:rFonts w:ascii="Times New Roman" w:eastAsia="Times New Roman" w:hAnsi="Times New Roman" w:cs="Times New Roman"/>
          <w:sz w:val="24"/>
          <w:szCs w:val="24"/>
          <w:lang w:eastAsia="en-GB"/>
        </w:rPr>
        <w:t xml:space="preserve">, J. N., </w:t>
      </w:r>
      <w:proofErr w:type="spellStart"/>
      <w:r w:rsidRPr="00B36B9A">
        <w:rPr>
          <w:rFonts w:ascii="Times New Roman" w:eastAsia="Times New Roman" w:hAnsi="Times New Roman" w:cs="Times New Roman"/>
          <w:sz w:val="24"/>
          <w:szCs w:val="24"/>
          <w:lang w:eastAsia="en-GB"/>
        </w:rPr>
        <w:t>Ezekwuemen</w:t>
      </w:r>
      <w:proofErr w:type="spellEnd"/>
      <w:r w:rsidRPr="00B36B9A">
        <w:rPr>
          <w:rFonts w:ascii="Times New Roman" w:eastAsia="Times New Roman" w:hAnsi="Times New Roman" w:cs="Times New Roman"/>
          <w:sz w:val="24"/>
          <w:szCs w:val="24"/>
          <w:lang w:eastAsia="en-GB"/>
        </w:rPr>
        <w:t xml:space="preserve">, O. I.,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Odidika</w:t>
      </w:r>
      <w:proofErr w:type="spellEnd"/>
      <w:r w:rsidRPr="00B36B9A">
        <w:rPr>
          <w:rFonts w:ascii="Times New Roman" w:eastAsia="Times New Roman" w:hAnsi="Times New Roman" w:cs="Times New Roman"/>
          <w:sz w:val="24"/>
          <w:szCs w:val="24"/>
          <w:lang w:eastAsia="en-GB"/>
        </w:rPr>
        <w:t xml:space="preserve">, C. C., </w:t>
      </w:r>
      <w:proofErr w:type="spellStart"/>
      <w:r w:rsidRPr="00B36B9A">
        <w:rPr>
          <w:rFonts w:ascii="Times New Roman" w:eastAsia="Times New Roman" w:hAnsi="Times New Roman" w:cs="Times New Roman"/>
          <w:sz w:val="24"/>
          <w:szCs w:val="24"/>
          <w:lang w:eastAsia="en-GB"/>
        </w:rPr>
        <w:t>Owughara</w:t>
      </w:r>
      <w:proofErr w:type="spellEnd"/>
      <w:r w:rsidRPr="00B36B9A">
        <w:rPr>
          <w:rFonts w:ascii="Times New Roman" w:eastAsia="Times New Roman" w:hAnsi="Times New Roman" w:cs="Times New Roman"/>
          <w:sz w:val="24"/>
          <w:szCs w:val="24"/>
          <w:lang w:eastAsia="en-GB"/>
        </w:rPr>
        <w:t xml:space="preserve">, C. N., Enyi, C. M., &amp; Kolawole, O. O. (2025). </w:t>
      </w:r>
      <w:proofErr w:type="gramStart"/>
      <w:r w:rsidRPr="00B36B9A">
        <w:rPr>
          <w:rFonts w:ascii="Times New Roman" w:eastAsia="Times New Roman" w:hAnsi="Times New Roman" w:cs="Times New Roman"/>
          <w:sz w:val="24"/>
          <w:szCs w:val="24"/>
          <w:lang w:eastAsia="en-GB"/>
        </w:rPr>
        <w:t>Environmental assessment of heavy metals and hydrocarbon pollution in surface waters of oil-bearing communities in Andoni, Rivers State, Nigeria.</w:t>
      </w:r>
      <w:proofErr w:type="gramEnd"/>
      <w:r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i/>
          <w:iCs/>
          <w:sz w:val="24"/>
          <w:szCs w:val="24"/>
          <w:lang w:eastAsia="en-GB"/>
        </w:rPr>
        <w:t>International Journal of Modern Science and Research Technology, 3</w:t>
      </w:r>
      <w:r w:rsidRPr="00B36B9A">
        <w:rPr>
          <w:rFonts w:ascii="Times New Roman" w:eastAsia="Times New Roman" w:hAnsi="Times New Roman" w:cs="Times New Roman"/>
          <w:sz w:val="24"/>
          <w:szCs w:val="24"/>
          <w:lang w:eastAsia="en-GB"/>
        </w:rPr>
        <w:t xml:space="preserve">(8), 22–30. </w:t>
      </w:r>
      <w:hyperlink r:id="rId13" w:tgtFrame="_new" w:history="1">
        <w:r w:rsidRPr="00B36B9A">
          <w:rPr>
            <w:rFonts w:ascii="Times New Roman" w:eastAsia="Times New Roman" w:hAnsi="Times New Roman" w:cs="Times New Roman"/>
            <w:color w:val="0000FF"/>
            <w:sz w:val="24"/>
            <w:szCs w:val="24"/>
            <w:u w:val="single"/>
            <w:lang w:eastAsia="en-GB"/>
          </w:rPr>
          <w:t>http://www.ijmsrt.com</w:t>
        </w:r>
      </w:hyperlink>
    </w:p>
    <w:p w14:paraId="7AFBAB2F"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Eboh-Ajoku, I. O., </w:t>
      </w:r>
      <w:proofErr w:type="spellStart"/>
      <w:r w:rsidRPr="00B36B9A">
        <w:rPr>
          <w:rFonts w:ascii="Times New Roman" w:eastAsia="Times New Roman" w:hAnsi="Times New Roman" w:cs="Times New Roman"/>
          <w:sz w:val="24"/>
          <w:szCs w:val="24"/>
          <w:lang w:eastAsia="en-GB"/>
        </w:rPr>
        <w:t>Mmuta</w:t>
      </w:r>
      <w:proofErr w:type="spellEnd"/>
      <w:r w:rsidRPr="00B36B9A">
        <w:rPr>
          <w:rFonts w:ascii="Times New Roman" w:eastAsia="Times New Roman" w:hAnsi="Times New Roman" w:cs="Times New Roman"/>
          <w:sz w:val="24"/>
          <w:szCs w:val="24"/>
          <w:lang w:eastAsia="en-GB"/>
        </w:rPr>
        <w:t xml:space="preserve">, E. C., Ndubuisi, J. O.,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Nwoka</w:t>
      </w:r>
      <w:proofErr w:type="spellEnd"/>
      <w:r w:rsidRPr="00B36B9A">
        <w:rPr>
          <w:rFonts w:ascii="Times New Roman" w:eastAsia="Times New Roman" w:hAnsi="Times New Roman" w:cs="Times New Roman"/>
          <w:sz w:val="24"/>
          <w:szCs w:val="24"/>
          <w:lang w:eastAsia="en-GB"/>
        </w:rPr>
        <w:t xml:space="preserve">, N. G., Okafor, C. A., &amp; </w:t>
      </w:r>
      <w:proofErr w:type="spellStart"/>
      <w:r w:rsidRPr="00B36B9A">
        <w:rPr>
          <w:rFonts w:ascii="Times New Roman" w:eastAsia="Times New Roman" w:hAnsi="Times New Roman" w:cs="Times New Roman"/>
          <w:sz w:val="24"/>
          <w:szCs w:val="24"/>
          <w:lang w:eastAsia="en-GB"/>
        </w:rPr>
        <w:t>Obunezi</w:t>
      </w:r>
      <w:proofErr w:type="spellEnd"/>
      <w:r w:rsidRPr="00B36B9A">
        <w:rPr>
          <w:rFonts w:ascii="Times New Roman" w:eastAsia="Times New Roman" w:hAnsi="Times New Roman" w:cs="Times New Roman"/>
          <w:sz w:val="24"/>
          <w:szCs w:val="24"/>
          <w:lang w:eastAsia="en-GB"/>
        </w:rPr>
        <w:t xml:space="preserve">, O. C. (2025). </w:t>
      </w:r>
      <w:proofErr w:type="gramStart"/>
      <w:r w:rsidRPr="00B36B9A">
        <w:rPr>
          <w:rFonts w:ascii="Times New Roman" w:eastAsia="Times New Roman" w:hAnsi="Times New Roman" w:cs="Times New Roman"/>
          <w:sz w:val="24"/>
          <w:szCs w:val="24"/>
          <w:lang w:eastAsia="en-GB"/>
        </w:rPr>
        <w:t>Integrated environmental risk assessment of BTEX and PAHs in water and sediment samples from the Bonny River, Nigeria.</w:t>
      </w:r>
      <w:proofErr w:type="gramEnd"/>
      <w:r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i/>
          <w:iCs/>
          <w:sz w:val="24"/>
          <w:szCs w:val="24"/>
          <w:lang w:eastAsia="en-GB"/>
        </w:rPr>
        <w:t>ISA Journal of Multidisciplinary (ISAJM), 2</w:t>
      </w:r>
      <w:r w:rsidRPr="00B36B9A">
        <w:rPr>
          <w:rFonts w:ascii="Times New Roman" w:eastAsia="Times New Roman" w:hAnsi="Times New Roman" w:cs="Times New Roman"/>
          <w:sz w:val="24"/>
          <w:szCs w:val="24"/>
          <w:lang w:eastAsia="en-GB"/>
        </w:rPr>
        <w:t>(4), 14–21.</w:t>
      </w:r>
    </w:p>
    <w:p w14:paraId="23E31C44"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Igwegbe</w:t>
      </w:r>
      <w:proofErr w:type="spellEnd"/>
      <w:r w:rsidRPr="00B36B9A">
        <w:rPr>
          <w:rFonts w:ascii="Times New Roman" w:eastAsia="Times New Roman" w:hAnsi="Times New Roman" w:cs="Times New Roman"/>
          <w:sz w:val="24"/>
          <w:szCs w:val="24"/>
          <w:lang w:eastAsia="en-GB"/>
        </w:rPr>
        <w:t xml:space="preserve">, K. C., </w:t>
      </w:r>
      <w:proofErr w:type="spellStart"/>
      <w:r w:rsidRPr="00B36B9A">
        <w:rPr>
          <w:rFonts w:ascii="Times New Roman" w:eastAsia="Times New Roman" w:hAnsi="Times New Roman" w:cs="Times New Roman"/>
          <w:sz w:val="24"/>
          <w:szCs w:val="24"/>
          <w:lang w:eastAsia="en-GB"/>
        </w:rPr>
        <w:t>Anarado</w:t>
      </w:r>
      <w:proofErr w:type="spellEnd"/>
      <w:r w:rsidRPr="00B36B9A">
        <w:rPr>
          <w:rFonts w:ascii="Times New Roman" w:eastAsia="Times New Roman" w:hAnsi="Times New Roman" w:cs="Times New Roman"/>
          <w:sz w:val="24"/>
          <w:szCs w:val="24"/>
          <w:lang w:eastAsia="en-GB"/>
        </w:rPr>
        <w:t xml:space="preserve">, C. J. O., Ogbonna, C., </w:t>
      </w:r>
      <w:proofErr w:type="spellStart"/>
      <w:r w:rsidRPr="00B36B9A">
        <w:rPr>
          <w:rFonts w:ascii="Times New Roman" w:eastAsia="Times New Roman" w:hAnsi="Times New Roman" w:cs="Times New Roman"/>
          <w:sz w:val="24"/>
          <w:szCs w:val="24"/>
          <w:lang w:eastAsia="en-GB"/>
        </w:rPr>
        <w:t>Ewuola</w:t>
      </w:r>
      <w:proofErr w:type="spellEnd"/>
      <w:r w:rsidRPr="00B36B9A">
        <w:rPr>
          <w:rFonts w:ascii="Times New Roman" w:eastAsia="Times New Roman" w:hAnsi="Times New Roman" w:cs="Times New Roman"/>
          <w:sz w:val="24"/>
          <w:szCs w:val="24"/>
          <w:lang w:eastAsia="en-GB"/>
        </w:rPr>
        <w:t xml:space="preserve">, A. A.,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&amp; Garuba, M. H. (2025). </w:t>
      </w:r>
      <w:proofErr w:type="gramStart"/>
      <w:r w:rsidRPr="00B36B9A">
        <w:rPr>
          <w:rFonts w:ascii="Times New Roman" w:eastAsia="Times New Roman" w:hAnsi="Times New Roman" w:cs="Times New Roman"/>
          <w:sz w:val="24"/>
          <w:szCs w:val="24"/>
          <w:lang w:eastAsia="en-GB"/>
        </w:rPr>
        <w:t>Volatile organic compounds from gas flaring and their atmospheric implications in the Niger Delta.</w:t>
      </w:r>
      <w:proofErr w:type="gramEnd"/>
      <w:r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i/>
          <w:iCs/>
          <w:sz w:val="24"/>
          <w:szCs w:val="24"/>
          <w:lang w:eastAsia="en-GB"/>
        </w:rPr>
        <w:t>Journal of Life Science and Public Health, 1</w:t>
      </w:r>
      <w:r w:rsidRPr="00B36B9A">
        <w:rPr>
          <w:rFonts w:ascii="Times New Roman" w:eastAsia="Times New Roman" w:hAnsi="Times New Roman" w:cs="Times New Roman"/>
          <w:sz w:val="24"/>
          <w:szCs w:val="24"/>
          <w:lang w:eastAsia="en-GB"/>
        </w:rPr>
        <w:t xml:space="preserve">(1), 32–39. </w:t>
      </w:r>
      <w:hyperlink r:id="rId14" w:tgtFrame="_new" w:history="1">
        <w:r w:rsidRPr="00B36B9A">
          <w:rPr>
            <w:rFonts w:ascii="Times New Roman" w:eastAsia="Times New Roman" w:hAnsi="Times New Roman" w:cs="Times New Roman"/>
            <w:color w:val="0000FF"/>
            <w:sz w:val="24"/>
            <w:szCs w:val="24"/>
            <w:u w:val="single"/>
            <w:lang w:eastAsia="en-GB"/>
          </w:rPr>
          <w:t>https://doi.org/10.69739/jlsph.v1i1.962</w:t>
        </w:r>
      </w:hyperlink>
    </w:p>
    <w:p w14:paraId="5AC02FA6"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lastRenderedPageBreak/>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Igwegbe</w:t>
      </w:r>
      <w:proofErr w:type="spellEnd"/>
      <w:r w:rsidRPr="00B36B9A">
        <w:rPr>
          <w:rFonts w:ascii="Times New Roman" w:eastAsia="Times New Roman" w:hAnsi="Times New Roman" w:cs="Times New Roman"/>
          <w:sz w:val="24"/>
          <w:szCs w:val="24"/>
          <w:lang w:eastAsia="en-GB"/>
        </w:rPr>
        <w:t xml:space="preserve">, K. C., </w:t>
      </w:r>
      <w:proofErr w:type="spellStart"/>
      <w:r w:rsidRPr="00B36B9A">
        <w:rPr>
          <w:rFonts w:ascii="Times New Roman" w:eastAsia="Times New Roman" w:hAnsi="Times New Roman" w:cs="Times New Roman"/>
          <w:sz w:val="24"/>
          <w:szCs w:val="24"/>
          <w:lang w:eastAsia="en-GB"/>
        </w:rPr>
        <w:t>Etesin</w:t>
      </w:r>
      <w:proofErr w:type="spellEnd"/>
      <w:r w:rsidRPr="00B36B9A">
        <w:rPr>
          <w:rFonts w:ascii="Times New Roman" w:eastAsia="Times New Roman" w:hAnsi="Times New Roman" w:cs="Times New Roman"/>
          <w:sz w:val="24"/>
          <w:szCs w:val="24"/>
          <w:lang w:eastAsia="en-GB"/>
        </w:rPr>
        <w:t xml:space="preserve">, U. M., Ugwuanyi, G. C., </w:t>
      </w:r>
      <w:proofErr w:type="spellStart"/>
      <w:r w:rsidRPr="00B36B9A">
        <w:rPr>
          <w:rFonts w:ascii="Times New Roman" w:eastAsia="Times New Roman" w:hAnsi="Times New Roman" w:cs="Times New Roman"/>
          <w:sz w:val="24"/>
          <w:szCs w:val="24"/>
          <w:lang w:eastAsia="en-GB"/>
        </w:rPr>
        <w:t>Okpanachi</w:t>
      </w:r>
      <w:proofErr w:type="spellEnd"/>
      <w:r w:rsidRPr="00B36B9A">
        <w:rPr>
          <w:rFonts w:ascii="Times New Roman" w:eastAsia="Times New Roman" w:hAnsi="Times New Roman" w:cs="Times New Roman"/>
          <w:sz w:val="24"/>
          <w:szCs w:val="24"/>
          <w:lang w:eastAsia="en-GB"/>
        </w:rPr>
        <w:t xml:space="preserve">, C. B., </w:t>
      </w:r>
      <w:proofErr w:type="spellStart"/>
      <w:r w:rsidRPr="00B36B9A">
        <w:rPr>
          <w:rFonts w:ascii="Times New Roman" w:eastAsia="Times New Roman" w:hAnsi="Times New Roman" w:cs="Times New Roman"/>
          <w:sz w:val="24"/>
          <w:szCs w:val="24"/>
          <w:lang w:eastAsia="en-GB"/>
        </w:rPr>
        <w:t>Ewuola</w:t>
      </w:r>
      <w:proofErr w:type="spellEnd"/>
      <w:r w:rsidRPr="00B36B9A">
        <w:rPr>
          <w:rFonts w:ascii="Times New Roman" w:eastAsia="Times New Roman" w:hAnsi="Times New Roman" w:cs="Times New Roman"/>
          <w:sz w:val="24"/>
          <w:szCs w:val="24"/>
          <w:lang w:eastAsia="en-GB"/>
        </w:rPr>
        <w:t xml:space="preserve">, A. A., Mojisola, K. M., &amp; </w:t>
      </w:r>
      <w:proofErr w:type="spellStart"/>
      <w:r w:rsidRPr="00B36B9A">
        <w:rPr>
          <w:rFonts w:ascii="Times New Roman" w:eastAsia="Times New Roman" w:hAnsi="Times New Roman" w:cs="Times New Roman"/>
          <w:sz w:val="24"/>
          <w:szCs w:val="24"/>
          <w:lang w:eastAsia="en-GB"/>
        </w:rPr>
        <w:t>Ezekwueme</w:t>
      </w:r>
      <w:proofErr w:type="spellEnd"/>
      <w:r w:rsidRPr="00B36B9A">
        <w:rPr>
          <w:rFonts w:ascii="Times New Roman" w:eastAsia="Times New Roman" w:hAnsi="Times New Roman" w:cs="Times New Roman"/>
          <w:sz w:val="24"/>
          <w:szCs w:val="24"/>
          <w:lang w:eastAsia="en-GB"/>
        </w:rPr>
        <w:t xml:space="preserve">, O. I. (2025). </w:t>
      </w:r>
      <w:proofErr w:type="gramStart"/>
      <w:r w:rsidRPr="00B36B9A">
        <w:rPr>
          <w:rFonts w:ascii="Times New Roman" w:eastAsia="Times New Roman" w:hAnsi="Times New Roman" w:cs="Times New Roman"/>
          <w:sz w:val="24"/>
          <w:szCs w:val="24"/>
          <w:lang w:eastAsia="en-GB"/>
        </w:rPr>
        <w:t xml:space="preserve">Solar-enhanced photocatalytic degradation of pharmaceutical residues in wastewater using Fe-, Cu-, and Zn-doped </w:t>
      </w:r>
      <w:proofErr w:type="spellStart"/>
      <w:r w:rsidRPr="00B36B9A">
        <w:rPr>
          <w:rFonts w:ascii="Times New Roman" w:eastAsia="Times New Roman" w:hAnsi="Times New Roman" w:cs="Times New Roman"/>
          <w:sz w:val="24"/>
          <w:szCs w:val="24"/>
          <w:lang w:eastAsia="en-GB"/>
        </w:rPr>
        <w:t>TiO</w:t>
      </w:r>
      <w:proofErr w:type="spellEnd"/>
      <w:r w:rsidRPr="00B36B9A">
        <w:rPr>
          <w:rFonts w:ascii="Times New Roman" w:eastAsia="Times New Roman" w:hAnsi="Times New Roman" w:cs="Times New Roman"/>
          <w:sz w:val="24"/>
          <w:szCs w:val="24"/>
          <w:lang w:eastAsia="en-GB"/>
        </w:rPr>
        <w:t xml:space="preserve">₂ </w:t>
      </w:r>
      <w:proofErr w:type="spellStart"/>
      <w:r w:rsidRPr="00B36B9A">
        <w:rPr>
          <w:rFonts w:ascii="Times New Roman" w:eastAsia="Times New Roman" w:hAnsi="Times New Roman" w:cs="Times New Roman"/>
          <w:sz w:val="24"/>
          <w:szCs w:val="24"/>
          <w:lang w:eastAsia="en-GB"/>
        </w:rPr>
        <w:t>nanomaterials</w:t>
      </w:r>
      <w:proofErr w:type="spellEnd"/>
      <w:r w:rsidRPr="00B36B9A">
        <w:rPr>
          <w:rFonts w:ascii="Times New Roman" w:eastAsia="Times New Roman" w:hAnsi="Times New Roman" w:cs="Times New Roman"/>
          <w:sz w:val="24"/>
          <w:szCs w:val="24"/>
          <w:lang w:eastAsia="en-GB"/>
        </w:rPr>
        <w:t>.</w:t>
      </w:r>
      <w:proofErr w:type="gramEnd"/>
      <w:r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i/>
          <w:iCs/>
          <w:sz w:val="24"/>
          <w:szCs w:val="24"/>
          <w:lang w:eastAsia="en-GB"/>
        </w:rPr>
        <w:t>Journal of Environment, Climate, and Ecology, 2</w:t>
      </w:r>
      <w:r w:rsidRPr="00B36B9A">
        <w:rPr>
          <w:rFonts w:ascii="Times New Roman" w:eastAsia="Times New Roman" w:hAnsi="Times New Roman" w:cs="Times New Roman"/>
          <w:sz w:val="24"/>
          <w:szCs w:val="24"/>
          <w:lang w:eastAsia="en-GB"/>
        </w:rPr>
        <w:t xml:space="preserve">(2), 56–62. </w:t>
      </w:r>
      <w:hyperlink r:id="rId15" w:tgtFrame="_new" w:history="1">
        <w:r w:rsidRPr="00B36B9A">
          <w:rPr>
            <w:rFonts w:ascii="Times New Roman" w:eastAsia="Times New Roman" w:hAnsi="Times New Roman" w:cs="Times New Roman"/>
            <w:color w:val="0000FF"/>
            <w:sz w:val="24"/>
            <w:szCs w:val="24"/>
            <w:u w:val="single"/>
            <w:lang w:eastAsia="en-GB"/>
          </w:rPr>
          <w:t>https://doi.org/10.69739/jece.v2i2.961</w:t>
        </w:r>
      </w:hyperlink>
    </w:p>
    <w:p w14:paraId="19F0D012"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Emem, J. A.,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Warder, A. B., &amp; </w:t>
      </w:r>
      <w:proofErr w:type="spellStart"/>
      <w:r w:rsidRPr="00B36B9A">
        <w:rPr>
          <w:rFonts w:ascii="Times New Roman" w:eastAsia="Times New Roman" w:hAnsi="Times New Roman" w:cs="Times New Roman"/>
          <w:sz w:val="24"/>
          <w:szCs w:val="24"/>
          <w:lang w:eastAsia="en-GB"/>
        </w:rPr>
        <w:t>Eboj-Ajoku</w:t>
      </w:r>
      <w:proofErr w:type="spellEnd"/>
      <w:r w:rsidRPr="00B36B9A">
        <w:rPr>
          <w:rFonts w:ascii="Times New Roman" w:eastAsia="Times New Roman" w:hAnsi="Times New Roman" w:cs="Times New Roman"/>
          <w:sz w:val="24"/>
          <w:szCs w:val="24"/>
          <w:lang w:eastAsia="en-GB"/>
        </w:rPr>
        <w:t xml:space="preserve">, O. I. (2025). Bioaccumulation of nickel, lead, and cadmium in tissues of </w:t>
      </w:r>
      <w:r w:rsidRPr="00B36B9A">
        <w:rPr>
          <w:rFonts w:ascii="Times New Roman" w:eastAsia="Times New Roman" w:hAnsi="Times New Roman" w:cs="Times New Roman"/>
          <w:i/>
          <w:iCs/>
          <w:sz w:val="24"/>
          <w:szCs w:val="24"/>
          <w:lang w:eastAsia="en-GB"/>
        </w:rPr>
        <w:t>Callinectes sapidus</w:t>
      </w:r>
      <w:r w:rsidRPr="00B36B9A">
        <w:rPr>
          <w:rFonts w:ascii="Times New Roman" w:eastAsia="Times New Roman" w:hAnsi="Times New Roman" w:cs="Times New Roman"/>
          <w:sz w:val="24"/>
          <w:szCs w:val="24"/>
          <w:lang w:eastAsia="en-GB"/>
        </w:rPr>
        <w:t xml:space="preserve"> from the Iko River, Nigeria: Implications for human health risk and environmental safety. </w:t>
      </w:r>
      <w:r w:rsidRPr="00B36B9A">
        <w:rPr>
          <w:rFonts w:ascii="Times New Roman" w:eastAsia="Times New Roman" w:hAnsi="Times New Roman" w:cs="Times New Roman"/>
          <w:i/>
          <w:iCs/>
          <w:sz w:val="24"/>
          <w:szCs w:val="24"/>
          <w:lang w:eastAsia="en-GB"/>
        </w:rPr>
        <w:t>Journal of Environment, Climate, and Ecology, 2</w:t>
      </w:r>
      <w:r w:rsidRPr="00B36B9A">
        <w:rPr>
          <w:rFonts w:ascii="Times New Roman" w:eastAsia="Times New Roman" w:hAnsi="Times New Roman" w:cs="Times New Roman"/>
          <w:sz w:val="24"/>
          <w:szCs w:val="24"/>
          <w:lang w:eastAsia="en-GB"/>
        </w:rPr>
        <w:t xml:space="preserve">(2), 29–37. </w:t>
      </w:r>
      <w:hyperlink r:id="rId16" w:tgtFrame="_new" w:history="1">
        <w:r w:rsidRPr="00B36B9A">
          <w:rPr>
            <w:rFonts w:ascii="Times New Roman" w:eastAsia="Times New Roman" w:hAnsi="Times New Roman" w:cs="Times New Roman"/>
            <w:color w:val="0000FF"/>
            <w:sz w:val="24"/>
            <w:szCs w:val="24"/>
            <w:u w:val="single"/>
            <w:lang w:eastAsia="en-GB"/>
          </w:rPr>
          <w:t>https://doi.org/10.69739/jece.v2i2.844</w:t>
        </w:r>
      </w:hyperlink>
    </w:p>
    <w:p w14:paraId="466AF112"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Ndubuisi, J. O., Eboh-Ajoku, I. O., Emem, J. A., </w:t>
      </w:r>
      <w:proofErr w:type="spellStart"/>
      <w:r w:rsidRPr="00B36B9A">
        <w:rPr>
          <w:rFonts w:ascii="Times New Roman" w:eastAsia="Times New Roman" w:hAnsi="Times New Roman" w:cs="Times New Roman"/>
          <w:sz w:val="24"/>
          <w:szCs w:val="24"/>
          <w:lang w:eastAsia="en-GB"/>
        </w:rPr>
        <w:t>Ekwere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Igwegbe</w:t>
      </w:r>
      <w:proofErr w:type="spellEnd"/>
      <w:r w:rsidRPr="00B36B9A">
        <w:rPr>
          <w:rFonts w:ascii="Times New Roman" w:eastAsia="Times New Roman" w:hAnsi="Times New Roman" w:cs="Times New Roman"/>
          <w:sz w:val="24"/>
          <w:szCs w:val="24"/>
          <w:lang w:eastAsia="en-GB"/>
        </w:rPr>
        <w:t xml:space="preserve">, K. C., Onoja, C. R., Warder, A. B., &amp; </w:t>
      </w:r>
      <w:proofErr w:type="spellStart"/>
      <w:r w:rsidRPr="00B36B9A">
        <w:rPr>
          <w:rFonts w:ascii="Times New Roman" w:eastAsia="Times New Roman" w:hAnsi="Times New Roman" w:cs="Times New Roman"/>
          <w:sz w:val="24"/>
          <w:szCs w:val="24"/>
          <w:lang w:eastAsia="en-GB"/>
        </w:rPr>
        <w:t>InyangAbia</w:t>
      </w:r>
      <w:proofErr w:type="spellEnd"/>
      <w:r w:rsidRPr="00B36B9A">
        <w:rPr>
          <w:rFonts w:ascii="Times New Roman" w:eastAsia="Times New Roman" w:hAnsi="Times New Roman" w:cs="Times New Roman"/>
          <w:sz w:val="24"/>
          <w:szCs w:val="24"/>
          <w:lang w:eastAsia="en-GB"/>
        </w:rPr>
        <w:t xml:space="preserve">, A. J. (2025). </w:t>
      </w:r>
      <w:proofErr w:type="gramStart"/>
      <w:r w:rsidRPr="00B36B9A">
        <w:rPr>
          <w:rFonts w:ascii="Times New Roman" w:eastAsia="Times New Roman" w:hAnsi="Times New Roman" w:cs="Times New Roman"/>
          <w:sz w:val="24"/>
          <w:szCs w:val="24"/>
          <w:lang w:eastAsia="en-GB"/>
        </w:rPr>
        <w:t xml:space="preserve">Trematode infections and </w:t>
      </w:r>
      <w:proofErr w:type="spellStart"/>
      <w:r w:rsidRPr="00B36B9A">
        <w:rPr>
          <w:rFonts w:ascii="Times New Roman" w:eastAsia="Times New Roman" w:hAnsi="Times New Roman" w:cs="Times New Roman"/>
          <w:sz w:val="24"/>
          <w:szCs w:val="24"/>
          <w:lang w:eastAsia="en-GB"/>
        </w:rPr>
        <w:t>histopathological</w:t>
      </w:r>
      <w:proofErr w:type="spellEnd"/>
      <w:r w:rsidRPr="00B36B9A">
        <w:rPr>
          <w:rFonts w:ascii="Times New Roman" w:eastAsia="Times New Roman" w:hAnsi="Times New Roman" w:cs="Times New Roman"/>
          <w:sz w:val="24"/>
          <w:szCs w:val="24"/>
          <w:lang w:eastAsia="en-GB"/>
        </w:rPr>
        <w:t xml:space="preserve"> effects in </w:t>
      </w:r>
      <w:proofErr w:type="spellStart"/>
      <w:r w:rsidRPr="00B36B9A">
        <w:rPr>
          <w:rFonts w:ascii="Times New Roman" w:eastAsia="Times New Roman" w:hAnsi="Times New Roman" w:cs="Times New Roman"/>
          <w:i/>
          <w:iCs/>
          <w:sz w:val="24"/>
          <w:szCs w:val="24"/>
          <w:lang w:eastAsia="en-GB"/>
        </w:rPr>
        <w:t>Chrysichthys</w:t>
      </w:r>
      <w:proofErr w:type="spellEnd"/>
      <w:r w:rsidRPr="00B36B9A">
        <w:rPr>
          <w:rFonts w:ascii="Times New Roman" w:eastAsia="Times New Roman" w:hAnsi="Times New Roman" w:cs="Times New Roman"/>
          <w:i/>
          <w:iCs/>
          <w:sz w:val="24"/>
          <w:szCs w:val="24"/>
          <w:lang w:eastAsia="en-GB"/>
        </w:rPr>
        <w:t xml:space="preserve"> </w:t>
      </w:r>
      <w:proofErr w:type="spellStart"/>
      <w:r w:rsidRPr="00B36B9A">
        <w:rPr>
          <w:rFonts w:ascii="Times New Roman" w:eastAsia="Times New Roman" w:hAnsi="Times New Roman" w:cs="Times New Roman"/>
          <w:i/>
          <w:iCs/>
          <w:sz w:val="24"/>
          <w:szCs w:val="24"/>
          <w:lang w:eastAsia="en-GB"/>
        </w:rPr>
        <w:t>nigrodigitatus</w:t>
      </w:r>
      <w:proofErr w:type="spellEnd"/>
      <w:r w:rsidRPr="00B36B9A">
        <w:rPr>
          <w:rFonts w:ascii="Times New Roman" w:eastAsia="Times New Roman" w:hAnsi="Times New Roman" w:cs="Times New Roman"/>
          <w:sz w:val="24"/>
          <w:szCs w:val="24"/>
          <w:lang w:eastAsia="en-GB"/>
        </w:rPr>
        <w:t xml:space="preserve"> from the polluted Andoni River, Niger Delta, Nigeria.</w:t>
      </w:r>
      <w:proofErr w:type="gramEnd"/>
      <w:r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i/>
          <w:iCs/>
          <w:sz w:val="24"/>
          <w:szCs w:val="24"/>
          <w:lang w:eastAsia="en-GB"/>
        </w:rPr>
        <w:t>Journal of Agriculture, Aquaculture, and Animal Science, 2</w:t>
      </w:r>
      <w:r w:rsidRPr="00B36B9A">
        <w:rPr>
          <w:rFonts w:ascii="Times New Roman" w:eastAsia="Times New Roman" w:hAnsi="Times New Roman" w:cs="Times New Roman"/>
          <w:sz w:val="24"/>
          <w:szCs w:val="24"/>
          <w:lang w:eastAsia="en-GB"/>
        </w:rPr>
        <w:t xml:space="preserve">(2), 66–72. </w:t>
      </w:r>
      <w:hyperlink r:id="rId17" w:tgtFrame="_new" w:history="1">
        <w:r w:rsidRPr="00B36B9A">
          <w:rPr>
            <w:rFonts w:ascii="Times New Roman" w:eastAsia="Times New Roman" w:hAnsi="Times New Roman" w:cs="Times New Roman"/>
            <w:color w:val="0000FF"/>
            <w:sz w:val="24"/>
            <w:szCs w:val="24"/>
            <w:u w:val="single"/>
            <w:lang w:eastAsia="en-GB"/>
          </w:rPr>
          <w:t>https://doi.org/10.69739/jaaas.v2i2.882</w:t>
        </w:r>
      </w:hyperlink>
    </w:p>
    <w:p w14:paraId="0FAF11AA"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B36B9A">
        <w:rPr>
          <w:rFonts w:ascii="Times New Roman" w:eastAsia="Times New Roman" w:hAnsi="Times New Roman" w:cs="Times New Roman"/>
          <w:sz w:val="24"/>
          <w:szCs w:val="24"/>
          <w:lang w:eastAsia="en-GB"/>
        </w:rPr>
        <w:t>Okpoji</w:t>
      </w:r>
      <w:proofErr w:type="spellEnd"/>
      <w:r w:rsidRPr="00B36B9A">
        <w:rPr>
          <w:rFonts w:ascii="Times New Roman" w:eastAsia="Times New Roman" w:hAnsi="Times New Roman" w:cs="Times New Roman"/>
          <w:sz w:val="24"/>
          <w:szCs w:val="24"/>
          <w:lang w:eastAsia="en-GB"/>
        </w:rPr>
        <w:t xml:space="preserve">, A. U., </w:t>
      </w:r>
      <w:proofErr w:type="spellStart"/>
      <w:r w:rsidRPr="00B36B9A">
        <w:rPr>
          <w:rFonts w:ascii="Times New Roman" w:eastAsia="Times New Roman" w:hAnsi="Times New Roman" w:cs="Times New Roman"/>
          <w:sz w:val="24"/>
          <w:szCs w:val="24"/>
          <w:lang w:eastAsia="en-GB"/>
        </w:rPr>
        <w:t>Nwoka</w:t>
      </w:r>
      <w:proofErr w:type="spellEnd"/>
      <w:r w:rsidRPr="00B36B9A">
        <w:rPr>
          <w:rFonts w:ascii="Times New Roman" w:eastAsia="Times New Roman" w:hAnsi="Times New Roman" w:cs="Times New Roman"/>
          <w:sz w:val="24"/>
          <w:szCs w:val="24"/>
          <w:lang w:eastAsia="en-GB"/>
        </w:rPr>
        <w:t xml:space="preserve">, N. G., </w:t>
      </w:r>
      <w:proofErr w:type="spellStart"/>
      <w:r w:rsidRPr="00B36B9A">
        <w:rPr>
          <w:rFonts w:ascii="Times New Roman" w:eastAsia="Times New Roman" w:hAnsi="Times New Roman" w:cs="Times New Roman"/>
          <w:sz w:val="24"/>
          <w:szCs w:val="24"/>
          <w:lang w:eastAsia="en-GB"/>
        </w:rPr>
        <w:t>Odibo</w:t>
      </w:r>
      <w:proofErr w:type="spellEnd"/>
      <w:r w:rsidRPr="00B36B9A">
        <w:rPr>
          <w:rFonts w:ascii="Times New Roman" w:eastAsia="Times New Roman" w:hAnsi="Times New Roman" w:cs="Times New Roman"/>
          <w:sz w:val="24"/>
          <w:szCs w:val="24"/>
          <w:lang w:eastAsia="en-GB"/>
        </w:rPr>
        <w:t xml:space="preserve">, U. E., </w:t>
      </w:r>
      <w:proofErr w:type="spellStart"/>
      <w:r w:rsidRPr="00B36B9A">
        <w:rPr>
          <w:rFonts w:ascii="Times New Roman" w:eastAsia="Times New Roman" w:hAnsi="Times New Roman" w:cs="Times New Roman"/>
          <w:sz w:val="24"/>
          <w:szCs w:val="24"/>
          <w:lang w:eastAsia="en-GB"/>
        </w:rPr>
        <w:t>Alaekwe</w:t>
      </w:r>
      <w:proofErr w:type="spellEnd"/>
      <w:r w:rsidRPr="00B36B9A">
        <w:rPr>
          <w:rFonts w:ascii="Times New Roman" w:eastAsia="Times New Roman" w:hAnsi="Times New Roman" w:cs="Times New Roman"/>
          <w:sz w:val="24"/>
          <w:szCs w:val="24"/>
          <w:lang w:eastAsia="en-GB"/>
        </w:rPr>
        <w:t xml:space="preserve">, I. O., Okafor, C. A., </w:t>
      </w:r>
      <w:proofErr w:type="spellStart"/>
      <w:r w:rsidRPr="00B36B9A">
        <w:rPr>
          <w:rFonts w:ascii="Times New Roman" w:eastAsia="Times New Roman" w:hAnsi="Times New Roman" w:cs="Times New Roman"/>
          <w:sz w:val="24"/>
          <w:szCs w:val="24"/>
          <w:lang w:eastAsia="en-GB"/>
        </w:rPr>
        <w:t>Ogwu</w:t>
      </w:r>
      <w:proofErr w:type="spellEnd"/>
      <w:r w:rsidRPr="00B36B9A">
        <w:rPr>
          <w:rFonts w:ascii="Times New Roman" w:eastAsia="Times New Roman" w:hAnsi="Times New Roman" w:cs="Times New Roman"/>
          <w:sz w:val="24"/>
          <w:szCs w:val="24"/>
          <w:lang w:eastAsia="en-GB"/>
        </w:rPr>
        <w:t xml:space="preserve">, N. G., &amp; </w:t>
      </w:r>
      <w:proofErr w:type="spellStart"/>
      <w:r w:rsidRPr="00B36B9A">
        <w:rPr>
          <w:rFonts w:ascii="Times New Roman" w:eastAsia="Times New Roman" w:hAnsi="Times New Roman" w:cs="Times New Roman"/>
          <w:sz w:val="24"/>
          <w:szCs w:val="24"/>
          <w:lang w:eastAsia="en-GB"/>
        </w:rPr>
        <w:t>Akatakpo</w:t>
      </w:r>
      <w:proofErr w:type="spellEnd"/>
      <w:r w:rsidRPr="00B36B9A">
        <w:rPr>
          <w:rFonts w:ascii="Times New Roman" w:eastAsia="Times New Roman" w:hAnsi="Times New Roman" w:cs="Times New Roman"/>
          <w:sz w:val="24"/>
          <w:szCs w:val="24"/>
          <w:lang w:eastAsia="en-GB"/>
        </w:rPr>
        <w:t xml:space="preserve">, C. U. (2025). </w:t>
      </w:r>
      <w:proofErr w:type="gramStart"/>
      <w:r w:rsidRPr="00B36B9A">
        <w:rPr>
          <w:rFonts w:ascii="Times New Roman" w:eastAsia="Times New Roman" w:hAnsi="Times New Roman" w:cs="Times New Roman"/>
          <w:sz w:val="24"/>
          <w:szCs w:val="24"/>
          <w:lang w:eastAsia="en-GB"/>
        </w:rPr>
        <w:t xml:space="preserve">Seasonal variation in </w:t>
      </w:r>
      <w:proofErr w:type="spellStart"/>
      <w:r w:rsidRPr="00B36B9A">
        <w:rPr>
          <w:rFonts w:ascii="Times New Roman" w:eastAsia="Times New Roman" w:hAnsi="Times New Roman" w:cs="Times New Roman"/>
          <w:sz w:val="24"/>
          <w:szCs w:val="24"/>
          <w:lang w:eastAsia="en-GB"/>
        </w:rPr>
        <w:t>hydrochemical</w:t>
      </w:r>
      <w:proofErr w:type="spellEnd"/>
      <w:r w:rsidRPr="00B36B9A">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B36B9A">
        <w:rPr>
          <w:rFonts w:ascii="Times New Roman" w:eastAsia="Times New Roman" w:hAnsi="Times New Roman" w:cs="Times New Roman"/>
          <w:sz w:val="24"/>
          <w:szCs w:val="24"/>
          <w:lang w:eastAsia="en-GB"/>
        </w:rPr>
        <w:t>Andoni-Isiokwan</w:t>
      </w:r>
      <w:proofErr w:type="spellEnd"/>
      <w:r w:rsidRPr="00B36B9A">
        <w:rPr>
          <w:rFonts w:ascii="Times New Roman" w:eastAsia="Times New Roman" w:hAnsi="Times New Roman" w:cs="Times New Roman"/>
          <w:sz w:val="24"/>
          <w:szCs w:val="24"/>
          <w:lang w:eastAsia="en-GB"/>
        </w:rPr>
        <w:t xml:space="preserve"> District, Niger Delta, Nigeria.</w:t>
      </w:r>
      <w:proofErr w:type="gramEnd"/>
      <w:r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i/>
          <w:iCs/>
          <w:sz w:val="24"/>
          <w:szCs w:val="24"/>
          <w:lang w:eastAsia="en-GB"/>
        </w:rPr>
        <w:t>International Journal of Modern Science and Research Technology, 3</w:t>
      </w:r>
      <w:r w:rsidRPr="00B36B9A">
        <w:rPr>
          <w:rFonts w:ascii="Times New Roman" w:eastAsia="Times New Roman" w:hAnsi="Times New Roman" w:cs="Times New Roman"/>
          <w:sz w:val="24"/>
          <w:szCs w:val="24"/>
          <w:lang w:eastAsia="en-GB"/>
        </w:rPr>
        <w:t xml:space="preserve">(8), 44–51. </w:t>
      </w:r>
      <w:hyperlink r:id="rId18" w:tgtFrame="_new" w:history="1">
        <w:r w:rsidRPr="00B36B9A">
          <w:rPr>
            <w:rFonts w:ascii="Times New Roman" w:eastAsia="Times New Roman" w:hAnsi="Times New Roman" w:cs="Times New Roman"/>
            <w:color w:val="0000FF"/>
            <w:sz w:val="24"/>
            <w:szCs w:val="24"/>
            <w:u w:val="single"/>
            <w:lang w:eastAsia="en-GB"/>
          </w:rPr>
          <w:t>http://www.ijmsrt.com</w:t>
        </w:r>
      </w:hyperlink>
    </w:p>
    <w:p w14:paraId="4A455D3B"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Oluwole, S. O., Makinde, O. S. C., Yusuf, K. A., </w:t>
      </w:r>
      <w:proofErr w:type="spellStart"/>
      <w:r w:rsidRPr="00B36B9A">
        <w:rPr>
          <w:rFonts w:ascii="Times New Roman" w:hAnsi="Times New Roman" w:cs="Times New Roman"/>
          <w:sz w:val="24"/>
          <w:szCs w:val="24"/>
        </w:rPr>
        <w:t>Fajana</w:t>
      </w:r>
      <w:proofErr w:type="spellEnd"/>
      <w:r w:rsidRPr="00B36B9A">
        <w:rPr>
          <w:rFonts w:ascii="Times New Roman" w:hAnsi="Times New Roman" w:cs="Times New Roman"/>
          <w:sz w:val="24"/>
          <w:szCs w:val="24"/>
        </w:rPr>
        <w:t xml:space="preserve">, O. O. &amp; </w:t>
      </w:r>
      <w:proofErr w:type="spellStart"/>
      <w:r w:rsidRPr="00B36B9A">
        <w:rPr>
          <w:rFonts w:ascii="Times New Roman" w:hAnsi="Times New Roman" w:cs="Times New Roman"/>
          <w:sz w:val="24"/>
          <w:szCs w:val="24"/>
        </w:rPr>
        <w:t>Odumosu</w:t>
      </w:r>
      <w:proofErr w:type="spellEnd"/>
      <w:r w:rsidRPr="00B36B9A">
        <w:rPr>
          <w:rFonts w:ascii="Times New Roman" w:hAnsi="Times New Roman" w:cs="Times New Roman"/>
          <w:sz w:val="24"/>
          <w:szCs w:val="24"/>
        </w:rPr>
        <w:t xml:space="preserve">, A. O.  </w:t>
      </w:r>
      <w:proofErr w:type="gramStart"/>
      <w:r w:rsidRPr="00B36B9A">
        <w:rPr>
          <w:rFonts w:ascii="Times New Roman" w:hAnsi="Times New Roman" w:cs="Times New Roman"/>
          <w:sz w:val="24"/>
          <w:szCs w:val="24"/>
        </w:rPr>
        <w:t>(2013). Determination of Heavy Metal Contaminants in Leafy Vegetables Cultivated by the Roadside.</w:t>
      </w:r>
      <w:proofErr w:type="gramEnd"/>
      <w:r w:rsidRPr="00B36B9A">
        <w:rPr>
          <w:rFonts w:ascii="Times New Roman" w:hAnsi="Times New Roman" w:cs="Times New Roman"/>
          <w:sz w:val="24"/>
          <w:szCs w:val="24"/>
        </w:rPr>
        <w:t xml:space="preserve"> </w:t>
      </w:r>
      <w:r w:rsidRPr="00B36B9A">
        <w:rPr>
          <w:rFonts w:ascii="Times New Roman" w:hAnsi="Times New Roman" w:cs="Times New Roman"/>
          <w:i/>
          <w:sz w:val="24"/>
          <w:szCs w:val="24"/>
        </w:rPr>
        <w:t>International Journal of Engineering Research and Development</w:t>
      </w:r>
      <w:r w:rsidRPr="00B36B9A">
        <w:rPr>
          <w:rFonts w:ascii="Times New Roman" w:hAnsi="Times New Roman" w:cs="Times New Roman"/>
          <w:sz w:val="24"/>
          <w:szCs w:val="24"/>
        </w:rPr>
        <w:t xml:space="preserve">, 7(3):1-5. </w:t>
      </w:r>
    </w:p>
    <w:p w14:paraId="62167C4B"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hAnsi="Times New Roman" w:cs="Times New Roman"/>
          <w:sz w:val="24"/>
          <w:szCs w:val="24"/>
        </w:rPr>
        <w:t xml:space="preserve">Onoja, C. R., Ogbaji, H. O., Edodi, I. O., </w:t>
      </w:r>
      <w:proofErr w:type="spellStart"/>
      <w:r w:rsidRPr="00B36B9A">
        <w:rPr>
          <w:rFonts w:ascii="Times New Roman" w:hAnsi="Times New Roman" w:cs="Times New Roman"/>
          <w:sz w:val="24"/>
          <w:szCs w:val="24"/>
        </w:rPr>
        <w:t>Mmuta</w:t>
      </w:r>
      <w:proofErr w:type="spellEnd"/>
      <w:r w:rsidRPr="00B36B9A">
        <w:rPr>
          <w:rFonts w:ascii="Times New Roman" w:hAnsi="Times New Roman" w:cs="Times New Roman"/>
          <w:sz w:val="24"/>
          <w:szCs w:val="24"/>
        </w:rPr>
        <w:t xml:space="preserve">, E. C., </w:t>
      </w:r>
      <w:proofErr w:type="spellStart"/>
      <w:r w:rsidRPr="00B36B9A">
        <w:rPr>
          <w:rFonts w:ascii="Times New Roman" w:hAnsi="Times New Roman" w:cs="Times New Roman"/>
          <w:sz w:val="24"/>
          <w:szCs w:val="24"/>
        </w:rPr>
        <w:t>Igwegbe</w:t>
      </w:r>
      <w:proofErr w:type="spellEnd"/>
      <w:r w:rsidRPr="00B36B9A">
        <w:rPr>
          <w:rFonts w:ascii="Times New Roman" w:hAnsi="Times New Roman" w:cs="Times New Roman"/>
          <w:sz w:val="24"/>
          <w:szCs w:val="24"/>
        </w:rPr>
        <w:t xml:space="preserve">, K. C., Ogini, O. R., </w:t>
      </w:r>
      <w:proofErr w:type="spellStart"/>
      <w:r w:rsidRPr="00B36B9A">
        <w:rPr>
          <w:rFonts w:ascii="Times New Roman" w:hAnsi="Times New Roman" w:cs="Times New Roman"/>
          <w:sz w:val="24"/>
          <w:szCs w:val="24"/>
        </w:rPr>
        <w:t>Odibo</w:t>
      </w:r>
      <w:proofErr w:type="spellEnd"/>
      <w:r w:rsidRPr="00B36B9A">
        <w:rPr>
          <w:rFonts w:ascii="Times New Roman" w:hAnsi="Times New Roman" w:cs="Times New Roman"/>
          <w:sz w:val="24"/>
          <w:szCs w:val="24"/>
        </w:rPr>
        <w:t xml:space="preserve">, U. E., </w:t>
      </w:r>
      <w:proofErr w:type="spellStart"/>
      <w:r w:rsidRPr="00B36B9A">
        <w:rPr>
          <w:rFonts w:ascii="Times New Roman" w:hAnsi="Times New Roman" w:cs="Times New Roman"/>
          <w:sz w:val="24"/>
          <w:szCs w:val="24"/>
        </w:rPr>
        <w:t>Ewuola</w:t>
      </w:r>
      <w:proofErr w:type="spellEnd"/>
      <w:r w:rsidRPr="00B36B9A">
        <w:rPr>
          <w:rFonts w:ascii="Times New Roman" w:hAnsi="Times New Roman" w:cs="Times New Roman"/>
          <w:sz w:val="24"/>
          <w:szCs w:val="24"/>
        </w:rPr>
        <w:t xml:space="preserve">, A. A., Mahmoud, A. B., &amp; </w:t>
      </w:r>
      <w:proofErr w:type="spellStart"/>
      <w:r w:rsidRPr="00B36B9A">
        <w:rPr>
          <w:rFonts w:ascii="Times New Roman" w:hAnsi="Times New Roman" w:cs="Times New Roman"/>
          <w:sz w:val="24"/>
          <w:szCs w:val="24"/>
        </w:rPr>
        <w:t>Okpoji</w:t>
      </w:r>
      <w:proofErr w:type="spellEnd"/>
      <w:r w:rsidRPr="00B36B9A">
        <w:rPr>
          <w:rFonts w:ascii="Times New Roman" w:hAnsi="Times New Roman" w:cs="Times New Roman"/>
          <w:sz w:val="24"/>
          <w:szCs w:val="24"/>
        </w:rPr>
        <w:t xml:space="preserve">, A. U. (2025). </w:t>
      </w:r>
      <w:r w:rsidRPr="00B36B9A">
        <w:rPr>
          <w:rStyle w:val="Emphasis"/>
          <w:rFonts w:ascii="Times New Roman" w:hAnsi="Times New Roman" w:cs="Times New Roman"/>
          <w:sz w:val="24"/>
          <w:szCs w:val="24"/>
        </w:rPr>
        <w:t>Heavy Metal Contamination and Health Risk Assessment of Smoked-Dried Fish Sold in Eke-</w:t>
      </w:r>
      <w:proofErr w:type="spellStart"/>
      <w:r w:rsidRPr="00B36B9A">
        <w:rPr>
          <w:rStyle w:val="Emphasis"/>
          <w:rFonts w:ascii="Times New Roman" w:hAnsi="Times New Roman" w:cs="Times New Roman"/>
          <w:sz w:val="24"/>
          <w:szCs w:val="24"/>
        </w:rPr>
        <w:t>Awka</w:t>
      </w:r>
      <w:proofErr w:type="spellEnd"/>
      <w:r w:rsidRPr="00B36B9A">
        <w:rPr>
          <w:rStyle w:val="Emphasis"/>
          <w:rFonts w:ascii="Times New Roman" w:hAnsi="Times New Roman" w:cs="Times New Roman"/>
          <w:sz w:val="24"/>
          <w:szCs w:val="24"/>
        </w:rPr>
        <w:t xml:space="preserve"> Market, </w:t>
      </w:r>
      <w:proofErr w:type="spellStart"/>
      <w:r w:rsidRPr="00B36B9A">
        <w:rPr>
          <w:rStyle w:val="Emphasis"/>
          <w:rFonts w:ascii="Times New Roman" w:hAnsi="Times New Roman" w:cs="Times New Roman"/>
          <w:sz w:val="24"/>
          <w:szCs w:val="24"/>
        </w:rPr>
        <w:t>Anambra</w:t>
      </w:r>
      <w:proofErr w:type="spellEnd"/>
      <w:r w:rsidRPr="00B36B9A">
        <w:rPr>
          <w:rStyle w:val="Emphasis"/>
          <w:rFonts w:ascii="Times New Roman" w:hAnsi="Times New Roman" w:cs="Times New Roman"/>
          <w:sz w:val="24"/>
          <w:szCs w:val="24"/>
        </w:rPr>
        <w:t xml:space="preserve"> State, Nigeria.</w:t>
      </w:r>
      <w:r w:rsidRPr="00B36B9A">
        <w:rPr>
          <w:rFonts w:ascii="Times New Roman" w:hAnsi="Times New Roman" w:cs="Times New Roman"/>
          <w:sz w:val="24"/>
          <w:szCs w:val="24"/>
        </w:rPr>
        <w:t xml:space="preserve"> Journal of Sustainable Research and Development, 1(2), 18-25. </w:t>
      </w:r>
      <w:hyperlink r:id="rId19" w:tgtFrame="_new" w:history="1">
        <w:r w:rsidRPr="00B36B9A">
          <w:rPr>
            <w:rStyle w:val="Hyperlink"/>
            <w:rFonts w:ascii="Times New Roman" w:hAnsi="Times New Roman" w:cs="Times New Roman"/>
            <w:sz w:val="24"/>
            <w:szCs w:val="24"/>
          </w:rPr>
          <w:t>https://doi.org/10.69739/jsrd.v1i2.1044</w:t>
        </w:r>
      </w:hyperlink>
    </w:p>
    <w:p w14:paraId="13AB3D9D"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proofErr w:type="gramStart"/>
      <w:r w:rsidRPr="00B36B9A">
        <w:rPr>
          <w:rFonts w:ascii="Times New Roman" w:hAnsi="Times New Roman" w:cs="Times New Roman"/>
          <w:sz w:val="24"/>
          <w:szCs w:val="24"/>
        </w:rPr>
        <w:lastRenderedPageBreak/>
        <w:t>Orajiaka-Uchegbu</w:t>
      </w:r>
      <w:proofErr w:type="spellEnd"/>
      <w:r w:rsidRPr="00B36B9A">
        <w:rPr>
          <w:rFonts w:ascii="Times New Roman" w:hAnsi="Times New Roman" w:cs="Times New Roman"/>
          <w:sz w:val="24"/>
          <w:szCs w:val="24"/>
        </w:rPr>
        <w:t xml:space="preserve">, C., Patrick-Iwuanyanwu, C. K., </w:t>
      </w:r>
      <w:proofErr w:type="spellStart"/>
      <w:r w:rsidRPr="00B36B9A">
        <w:rPr>
          <w:rFonts w:ascii="Times New Roman" w:hAnsi="Times New Roman" w:cs="Times New Roman"/>
          <w:sz w:val="24"/>
          <w:szCs w:val="24"/>
        </w:rPr>
        <w:t>Ogbo</w:t>
      </w:r>
      <w:proofErr w:type="spellEnd"/>
      <w:r w:rsidRPr="00B36B9A">
        <w:rPr>
          <w:rFonts w:ascii="Times New Roman" w:hAnsi="Times New Roman" w:cs="Times New Roman"/>
          <w:sz w:val="24"/>
          <w:szCs w:val="24"/>
        </w:rPr>
        <w:t>, B. A. &amp; Egbuna, C. (2020).</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Bioaccumulation of Heavy Metals and Potential Health Risk through Consumption of Seafoods from Selected Creeks in Rivers State, Nigeria.</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i/>
          <w:sz w:val="24"/>
          <w:szCs w:val="24"/>
        </w:rPr>
        <w:t>Egyptian Journal of Aquatic Biology &amp; Fisheries.</w:t>
      </w:r>
      <w:proofErr w:type="gramEnd"/>
      <w:r w:rsidRPr="00B36B9A">
        <w:rPr>
          <w:rFonts w:ascii="Times New Roman" w:hAnsi="Times New Roman" w:cs="Times New Roman"/>
          <w:sz w:val="24"/>
          <w:szCs w:val="24"/>
        </w:rPr>
        <w:t xml:space="preserve"> 2(7): 1033_ 1053. </w:t>
      </w:r>
    </w:p>
    <w:p w14:paraId="2B6766E2"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r w:rsidRPr="00B36B9A">
        <w:rPr>
          <w:rFonts w:ascii="Times New Roman" w:hAnsi="Times New Roman" w:cs="Times New Roman"/>
          <w:sz w:val="24"/>
          <w:szCs w:val="24"/>
        </w:rPr>
        <w:t>Oribhabor</w:t>
      </w:r>
      <w:proofErr w:type="spellEnd"/>
      <w:r w:rsidRPr="00B36B9A">
        <w:rPr>
          <w:rFonts w:ascii="Times New Roman" w:hAnsi="Times New Roman" w:cs="Times New Roman"/>
          <w:sz w:val="24"/>
          <w:szCs w:val="24"/>
        </w:rPr>
        <w:t xml:space="preserve">, B. J.  </w:t>
      </w:r>
      <w:proofErr w:type="gramStart"/>
      <w:r w:rsidRPr="00B36B9A">
        <w:rPr>
          <w:rFonts w:ascii="Times New Roman" w:hAnsi="Times New Roman" w:cs="Times New Roman"/>
          <w:sz w:val="24"/>
          <w:szCs w:val="24"/>
        </w:rPr>
        <w:t xml:space="preserve">&amp; </w:t>
      </w:r>
      <w:proofErr w:type="spellStart"/>
      <w:r w:rsidRPr="00B36B9A">
        <w:rPr>
          <w:rFonts w:ascii="Times New Roman" w:hAnsi="Times New Roman" w:cs="Times New Roman"/>
          <w:sz w:val="24"/>
          <w:szCs w:val="24"/>
        </w:rPr>
        <w:t>Ogbeibu</w:t>
      </w:r>
      <w:proofErr w:type="spellEnd"/>
      <w:r w:rsidRPr="00B36B9A">
        <w:rPr>
          <w:rFonts w:ascii="Times New Roman" w:hAnsi="Times New Roman" w:cs="Times New Roman"/>
          <w:sz w:val="24"/>
          <w:szCs w:val="24"/>
        </w:rPr>
        <w:t>, A. E. (2009).</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The concentration of Heavy Metals in a Niger Delta Mangrove Creek, Nigeria.</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i/>
          <w:sz w:val="24"/>
          <w:szCs w:val="24"/>
        </w:rPr>
        <w:t>Global Journal of Environmental Sciences.</w:t>
      </w:r>
      <w:proofErr w:type="gramEnd"/>
      <w:r w:rsidRPr="00B36B9A">
        <w:rPr>
          <w:rFonts w:ascii="Times New Roman" w:hAnsi="Times New Roman" w:cs="Times New Roman"/>
          <w:sz w:val="24"/>
          <w:szCs w:val="24"/>
        </w:rPr>
        <w:t xml:space="preserve"> 8(2): 1596 – 6194. </w:t>
      </w:r>
    </w:p>
    <w:p w14:paraId="38E2C471"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gramStart"/>
      <w:r w:rsidRPr="00B36B9A">
        <w:rPr>
          <w:rFonts w:ascii="Times New Roman" w:hAnsi="Times New Roman" w:cs="Times New Roman"/>
          <w:sz w:val="24"/>
          <w:szCs w:val="24"/>
        </w:rPr>
        <w:t xml:space="preserve">Percin, M., </w:t>
      </w:r>
      <w:proofErr w:type="spellStart"/>
      <w:r w:rsidRPr="00B36B9A">
        <w:rPr>
          <w:rFonts w:ascii="Times New Roman" w:hAnsi="Times New Roman" w:cs="Times New Roman"/>
          <w:sz w:val="24"/>
          <w:szCs w:val="24"/>
        </w:rPr>
        <w:t>Olgunolgu</w:t>
      </w:r>
      <w:proofErr w:type="spellEnd"/>
      <w:r w:rsidRPr="00B36B9A">
        <w:rPr>
          <w:rFonts w:ascii="Times New Roman" w:hAnsi="Times New Roman" w:cs="Times New Roman"/>
          <w:sz w:val="24"/>
          <w:szCs w:val="24"/>
        </w:rPr>
        <w:t xml:space="preserve"> &amp; </w:t>
      </w:r>
      <w:proofErr w:type="spellStart"/>
      <w:r w:rsidRPr="00B36B9A">
        <w:rPr>
          <w:rFonts w:ascii="Times New Roman" w:hAnsi="Times New Roman" w:cs="Times New Roman"/>
          <w:sz w:val="24"/>
          <w:szCs w:val="24"/>
        </w:rPr>
        <w:t>Iikan</w:t>
      </w:r>
      <w:proofErr w:type="spellEnd"/>
      <w:r w:rsidRPr="00B36B9A">
        <w:rPr>
          <w:rFonts w:ascii="Times New Roman" w:hAnsi="Times New Roman" w:cs="Times New Roman"/>
          <w:sz w:val="24"/>
          <w:szCs w:val="24"/>
        </w:rPr>
        <w:t>, A. O. (2016).</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Heavy metal content in blue swimming crab fish in the North Eastern Mediterranean Sea, Mersin Bay, Turkey</w:t>
      </w:r>
      <w:r w:rsidRPr="00B36B9A">
        <w:rPr>
          <w:rFonts w:ascii="Times New Roman" w:hAnsi="Times New Roman" w:cs="Times New Roman"/>
          <w:i/>
          <w:sz w:val="24"/>
          <w:szCs w:val="24"/>
        </w:rPr>
        <w:t>.</w:t>
      </w:r>
      <w:proofErr w:type="gramEnd"/>
      <w:r w:rsidRPr="00B36B9A">
        <w:rPr>
          <w:rFonts w:ascii="Times New Roman" w:hAnsi="Times New Roman" w:cs="Times New Roman"/>
          <w:i/>
          <w:sz w:val="24"/>
          <w:szCs w:val="24"/>
        </w:rPr>
        <w:t xml:space="preserve"> Pil J. Environ.</w:t>
      </w:r>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Doi.</w:t>
      </w:r>
      <w:proofErr w:type="gramEnd"/>
      <w:r w:rsidRPr="00B36B9A">
        <w:rPr>
          <w:rFonts w:ascii="Times New Roman" w:hAnsi="Times New Roman" w:cs="Times New Roman"/>
          <w:sz w:val="24"/>
          <w:szCs w:val="24"/>
        </w:rPr>
        <w:t xml:space="preserve"> 10.15244/</w:t>
      </w:r>
      <w:proofErr w:type="spellStart"/>
      <w:r w:rsidRPr="00B36B9A">
        <w:rPr>
          <w:rFonts w:ascii="Times New Roman" w:hAnsi="Times New Roman" w:cs="Times New Roman"/>
          <w:sz w:val="24"/>
          <w:szCs w:val="24"/>
        </w:rPr>
        <w:t>Proes</w:t>
      </w:r>
      <w:proofErr w:type="spellEnd"/>
      <w:r w:rsidRPr="00B36B9A">
        <w:rPr>
          <w:rFonts w:ascii="Times New Roman" w:hAnsi="Times New Roman" w:cs="Times New Roman"/>
          <w:sz w:val="24"/>
          <w:szCs w:val="24"/>
        </w:rPr>
        <w:t>/62795.</w:t>
      </w:r>
    </w:p>
    <w:p w14:paraId="6E9702CE"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Peterson, M. J., Smith, J. G., Southworth, G. R., Ryon, M. G.</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&amp; Eddlemon, G. K. (2002). </w:t>
      </w:r>
      <w:proofErr w:type="gramStart"/>
      <w:r w:rsidRPr="00B36B9A">
        <w:rPr>
          <w:rFonts w:ascii="Times New Roman" w:hAnsi="Times New Roman" w:cs="Times New Roman"/>
          <w:sz w:val="24"/>
          <w:szCs w:val="24"/>
        </w:rPr>
        <w:t>Trace Element Contamination in Benthic Macroinvertebrates from a small stream near a uranium mill Tailings Site.</w:t>
      </w:r>
      <w:proofErr w:type="gramEnd"/>
      <w:r w:rsidRPr="00B36B9A">
        <w:rPr>
          <w:rFonts w:ascii="Times New Roman" w:hAnsi="Times New Roman" w:cs="Times New Roman"/>
          <w:sz w:val="24"/>
          <w:szCs w:val="24"/>
        </w:rPr>
        <w:t xml:space="preserve"> </w:t>
      </w:r>
      <w:r w:rsidRPr="00B36B9A">
        <w:rPr>
          <w:rFonts w:ascii="Times New Roman" w:hAnsi="Times New Roman" w:cs="Times New Roman"/>
          <w:i/>
          <w:sz w:val="24"/>
          <w:szCs w:val="24"/>
        </w:rPr>
        <w:t>Environ Monit Assess</w:t>
      </w:r>
      <w:r w:rsidRPr="00B36B9A">
        <w:rPr>
          <w:rFonts w:ascii="Times New Roman" w:hAnsi="Times New Roman" w:cs="Times New Roman"/>
          <w:sz w:val="24"/>
          <w:szCs w:val="24"/>
        </w:rPr>
        <w:t xml:space="preserve"> 74:193 208. </w:t>
      </w:r>
    </w:p>
    <w:p w14:paraId="32539E49"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proofErr w:type="gramStart"/>
      <w:r w:rsidRPr="00B36B9A">
        <w:rPr>
          <w:rFonts w:ascii="Times New Roman" w:hAnsi="Times New Roman" w:cs="Times New Roman"/>
          <w:sz w:val="24"/>
          <w:szCs w:val="24"/>
        </w:rPr>
        <w:t>Sanyaolu</w:t>
      </w:r>
      <w:proofErr w:type="spellEnd"/>
      <w:r w:rsidRPr="00B36B9A">
        <w:rPr>
          <w:rFonts w:ascii="Times New Roman" w:hAnsi="Times New Roman" w:cs="Times New Roman"/>
          <w:sz w:val="24"/>
          <w:szCs w:val="24"/>
        </w:rPr>
        <w:t>, V. T., Omotayo, A. I.</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&amp; Detoro, F. A. (2022).</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Potential Health Risk Assessment of Bioaccumulation of Heavy Metals in Freshwater Organisms from Ojo River, Lagos, Nigeria.</w:t>
      </w:r>
      <w:proofErr w:type="gramEnd"/>
      <w:r w:rsidRPr="00B36B9A">
        <w:rPr>
          <w:rFonts w:ascii="Times New Roman" w:hAnsi="Times New Roman" w:cs="Times New Roman"/>
          <w:sz w:val="24"/>
          <w:szCs w:val="24"/>
        </w:rPr>
        <w:t xml:space="preserve"> </w:t>
      </w:r>
      <w:r w:rsidRPr="00B36B9A">
        <w:rPr>
          <w:rFonts w:ascii="Times New Roman" w:hAnsi="Times New Roman" w:cs="Times New Roman"/>
          <w:i/>
          <w:sz w:val="24"/>
          <w:szCs w:val="24"/>
        </w:rPr>
        <w:t>J. Appl. Sci. Environ. Manage</w:t>
      </w:r>
      <w:r w:rsidRPr="00B36B9A">
        <w:rPr>
          <w:rFonts w:ascii="Times New Roman" w:hAnsi="Times New Roman" w:cs="Times New Roman"/>
          <w:sz w:val="24"/>
          <w:szCs w:val="24"/>
        </w:rPr>
        <w:t>. 26 (5) 885-892</w:t>
      </w:r>
    </w:p>
    <w:p w14:paraId="4CEC1D54"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Storelli, M. M. (2008). Potential human health risks from metals (Hg, Cd, and Pb) and polychlorinated biphenyls (PCBs) via seafood consumption: Estimation of target hazard quotients (THQs) and toxic equivalents (TEQs). </w:t>
      </w:r>
      <w:r w:rsidRPr="00B36B9A">
        <w:rPr>
          <w:rFonts w:ascii="Times New Roman" w:hAnsi="Times New Roman" w:cs="Times New Roman"/>
          <w:i/>
          <w:sz w:val="24"/>
          <w:szCs w:val="24"/>
        </w:rPr>
        <w:t>Food Chemistry and Toxicology</w:t>
      </w:r>
      <w:r w:rsidRPr="00B36B9A">
        <w:rPr>
          <w:rFonts w:ascii="Times New Roman" w:hAnsi="Times New Roman" w:cs="Times New Roman"/>
          <w:sz w:val="24"/>
          <w:szCs w:val="24"/>
        </w:rPr>
        <w:t xml:space="preserve">, 46: 2782–2788. </w:t>
      </w:r>
    </w:p>
    <w:p w14:paraId="192DEBF2"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spellStart"/>
      <w:proofErr w:type="gramStart"/>
      <w:r w:rsidRPr="00B36B9A">
        <w:rPr>
          <w:rFonts w:ascii="Times New Roman" w:hAnsi="Times New Roman" w:cs="Times New Roman"/>
          <w:sz w:val="24"/>
          <w:szCs w:val="24"/>
        </w:rPr>
        <w:t>Tsafe</w:t>
      </w:r>
      <w:proofErr w:type="spellEnd"/>
      <w:r w:rsidRPr="00B36B9A">
        <w:rPr>
          <w:rFonts w:ascii="Times New Roman" w:hAnsi="Times New Roman" w:cs="Times New Roman"/>
          <w:sz w:val="24"/>
          <w:szCs w:val="24"/>
        </w:rPr>
        <w:t>, A. I., Hassan, L. G., Sahabi, D. M., Alhassan, Y.</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&amp; Bala, B. M. (2012).</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 xml:space="preserve">Evaluation of Heavy Metals Uptake and Risk Assessment of Vegetables Grown in </w:t>
      </w:r>
      <w:proofErr w:type="spellStart"/>
      <w:r w:rsidRPr="00B36B9A">
        <w:rPr>
          <w:rFonts w:ascii="Times New Roman" w:hAnsi="Times New Roman" w:cs="Times New Roman"/>
          <w:sz w:val="24"/>
          <w:szCs w:val="24"/>
        </w:rPr>
        <w:t>Yargalma</w:t>
      </w:r>
      <w:proofErr w:type="spellEnd"/>
      <w:r w:rsidRPr="00B36B9A">
        <w:rPr>
          <w:rFonts w:ascii="Times New Roman" w:hAnsi="Times New Roman" w:cs="Times New Roman"/>
          <w:sz w:val="24"/>
          <w:szCs w:val="24"/>
        </w:rPr>
        <w:t xml:space="preserve"> of Northern Nigeria.</w:t>
      </w:r>
      <w:proofErr w:type="gramEnd"/>
      <w:r w:rsidRPr="00B36B9A">
        <w:rPr>
          <w:rFonts w:ascii="Times New Roman" w:hAnsi="Times New Roman" w:cs="Times New Roman"/>
          <w:sz w:val="24"/>
          <w:szCs w:val="24"/>
        </w:rPr>
        <w:t xml:space="preserve"> </w:t>
      </w:r>
      <w:r w:rsidRPr="00B36B9A">
        <w:rPr>
          <w:rFonts w:ascii="Times New Roman" w:hAnsi="Times New Roman" w:cs="Times New Roman"/>
          <w:i/>
          <w:sz w:val="24"/>
          <w:szCs w:val="24"/>
        </w:rPr>
        <w:t>Journal of Basic and Applied Science Research</w:t>
      </w:r>
      <w:r w:rsidRPr="00B36B9A">
        <w:rPr>
          <w:rFonts w:ascii="Times New Roman" w:hAnsi="Times New Roman" w:cs="Times New Roman"/>
          <w:sz w:val="24"/>
          <w:szCs w:val="24"/>
        </w:rPr>
        <w:t>, 2(7): 6708-6714.</w:t>
      </w:r>
    </w:p>
    <w:p w14:paraId="11C160E2"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proofErr w:type="gramStart"/>
      <w:r w:rsidRPr="00B36B9A">
        <w:rPr>
          <w:rFonts w:ascii="Times New Roman" w:hAnsi="Times New Roman" w:cs="Times New Roman"/>
          <w:sz w:val="24"/>
          <w:szCs w:val="24"/>
        </w:rPr>
        <w:t xml:space="preserve">Ubong, U. U., </w:t>
      </w:r>
      <w:proofErr w:type="spellStart"/>
      <w:r w:rsidRPr="00B36B9A">
        <w:rPr>
          <w:rFonts w:ascii="Times New Roman" w:hAnsi="Times New Roman" w:cs="Times New Roman"/>
          <w:sz w:val="24"/>
          <w:szCs w:val="24"/>
        </w:rPr>
        <w:t>Ekwere</w:t>
      </w:r>
      <w:proofErr w:type="spellEnd"/>
      <w:r w:rsidRPr="00B36B9A">
        <w:rPr>
          <w:rFonts w:ascii="Times New Roman" w:hAnsi="Times New Roman" w:cs="Times New Roman"/>
          <w:sz w:val="24"/>
          <w:szCs w:val="24"/>
        </w:rPr>
        <w:t>, I. O., Ekanem, A. N. &amp; Ite, A. E. (2023).</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 xml:space="preserve">Human health risk assessment of Cd, Pb, and Hg from </w:t>
      </w:r>
      <w:proofErr w:type="spellStart"/>
      <w:r w:rsidRPr="00B36B9A">
        <w:rPr>
          <w:rFonts w:ascii="Times New Roman" w:hAnsi="Times New Roman" w:cs="Times New Roman"/>
          <w:sz w:val="24"/>
          <w:szCs w:val="24"/>
        </w:rPr>
        <w:t>Iko</w:t>
      </w:r>
      <w:proofErr w:type="spellEnd"/>
      <w:r w:rsidRPr="00B36B9A">
        <w:rPr>
          <w:rFonts w:ascii="Times New Roman" w:hAnsi="Times New Roman" w:cs="Times New Roman"/>
          <w:sz w:val="24"/>
          <w:szCs w:val="24"/>
        </w:rPr>
        <w:t xml:space="preserve"> River, Eastern </w:t>
      </w:r>
      <w:proofErr w:type="spellStart"/>
      <w:r w:rsidRPr="00B36B9A">
        <w:rPr>
          <w:rFonts w:ascii="Times New Roman" w:hAnsi="Times New Roman" w:cs="Times New Roman"/>
          <w:sz w:val="24"/>
          <w:szCs w:val="24"/>
        </w:rPr>
        <w:t>Obolo</w:t>
      </w:r>
      <w:proofErr w:type="spellEnd"/>
      <w:r w:rsidRPr="00B36B9A">
        <w:rPr>
          <w:rFonts w:ascii="Times New Roman" w:hAnsi="Times New Roman" w:cs="Times New Roman"/>
          <w:sz w:val="24"/>
          <w:szCs w:val="24"/>
        </w:rPr>
        <w:t xml:space="preserve"> Local Government Area, Akwa Ibom State, Nigeria.</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i/>
          <w:sz w:val="24"/>
          <w:szCs w:val="24"/>
        </w:rPr>
        <w:t>Africa Journal of Materials and Environmental Science</w:t>
      </w:r>
      <w:r w:rsidRPr="00B36B9A">
        <w:rPr>
          <w:rFonts w:ascii="Times New Roman" w:hAnsi="Times New Roman" w:cs="Times New Roman"/>
          <w:sz w:val="24"/>
          <w:szCs w:val="24"/>
        </w:rPr>
        <w:t>.</w:t>
      </w:r>
      <w:proofErr w:type="gramEnd"/>
      <w:r w:rsidRPr="00B36B9A">
        <w:rPr>
          <w:rFonts w:ascii="Times New Roman" w:hAnsi="Times New Roman" w:cs="Times New Roman"/>
          <w:sz w:val="24"/>
          <w:szCs w:val="24"/>
        </w:rPr>
        <w:t xml:space="preserve"> 14(20), 384-394. </w:t>
      </w:r>
    </w:p>
    <w:p w14:paraId="42AE79E5"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gramStart"/>
      <w:r w:rsidRPr="00B36B9A">
        <w:rPr>
          <w:rFonts w:ascii="Times New Roman" w:hAnsi="Times New Roman" w:cs="Times New Roman"/>
          <w:sz w:val="24"/>
          <w:szCs w:val="24"/>
        </w:rPr>
        <w:t>Ubong, U. U., Ubong, I. U., Ubong, E. U. &amp; Horsfall, M. (2011).</w:t>
      </w:r>
      <w:proofErr w:type="gramEnd"/>
      <w:r w:rsidRPr="00B36B9A">
        <w:rPr>
          <w:rFonts w:ascii="Times New Roman" w:hAnsi="Times New Roman" w:cs="Times New Roman"/>
          <w:sz w:val="24"/>
          <w:szCs w:val="24"/>
        </w:rPr>
        <w:t xml:space="preserve"> Distribution of heavy metals in the tissue of </w:t>
      </w:r>
      <w:proofErr w:type="spellStart"/>
      <w:r w:rsidRPr="00B36B9A">
        <w:rPr>
          <w:rFonts w:ascii="Times New Roman" w:hAnsi="Times New Roman" w:cs="Times New Roman"/>
          <w:sz w:val="24"/>
          <w:szCs w:val="24"/>
        </w:rPr>
        <w:t>Callinectes</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latimanus</w:t>
      </w:r>
      <w:proofErr w:type="spellEnd"/>
      <w:r w:rsidRPr="00B36B9A">
        <w:rPr>
          <w:rFonts w:ascii="Times New Roman" w:hAnsi="Times New Roman" w:cs="Times New Roman"/>
          <w:sz w:val="24"/>
          <w:szCs w:val="24"/>
        </w:rPr>
        <w:t xml:space="preserve"> from the new Calabar </w:t>
      </w:r>
      <w:proofErr w:type="gramStart"/>
      <w:r w:rsidRPr="00B36B9A">
        <w:rPr>
          <w:rFonts w:ascii="Times New Roman" w:hAnsi="Times New Roman" w:cs="Times New Roman"/>
          <w:sz w:val="24"/>
          <w:szCs w:val="24"/>
        </w:rPr>
        <w:t>rivers</w:t>
      </w:r>
      <w:proofErr w:type="gramEnd"/>
      <w:r w:rsidRPr="00B36B9A">
        <w:rPr>
          <w:rFonts w:ascii="Times New Roman" w:hAnsi="Times New Roman" w:cs="Times New Roman"/>
          <w:sz w:val="24"/>
          <w:szCs w:val="24"/>
        </w:rPr>
        <w:t xml:space="preserve">, Nigeria. </w:t>
      </w:r>
      <w:r w:rsidRPr="00B36B9A">
        <w:rPr>
          <w:rFonts w:ascii="Times New Roman" w:hAnsi="Times New Roman" w:cs="Times New Roman"/>
          <w:i/>
          <w:sz w:val="24"/>
          <w:szCs w:val="24"/>
        </w:rPr>
        <w:t>Africa Journal of environment pollution and health</w:t>
      </w:r>
      <w:r w:rsidRPr="00B36B9A">
        <w:rPr>
          <w:rFonts w:ascii="Times New Roman" w:hAnsi="Times New Roman" w:cs="Times New Roman"/>
          <w:sz w:val="24"/>
          <w:szCs w:val="24"/>
        </w:rPr>
        <w:t>. 9(1)</w:t>
      </w:r>
      <w:proofErr w:type="gramStart"/>
      <w:r w:rsidRPr="00B36B9A">
        <w:rPr>
          <w:rFonts w:ascii="Times New Roman" w:hAnsi="Times New Roman" w:cs="Times New Roman"/>
          <w:sz w:val="24"/>
          <w:szCs w:val="24"/>
        </w:rPr>
        <w:t>,7</w:t>
      </w:r>
      <w:proofErr w:type="gramEnd"/>
      <w:r w:rsidRPr="00B36B9A">
        <w:rPr>
          <w:rFonts w:ascii="Times New Roman" w:hAnsi="Times New Roman" w:cs="Times New Roman"/>
          <w:sz w:val="24"/>
          <w:szCs w:val="24"/>
        </w:rPr>
        <w:t xml:space="preserve">-13. </w:t>
      </w:r>
    </w:p>
    <w:p w14:paraId="3A871E15"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proofErr w:type="gramStart"/>
      <w:r w:rsidRPr="00B36B9A">
        <w:rPr>
          <w:rFonts w:ascii="Times New Roman" w:hAnsi="Times New Roman" w:cs="Times New Roman"/>
          <w:sz w:val="24"/>
          <w:szCs w:val="24"/>
        </w:rPr>
        <w:t>United Nations Environmental Programme (2011).</w:t>
      </w:r>
      <w:proofErr w:type="gramEnd"/>
      <w:r w:rsidRPr="00B36B9A">
        <w:rPr>
          <w:rFonts w:ascii="Times New Roman" w:hAnsi="Times New Roman" w:cs="Times New Roman"/>
          <w:sz w:val="24"/>
          <w:szCs w:val="24"/>
        </w:rPr>
        <w:t xml:space="preserve"> </w:t>
      </w:r>
      <w:r w:rsidRPr="00B36B9A">
        <w:rPr>
          <w:rFonts w:ascii="Times New Roman" w:hAnsi="Times New Roman" w:cs="Times New Roman"/>
          <w:i/>
          <w:sz w:val="24"/>
          <w:szCs w:val="24"/>
        </w:rPr>
        <w:t xml:space="preserve">Environmental assessment of </w:t>
      </w:r>
      <w:proofErr w:type="spellStart"/>
      <w:r w:rsidRPr="00B36B9A">
        <w:rPr>
          <w:rFonts w:ascii="Times New Roman" w:hAnsi="Times New Roman" w:cs="Times New Roman"/>
          <w:i/>
          <w:sz w:val="24"/>
          <w:szCs w:val="24"/>
        </w:rPr>
        <w:t>Ogoniland</w:t>
      </w:r>
      <w:proofErr w:type="spellEnd"/>
      <w:r w:rsidRPr="00B36B9A">
        <w:rPr>
          <w:rFonts w:ascii="Times New Roman" w:hAnsi="Times New Roman" w:cs="Times New Roman"/>
          <w:i/>
          <w:sz w:val="24"/>
          <w:szCs w:val="24"/>
        </w:rPr>
        <w:t>: Site Specific Fact Sheets:</w:t>
      </w:r>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Gbogozor</w:t>
      </w:r>
      <w:proofErr w:type="spellEnd"/>
      <w:r w:rsidRPr="00B36B9A">
        <w:rPr>
          <w:rFonts w:ascii="Times New Roman" w:hAnsi="Times New Roman" w:cs="Times New Roman"/>
          <w:sz w:val="24"/>
          <w:szCs w:val="24"/>
        </w:rPr>
        <w:t xml:space="preserve">- </w:t>
      </w:r>
      <w:proofErr w:type="spellStart"/>
      <w:r w:rsidRPr="00B36B9A">
        <w:rPr>
          <w:rFonts w:ascii="Times New Roman" w:hAnsi="Times New Roman" w:cs="Times New Roman"/>
          <w:sz w:val="24"/>
          <w:szCs w:val="24"/>
        </w:rPr>
        <w:t>Bodo</w:t>
      </w:r>
      <w:proofErr w:type="spellEnd"/>
      <w:r w:rsidRPr="00B36B9A">
        <w:rPr>
          <w:rFonts w:ascii="Times New Roman" w:hAnsi="Times New Roman" w:cs="Times New Roman"/>
          <w:sz w:val="24"/>
          <w:szCs w:val="24"/>
        </w:rPr>
        <w:t xml:space="preserve"> (019-033).</w:t>
      </w:r>
    </w:p>
    <w:p w14:paraId="6C99E7F0"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lastRenderedPageBreak/>
        <w:t xml:space="preserve">USEPA (2010), Integrated Risk Information System (IRIS), </w:t>
      </w:r>
      <w:r w:rsidRPr="00B36B9A">
        <w:rPr>
          <w:rFonts w:ascii="Times New Roman" w:hAnsi="Times New Roman" w:cs="Times New Roman"/>
          <w:i/>
          <w:sz w:val="24"/>
          <w:szCs w:val="24"/>
        </w:rPr>
        <w:t>United States Environmental Protection.</w:t>
      </w:r>
      <w:r w:rsidRPr="00B36B9A">
        <w:rPr>
          <w:rFonts w:ascii="Times New Roman" w:hAnsi="Times New Roman" w:cs="Times New Roman"/>
          <w:sz w:val="24"/>
          <w:szCs w:val="24"/>
        </w:rPr>
        <w:t xml:space="preserve"> Available online: http://www.epa.gov/iris/index.html (accessed on 4 May 2016).</w:t>
      </w:r>
    </w:p>
    <w:p w14:paraId="6763D9FF"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US-EPA IRIS (2006). United States, Environmental Protection Agency, Integrated Risk Information System. </w:t>
      </w:r>
      <w:proofErr w:type="gramStart"/>
      <w:r w:rsidRPr="00B36B9A">
        <w:rPr>
          <w:rFonts w:ascii="Times New Roman" w:hAnsi="Times New Roman" w:cs="Times New Roman"/>
          <w:sz w:val="24"/>
          <w:szCs w:val="24"/>
        </w:rPr>
        <w:t>&lt;http://www.epa.</w:t>
      </w:r>
      <w:proofErr w:type="gramEnd"/>
      <w:r w:rsidRPr="00B36B9A">
        <w:rPr>
          <w:rFonts w:ascii="Times New Roman" w:hAnsi="Times New Roman" w:cs="Times New Roman"/>
          <w:sz w:val="24"/>
          <w:szCs w:val="24"/>
        </w:rPr>
        <w:t xml:space="preserve"> </w:t>
      </w:r>
      <w:proofErr w:type="spellStart"/>
      <w:proofErr w:type="gramStart"/>
      <w:r w:rsidRPr="00B36B9A">
        <w:rPr>
          <w:rFonts w:ascii="Times New Roman" w:hAnsi="Times New Roman" w:cs="Times New Roman"/>
          <w:sz w:val="24"/>
          <w:szCs w:val="24"/>
        </w:rPr>
        <w:t>Gov</w:t>
      </w:r>
      <w:proofErr w:type="spellEnd"/>
      <w:r w:rsidRPr="00B36B9A">
        <w:rPr>
          <w:rFonts w:ascii="Times New Roman" w:hAnsi="Times New Roman" w:cs="Times New Roman"/>
          <w:sz w:val="24"/>
          <w:szCs w:val="24"/>
        </w:rPr>
        <w:t>/iris/</w:t>
      </w:r>
      <w:proofErr w:type="spellStart"/>
      <w:r w:rsidRPr="00B36B9A">
        <w:rPr>
          <w:rFonts w:ascii="Times New Roman" w:hAnsi="Times New Roman" w:cs="Times New Roman"/>
          <w:sz w:val="24"/>
          <w:szCs w:val="24"/>
        </w:rPr>
        <w:t>subst</w:t>
      </w:r>
      <w:proofErr w:type="spellEnd"/>
      <w:r w:rsidRPr="00B36B9A">
        <w:rPr>
          <w:rFonts w:ascii="Times New Roman" w:hAnsi="Times New Roman" w:cs="Times New Roman"/>
          <w:sz w:val="24"/>
          <w:szCs w:val="24"/>
        </w:rPr>
        <w:t>&gt;.</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Vanadium and Zinc.</w:t>
      </w:r>
      <w:proofErr w:type="gramEnd"/>
      <w:r w:rsidRPr="00B36B9A">
        <w:rPr>
          <w:rFonts w:ascii="Times New Roman" w:hAnsi="Times New Roman" w:cs="Times New Roman"/>
          <w:sz w:val="24"/>
          <w:szCs w:val="24"/>
        </w:rPr>
        <w:t xml:space="preserve"> </w:t>
      </w:r>
      <w:proofErr w:type="gramStart"/>
      <w:r w:rsidRPr="00B36B9A">
        <w:rPr>
          <w:rFonts w:ascii="Times New Roman" w:hAnsi="Times New Roman" w:cs="Times New Roman"/>
          <w:sz w:val="24"/>
          <w:szCs w:val="24"/>
        </w:rPr>
        <w:t>Report of the Panel on Micronutrients.</w:t>
      </w:r>
      <w:proofErr w:type="gramEnd"/>
      <w:r w:rsidRPr="00B36B9A">
        <w:rPr>
          <w:rFonts w:ascii="Times New Roman" w:hAnsi="Times New Roman" w:cs="Times New Roman"/>
          <w:sz w:val="24"/>
          <w:szCs w:val="24"/>
        </w:rPr>
        <w:t xml:space="preserve"> National Academy Press, Washington, DC</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Food and Drug Administration, Dietary supplements, </w:t>
      </w:r>
      <w:r w:rsidRPr="00B36B9A">
        <w:rPr>
          <w:rFonts w:ascii="Times New Roman" w:hAnsi="Times New Roman" w:cs="Times New Roman"/>
          <w:i/>
          <w:sz w:val="24"/>
          <w:szCs w:val="24"/>
        </w:rPr>
        <w:t>Centre for Food Safety and Applied Nutrition, Disease Urinal of Heavy Metal Toxicity.</w:t>
      </w:r>
    </w:p>
    <w:p w14:paraId="7CAEF68E"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Wang, X., Sato, T., Xing, B. &amp; Tao, S. (2015). Health risks of heavy metals to the general public in Tianjin, China, via consumption of vegetables and fish. </w:t>
      </w:r>
      <w:r w:rsidRPr="00B36B9A">
        <w:rPr>
          <w:rFonts w:ascii="Times New Roman" w:hAnsi="Times New Roman" w:cs="Times New Roman"/>
          <w:i/>
          <w:sz w:val="24"/>
          <w:szCs w:val="24"/>
        </w:rPr>
        <w:t>Science and Total Environment,</w:t>
      </w:r>
      <w:r w:rsidRPr="00B36B9A">
        <w:rPr>
          <w:rFonts w:ascii="Times New Roman" w:hAnsi="Times New Roman" w:cs="Times New Roman"/>
          <w:sz w:val="24"/>
          <w:szCs w:val="24"/>
        </w:rPr>
        <w:t xml:space="preserve"> 350: 28–37. </w:t>
      </w:r>
    </w:p>
    <w:p w14:paraId="5062994E" w14:textId="13EEF4B8" w:rsidR="00B930C9" w:rsidRPr="00B36B9A" w:rsidRDefault="00B930C9" w:rsidP="00B36B9A">
      <w:pPr>
        <w:jc w:val="both"/>
        <w:rPr>
          <w:rFonts w:ascii="Times New Roman" w:hAnsi="Times New Roman" w:cs="Times New Roman"/>
          <w:sz w:val="24"/>
          <w:szCs w:val="24"/>
        </w:rPr>
      </w:pPr>
    </w:p>
    <w:p w14:paraId="512EE23A" w14:textId="77777777" w:rsidR="000F7BAE" w:rsidRPr="00B36B9A" w:rsidRDefault="000F7BAE" w:rsidP="00B36B9A">
      <w:pPr>
        <w:jc w:val="both"/>
        <w:rPr>
          <w:rFonts w:ascii="Times New Roman" w:hAnsi="Times New Roman" w:cs="Times New Roman"/>
          <w:sz w:val="24"/>
          <w:szCs w:val="24"/>
        </w:rPr>
      </w:pPr>
    </w:p>
    <w:sectPr w:rsidR="000F7BAE" w:rsidRPr="00B36B9A">
      <w:headerReference w:type="even" r:id="rId20"/>
      <w:headerReference w:type="default" r:id="rId21"/>
      <w:head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fgh" w:date="2025-10-31T10:58:00Z" w:initials="e">
    <w:p w14:paraId="1A4F4990" w14:textId="53080A89" w:rsidR="000D47DD" w:rsidRDefault="000D47DD">
      <w:pPr>
        <w:pStyle w:val="CommentText"/>
      </w:pPr>
      <w:r>
        <w:rPr>
          <w:rStyle w:val="CommentReference"/>
        </w:rPr>
        <w:annotationRef/>
      </w:r>
      <w:r>
        <w:t xml:space="preserve">Had Plasma Mass AAS or Hydride </w:t>
      </w:r>
      <w:proofErr w:type="gramStart"/>
      <w:r>
        <w:t>Generation  AAS</w:t>
      </w:r>
      <w:proofErr w:type="gramEnd"/>
      <w:r>
        <w:t xml:space="preserve"> was used , it was better!~!!</w:t>
      </w:r>
    </w:p>
  </w:comment>
  <w:comment w:id="1" w:author="efgh" w:date="2025-10-31T10:39:00Z" w:initials="e">
    <w:p w14:paraId="02C446B7" w14:textId="46C12D01" w:rsidR="007920D9" w:rsidRDefault="007920D9">
      <w:pPr>
        <w:pStyle w:val="CommentText"/>
      </w:pPr>
      <w:r>
        <w:rPr>
          <w:rStyle w:val="CommentReference"/>
        </w:rPr>
        <w:annotationRef/>
      </w:r>
      <w:r>
        <w:t>References??</w:t>
      </w:r>
    </w:p>
  </w:comment>
  <w:comment w:id="2" w:author="efgh" w:date="2025-10-31T10:40:00Z" w:initials="e">
    <w:p w14:paraId="6A04B9AA" w14:textId="2A27A575" w:rsidR="007920D9" w:rsidRDefault="007920D9">
      <w:pPr>
        <w:pStyle w:val="CommentText"/>
      </w:pPr>
      <w:r>
        <w:rPr>
          <w:rStyle w:val="CommentReference"/>
        </w:rPr>
        <w:annotationRef/>
      </w:r>
      <w:r>
        <w:t>References???</w:t>
      </w:r>
    </w:p>
  </w:comment>
  <w:comment w:id="3" w:author="efgh" w:date="2025-10-31T10:42:00Z" w:initials="e">
    <w:p w14:paraId="653DD2AD" w14:textId="15869204" w:rsidR="00E942DA" w:rsidRDefault="00E942DA">
      <w:pPr>
        <w:pStyle w:val="CommentText"/>
      </w:pPr>
      <w:r>
        <w:rPr>
          <w:rStyle w:val="CommentReference"/>
        </w:rPr>
        <w:annotationRef/>
      </w:r>
      <w:proofErr w:type="gramStart"/>
      <w:r>
        <w:t>References ???</w:t>
      </w:r>
      <w:proofErr w:type="gramEnd"/>
    </w:p>
  </w:comment>
  <w:comment w:id="4" w:author="efgh" w:date="2025-10-31T10:45:00Z" w:initials="e">
    <w:p w14:paraId="2257D878" w14:textId="070698EC" w:rsidR="00E942DA" w:rsidRDefault="00E942DA">
      <w:pPr>
        <w:pStyle w:val="CommentText"/>
      </w:pPr>
      <w:r>
        <w:rPr>
          <w:rStyle w:val="CommentReference"/>
        </w:rPr>
        <w:annotationRef/>
      </w:r>
      <w:proofErr w:type="gramStart"/>
      <w:r>
        <w:t>have</w:t>
      </w:r>
      <w:proofErr w:type="gramEnd"/>
    </w:p>
  </w:comment>
  <w:comment w:id="5" w:author="efgh" w:date="2025-10-31T10:45:00Z" w:initials="e">
    <w:p w14:paraId="0AEEA9C1" w14:textId="44BEEA89" w:rsidR="00E942DA" w:rsidRDefault="00E942DA">
      <w:pPr>
        <w:pStyle w:val="CommentText"/>
      </w:pPr>
      <w:r>
        <w:rPr>
          <w:rStyle w:val="CommentReference"/>
        </w:rPr>
        <w:annotationRef/>
      </w:r>
      <w:proofErr w:type="gramStart"/>
      <w:r>
        <w:t>would</w:t>
      </w:r>
      <w:proofErr w:type="gramEnd"/>
      <w:r>
        <w:t xml:space="preserve"> remove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DD349" w14:textId="77777777" w:rsidR="009E26C6" w:rsidRDefault="009E26C6" w:rsidP="00AA1EE0">
      <w:pPr>
        <w:spacing w:after="0" w:line="240" w:lineRule="auto"/>
      </w:pPr>
      <w:r>
        <w:separator/>
      </w:r>
    </w:p>
  </w:endnote>
  <w:endnote w:type="continuationSeparator" w:id="0">
    <w:p w14:paraId="478EC51E" w14:textId="77777777" w:rsidR="009E26C6" w:rsidRDefault="009E26C6" w:rsidP="00AA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FC031" w14:textId="77777777" w:rsidR="009E26C6" w:rsidRDefault="009E26C6" w:rsidP="00AA1EE0">
      <w:pPr>
        <w:spacing w:after="0" w:line="240" w:lineRule="auto"/>
      </w:pPr>
      <w:r>
        <w:separator/>
      </w:r>
    </w:p>
  </w:footnote>
  <w:footnote w:type="continuationSeparator" w:id="0">
    <w:p w14:paraId="5E818140" w14:textId="77777777" w:rsidR="009E26C6" w:rsidRDefault="009E26C6" w:rsidP="00AA1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B847" w14:textId="0C1174F9" w:rsidR="00AA1EE0" w:rsidRDefault="009E26C6">
    <w:pPr>
      <w:pStyle w:val="Header"/>
    </w:pPr>
    <w:r>
      <w:rPr>
        <w:noProof/>
      </w:rPr>
      <w:pict w14:anchorId="73367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49609" w14:textId="0D90A017" w:rsidR="00AA1EE0" w:rsidRDefault="009E26C6">
    <w:pPr>
      <w:pStyle w:val="Header"/>
    </w:pPr>
    <w:r>
      <w:rPr>
        <w:noProof/>
      </w:rPr>
      <w:pict w14:anchorId="1AF39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6E9F" w14:textId="5A5D22E7" w:rsidR="00AA1EE0" w:rsidRDefault="009E26C6">
    <w:pPr>
      <w:pStyle w:val="Header"/>
    </w:pPr>
    <w:r>
      <w:rPr>
        <w:noProof/>
      </w:rPr>
      <w:pict w14:anchorId="4F0DA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74"/>
    <w:rsid w:val="0008338E"/>
    <w:rsid w:val="000D47DD"/>
    <w:rsid w:val="000F7BAE"/>
    <w:rsid w:val="00540356"/>
    <w:rsid w:val="005B5AC2"/>
    <w:rsid w:val="006208C2"/>
    <w:rsid w:val="006957D4"/>
    <w:rsid w:val="007920D9"/>
    <w:rsid w:val="0095132D"/>
    <w:rsid w:val="009E26C6"/>
    <w:rsid w:val="00AA1EE0"/>
    <w:rsid w:val="00B36B9A"/>
    <w:rsid w:val="00B930C9"/>
    <w:rsid w:val="00CF1CBE"/>
    <w:rsid w:val="00D9399A"/>
    <w:rsid w:val="00DA1D1D"/>
    <w:rsid w:val="00DE7674"/>
    <w:rsid w:val="00E104D2"/>
    <w:rsid w:val="00E11525"/>
    <w:rsid w:val="00E942DA"/>
    <w:rsid w:val="00EA1E72"/>
    <w:rsid w:val="00F01DDA"/>
    <w:rsid w:val="00F0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F6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F7B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F7B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7674"/>
    <w:rPr>
      <w:b/>
      <w:bCs/>
    </w:rPr>
  </w:style>
  <w:style w:type="character" w:styleId="Hyperlink">
    <w:name w:val="Hyperlink"/>
    <w:basedOn w:val="DefaultParagraphFont"/>
    <w:uiPriority w:val="99"/>
    <w:unhideWhenUsed/>
    <w:rsid w:val="0008338E"/>
    <w:rPr>
      <w:color w:val="0000FF"/>
      <w:u w:val="single"/>
    </w:rPr>
  </w:style>
  <w:style w:type="character" w:styleId="Emphasis">
    <w:name w:val="Emphasis"/>
    <w:basedOn w:val="DefaultParagraphFont"/>
    <w:uiPriority w:val="20"/>
    <w:qFormat/>
    <w:rsid w:val="0008338E"/>
    <w:rPr>
      <w:i/>
      <w:iCs/>
    </w:rPr>
  </w:style>
  <w:style w:type="character" w:customStyle="1" w:styleId="Heading3Char">
    <w:name w:val="Heading 3 Char"/>
    <w:basedOn w:val="DefaultParagraphFont"/>
    <w:link w:val="Heading3"/>
    <w:uiPriority w:val="9"/>
    <w:rsid w:val="000F7BA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0F7BAE"/>
    <w:rPr>
      <w:rFonts w:asciiTheme="majorHAnsi" w:eastAsiaTheme="majorEastAsia" w:hAnsiTheme="majorHAnsi" w:cstheme="majorBidi"/>
      <w:i/>
      <w:iCs/>
      <w:color w:val="2F5496" w:themeColor="accent1" w:themeShade="BF"/>
    </w:rPr>
  </w:style>
  <w:style w:type="character" w:customStyle="1" w:styleId="15">
    <w:name w:val="15"/>
    <w:basedOn w:val="DefaultParagraphFont"/>
    <w:rsid w:val="005B5AC2"/>
    <w:rPr>
      <w:rFonts w:ascii="Calibri" w:hAnsi="Calibri" w:cs="Calibri" w:hint="default"/>
      <w:i/>
      <w:iCs/>
    </w:rPr>
  </w:style>
  <w:style w:type="character" w:customStyle="1" w:styleId="16">
    <w:name w:val="16"/>
    <w:basedOn w:val="DefaultParagraphFont"/>
    <w:rsid w:val="005B5AC2"/>
    <w:rPr>
      <w:rFonts w:ascii="Calibri" w:hAnsi="Calibri" w:cs="Calibri" w:hint="default"/>
      <w:color w:val="0563C1"/>
      <w:u w:val="single"/>
    </w:rPr>
  </w:style>
  <w:style w:type="character" w:customStyle="1" w:styleId="UnresolvedMention">
    <w:name w:val="Unresolved Mention"/>
    <w:basedOn w:val="DefaultParagraphFont"/>
    <w:uiPriority w:val="99"/>
    <w:semiHidden/>
    <w:unhideWhenUsed/>
    <w:rsid w:val="00D9399A"/>
    <w:rPr>
      <w:color w:val="605E5C"/>
      <w:shd w:val="clear" w:color="auto" w:fill="E1DFDD"/>
    </w:rPr>
  </w:style>
  <w:style w:type="paragraph" w:styleId="Header">
    <w:name w:val="header"/>
    <w:basedOn w:val="Normal"/>
    <w:link w:val="HeaderChar"/>
    <w:uiPriority w:val="99"/>
    <w:unhideWhenUsed/>
    <w:rsid w:val="00AA1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EE0"/>
  </w:style>
  <w:style w:type="paragraph" w:styleId="Footer">
    <w:name w:val="footer"/>
    <w:basedOn w:val="Normal"/>
    <w:link w:val="FooterChar"/>
    <w:uiPriority w:val="99"/>
    <w:unhideWhenUsed/>
    <w:rsid w:val="00AA1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EE0"/>
  </w:style>
  <w:style w:type="paragraph" w:styleId="BalloonText">
    <w:name w:val="Balloon Text"/>
    <w:basedOn w:val="Normal"/>
    <w:link w:val="BalloonTextChar"/>
    <w:uiPriority w:val="99"/>
    <w:semiHidden/>
    <w:unhideWhenUsed/>
    <w:rsid w:val="00792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D9"/>
    <w:rPr>
      <w:rFonts w:ascii="Tahoma" w:hAnsi="Tahoma" w:cs="Tahoma"/>
      <w:sz w:val="16"/>
      <w:szCs w:val="16"/>
    </w:rPr>
  </w:style>
  <w:style w:type="character" w:styleId="CommentReference">
    <w:name w:val="annotation reference"/>
    <w:basedOn w:val="DefaultParagraphFont"/>
    <w:uiPriority w:val="99"/>
    <w:semiHidden/>
    <w:unhideWhenUsed/>
    <w:rsid w:val="007920D9"/>
    <w:rPr>
      <w:sz w:val="16"/>
      <w:szCs w:val="16"/>
    </w:rPr>
  </w:style>
  <w:style w:type="paragraph" w:styleId="CommentText">
    <w:name w:val="annotation text"/>
    <w:basedOn w:val="Normal"/>
    <w:link w:val="CommentTextChar"/>
    <w:uiPriority w:val="99"/>
    <w:semiHidden/>
    <w:unhideWhenUsed/>
    <w:rsid w:val="007920D9"/>
    <w:pPr>
      <w:spacing w:line="240" w:lineRule="auto"/>
    </w:pPr>
    <w:rPr>
      <w:sz w:val="20"/>
      <w:szCs w:val="20"/>
    </w:rPr>
  </w:style>
  <w:style w:type="character" w:customStyle="1" w:styleId="CommentTextChar">
    <w:name w:val="Comment Text Char"/>
    <w:basedOn w:val="DefaultParagraphFont"/>
    <w:link w:val="CommentText"/>
    <w:uiPriority w:val="99"/>
    <w:semiHidden/>
    <w:rsid w:val="007920D9"/>
    <w:rPr>
      <w:sz w:val="20"/>
      <w:szCs w:val="20"/>
    </w:rPr>
  </w:style>
  <w:style w:type="paragraph" w:styleId="CommentSubject">
    <w:name w:val="annotation subject"/>
    <w:basedOn w:val="CommentText"/>
    <w:next w:val="CommentText"/>
    <w:link w:val="CommentSubjectChar"/>
    <w:uiPriority w:val="99"/>
    <w:semiHidden/>
    <w:unhideWhenUsed/>
    <w:rsid w:val="007920D9"/>
    <w:rPr>
      <w:b/>
      <w:bCs/>
    </w:rPr>
  </w:style>
  <w:style w:type="character" w:customStyle="1" w:styleId="CommentSubjectChar">
    <w:name w:val="Comment Subject Char"/>
    <w:basedOn w:val="CommentTextChar"/>
    <w:link w:val="CommentSubject"/>
    <w:uiPriority w:val="99"/>
    <w:semiHidden/>
    <w:rsid w:val="007920D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F7B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F7B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7674"/>
    <w:rPr>
      <w:b/>
      <w:bCs/>
    </w:rPr>
  </w:style>
  <w:style w:type="character" w:styleId="Hyperlink">
    <w:name w:val="Hyperlink"/>
    <w:basedOn w:val="DefaultParagraphFont"/>
    <w:uiPriority w:val="99"/>
    <w:unhideWhenUsed/>
    <w:rsid w:val="0008338E"/>
    <w:rPr>
      <w:color w:val="0000FF"/>
      <w:u w:val="single"/>
    </w:rPr>
  </w:style>
  <w:style w:type="character" w:styleId="Emphasis">
    <w:name w:val="Emphasis"/>
    <w:basedOn w:val="DefaultParagraphFont"/>
    <w:uiPriority w:val="20"/>
    <w:qFormat/>
    <w:rsid w:val="0008338E"/>
    <w:rPr>
      <w:i/>
      <w:iCs/>
    </w:rPr>
  </w:style>
  <w:style w:type="character" w:customStyle="1" w:styleId="Heading3Char">
    <w:name w:val="Heading 3 Char"/>
    <w:basedOn w:val="DefaultParagraphFont"/>
    <w:link w:val="Heading3"/>
    <w:uiPriority w:val="9"/>
    <w:rsid w:val="000F7BA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0F7BAE"/>
    <w:rPr>
      <w:rFonts w:asciiTheme="majorHAnsi" w:eastAsiaTheme="majorEastAsia" w:hAnsiTheme="majorHAnsi" w:cstheme="majorBidi"/>
      <w:i/>
      <w:iCs/>
      <w:color w:val="2F5496" w:themeColor="accent1" w:themeShade="BF"/>
    </w:rPr>
  </w:style>
  <w:style w:type="character" w:customStyle="1" w:styleId="15">
    <w:name w:val="15"/>
    <w:basedOn w:val="DefaultParagraphFont"/>
    <w:rsid w:val="005B5AC2"/>
    <w:rPr>
      <w:rFonts w:ascii="Calibri" w:hAnsi="Calibri" w:cs="Calibri" w:hint="default"/>
      <w:i/>
      <w:iCs/>
    </w:rPr>
  </w:style>
  <w:style w:type="character" w:customStyle="1" w:styleId="16">
    <w:name w:val="16"/>
    <w:basedOn w:val="DefaultParagraphFont"/>
    <w:rsid w:val="005B5AC2"/>
    <w:rPr>
      <w:rFonts w:ascii="Calibri" w:hAnsi="Calibri" w:cs="Calibri" w:hint="default"/>
      <w:color w:val="0563C1"/>
      <w:u w:val="single"/>
    </w:rPr>
  </w:style>
  <w:style w:type="character" w:customStyle="1" w:styleId="UnresolvedMention">
    <w:name w:val="Unresolved Mention"/>
    <w:basedOn w:val="DefaultParagraphFont"/>
    <w:uiPriority w:val="99"/>
    <w:semiHidden/>
    <w:unhideWhenUsed/>
    <w:rsid w:val="00D9399A"/>
    <w:rPr>
      <w:color w:val="605E5C"/>
      <w:shd w:val="clear" w:color="auto" w:fill="E1DFDD"/>
    </w:rPr>
  </w:style>
  <w:style w:type="paragraph" w:styleId="Header">
    <w:name w:val="header"/>
    <w:basedOn w:val="Normal"/>
    <w:link w:val="HeaderChar"/>
    <w:uiPriority w:val="99"/>
    <w:unhideWhenUsed/>
    <w:rsid w:val="00AA1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EE0"/>
  </w:style>
  <w:style w:type="paragraph" w:styleId="Footer">
    <w:name w:val="footer"/>
    <w:basedOn w:val="Normal"/>
    <w:link w:val="FooterChar"/>
    <w:uiPriority w:val="99"/>
    <w:unhideWhenUsed/>
    <w:rsid w:val="00AA1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EE0"/>
  </w:style>
  <w:style w:type="paragraph" w:styleId="BalloonText">
    <w:name w:val="Balloon Text"/>
    <w:basedOn w:val="Normal"/>
    <w:link w:val="BalloonTextChar"/>
    <w:uiPriority w:val="99"/>
    <w:semiHidden/>
    <w:unhideWhenUsed/>
    <w:rsid w:val="00792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D9"/>
    <w:rPr>
      <w:rFonts w:ascii="Tahoma" w:hAnsi="Tahoma" w:cs="Tahoma"/>
      <w:sz w:val="16"/>
      <w:szCs w:val="16"/>
    </w:rPr>
  </w:style>
  <w:style w:type="character" w:styleId="CommentReference">
    <w:name w:val="annotation reference"/>
    <w:basedOn w:val="DefaultParagraphFont"/>
    <w:uiPriority w:val="99"/>
    <w:semiHidden/>
    <w:unhideWhenUsed/>
    <w:rsid w:val="007920D9"/>
    <w:rPr>
      <w:sz w:val="16"/>
      <w:szCs w:val="16"/>
    </w:rPr>
  </w:style>
  <w:style w:type="paragraph" w:styleId="CommentText">
    <w:name w:val="annotation text"/>
    <w:basedOn w:val="Normal"/>
    <w:link w:val="CommentTextChar"/>
    <w:uiPriority w:val="99"/>
    <w:semiHidden/>
    <w:unhideWhenUsed/>
    <w:rsid w:val="007920D9"/>
    <w:pPr>
      <w:spacing w:line="240" w:lineRule="auto"/>
    </w:pPr>
    <w:rPr>
      <w:sz w:val="20"/>
      <w:szCs w:val="20"/>
    </w:rPr>
  </w:style>
  <w:style w:type="character" w:customStyle="1" w:styleId="CommentTextChar">
    <w:name w:val="Comment Text Char"/>
    <w:basedOn w:val="DefaultParagraphFont"/>
    <w:link w:val="CommentText"/>
    <w:uiPriority w:val="99"/>
    <w:semiHidden/>
    <w:rsid w:val="007920D9"/>
    <w:rPr>
      <w:sz w:val="20"/>
      <w:szCs w:val="20"/>
    </w:rPr>
  </w:style>
  <w:style w:type="paragraph" w:styleId="CommentSubject">
    <w:name w:val="annotation subject"/>
    <w:basedOn w:val="CommentText"/>
    <w:next w:val="CommentText"/>
    <w:link w:val="CommentSubjectChar"/>
    <w:uiPriority w:val="99"/>
    <w:semiHidden/>
    <w:unhideWhenUsed/>
    <w:rsid w:val="007920D9"/>
    <w:rPr>
      <w:b/>
      <w:bCs/>
    </w:rPr>
  </w:style>
  <w:style w:type="character" w:customStyle="1" w:styleId="CommentSubjectChar">
    <w:name w:val="Comment Subject Char"/>
    <w:basedOn w:val="CommentTextChar"/>
    <w:link w:val="CommentSubject"/>
    <w:uiPriority w:val="99"/>
    <w:semiHidden/>
    <w:rsid w:val="00792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727206">
      <w:bodyDiv w:val="1"/>
      <w:marLeft w:val="0"/>
      <w:marRight w:val="0"/>
      <w:marTop w:val="0"/>
      <w:marBottom w:val="0"/>
      <w:divBdr>
        <w:top w:val="none" w:sz="0" w:space="0" w:color="auto"/>
        <w:left w:val="none" w:sz="0" w:space="0" w:color="auto"/>
        <w:bottom w:val="none" w:sz="0" w:space="0" w:color="auto"/>
        <w:right w:val="none" w:sz="0" w:space="0" w:color="auto"/>
      </w:divBdr>
    </w:div>
    <w:div w:id="418530211">
      <w:bodyDiv w:val="1"/>
      <w:marLeft w:val="0"/>
      <w:marRight w:val="0"/>
      <w:marTop w:val="0"/>
      <w:marBottom w:val="0"/>
      <w:divBdr>
        <w:top w:val="none" w:sz="0" w:space="0" w:color="auto"/>
        <w:left w:val="none" w:sz="0" w:space="0" w:color="auto"/>
        <w:bottom w:val="none" w:sz="0" w:space="0" w:color="auto"/>
        <w:right w:val="none" w:sz="0" w:space="0" w:color="auto"/>
      </w:divBdr>
    </w:div>
    <w:div w:id="803736326">
      <w:bodyDiv w:val="1"/>
      <w:marLeft w:val="0"/>
      <w:marRight w:val="0"/>
      <w:marTop w:val="0"/>
      <w:marBottom w:val="0"/>
      <w:divBdr>
        <w:top w:val="none" w:sz="0" w:space="0" w:color="auto"/>
        <w:left w:val="none" w:sz="0" w:space="0" w:color="auto"/>
        <w:bottom w:val="none" w:sz="0" w:space="0" w:color="auto"/>
        <w:right w:val="none" w:sz="0" w:space="0" w:color="auto"/>
      </w:divBdr>
      <w:divsChild>
        <w:div w:id="391806309">
          <w:marLeft w:val="0"/>
          <w:marRight w:val="0"/>
          <w:marTop w:val="0"/>
          <w:marBottom w:val="0"/>
          <w:divBdr>
            <w:top w:val="none" w:sz="0" w:space="0" w:color="auto"/>
            <w:left w:val="none" w:sz="0" w:space="0" w:color="auto"/>
            <w:bottom w:val="none" w:sz="0" w:space="0" w:color="auto"/>
            <w:right w:val="none" w:sz="0" w:space="0" w:color="auto"/>
          </w:divBdr>
          <w:divsChild>
            <w:div w:id="1392314629">
              <w:marLeft w:val="0"/>
              <w:marRight w:val="0"/>
              <w:marTop w:val="0"/>
              <w:marBottom w:val="0"/>
              <w:divBdr>
                <w:top w:val="none" w:sz="0" w:space="0" w:color="auto"/>
                <w:left w:val="none" w:sz="0" w:space="0" w:color="auto"/>
                <w:bottom w:val="none" w:sz="0" w:space="0" w:color="auto"/>
                <w:right w:val="none" w:sz="0" w:space="0" w:color="auto"/>
              </w:divBdr>
            </w:div>
          </w:divsChild>
        </w:div>
        <w:div w:id="740639474">
          <w:marLeft w:val="0"/>
          <w:marRight w:val="0"/>
          <w:marTop w:val="0"/>
          <w:marBottom w:val="0"/>
          <w:divBdr>
            <w:top w:val="none" w:sz="0" w:space="0" w:color="auto"/>
            <w:left w:val="none" w:sz="0" w:space="0" w:color="auto"/>
            <w:bottom w:val="none" w:sz="0" w:space="0" w:color="auto"/>
            <w:right w:val="none" w:sz="0" w:space="0" w:color="auto"/>
          </w:divBdr>
          <w:divsChild>
            <w:div w:id="762804384">
              <w:marLeft w:val="0"/>
              <w:marRight w:val="0"/>
              <w:marTop w:val="0"/>
              <w:marBottom w:val="0"/>
              <w:divBdr>
                <w:top w:val="none" w:sz="0" w:space="0" w:color="auto"/>
                <w:left w:val="none" w:sz="0" w:space="0" w:color="auto"/>
                <w:bottom w:val="none" w:sz="0" w:space="0" w:color="auto"/>
                <w:right w:val="none" w:sz="0" w:space="0" w:color="auto"/>
              </w:divBdr>
            </w:div>
          </w:divsChild>
        </w:div>
        <w:div w:id="1454129071">
          <w:marLeft w:val="0"/>
          <w:marRight w:val="0"/>
          <w:marTop w:val="0"/>
          <w:marBottom w:val="0"/>
          <w:divBdr>
            <w:top w:val="none" w:sz="0" w:space="0" w:color="auto"/>
            <w:left w:val="none" w:sz="0" w:space="0" w:color="auto"/>
            <w:bottom w:val="none" w:sz="0" w:space="0" w:color="auto"/>
            <w:right w:val="none" w:sz="0" w:space="0" w:color="auto"/>
          </w:divBdr>
          <w:divsChild>
            <w:div w:id="20632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7172">
      <w:bodyDiv w:val="1"/>
      <w:marLeft w:val="0"/>
      <w:marRight w:val="0"/>
      <w:marTop w:val="0"/>
      <w:marBottom w:val="0"/>
      <w:divBdr>
        <w:top w:val="none" w:sz="0" w:space="0" w:color="auto"/>
        <w:left w:val="none" w:sz="0" w:space="0" w:color="auto"/>
        <w:bottom w:val="none" w:sz="0" w:space="0" w:color="auto"/>
        <w:right w:val="none" w:sz="0" w:space="0" w:color="auto"/>
      </w:divBdr>
    </w:div>
    <w:div w:id="915943006">
      <w:bodyDiv w:val="1"/>
      <w:marLeft w:val="0"/>
      <w:marRight w:val="0"/>
      <w:marTop w:val="0"/>
      <w:marBottom w:val="0"/>
      <w:divBdr>
        <w:top w:val="none" w:sz="0" w:space="0" w:color="auto"/>
        <w:left w:val="none" w:sz="0" w:space="0" w:color="auto"/>
        <w:bottom w:val="none" w:sz="0" w:space="0" w:color="auto"/>
        <w:right w:val="none" w:sz="0" w:space="0" w:color="auto"/>
      </w:divBdr>
    </w:div>
    <w:div w:id="995107418">
      <w:bodyDiv w:val="1"/>
      <w:marLeft w:val="0"/>
      <w:marRight w:val="0"/>
      <w:marTop w:val="0"/>
      <w:marBottom w:val="0"/>
      <w:divBdr>
        <w:top w:val="none" w:sz="0" w:space="0" w:color="auto"/>
        <w:left w:val="none" w:sz="0" w:space="0" w:color="auto"/>
        <w:bottom w:val="none" w:sz="0" w:space="0" w:color="auto"/>
        <w:right w:val="none" w:sz="0" w:space="0" w:color="auto"/>
      </w:divBdr>
    </w:div>
    <w:div w:id="1087653566">
      <w:bodyDiv w:val="1"/>
      <w:marLeft w:val="0"/>
      <w:marRight w:val="0"/>
      <w:marTop w:val="0"/>
      <w:marBottom w:val="0"/>
      <w:divBdr>
        <w:top w:val="none" w:sz="0" w:space="0" w:color="auto"/>
        <w:left w:val="none" w:sz="0" w:space="0" w:color="auto"/>
        <w:bottom w:val="none" w:sz="0" w:space="0" w:color="auto"/>
        <w:right w:val="none" w:sz="0" w:space="0" w:color="auto"/>
      </w:divBdr>
    </w:div>
    <w:div w:id="1187063040">
      <w:bodyDiv w:val="1"/>
      <w:marLeft w:val="0"/>
      <w:marRight w:val="0"/>
      <w:marTop w:val="0"/>
      <w:marBottom w:val="0"/>
      <w:divBdr>
        <w:top w:val="none" w:sz="0" w:space="0" w:color="auto"/>
        <w:left w:val="none" w:sz="0" w:space="0" w:color="auto"/>
        <w:bottom w:val="none" w:sz="0" w:space="0" w:color="auto"/>
        <w:right w:val="none" w:sz="0" w:space="0" w:color="auto"/>
      </w:divBdr>
    </w:div>
    <w:div w:id="1204293953">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
    <w:div w:id="1498693987">
      <w:bodyDiv w:val="1"/>
      <w:marLeft w:val="0"/>
      <w:marRight w:val="0"/>
      <w:marTop w:val="0"/>
      <w:marBottom w:val="0"/>
      <w:divBdr>
        <w:top w:val="none" w:sz="0" w:space="0" w:color="auto"/>
        <w:left w:val="none" w:sz="0" w:space="0" w:color="auto"/>
        <w:bottom w:val="none" w:sz="0" w:space="0" w:color="auto"/>
        <w:right w:val="none" w:sz="0" w:space="0" w:color="auto"/>
      </w:divBdr>
    </w:div>
    <w:div w:id="1501576485">
      <w:bodyDiv w:val="1"/>
      <w:marLeft w:val="0"/>
      <w:marRight w:val="0"/>
      <w:marTop w:val="0"/>
      <w:marBottom w:val="0"/>
      <w:divBdr>
        <w:top w:val="none" w:sz="0" w:space="0" w:color="auto"/>
        <w:left w:val="none" w:sz="0" w:space="0" w:color="auto"/>
        <w:bottom w:val="none" w:sz="0" w:space="0" w:color="auto"/>
        <w:right w:val="none" w:sz="0" w:space="0" w:color="auto"/>
      </w:divBdr>
    </w:div>
    <w:div w:id="1694375608">
      <w:bodyDiv w:val="1"/>
      <w:marLeft w:val="0"/>
      <w:marRight w:val="0"/>
      <w:marTop w:val="0"/>
      <w:marBottom w:val="0"/>
      <w:divBdr>
        <w:top w:val="none" w:sz="0" w:space="0" w:color="auto"/>
        <w:left w:val="none" w:sz="0" w:space="0" w:color="auto"/>
        <w:bottom w:val="none" w:sz="0" w:space="0" w:color="auto"/>
        <w:right w:val="none" w:sz="0" w:space="0" w:color="auto"/>
      </w:divBdr>
    </w:div>
    <w:div w:id="196099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jmsrt.com" TargetMode="External"/><Relationship Id="rId18" Type="http://schemas.openxmlformats.org/officeDocument/2006/relationships/hyperlink" Target="http://www.ijmsrt.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69739/jlsph.v1i1.879" TargetMode="External"/><Relationship Id="rId17" Type="http://schemas.openxmlformats.org/officeDocument/2006/relationships/hyperlink" Target="https://doi.org/10.69739/jaaas.v2i2.882" TargetMode="External"/><Relationship Id="rId2" Type="http://schemas.microsoft.com/office/2007/relationships/stylesWithEffects" Target="stylesWithEffects.xml"/><Relationship Id="rId16" Type="http://schemas.openxmlformats.org/officeDocument/2006/relationships/hyperlink" Target="https://doi.org/10.69739/jece.v2i2.844"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69739/jmsbc.v2i2.104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69739/jece.v2i2.961" TargetMode="External"/><Relationship Id="rId23" Type="http://schemas.openxmlformats.org/officeDocument/2006/relationships/fontTable" Target="fontTable.xml"/><Relationship Id="rId10" Type="http://schemas.openxmlformats.org/officeDocument/2006/relationships/hyperlink" Target="https://doi.org/10.69739/jsrd.v1i2.1033" TargetMode="External"/><Relationship Id="rId19" Type="http://schemas.openxmlformats.org/officeDocument/2006/relationships/hyperlink" Target="https://doi.org/10.69739/jsrd.v1i2.1044" TargetMode="External"/><Relationship Id="rId4" Type="http://schemas.openxmlformats.org/officeDocument/2006/relationships/webSettings" Target="webSettings.xml"/><Relationship Id="rId9" Type="http://schemas.openxmlformats.org/officeDocument/2006/relationships/hyperlink" Target="https://doi.org/10.5281/zenodo.17148360" TargetMode="External"/><Relationship Id="rId14" Type="http://schemas.openxmlformats.org/officeDocument/2006/relationships/hyperlink" Target="https://doi.org/10.69739/jlsph.v1i1.96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OTOKWALA</dc:creator>
  <cp:lastModifiedBy>efgh</cp:lastModifiedBy>
  <cp:revision>2</cp:revision>
  <dcterms:created xsi:type="dcterms:W3CDTF">2025-10-31T18:04:00Z</dcterms:created>
  <dcterms:modified xsi:type="dcterms:W3CDTF">2025-10-31T18:04:00Z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e30cfd3d-967a-4f58-95b2-01c199d77eb9</vt:lpwstr>
  </property>
</Properties>
</file>