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84503" w14:textId="77777777" w:rsidR="00193553" w:rsidRDefault="00193553" w:rsidP="007D5AA1">
      <w:pPr>
        <w:pStyle w:val="NormalWeb"/>
        <w:spacing w:before="0" w:beforeAutospacing="0" w:after="0" w:afterAutospacing="0"/>
        <w:jc w:val="center"/>
        <w:rPr>
          <w:rStyle w:val="tabbedpanelscontent"/>
          <w:b/>
        </w:rPr>
      </w:pPr>
      <w:r w:rsidRPr="00193553">
        <w:rPr>
          <w:rStyle w:val="tabbedpanelscontent"/>
          <w:b/>
        </w:rPr>
        <w:t xml:space="preserve">Original Research Article </w:t>
      </w:r>
    </w:p>
    <w:p w14:paraId="64DC61D3" w14:textId="77777777" w:rsidR="00193553" w:rsidRDefault="00193553" w:rsidP="007D5AA1">
      <w:pPr>
        <w:pStyle w:val="NormalWeb"/>
        <w:spacing w:before="0" w:beforeAutospacing="0" w:after="0" w:afterAutospacing="0"/>
        <w:jc w:val="center"/>
        <w:rPr>
          <w:rStyle w:val="tabbedpanelscontent"/>
          <w:b/>
        </w:rPr>
      </w:pPr>
    </w:p>
    <w:p w14:paraId="75A1BE68" w14:textId="77777777" w:rsidR="0076025B" w:rsidRDefault="00265E53" w:rsidP="007D5AA1">
      <w:pPr>
        <w:pStyle w:val="NormalWeb"/>
        <w:spacing w:before="0" w:beforeAutospacing="0" w:after="0" w:afterAutospacing="0"/>
        <w:jc w:val="center"/>
        <w:rPr>
          <w:rStyle w:val="tabbedpanelscontent"/>
          <w:b/>
        </w:rPr>
      </w:pPr>
      <w:r w:rsidRPr="001C1408">
        <w:rPr>
          <w:rStyle w:val="tabbedpanelscontent"/>
          <w:b/>
        </w:rPr>
        <w:t>Impact of Rural Finance Institution Building Programme on Socioeconomic Life of Beneficiaries in Anambra State, Nigeria</w:t>
      </w:r>
    </w:p>
    <w:p w14:paraId="5912850E" w14:textId="77777777" w:rsidR="009F5A70" w:rsidRDefault="009F5A70" w:rsidP="002D0AC2">
      <w:pPr>
        <w:spacing w:after="0" w:line="240" w:lineRule="auto"/>
        <w:jc w:val="both"/>
        <w:rPr>
          <w:rStyle w:val="tabbedpanelscontent"/>
          <w:rFonts w:ascii="Times New Roman" w:eastAsia="Times New Roman" w:hAnsi="Times New Roman"/>
          <w:b/>
          <w:sz w:val="24"/>
          <w:szCs w:val="24"/>
          <w:lang w:eastAsia="en-GB"/>
        </w:rPr>
      </w:pPr>
    </w:p>
    <w:p w14:paraId="36874BDE" w14:textId="77777777" w:rsidR="00036CEF" w:rsidRPr="00036CEF" w:rsidRDefault="00036CEF" w:rsidP="00036CEF">
      <w:pPr>
        <w:spacing w:after="0" w:line="240" w:lineRule="auto"/>
        <w:jc w:val="both"/>
        <w:rPr>
          <w:rFonts w:ascii="Times New Roman" w:hAnsi="Times New Roman"/>
          <w:b/>
          <w:bCs/>
          <w:color w:val="000000"/>
          <w:sz w:val="24"/>
          <w:szCs w:val="24"/>
        </w:rPr>
      </w:pPr>
    </w:p>
    <w:p w14:paraId="7F765F0F" w14:textId="77777777" w:rsidR="007D5AA1" w:rsidRPr="007D5AA1" w:rsidRDefault="007D5AA1" w:rsidP="002D0AC2">
      <w:pPr>
        <w:spacing w:after="0" w:line="240" w:lineRule="auto"/>
        <w:jc w:val="both"/>
        <w:rPr>
          <w:rFonts w:ascii="Times New Roman" w:eastAsia="Times New Roman" w:hAnsi="Times New Roman"/>
          <w:b/>
          <w:sz w:val="24"/>
          <w:szCs w:val="24"/>
          <w:lang w:val="en-US"/>
        </w:rPr>
      </w:pPr>
      <w:r w:rsidRPr="007D5AA1">
        <w:rPr>
          <w:rFonts w:ascii="Times New Roman" w:eastAsia="Times New Roman" w:hAnsi="Times New Roman"/>
          <w:b/>
          <w:sz w:val="24"/>
          <w:szCs w:val="24"/>
          <w:lang w:val="en-US"/>
        </w:rPr>
        <w:t>Abstract</w:t>
      </w:r>
    </w:p>
    <w:p w14:paraId="7B29B35D" w14:textId="77777777" w:rsidR="001769B5" w:rsidRPr="001C1408" w:rsidRDefault="00E74ED9" w:rsidP="002D0AC2">
      <w:pPr>
        <w:spacing w:after="0" w:line="240" w:lineRule="auto"/>
        <w:jc w:val="both"/>
        <w:rPr>
          <w:rFonts w:ascii="Times New Roman" w:hAnsi="Times New Roman"/>
          <w:sz w:val="24"/>
          <w:szCs w:val="24"/>
        </w:rPr>
      </w:pPr>
      <w:commentRangeStart w:id="0"/>
      <w:r w:rsidRPr="001C1408">
        <w:rPr>
          <w:rFonts w:ascii="Times New Roman" w:eastAsia="Times New Roman" w:hAnsi="Times New Roman"/>
          <w:sz w:val="24"/>
          <w:szCs w:val="24"/>
          <w:lang w:val="en-US"/>
        </w:rPr>
        <w:t xml:space="preserve">Rural Finance </w:t>
      </w:r>
      <w:r w:rsidR="009F2340" w:rsidRPr="001C1408">
        <w:rPr>
          <w:rFonts w:ascii="Times New Roman" w:eastAsia="Times New Roman" w:hAnsi="Times New Roman"/>
          <w:sz w:val="24"/>
          <w:szCs w:val="24"/>
          <w:lang w:val="en-US"/>
        </w:rPr>
        <w:t xml:space="preserve">Institution Building Programme </w:t>
      </w:r>
      <w:r w:rsidRPr="001C1408">
        <w:rPr>
          <w:rFonts w:ascii="Times New Roman" w:eastAsia="Times New Roman" w:hAnsi="Times New Roman"/>
          <w:sz w:val="24"/>
          <w:szCs w:val="24"/>
          <w:lang w:val="en-US"/>
        </w:rPr>
        <w:t>(RUFIN) was</w:t>
      </w:r>
      <w:r w:rsidR="00F236E8" w:rsidRPr="001C1408">
        <w:rPr>
          <w:rFonts w:ascii="Times New Roman" w:eastAsia="Times New Roman" w:hAnsi="Times New Roman"/>
          <w:sz w:val="24"/>
          <w:szCs w:val="24"/>
          <w:lang w:val="en-US"/>
        </w:rPr>
        <w:t xml:space="preserve"> </w:t>
      </w:r>
      <w:r w:rsidR="004247DD" w:rsidRPr="001C1408">
        <w:rPr>
          <w:rFonts w:ascii="Times New Roman" w:eastAsia="Times New Roman" w:hAnsi="Times New Roman"/>
          <w:sz w:val="24"/>
          <w:szCs w:val="24"/>
          <w:lang w:val="en-US"/>
        </w:rPr>
        <w:t xml:space="preserve">established </w:t>
      </w:r>
      <w:r w:rsidR="0023213B" w:rsidRPr="001C1408">
        <w:rPr>
          <w:rFonts w:ascii="Times New Roman" w:eastAsia="Times New Roman" w:hAnsi="Times New Roman"/>
          <w:sz w:val="24"/>
          <w:szCs w:val="24"/>
          <w:lang w:val="en-US"/>
        </w:rPr>
        <w:t>to improve the income, food security and general living conditions of poor rural households</w:t>
      </w:r>
      <w:r w:rsidR="00F236E8" w:rsidRPr="001C1408">
        <w:rPr>
          <w:rFonts w:ascii="Times New Roman" w:eastAsia="Times New Roman" w:hAnsi="Times New Roman"/>
          <w:sz w:val="24"/>
          <w:szCs w:val="24"/>
          <w:lang w:val="en-US"/>
        </w:rPr>
        <w:t xml:space="preserve"> </w:t>
      </w:r>
      <w:r w:rsidR="0023213B" w:rsidRPr="001C1408">
        <w:rPr>
          <w:rFonts w:ascii="Times New Roman" w:eastAsia="Times New Roman" w:hAnsi="Times New Roman"/>
          <w:sz w:val="24"/>
          <w:szCs w:val="24"/>
        </w:rPr>
        <w:t xml:space="preserve">with financial services that will be improved in terms of quality, quantity and access to deposit, loan and transfer services. </w:t>
      </w:r>
      <w:r w:rsidR="0023213B" w:rsidRPr="001C1408">
        <w:rPr>
          <w:rFonts w:ascii="Times New Roman" w:eastAsia="Times New Roman" w:hAnsi="Times New Roman"/>
          <w:sz w:val="24"/>
          <w:szCs w:val="24"/>
          <w:lang w:val="en-US"/>
        </w:rPr>
        <w:t xml:space="preserve">It is expected that the intervention of RUFIN should result </w:t>
      </w:r>
      <w:r w:rsidR="004247DD" w:rsidRPr="001C1408">
        <w:rPr>
          <w:rFonts w:ascii="Times New Roman" w:eastAsia="Times New Roman" w:hAnsi="Times New Roman"/>
          <w:sz w:val="24"/>
          <w:szCs w:val="24"/>
          <w:lang w:val="en-US"/>
        </w:rPr>
        <w:t>in positive changes in the</w:t>
      </w:r>
      <w:r w:rsidR="0023213B" w:rsidRPr="001C1408">
        <w:rPr>
          <w:rFonts w:ascii="Times New Roman" w:eastAsia="Times New Roman" w:hAnsi="Times New Roman"/>
          <w:sz w:val="24"/>
          <w:szCs w:val="24"/>
          <w:lang w:val="en-US"/>
        </w:rPr>
        <w:t xml:space="preserve"> socioeconomic </w:t>
      </w:r>
      <w:r w:rsidR="00F146A8" w:rsidRPr="001C1408">
        <w:rPr>
          <w:rFonts w:ascii="Times New Roman" w:eastAsia="Times New Roman" w:hAnsi="Times New Roman"/>
          <w:sz w:val="24"/>
          <w:szCs w:val="24"/>
          <w:lang w:val="en-US"/>
        </w:rPr>
        <w:t>life</w:t>
      </w:r>
      <w:r w:rsidR="004247DD" w:rsidRPr="001C1408">
        <w:rPr>
          <w:rFonts w:ascii="Times New Roman" w:eastAsia="Times New Roman" w:hAnsi="Times New Roman"/>
          <w:sz w:val="24"/>
          <w:szCs w:val="24"/>
          <w:lang w:val="en-US"/>
        </w:rPr>
        <w:t xml:space="preserve"> of the beneficiaries</w:t>
      </w:r>
      <w:r w:rsidR="0023213B" w:rsidRPr="001C1408">
        <w:rPr>
          <w:rFonts w:ascii="Times New Roman" w:eastAsia="Times New Roman" w:hAnsi="Times New Roman"/>
          <w:sz w:val="24"/>
          <w:szCs w:val="24"/>
          <w:lang w:val="en-US"/>
        </w:rPr>
        <w:t>.</w:t>
      </w:r>
      <w:r w:rsidR="00F236E8" w:rsidRPr="001C1408">
        <w:rPr>
          <w:rFonts w:ascii="Times New Roman" w:eastAsia="Times New Roman" w:hAnsi="Times New Roman"/>
          <w:sz w:val="24"/>
          <w:szCs w:val="24"/>
          <w:lang w:val="en-US"/>
        </w:rPr>
        <w:t xml:space="preserve"> </w:t>
      </w:r>
      <w:r w:rsidR="002D0AC2" w:rsidRPr="001C1408">
        <w:rPr>
          <w:rFonts w:ascii="Times New Roman" w:eastAsia="Times New Roman" w:hAnsi="Times New Roman"/>
          <w:sz w:val="24"/>
          <w:szCs w:val="24"/>
          <w:lang w:val="en-US"/>
        </w:rPr>
        <w:t>Th</w:t>
      </w:r>
      <w:r w:rsidR="002F12B5">
        <w:rPr>
          <w:rFonts w:ascii="Times New Roman" w:eastAsia="Times New Roman" w:hAnsi="Times New Roman"/>
          <w:sz w:val="24"/>
          <w:szCs w:val="24"/>
          <w:lang w:val="en-US"/>
        </w:rPr>
        <w:t>e study</w:t>
      </w:r>
      <w:r w:rsidR="004247DD" w:rsidRPr="001C1408">
        <w:rPr>
          <w:rFonts w:ascii="Times New Roman" w:eastAsia="Times New Roman" w:hAnsi="Times New Roman"/>
          <w:sz w:val="24"/>
          <w:szCs w:val="24"/>
          <w:lang w:val="en-US"/>
        </w:rPr>
        <w:t xml:space="preserve"> </w:t>
      </w:r>
      <w:r w:rsidR="002D0AC2" w:rsidRPr="001C1408">
        <w:rPr>
          <w:rFonts w:ascii="Times New Roman" w:eastAsia="Times New Roman" w:hAnsi="Times New Roman"/>
          <w:sz w:val="24"/>
          <w:szCs w:val="24"/>
          <w:lang w:val="en-US"/>
        </w:rPr>
        <w:t xml:space="preserve">evaluated the impact of RUFIN on the socioeconomic life of </w:t>
      </w:r>
      <w:r w:rsidR="004247DD" w:rsidRPr="001C1408">
        <w:rPr>
          <w:rFonts w:ascii="Times New Roman" w:eastAsia="Times New Roman" w:hAnsi="Times New Roman"/>
          <w:sz w:val="24"/>
          <w:szCs w:val="24"/>
          <w:lang w:val="en-US"/>
        </w:rPr>
        <w:t>RUFIN</w:t>
      </w:r>
      <w:r w:rsidR="00F236E8" w:rsidRPr="001C1408">
        <w:rPr>
          <w:rFonts w:ascii="Times New Roman" w:eastAsia="Times New Roman" w:hAnsi="Times New Roman"/>
          <w:sz w:val="24"/>
          <w:szCs w:val="24"/>
          <w:lang w:val="en-US"/>
        </w:rPr>
        <w:t xml:space="preserve"> </w:t>
      </w:r>
      <w:r w:rsidR="002D0AC2" w:rsidRPr="001C1408">
        <w:rPr>
          <w:rFonts w:ascii="Times New Roman" w:eastAsia="Times New Roman" w:hAnsi="Times New Roman"/>
          <w:sz w:val="24"/>
          <w:szCs w:val="24"/>
          <w:lang w:val="en-US"/>
        </w:rPr>
        <w:t>beneficiaries in Anambra State</w:t>
      </w:r>
      <w:r w:rsidR="004247DD" w:rsidRPr="001C1408">
        <w:rPr>
          <w:rFonts w:ascii="Times New Roman" w:eastAsia="Times New Roman" w:hAnsi="Times New Roman"/>
          <w:sz w:val="24"/>
          <w:szCs w:val="24"/>
          <w:lang w:val="en-US"/>
        </w:rPr>
        <w:t>,</w:t>
      </w:r>
      <w:r w:rsidR="002D0AC2" w:rsidRPr="001C1408">
        <w:rPr>
          <w:rFonts w:ascii="Times New Roman" w:eastAsia="Times New Roman" w:hAnsi="Times New Roman"/>
          <w:sz w:val="24"/>
          <w:szCs w:val="24"/>
          <w:lang w:val="en-US"/>
        </w:rPr>
        <w:t xml:space="preserve"> Nigeria.</w:t>
      </w:r>
      <w:r w:rsidR="006C372E" w:rsidRPr="001C1408">
        <w:rPr>
          <w:rFonts w:ascii="Times New Roman" w:eastAsia="Times New Roman" w:hAnsi="Times New Roman"/>
          <w:sz w:val="24"/>
          <w:szCs w:val="24"/>
          <w:lang w:val="en-US"/>
        </w:rPr>
        <w:t xml:space="preserve"> </w:t>
      </w:r>
      <w:r w:rsidR="00886454" w:rsidRPr="001C1408">
        <w:rPr>
          <w:rFonts w:ascii="Times New Roman" w:hAnsi="Times New Roman"/>
          <w:sz w:val="24"/>
          <w:szCs w:val="24"/>
        </w:rPr>
        <w:t>Multistage, purposive and snowball sampling tech</w:t>
      </w:r>
      <w:r w:rsidR="0023213B" w:rsidRPr="001C1408">
        <w:rPr>
          <w:rFonts w:ascii="Times New Roman" w:hAnsi="Times New Roman"/>
          <w:sz w:val="24"/>
          <w:szCs w:val="24"/>
        </w:rPr>
        <w:t>niques were used to select 60 RUFIN beneficiaries (RB) and 60 non-RUFIN beneficiaries</w:t>
      </w:r>
      <w:r w:rsidR="00202DA9" w:rsidRPr="001C1408">
        <w:rPr>
          <w:rFonts w:ascii="Times New Roman" w:hAnsi="Times New Roman"/>
          <w:sz w:val="24"/>
          <w:szCs w:val="24"/>
        </w:rPr>
        <w:t xml:space="preserve"> </w:t>
      </w:r>
      <w:r w:rsidR="0023213B" w:rsidRPr="001C1408">
        <w:rPr>
          <w:rFonts w:ascii="Times New Roman" w:hAnsi="Times New Roman"/>
          <w:sz w:val="24"/>
          <w:szCs w:val="24"/>
        </w:rPr>
        <w:t xml:space="preserve">(NRB) </w:t>
      </w:r>
      <w:r w:rsidR="00886454" w:rsidRPr="001C1408">
        <w:rPr>
          <w:rFonts w:ascii="Times New Roman" w:hAnsi="Times New Roman"/>
          <w:sz w:val="24"/>
          <w:szCs w:val="24"/>
        </w:rPr>
        <w:t>for the study. Data were collected using s</w:t>
      </w:r>
      <w:r w:rsidR="00944412" w:rsidRPr="001C1408">
        <w:rPr>
          <w:rFonts w:ascii="Times New Roman" w:hAnsi="Times New Roman"/>
          <w:sz w:val="24"/>
          <w:szCs w:val="24"/>
        </w:rPr>
        <w:t>tructured interview s</w:t>
      </w:r>
      <w:r w:rsidR="007F4713">
        <w:rPr>
          <w:rFonts w:ascii="Times New Roman" w:hAnsi="Times New Roman"/>
          <w:sz w:val="24"/>
          <w:szCs w:val="24"/>
        </w:rPr>
        <w:t>chedule</w:t>
      </w:r>
      <w:r w:rsidR="00944412" w:rsidRPr="001C1408">
        <w:rPr>
          <w:rFonts w:ascii="Times New Roman" w:hAnsi="Times New Roman"/>
          <w:sz w:val="24"/>
          <w:szCs w:val="24"/>
        </w:rPr>
        <w:t xml:space="preserve"> and personal observations</w:t>
      </w:r>
      <w:r w:rsidR="00886454" w:rsidRPr="001C1408">
        <w:rPr>
          <w:rFonts w:ascii="Times New Roman" w:hAnsi="Times New Roman"/>
          <w:sz w:val="24"/>
          <w:szCs w:val="24"/>
        </w:rPr>
        <w:t xml:space="preserve">. </w:t>
      </w:r>
      <w:r w:rsidR="0044652E" w:rsidRPr="001C1408">
        <w:rPr>
          <w:rFonts w:ascii="Times New Roman" w:hAnsi="Times New Roman"/>
          <w:sz w:val="24"/>
          <w:szCs w:val="24"/>
        </w:rPr>
        <w:t>Descriptive and inferential</w:t>
      </w:r>
      <w:r w:rsidR="00C474CA" w:rsidRPr="001C1408">
        <w:rPr>
          <w:rFonts w:ascii="Times New Roman" w:hAnsi="Times New Roman"/>
          <w:sz w:val="24"/>
          <w:szCs w:val="24"/>
        </w:rPr>
        <w:t xml:space="preserve"> statisti</w:t>
      </w:r>
      <w:r w:rsidR="004247DD" w:rsidRPr="001C1408">
        <w:rPr>
          <w:rFonts w:ascii="Times New Roman" w:hAnsi="Times New Roman"/>
          <w:sz w:val="24"/>
          <w:szCs w:val="24"/>
        </w:rPr>
        <w:t>cs were</w:t>
      </w:r>
      <w:r w:rsidR="00C474CA" w:rsidRPr="001C1408">
        <w:rPr>
          <w:rFonts w:ascii="Times New Roman" w:hAnsi="Times New Roman"/>
          <w:sz w:val="24"/>
          <w:szCs w:val="24"/>
        </w:rPr>
        <w:t xml:space="preserve"> used to analyse</w:t>
      </w:r>
      <w:r w:rsidR="0044652E" w:rsidRPr="001C1408">
        <w:rPr>
          <w:rFonts w:ascii="Times New Roman" w:hAnsi="Times New Roman"/>
          <w:sz w:val="24"/>
          <w:szCs w:val="24"/>
        </w:rPr>
        <w:t xml:space="preserve"> data</w:t>
      </w:r>
      <w:r w:rsidR="009F2340" w:rsidRPr="001C1408">
        <w:rPr>
          <w:rFonts w:ascii="Times New Roman" w:hAnsi="Times New Roman"/>
          <w:sz w:val="24"/>
          <w:szCs w:val="24"/>
        </w:rPr>
        <w:t xml:space="preserve"> generated</w:t>
      </w:r>
      <w:r w:rsidR="0044652E" w:rsidRPr="001C1408">
        <w:rPr>
          <w:rFonts w:ascii="Times New Roman" w:hAnsi="Times New Roman"/>
          <w:sz w:val="24"/>
          <w:szCs w:val="24"/>
        </w:rPr>
        <w:t xml:space="preserve">. The average amount of loan obtained by RB was </w:t>
      </w:r>
      <w:r w:rsidR="0044652E" w:rsidRPr="001C1408">
        <w:rPr>
          <w:rFonts w:ascii="Times New Roman" w:hAnsi="Times New Roman"/>
          <w:b/>
          <w:dstrike/>
          <w:sz w:val="24"/>
          <w:szCs w:val="24"/>
        </w:rPr>
        <w:t>N</w:t>
      </w:r>
      <w:r w:rsidR="004247DD" w:rsidRPr="001C1408">
        <w:rPr>
          <w:rFonts w:ascii="Times New Roman" w:hAnsi="Times New Roman"/>
          <w:sz w:val="24"/>
          <w:szCs w:val="24"/>
        </w:rPr>
        <w:t>67,</w:t>
      </w:r>
      <w:r w:rsidR="0044652E" w:rsidRPr="001C1408">
        <w:rPr>
          <w:rFonts w:ascii="Times New Roman" w:hAnsi="Times New Roman"/>
          <w:sz w:val="24"/>
          <w:szCs w:val="24"/>
        </w:rPr>
        <w:t>266.70 at an average payback period of one year. Sex</w:t>
      </w:r>
      <w:r w:rsidR="002D0AC2" w:rsidRPr="001C1408">
        <w:rPr>
          <w:rFonts w:ascii="Times New Roman" w:hAnsi="Times New Roman"/>
          <w:sz w:val="24"/>
          <w:szCs w:val="24"/>
        </w:rPr>
        <w:t xml:space="preserve"> (t=</w:t>
      </w:r>
      <w:r w:rsidR="002D0AC2" w:rsidRPr="001C1408">
        <w:rPr>
          <w:rFonts w:ascii="Times New Roman" w:hAnsi="Times New Roman"/>
          <w:color w:val="000000"/>
          <w:sz w:val="24"/>
          <w:szCs w:val="24"/>
        </w:rPr>
        <w:t>-5.61</w:t>
      </w:r>
      <w:r w:rsidR="002D0AC2" w:rsidRPr="001C1408">
        <w:rPr>
          <w:rFonts w:ascii="Times New Roman" w:hAnsi="Times New Roman"/>
          <w:sz w:val="24"/>
          <w:szCs w:val="24"/>
        </w:rPr>
        <w:t>)</w:t>
      </w:r>
      <w:r w:rsidR="0044652E" w:rsidRPr="001C1408">
        <w:rPr>
          <w:rFonts w:ascii="Times New Roman" w:hAnsi="Times New Roman"/>
          <w:sz w:val="24"/>
          <w:szCs w:val="24"/>
        </w:rPr>
        <w:t xml:space="preserve"> and years of farming experience</w:t>
      </w:r>
      <w:r w:rsidR="002D0AC2" w:rsidRPr="001C1408">
        <w:rPr>
          <w:rFonts w:ascii="Times New Roman" w:hAnsi="Times New Roman"/>
          <w:sz w:val="24"/>
          <w:szCs w:val="24"/>
        </w:rPr>
        <w:t xml:space="preserve"> (t=</w:t>
      </w:r>
      <w:r w:rsidR="002D0AC2" w:rsidRPr="001C1408">
        <w:rPr>
          <w:rFonts w:ascii="Times New Roman" w:hAnsi="Times New Roman"/>
          <w:color w:val="000000"/>
          <w:sz w:val="24"/>
          <w:szCs w:val="24"/>
        </w:rPr>
        <w:t>2.25</w:t>
      </w:r>
      <w:r w:rsidR="002D0AC2" w:rsidRPr="001C1408">
        <w:rPr>
          <w:rFonts w:ascii="Times New Roman" w:hAnsi="Times New Roman"/>
          <w:sz w:val="24"/>
          <w:szCs w:val="24"/>
        </w:rPr>
        <w:t>)</w:t>
      </w:r>
      <w:r w:rsidR="0044652E" w:rsidRPr="001C1408">
        <w:rPr>
          <w:rFonts w:ascii="Times New Roman" w:hAnsi="Times New Roman"/>
          <w:sz w:val="24"/>
          <w:szCs w:val="24"/>
        </w:rPr>
        <w:t xml:space="preserve"> significantly (p≤0.05) influenced the amount of loan obtained while age</w:t>
      </w:r>
      <w:r w:rsidR="002D0AC2" w:rsidRPr="001C1408">
        <w:rPr>
          <w:rFonts w:ascii="Times New Roman" w:hAnsi="Times New Roman"/>
          <w:sz w:val="24"/>
          <w:szCs w:val="24"/>
        </w:rPr>
        <w:t xml:space="preserve"> (t=</w:t>
      </w:r>
      <w:r w:rsidR="002D0AC2" w:rsidRPr="001C1408">
        <w:rPr>
          <w:rFonts w:ascii="Times New Roman" w:hAnsi="Times New Roman"/>
          <w:color w:val="000000"/>
          <w:sz w:val="24"/>
          <w:szCs w:val="24"/>
        </w:rPr>
        <w:t>2.36</w:t>
      </w:r>
      <w:r w:rsidR="002D0AC2" w:rsidRPr="001C1408">
        <w:rPr>
          <w:rFonts w:ascii="Times New Roman" w:hAnsi="Times New Roman"/>
          <w:sz w:val="24"/>
          <w:szCs w:val="24"/>
        </w:rPr>
        <w:t>)</w:t>
      </w:r>
      <w:r w:rsidR="0044652E" w:rsidRPr="001C1408">
        <w:rPr>
          <w:rFonts w:ascii="Times New Roman" w:hAnsi="Times New Roman"/>
          <w:sz w:val="24"/>
          <w:szCs w:val="24"/>
        </w:rPr>
        <w:t xml:space="preserve"> significantly (p≤0.05)</w:t>
      </w:r>
      <w:r w:rsidR="006C372E" w:rsidRPr="001C1408">
        <w:rPr>
          <w:rFonts w:ascii="Times New Roman" w:hAnsi="Times New Roman"/>
          <w:sz w:val="24"/>
          <w:szCs w:val="24"/>
        </w:rPr>
        <w:t xml:space="preserve"> </w:t>
      </w:r>
      <w:r w:rsidR="00F93D62" w:rsidRPr="001C1408">
        <w:rPr>
          <w:rFonts w:ascii="Times New Roman" w:hAnsi="Times New Roman"/>
          <w:sz w:val="24"/>
          <w:szCs w:val="24"/>
        </w:rPr>
        <w:t>influenced the number of loan</w:t>
      </w:r>
      <w:r w:rsidR="009F2340" w:rsidRPr="001C1408">
        <w:rPr>
          <w:rFonts w:ascii="Times New Roman" w:hAnsi="Times New Roman"/>
          <w:sz w:val="24"/>
          <w:szCs w:val="24"/>
        </w:rPr>
        <w:t>s</w:t>
      </w:r>
      <w:r w:rsidR="006C372E" w:rsidRPr="001C1408">
        <w:rPr>
          <w:rFonts w:ascii="Times New Roman" w:hAnsi="Times New Roman"/>
          <w:sz w:val="24"/>
          <w:szCs w:val="24"/>
        </w:rPr>
        <w:t xml:space="preserve"> </w:t>
      </w:r>
      <w:r w:rsidR="0044652E" w:rsidRPr="001C1408">
        <w:rPr>
          <w:rFonts w:ascii="Times New Roman" w:hAnsi="Times New Roman"/>
          <w:sz w:val="24"/>
          <w:szCs w:val="24"/>
        </w:rPr>
        <w:t xml:space="preserve">obtained. </w:t>
      </w:r>
      <w:r w:rsidR="00FC0619" w:rsidRPr="001C1408">
        <w:rPr>
          <w:rFonts w:ascii="Times New Roman" w:hAnsi="Times New Roman"/>
          <w:sz w:val="24"/>
          <w:szCs w:val="24"/>
        </w:rPr>
        <w:t>RUFIN re</w:t>
      </w:r>
      <w:r w:rsidR="00806FAB">
        <w:rPr>
          <w:rFonts w:ascii="Times New Roman" w:hAnsi="Times New Roman"/>
          <w:sz w:val="24"/>
          <w:szCs w:val="24"/>
        </w:rPr>
        <w:t>sulted in positive but not significant changes on 12</w:t>
      </w:r>
      <w:r w:rsidR="00FC0619" w:rsidRPr="001C1408">
        <w:rPr>
          <w:rFonts w:ascii="Times New Roman" w:hAnsi="Times New Roman"/>
          <w:sz w:val="24"/>
          <w:szCs w:val="24"/>
        </w:rPr>
        <w:t>(</w:t>
      </w:r>
      <w:r w:rsidR="00806FAB">
        <w:rPr>
          <w:rFonts w:ascii="Times New Roman" w:hAnsi="Times New Roman"/>
          <w:sz w:val="24"/>
          <w:szCs w:val="24"/>
        </w:rPr>
        <w:t>52.2%) of 23</w:t>
      </w:r>
      <w:r w:rsidR="00FC0619" w:rsidRPr="001C1408">
        <w:rPr>
          <w:rFonts w:ascii="Times New Roman" w:hAnsi="Times New Roman"/>
          <w:sz w:val="24"/>
          <w:szCs w:val="24"/>
        </w:rPr>
        <w:t xml:space="preserve"> items used in assessing the impact of the programme on the socioeco</w:t>
      </w:r>
      <w:r w:rsidR="00806FAB">
        <w:rPr>
          <w:rFonts w:ascii="Times New Roman" w:hAnsi="Times New Roman"/>
          <w:sz w:val="24"/>
          <w:szCs w:val="24"/>
        </w:rPr>
        <w:t>nomic life of the beneficiaries</w:t>
      </w:r>
      <w:r w:rsidR="006C372E" w:rsidRPr="001C1408">
        <w:rPr>
          <w:rFonts w:ascii="Times New Roman" w:hAnsi="Times New Roman"/>
          <w:sz w:val="24"/>
          <w:szCs w:val="24"/>
        </w:rPr>
        <w:t>.</w:t>
      </w:r>
      <w:r w:rsidR="001769B5" w:rsidRPr="001C1408">
        <w:rPr>
          <w:rFonts w:ascii="Times New Roman" w:hAnsi="Times New Roman"/>
          <w:sz w:val="24"/>
          <w:szCs w:val="24"/>
        </w:rPr>
        <w:t xml:space="preserve"> The result of the study has provided necessary information on the programme impact with which policy makers, donor agencies, and intervention programme planners can use as working tool in initiating, sponsoring and executing better </w:t>
      </w:r>
      <w:r w:rsidR="00C474CA" w:rsidRPr="001C1408">
        <w:rPr>
          <w:rFonts w:ascii="Times New Roman" w:hAnsi="Times New Roman"/>
          <w:sz w:val="24"/>
          <w:szCs w:val="24"/>
        </w:rPr>
        <w:t>future policies</w:t>
      </w:r>
      <w:r w:rsidR="001769B5" w:rsidRPr="001C1408">
        <w:rPr>
          <w:rFonts w:ascii="Times New Roman" w:hAnsi="Times New Roman"/>
          <w:sz w:val="24"/>
          <w:szCs w:val="24"/>
        </w:rPr>
        <w:t xml:space="preserve"> for </w:t>
      </w:r>
      <w:r w:rsidR="00C474CA" w:rsidRPr="001C1408">
        <w:rPr>
          <w:rFonts w:ascii="Times New Roman" w:hAnsi="Times New Roman"/>
          <w:sz w:val="24"/>
          <w:szCs w:val="24"/>
        </w:rPr>
        <w:t>sustainable</w:t>
      </w:r>
      <w:r w:rsidR="001769B5" w:rsidRPr="001C1408">
        <w:rPr>
          <w:rFonts w:ascii="Times New Roman" w:hAnsi="Times New Roman"/>
          <w:sz w:val="24"/>
          <w:szCs w:val="24"/>
        </w:rPr>
        <w:t xml:space="preserve"> development of</w:t>
      </w:r>
      <w:r w:rsidR="00C474CA" w:rsidRPr="001C1408">
        <w:rPr>
          <w:rFonts w:ascii="Times New Roman" w:hAnsi="Times New Roman"/>
          <w:sz w:val="24"/>
          <w:szCs w:val="24"/>
        </w:rPr>
        <w:t xml:space="preserve"> the</w:t>
      </w:r>
      <w:r w:rsidR="006C372E" w:rsidRPr="001C1408">
        <w:rPr>
          <w:rFonts w:ascii="Times New Roman" w:hAnsi="Times New Roman"/>
          <w:sz w:val="24"/>
          <w:szCs w:val="24"/>
        </w:rPr>
        <w:t xml:space="preserve"> </w:t>
      </w:r>
      <w:r w:rsidR="00C474CA" w:rsidRPr="001C1408">
        <w:rPr>
          <w:rFonts w:ascii="Times New Roman" w:hAnsi="Times New Roman"/>
          <w:sz w:val="24"/>
          <w:szCs w:val="24"/>
        </w:rPr>
        <w:t xml:space="preserve">rural areas </w:t>
      </w:r>
      <w:commentRangeEnd w:id="0"/>
      <w:r w:rsidR="00C6181A">
        <w:rPr>
          <w:rStyle w:val="CommentReference"/>
          <w:lang w:eastAsia="x-none"/>
        </w:rPr>
        <w:commentReference w:id="0"/>
      </w:r>
      <w:r w:rsidR="00C474CA" w:rsidRPr="001C1408">
        <w:rPr>
          <w:rFonts w:ascii="Times New Roman" w:hAnsi="Times New Roman"/>
          <w:sz w:val="24"/>
          <w:szCs w:val="24"/>
        </w:rPr>
        <w:t>in Nigeria.</w:t>
      </w:r>
    </w:p>
    <w:p w14:paraId="09D2ECCD" w14:textId="77777777" w:rsidR="00FC0619" w:rsidRPr="001C1408" w:rsidRDefault="00FC0619" w:rsidP="00F27C72">
      <w:pPr>
        <w:spacing w:after="0" w:line="240" w:lineRule="auto"/>
        <w:jc w:val="both"/>
        <w:rPr>
          <w:rFonts w:ascii="Times New Roman" w:hAnsi="Times New Roman"/>
          <w:sz w:val="24"/>
          <w:szCs w:val="24"/>
        </w:rPr>
      </w:pPr>
    </w:p>
    <w:p w14:paraId="7BD32B3E" w14:textId="77777777" w:rsidR="0084119A" w:rsidRPr="001C1408" w:rsidRDefault="0084119A" w:rsidP="00F27C72">
      <w:pPr>
        <w:spacing w:after="0" w:line="240" w:lineRule="auto"/>
        <w:jc w:val="both"/>
        <w:rPr>
          <w:rFonts w:ascii="Times New Roman" w:hAnsi="Times New Roman"/>
          <w:sz w:val="24"/>
          <w:szCs w:val="24"/>
        </w:rPr>
      </w:pPr>
      <w:r w:rsidRPr="001C1408">
        <w:rPr>
          <w:rFonts w:ascii="Times New Roman" w:hAnsi="Times New Roman"/>
          <w:b/>
          <w:bCs/>
          <w:sz w:val="24"/>
          <w:szCs w:val="24"/>
        </w:rPr>
        <w:t>Key Words</w:t>
      </w:r>
      <w:r w:rsidRPr="001C1408">
        <w:rPr>
          <w:rFonts w:ascii="Times New Roman" w:hAnsi="Times New Roman"/>
          <w:sz w:val="24"/>
          <w:szCs w:val="24"/>
        </w:rPr>
        <w:t xml:space="preserve">: </w:t>
      </w:r>
      <w:commentRangeStart w:id="1"/>
      <w:r w:rsidRPr="001C1408">
        <w:rPr>
          <w:rFonts w:ascii="Times New Roman" w:hAnsi="Times New Roman"/>
          <w:sz w:val="24"/>
          <w:szCs w:val="24"/>
        </w:rPr>
        <w:t>Rural Fina</w:t>
      </w:r>
      <w:r w:rsidR="0076025B" w:rsidRPr="001C1408">
        <w:rPr>
          <w:rFonts w:ascii="Times New Roman" w:hAnsi="Times New Roman"/>
          <w:sz w:val="24"/>
          <w:szCs w:val="24"/>
        </w:rPr>
        <w:t xml:space="preserve">nce </w:t>
      </w:r>
      <w:r w:rsidR="00624CD8" w:rsidRPr="001C1408">
        <w:rPr>
          <w:rFonts w:ascii="Times New Roman" w:hAnsi="Times New Roman"/>
          <w:sz w:val="24"/>
          <w:szCs w:val="24"/>
        </w:rPr>
        <w:t xml:space="preserve">Institution </w:t>
      </w:r>
      <w:r w:rsidR="00271309">
        <w:rPr>
          <w:rFonts w:ascii="Times New Roman" w:hAnsi="Times New Roman"/>
          <w:sz w:val="24"/>
          <w:szCs w:val="24"/>
        </w:rPr>
        <w:t>Building Programme, i</w:t>
      </w:r>
      <w:r w:rsidR="0076025B" w:rsidRPr="001C1408">
        <w:rPr>
          <w:rFonts w:ascii="Times New Roman" w:hAnsi="Times New Roman"/>
          <w:sz w:val="24"/>
          <w:szCs w:val="24"/>
        </w:rPr>
        <w:t>mpact</w:t>
      </w:r>
      <w:r w:rsidR="00271309">
        <w:rPr>
          <w:rFonts w:ascii="Times New Roman" w:hAnsi="Times New Roman"/>
          <w:sz w:val="24"/>
          <w:szCs w:val="24"/>
        </w:rPr>
        <w:t xml:space="preserve"> evaluation</w:t>
      </w:r>
      <w:r w:rsidR="0076025B" w:rsidRPr="001C1408">
        <w:rPr>
          <w:rFonts w:ascii="Times New Roman" w:hAnsi="Times New Roman"/>
          <w:sz w:val="24"/>
          <w:szCs w:val="24"/>
        </w:rPr>
        <w:t>,</w:t>
      </w:r>
      <w:r w:rsidR="00271309">
        <w:rPr>
          <w:rFonts w:ascii="Times New Roman" w:hAnsi="Times New Roman"/>
          <w:sz w:val="24"/>
          <w:szCs w:val="24"/>
        </w:rPr>
        <w:t xml:space="preserve"> rural f</w:t>
      </w:r>
      <w:r w:rsidR="00932052">
        <w:rPr>
          <w:rFonts w:ascii="Times New Roman" w:hAnsi="Times New Roman"/>
          <w:sz w:val="24"/>
          <w:szCs w:val="24"/>
        </w:rPr>
        <w:t xml:space="preserve">armers, </w:t>
      </w:r>
      <w:r w:rsidR="00271309" w:rsidRPr="001C1408">
        <w:rPr>
          <w:rFonts w:ascii="Times New Roman" w:eastAsia="Times New Roman" w:hAnsi="Times New Roman"/>
          <w:sz w:val="24"/>
          <w:szCs w:val="24"/>
          <w:lang w:val="en-US"/>
        </w:rPr>
        <w:t>socioeconomic life</w:t>
      </w:r>
      <w:r w:rsidRPr="001C1408">
        <w:rPr>
          <w:rFonts w:ascii="Times New Roman" w:hAnsi="Times New Roman"/>
          <w:sz w:val="24"/>
          <w:szCs w:val="24"/>
        </w:rPr>
        <w:t>, Nigeria.</w:t>
      </w:r>
    </w:p>
    <w:commentRangeEnd w:id="1"/>
    <w:p w14:paraId="6F2EE142" w14:textId="77777777" w:rsidR="005C7D4B" w:rsidRPr="001C1408" w:rsidRDefault="00C1530B" w:rsidP="00F27C72">
      <w:pPr>
        <w:pStyle w:val="NormalWeb"/>
        <w:spacing w:before="0" w:beforeAutospacing="0" w:after="0" w:afterAutospacing="0" w:line="480" w:lineRule="auto"/>
        <w:jc w:val="both"/>
        <w:rPr>
          <w:rStyle w:val="tabbedpanelscontent"/>
          <w:b/>
        </w:rPr>
      </w:pPr>
      <w:r>
        <w:rPr>
          <w:rStyle w:val="CommentReference"/>
          <w:rFonts w:ascii="Calibri" w:eastAsia="Calibri" w:hAnsi="Calibri"/>
          <w:lang w:eastAsia="x-none"/>
        </w:rPr>
        <w:commentReference w:id="1"/>
      </w:r>
    </w:p>
    <w:p w14:paraId="74848501" w14:textId="77777777" w:rsidR="002035CA" w:rsidRPr="001C1408" w:rsidRDefault="002035CA" w:rsidP="00F27C72">
      <w:pPr>
        <w:pStyle w:val="NormalWeb"/>
        <w:spacing w:before="0" w:beforeAutospacing="0" w:after="0" w:afterAutospacing="0" w:line="480" w:lineRule="auto"/>
        <w:jc w:val="both"/>
        <w:rPr>
          <w:rStyle w:val="tabbedpanelscontent"/>
          <w:b/>
        </w:rPr>
      </w:pPr>
      <w:r w:rsidRPr="001C1408">
        <w:rPr>
          <w:rStyle w:val="tabbedpanelscontent"/>
          <w:b/>
        </w:rPr>
        <w:t xml:space="preserve">Introduction </w:t>
      </w:r>
    </w:p>
    <w:p w14:paraId="1AEF6416" w14:textId="77777777" w:rsidR="008415AA" w:rsidRDefault="008415AA" w:rsidP="008415AA">
      <w:pPr>
        <w:pStyle w:val="NormalWeb"/>
        <w:spacing w:before="0" w:beforeAutospacing="0" w:after="0" w:afterAutospacing="0" w:line="480" w:lineRule="auto"/>
        <w:jc w:val="both"/>
      </w:pPr>
      <w:r>
        <w:rPr>
          <w:bCs/>
        </w:rPr>
        <w:tab/>
      </w:r>
      <w:r w:rsidR="005F2149" w:rsidRPr="002C78A1">
        <w:rPr>
          <w:bCs/>
        </w:rPr>
        <w:t>Rural finance</w:t>
      </w:r>
      <w:r w:rsidR="005F2149" w:rsidRPr="002C78A1">
        <w:t> covers the full array of monetary services such as</w:t>
      </w:r>
      <w:r w:rsidR="005F2149">
        <w:t xml:space="preserve"> </w:t>
      </w:r>
      <w:r w:rsidR="005F2149" w:rsidRPr="002C78A1">
        <w:t xml:space="preserve">savings, </w:t>
      </w:r>
      <w:r w:rsidR="005F2149">
        <w:t xml:space="preserve">loans, </w:t>
      </w:r>
      <w:r w:rsidR="005F2149" w:rsidRPr="002C78A1">
        <w:t xml:space="preserve">insurance, payment and money transfer services, </w:t>
      </w:r>
      <w:r w:rsidR="005F2149">
        <w:t>rendered</w:t>
      </w:r>
      <w:r w:rsidR="005F2149" w:rsidRPr="002C78A1">
        <w:t xml:space="preserve"> by formal and informal financial establishments and</w:t>
      </w:r>
      <w:r w:rsidR="005F2149">
        <w:t xml:space="preserve"> accessed</w:t>
      </w:r>
      <w:r w:rsidR="005F2149" w:rsidRPr="002C78A1">
        <w:t xml:space="preserve"> in rural</w:t>
      </w:r>
      <w:r w:rsidR="005F2149">
        <w:t xml:space="preserve"> settlements</w:t>
      </w:r>
      <w:r w:rsidR="005F2149" w:rsidRPr="002C78A1">
        <w:t xml:space="preserve"> by</w:t>
      </w:r>
      <w:r w:rsidR="005F2149">
        <w:t xml:space="preserve"> farm families</w:t>
      </w:r>
      <w:r w:rsidR="005F2149" w:rsidRPr="002C78A1">
        <w:t xml:space="preserve"> and enterprises as </w:t>
      </w:r>
      <w:r w:rsidR="005F2149">
        <w:t>a way</w:t>
      </w:r>
      <w:r w:rsidR="005F2149" w:rsidRPr="002C78A1">
        <w:t xml:space="preserve"> of </w:t>
      </w:r>
      <w:r w:rsidR="005F2149">
        <w:t>enhancing</w:t>
      </w:r>
      <w:r w:rsidR="005F2149" w:rsidRPr="002C78A1">
        <w:t xml:space="preserve"> or</w:t>
      </w:r>
      <w:r w:rsidR="005F2149">
        <w:t xml:space="preserve"> maintaining</w:t>
      </w:r>
      <w:r w:rsidR="005F2149" w:rsidRPr="002C78A1">
        <w:t xml:space="preserve"> their livelihood</w:t>
      </w:r>
      <w:r w:rsidR="005F2149">
        <w:t xml:space="preserve"> options</w:t>
      </w:r>
      <w:r w:rsidR="005F2149" w:rsidRPr="002C78A1">
        <w:t xml:space="preserve"> (Making Finance Work for Africa, 2008)</w:t>
      </w:r>
      <w:r w:rsidR="005F2149">
        <w:t>. International Bank for Reconstruction an</w:t>
      </w:r>
      <w:r w:rsidR="007B159D">
        <w:t>d Development (2003) established</w:t>
      </w:r>
      <w:r w:rsidR="005F2149">
        <w:t xml:space="preserve"> that a</w:t>
      </w:r>
      <w:r w:rsidR="005F2149" w:rsidRPr="002C78A1">
        <w:t>bsence of efficiently operating rural financial institution is a serious constraint on sustainable rural economic growth in Africa</w:t>
      </w:r>
      <w:commentRangeStart w:id="2"/>
      <w:r w:rsidR="005F2149" w:rsidRPr="002C78A1">
        <w:t>.</w:t>
      </w:r>
      <w:r>
        <w:t xml:space="preserve"> </w:t>
      </w:r>
      <w:commentRangeEnd w:id="2"/>
      <w:r w:rsidR="00C1530B">
        <w:rPr>
          <w:rStyle w:val="CommentReference"/>
          <w:rFonts w:ascii="Calibri" w:eastAsia="Calibri" w:hAnsi="Calibri"/>
          <w:lang w:eastAsia="x-none"/>
        </w:rPr>
        <w:commentReference w:id="2"/>
      </w:r>
      <w:r w:rsidR="00BB45DB" w:rsidRPr="002C78A1">
        <w:t xml:space="preserve">The Food and Agricultural </w:t>
      </w:r>
      <w:r w:rsidR="00D34667">
        <w:t>Organization (2004) pointed</w:t>
      </w:r>
      <w:r w:rsidR="00BB45DB" w:rsidRPr="002C78A1">
        <w:t xml:space="preserve"> out that deficiency </w:t>
      </w:r>
      <w:r w:rsidR="00BB45DB">
        <w:t>in</w:t>
      </w:r>
      <w:r w:rsidR="00BB45DB" w:rsidRPr="002C78A1">
        <w:t xml:space="preserve"> access to finance in rural </w:t>
      </w:r>
      <w:r w:rsidR="00BB45DB">
        <w:t>settlements</w:t>
      </w:r>
      <w:r w:rsidR="00BB45DB" w:rsidRPr="002C78A1">
        <w:t xml:space="preserve"> and in the agricultural value chain c</w:t>
      </w:r>
      <w:r w:rsidR="00BB45DB">
        <w:t>an</w:t>
      </w:r>
      <w:r w:rsidR="00BB45DB" w:rsidRPr="002C78A1">
        <w:t xml:space="preserve"> be associated to slow and irregular entry of </w:t>
      </w:r>
      <w:r w:rsidR="00BB45DB">
        <w:t xml:space="preserve">formal institutionalized </w:t>
      </w:r>
      <w:r w:rsidR="00BB45DB" w:rsidRPr="002C78A1">
        <w:t>financial</w:t>
      </w:r>
      <w:r w:rsidR="00BB45DB">
        <w:t xml:space="preserve"> structures into rural areas. </w:t>
      </w:r>
      <w:r w:rsidR="00BB45DB" w:rsidRPr="002C78A1">
        <w:t>Subsidized loaning</w:t>
      </w:r>
      <w:r w:rsidR="00BB45DB">
        <w:t xml:space="preserve"> interventions</w:t>
      </w:r>
      <w:r w:rsidR="00BB45DB" w:rsidRPr="002C78A1">
        <w:t xml:space="preserve"> for rural</w:t>
      </w:r>
      <w:r w:rsidR="00BB45DB">
        <w:t xml:space="preserve"> dwellers</w:t>
      </w:r>
      <w:r w:rsidR="00BB45DB" w:rsidRPr="002C78A1">
        <w:t>, seasonal</w:t>
      </w:r>
      <w:r w:rsidR="00BB45DB">
        <w:t xml:space="preserve"> form</w:t>
      </w:r>
      <w:r w:rsidR="00BB45DB" w:rsidRPr="002C78A1">
        <w:t xml:space="preserve"> of farmers’ income, long </w:t>
      </w:r>
      <w:r w:rsidR="00BB45DB">
        <w:t xml:space="preserve">duration in </w:t>
      </w:r>
      <w:r w:rsidR="00BB45DB" w:rsidRPr="002C78A1">
        <w:t>matur</w:t>
      </w:r>
      <w:r w:rsidR="00BB45DB">
        <w:t xml:space="preserve">ity </w:t>
      </w:r>
      <w:r w:rsidR="00BB45DB" w:rsidRPr="002C78A1">
        <w:t>of farm produce, and high-risk factor connected</w:t>
      </w:r>
      <w:r w:rsidR="00BB45DB">
        <w:t xml:space="preserve"> to</w:t>
      </w:r>
      <w:r w:rsidR="00BB45DB" w:rsidRPr="002C78A1">
        <w:t xml:space="preserve"> </w:t>
      </w:r>
      <w:r w:rsidR="00BB45DB">
        <w:t>agriculture</w:t>
      </w:r>
      <w:r w:rsidR="00BB45DB" w:rsidRPr="002C78A1">
        <w:t xml:space="preserve"> have also</w:t>
      </w:r>
      <w:r w:rsidR="00BB45DB">
        <w:t xml:space="preserve"> hindered</w:t>
      </w:r>
      <w:r w:rsidR="00BB45DB" w:rsidRPr="002C78A1">
        <w:t xml:space="preserve"> the development of a workable rural banking sector (</w:t>
      </w:r>
      <w:commentRangeStart w:id="3"/>
      <w:r w:rsidR="00BB45DB" w:rsidRPr="002C78A1">
        <w:t xml:space="preserve">FAO, </w:t>
      </w:r>
      <w:commentRangeEnd w:id="3"/>
      <w:r w:rsidR="00C1530B">
        <w:rPr>
          <w:rStyle w:val="CommentReference"/>
          <w:rFonts w:ascii="Calibri" w:eastAsia="Calibri" w:hAnsi="Calibri"/>
          <w:lang w:eastAsia="x-none"/>
        </w:rPr>
        <w:commentReference w:id="3"/>
      </w:r>
      <w:r w:rsidR="00BB45DB" w:rsidRPr="002C78A1">
        <w:t xml:space="preserve">2004). </w:t>
      </w:r>
    </w:p>
    <w:p w14:paraId="6CDF690B" w14:textId="77777777" w:rsidR="00BF76DF" w:rsidRPr="001C1408" w:rsidRDefault="008415AA" w:rsidP="008415AA">
      <w:pPr>
        <w:pStyle w:val="NormalWeb"/>
        <w:spacing w:before="0" w:beforeAutospacing="0" w:after="0" w:afterAutospacing="0" w:line="480" w:lineRule="auto"/>
        <w:jc w:val="both"/>
      </w:pPr>
      <w:r>
        <w:tab/>
      </w:r>
      <w:r w:rsidR="0022192D">
        <w:t>While it is clear</w:t>
      </w:r>
      <w:r w:rsidR="00BF76DF" w:rsidRPr="001C1408">
        <w:t xml:space="preserve"> that financial </w:t>
      </w:r>
      <w:r w:rsidR="0022192D" w:rsidRPr="001C1408">
        <w:t>marginalisation</w:t>
      </w:r>
      <w:r w:rsidR="0022192D">
        <w:t xml:space="preserve"> of the rural population limits</w:t>
      </w:r>
      <w:r w:rsidR="00BF76DF" w:rsidRPr="001C1408">
        <w:t xml:space="preserve"> development, fewer than 2% of rural households in Nigeria are </w:t>
      </w:r>
      <w:r w:rsidR="0022192D" w:rsidRPr="001C1408">
        <w:t>appraised</w:t>
      </w:r>
      <w:r w:rsidR="0022192D">
        <w:t xml:space="preserve"> to have link</w:t>
      </w:r>
      <w:r w:rsidR="00BF76DF" w:rsidRPr="001C1408">
        <w:t xml:space="preserve"> to any sort of institutional finance (World Bank, 2008). A study by Obanasa and Madukwe (2013) cites the improvement of financia</w:t>
      </w:r>
      <w:r w:rsidR="00EF5E22">
        <w:t>l systems as a key growth factor</w:t>
      </w:r>
      <w:r w:rsidR="00D17D7F">
        <w:t xml:space="preserve"> for the agricultural sector. </w:t>
      </w:r>
      <w:r w:rsidR="00BF76DF" w:rsidRPr="001C1408">
        <w:t xml:space="preserve">Lack of rural access to financial </w:t>
      </w:r>
      <w:r w:rsidR="00EF5E22" w:rsidRPr="001C1408">
        <w:t>facilities</w:t>
      </w:r>
      <w:r w:rsidR="00BF76DF" w:rsidRPr="001C1408">
        <w:t xml:space="preserve"> in Nigeria not only </w:t>
      </w:r>
      <w:r w:rsidR="00EF5E22" w:rsidRPr="001C1408">
        <w:t>impedes</w:t>
      </w:r>
      <w:r w:rsidR="00BF76DF" w:rsidRPr="001C1408">
        <w:t xml:space="preserve"> rural eco</w:t>
      </w:r>
      <w:r w:rsidR="00EF5E22">
        <w:t>nomic growth, but also escalates</w:t>
      </w:r>
      <w:r w:rsidR="00BF76DF" w:rsidRPr="001C1408">
        <w:t xml:space="preserve"> poverty and </w:t>
      </w:r>
      <w:r w:rsidR="00EF5E22" w:rsidRPr="001C1408">
        <w:t>disproportion</w:t>
      </w:r>
      <w:r w:rsidR="00614DF8">
        <w:t xml:space="preserve"> </w:t>
      </w:r>
      <w:commentRangeStart w:id="4"/>
      <w:r w:rsidR="00614DF8">
        <w:t xml:space="preserve">(World Bank, 2008). </w:t>
      </w:r>
      <w:commentRangeEnd w:id="4"/>
      <w:r w:rsidR="003F58AD">
        <w:rPr>
          <w:rStyle w:val="CommentReference"/>
          <w:rFonts w:ascii="Calibri" w:eastAsia="Calibri" w:hAnsi="Calibri"/>
          <w:lang w:eastAsia="x-none"/>
        </w:rPr>
        <w:commentReference w:id="4"/>
      </w:r>
      <w:r w:rsidR="00614DF8">
        <w:t>A</w:t>
      </w:r>
      <w:r w:rsidR="00BF76DF" w:rsidRPr="001C1408">
        <w:t>ccess</w:t>
      </w:r>
      <w:r w:rsidR="00614DF8">
        <w:t xml:space="preserve"> to finance</w:t>
      </w:r>
      <w:r w:rsidR="00BF76DF" w:rsidRPr="001C1408">
        <w:t xml:space="preserve"> </w:t>
      </w:r>
      <w:r w:rsidR="00614DF8" w:rsidRPr="001C1408">
        <w:t>rises</w:t>
      </w:r>
      <w:r w:rsidR="00BF76DF" w:rsidRPr="001C1408">
        <w:t xml:space="preserve"> </w:t>
      </w:r>
      <w:r w:rsidR="00614DF8" w:rsidRPr="001C1408">
        <w:t>earnings</w:t>
      </w:r>
      <w:r w:rsidR="00BF76DF" w:rsidRPr="001C1408">
        <w:t xml:space="preserve"> through productive investment, helps create employment </w:t>
      </w:r>
      <w:commentRangeStart w:id="5"/>
      <w:r w:rsidR="00614DF8" w:rsidRPr="001C1408">
        <w:t>openings</w:t>
      </w:r>
      <w:commentRangeEnd w:id="5"/>
      <w:r w:rsidR="00DC5052">
        <w:rPr>
          <w:rStyle w:val="CommentReference"/>
          <w:rFonts w:ascii="Calibri" w:eastAsia="Calibri" w:hAnsi="Calibri"/>
          <w:lang w:eastAsia="x-none"/>
        </w:rPr>
        <w:commentReference w:id="5"/>
      </w:r>
      <w:r w:rsidR="00BF76DF" w:rsidRPr="001C1408">
        <w:t xml:space="preserve">, </w:t>
      </w:r>
      <w:r w:rsidR="00614DF8" w:rsidRPr="001C1408">
        <w:t>expedites</w:t>
      </w:r>
      <w:r w:rsidR="00BF76DF" w:rsidRPr="001C1408">
        <w:t xml:space="preserve"> investments in health and education, and </w:t>
      </w:r>
      <w:r w:rsidR="00614DF8" w:rsidRPr="001C1408">
        <w:t>decreases</w:t>
      </w:r>
      <w:r w:rsidR="00BF76DF" w:rsidRPr="001C1408">
        <w:t xml:space="preserve"> the </w:t>
      </w:r>
      <w:r w:rsidR="00614DF8" w:rsidRPr="001C1408">
        <w:t>susceptibility</w:t>
      </w:r>
      <w:r w:rsidR="00BF76DF" w:rsidRPr="001C1408">
        <w:t xml:space="preserve"> of the poor</w:t>
      </w:r>
      <w:r w:rsidR="009D357F">
        <w:t xml:space="preserve"> to economic shocks</w:t>
      </w:r>
      <w:r w:rsidR="00BF76DF" w:rsidRPr="001C1408">
        <w:t xml:space="preserve"> by </w:t>
      </w:r>
      <w:r w:rsidR="00614DF8" w:rsidRPr="001C1408">
        <w:t>assisting</w:t>
      </w:r>
      <w:r w:rsidR="00BF76DF" w:rsidRPr="001C1408">
        <w:t xml:space="preserve"> them to smooth their income patterns over time (World Bank, 2008).  </w:t>
      </w:r>
    </w:p>
    <w:p w14:paraId="51CDCF05" w14:textId="77777777" w:rsidR="00D062BF" w:rsidRPr="001C1408" w:rsidRDefault="00D17D7F" w:rsidP="00F27C72">
      <w:pPr>
        <w:pStyle w:val="NormalWeb"/>
        <w:spacing w:before="0" w:beforeAutospacing="0" w:after="0" w:afterAutospacing="0" w:line="480" w:lineRule="auto"/>
        <w:jc w:val="both"/>
        <w:rPr>
          <w:rStyle w:val="tabbedpanelscontent"/>
        </w:rPr>
      </w:pPr>
      <w:r>
        <w:rPr>
          <w:rStyle w:val="tabbedpanelscontent"/>
        </w:rPr>
        <w:tab/>
      </w:r>
      <w:r w:rsidR="00D062BF" w:rsidRPr="001C1408">
        <w:rPr>
          <w:rStyle w:val="tabbedpanelscontent"/>
        </w:rPr>
        <w:t xml:space="preserve">According </w:t>
      </w:r>
      <w:r w:rsidR="003A77F8" w:rsidRPr="001C1408">
        <w:rPr>
          <w:rStyle w:val="tabbedpanelscontent"/>
        </w:rPr>
        <w:t xml:space="preserve">to </w:t>
      </w:r>
      <w:r w:rsidR="005A42EF" w:rsidRPr="001C1408">
        <w:rPr>
          <w:rStyle w:val="tabbedpanelscontent"/>
        </w:rPr>
        <w:t>Olayinka</w:t>
      </w:r>
      <w:r w:rsidR="00432660" w:rsidRPr="001C1408">
        <w:rPr>
          <w:rStyle w:val="tabbedpanelscontent"/>
        </w:rPr>
        <w:t xml:space="preserve"> (2018)</w:t>
      </w:r>
      <w:r w:rsidR="005A42EF" w:rsidRPr="001C1408">
        <w:rPr>
          <w:rStyle w:val="tabbedpanelscontent"/>
        </w:rPr>
        <w:t xml:space="preserve"> and </w:t>
      </w:r>
      <w:r w:rsidR="00A32973" w:rsidRPr="001C1408">
        <w:t>International Fund for Agricultural Development</w:t>
      </w:r>
      <w:r w:rsidR="00A32973" w:rsidRPr="001C1408">
        <w:rPr>
          <w:rStyle w:val="tabbedpanelscontent"/>
        </w:rPr>
        <w:t xml:space="preserve"> </w:t>
      </w:r>
      <w:r w:rsidR="00A32973">
        <w:rPr>
          <w:rStyle w:val="tabbedpanelscontent"/>
        </w:rPr>
        <w:t>(</w:t>
      </w:r>
      <w:r w:rsidR="005A42EF" w:rsidRPr="001C1408">
        <w:rPr>
          <w:rStyle w:val="tabbedpanelscontent"/>
        </w:rPr>
        <w:t>IFAD</w:t>
      </w:r>
      <w:r w:rsidR="00A32973">
        <w:rPr>
          <w:rStyle w:val="tabbedpanelscontent"/>
        </w:rPr>
        <w:t>)</w:t>
      </w:r>
      <w:r w:rsidR="005A42EF" w:rsidRPr="001C1408">
        <w:rPr>
          <w:rStyle w:val="tabbedpanelscontent"/>
        </w:rPr>
        <w:t xml:space="preserve"> (2009)</w:t>
      </w:r>
      <w:r w:rsidR="00432660" w:rsidRPr="001C1408">
        <w:rPr>
          <w:rStyle w:val="tabbedpanelscontent"/>
        </w:rPr>
        <w:t xml:space="preserve">, </w:t>
      </w:r>
      <w:r w:rsidR="00A75E75" w:rsidRPr="001C1408">
        <w:rPr>
          <w:rStyle w:val="tabbedpanelscontent"/>
        </w:rPr>
        <w:t xml:space="preserve">in </w:t>
      </w:r>
      <w:r w:rsidR="00D062BF" w:rsidRPr="001C1408">
        <w:rPr>
          <w:rStyle w:val="tabbedpanelscontent"/>
        </w:rPr>
        <w:t>mo</w:t>
      </w:r>
      <w:r w:rsidR="0039750E" w:rsidRPr="001C1408">
        <w:rPr>
          <w:rStyle w:val="tabbedpanelscontent"/>
        </w:rPr>
        <w:t>st rural communities of Nigeria,</w:t>
      </w:r>
      <w:r w:rsidR="00D062BF" w:rsidRPr="001C1408">
        <w:rPr>
          <w:rStyle w:val="tabbedpanelscontent"/>
        </w:rPr>
        <w:t xml:space="preserve"> Anambra State inclusive, access to affordable and timely financial services is </w:t>
      </w:r>
      <w:r w:rsidR="00C532B8" w:rsidRPr="001C1408">
        <w:rPr>
          <w:rStyle w:val="tabbedpanelscontent"/>
        </w:rPr>
        <w:t>particularly</w:t>
      </w:r>
      <w:r w:rsidR="00D062BF" w:rsidRPr="001C1408">
        <w:rPr>
          <w:rStyle w:val="tabbedpanelscontent"/>
        </w:rPr>
        <w:t xml:space="preserve"> difficult because of high risk associated with lending to rural people. It is </w:t>
      </w:r>
      <w:r w:rsidR="009D357F" w:rsidRPr="001C1408">
        <w:rPr>
          <w:rStyle w:val="tabbedpanelscontent"/>
        </w:rPr>
        <w:t>unsafe</w:t>
      </w:r>
      <w:r w:rsidR="00D062BF" w:rsidRPr="001C1408">
        <w:rPr>
          <w:rStyle w:val="tabbedpanelscontent"/>
        </w:rPr>
        <w:t xml:space="preserve"> because members of the communities are </w:t>
      </w:r>
      <w:r w:rsidR="009D357F" w:rsidRPr="001C1408">
        <w:rPr>
          <w:rStyle w:val="tabbedpanelscontent"/>
        </w:rPr>
        <w:t>dispersed</w:t>
      </w:r>
      <w:r w:rsidR="00D062BF" w:rsidRPr="001C1408">
        <w:rPr>
          <w:rStyle w:val="tabbedpanelscontent"/>
        </w:rPr>
        <w:t xml:space="preserve"> in many </w:t>
      </w:r>
      <w:r w:rsidR="009D357F" w:rsidRPr="001C1408">
        <w:rPr>
          <w:rStyle w:val="tabbedpanelscontent"/>
        </w:rPr>
        <w:t>remote</w:t>
      </w:r>
      <w:r w:rsidR="00D062BF" w:rsidRPr="001C1408">
        <w:rPr>
          <w:rStyle w:val="tabbedpanelscontent"/>
        </w:rPr>
        <w:t xml:space="preserve"> rural </w:t>
      </w:r>
      <w:r w:rsidR="009D357F" w:rsidRPr="001C1408">
        <w:rPr>
          <w:rStyle w:val="tabbedpanelscontent"/>
        </w:rPr>
        <w:t>places</w:t>
      </w:r>
      <w:r w:rsidR="00D062BF" w:rsidRPr="001C1408">
        <w:rPr>
          <w:rStyle w:val="tabbedpanelscontent"/>
        </w:rPr>
        <w:t xml:space="preserve">, and are mainly </w:t>
      </w:r>
      <w:r w:rsidR="009D357F" w:rsidRPr="001C1408">
        <w:rPr>
          <w:rStyle w:val="tabbedpanelscontent"/>
        </w:rPr>
        <w:t>uninformed</w:t>
      </w:r>
      <w:r w:rsidR="00D062BF" w:rsidRPr="001C1408">
        <w:rPr>
          <w:rStyle w:val="tabbedpanelscontent"/>
        </w:rPr>
        <w:t xml:space="preserve"> and </w:t>
      </w:r>
      <w:r w:rsidR="009D357F">
        <w:rPr>
          <w:rStyle w:val="tabbedpanelscontent"/>
        </w:rPr>
        <w:t>unacquainted with the terms</w:t>
      </w:r>
      <w:r w:rsidR="00D062BF" w:rsidRPr="001C1408">
        <w:rPr>
          <w:rStyle w:val="tabbedpanelscontent"/>
        </w:rPr>
        <w:t xml:space="preserve"> and </w:t>
      </w:r>
      <w:r w:rsidR="009D357F" w:rsidRPr="001C1408">
        <w:rPr>
          <w:rStyle w:val="tabbedpanelscontent"/>
        </w:rPr>
        <w:t>workings</w:t>
      </w:r>
      <w:r w:rsidR="00D062BF" w:rsidRPr="001C1408">
        <w:rPr>
          <w:rStyle w:val="tabbedpanelscontent"/>
        </w:rPr>
        <w:t xml:space="preserve"> of existing financial institutions (IFAD, 2009; FAO, 2004).</w:t>
      </w:r>
    </w:p>
    <w:p w14:paraId="5F8BCEC0" w14:textId="77777777" w:rsidR="001B28AC" w:rsidRPr="001C1408" w:rsidRDefault="00D17D7F" w:rsidP="00F27C72">
      <w:pPr>
        <w:pStyle w:val="bodytext"/>
        <w:spacing w:before="0" w:beforeAutospacing="0" w:after="0" w:afterAutospacing="0" w:line="480" w:lineRule="auto"/>
        <w:jc w:val="both"/>
      </w:pPr>
      <w:r>
        <w:tab/>
      </w:r>
      <w:commentRangeStart w:id="6"/>
      <w:r w:rsidR="001B28AC" w:rsidRPr="001C1408">
        <w:t xml:space="preserve">Some initiatives </w:t>
      </w:r>
      <w:commentRangeEnd w:id="6"/>
      <w:r w:rsidR="00DC5052">
        <w:rPr>
          <w:rStyle w:val="CommentReference"/>
          <w:rFonts w:ascii="Calibri" w:eastAsia="Calibri" w:hAnsi="Calibri"/>
          <w:lang w:eastAsia="x-none"/>
        </w:rPr>
        <w:commentReference w:id="6"/>
      </w:r>
      <w:r w:rsidR="001B28AC" w:rsidRPr="001C1408">
        <w:t>have been put in place by Nigerian government to ach</w:t>
      </w:r>
      <w:r>
        <w:t>ieve sustainable rural finance but most</w:t>
      </w:r>
      <w:r w:rsidR="00D849CF">
        <w:t xml:space="preserve"> of these interventions</w:t>
      </w:r>
      <w:r w:rsidR="00D849CF" w:rsidRPr="00D849CF">
        <w:t xml:space="preserve"> came to an end without accomplishing the </w:t>
      </w:r>
      <w:commentRangeStart w:id="7"/>
      <w:r w:rsidR="00D849CF" w:rsidRPr="00D849CF">
        <w:t xml:space="preserve">main goal </w:t>
      </w:r>
      <w:commentRangeEnd w:id="7"/>
      <w:r w:rsidR="00DC5052">
        <w:rPr>
          <w:rStyle w:val="CommentReference"/>
          <w:rFonts w:ascii="Calibri" w:eastAsia="Calibri" w:hAnsi="Calibri"/>
          <w:lang w:eastAsia="x-none"/>
        </w:rPr>
        <w:commentReference w:id="7"/>
      </w:r>
      <w:r w:rsidR="00D849CF" w:rsidRPr="00D849CF">
        <w:t>for which they were started</w:t>
      </w:r>
      <w:r w:rsidR="001B28AC" w:rsidRPr="001C1408">
        <w:t xml:space="preserve">. </w:t>
      </w:r>
      <w:r w:rsidR="00D849CF" w:rsidRPr="00D849CF">
        <w:t>This is demonstrated by the amount of poverty in rural areas, which wa</w:t>
      </w:r>
      <w:r w:rsidR="00D849CF">
        <w:t>s 50% in 2018 (Kazeem, 2018) as against</w:t>
      </w:r>
      <w:r w:rsidR="00D849CF" w:rsidRPr="00D849CF">
        <w:t xml:space="preserve"> 41% in 1985 </w:t>
      </w:r>
      <w:r w:rsidR="001B28AC" w:rsidRPr="001C1408">
        <w:t xml:space="preserve">(Aigbokhan, 2000). </w:t>
      </w:r>
      <w:commentRangeStart w:id="8"/>
      <w:r w:rsidR="001B28AC" w:rsidRPr="001C1408">
        <w:t>The failures could be linked to incoherence and/or default in implementation of programmes policy documents. It could also be associated with lack of clarity on the extent to which evaluation have informed evidence</w:t>
      </w:r>
      <w:r w:rsidR="00A75E75" w:rsidRPr="001C1408">
        <w:t>-</w:t>
      </w:r>
      <w:r w:rsidR="001B28AC" w:rsidRPr="001C1408">
        <w:t xml:space="preserve">based policy. </w:t>
      </w:r>
      <w:commentRangeEnd w:id="8"/>
      <w:r w:rsidR="00DC5052">
        <w:rPr>
          <w:rStyle w:val="CommentReference"/>
          <w:rFonts w:ascii="Calibri" w:eastAsia="Calibri" w:hAnsi="Calibri"/>
          <w:lang w:eastAsia="x-none"/>
        </w:rPr>
        <w:commentReference w:id="8"/>
      </w:r>
    </w:p>
    <w:p w14:paraId="11879716" w14:textId="77777777" w:rsidR="00D062BF" w:rsidRPr="001C1408" w:rsidRDefault="00D17D7F" w:rsidP="00F27C72">
      <w:pPr>
        <w:spacing w:after="0" w:line="480" w:lineRule="auto"/>
        <w:jc w:val="both"/>
        <w:rPr>
          <w:rFonts w:ascii="Times New Roman" w:hAnsi="Times New Roman"/>
          <w:sz w:val="24"/>
          <w:szCs w:val="24"/>
        </w:rPr>
      </w:pPr>
      <w:r>
        <w:rPr>
          <w:rStyle w:val="tabbedpanelscontent"/>
          <w:rFonts w:ascii="Times New Roman" w:hAnsi="Times New Roman"/>
          <w:sz w:val="24"/>
          <w:szCs w:val="24"/>
        </w:rPr>
        <w:tab/>
      </w:r>
      <w:r w:rsidR="001B28AC" w:rsidRPr="001C1408">
        <w:rPr>
          <w:rStyle w:val="tabbedpanelscontent"/>
          <w:rFonts w:ascii="Times New Roman" w:hAnsi="Times New Roman"/>
          <w:sz w:val="24"/>
          <w:szCs w:val="24"/>
        </w:rPr>
        <w:t xml:space="preserve">In </w:t>
      </w:r>
      <w:r w:rsidR="00F70483" w:rsidRPr="001C1408">
        <w:rPr>
          <w:rStyle w:val="tabbedpanelscontent"/>
          <w:rFonts w:ascii="Times New Roman" w:hAnsi="Times New Roman"/>
          <w:sz w:val="24"/>
          <w:szCs w:val="24"/>
        </w:rPr>
        <w:t xml:space="preserve">an </w:t>
      </w:r>
      <w:r w:rsidR="001B28AC" w:rsidRPr="001C1408">
        <w:rPr>
          <w:rStyle w:val="tabbedpanelscontent"/>
          <w:rFonts w:ascii="Times New Roman" w:hAnsi="Times New Roman"/>
          <w:sz w:val="24"/>
          <w:szCs w:val="24"/>
        </w:rPr>
        <w:t>effort to address these obvious difficulties and problems</w:t>
      </w:r>
      <w:r w:rsidR="001B28AC" w:rsidRPr="001C1408">
        <w:rPr>
          <w:rFonts w:ascii="Times New Roman" w:hAnsi="Times New Roman"/>
          <w:sz w:val="24"/>
          <w:szCs w:val="24"/>
        </w:rPr>
        <w:t>, Rural Finance Institution Building Programm</w:t>
      </w:r>
      <w:r w:rsidR="00FD70E8" w:rsidRPr="001C1408">
        <w:rPr>
          <w:rFonts w:ascii="Times New Roman" w:hAnsi="Times New Roman"/>
          <w:sz w:val="24"/>
          <w:szCs w:val="24"/>
        </w:rPr>
        <w:t>e</w:t>
      </w:r>
      <w:r w:rsidR="00A52DE1" w:rsidRPr="001C1408">
        <w:rPr>
          <w:rFonts w:ascii="Times New Roman" w:hAnsi="Times New Roman"/>
          <w:sz w:val="24"/>
          <w:szCs w:val="24"/>
        </w:rPr>
        <w:t xml:space="preserve"> </w:t>
      </w:r>
      <w:r w:rsidR="001B28AC" w:rsidRPr="001C1408">
        <w:rPr>
          <w:rStyle w:val="tabbedpanelscontent"/>
          <w:rFonts w:ascii="Times New Roman" w:hAnsi="Times New Roman"/>
          <w:sz w:val="24"/>
          <w:szCs w:val="24"/>
        </w:rPr>
        <w:t>was initiated in 2006 and became eff</w:t>
      </w:r>
      <w:r w:rsidR="00EE2A1F">
        <w:rPr>
          <w:rStyle w:val="tabbedpanelscontent"/>
          <w:rFonts w:ascii="Times New Roman" w:hAnsi="Times New Roman"/>
          <w:sz w:val="24"/>
          <w:szCs w:val="24"/>
        </w:rPr>
        <w:t xml:space="preserve">ective in 2010. </w:t>
      </w:r>
      <w:r w:rsidR="00773B19">
        <w:rPr>
          <w:rStyle w:val="tabbedpanelscontent"/>
          <w:rFonts w:ascii="Times New Roman" w:hAnsi="Times New Roman"/>
          <w:sz w:val="24"/>
          <w:szCs w:val="24"/>
        </w:rPr>
        <w:t>The programme was</w:t>
      </w:r>
      <w:r w:rsidR="001B28AC" w:rsidRPr="001C1408">
        <w:rPr>
          <w:rStyle w:val="tabbedpanelscontent"/>
          <w:rFonts w:ascii="Times New Roman" w:hAnsi="Times New Roman"/>
          <w:sz w:val="24"/>
          <w:szCs w:val="24"/>
        </w:rPr>
        <w:t xml:space="preserve"> fi</w:t>
      </w:r>
      <w:r w:rsidR="00A32973">
        <w:rPr>
          <w:rStyle w:val="tabbedpanelscontent"/>
          <w:rFonts w:ascii="Times New Roman" w:hAnsi="Times New Roman"/>
          <w:sz w:val="24"/>
          <w:szCs w:val="24"/>
        </w:rPr>
        <w:t xml:space="preserve">nanced by IFAD, </w:t>
      </w:r>
      <w:r w:rsidR="001B28AC" w:rsidRPr="001C1408">
        <w:rPr>
          <w:rStyle w:val="tabbedpanelscontent"/>
          <w:rFonts w:ascii="Times New Roman" w:hAnsi="Times New Roman"/>
          <w:sz w:val="24"/>
          <w:szCs w:val="24"/>
        </w:rPr>
        <w:t xml:space="preserve">the Ford Foundation, the </w:t>
      </w:r>
      <w:r w:rsidR="005A6288" w:rsidRPr="001C1408">
        <w:rPr>
          <w:rStyle w:val="tabbedpanelscontent"/>
          <w:rFonts w:ascii="Times New Roman" w:hAnsi="Times New Roman"/>
          <w:sz w:val="24"/>
          <w:szCs w:val="24"/>
        </w:rPr>
        <w:t xml:space="preserve">Federal Government of Nigeria, </w:t>
      </w:r>
      <w:r w:rsidR="001F536A" w:rsidRPr="001C1408">
        <w:rPr>
          <w:rStyle w:val="tabbedpanelscontent"/>
          <w:rFonts w:ascii="Times New Roman" w:hAnsi="Times New Roman"/>
          <w:sz w:val="24"/>
          <w:szCs w:val="24"/>
        </w:rPr>
        <w:t>s</w:t>
      </w:r>
      <w:r w:rsidR="001B28AC" w:rsidRPr="001C1408">
        <w:rPr>
          <w:rStyle w:val="tabbedpanelscontent"/>
          <w:rFonts w:ascii="Times New Roman" w:hAnsi="Times New Roman"/>
          <w:sz w:val="24"/>
          <w:szCs w:val="24"/>
        </w:rPr>
        <w:t>tate governments of Nigeria, Central Bank of Nigeria (CBN), participating banks and micro finance institutions (MFIs) in Nigeria (IFAD, 2015; RUFIN, 2010</w:t>
      </w:r>
      <w:r w:rsidR="005A6288" w:rsidRPr="001C1408">
        <w:rPr>
          <w:rStyle w:val="tabbedpanelscontent"/>
          <w:rFonts w:ascii="Times New Roman" w:hAnsi="Times New Roman"/>
          <w:sz w:val="24"/>
          <w:szCs w:val="24"/>
        </w:rPr>
        <w:t>)</w:t>
      </w:r>
      <w:r w:rsidR="001B28AC" w:rsidRPr="001C1408">
        <w:rPr>
          <w:rStyle w:val="tabbedpanelscontent"/>
          <w:rFonts w:ascii="Times New Roman" w:hAnsi="Times New Roman"/>
          <w:sz w:val="24"/>
          <w:szCs w:val="24"/>
        </w:rPr>
        <w:t xml:space="preserve">. </w:t>
      </w:r>
      <w:commentRangeStart w:id="9"/>
      <w:r w:rsidR="00773B19">
        <w:rPr>
          <w:rFonts w:ascii="Times New Roman" w:hAnsi="Times New Roman"/>
          <w:sz w:val="24"/>
          <w:szCs w:val="24"/>
        </w:rPr>
        <w:t xml:space="preserve">The goal of </w:t>
      </w:r>
      <w:commentRangeStart w:id="10"/>
      <w:r w:rsidR="001F536A" w:rsidRPr="001C1408">
        <w:rPr>
          <w:rFonts w:ascii="Times New Roman" w:hAnsi="Times New Roman"/>
          <w:sz w:val="24"/>
          <w:szCs w:val="24"/>
        </w:rPr>
        <w:t>RUFIN</w:t>
      </w:r>
      <w:commentRangeEnd w:id="10"/>
      <w:r w:rsidR="0096215E">
        <w:rPr>
          <w:rStyle w:val="CommentReference"/>
          <w:lang w:eastAsia="x-none"/>
        </w:rPr>
        <w:commentReference w:id="10"/>
      </w:r>
      <w:r w:rsidR="001F536A" w:rsidRPr="001C1408">
        <w:rPr>
          <w:rFonts w:ascii="Times New Roman" w:hAnsi="Times New Roman"/>
          <w:sz w:val="24"/>
          <w:szCs w:val="24"/>
        </w:rPr>
        <w:t xml:space="preserve"> </w:t>
      </w:r>
      <w:r w:rsidR="00D062BF" w:rsidRPr="001C1408">
        <w:rPr>
          <w:rFonts w:ascii="Times New Roman" w:hAnsi="Times New Roman"/>
          <w:sz w:val="24"/>
          <w:szCs w:val="24"/>
        </w:rPr>
        <w:t xml:space="preserve">was to </w:t>
      </w:r>
      <w:r w:rsidR="00470794" w:rsidRPr="001C1408">
        <w:rPr>
          <w:rFonts w:ascii="Times New Roman" w:hAnsi="Times New Roman"/>
          <w:sz w:val="24"/>
          <w:szCs w:val="24"/>
        </w:rPr>
        <w:t>mend</w:t>
      </w:r>
      <w:r w:rsidR="00D062BF" w:rsidRPr="001C1408">
        <w:rPr>
          <w:rFonts w:ascii="Times New Roman" w:hAnsi="Times New Roman"/>
          <w:sz w:val="24"/>
          <w:szCs w:val="24"/>
        </w:rPr>
        <w:t xml:space="preserve"> the </w:t>
      </w:r>
      <w:r w:rsidR="00470794" w:rsidRPr="001C1408">
        <w:rPr>
          <w:rFonts w:ascii="Times New Roman" w:hAnsi="Times New Roman"/>
          <w:sz w:val="24"/>
          <w:szCs w:val="24"/>
        </w:rPr>
        <w:t>earnings</w:t>
      </w:r>
      <w:r w:rsidR="00D062BF" w:rsidRPr="001C1408">
        <w:rPr>
          <w:rFonts w:ascii="Times New Roman" w:hAnsi="Times New Roman"/>
          <w:sz w:val="24"/>
          <w:szCs w:val="24"/>
        </w:rPr>
        <w:t xml:space="preserve">, food security and </w:t>
      </w:r>
      <w:r w:rsidR="00470794" w:rsidRPr="001C1408">
        <w:rPr>
          <w:rFonts w:ascii="Times New Roman" w:hAnsi="Times New Roman"/>
          <w:sz w:val="24"/>
          <w:szCs w:val="24"/>
        </w:rPr>
        <w:t>overall</w:t>
      </w:r>
      <w:r w:rsidR="00D062BF" w:rsidRPr="001C1408">
        <w:rPr>
          <w:rFonts w:ascii="Times New Roman" w:hAnsi="Times New Roman"/>
          <w:sz w:val="24"/>
          <w:szCs w:val="24"/>
        </w:rPr>
        <w:t xml:space="preserve"> living </w:t>
      </w:r>
      <w:r w:rsidR="00470794" w:rsidRPr="001C1408">
        <w:rPr>
          <w:rFonts w:ascii="Times New Roman" w:hAnsi="Times New Roman"/>
          <w:sz w:val="24"/>
          <w:szCs w:val="24"/>
        </w:rPr>
        <w:t>situations</w:t>
      </w:r>
      <w:r w:rsidR="00D062BF" w:rsidRPr="001C1408">
        <w:rPr>
          <w:rFonts w:ascii="Times New Roman" w:hAnsi="Times New Roman"/>
          <w:sz w:val="24"/>
          <w:szCs w:val="24"/>
        </w:rPr>
        <w:t xml:space="preserve"> of poor rural </w:t>
      </w:r>
      <w:r w:rsidR="00470794" w:rsidRPr="001C1408">
        <w:rPr>
          <w:rFonts w:ascii="Times New Roman" w:hAnsi="Times New Roman"/>
          <w:sz w:val="24"/>
          <w:szCs w:val="24"/>
        </w:rPr>
        <w:t>fami</w:t>
      </w:r>
      <w:r w:rsidR="00470794">
        <w:rPr>
          <w:rFonts w:ascii="Times New Roman" w:hAnsi="Times New Roman"/>
          <w:sz w:val="24"/>
          <w:szCs w:val="24"/>
        </w:rPr>
        <w:t>lies</w:t>
      </w:r>
      <w:r w:rsidR="00EE2A1F">
        <w:rPr>
          <w:rFonts w:ascii="Times New Roman" w:hAnsi="Times New Roman"/>
          <w:sz w:val="24"/>
          <w:szCs w:val="24"/>
        </w:rPr>
        <w:t xml:space="preserve"> through the infiltration of sustainable rural financial structure</w:t>
      </w:r>
      <w:commentRangeEnd w:id="9"/>
      <w:r w:rsidR="0096215E">
        <w:rPr>
          <w:rStyle w:val="CommentReference"/>
          <w:lang w:eastAsia="x-none"/>
        </w:rPr>
        <w:commentReference w:id="9"/>
      </w:r>
      <w:r w:rsidR="002A0EDE">
        <w:rPr>
          <w:rFonts w:ascii="Times New Roman" w:hAnsi="Times New Roman"/>
          <w:sz w:val="24"/>
          <w:szCs w:val="24"/>
        </w:rPr>
        <w:t xml:space="preserve">. </w:t>
      </w:r>
      <w:r w:rsidR="00C513A5" w:rsidRPr="00C513A5">
        <w:rPr>
          <w:rFonts w:ascii="Times New Roman" w:hAnsi="Times New Roman"/>
          <w:sz w:val="24"/>
          <w:szCs w:val="24"/>
        </w:rPr>
        <w:t xml:space="preserve">The initiative aimed to provide financial services that would be enhanced in terms of quality, quantity, and access to deposit, loan, and transfer services to an estimated population of 345,000 </w:t>
      </w:r>
      <w:r w:rsidR="00C513A5">
        <w:rPr>
          <w:rFonts w:ascii="Times New Roman" w:hAnsi="Times New Roman"/>
          <w:sz w:val="24"/>
          <w:szCs w:val="24"/>
        </w:rPr>
        <w:t xml:space="preserve">rural </w:t>
      </w:r>
      <w:r w:rsidR="00C513A5" w:rsidRPr="00C513A5">
        <w:rPr>
          <w:rFonts w:ascii="Times New Roman" w:hAnsi="Times New Roman"/>
          <w:sz w:val="24"/>
          <w:szCs w:val="24"/>
        </w:rPr>
        <w:t>households, of which 40% were planned to be women-headed.</w:t>
      </w:r>
    </w:p>
    <w:p w14:paraId="19BBD9B9" w14:textId="77777777" w:rsidR="0039750E" w:rsidRPr="001C1408" w:rsidRDefault="00D17D7F" w:rsidP="00F27C72">
      <w:pPr>
        <w:spacing w:after="0" w:line="480" w:lineRule="auto"/>
        <w:jc w:val="both"/>
        <w:rPr>
          <w:rFonts w:ascii="Times New Roman" w:hAnsi="Times New Roman"/>
          <w:sz w:val="24"/>
          <w:szCs w:val="24"/>
        </w:rPr>
      </w:pPr>
      <w:r>
        <w:rPr>
          <w:rFonts w:ascii="Times New Roman" w:hAnsi="Times New Roman"/>
          <w:sz w:val="24"/>
          <w:szCs w:val="24"/>
        </w:rPr>
        <w:tab/>
      </w:r>
      <w:r w:rsidR="005A10D3" w:rsidRPr="005A10D3">
        <w:rPr>
          <w:rFonts w:ascii="Times New Roman" w:hAnsi="Times New Roman"/>
          <w:sz w:val="24"/>
          <w:szCs w:val="24"/>
        </w:rPr>
        <w:t xml:space="preserve">It is anticipated that the recipients' </w:t>
      </w:r>
      <w:r w:rsidR="005A10D3">
        <w:rPr>
          <w:rFonts w:ascii="Times New Roman" w:hAnsi="Times New Roman"/>
          <w:sz w:val="24"/>
          <w:szCs w:val="24"/>
        </w:rPr>
        <w:t xml:space="preserve">socioeconomic </w:t>
      </w:r>
      <w:r w:rsidR="005A10D3" w:rsidRPr="005A10D3">
        <w:rPr>
          <w:rFonts w:ascii="Times New Roman" w:hAnsi="Times New Roman"/>
          <w:sz w:val="24"/>
          <w:szCs w:val="24"/>
        </w:rPr>
        <w:t>initial conditions will improve a</w:t>
      </w:r>
      <w:r w:rsidR="005A10D3">
        <w:rPr>
          <w:rFonts w:ascii="Times New Roman" w:hAnsi="Times New Roman"/>
          <w:sz w:val="24"/>
          <w:szCs w:val="24"/>
        </w:rPr>
        <w:t>s a result of participation in RUFIN intervention.</w:t>
      </w:r>
      <w:r w:rsidR="005A10D3" w:rsidRPr="005A10D3">
        <w:rPr>
          <w:rFonts w:ascii="Times New Roman" w:hAnsi="Times New Roman"/>
          <w:sz w:val="24"/>
          <w:szCs w:val="24"/>
        </w:rPr>
        <w:t xml:space="preserve"> </w:t>
      </w:r>
      <w:r w:rsidR="005A10D3">
        <w:rPr>
          <w:rFonts w:ascii="Times New Roman" w:hAnsi="Times New Roman"/>
          <w:sz w:val="24"/>
          <w:szCs w:val="24"/>
        </w:rPr>
        <w:t xml:space="preserve">Hence, the study sought to </w:t>
      </w:r>
      <w:r w:rsidR="005A10D3" w:rsidRPr="002C78A1">
        <w:rPr>
          <w:rFonts w:ascii="Times New Roman" w:hAnsi="Times New Roman"/>
          <w:sz w:val="24"/>
          <w:szCs w:val="24"/>
        </w:rPr>
        <w:t>determine the impact of the programme on beneficiaries’ socio-economic life</w:t>
      </w:r>
      <w:r w:rsidR="005A10D3">
        <w:rPr>
          <w:rFonts w:ascii="Times New Roman" w:hAnsi="Times New Roman"/>
          <w:sz w:val="24"/>
          <w:szCs w:val="24"/>
        </w:rPr>
        <w:t xml:space="preserve">. </w:t>
      </w:r>
      <w:r w:rsidR="00D34667">
        <w:rPr>
          <w:rFonts w:ascii="Times New Roman" w:hAnsi="Times New Roman"/>
          <w:sz w:val="24"/>
          <w:szCs w:val="24"/>
        </w:rPr>
        <w:t xml:space="preserve">It </w:t>
      </w:r>
      <w:r w:rsidR="00D34667" w:rsidRPr="00D34667">
        <w:rPr>
          <w:rFonts w:ascii="Times New Roman" w:hAnsi="Times New Roman"/>
          <w:sz w:val="24"/>
          <w:szCs w:val="24"/>
        </w:rPr>
        <w:t xml:space="preserve">hypothesized that there is no significant </w:t>
      </w:r>
      <w:r w:rsidR="00D34667">
        <w:rPr>
          <w:rFonts w:ascii="Times New Roman" w:hAnsi="Times New Roman"/>
          <w:sz w:val="24"/>
          <w:szCs w:val="24"/>
        </w:rPr>
        <w:t xml:space="preserve">influence of the </w:t>
      </w:r>
      <w:r w:rsidR="00D34667" w:rsidRPr="00D34667">
        <w:rPr>
          <w:rFonts w:ascii="Times New Roman" w:hAnsi="Times New Roman"/>
          <w:sz w:val="24"/>
          <w:szCs w:val="24"/>
        </w:rPr>
        <w:t xml:space="preserve">socioeconomic characteristics of the </w:t>
      </w:r>
      <w:r w:rsidR="00D34667">
        <w:rPr>
          <w:rFonts w:ascii="Times New Roman" w:hAnsi="Times New Roman"/>
          <w:sz w:val="24"/>
          <w:szCs w:val="24"/>
        </w:rPr>
        <w:t>beneficiaries on access to loan facilities.</w:t>
      </w:r>
    </w:p>
    <w:p w14:paraId="569C408F" w14:textId="77777777" w:rsidR="005477F6" w:rsidRPr="001C1408" w:rsidRDefault="006B113B" w:rsidP="00415615">
      <w:pPr>
        <w:spacing w:after="0"/>
        <w:rPr>
          <w:rFonts w:ascii="Times New Roman" w:hAnsi="Times New Roman"/>
          <w:b/>
          <w:sz w:val="24"/>
          <w:szCs w:val="24"/>
        </w:rPr>
      </w:pPr>
      <w:r w:rsidRPr="001C1408">
        <w:rPr>
          <w:rFonts w:ascii="Times New Roman" w:hAnsi="Times New Roman"/>
          <w:sz w:val="24"/>
          <w:szCs w:val="24"/>
        </w:rPr>
        <w:tab/>
      </w:r>
      <w:r w:rsidRPr="001C1408">
        <w:rPr>
          <w:rFonts w:ascii="Times New Roman" w:hAnsi="Times New Roman"/>
          <w:sz w:val="24"/>
          <w:szCs w:val="24"/>
        </w:rPr>
        <w:tab/>
      </w:r>
      <w:r w:rsidRPr="001C1408">
        <w:rPr>
          <w:rFonts w:ascii="Times New Roman" w:hAnsi="Times New Roman"/>
          <w:sz w:val="24"/>
          <w:szCs w:val="24"/>
        </w:rPr>
        <w:tab/>
      </w:r>
      <w:r w:rsidRPr="001C1408">
        <w:rPr>
          <w:rFonts w:ascii="Times New Roman" w:hAnsi="Times New Roman"/>
          <w:sz w:val="24"/>
          <w:szCs w:val="24"/>
        </w:rPr>
        <w:tab/>
      </w:r>
    </w:p>
    <w:p w14:paraId="43658A30" w14:textId="77777777" w:rsidR="0039750E" w:rsidRPr="001C1408" w:rsidRDefault="00D04AF1" w:rsidP="00F27C72">
      <w:pPr>
        <w:spacing w:after="0" w:line="480" w:lineRule="auto"/>
        <w:jc w:val="both"/>
        <w:rPr>
          <w:rFonts w:ascii="Times New Roman" w:hAnsi="Times New Roman"/>
          <w:b/>
          <w:sz w:val="24"/>
          <w:szCs w:val="24"/>
        </w:rPr>
      </w:pPr>
      <w:commentRangeStart w:id="11"/>
      <w:r>
        <w:rPr>
          <w:rFonts w:ascii="Times New Roman" w:hAnsi="Times New Roman"/>
          <w:b/>
          <w:sz w:val="24"/>
          <w:szCs w:val="24"/>
        </w:rPr>
        <w:t xml:space="preserve">Material and </w:t>
      </w:r>
      <w:r w:rsidR="0027354A" w:rsidRPr="001C1408">
        <w:rPr>
          <w:rFonts w:ascii="Times New Roman" w:hAnsi="Times New Roman"/>
          <w:b/>
          <w:sz w:val="24"/>
          <w:szCs w:val="24"/>
        </w:rPr>
        <w:t>Method</w:t>
      </w:r>
      <w:r>
        <w:rPr>
          <w:rFonts w:ascii="Times New Roman" w:hAnsi="Times New Roman"/>
          <w:b/>
          <w:sz w:val="24"/>
          <w:szCs w:val="24"/>
        </w:rPr>
        <w:t>s</w:t>
      </w:r>
      <w:r w:rsidR="0027354A" w:rsidRPr="001C1408">
        <w:rPr>
          <w:rFonts w:ascii="Times New Roman" w:hAnsi="Times New Roman"/>
          <w:b/>
          <w:sz w:val="24"/>
          <w:szCs w:val="24"/>
        </w:rPr>
        <w:t xml:space="preserve"> </w:t>
      </w:r>
    </w:p>
    <w:p w14:paraId="29731DEB" w14:textId="77777777" w:rsidR="00CB423E" w:rsidRPr="001C1408" w:rsidRDefault="007667E5" w:rsidP="00F27C72">
      <w:pPr>
        <w:spacing w:after="0" w:line="480" w:lineRule="auto"/>
        <w:jc w:val="both"/>
        <w:rPr>
          <w:rFonts w:ascii="Times New Roman" w:hAnsi="Times New Roman"/>
          <w:sz w:val="24"/>
          <w:szCs w:val="24"/>
        </w:rPr>
      </w:pPr>
      <w:r>
        <w:rPr>
          <w:rFonts w:ascii="Times New Roman" w:hAnsi="Times New Roman"/>
          <w:sz w:val="24"/>
          <w:szCs w:val="24"/>
        </w:rPr>
        <w:tab/>
      </w:r>
      <w:commentRangeStart w:id="12"/>
      <w:commentRangeStart w:id="13"/>
      <w:r w:rsidR="0027354A" w:rsidRPr="001C1408">
        <w:rPr>
          <w:rFonts w:ascii="Times New Roman" w:hAnsi="Times New Roman"/>
          <w:sz w:val="24"/>
          <w:szCs w:val="24"/>
        </w:rPr>
        <w:t xml:space="preserve">The study was </w:t>
      </w:r>
      <w:r w:rsidR="00FF7C39" w:rsidRPr="001C1408">
        <w:rPr>
          <w:rFonts w:ascii="Times New Roman" w:hAnsi="Times New Roman"/>
          <w:sz w:val="24"/>
          <w:szCs w:val="24"/>
        </w:rPr>
        <w:t>carried out</w:t>
      </w:r>
      <w:r w:rsidR="0027354A" w:rsidRPr="001C1408">
        <w:rPr>
          <w:rFonts w:ascii="Times New Roman" w:hAnsi="Times New Roman"/>
          <w:sz w:val="24"/>
          <w:szCs w:val="24"/>
        </w:rPr>
        <w:t xml:space="preserve"> in Anambra State, located between latitude 5°80¹ and 6°10¹North and longitude 6°85¹ and 7°60¹ East. </w:t>
      </w:r>
      <w:commentRangeStart w:id="14"/>
      <w:r w:rsidR="0027354A" w:rsidRPr="001C1408">
        <w:rPr>
          <w:rFonts w:ascii="Times New Roman" w:hAnsi="Times New Roman"/>
          <w:sz w:val="24"/>
          <w:szCs w:val="24"/>
        </w:rPr>
        <w:t>The state is predominately made up of rural areas.</w:t>
      </w:r>
      <w:commentRangeEnd w:id="14"/>
      <w:r w:rsidR="00556F1B">
        <w:rPr>
          <w:rStyle w:val="CommentReference"/>
          <w:lang w:eastAsia="x-none"/>
        </w:rPr>
        <w:commentReference w:id="14"/>
      </w:r>
      <w:r w:rsidR="0027354A" w:rsidRPr="001C1408">
        <w:rPr>
          <w:rFonts w:ascii="Times New Roman" w:hAnsi="Times New Roman"/>
          <w:sz w:val="24"/>
          <w:szCs w:val="24"/>
        </w:rPr>
        <w:t xml:space="preserve"> These rural areas are characterized by farming as</w:t>
      </w:r>
      <w:r w:rsidR="00FF7C39" w:rsidRPr="001C1408">
        <w:rPr>
          <w:rFonts w:ascii="Times New Roman" w:hAnsi="Times New Roman"/>
          <w:sz w:val="24"/>
          <w:szCs w:val="24"/>
        </w:rPr>
        <w:t xml:space="preserve"> a</w:t>
      </w:r>
      <w:r w:rsidR="0027354A" w:rsidRPr="001C1408">
        <w:rPr>
          <w:rFonts w:ascii="Times New Roman" w:hAnsi="Times New Roman"/>
          <w:sz w:val="24"/>
          <w:szCs w:val="24"/>
        </w:rPr>
        <w:t xml:space="preserve"> major occupation, though there are diversifications into non-farm occupations such as petty trading, handicraft, among others.</w:t>
      </w:r>
      <w:r w:rsidR="003C2C41" w:rsidRPr="001C1408">
        <w:rPr>
          <w:rFonts w:ascii="Times New Roman" w:hAnsi="Times New Roman"/>
          <w:sz w:val="24"/>
          <w:szCs w:val="24"/>
        </w:rPr>
        <w:t xml:space="preserve"> </w:t>
      </w:r>
      <w:r w:rsidR="00CB423E" w:rsidRPr="001C1408">
        <w:rPr>
          <w:rFonts w:ascii="Times New Roman" w:hAnsi="Times New Roman"/>
          <w:sz w:val="24"/>
          <w:szCs w:val="24"/>
        </w:rPr>
        <w:t>Anambra State has favourable soil for agricultural activities. Thus, most of the inhabitants are either</w:t>
      </w:r>
      <w:r>
        <w:rPr>
          <w:rFonts w:ascii="Times New Roman" w:hAnsi="Times New Roman"/>
          <w:sz w:val="24"/>
          <w:szCs w:val="24"/>
        </w:rPr>
        <w:t xml:space="preserve"> fulltime or part time farmers. </w:t>
      </w:r>
      <w:r w:rsidR="00187ECF" w:rsidRPr="001C1408">
        <w:rPr>
          <w:rFonts w:ascii="Times New Roman" w:hAnsi="Times New Roman"/>
          <w:sz w:val="24"/>
          <w:szCs w:val="24"/>
        </w:rPr>
        <w:t>There are 21 local government areas (L</w:t>
      </w:r>
      <w:r w:rsidR="00CB423E" w:rsidRPr="001C1408">
        <w:rPr>
          <w:rFonts w:ascii="Times New Roman" w:hAnsi="Times New Roman"/>
          <w:sz w:val="24"/>
          <w:szCs w:val="24"/>
        </w:rPr>
        <w:t>GAs</w:t>
      </w:r>
      <w:r w:rsidR="00187ECF" w:rsidRPr="001C1408">
        <w:rPr>
          <w:rFonts w:ascii="Times New Roman" w:hAnsi="Times New Roman"/>
          <w:sz w:val="24"/>
          <w:szCs w:val="24"/>
        </w:rPr>
        <w:t>)</w:t>
      </w:r>
      <w:r w:rsidR="00963DB3" w:rsidRPr="001C1408">
        <w:rPr>
          <w:rFonts w:ascii="Times New Roman" w:hAnsi="Times New Roman"/>
          <w:sz w:val="24"/>
          <w:szCs w:val="24"/>
        </w:rPr>
        <w:t xml:space="preserve"> in Anambra State. The state has </w:t>
      </w:r>
      <w:r w:rsidR="00CB423E" w:rsidRPr="001C1408">
        <w:rPr>
          <w:rFonts w:ascii="Times New Roman" w:hAnsi="Times New Roman"/>
          <w:sz w:val="24"/>
          <w:szCs w:val="24"/>
        </w:rPr>
        <w:t>financial institutions comprising commercial banks, microfinance banks, Bank of agriculture, bank of industry, cooperatives and thrift societies, with most located in major cities. Three</w:t>
      </w:r>
      <w:r>
        <w:rPr>
          <w:rFonts w:ascii="Times New Roman" w:hAnsi="Times New Roman"/>
          <w:sz w:val="24"/>
          <w:szCs w:val="24"/>
        </w:rPr>
        <w:t xml:space="preserve"> LGAs</w:t>
      </w:r>
      <w:r w:rsidR="00CB423E" w:rsidRPr="001C1408">
        <w:rPr>
          <w:rFonts w:ascii="Times New Roman" w:hAnsi="Times New Roman"/>
          <w:sz w:val="24"/>
          <w:szCs w:val="24"/>
        </w:rPr>
        <w:t xml:space="preserve"> (Awka No</w:t>
      </w:r>
      <w:r>
        <w:rPr>
          <w:rFonts w:ascii="Times New Roman" w:hAnsi="Times New Roman"/>
          <w:sz w:val="24"/>
          <w:szCs w:val="24"/>
        </w:rPr>
        <w:t>rth, Orumba North and Ayamelum)</w:t>
      </w:r>
      <w:r w:rsidR="00F30ACE">
        <w:rPr>
          <w:rFonts w:ascii="Times New Roman" w:hAnsi="Times New Roman"/>
          <w:sz w:val="24"/>
          <w:szCs w:val="24"/>
        </w:rPr>
        <w:t xml:space="preserve"> participated</w:t>
      </w:r>
      <w:r w:rsidR="00CB423E" w:rsidRPr="001C1408">
        <w:rPr>
          <w:rFonts w:ascii="Times New Roman" w:hAnsi="Times New Roman"/>
          <w:sz w:val="24"/>
          <w:szCs w:val="24"/>
        </w:rPr>
        <w:t xml:space="preserve"> in RUFIN</w:t>
      </w:r>
      <w:r>
        <w:rPr>
          <w:rFonts w:ascii="Times New Roman" w:hAnsi="Times New Roman"/>
          <w:sz w:val="24"/>
          <w:szCs w:val="24"/>
        </w:rPr>
        <w:t xml:space="preserve"> p</w:t>
      </w:r>
      <w:r w:rsidR="000C4EAC" w:rsidRPr="001C1408">
        <w:rPr>
          <w:rFonts w:ascii="Times New Roman" w:hAnsi="Times New Roman"/>
          <w:sz w:val="24"/>
          <w:szCs w:val="24"/>
        </w:rPr>
        <w:t>rogramme</w:t>
      </w:r>
      <w:r w:rsidR="00CB423E" w:rsidRPr="001C1408">
        <w:rPr>
          <w:rFonts w:ascii="Times New Roman" w:hAnsi="Times New Roman"/>
          <w:sz w:val="24"/>
          <w:szCs w:val="24"/>
        </w:rPr>
        <w:t xml:space="preserve">. </w:t>
      </w:r>
    </w:p>
    <w:p w14:paraId="404F88FA" w14:textId="77777777" w:rsidR="0027354A" w:rsidRPr="001C1408" w:rsidRDefault="007667E5" w:rsidP="00F27C72">
      <w:pPr>
        <w:spacing w:after="0" w:line="480" w:lineRule="auto"/>
        <w:jc w:val="both"/>
        <w:rPr>
          <w:rFonts w:ascii="Times New Roman" w:hAnsi="Times New Roman"/>
          <w:sz w:val="24"/>
          <w:szCs w:val="24"/>
        </w:rPr>
      </w:pPr>
      <w:r>
        <w:rPr>
          <w:rFonts w:ascii="Times New Roman" w:hAnsi="Times New Roman"/>
          <w:sz w:val="24"/>
          <w:szCs w:val="24"/>
        </w:rPr>
        <w:tab/>
      </w:r>
      <w:r w:rsidR="0027354A" w:rsidRPr="001C1408">
        <w:rPr>
          <w:rFonts w:ascii="Times New Roman" w:hAnsi="Times New Roman"/>
          <w:sz w:val="24"/>
          <w:szCs w:val="24"/>
        </w:rPr>
        <w:t xml:space="preserve">All beneficiaries and non-beneficiaries within the state constituted the population for the study. </w:t>
      </w:r>
      <w:r w:rsidR="00944412" w:rsidRPr="001C1408">
        <w:rPr>
          <w:rFonts w:ascii="Times New Roman" w:hAnsi="Times New Roman"/>
          <w:sz w:val="24"/>
          <w:szCs w:val="24"/>
        </w:rPr>
        <w:t>The beneficiaries’ population</w:t>
      </w:r>
      <w:r w:rsidR="00963DB3" w:rsidRPr="001C1408">
        <w:rPr>
          <w:rFonts w:ascii="Times New Roman" w:hAnsi="Times New Roman"/>
          <w:sz w:val="24"/>
          <w:szCs w:val="24"/>
        </w:rPr>
        <w:t xml:space="preserve"> were</w:t>
      </w:r>
      <w:r w:rsidR="0027354A" w:rsidRPr="001C1408">
        <w:rPr>
          <w:rFonts w:ascii="Times New Roman" w:hAnsi="Times New Roman"/>
          <w:sz w:val="24"/>
          <w:szCs w:val="24"/>
        </w:rPr>
        <w:t xml:space="preserve"> those privileged by virtue of </w:t>
      </w:r>
      <w:r w:rsidR="00963DB3" w:rsidRPr="001C1408">
        <w:rPr>
          <w:rFonts w:ascii="Times New Roman" w:hAnsi="Times New Roman"/>
          <w:sz w:val="24"/>
          <w:szCs w:val="24"/>
        </w:rPr>
        <w:t>location and were</w:t>
      </w:r>
      <w:r w:rsidR="0027354A" w:rsidRPr="001C1408">
        <w:rPr>
          <w:rFonts w:ascii="Times New Roman" w:hAnsi="Times New Roman"/>
          <w:sz w:val="24"/>
          <w:szCs w:val="24"/>
        </w:rPr>
        <w:t xml:space="preserve"> registered members of any village saving</w:t>
      </w:r>
      <w:r w:rsidR="00963DB3" w:rsidRPr="001C1408">
        <w:rPr>
          <w:rFonts w:ascii="Times New Roman" w:hAnsi="Times New Roman"/>
          <w:sz w:val="24"/>
          <w:szCs w:val="24"/>
        </w:rPr>
        <w:t xml:space="preserve"> and credit group (VSCG) that was</w:t>
      </w:r>
      <w:r w:rsidR="0027354A" w:rsidRPr="001C1408">
        <w:rPr>
          <w:rFonts w:ascii="Times New Roman" w:hAnsi="Times New Roman"/>
          <w:sz w:val="24"/>
          <w:szCs w:val="24"/>
        </w:rPr>
        <w:t xml:space="preserve"> under RUFIN supervision and have collected </w:t>
      </w:r>
      <w:r w:rsidR="00963DB3" w:rsidRPr="001C1408">
        <w:rPr>
          <w:rFonts w:ascii="Times New Roman" w:hAnsi="Times New Roman"/>
          <w:sz w:val="24"/>
          <w:szCs w:val="24"/>
        </w:rPr>
        <w:t>loan while non-beneficiaries were</w:t>
      </w:r>
      <w:r w:rsidR="0027354A" w:rsidRPr="001C1408">
        <w:rPr>
          <w:rFonts w:ascii="Times New Roman" w:hAnsi="Times New Roman"/>
          <w:sz w:val="24"/>
          <w:szCs w:val="24"/>
        </w:rPr>
        <w:t xml:space="preserve"> credit groups that were not under RUFIN loan. </w:t>
      </w:r>
    </w:p>
    <w:p w14:paraId="4646B909" w14:textId="77777777" w:rsidR="0027354A" w:rsidRPr="001C1408" w:rsidRDefault="007667E5" w:rsidP="00F27C72">
      <w:pPr>
        <w:spacing w:after="0" w:line="480" w:lineRule="auto"/>
        <w:jc w:val="both"/>
        <w:rPr>
          <w:rFonts w:ascii="Times New Roman" w:hAnsi="Times New Roman"/>
          <w:sz w:val="24"/>
          <w:szCs w:val="24"/>
        </w:rPr>
      </w:pPr>
      <w:r>
        <w:rPr>
          <w:rFonts w:ascii="Times New Roman" w:hAnsi="Times New Roman"/>
          <w:bCs/>
          <w:sz w:val="24"/>
          <w:szCs w:val="24"/>
        </w:rPr>
        <w:tab/>
      </w:r>
      <w:r w:rsidR="00CA6654" w:rsidRPr="001C1408">
        <w:rPr>
          <w:rFonts w:ascii="Times New Roman" w:hAnsi="Times New Roman"/>
          <w:bCs/>
          <w:sz w:val="24"/>
          <w:szCs w:val="24"/>
        </w:rPr>
        <w:t xml:space="preserve">Participant and </w:t>
      </w:r>
      <w:r w:rsidR="000C4EAC" w:rsidRPr="001C1408">
        <w:rPr>
          <w:rFonts w:ascii="Times New Roman" w:hAnsi="Times New Roman"/>
          <w:bCs/>
          <w:sz w:val="24"/>
          <w:szCs w:val="24"/>
        </w:rPr>
        <w:t>non-participant</w:t>
      </w:r>
      <w:r w:rsidR="00963DB3" w:rsidRPr="001C1408">
        <w:rPr>
          <w:rFonts w:ascii="Times New Roman" w:hAnsi="Times New Roman"/>
          <w:bCs/>
          <w:sz w:val="24"/>
          <w:szCs w:val="24"/>
        </w:rPr>
        <w:t xml:space="preserve"> </w:t>
      </w:r>
      <w:r w:rsidR="00944412" w:rsidRPr="001C1408">
        <w:rPr>
          <w:rFonts w:ascii="Times New Roman" w:hAnsi="Times New Roman"/>
          <w:bCs/>
          <w:sz w:val="24"/>
          <w:szCs w:val="24"/>
        </w:rPr>
        <w:t>evaluation</w:t>
      </w:r>
      <w:r w:rsidR="00963DB3" w:rsidRPr="001C1408">
        <w:rPr>
          <w:rFonts w:ascii="Times New Roman" w:hAnsi="Times New Roman"/>
          <w:bCs/>
          <w:sz w:val="24"/>
          <w:szCs w:val="24"/>
        </w:rPr>
        <w:t xml:space="preserve"> </w:t>
      </w:r>
      <w:r w:rsidR="00CA6654" w:rsidRPr="001C1408">
        <w:rPr>
          <w:rFonts w:ascii="Times New Roman" w:hAnsi="Times New Roman"/>
          <w:sz w:val="24"/>
          <w:szCs w:val="24"/>
        </w:rPr>
        <w:t xml:space="preserve">model was used </w:t>
      </w:r>
      <w:r w:rsidR="00FF7C39" w:rsidRPr="001C1408">
        <w:rPr>
          <w:rFonts w:ascii="Times New Roman" w:hAnsi="Times New Roman"/>
          <w:sz w:val="24"/>
          <w:szCs w:val="24"/>
        </w:rPr>
        <w:t>to select respondents</w:t>
      </w:r>
      <w:r w:rsidR="00944412" w:rsidRPr="001C1408">
        <w:rPr>
          <w:rFonts w:ascii="Times New Roman" w:hAnsi="Times New Roman"/>
          <w:sz w:val="24"/>
          <w:szCs w:val="24"/>
        </w:rPr>
        <w:t xml:space="preserve"> for the study</w:t>
      </w:r>
      <w:r w:rsidR="00CA6654" w:rsidRPr="001C1408">
        <w:rPr>
          <w:rFonts w:ascii="Times New Roman" w:hAnsi="Times New Roman"/>
          <w:sz w:val="24"/>
          <w:szCs w:val="24"/>
        </w:rPr>
        <w:t xml:space="preserve">. </w:t>
      </w:r>
      <w:r w:rsidR="0027354A" w:rsidRPr="001C1408">
        <w:rPr>
          <w:rFonts w:ascii="Times New Roman" w:hAnsi="Times New Roman"/>
          <w:sz w:val="24"/>
          <w:szCs w:val="24"/>
        </w:rPr>
        <w:t>Beneficiaries were selected using multistage, purposive and snowball sampling techniques. In the first stage of beneficiaries’ selection, all the 3 LGAs participating in the programme in the state we</w:t>
      </w:r>
      <w:r>
        <w:rPr>
          <w:rFonts w:ascii="Times New Roman" w:hAnsi="Times New Roman"/>
          <w:sz w:val="24"/>
          <w:szCs w:val="24"/>
        </w:rPr>
        <w:t>re used</w:t>
      </w:r>
      <w:r w:rsidR="0027354A" w:rsidRPr="001C1408">
        <w:rPr>
          <w:rFonts w:ascii="Times New Roman" w:hAnsi="Times New Roman"/>
          <w:sz w:val="24"/>
          <w:szCs w:val="24"/>
        </w:rPr>
        <w:t xml:space="preserve">. In the second stage, </w:t>
      </w:r>
      <w:r w:rsidR="00D15EE1" w:rsidRPr="001C1408">
        <w:rPr>
          <w:rFonts w:ascii="Times New Roman" w:hAnsi="Times New Roman"/>
          <w:sz w:val="24"/>
          <w:szCs w:val="24"/>
        </w:rPr>
        <w:t>f</w:t>
      </w:r>
      <w:r w:rsidR="0027354A" w:rsidRPr="001C1408">
        <w:rPr>
          <w:rFonts w:ascii="Times New Roman" w:hAnsi="Times New Roman"/>
          <w:sz w:val="24"/>
          <w:szCs w:val="24"/>
        </w:rPr>
        <w:t>our</w:t>
      </w:r>
      <w:r w:rsidR="00D15EE1" w:rsidRPr="001C1408">
        <w:rPr>
          <w:rFonts w:ascii="Times New Roman" w:hAnsi="Times New Roman"/>
          <w:sz w:val="24"/>
          <w:szCs w:val="24"/>
        </w:rPr>
        <w:t xml:space="preserve"> VSCGs that had</w:t>
      </w:r>
      <w:r w:rsidR="0027354A" w:rsidRPr="001C1408">
        <w:rPr>
          <w:rFonts w:ascii="Times New Roman" w:hAnsi="Times New Roman"/>
          <w:sz w:val="24"/>
          <w:szCs w:val="24"/>
        </w:rPr>
        <w:t xml:space="preserve"> accessed the loan were purposively selected from each LGA. In the third stage, five respondents from each VSCG were proposed for random selection, on the basis that each VSCG had membership strength of 20-25 persons, but it was revealed in the field that not all members of each group were availa</w:t>
      </w:r>
      <w:r w:rsidR="00E60BF8" w:rsidRPr="001C1408">
        <w:rPr>
          <w:rFonts w:ascii="Times New Roman" w:hAnsi="Times New Roman"/>
          <w:sz w:val="24"/>
          <w:szCs w:val="24"/>
        </w:rPr>
        <w:t xml:space="preserve">ble at the period of interview. </w:t>
      </w:r>
      <w:r w:rsidR="00453882" w:rsidRPr="00453882">
        <w:rPr>
          <w:rFonts w:ascii="Times New Roman" w:hAnsi="Times New Roman"/>
          <w:sz w:val="24"/>
          <w:szCs w:val="24"/>
        </w:rPr>
        <w:t xml:space="preserve">Some beneficiaries were said to be deceased, while </w:t>
      </w:r>
      <w:r w:rsidR="00453882">
        <w:rPr>
          <w:rFonts w:ascii="Times New Roman" w:hAnsi="Times New Roman"/>
          <w:sz w:val="24"/>
          <w:szCs w:val="24"/>
        </w:rPr>
        <w:t xml:space="preserve">some </w:t>
      </w:r>
      <w:r w:rsidR="00453882" w:rsidRPr="00453882">
        <w:rPr>
          <w:rFonts w:ascii="Times New Roman" w:hAnsi="Times New Roman"/>
          <w:sz w:val="24"/>
          <w:szCs w:val="24"/>
        </w:rPr>
        <w:t>others were reported to have departed</w:t>
      </w:r>
      <w:r w:rsidR="00453882">
        <w:rPr>
          <w:rFonts w:ascii="Times New Roman" w:hAnsi="Times New Roman"/>
          <w:sz w:val="24"/>
          <w:szCs w:val="24"/>
        </w:rPr>
        <w:t xml:space="preserve"> for</w:t>
      </w:r>
      <w:r w:rsidR="008C5D02">
        <w:rPr>
          <w:rFonts w:ascii="Times New Roman" w:hAnsi="Times New Roman"/>
          <w:sz w:val="24"/>
          <w:szCs w:val="24"/>
        </w:rPr>
        <w:t xml:space="preserve"> distant land on the ground of</w:t>
      </w:r>
      <w:r w:rsidR="0027354A" w:rsidRPr="001C1408">
        <w:rPr>
          <w:rFonts w:ascii="Times New Roman" w:hAnsi="Times New Roman"/>
          <w:sz w:val="24"/>
          <w:szCs w:val="24"/>
        </w:rPr>
        <w:t xml:space="preserve"> </w:t>
      </w:r>
      <w:r w:rsidR="00F10463" w:rsidRPr="001C1408">
        <w:rPr>
          <w:rFonts w:ascii="Times New Roman" w:hAnsi="Times New Roman"/>
          <w:sz w:val="24"/>
          <w:szCs w:val="24"/>
        </w:rPr>
        <w:t>commerce</w:t>
      </w:r>
      <w:r w:rsidR="0027354A" w:rsidRPr="001C1408">
        <w:rPr>
          <w:rFonts w:ascii="Times New Roman" w:hAnsi="Times New Roman"/>
          <w:sz w:val="24"/>
          <w:szCs w:val="24"/>
        </w:rPr>
        <w:t xml:space="preserve"> or </w:t>
      </w:r>
      <w:r w:rsidR="00F10463" w:rsidRPr="001C1408">
        <w:rPr>
          <w:rFonts w:ascii="Times New Roman" w:hAnsi="Times New Roman"/>
          <w:sz w:val="24"/>
          <w:szCs w:val="24"/>
        </w:rPr>
        <w:t>social call</w:t>
      </w:r>
      <w:r w:rsidR="00F10463">
        <w:rPr>
          <w:rFonts w:ascii="Times New Roman" w:hAnsi="Times New Roman"/>
          <w:sz w:val="24"/>
          <w:szCs w:val="24"/>
        </w:rPr>
        <w:t>. Accounts have also shown that</w:t>
      </w:r>
      <w:r w:rsidR="0027354A" w:rsidRPr="001C1408">
        <w:rPr>
          <w:rFonts w:ascii="Times New Roman" w:hAnsi="Times New Roman"/>
          <w:sz w:val="24"/>
          <w:szCs w:val="24"/>
        </w:rPr>
        <w:t xml:space="preserve"> </w:t>
      </w:r>
      <w:r w:rsidR="00F10463" w:rsidRPr="001C1408">
        <w:rPr>
          <w:rFonts w:ascii="Times New Roman" w:hAnsi="Times New Roman"/>
          <w:sz w:val="24"/>
          <w:szCs w:val="24"/>
        </w:rPr>
        <w:t>nonpayers</w:t>
      </w:r>
      <w:r w:rsidR="0027354A" w:rsidRPr="001C1408">
        <w:rPr>
          <w:rFonts w:ascii="Times New Roman" w:hAnsi="Times New Roman"/>
          <w:sz w:val="24"/>
          <w:szCs w:val="24"/>
        </w:rPr>
        <w:t xml:space="preserve"> of loan </w:t>
      </w:r>
      <w:r w:rsidR="00F10463" w:rsidRPr="001C1408">
        <w:rPr>
          <w:rFonts w:ascii="Times New Roman" w:hAnsi="Times New Roman"/>
          <w:sz w:val="24"/>
          <w:szCs w:val="24"/>
        </w:rPr>
        <w:t>contract</w:t>
      </w:r>
      <w:r w:rsidR="0027354A" w:rsidRPr="001C1408">
        <w:rPr>
          <w:rFonts w:ascii="Times New Roman" w:hAnsi="Times New Roman"/>
          <w:sz w:val="24"/>
          <w:szCs w:val="24"/>
        </w:rPr>
        <w:t xml:space="preserve"> usually </w:t>
      </w:r>
      <w:r w:rsidR="00F10463" w:rsidRPr="001C1408">
        <w:rPr>
          <w:rFonts w:ascii="Times New Roman" w:hAnsi="Times New Roman"/>
          <w:sz w:val="24"/>
          <w:szCs w:val="24"/>
        </w:rPr>
        <w:t>dodge</w:t>
      </w:r>
      <w:r w:rsidR="008111CD">
        <w:rPr>
          <w:rFonts w:ascii="Times New Roman" w:hAnsi="Times New Roman"/>
          <w:sz w:val="24"/>
          <w:szCs w:val="24"/>
        </w:rPr>
        <w:t xml:space="preserve"> interview (</w:t>
      </w:r>
      <w:r w:rsidR="00C20ED3" w:rsidRPr="002C78A1">
        <w:rPr>
          <w:rFonts w:ascii="Times New Roman" w:hAnsi="Times New Roman"/>
          <w:bCs/>
          <w:iCs/>
          <w:sz w:val="24"/>
          <w:szCs w:val="24"/>
        </w:rPr>
        <w:t>Adebayo</w:t>
      </w:r>
      <w:r w:rsidR="00C20ED3">
        <w:rPr>
          <w:rFonts w:ascii="Times New Roman" w:hAnsi="Times New Roman"/>
          <w:sz w:val="24"/>
          <w:szCs w:val="24"/>
        </w:rPr>
        <w:t xml:space="preserve">, 2017; </w:t>
      </w:r>
      <w:r w:rsidR="008111CD">
        <w:rPr>
          <w:rFonts w:ascii="Times New Roman" w:hAnsi="Times New Roman"/>
          <w:sz w:val="24"/>
          <w:szCs w:val="24"/>
        </w:rPr>
        <w:t>Attamah and Chah, 2022</w:t>
      </w:r>
      <w:r w:rsidR="0027354A" w:rsidRPr="001C1408">
        <w:rPr>
          <w:rFonts w:ascii="Times New Roman" w:hAnsi="Times New Roman"/>
          <w:sz w:val="24"/>
          <w:szCs w:val="24"/>
        </w:rPr>
        <w:t xml:space="preserve">). </w:t>
      </w:r>
      <w:r w:rsidR="00B86354" w:rsidRPr="001C1408">
        <w:rPr>
          <w:rFonts w:ascii="Times New Roman" w:hAnsi="Times New Roman"/>
          <w:sz w:val="24"/>
          <w:szCs w:val="24"/>
        </w:rPr>
        <w:t>Therefore</w:t>
      </w:r>
      <w:r w:rsidR="0027354A" w:rsidRPr="001C1408">
        <w:rPr>
          <w:rFonts w:ascii="Times New Roman" w:hAnsi="Times New Roman"/>
          <w:sz w:val="24"/>
          <w:szCs w:val="24"/>
        </w:rPr>
        <w:t xml:space="preserve">, </w:t>
      </w:r>
      <w:r w:rsidR="00B86354" w:rsidRPr="001C1408">
        <w:rPr>
          <w:rFonts w:ascii="Times New Roman" w:hAnsi="Times New Roman"/>
          <w:sz w:val="24"/>
          <w:szCs w:val="24"/>
        </w:rPr>
        <w:t>us</w:t>
      </w:r>
      <w:r w:rsidR="00B86354">
        <w:rPr>
          <w:rFonts w:ascii="Times New Roman" w:hAnsi="Times New Roman"/>
          <w:sz w:val="24"/>
          <w:szCs w:val="24"/>
        </w:rPr>
        <w:t>ing snowball sampling technique,</w:t>
      </w:r>
      <w:r w:rsidR="00B86354" w:rsidRPr="001C1408">
        <w:rPr>
          <w:rFonts w:ascii="Times New Roman" w:hAnsi="Times New Roman"/>
          <w:sz w:val="24"/>
          <w:szCs w:val="24"/>
        </w:rPr>
        <w:t xml:space="preserve"> </w:t>
      </w:r>
      <w:r w:rsidR="0027354A" w:rsidRPr="001C1408">
        <w:rPr>
          <w:rFonts w:ascii="Times New Roman" w:hAnsi="Times New Roman"/>
          <w:sz w:val="24"/>
          <w:szCs w:val="24"/>
        </w:rPr>
        <w:t>20 b</w:t>
      </w:r>
      <w:r w:rsidR="00B86354">
        <w:rPr>
          <w:rFonts w:ascii="Times New Roman" w:hAnsi="Times New Roman"/>
          <w:sz w:val="24"/>
          <w:szCs w:val="24"/>
        </w:rPr>
        <w:t>eneficiaries that were reachable</w:t>
      </w:r>
      <w:r w:rsidR="0027354A" w:rsidRPr="001C1408">
        <w:rPr>
          <w:rFonts w:ascii="Times New Roman" w:hAnsi="Times New Roman"/>
          <w:sz w:val="24"/>
          <w:szCs w:val="24"/>
        </w:rPr>
        <w:t xml:space="preserve"> in each LGA were interviewed</w:t>
      </w:r>
      <w:r w:rsidR="008C5D02">
        <w:rPr>
          <w:rFonts w:ascii="Times New Roman" w:hAnsi="Times New Roman"/>
          <w:sz w:val="24"/>
          <w:szCs w:val="24"/>
        </w:rPr>
        <w:t>. This gave</w:t>
      </w:r>
      <w:r w:rsidR="0027354A" w:rsidRPr="001C1408">
        <w:rPr>
          <w:rFonts w:ascii="Times New Roman" w:hAnsi="Times New Roman"/>
          <w:sz w:val="24"/>
          <w:szCs w:val="24"/>
        </w:rPr>
        <w:t xml:space="preserve"> a total of 60 respondents</w:t>
      </w:r>
      <w:r w:rsidR="003C6277">
        <w:rPr>
          <w:rFonts w:ascii="Times New Roman" w:hAnsi="Times New Roman"/>
          <w:sz w:val="24"/>
          <w:szCs w:val="24"/>
        </w:rPr>
        <w:t xml:space="preserve"> for the beneficiaries’ category.</w:t>
      </w:r>
    </w:p>
    <w:p w14:paraId="22355C6C" w14:textId="77777777" w:rsidR="0027354A" w:rsidRPr="001C1408" w:rsidRDefault="009B1A25" w:rsidP="00F27C72">
      <w:pPr>
        <w:spacing w:after="0" w:line="480" w:lineRule="auto"/>
        <w:jc w:val="both"/>
        <w:rPr>
          <w:rFonts w:ascii="Times New Roman" w:hAnsi="Times New Roman"/>
          <w:sz w:val="24"/>
          <w:szCs w:val="24"/>
        </w:rPr>
      </w:pPr>
      <w:r>
        <w:rPr>
          <w:rFonts w:ascii="Times New Roman" w:hAnsi="Times New Roman"/>
          <w:sz w:val="24"/>
          <w:szCs w:val="24"/>
        </w:rPr>
        <w:tab/>
      </w:r>
      <w:r w:rsidR="00E60BF8" w:rsidRPr="001C1408">
        <w:rPr>
          <w:rFonts w:ascii="Times New Roman" w:hAnsi="Times New Roman"/>
          <w:sz w:val="24"/>
          <w:szCs w:val="24"/>
        </w:rPr>
        <w:t>In the n</w:t>
      </w:r>
      <w:r w:rsidR="00C7662D">
        <w:rPr>
          <w:rFonts w:ascii="Times New Roman" w:hAnsi="Times New Roman"/>
          <w:sz w:val="24"/>
          <w:szCs w:val="24"/>
        </w:rPr>
        <w:t xml:space="preserve">on-beneficiaries’ </w:t>
      </w:r>
      <w:r w:rsidR="0027354A" w:rsidRPr="001C1408">
        <w:rPr>
          <w:rFonts w:ascii="Times New Roman" w:hAnsi="Times New Roman"/>
          <w:sz w:val="24"/>
          <w:szCs w:val="24"/>
        </w:rPr>
        <w:t xml:space="preserve">selection, all the 3 participating LGAs in the state were used. </w:t>
      </w:r>
      <w:r w:rsidR="00E60BF8" w:rsidRPr="001C1408">
        <w:rPr>
          <w:rFonts w:ascii="Times New Roman" w:hAnsi="Times New Roman"/>
          <w:sz w:val="24"/>
          <w:szCs w:val="24"/>
        </w:rPr>
        <w:t>S</w:t>
      </w:r>
      <w:r w:rsidR="0027354A" w:rsidRPr="001C1408">
        <w:rPr>
          <w:rFonts w:ascii="Times New Roman" w:hAnsi="Times New Roman"/>
          <w:sz w:val="24"/>
          <w:szCs w:val="24"/>
        </w:rPr>
        <w:t>nowball sampling method was used to select 20 respondents that were members of any village saving and credit groups that were not under RUFIN loan, giving a total of 60 respondents.</w:t>
      </w:r>
      <w:r w:rsidR="00E91905" w:rsidRPr="001C1408">
        <w:rPr>
          <w:rFonts w:ascii="Times New Roman" w:hAnsi="Times New Roman"/>
          <w:sz w:val="24"/>
          <w:szCs w:val="24"/>
        </w:rPr>
        <w:t xml:space="preserve"> The total sample size for the study was </w:t>
      </w:r>
      <w:r w:rsidR="0027354A" w:rsidRPr="001C1408">
        <w:rPr>
          <w:rFonts w:ascii="Times New Roman" w:hAnsi="Times New Roman"/>
          <w:sz w:val="24"/>
          <w:szCs w:val="24"/>
        </w:rPr>
        <w:t>120 respondents.</w:t>
      </w:r>
    </w:p>
    <w:p w14:paraId="74276004" w14:textId="77777777" w:rsidR="00C265FD" w:rsidRPr="001C1408" w:rsidRDefault="009B1A25" w:rsidP="00F27C72">
      <w:pPr>
        <w:spacing w:after="0" w:line="480" w:lineRule="auto"/>
        <w:jc w:val="both"/>
        <w:rPr>
          <w:rFonts w:ascii="Times New Roman" w:hAnsi="Times New Roman"/>
          <w:sz w:val="24"/>
          <w:szCs w:val="24"/>
        </w:rPr>
      </w:pPr>
      <w:r>
        <w:rPr>
          <w:rFonts w:ascii="Times New Roman" w:hAnsi="Times New Roman"/>
          <w:sz w:val="24"/>
          <w:szCs w:val="24"/>
        </w:rPr>
        <w:tab/>
      </w:r>
      <w:r w:rsidR="0027354A" w:rsidRPr="001C1408">
        <w:rPr>
          <w:rFonts w:ascii="Times New Roman" w:hAnsi="Times New Roman"/>
          <w:sz w:val="24"/>
          <w:szCs w:val="24"/>
        </w:rPr>
        <w:t>Data were collected using structured interview schedule</w:t>
      </w:r>
      <w:r w:rsidR="00621244">
        <w:rPr>
          <w:rFonts w:ascii="Times New Roman" w:hAnsi="Times New Roman"/>
          <w:sz w:val="24"/>
          <w:szCs w:val="24"/>
        </w:rPr>
        <w:t xml:space="preserve"> and personal observations</w:t>
      </w:r>
      <w:r w:rsidR="0027354A" w:rsidRPr="001C1408">
        <w:rPr>
          <w:rFonts w:ascii="Times New Roman" w:hAnsi="Times New Roman"/>
          <w:sz w:val="24"/>
          <w:szCs w:val="24"/>
        </w:rPr>
        <w:t xml:space="preserve">. </w:t>
      </w:r>
      <w:r w:rsidR="00CA6654" w:rsidRPr="001C1408">
        <w:rPr>
          <w:rFonts w:ascii="Times New Roman" w:hAnsi="Times New Roman"/>
          <w:sz w:val="24"/>
          <w:szCs w:val="24"/>
        </w:rPr>
        <w:t>The instruments were subjected to both content a</w:t>
      </w:r>
      <w:r w:rsidR="004D51F3" w:rsidRPr="001C1408">
        <w:rPr>
          <w:rFonts w:ascii="Times New Roman" w:hAnsi="Times New Roman"/>
          <w:sz w:val="24"/>
          <w:szCs w:val="24"/>
        </w:rPr>
        <w:t>nd face validity by</w:t>
      </w:r>
      <w:r w:rsidR="00FF7C39" w:rsidRPr="001C1408">
        <w:rPr>
          <w:rFonts w:ascii="Times New Roman" w:hAnsi="Times New Roman"/>
          <w:sz w:val="24"/>
          <w:szCs w:val="24"/>
        </w:rPr>
        <w:t xml:space="preserve"> </w:t>
      </w:r>
      <w:r w:rsidR="00CA6654" w:rsidRPr="001C1408">
        <w:rPr>
          <w:rFonts w:ascii="Times New Roman" w:hAnsi="Times New Roman"/>
          <w:sz w:val="24"/>
          <w:szCs w:val="24"/>
        </w:rPr>
        <w:t>experts</w:t>
      </w:r>
      <w:r w:rsidR="00621244">
        <w:rPr>
          <w:rFonts w:ascii="Times New Roman" w:hAnsi="Times New Roman"/>
          <w:sz w:val="24"/>
          <w:szCs w:val="24"/>
        </w:rPr>
        <w:t xml:space="preserve"> in</w:t>
      </w:r>
      <w:r w:rsidR="00CA6654" w:rsidRPr="001C1408">
        <w:rPr>
          <w:rFonts w:ascii="Times New Roman" w:hAnsi="Times New Roman"/>
          <w:sz w:val="24"/>
          <w:szCs w:val="24"/>
        </w:rPr>
        <w:t xml:space="preserve"> the Department of Agricultural Extension</w:t>
      </w:r>
      <w:r w:rsidR="00621244">
        <w:rPr>
          <w:rFonts w:ascii="Times New Roman" w:hAnsi="Times New Roman"/>
          <w:sz w:val="24"/>
          <w:szCs w:val="24"/>
        </w:rPr>
        <w:t xml:space="preserve"> University of Nigeria and RUFIN office in Anambra State</w:t>
      </w:r>
      <w:r w:rsidR="00CA6654" w:rsidRPr="001C1408">
        <w:rPr>
          <w:rFonts w:ascii="Times New Roman" w:hAnsi="Times New Roman"/>
          <w:sz w:val="24"/>
          <w:szCs w:val="24"/>
        </w:rPr>
        <w:t xml:space="preserve"> before administering to respondents</w:t>
      </w:r>
      <w:r w:rsidR="00797C07" w:rsidRPr="001C1408">
        <w:rPr>
          <w:rFonts w:ascii="Times New Roman" w:hAnsi="Times New Roman"/>
          <w:sz w:val="24"/>
          <w:szCs w:val="24"/>
        </w:rPr>
        <w:t xml:space="preserve">. </w:t>
      </w:r>
      <w:r w:rsidR="00D959BD">
        <w:rPr>
          <w:rFonts w:ascii="Times New Roman" w:hAnsi="Times New Roman"/>
          <w:sz w:val="24"/>
          <w:szCs w:val="24"/>
        </w:rPr>
        <w:t>Baseline data were</w:t>
      </w:r>
      <w:r w:rsidR="00764A84" w:rsidRPr="001C1408">
        <w:rPr>
          <w:rFonts w:ascii="Times New Roman" w:hAnsi="Times New Roman"/>
          <w:sz w:val="24"/>
          <w:szCs w:val="24"/>
        </w:rPr>
        <w:t xml:space="preserve"> generated through</w:t>
      </w:r>
      <w:r w:rsidR="001D31FE" w:rsidRPr="001C1408">
        <w:rPr>
          <w:rFonts w:ascii="Times New Roman" w:hAnsi="Times New Roman"/>
          <w:sz w:val="24"/>
          <w:szCs w:val="24"/>
        </w:rPr>
        <w:t xml:space="preserve"> recall approach</w:t>
      </w:r>
      <w:r w:rsidR="00600536">
        <w:rPr>
          <w:rFonts w:ascii="Times New Roman" w:hAnsi="Times New Roman"/>
          <w:sz w:val="24"/>
          <w:szCs w:val="24"/>
        </w:rPr>
        <w:t xml:space="preserve">. The approach was </w:t>
      </w:r>
      <w:r w:rsidR="00AD6A21">
        <w:rPr>
          <w:rFonts w:ascii="Times New Roman" w:hAnsi="Times New Roman"/>
          <w:sz w:val="24"/>
          <w:szCs w:val="24"/>
        </w:rPr>
        <w:t>implemented</w:t>
      </w:r>
      <w:r w:rsidR="00600536">
        <w:rPr>
          <w:rFonts w:ascii="Times New Roman" w:hAnsi="Times New Roman"/>
          <w:sz w:val="24"/>
          <w:szCs w:val="24"/>
        </w:rPr>
        <w:t xml:space="preserve"> after</w:t>
      </w:r>
      <w:r w:rsidR="00C7662D">
        <w:rPr>
          <w:rFonts w:ascii="Times New Roman" w:hAnsi="Times New Roman"/>
          <w:sz w:val="24"/>
          <w:szCs w:val="24"/>
        </w:rPr>
        <w:t xml:space="preserve"> much effort</w:t>
      </w:r>
      <w:r w:rsidR="00AD6A21">
        <w:rPr>
          <w:rFonts w:ascii="Times New Roman" w:hAnsi="Times New Roman"/>
          <w:sz w:val="24"/>
          <w:szCs w:val="24"/>
        </w:rPr>
        <w:t xml:space="preserve"> at</w:t>
      </w:r>
      <w:r w:rsidR="00CD101D">
        <w:rPr>
          <w:rFonts w:ascii="Times New Roman" w:hAnsi="Times New Roman"/>
          <w:sz w:val="24"/>
          <w:szCs w:val="24"/>
        </w:rPr>
        <w:t xml:space="preserve"> reaching the pr</w:t>
      </w:r>
      <w:r w:rsidR="00AD6A21">
        <w:rPr>
          <w:rFonts w:ascii="Times New Roman" w:hAnsi="Times New Roman"/>
          <w:sz w:val="24"/>
          <w:szCs w:val="24"/>
        </w:rPr>
        <w:t>ogramme coordinator for</w:t>
      </w:r>
      <w:r w:rsidR="00CD101D">
        <w:rPr>
          <w:rFonts w:ascii="Times New Roman" w:hAnsi="Times New Roman"/>
          <w:sz w:val="24"/>
          <w:szCs w:val="24"/>
        </w:rPr>
        <w:t xml:space="preserve"> data</w:t>
      </w:r>
      <w:r w:rsidR="001A6950">
        <w:rPr>
          <w:rFonts w:ascii="Times New Roman" w:hAnsi="Times New Roman"/>
          <w:sz w:val="24"/>
          <w:szCs w:val="24"/>
        </w:rPr>
        <w:t xml:space="preserve"> collected before the inception of RUFIN</w:t>
      </w:r>
      <w:r w:rsidR="00CD101D">
        <w:rPr>
          <w:rFonts w:ascii="Times New Roman" w:hAnsi="Times New Roman"/>
          <w:sz w:val="24"/>
          <w:szCs w:val="24"/>
        </w:rPr>
        <w:t xml:space="preserve"> </w:t>
      </w:r>
      <w:r w:rsidR="00AD6A21">
        <w:rPr>
          <w:rFonts w:ascii="Times New Roman" w:hAnsi="Times New Roman"/>
          <w:sz w:val="24"/>
          <w:szCs w:val="24"/>
        </w:rPr>
        <w:t>failed</w:t>
      </w:r>
      <w:r w:rsidR="00CD101D">
        <w:rPr>
          <w:rFonts w:ascii="Times New Roman" w:hAnsi="Times New Roman"/>
          <w:sz w:val="24"/>
          <w:szCs w:val="24"/>
        </w:rPr>
        <w:t>.</w:t>
      </w:r>
      <w:r w:rsidR="00AA4939">
        <w:rPr>
          <w:rFonts w:ascii="Times New Roman" w:hAnsi="Times New Roman"/>
          <w:sz w:val="24"/>
          <w:szCs w:val="24"/>
        </w:rPr>
        <w:t xml:space="preserve"> Recall approach has also been adjudged to be </w:t>
      </w:r>
      <w:r w:rsidR="00AD6A21">
        <w:rPr>
          <w:rFonts w:ascii="Times New Roman" w:hAnsi="Times New Roman"/>
          <w:sz w:val="24"/>
          <w:szCs w:val="24"/>
        </w:rPr>
        <w:t>better when dealing with adults. This</w:t>
      </w:r>
      <w:r w:rsidR="00AA4939">
        <w:rPr>
          <w:rFonts w:ascii="Times New Roman" w:hAnsi="Times New Roman"/>
          <w:sz w:val="24"/>
          <w:szCs w:val="24"/>
        </w:rPr>
        <w:t xml:space="preserve"> because they can correctly estimate their </w:t>
      </w:r>
      <w:r w:rsidR="00AD6A21">
        <w:rPr>
          <w:rFonts w:ascii="Times New Roman" w:hAnsi="Times New Roman"/>
          <w:sz w:val="24"/>
          <w:szCs w:val="24"/>
        </w:rPr>
        <w:t>situation in context before and after an intervention unlike pre-intervention data where estimates are given out of context.</w:t>
      </w:r>
    </w:p>
    <w:p w14:paraId="259B6FEB" w14:textId="77777777" w:rsidR="0027354A" w:rsidRPr="00415615" w:rsidRDefault="0027354A" w:rsidP="00F27C72">
      <w:pPr>
        <w:spacing w:after="0" w:line="480" w:lineRule="auto"/>
        <w:jc w:val="both"/>
        <w:rPr>
          <w:rFonts w:ascii="Times New Roman" w:hAnsi="Times New Roman"/>
          <w:sz w:val="24"/>
          <w:szCs w:val="24"/>
        </w:rPr>
      </w:pPr>
      <w:r w:rsidRPr="001C1408">
        <w:rPr>
          <w:rFonts w:ascii="Times New Roman" w:hAnsi="Times New Roman"/>
          <w:sz w:val="24"/>
          <w:szCs w:val="24"/>
        </w:rPr>
        <w:t xml:space="preserve"> </w:t>
      </w:r>
      <w:r w:rsidR="00F921F4">
        <w:rPr>
          <w:rFonts w:ascii="Times New Roman" w:hAnsi="Times New Roman"/>
          <w:sz w:val="24"/>
          <w:szCs w:val="24"/>
        </w:rPr>
        <w:tab/>
      </w:r>
      <w:r w:rsidRPr="001C1408">
        <w:rPr>
          <w:rFonts w:ascii="Times New Roman" w:hAnsi="Times New Roman"/>
          <w:sz w:val="24"/>
          <w:szCs w:val="24"/>
        </w:rPr>
        <w:t>Respondents were required to provide the average amount of loan in naira that was obtained from financia</w:t>
      </w:r>
      <w:r w:rsidR="00B33023">
        <w:rPr>
          <w:rFonts w:ascii="Times New Roman" w:hAnsi="Times New Roman"/>
          <w:sz w:val="24"/>
          <w:szCs w:val="24"/>
        </w:rPr>
        <w:t>l institutions linked to RUFIN</w:t>
      </w:r>
      <w:r w:rsidRPr="001C1408">
        <w:rPr>
          <w:rFonts w:ascii="Times New Roman" w:hAnsi="Times New Roman"/>
          <w:sz w:val="24"/>
          <w:szCs w:val="24"/>
        </w:rPr>
        <w:t xml:space="preserve">. The </w:t>
      </w:r>
      <w:r w:rsidR="00C265FD" w:rsidRPr="001C1408">
        <w:rPr>
          <w:rFonts w:ascii="Times New Roman" w:hAnsi="Times New Roman"/>
          <w:sz w:val="24"/>
          <w:szCs w:val="24"/>
        </w:rPr>
        <w:t>payback period in years was</w:t>
      </w:r>
      <w:r w:rsidRPr="001C1408">
        <w:rPr>
          <w:rFonts w:ascii="Times New Roman" w:hAnsi="Times New Roman"/>
          <w:sz w:val="24"/>
          <w:szCs w:val="24"/>
        </w:rPr>
        <w:t xml:space="preserve"> obtained. The average number of times responden</w:t>
      </w:r>
      <w:r w:rsidR="001D31FE" w:rsidRPr="001C1408">
        <w:rPr>
          <w:rFonts w:ascii="Times New Roman" w:hAnsi="Times New Roman"/>
          <w:sz w:val="24"/>
          <w:szCs w:val="24"/>
        </w:rPr>
        <w:t xml:space="preserve">ts received loan in a period of five </w:t>
      </w:r>
      <w:r w:rsidRPr="001C1408">
        <w:rPr>
          <w:rFonts w:ascii="Times New Roman" w:hAnsi="Times New Roman"/>
          <w:sz w:val="24"/>
          <w:szCs w:val="24"/>
        </w:rPr>
        <w:t>years was also obtained.</w:t>
      </w:r>
      <w:r w:rsidR="001D31FE" w:rsidRPr="001C1408">
        <w:rPr>
          <w:rFonts w:ascii="Times New Roman" w:hAnsi="Times New Roman"/>
          <w:sz w:val="24"/>
          <w:szCs w:val="24"/>
        </w:rPr>
        <w:t xml:space="preserve"> </w:t>
      </w:r>
      <w:r w:rsidRPr="001C1408">
        <w:rPr>
          <w:rFonts w:ascii="Times New Roman" w:hAnsi="Times New Roman"/>
          <w:sz w:val="24"/>
          <w:szCs w:val="24"/>
        </w:rPr>
        <w:t>To determine the impact of the project on the ben</w:t>
      </w:r>
      <w:r w:rsidR="001D31FE" w:rsidRPr="001C1408">
        <w:rPr>
          <w:rFonts w:ascii="Times New Roman" w:hAnsi="Times New Roman"/>
          <w:sz w:val="24"/>
          <w:szCs w:val="24"/>
        </w:rPr>
        <w:t>eficiaries’ socio-economic life;</w:t>
      </w:r>
      <w:r w:rsidRPr="001C1408">
        <w:rPr>
          <w:rFonts w:ascii="Times New Roman" w:hAnsi="Times New Roman"/>
          <w:sz w:val="24"/>
          <w:szCs w:val="24"/>
        </w:rPr>
        <w:t xml:space="preserve"> changes on the beneficiaries’ various </w:t>
      </w:r>
      <w:r w:rsidR="004A1D23" w:rsidRPr="001C1408">
        <w:rPr>
          <w:rFonts w:ascii="Times New Roman" w:hAnsi="Times New Roman"/>
          <w:sz w:val="24"/>
          <w:szCs w:val="24"/>
        </w:rPr>
        <w:t>livelihood assets</w:t>
      </w:r>
      <w:r w:rsidR="00292B11" w:rsidRPr="001C1408">
        <w:rPr>
          <w:rFonts w:ascii="Times New Roman" w:hAnsi="Times New Roman"/>
          <w:sz w:val="24"/>
          <w:szCs w:val="24"/>
        </w:rPr>
        <w:t xml:space="preserve"> </w:t>
      </w:r>
      <w:r w:rsidRPr="001C1408">
        <w:rPr>
          <w:rFonts w:ascii="Times New Roman" w:hAnsi="Times New Roman"/>
          <w:sz w:val="24"/>
          <w:szCs w:val="24"/>
        </w:rPr>
        <w:t>such as tot</w:t>
      </w:r>
      <w:r w:rsidR="004A1D23">
        <w:rPr>
          <w:rFonts w:ascii="Times New Roman" w:hAnsi="Times New Roman"/>
          <w:sz w:val="24"/>
          <w:szCs w:val="24"/>
        </w:rPr>
        <w:t xml:space="preserve">al farm size, household assets among others </w:t>
      </w:r>
      <w:r w:rsidRPr="001C1408">
        <w:rPr>
          <w:rFonts w:ascii="Times New Roman" w:hAnsi="Times New Roman"/>
          <w:sz w:val="24"/>
          <w:szCs w:val="24"/>
        </w:rPr>
        <w:t>were measured using the difference in difference method of evaluation also known as double difference. This estimates the differential impact of the programme on the beneficiaries by comparing the mean differences of the b</w:t>
      </w:r>
      <w:r w:rsidR="004A1D23">
        <w:rPr>
          <w:rFonts w:ascii="Times New Roman" w:hAnsi="Times New Roman"/>
          <w:sz w:val="24"/>
          <w:szCs w:val="24"/>
        </w:rPr>
        <w:t>eneficiaries’ livelihood assets</w:t>
      </w:r>
      <w:r w:rsidRPr="001C1408">
        <w:rPr>
          <w:rFonts w:ascii="Times New Roman" w:hAnsi="Times New Roman"/>
          <w:sz w:val="24"/>
          <w:szCs w:val="24"/>
        </w:rPr>
        <w:t xml:space="preserve"> with the non-beneficiaries over time. That is, difference in the beneficiaries’ </w:t>
      </w:r>
      <w:r w:rsidR="004A1D23" w:rsidRPr="001C1408">
        <w:rPr>
          <w:rFonts w:ascii="Times New Roman" w:hAnsi="Times New Roman"/>
          <w:sz w:val="24"/>
          <w:szCs w:val="24"/>
        </w:rPr>
        <w:t>livelihoods assets</w:t>
      </w:r>
      <w:r w:rsidRPr="001C1408">
        <w:rPr>
          <w:rFonts w:ascii="Times New Roman" w:hAnsi="Times New Roman"/>
          <w:sz w:val="24"/>
          <w:szCs w:val="24"/>
        </w:rPr>
        <w:t xml:space="preserve">, before and </w:t>
      </w:r>
      <w:r w:rsidR="00415615">
        <w:rPr>
          <w:rFonts w:ascii="Times New Roman" w:hAnsi="Times New Roman"/>
          <w:sz w:val="24"/>
          <w:szCs w:val="24"/>
        </w:rPr>
        <w:t>after</w:t>
      </w:r>
      <w:r w:rsidR="00797C07" w:rsidRPr="001C1408">
        <w:rPr>
          <w:rFonts w:ascii="Times New Roman" w:hAnsi="Times New Roman"/>
          <w:sz w:val="24"/>
          <w:szCs w:val="24"/>
        </w:rPr>
        <w:t xml:space="preserve"> </w:t>
      </w:r>
      <w:r w:rsidRPr="001C1408">
        <w:rPr>
          <w:rFonts w:ascii="Times New Roman" w:hAnsi="Times New Roman"/>
          <w:sz w:val="24"/>
          <w:szCs w:val="24"/>
        </w:rPr>
        <w:t xml:space="preserve">the intervention, minus the difference in the non-beneficiaries’ </w:t>
      </w:r>
      <w:r w:rsidR="004A1D23" w:rsidRPr="001C1408">
        <w:rPr>
          <w:rFonts w:ascii="Times New Roman" w:hAnsi="Times New Roman"/>
          <w:sz w:val="24"/>
          <w:szCs w:val="24"/>
        </w:rPr>
        <w:t>livelihoods assets before</w:t>
      </w:r>
      <w:r w:rsidR="00415615">
        <w:rPr>
          <w:rFonts w:ascii="Times New Roman" w:hAnsi="Times New Roman"/>
          <w:sz w:val="24"/>
          <w:szCs w:val="24"/>
        </w:rPr>
        <w:t xml:space="preserve"> and after.</w:t>
      </w:r>
    </w:p>
    <w:p w14:paraId="57214497" w14:textId="77777777" w:rsidR="00F934B9" w:rsidRPr="001C1408" w:rsidRDefault="00F921F4" w:rsidP="00F934B9">
      <w:pPr>
        <w:spacing w:after="0" w:line="480" w:lineRule="auto"/>
        <w:jc w:val="both"/>
        <w:rPr>
          <w:rFonts w:ascii="Times New Roman" w:hAnsi="Times New Roman"/>
          <w:sz w:val="24"/>
          <w:szCs w:val="24"/>
        </w:rPr>
      </w:pPr>
      <w:r>
        <w:rPr>
          <w:rFonts w:ascii="Times New Roman" w:hAnsi="Times New Roman"/>
          <w:sz w:val="24"/>
          <w:szCs w:val="24"/>
        </w:rPr>
        <w:tab/>
      </w:r>
      <w:r w:rsidR="00F934B9" w:rsidRPr="001C1408">
        <w:rPr>
          <w:rFonts w:ascii="Times New Roman" w:hAnsi="Times New Roman"/>
          <w:sz w:val="24"/>
          <w:szCs w:val="24"/>
        </w:rPr>
        <w:t xml:space="preserve">The significance of the influence of </w:t>
      </w:r>
      <w:r w:rsidR="0027354A" w:rsidRPr="001C1408">
        <w:rPr>
          <w:rFonts w:ascii="Times New Roman" w:hAnsi="Times New Roman"/>
          <w:sz w:val="24"/>
          <w:szCs w:val="24"/>
        </w:rPr>
        <w:t xml:space="preserve">socio-economic </w:t>
      </w:r>
      <w:r w:rsidR="00F934B9" w:rsidRPr="001C1408">
        <w:rPr>
          <w:rFonts w:ascii="Times New Roman" w:hAnsi="Times New Roman"/>
          <w:sz w:val="24"/>
          <w:szCs w:val="24"/>
        </w:rPr>
        <w:t xml:space="preserve">characteristics of </w:t>
      </w:r>
      <w:commentRangeStart w:id="15"/>
      <w:r w:rsidR="00F934B9" w:rsidRPr="001C1408">
        <w:rPr>
          <w:rFonts w:ascii="Times New Roman" w:hAnsi="Times New Roman"/>
          <w:sz w:val="24"/>
          <w:szCs w:val="24"/>
        </w:rPr>
        <w:t>RB</w:t>
      </w:r>
      <w:commentRangeEnd w:id="15"/>
      <w:r w:rsidR="00556F1B">
        <w:rPr>
          <w:rStyle w:val="CommentReference"/>
          <w:lang w:eastAsia="x-none"/>
        </w:rPr>
        <w:commentReference w:id="15"/>
      </w:r>
      <w:r w:rsidR="00F934B9" w:rsidRPr="001C1408">
        <w:rPr>
          <w:rFonts w:ascii="Times New Roman" w:hAnsi="Times New Roman"/>
          <w:sz w:val="24"/>
          <w:szCs w:val="24"/>
        </w:rPr>
        <w:t xml:space="preserve">s on </w:t>
      </w:r>
      <w:r w:rsidR="00A53885" w:rsidRPr="001C1408">
        <w:rPr>
          <w:rFonts w:ascii="Times New Roman" w:hAnsi="Times New Roman"/>
          <w:sz w:val="24"/>
          <w:szCs w:val="24"/>
        </w:rPr>
        <w:t xml:space="preserve">their </w:t>
      </w:r>
      <w:r w:rsidR="00F934B9" w:rsidRPr="001C1408">
        <w:rPr>
          <w:rFonts w:ascii="Times New Roman" w:hAnsi="Times New Roman"/>
          <w:sz w:val="24"/>
          <w:szCs w:val="24"/>
        </w:rPr>
        <w:t xml:space="preserve">access to loan facilities (amount and number of loans obtained) was tested using a multivariable regression analysis. The regression model is stated in explicit form as follows: </w:t>
      </w:r>
    </w:p>
    <w:p w14:paraId="325133DE"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Y = α + β</w:t>
      </w:r>
      <w:r w:rsidRPr="001C1408">
        <w:rPr>
          <w:rFonts w:ascii="Times New Roman" w:hAnsi="Times New Roman"/>
          <w:sz w:val="24"/>
          <w:szCs w:val="24"/>
          <w:vertAlign w:val="subscript"/>
        </w:rPr>
        <w:t>1</w:t>
      </w:r>
      <w:r w:rsidRPr="001C1408">
        <w:rPr>
          <w:rFonts w:ascii="Times New Roman" w:hAnsi="Times New Roman"/>
          <w:sz w:val="24"/>
          <w:szCs w:val="24"/>
        </w:rPr>
        <w:t>Χ</w:t>
      </w:r>
      <w:r w:rsidRPr="001C1408">
        <w:rPr>
          <w:rFonts w:ascii="Times New Roman" w:hAnsi="Times New Roman"/>
          <w:sz w:val="24"/>
          <w:szCs w:val="24"/>
          <w:vertAlign w:val="subscript"/>
        </w:rPr>
        <w:t>1</w:t>
      </w:r>
      <w:r w:rsidRPr="001C1408">
        <w:rPr>
          <w:rFonts w:ascii="Times New Roman" w:hAnsi="Times New Roman"/>
          <w:sz w:val="24"/>
          <w:szCs w:val="24"/>
        </w:rPr>
        <w:t xml:space="preserve"> + β</w:t>
      </w:r>
      <w:r w:rsidRPr="001C1408">
        <w:rPr>
          <w:rFonts w:ascii="Times New Roman" w:hAnsi="Times New Roman"/>
          <w:sz w:val="24"/>
          <w:szCs w:val="24"/>
          <w:vertAlign w:val="subscript"/>
        </w:rPr>
        <w:t>2</w:t>
      </w:r>
      <w:r w:rsidRPr="001C1408">
        <w:rPr>
          <w:rFonts w:ascii="Times New Roman" w:hAnsi="Times New Roman"/>
          <w:sz w:val="24"/>
          <w:szCs w:val="24"/>
        </w:rPr>
        <w:t>Χ</w:t>
      </w:r>
      <w:r w:rsidRPr="001C1408">
        <w:rPr>
          <w:rFonts w:ascii="Times New Roman" w:hAnsi="Times New Roman"/>
          <w:sz w:val="24"/>
          <w:szCs w:val="24"/>
          <w:vertAlign w:val="subscript"/>
        </w:rPr>
        <w:t>2</w:t>
      </w:r>
      <w:r w:rsidRPr="001C1408">
        <w:rPr>
          <w:rFonts w:ascii="Times New Roman" w:hAnsi="Times New Roman"/>
          <w:sz w:val="24"/>
          <w:szCs w:val="24"/>
        </w:rPr>
        <w:t xml:space="preserve"> + β</w:t>
      </w:r>
      <w:r w:rsidRPr="001C1408">
        <w:rPr>
          <w:rFonts w:ascii="Times New Roman" w:hAnsi="Times New Roman"/>
          <w:sz w:val="24"/>
          <w:szCs w:val="24"/>
          <w:vertAlign w:val="subscript"/>
        </w:rPr>
        <w:t>3</w:t>
      </w:r>
      <w:r w:rsidRPr="001C1408">
        <w:rPr>
          <w:rFonts w:ascii="Times New Roman" w:hAnsi="Times New Roman"/>
          <w:sz w:val="24"/>
          <w:szCs w:val="24"/>
        </w:rPr>
        <w:t>Χ</w:t>
      </w:r>
      <w:r w:rsidRPr="001C1408">
        <w:rPr>
          <w:rFonts w:ascii="Times New Roman" w:hAnsi="Times New Roman"/>
          <w:sz w:val="24"/>
          <w:szCs w:val="24"/>
          <w:vertAlign w:val="subscript"/>
        </w:rPr>
        <w:t xml:space="preserve">3 </w:t>
      </w:r>
      <w:r w:rsidRPr="001C1408">
        <w:rPr>
          <w:rFonts w:ascii="Times New Roman" w:hAnsi="Times New Roman"/>
          <w:sz w:val="24"/>
          <w:szCs w:val="24"/>
        </w:rPr>
        <w:t>+ β</w:t>
      </w:r>
      <w:r w:rsidRPr="001C1408">
        <w:rPr>
          <w:rFonts w:ascii="Times New Roman" w:hAnsi="Times New Roman"/>
          <w:sz w:val="24"/>
          <w:szCs w:val="24"/>
          <w:vertAlign w:val="subscript"/>
        </w:rPr>
        <w:t>4</w:t>
      </w:r>
      <w:r w:rsidRPr="001C1408">
        <w:rPr>
          <w:rFonts w:ascii="Times New Roman" w:hAnsi="Times New Roman"/>
          <w:sz w:val="24"/>
          <w:szCs w:val="24"/>
        </w:rPr>
        <w:t>Χ</w:t>
      </w:r>
      <w:r w:rsidRPr="001C1408">
        <w:rPr>
          <w:rFonts w:ascii="Times New Roman" w:hAnsi="Times New Roman"/>
          <w:sz w:val="24"/>
          <w:szCs w:val="24"/>
          <w:vertAlign w:val="subscript"/>
        </w:rPr>
        <w:t xml:space="preserve">4 </w:t>
      </w:r>
      <w:r w:rsidRPr="001C1408">
        <w:rPr>
          <w:rFonts w:ascii="Times New Roman" w:hAnsi="Times New Roman"/>
          <w:sz w:val="24"/>
          <w:szCs w:val="24"/>
        </w:rPr>
        <w:t>+ β</w:t>
      </w:r>
      <w:r w:rsidRPr="001C1408">
        <w:rPr>
          <w:rFonts w:ascii="Times New Roman" w:hAnsi="Times New Roman"/>
          <w:sz w:val="24"/>
          <w:szCs w:val="24"/>
          <w:vertAlign w:val="subscript"/>
        </w:rPr>
        <w:t>5</w:t>
      </w:r>
      <w:r w:rsidRPr="001C1408">
        <w:rPr>
          <w:rFonts w:ascii="Times New Roman" w:hAnsi="Times New Roman"/>
          <w:sz w:val="24"/>
          <w:szCs w:val="24"/>
        </w:rPr>
        <w:t>Χ</w:t>
      </w:r>
      <w:r w:rsidRPr="001C1408">
        <w:rPr>
          <w:rFonts w:ascii="Times New Roman" w:hAnsi="Times New Roman"/>
          <w:sz w:val="24"/>
          <w:szCs w:val="24"/>
          <w:vertAlign w:val="subscript"/>
        </w:rPr>
        <w:t xml:space="preserve">5 </w:t>
      </w:r>
      <w:r w:rsidRPr="001C1408">
        <w:rPr>
          <w:rFonts w:ascii="Times New Roman" w:hAnsi="Times New Roman"/>
          <w:sz w:val="24"/>
          <w:szCs w:val="24"/>
        </w:rPr>
        <w:t>+ β</w:t>
      </w:r>
      <w:r w:rsidRPr="001C1408">
        <w:rPr>
          <w:rFonts w:ascii="Times New Roman" w:hAnsi="Times New Roman"/>
          <w:sz w:val="24"/>
          <w:szCs w:val="24"/>
          <w:vertAlign w:val="subscript"/>
        </w:rPr>
        <w:t>6</w:t>
      </w:r>
      <w:r w:rsidRPr="001C1408">
        <w:rPr>
          <w:rFonts w:ascii="Times New Roman" w:hAnsi="Times New Roman"/>
          <w:sz w:val="24"/>
          <w:szCs w:val="24"/>
        </w:rPr>
        <w:t>Χ</w:t>
      </w:r>
      <w:r w:rsidRPr="001C1408">
        <w:rPr>
          <w:rFonts w:ascii="Times New Roman" w:hAnsi="Times New Roman"/>
          <w:sz w:val="24"/>
          <w:szCs w:val="24"/>
          <w:vertAlign w:val="subscript"/>
        </w:rPr>
        <w:t xml:space="preserve">6 </w:t>
      </w:r>
      <w:r w:rsidRPr="001C1408">
        <w:rPr>
          <w:rFonts w:ascii="Times New Roman" w:hAnsi="Times New Roman"/>
          <w:sz w:val="24"/>
          <w:szCs w:val="24"/>
        </w:rPr>
        <w:t xml:space="preserve">+ μ </w:t>
      </w:r>
    </w:p>
    <w:p w14:paraId="703F8B69"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Where:</w:t>
      </w:r>
    </w:p>
    <w:p w14:paraId="50D42B16"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Y = amount of loan obtained or numbers of loan obtained (dependent variable);</w:t>
      </w:r>
    </w:p>
    <w:p w14:paraId="7685D337"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α = Constant</w:t>
      </w:r>
    </w:p>
    <w:p w14:paraId="0704D839"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β</w:t>
      </w:r>
      <w:r w:rsidRPr="001C1408">
        <w:rPr>
          <w:rFonts w:ascii="Times New Roman" w:hAnsi="Times New Roman"/>
          <w:sz w:val="24"/>
          <w:szCs w:val="24"/>
          <w:vertAlign w:val="subscript"/>
        </w:rPr>
        <w:t>1</w:t>
      </w:r>
      <w:r w:rsidR="00A53885" w:rsidRPr="001C1408">
        <w:rPr>
          <w:rFonts w:ascii="Times New Roman" w:hAnsi="Times New Roman"/>
          <w:sz w:val="24"/>
          <w:szCs w:val="24"/>
        </w:rPr>
        <w:t xml:space="preserve">to </w:t>
      </w:r>
      <w:r w:rsidRPr="001C1408">
        <w:rPr>
          <w:rFonts w:ascii="Times New Roman" w:hAnsi="Times New Roman"/>
          <w:sz w:val="24"/>
          <w:szCs w:val="24"/>
        </w:rPr>
        <w:t>β</w:t>
      </w:r>
      <w:r w:rsidRPr="001C1408">
        <w:rPr>
          <w:rFonts w:ascii="Times New Roman" w:hAnsi="Times New Roman"/>
          <w:sz w:val="24"/>
          <w:szCs w:val="24"/>
          <w:vertAlign w:val="subscript"/>
        </w:rPr>
        <w:t xml:space="preserve">6 </w:t>
      </w:r>
      <w:r w:rsidRPr="001C1408">
        <w:rPr>
          <w:rFonts w:ascii="Times New Roman" w:hAnsi="Times New Roman"/>
          <w:sz w:val="24"/>
          <w:szCs w:val="24"/>
        </w:rPr>
        <w:t>= regression coefficients</w:t>
      </w:r>
      <w:r w:rsidR="00A53885" w:rsidRPr="001C1408">
        <w:rPr>
          <w:rFonts w:ascii="Times New Roman" w:hAnsi="Times New Roman"/>
          <w:sz w:val="24"/>
          <w:szCs w:val="24"/>
        </w:rPr>
        <w:t xml:space="preserve"> (to be determined)</w:t>
      </w:r>
    </w:p>
    <w:p w14:paraId="5FE7C445"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Χ</w:t>
      </w:r>
      <w:r w:rsidRPr="001C1408">
        <w:rPr>
          <w:rFonts w:ascii="Times New Roman" w:hAnsi="Times New Roman"/>
          <w:sz w:val="24"/>
          <w:szCs w:val="24"/>
          <w:vertAlign w:val="subscript"/>
        </w:rPr>
        <w:t xml:space="preserve">1 </w:t>
      </w:r>
      <w:r w:rsidRPr="001C1408">
        <w:rPr>
          <w:rFonts w:ascii="Times New Roman" w:hAnsi="Times New Roman"/>
          <w:sz w:val="24"/>
          <w:szCs w:val="24"/>
        </w:rPr>
        <w:t>= age (years)</w:t>
      </w:r>
    </w:p>
    <w:p w14:paraId="5961626E"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Χ</w:t>
      </w:r>
      <w:r w:rsidRPr="001C1408">
        <w:rPr>
          <w:rFonts w:ascii="Times New Roman" w:hAnsi="Times New Roman"/>
          <w:sz w:val="24"/>
          <w:szCs w:val="24"/>
          <w:vertAlign w:val="subscript"/>
        </w:rPr>
        <w:t xml:space="preserve">2 </w:t>
      </w:r>
      <w:r w:rsidRPr="001C1408">
        <w:rPr>
          <w:rFonts w:ascii="Times New Roman" w:hAnsi="Times New Roman"/>
          <w:sz w:val="24"/>
          <w:szCs w:val="24"/>
        </w:rPr>
        <w:t>= sex (Male = 0; female = 1)</w:t>
      </w:r>
    </w:p>
    <w:p w14:paraId="080A0E39"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Χ</w:t>
      </w:r>
      <w:r w:rsidRPr="001C1408">
        <w:rPr>
          <w:rFonts w:ascii="Times New Roman" w:hAnsi="Times New Roman"/>
          <w:sz w:val="24"/>
          <w:szCs w:val="24"/>
          <w:vertAlign w:val="subscript"/>
        </w:rPr>
        <w:t xml:space="preserve">3 </w:t>
      </w:r>
      <w:r w:rsidRPr="001C1408">
        <w:rPr>
          <w:rFonts w:ascii="Times New Roman" w:hAnsi="Times New Roman"/>
          <w:sz w:val="24"/>
          <w:szCs w:val="24"/>
        </w:rPr>
        <w:t>= marital status (married = 1; not married = 0)</w:t>
      </w:r>
    </w:p>
    <w:p w14:paraId="04D068A4"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Χ</w:t>
      </w:r>
      <w:r w:rsidRPr="001C1408">
        <w:rPr>
          <w:rFonts w:ascii="Times New Roman" w:hAnsi="Times New Roman"/>
          <w:sz w:val="24"/>
          <w:szCs w:val="24"/>
          <w:vertAlign w:val="subscript"/>
        </w:rPr>
        <w:t xml:space="preserve">4 </w:t>
      </w:r>
      <w:r w:rsidRPr="001C1408">
        <w:rPr>
          <w:rFonts w:ascii="Times New Roman" w:hAnsi="Times New Roman"/>
          <w:sz w:val="24"/>
          <w:szCs w:val="24"/>
        </w:rPr>
        <w:t>= years of formal education (years)</w:t>
      </w:r>
    </w:p>
    <w:p w14:paraId="4A4B1D71"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Χ</w:t>
      </w:r>
      <w:r w:rsidRPr="001C1408">
        <w:rPr>
          <w:rFonts w:ascii="Times New Roman" w:hAnsi="Times New Roman"/>
          <w:sz w:val="24"/>
          <w:szCs w:val="24"/>
          <w:vertAlign w:val="subscript"/>
        </w:rPr>
        <w:t xml:space="preserve">5 </w:t>
      </w:r>
      <w:r w:rsidRPr="001C1408">
        <w:rPr>
          <w:rFonts w:ascii="Times New Roman" w:hAnsi="Times New Roman"/>
          <w:sz w:val="24"/>
          <w:szCs w:val="24"/>
        </w:rPr>
        <w:t>= household size (numbers)</w:t>
      </w:r>
    </w:p>
    <w:p w14:paraId="3EB544ED" w14:textId="77777777" w:rsidR="00F934B9" w:rsidRPr="001C1408" w:rsidRDefault="00F934B9" w:rsidP="00F934B9">
      <w:pPr>
        <w:spacing w:after="0" w:line="480" w:lineRule="auto"/>
        <w:jc w:val="both"/>
        <w:rPr>
          <w:rFonts w:ascii="Times New Roman" w:hAnsi="Times New Roman"/>
          <w:sz w:val="24"/>
          <w:szCs w:val="24"/>
        </w:rPr>
      </w:pPr>
      <w:r w:rsidRPr="001C1408">
        <w:rPr>
          <w:rFonts w:ascii="Times New Roman" w:hAnsi="Times New Roman"/>
          <w:sz w:val="24"/>
          <w:szCs w:val="24"/>
        </w:rPr>
        <w:t>Χ</w:t>
      </w:r>
      <w:r w:rsidRPr="001C1408">
        <w:rPr>
          <w:rFonts w:ascii="Times New Roman" w:hAnsi="Times New Roman"/>
          <w:sz w:val="24"/>
          <w:szCs w:val="24"/>
          <w:vertAlign w:val="subscript"/>
        </w:rPr>
        <w:t xml:space="preserve">6 </w:t>
      </w:r>
      <w:r w:rsidRPr="001C1408">
        <w:rPr>
          <w:rFonts w:ascii="Times New Roman" w:hAnsi="Times New Roman"/>
          <w:sz w:val="24"/>
          <w:szCs w:val="24"/>
        </w:rPr>
        <w:t>= years of farming experience (years) and</w:t>
      </w:r>
    </w:p>
    <w:p w14:paraId="4B221FDF" w14:textId="77777777" w:rsidR="009A5864" w:rsidRPr="001C1408" w:rsidRDefault="006573F3" w:rsidP="006573F3">
      <w:pPr>
        <w:spacing w:after="0" w:line="480" w:lineRule="auto"/>
        <w:jc w:val="both"/>
        <w:rPr>
          <w:rFonts w:ascii="Times New Roman" w:hAnsi="Times New Roman"/>
          <w:sz w:val="24"/>
          <w:szCs w:val="24"/>
        </w:rPr>
      </w:pPr>
      <w:r>
        <w:rPr>
          <w:rFonts w:ascii="Times New Roman" w:hAnsi="Times New Roman"/>
          <w:sz w:val="24"/>
          <w:szCs w:val="24"/>
        </w:rPr>
        <w:t xml:space="preserve">μ = error term. </w:t>
      </w:r>
      <w:r w:rsidR="00952088" w:rsidRPr="001C1408">
        <w:rPr>
          <w:rFonts w:ascii="Times New Roman" w:hAnsi="Times New Roman"/>
          <w:sz w:val="24"/>
          <w:szCs w:val="24"/>
        </w:rPr>
        <w:t>All statistical analyses were performed at 5% level of significance.</w:t>
      </w:r>
      <w:commentRangeEnd w:id="12"/>
      <w:r w:rsidR="00556F1B">
        <w:rPr>
          <w:rStyle w:val="CommentReference"/>
          <w:lang w:eastAsia="x-none"/>
        </w:rPr>
        <w:commentReference w:id="12"/>
      </w:r>
      <w:commentRangeEnd w:id="13"/>
      <w:r w:rsidR="00556F1B">
        <w:rPr>
          <w:rStyle w:val="CommentReference"/>
          <w:lang w:eastAsia="x-none"/>
        </w:rPr>
        <w:commentReference w:id="13"/>
      </w:r>
      <w:commentRangeEnd w:id="11"/>
      <w:r w:rsidR="00556F1B">
        <w:rPr>
          <w:rStyle w:val="CommentReference"/>
          <w:lang w:eastAsia="x-none"/>
        </w:rPr>
        <w:commentReference w:id="11"/>
      </w:r>
    </w:p>
    <w:p w14:paraId="772D9DCD" w14:textId="77777777" w:rsidR="009A5864" w:rsidRPr="001C1408" w:rsidRDefault="009A5864" w:rsidP="00F27C72">
      <w:pPr>
        <w:spacing w:after="0" w:line="480" w:lineRule="auto"/>
        <w:jc w:val="both"/>
        <w:rPr>
          <w:rFonts w:ascii="Times New Roman" w:hAnsi="Times New Roman"/>
          <w:sz w:val="24"/>
          <w:szCs w:val="24"/>
        </w:rPr>
      </w:pPr>
    </w:p>
    <w:p w14:paraId="2C0BC1FA" w14:textId="77777777" w:rsidR="005D1B5F" w:rsidRPr="001C1408" w:rsidRDefault="005D1B5F" w:rsidP="00B260E7">
      <w:pPr>
        <w:spacing w:after="0" w:line="480" w:lineRule="auto"/>
        <w:jc w:val="both"/>
        <w:rPr>
          <w:rFonts w:ascii="Times New Roman" w:eastAsia="Times New Roman" w:hAnsi="Times New Roman"/>
          <w:b/>
          <w:sz w:val="24"/>
          <w:szCs w:val="24"/>
        </w:rPr>
      </w:pPr>
      <w:r w:rsidRPr="001C1408">
        <w:rPr>
          <w:rFonts w:ascii="Times New Roman" w:eastAsia="Times New Roman" w:hAnsi="Times New Roman"/>
          <w:b/>
          <w:sz w:val="24"/>
          <w:szCs w:val="24"/>
        </w:rPr>
        <w:t>Results</w:t>
      </w:r>
      <w:r w:rsidR="002E54FA">
        <w:rPr>
          <w:rFonts w:ascii="Times New Roman" w:eastAsia="Times New Roman" w:hAnsi="Times New Roman"/>
          <w:b/>
          <w:sz w:val="24"/>
          <w:szCs w:val="24"/>
        </w:rPr>
        <w:t xml:space="preserve"> and Discussion</w:t>
      </w:r>
      <w:r w:rsidRPr="001C1408">
        <w:rPr>
          <w:rFonts w:ascii="Times New Roman" w:eastAsia="Times New Roman" w:hAnsi="Times New Roman"/>
          <w:b/>
          <w:sz w:val="24"/>
          <w:szCs w:val="24"/>
        </w:rPr>
        <w:t xml:space="preserve"> </w:t>
      </w:r>
    </w:p>
    <w:p w14:paraId="5A1D5B13" w14:textId="77777777" w:rsidR="005D1B5F" w:rsidRPr="001C1408" w:rsidRDefault="002E54FA" w:rsidP="00B260E7">
      <w:pPr>
        <w:spacing w:after="0" w:line="480" w:lineRule="auto"/>
        <w:jc w:val="both"/>
        <w:rPr>
          <w:rFonts w:ascii="Times New Roman" w:hAnsi="Times New Roman"/>
          <w:b/>
          <w:sz w:val="24"/>
          <w:szCs w:val="24"/>
        </w:rPr>
      </w:pPr>
      <w:r>
        <w:rPr>
          <w:rFonts w:ascii="Times New Roman" w:hAnsi="Times New Roman"/>
          <w:b/>
          <w:sz w:val="24"/>
          <w:szCs w:val="24"/>
        </w:rPr>
        <w:t>Socio</w:t>
      </w:r>
      <w:r w:rsidR="005D1B5F" w:rsidRPr="001C1408">
        <w:rPr>
          <w:rFonts w:ascii="Times New Roman" w:hAnsi="Times New Roman"/>
          <w:b/>
          <w:sz w:val="24"/>
          <w:szCs w:val="24"/>
        </w:rPr>
        <w:t>economic characteristics of the respondents</w:t>
      </w:r>
    </w:p>
    <w:p w14:paraId="333BDE24" w14:textId="77777777" w:rsidR="00B260E7" w:rsidRPr="00B260E7" w:rsidRDefault="002E54FA" w:rsidP="00B260E7">
      <w:pPr>
        <w:spacing w:after="0" w:line="480" w:lineRule="auto"/>
        <w:jc w:val="both"/>
        <w:rPr>
          <w:rFonts w:ascii="Times New Roman" w:hAnsi="Times New Roman"/>
          <w:sz w:val="24"/>
          <w:szCs w:val="24"/>
        </w:rPr>
      </w:pPr>
      <w:r>
        <w:rPr>
          <w:rFonts w:ascii="Times New Roman" w:hAnsi="Times New Roman"/>
          <w:sz w:val="24"/>
          <w:szCs w:val="24"/>
        </w:rPr>
        <w:tab/>
      </w:r>
      <w:r w:rsidR="00E3780E" w:rsidRPr="001C1408">
        <w:rPr>
          <w:rFonts w:ascii="Times New Roman" w:hAnsi="Times New Roman"/>
          <w:sz w:val="24"/>
          <w:szCs w:val="24"/>
        </w:rPr>
        <w:t>The m</w:t>
      </w:r>
      <w:r w:rsidR="00721F12" w:rsidRPr="001C1408">
        <w:rPr>
          <w:rFonts w:ascii="Times New Roman" w:hAnsi="Times New Roman"/>
          <w:sz w:val="24"/>
          <w:szCs w:val="24"/>
        </w:rPr>
        <w:t>ajority of RUFIN beneficiaries</w:t>
      </w:r>
      <w:r w:rsidR="00E3780E" w:rsidRPr="001C1408">
        <w:rPr>
          <w:rFonts w:ascii="Times New Roman" w:hAnsi="Times New Roman"/>
          <w:sz w:val="24"/>
          <w:szCs w:val="24"/>
        </w:rPr>
        <w:t xml:space="preserve"> </w:t>
      </w:r>
      <w:r w:rsidR="005C4796" w:rsidRPr="001C1408">
        <w:rPr>
          <w:rFonts w:ascii="Times New Roman" w:hAnsi="Times New Roman"/>
          <w:sz w:val="24"/>
          <w:szCs w:val="24"/>
        </w:rPr>
        <w:t>(76.7%)</w:t>
      </w:r>
      <w:r w:rsidR="00721F12" w:rsidRPr="001C1408">
        <w:rPr>
          <w:rFonts w:ascii="Times New Roman" w:hAnsi="Times New Roman"/>
          <w:sz w:val="24"/>
          <w:szCs w:val="24"/>
        </w:rPr>
        <w:t xml:space="preserve"> and non-beneficiaries (61.7%) were female</w:t>
      </w:r>
      <w:r w:rsidR="00407980">
        <w:rPr>
          <w:rFonts w:ascii="Times New Roman" w:hAnsi="Times New Roman"/>
          <w:sz w:val="24"/>
          <w:szCs w:val="24"/>
        </w:rPr>
        <w:t>. This could be linked to the special interest the programme has for women over men</w:t>
      </w:r>
      <w:r w:rsidR="003A730D">
        <w:rPr>
          <w:rFonts w:ascii="Times New Roman" w:hAnsi="Times New Roman"/>
          <w:sz w:val="24"/>
          <w:szCs w:val="24"/>
        </w:rPr>
        <w:t>; where 40% minimum participation was allotted to women</w:t>
      </w:r>
      <w:r w:rsidR="00407980">
        <w:rPr>
          <w:rFonts w:ascii="Times New Roman" w:hAnsi="Times New Roman"/>
          <w:sz w:val="24"/>
          <w:szCs w:val="24"/>
        </w:rPr>
        <w:t xml:space="preserve"> </w:t>
      </w:r>
      <w:r w:rsidR="00407980" w:rsidRPr="00407980">
        <w:rPr>
          <w:rFonts w:ascii="Times New Roman" w:hAnsi="Times New Roman"/>
          <w:sz w:val="24"/>
          <w:szCs w:val="24"/>
        </w:rPr>
        <w:t>(NIPC, 2015).</w:t>
      </w:r>
      <w:r w:rsidR="00407980">
        <w:rPr>
          <w:rFonts w:ascii="Times New Roman" w:hAnsi="Times New Roman"/>
          <w:sz w:val="24"/>
          <w:szCs w:val="24"/>
        </w:rPr>
        <w:t xml:space="preserve"> It could also be associated wi</w:t>
      </w:r>
      <w:r w:rsidR="006231BB">
        <w:rPr>
          <w:rFonts w:ascii="Times New Roman" w:hAnsi="Times New Roman"/>
          <w:sz w:val="24"/>
          <w:szCs w:val="24"/>
        </w:rPr>
        <w:t>th dogged commitment of women to</w:t>
      </w:r>
      <w:r w:rsidR="00407980">
        <w:rPr>
          <w:rFonts w:ascii="Times New Roman" w:hAnsi="Times New Roman"/>
          <w:sz w:val="24"/>
          <w:szCs w:val="24"/>
        </w:rPr>
        <w:t xml:space="preserve"> group related activities above men which </w:t>
      </w:r>
      <w:r w:rsidR="006231BB">
        <w:rPr>
          <w:rFonts w:ascii="Times New Roman" w:hAnsi="Times New Roman"/>
          <w:sz w:val="24"/>
          <w:szCs w:val="24"/>
        </w:rPr>
        <w:t xml:space="preserve">may be </w:t>
      </w:r>
      <w:r w:rsidR="00407980">
        <w:rPr>
          <w:rFonts w:ascii="Times New Roman" w:hAnsi="Times New Roman"/>
          <w:sz w:val="24"/>
          <w:szCs w:val="24"/>
        </w:rPr>
        <w:t xml:space="preserve">driven by </w:t>
      </w:r>
      <w:r>
        <w:rPr>
          <w:rFonts w:ascii="Times New Roman" w:hAnsi="Times New Roman"/>
          <w:sz w:val="24"/>
          <w:szCs w:val="24"/>
        </w:rPr>
        <w:t xml:space="preserve">their </w:t>
      </w:r>
      <w:r w:rsidR="00407980">
        <w:rPr>
          <w:rFonts w:ascii="Times New Roman" w:hAnsi="Times New Roman"/>
          <w:sz w:val="24"/>
          <w:szCs w:val="24"/>
        </w:rPr>
        <w:t>quest for access to productive assets</w:t>
      </w:r>
      <w:r w:rsidR="00D959BD">
        <w:rPr>
          <w:rFonts w:ascii="Times New Roman" w:hAnsi="Times New Roman"/>
          <w:sz w:val="24"/>
          <w:szCs w:val="24"/>
        </w:rPr>
        <w:t xml:space="preserve"> (</w:t>
      </w:r>
      <w:r w:rsidR="00D959BD" w:rsidRPr="00752AB6">
        <w:rPr>
          <w:rFonts w:ascii="Times New Roman" w:hAnsi="Times New Roman"/>
          <w:sz w:val="24"/>
          <w:szCs w:val="24"/>
        </w:rPr>
        <w:t>Ankrah</w:t>
      </w:r>
      <w:r w:rsidR="00D959BD">
        <w:rPr>
          <w:rFonts w:ascii="Times New Roman" w:hAnsi="Times New Roman"/>
          <w:sz w:val="24"/>
          <w:szCs w:val="24"/>
        </w:rPr>
        <w:t xml:space="preserve"> et al., 2020)</w:t>
      </w:r>
      <w:r w:rsidR="00721F12" w:rsidRPr="001C1408">
        <w:rPr>
          <w:rFonts w:ascii="Times New Roman" w:hAnsi="Times New Roman"/>
          <w:sz w:val="24"/>
          <w:szCs w:val="24"/>
        </w:rPr>
        <w:t xml:space="preserve">. </w:t>
      </w:r>
      <w:r w:rsidR="00E91905" w:rsidRPr="001C1408">
        <w:rPr>
          <w:rFonts w:ascii="Times New Roman" w:hAnsi="Times New Roman"/>
          <w:sz w:val="24"/>
          <w:szCs w:val="24"/>
        </w:rPr>
        <w:t xml:space="preserve">About 86.7% of RB and 88.3% of </w:t>
      </w:r>
      <w:r w:rsidR="006B6760" w:rsidRPr="001C1408">
        <w:rPr>
          <w:rFonts w:ascii="Times New Roman" w:hAnsi="Times New Roman"/>
          <w:sz w:val="24"/>
          <w:szCs w:val="24"/>
        </w:rPr>
        <w:t>NRB</w:t>
      </w:r>
      <w:r w:rsidR="00E91905" w:rsidRPr="001C1408">
        <w:rPr>
          <w:rFonts w:ascii="Times New Roman" w:hAnsi="Times New Roman"/>
          <w:sz w:val="24"/>
          <w:szCs w:val="24"/>
        </w:rPr>
        <w:t xml:space="preserve"> were married. The mean </w:t>
      </w:r>
      <w:r w:rsidR="00721F12" w:rsidRPr="001C1408">
        <w:rPr>
          <w:rFonts w:ascii="Times New Roman" w:hAnsi="Times New Roman"/>
          <w:sz w:val="24"/>
          <w:szCs w:val="24"/>
        </w:rPr>
        <w:t xml:space="preserve">years spent in acquiring formal education </w:t>
      </w:r>
      <w:r w:rsidR="007F1762" w:rsidRPr="001C1408">
        <w:rPr>
          <w:rFonts w:ascii="Times New Roman" w:hAnsi="Times New Roman"/>
          <w:sz w:val="24"/>
          <w:szCs w:val="24"/>
        </w:rPr>
        <w:t xml:space="preserve">for RB </w:t>
      </w:r>
      <w:r w:rsidR="00721F12" w:rsidRPr="001C1408">
        <w:rPr>
          <w:rFonts w:ascii="Times New Roman" w:hAnsi="Times New Roman"/>
          <w:sz w:val="24"/>
          <w:szCs w:val="24"/>
        </w:rPr>
        <w:t>was 8.9years</w:t>
      </w:r>
      <w:r w:rsidR="00E91905" w:rsidRPr="001C1408">
        <w:rPr>
          <w:rFonts w:ascii="Times New Roman" w:hAnsi="Times New Roman"/>
          <w:sz w:val="24"/>
          <w:szCs w:val="24"/>
        </w:rPr>
        <w:t xml:space="preserve"> while that of </w:t>
      </w:r>
      <w:r w:rsidR="006B6760" w:rsidRPr="001C1408">
        <w:rPr>
          <w:rFonts w:ascii="Times New Roman" w:hAnsi="Times New Roman"/>
          <w:sz w:val="24"/>
          <w:szCs w:val="24"/>
        </w:rPr>
        <w:t>NRB</w:t>
      </w:r>
      <w:r w:rsidR="007F1762" w:rsidRPr="001C1408">
        <w:rPr>
          <w:rFonts w:ascii="Times New Roman" w:hAnsi="Times New Roman"/>
          <w:sz w:val="24"/>
          <w:szCs w:val="24"/>
        </w:rPr>
        <w:t xml:space="preserve"> was </w:t>
      </w:r>
      <w:r w:rsidR="00721F12" w:rsidRPr="001C1408">
        <w:rPr>
          <w:rFonts w:ascii="Times New Roman" w:hAnsi="Times New Roman"/>
          <w:sz w:val="24"/>
          <w:szCs w:val="24"/>
        </w:rPr>
        <w:t>9.8years.</w:t>
      </w:r>
      <w:r w:rsidR="007F1762" w:rsidRPr="001C1408">
        <w:rPr>
          <w:rFonts w:ascii="Times New Roman" w:hAnsi="Times New Roman"/>
          <w:sz w:val="24"/>
          <w:szCs w:val="24"/>
        </w:rPr>
        <w:t xml:space="preserve"> The mean household size </w:t>
      </w:r>
      <w:r w:rsidR="004E3BDF" w:rsidRPr="001C1408">
        <w:rPr>
          <w:rFonts w:ascii="Times New Roman" w:hAnsi="Times New Roman"/>
          <w:sz w:val="24"/>
          <w:szCs w:val="24"/>
        </w:rPr>
        <w:t xml:space="preserve">for each of </w:t>
      </w:r>
      <w:r w:rsidR="00E91905" w:rsidRPr="001C1408">
        <w:rPr>
          <w:rFonts w:ascii="Times New Roman" w:hAnsi="Times New Roman"/>
          <w:sz w:val="24"/>
          <w:szCs w:val="24"/>
        </w:rPr>
        <w:t xml:space="preserve">RB and </w:t>
      </w:r>
      <w:r w:rsidR="006B6760" w:rsidRPr="001C1408">
        <w:rPr>
          <w:rFonts w:ascii="Times New Roman" w:hAnsi="Times New Roman"/>
          <w:sz w:val="24"/>
          <w:szCs w:val="24"/>
        </w:rPr>
        <w:t>NRB</w:t>
      </w:r>
      <w:r w:rsidR="007F1762" w:rsidRPr="001C1408">
        <w:rPr>
          <w:rFonts w:ascii="Times New Roman" w:hAnsi="Times New Roman"/>
          <w:sz w:val="24"/>
          <w:szCs w:val="24"/>
        </w:rPr>
        <w:t xml:space="preserve"> was 6</w:t>
      </w:r>
      <w:r w:rsidR="00595684">
        <w:rPr>
          <w:rFonts w:ascii="Times New Roman" w:hAnsi="Times New Roman"/>
          <w:sz w:val="24"/>
          <w:szCs w:val="24"/>
        </w:rPr>
        <w:t xml:space="preserve"> </w:t>
      </w:r>
      <w:r w:rsidR="007F1762" w:rsidRPr="001C1408">
        <w:rPr>
          <w:rFonts w:ascii="Times New Roman" w:hAnsi="Times New Roman"/>
          <w:sz w:val="24"/>
          <w:szCs w:val="24"/>
        </w:rPr>
        <w:t>persons</w:t>
      </w:r>
      <w:r w:rsidR="00543F75" w:rsidRPr="001C1408">
        <w:rPr>
          <w:rFonts w:ascii="Times New Roman" w:hAnsi="Times New Roman"/>
          <w:sz w:val="24"/>
          <w:szCs w:val="24"/>
        </w:rPr>
        <w:t>. A</w:t>
      </w:r>
      <w:r w:rsidR="00E91905" w:rsidRPr="001C1408">
        <w:rPr>
          <w:rFonts w:ascii="Times New Roman" w:hAnsi="Times New Roman"/>
          <w:sz w:val="24"/>
          <w:szCs w:val="24"/>
        </w:rPr>
        <w:t xml:space="preserve"> preponderance of RB (55%) and </w:t>
      </w:r>
      <w:r w:rsidR="006B6760" w:rsidRPr="001C1408">
        <w:rPr>
          <w:rFonts w:ascii="Times New Roman" w:hAnsi="Times New Roman"/>
          <w:sz w:val="24"/>
          <w:szCs w:val="24"/>
        </w:rPr>
        <w:t>NRB</w:t>
      </w:r>
      <w:r w:rsidR="00543F75" w:rsidRPr="001C1408">
        <w:rPr>
          <w:rFonts w:ascii="Times New Roman" w:hAnsi="Times New Roman"/>
          <w:sz w:val="24"/>
          <w:szCs w:val="24"/>
        </w:rPr>
        <w:t xml:space="preserve"> (56.7%) were farmers. The average years RB</w:t>
      </w:r>
      <w:r w:rsidR="00E91905" w:rsidRPr="001C1408">
        <w:rPr>
          <w:rFonts w:ascii="Times New Roman" w:hAnsi="Times New Roman"/>
          <w:sz w:val="24"/>
          <w:szCs w:val="24"/>
        </w:rPr>
        <w:t xml:space="preserve"> and </w:t>
      </w:r>
      <w:r w:rsidR="006B6760" w:rsidRPr="001C1408">
        <w:rPr>
          <w:rFonts w:ascii="Times New Roman" w:hAnsi="Times New Roman"/>
          <w:sz w:val="24"/>
          <w:szCs w:val="24"/>
        </w:rPr>
        <w:t>NRB</w:t>
      </w:r>
      <w:r w:rsidR="00543F75" w:rsidRPr="001C1408">
        <w:rPr>
          <w:rFonts w:ascii="Times New Roman" w:hAnsi="Times New Roman"/>
          <w:sz w:val="24"/>
          <w:szCs w:val="24"/>
        </w:rPr>
        <w:t xml:space="preserve"> had farmed were 17.3years</w:t>
      </w:r>
      <w:r w:rsidR="00614568" w:rsidRPr="001C1408">
        <w:rPr>
          <w:rFonts w:ascii="Times New Roman" w:hAnsi="Times New Roman"/>
          <w:sz w:val="24"/>
          <w:szCs w:val="24"/>
        </w:rPr>
        <w:t xml:space="preserve"> and 15.9years, respectively. </w:t>
      </w:r>
      <w:r w:rsidR="00B33023">
        <w:rPr>
          <w:rFonts w:ascii="Times New Roman" w:hAnsi="Times New Roman"/>
          <w:sz w:val="24"/>
          <w:szCs w:val="24"/>
        </w:rPr>
        <w:t xml:space="preserve">The average amount of loan obtained by beneficiaries was </w:t>
      </w:r>
      <w:r w:rsidR="00B33023" w:rsidRPr="001C1408">
        <w:rPr>
          <w:rFonts w:ascii="Times New Roman" w:hAnsi="Times New Roman"/>
          <w:dstrike/>
          <w:sz w:val="24"/>
          <w:szCs w:val="24"/>
        </w:rPr>
        <w:t>N</w:t>
      </w:r>
      <w:r w:rsidR="00B33023" w:rsidRPr="001C1408">
        <w:rPr>
          <w:rFonts w:ascii="Times New Roman" w:hAnsi="Times New Roman"/>
          <w:sz w:val="24"/>
          <w:szCs w:val="24"/>
        </w:rPr>
        <w:t>67,266.7</w:t>
      </w:r>
      <w:r w:rsidR="008A405F">
        <w:rPr>
          <w:rFonts w:ascii="Times New Roman" w:hAnsi="Times New Roman"/>
          <w:sz w:val="24"/>
          <w:szCs w:val="24"/>
        </w:rPr>
        <w:t xml:space="preserve">. </w:t>
      </w:r>
      <w:r w:rsidR="00A57232">
        <w:rPr>
          <w:rFonts w:ascii="Times New Roman" w:hAnsi="Times New Roman"/>
          <w:sz w:val="24"/>
          <w:szCs w:val="24"/>
        </w:rPr>
        <w:t xml:space="preserve">This amount looks so small when viewed in the lens of currently economic realities in Nigeria. Agricultural inputs are constantly rising coupled with the cost of labour. </w:t>
      </w:r>
      <w:r w:rsidR="008A405F" w:rsidRPr="001C1408">
        <w:rPr>
          <w:rFonts w:ascii="Times New Roman" w:hAnsi="Times New Roman"/>
          <w:sz w:val="24"/>
          <w:szCs w:val="24"/>
        </w:rPr>
        <w:t>On the average, beneficiaries were given one year to pay back loans</w:t>
      </w:r>
      <w:r w:rsidR="008A405F">
        <w:rPr>
          <w:rFonts w:ascii="Times New Roman" w:hAnsi="Times New Roman"/>
          <w:sz w:val="24"/>
          <w:szCs w:val="24"/>
        </w:rPr>
        <w:t xml:space="preserve"> and they were</w:t>
      </w:r>
      <w:r w:rsidR="008A405F" w:rsidRPr="001C1408">
        <w:rPr>
          <w:rFonts w:ascii="Times New Roman" w:hAnsi="Times New Roman"/>
          <w:sz w:val="24"/>
          <w:szCs w:val="24"/>
        </w:rPr>
        <w:t xml:space="preserve"> only</w:t>
      </w:r>
      <w:r w:rsidR="008A405F">
        <w:rPr>
          <w:rFonts w:ascii="Times New Roman" w:hAnsi="Times New Roman"/>
          <w:sz w:val="24"/>
          <w:szCs w:val="24"/>
        </w:rPr>
        <w:t xml:space="preserve"> able to access loan once</w:t>
      </w:r>
      <w:r w:rsidR="008A405F" w:rsidRPr="001C1408">
        <w:rPr>
          <w:rFonts w:ascii="Times New Roman" w:hAnsi="Times New Roman"/>
          <w:sz w:val="24"/>
          <w:szCs w:val="24"/>
        </w:rPr>
        <w:t xml:space="preserve"> since the inception of the programme</w:t>
      </w:r>
      <w:r w:rsidR="008A405F">
        <w:rPr>
          <w:rFonts w:ascii="Times New Roman" w:hAnsi="Times New Roman"/>
          <w:sz w:val="24"/>
          <w:szCs w:val="24"/>
        </w:rPr>
        <w:t>.</w:t>
      </w:r>
    </w:p>
    <w:p w14:paraId="1AC5D6AF" w14:textId="77777777" w:rsidR="00B260E7" w:rsidRDefault="00B260E7" w:rsidP="00F27C72">
      <w:pPr>
        <w:spacing w:after="0"/>
        <w:jc w:val="both"/>
        <w:rPr>
          <w:rFonts w:ascii="Times New Roman" w:hAnsi="Times New Roman"/>
          <w:b/>
          <w:sz w:val="24"/>
          <w:szCs w:val="24"/>
        </w:rPr>
      </w:pPr>
    </w:p>
    <w:p w14:paraId="32C9B59E" w14:textId="77777777" w:rsidR="00614568" w:rsidRPr="001C1408" w:rsidRDefault="00614568" w:rsidP="00B260E7">
      <w:pPr>
        <w:spacing w:after="0" w:line="480" w:lineRule="auto"/>
        <w:jc w:val="both"/>
        <w:rPr>
          <w:rFonts w:ascii="Times New Roman" w:hAnsi="Times New Roman"/>
          <w:b/>
          <w:sz w:val="24"/>
          <w:szCs w:val="24"/>
        </w:rPr>
      </w:pPr>
      <w:r w:rsidRPr="001C1408">
        <w:rPr>
          <w:rFonts w:ascii="Times New Roman" w:hAnsi="Times New Roman"/>
          <w:b/>
          <w:sz w:val="24"/>
          <w:szCs w:val="24"/>
        </w:rPr>
        <w:t xml:space="preserve">Influence of socio-economic factors on </w:t>
      </w:r>
      <w:r w:rsidR="00C515AA" w:rsidRPr="001C1408">
        <w:rPr>
          <w:rFonts w:ascii="Times New Roman" w:hAnsi="Times New Roman"/>
          <w:b/>
          <w:sz w:val="24"/>
          <w:szCs w:val="24"/>
        </w:rPr>
        <w:t>access to loan facilities</w:t>
      </w:r>
    </w:p>
    <w:p w14:paraId="7F493128" w14:textId="77777777" w:rsidR="00614568" w:rsidRDefault="00B260E7" w:rsidP="00B260E7">
      <w:pPr>
        <w:spacing w:after="0" w:line="480" w:lineRule="auto"/>
        <w:jc w:val="both"/>
        <w:rPr>
          <w:rFonts w:ascii="Times New Roman" w:hAnsi="Times New Roman"/>
          <w:sz w:val="24"/>
          <w:szCs w:val="24"/>
        </w:rPr>
      </w:pPr>
      <w:r>
        <w:rPr>
          <w:rFonts w:ascii="Times New Roman" w:hAnsi="Times New Roman"/>
          <w:sz w:val="24"/>
          <w:szCs w:val="24"/>
        </w:rPr>
        <w:tab/>
      </w:r>
      <w:r w:rsidR="004E3BDF" w:rsidRPr="001C1408">
        <w:rPr>
          <w:rFonts w:ascii="Times New Roman" w:hAnsi="Times New Roman"/>
          <w:sz w:val="24"/>
          <w:szCs w:val="24"/>
        </w:rPr>
        <w:t>T</w:t>
      </w:r>
      <w:r w:rsidR="00614568" w:rsidRPr="001C1408">
        <w:rPr>
          <w:rFonts w:ascii="Times New Roman" w:hAnsi="Times New Roman"/>
          <w:sz w:val="24"/>
          <w:szCs w:val="24"/>
        </w:rPr>
        <w:t>here was a significant relationship (F = 9.98; p</w:t>
      </w:r>
      <w:r w:rsidR="00C515AA" w:rsidRPr="001C1408">
        <w:rPr>
          <w:rFonts w:ascii="Times New Roman" w:hAnsi="Times New Roman"/>
          <w:sz w:val="24"/>
          <w:szCs w:val="24"/>
        </w:rPr>
        <w:t>&lt;</w:t>
      </w:r>
      <w:r w:rsidR="00614568" w:rsidRPr="001C1408">
        <w:rPr>
          <w:rFonts w:ascii="Times New Roman" w:hAnsi="Times New Roman"/>
          <w:sz w:val="24"/>
          <w:szCs w:val="24"/>
        </w:rPr>
        <w:t>0.05) between the socio-economic characteristics of RB and the amount of loan obtained</w:t>
      </w:r>
      <w:r w:rsidR="00270300">
        <w:rPr>
          <w:rFonts w:ascii="Times New Roman" w:hAnsi="Times New Roman"/>
          <w:sz w:val="24"/>
          <w:szCs w:val="24"/>
        </w:rPr>
        <w:t xml:space="preserve"> as shown in Table 1</w:t>
      </w:r>
      <w:r w:rsidR="00614568" w:rsidRPr="001C1408">
        <w:rPr>
          <w:rFonts w:ascii="Times New Roman" w:hAnsi="Times New Roman"/>
          <w:sz w:val="24"/>
          <w:szCs w:val="24"/>
        </w:rPr>
        <w:t>. Specifically, sex (t = -5.61; p&lt;0.05) and years of farming experience (t = 2.25; p&lt;0.05) of the beneficiaries had significant influence on the amount of loan obtained</w:t>
      </w:r>
      <w:r w:rsidR="00F146A8" w:rsidRPr="001C1408">
        <w:rPr>
          <w:rFonts w:ascii="Times New Roman" w:hAnsi="Times New Roman"/>
          <w:sz w:val="24"/>
          <w:szCs w:val="24"/>
        </w:rPr>
        <w:t>.</w:t>
      </w:r>
      <w:r w:rsidR="00E3780E" w:rsidRPr="001C1408">
        <w:rPr>
          <w:rFonts w:ascii="Times New Roman" w:hAnsi="Times New Roman"/>
          <w:sz w:val="24"/>
          <w:szCs w:val="24"/>
        </w:rPr>
        <w:t xml:space="preserve"> </w:t>
      </w:r>
      <w:r w:rsidR="00614568" w:rsidRPr="001C1408">
        <w:rPr>
          <w:rFonts w:ascii="Times New Roman" w:hAnsi="Times New Roman"/>
          <w:sz w:val="24"/>
          <w:szCs w:val="24"/>
        </w:rPr>
        <w:t>The adjusted R Square (0.49) which is an estimate of R Square for the population shows that 49% of the variance in the amount of loan obtained is explained by the variables included in the regression model.</w:t>
      </w:r>
    </w:p>
    <w:p w14:paraId="35EFC5AA" w14:textId="77777777" w:rsidR="00A57232" w:rsidRPr="001C1408" w:rsidRDefault="00B260E7" w:rsidP="00A57232">
      <w:pPr>
        <w:spacing w:line="480" w:lineRule="auto"/>
        <w:jc w:val="both"/>
        <w:rPr>
          <w:rFonts w:ascii="Times New Roman" w:hAnsi="Times New Roman"/>
          <w:sz w:val="24"/>
          <w:szCs w:val="24"/>
        </w:rPr>
      </w:pPr>
      <w:r>
        <w:rPr>
          <w:rFonts w:ascii="Times New Roman" w:hAnsi="Times New Roman"/>
          <w:sz w:val="24"/>
          <w:szCs w:val="24"/>
        </w:rPr>
        <w:tab/>
      </w:r>
      <w:r w:rsidR="00A57232" w:rsidRPr="001C1408">
        <w:rPr>
          <w:rFonts w:ascii="Times New Roman" w:hAnsi="Times New Roman"/>
          <w:sz w:val="24"/>
          <w:szCs w:val="24"/>
        </w:rPr>
        <w:t>The significant relationship between socio-economic characteristics of RB and the amount of loan obtained shows that sex of the beneficiaries influenced the amount of loan obtained. B</w:t>
      </w:r>
      <w:r w:rsidR="00A57232">
        <w:rPr>
          <w:rFonts w:ascii="Times New Roman" w:hAnsi="Times New Roman"/>
          <w:sz w:val="24"/>
          <w:szCs w:val="24"/>
        </w:rPr>
        <w:t xml:space="preserve">eing female </w:t>
      </w:r>
      <w:r w:rsidR="00A57232" w:rsidRPr="001C1408">
        <w:rPr>
          <w:rFonts w:ascii="Times New Roman" w:hAnsi="Times New Roman"/>
          <w:sz w:val="24"/>
          <w:szCs w:val="24"/>
        </w:rPr>
        <w:t xml:space="preserve">increases the chance of obtaining RUFIN facilitated loan. This is in agreement with the programme provision of reaching out to an estimated population of 345,000 families, of which at least </w:t>
      </w:r>
      <w:r w:rsidR="00A57232">
        <w:rPr>
          <w:rFonts w:ascii="Times New Roman" w:hAnsi="Times New Roman"/>
          <w:sz w:val="24"/>
          <w:szCs w:val="24"/>
        </w:rPr>
        <w:t xml:space="preserve">138,000 (40%) was designed to be </w:t>
      </w:r>
      <w:r w:rsidR="00A57232" w:rsidRPr="001C1408">
        <w:rPr>
          <w:rFonts w:ascii="Times New Roman" w:hAnsi="Times New Roman"/>
          <w:sz w:val="24"/>
          <w:szCs w:val="24"/>
        </w:rPr>
        <w:t>women-headed households (NIPC, 2015). This provision could be as a result of the significant role women play in rural economy development. It could also be an attempt to remedy the problem faced by women in o</w:t>
      </w:r>
      <w:r w:rsidR="00A57232">
        <w:rPr>
          <w:rFonts w:ascii="Times New Roman" w:hAnsi="Times New Roman"/>
          <w:sz w:val="24"/>
          <w:szCs w:val="24"/>
        </w:rPr>
        <w:t>btaining capital for production, as the loan term is collateral free.</w:t>
      </w:r>
      <w:r w:rsidR="00A57232" w:rsidRPr="001C1408">
        <w:rPr>
          <w:rFonts w:ascii="Times New Roman" w:hAnsi="Times New Roman"/>
          <w:sz w:val="24"/>
          <w:szCs w:val="24"/>
        </w:rPr>
        <w:t xml:space="preserve"> </w:t>
      </w:r>
      <w:r w:rsidR="00A57232">
        <w:rPr>
          <w:rFonts w:ascii="Times New Roman" w:hAnsi="Times New Roman"/>
          <w:sz w:val="24"/>
          <w:szCs w:val="24"/>
        </w:rPr>
        <w:t xml:space="preserve">This kind of loan arrangement if improved upon could go a long way in addressing the marginalization suffered by women in controlling productive resources. </w:t>
      </w:r>
      <w:r w:rsidR="00A57232" w:rsidRPr="002C78A1">
        <w:rPr>
          <w:rFonts w:ascii="Times New Roman" w:hAnsi="Times New Roman"/>
          <w:sz w:val="24"/>
          <w:szCs w:val="24"/>
        </w:rPr>
        <w:t xml:space="preserve">Years of farming experience also significantly influenced the amount of loan obtained. This suggests </w:t>
      </w:r>
      <w:r w:rsidR="00A57232">
        <w:rPr>
          <w:rFonts w:ascii="Times New Roman" w:hAnsi="Times New Roman"/>
          <w:sz w:val="24"/>
          <w:szCs w:val="24"/>
        </w:rPr>
        <w:t>that the more experienced one is</w:t>
      </w:r>
      <w:r w:rsidR="00A57232" w:rsidRPr="002C78A1">
        <w:rPr>
          <w:rFonts w:ascii="Times New Roman" w:hAnsi="Times New Roman"/>
          <w:sz w:val="24"/>
          <w:szCs w:val="24"/>
        </w:rPr>
        <w:t xml:space="preserve"> in farming the hi</w:t>
      </w:r>
      <w:r w:rsidR="00A57232">
        <w:rPr>
          <w:rFonts w:ascii="Times New Roman" w:hAnsi="Times New Roman"/>
          <w:sz w:val="24"/>
          <w:szCs w:val="24"/>
        </w:rPr>
        <w:t>gher the amount of loan obtainable</w:t>
      </w:r>
      <w:r w:rsidR="00A57232" w:rsidRPr="002C78A1">
        <w:rPr>
          <w:rFonts w:ascii="Times New Roman" w:hAnsi="Times New Roman"/>
          <w:sz w:val="24"/>
          <w:szCs w:val="24"/>
        </w:rPr>
        <w:t xml:space="preserve">; as experience could inform or affect loan culture or attitude. </w:t>
      </w:r>
      <w:r w:rsidR="00A57232">
        <w:rPr>
          <w:rFonts w:ascii="Times New Roman" w:hAnsi="Times New Roman"/>
          <w:sz w:val="24"/>
          <w:szCs w:val="24"/>
        </w:rPr>
        <w:t xml:space="preserve">Loan givers tend to garner more confidence around experienced farmers than novice. This is because experience has been adjudged as a key player in crop and livestock failure.  </w:t>
      </w:r>
      <w:r w:rsidR="00A57232" w:rsidRPr="002C78A1">
        <w:rPr>
          <w:rFonts w:ascii="Times New Roman" w:hAnsi="Times New Roman"/>
          <w:sz w:val="24"/>
          <w:szCs w:val="24"/>
        </w:rPr>
        <w:t>This agrees with Nwobodo (2017) who opined that year of experience translates to good knowl</w:t>
      </w:r>
      <w:r w:rsidR="00A57232">
        <w:rPr>
          <w:rFonts w:ascii="Times New Roman" w:hAnsi="Times New Roman"/>
          <w:sz w:val="24"/>
          <w:szCs w:val="24"/>
        </w:rPr>
        <w:t>edge of value chain activities.</w:t>
      </w:r>
    </w:p>
    <w:tbl>
      <w:tblPr>
        <w:tblW w:w="9900" w:type="dxa"/>
        <w:tblBorders>
          <w:top w:val="single" w:sz="24" w:space="0" w:color="auto"/>
          <w:bottom w:val="single" w:sz="24" w:space="0" w:color="auto"/>
        </w:tblBorders>
        <w:tblLayout w:type="fixed"/>
        <w:tblLook w:val="04A0" w:firstRow="1" w:lastRow="0" w:firstColumn="1" w:lastColumn="0" w:noHBand="0" w:noVBand="1"/>
      </w:tblPr>
      <w:tblGrid>
        <w:gridCol w:w="3078"/>
        <w:gridCol w:w="1620"/>
        <w:gridCol w:w="1260"/>
        <w:gridCol w:w="1962"/>
        <w:gridCol w:w="1980"/>
      </w:tblGrid>
      <w:tr w:rsidR="00614568" w:rsidRPr="001C1408" w14:paraId="01878E16" w14:textId="77777777" w:rsidTr="003A77F8">
        <w:tc>
          <w:tcPr>
            <w:tcW w:w="9900" w:type="dxa"/>
            <w:gridSpan w:val="5"/>
            <w:tcBorders>
              <w:top w:val="nil"/>
              <w:bottom w:val="single" w:sz="4" w:space="0" w:color="auto"/>
            </w:tcBorders>
            <w:shd w:val="clear" w:color="auto" w:fill="auto"/>
          </w:tcPr>
          <w:p w14:paraId="4A7EE798" w14:textId="77777777" w:rsidR="00C515AA" w:rsidRPr="001C1408" w:rsidRDefault="00270300" w:rsidP="00F27C72">
            <w:pPr>
              <w:spacing w:after="0" w:line="240" w:lineRule="auto"/>
              <w:jc w:val="both"/>
              <w:rPr>
                <w:rFonts w:ascii="Times New Roman" w:hAnsi="Times New Roman"/>
                <w:b/>
                <w:sz w:val="24"/>
                <w:szCs w:val="24"/>
              </w:rPr>
            </w:pPr>
            <w:r>
              <w:rPr>
                <w:rFonts w:ascii="Times New Roman" w:hAnsi="Times New Roman"/>
                <w:b/>
                <w:sz w:val="24"/>
                <w:szCs w:val="24"/>
              </w:rPr>
              <w:t>Table 1</w:t>
            </w:r>
            <w:r w:rsidR="00614568" w:rsidRPr="001C1408">
              <w:rPr>
                <w:rFonts w:ascii="Times New Roman" w:hAnsi="Times New Roman"/>
                <w:b/>
                <w:sz w:val="24"/>
                <w:szCs w:val="24"/>
              </w:rPr>
              <w:t>: Influence of socio-economic factors on amount of loan obtained</w:t>
            </w:r>
          </w:p>
        </w:tc>
      </w:tr>
      <w:tr w:rsidR="00614568" w:rsidRPr="001C1408" w14:paraId="1B97BB16" w14:textId="77777777" w:rsidTr="003A77F8">
        <w:tc>
          <w:tcPr>
            <w:tcW w:w="3078" w:type="dxa"/>
            <w:vMerge w:val="restart"/>
            <w:tcBorders>
              <w:top w:val="single" w:sz="4" w:space="0" w:color="auto"/>
              <w:bottom w:val="single" w:sz="4" w:space="0" w:color="auto"/>
            </w:tcBorders>
            <w:shd w:val="clear" w:color="auto" w:fill="auto"/>
          </w:tcPr>
          <w:p w14:paraId="486289A1" w14:textId="77777777" w:rsidR="00614568" w:rsidRPr="001C1408" w:rsidRDefault="00614568" w:rsidP="00F27C72">
            <w:pPr>
              <w:spacing w:after="0" w:line="240" w:lineRule="auto"/>
              <w:jc w:val="both"/>
              <w:rPr>
                <w:rFonts w:ascii="Times New Roman" w:hAnsi="Times New Roman"/>
                <w:b/>
                <w:sz w:val="24"/>
                <w:szCs w:val="24"/>
              </w:rPr>
            </w:pPr>
            <w:r w:rsidRPr="001C1408">
              <w:rPr>
                <w:rFonts w:ascii="Times New Roman" w:hAnsi="Times New Roman"/>
                <w:b/>
                <w:sz w:val="24"/>
                <w:szCs w:val="24"/>
              </w:rPr>
              <w:t>Variables</w:t>
            </w:r>
          </w:p>
        </w:tc>
        <w:tc>
          <w:tcPr>
            <w:tcW w:w="2880" w:type="dxa"/>
            <w:gridSpan w:val="2"/>
            <w:tcBorders>
              <w:top w:val="single" w:sz="4" w:space="0" w:color="auto"/>
              <w:bottom w:val="single" w:sz="4" w:space="0" w:color="auto"/>
            </w:tcBorders>
            <w:shd w:val="clear" w:color="auto" w:fill="auto"/>
          </w:tcPr>
          <w:p w14:paraId="0746C2B4" w14:textId="77777777" w:rsidR="00614568" w:rsidRPr="001C1408" w:rsidRDefault="00614568" w:rsidP="00F27C72">
            <w:pPr>
              <w:spacing w:after="0" w:line="240" w:lineRule="auto"/>
              <w:jc w:val="center"/>
              <w:rPr>
                <w:rFonts w:ascii="Times New Roman" w:hAnsi="Times New Roman"/>
                <w:b/>
                <w:sz w:val="24"/>
                <w:szCs w:val="24"/>
              </w:rPr>
            </w:pPr>
            <w:r w:rsidRPr="001C1408">
              <w:rPr>
                <w:rFonts w:ascii="Times New Roman" w:hAnsi="Times New Roman"/>
                <w:b/>
                <w:sz w:val="24"/>
                <w:szCs w:val="24"/>
              </w:rPr>
              <w:t>Unstandardized coefficients</w:t>
            </w:r>
          </w:p>
        </w:tc>
        <w:tc>
          <w:tcPr>
            <w:tcW w:w="1962" w:type="dxa"/>
            <w:tcBorders>
              <w:top w:val="single" w:sz="4" w:space="0" w:color="auto"/>
              <w:bottom w:val="single" w:sz="4" w:space="0" w:color="auto"/>
            </w:tcBorders>
            <w:shd w:val="clear" w:color="auto" w:fill="auto"/>
          </w:tcPr>
          <w:p w14:paraId="40A830D5" w14:textId="77777777" w:rsidR="00614568" w:rsidRPr="001C1408" w:rsidRDefault="00614568" w:rsidP="00F27C72">
            <w:pPr>
              <w:spacing w:after="0" w:line="240" w:lineRule="auto"/>
              <w:jc w:val="center"/>
              <w:rPr>
                <w:rFonts w:ascii="Times New Roman" w:hAnsi="Times New Roman"/>
                <w:b/>
                <w:sz w:val="24"/>
                <w:szCs w:val="24"/>
              </w:rPr>
            </w:pPr>
            <w:r w:rsidRPr="001C1408">
              <w:rPr>
                <w:rFonts w:ascii="Times New Roman" w:hAnsi="Times New Roman"/>
                <w:b/>
                <w:sz w:val="24"/>
                <w:szCs w:val="24"/>
              </w:rPr>
              <w:t>Standard coefficients</w:t>
            </w:r>
          </w:p>
        </w:tc>
        <w:tc>
          <w:tcPr>
            <w:tcW w:w="1980" w:type="dxa"/>
            <w:vMerge w:val="restart"/>
            <w:tcBorders>
              <w:top w:val="single" w:sz="4" w:space="0" w:color="auto"/>
              <w:bottom w:val="single" w:sz="4" w:space="0" w:color="auto"/>
            </w:tcBorders>
            <w:shd w:val="clear" w:color="auto" w:fill="auto"/>
          </w:tcPr>
          <w:p w14:paraId="0F663320" w14:textId="77777777" w:rsidR="00614568" w:rsidRPr="001C1408" w:rsidRDefault="00614568" w:rsidP="00F27C72">
            <w:pPr>
              <w:spacing w:after="0" w:line="240" w:lineRule="auto"/>
              <w:jc w:val="center"/>
              <w:rPr>
                <w:rFonts w:ascii="Times New Roman" w:hAnsi="Times New Roman"/>
                <w:b/>
                <w:sz w:val="24"/>
                <w:szCs w:val="24"/>
              </w:rPr>
            </w:pPr>
            <w:r w:rsidRPr="001C1408">
              <w:rPr>
                <w:rFonts w:ascii="Times New Roman" w:hAnsi="Times New Roman"/>
                <w:b/>
                <w:sz w:val="24"/>
                <w:szCs w:val="24"/>
              </w:rPr>
              <w:t>t-value</w:t>
            </w:r>
          </w:p>
          <w:p w14:paraId="5EC3FAA3" w14:textId="77777777" w:rsidR="00614568" w:rsidRPr="001C1408" w:rsidRDefault="00614568" w:rsidP="00F27C72">
            <w:pPr>
              <w:spacing w:after="0" w:line="240" w:lineRule="auto"/>
              <w:jc w:val="both"/>
              <w:rPr>
                <w:rFonts w:ascii="Times New Roman" w:hAnsi="Times New Roman"/>
                <w:b/>
                <w:sz w:val="24"/>
                <w:szCs w:val="24"/>
              </w:rPr>
            </w:pPr>
          </w:p>
          <w:p w14:paraId="1F7318E8" w14:textId="77777777" w:rsidR="00614568" w:rsidRPr="001C1408" w:rsidRDefault="00614568" w:rsidP="00F27C72">
            <w:pPr>
              <w:spacing w:after="0" w:line="240" w:lineRule="auto"/>
              <w:jc w:val="both"/>
              <w:rPr>
                <w:rFonts w:ascii="Times New Roman" w:hAnsi="Times New Roman"/>
                <w:b/>
                <w:sz w:val="24"/>
                <w:szCs w:val="24"/>
              </w:rPr>
            </w:pPr>
          </w:p>
          <w:p w14:paraId="1D8F4005" w14:textId="77777777" w:rsidR="00614568" w:rsidRPr="001C1408" w:rsidRDefault="00614568" w:rsidP="00F27C72">
            <w:pPr>
              <w:spacing w:after="0" w:line="240" w:lineRule="auto"/>
              <w:jc w:val="both"/>
              <w:rPr>
                <w:rFonts w:ascii="Times New Roman" w:hAnsi="Times New Roman"/>
                <w:b/>
                <w:sz w:val="24"/>
                <w:szCs w:val="24"/>
              </w:rPr>
            </w:pPr>
          </w:p>
        </w:tc>
      </w:tr>
      <w:tr w:rsidR="00614568" w:rsidRPr="001C1408" w14:paraId="09B58AC9" w14:textId="77777777" w:rsidTr="003A77F8">
        <w:tc>
          <w:tcPr>
            <w:tcW w:w="3078" w:type="dxa"/>
            <w:vMerge/>
            <w:tcBorders>
              <w:top w:val="single" w:sz="4" w:space="0" w:color="auto"/>
              <w:bottom w:val="single" w:sz="4" w:space="0" w:color="auto"/>
            </w:tcBorders>
            <w:shd w:val="clear" w:color="auto" w:fill="auto"/>
          </w:tcPr>
          <w:p w14:paraId="26F10878" w14:textId="77777777" w:rsidR="00614568" w:rsidRPr="001C1408" w:rsidRDefault="00614568" w:rsidP="00F27C72">
            <w:pPr>
              <w:spacing w:after="0" w:line="240" w:lineRule="auto"/>
              <w:jc w:val="both"/>
              <w:rPr>
                <w:rFonts w:ascii="Times New Roman" w:hAnsi="Times New Roman"/>
                <w:sz w:val="24"/>
                <w:szCs w:val="24"/>
              </w:rPr>
            </w:pPr>
          </w:p>
        </w:tc>
        <w:tc>
          <w:tcPr>
            <w:tcW w:w="1620" w:type="dxa"/>
            <w:tcBorders>
              <w:top w:val="single" w:sz="4" w:space="0" w:color="auto"/>
              <w:bottom w:val="single" w:sz="4" w:space="0" w:color="auto"/>
            </w:tcBorders>
            <w:shd w:val="clear" w:color="auto" w:fill="auto"/>
          </w:tcPr>
          <w:p w14:paraId="07DEB665" w14:textId="77777777" w:rsidR="00614568" w:rsidRPr="001C1408" w:rsidRDefault="00614568" w:rsidP="00F27C72">
            <w:pPr>
              <w:spacing w:after="0" w:line="240" w:lineRule="auto"/>
              <w:rPr>
                <w:rFonts w:ascii="Times New Roman" w:hAnsi="Times New Roman"/>
                <w:b/>
                <w:sz w:val="24"/>
                <w:szCs w:val="24"/>
              </w:rPr>
            </w:pPr>
            <w:r w:rsidRPr="001C1408">
              <w:rPr>
                <w:rFonts w:ascii="Times New Roman" w:hAnsi="Times New Roman"/>
                <w:b/>
                <w:sz w:val="24"/>
                <w:szCs w:val="24"/>
              </w:rPr>
              <w:t>Β</w:t>
            </w:r>
          </w:p>
        </w:tc>
        <w:tc>
          <w:tcPr>
            <w:tcW w:w="1260" w:type="dxa"/>
            <w:tcBorders>
              <w:top w:val="single" w:sz="4" w:space="0" w:color="auto"/>
              <w:bottom w:val="single" w:sz="4" w:space="0" w:color="auto"/>
            </w:tcBorders>
            <w:shd w:val="clear" w:color="auto" w:fill="auto"/>
          </w:tcPr>
          <w:p w14:paraId="0607E928" w14:textId="77777777" w:rsidR="00614568" w:rsidRPr="001C1408" w:rsidRDefault="00614568" w:rsidP="00F27C72">
            <w:pPr>
              <w:spacing w:after="0" w:line="240" w:lineRule="auto"/>
              <w:jc w:val="center"/>
              <w:rPr>
                <w:rFonts w:ascii="Times New Roman" w:hAnsi="Times New Roman"/>
                <w:b/>
                <w:sz w:val="24"/>
                <w:szCs w:val="24"/>
              </w:rPr>
            </w:pPr>
            <w:r w:rsidRPr="001C1408">
              <w:rPr>
                <w:rFonts w:ascii="Times New Roman" w:hAnsi="Times New Roman"/>
                <w:b/>
                <w:sz w:val="24"/>
                <w:szCs w:val="24"/>
              </w:rPr>
              <w:t>Std error</w:t>
            </w:r>
          </w:p>
        </w:tc>
        <w:tc>
          <w:tcPr>
            <w:tcW w:w="1962" w:type="dxa"/>
            <w:tcBorders>
              <w:top w:val="single" w:sz="4" w:space="0" w:color="auto"/>
              <w:bottom w:val="single" w:sz="4" w:space="0" w:color="auto"/>
            </w:tcBorders>
            <w:shd w:val="clear" w:color="auto" w:fill="auto"/>
          </w:tcPr>
          <w:p w14:paraId="78885A4D" w14:textId="77777777" w:rsidR="00614568" w:rsidRPr="001C1408" w:rsidRDefault="00614568" w:rsidP="00F27C72">
            <w:pPr>
              <w:spacing w:after="0" w:line="240" w:lineRule="auto"/>
              <w:jc w:val="center"/>
              <w:rPr>
                <w:rFonts w:ascii="Times New Roman" w:hAnsi="Times New Roman"/>
                <w:b/>
                <w:sz w:val="24"/>
                <w:szCs w:val="24"/>
              </w:rPr>
            </w:pPr>
            <w:r w:rsidRPr="001C1408">
              <w:rPr>
                <w:rFonts w:ascii="Times New Roman" w:hAnsi="Times New Roman"/>
                <w:b/>
                <w:sz w:val="24"/>
                <w:szCs w:val="24"/>
              </w:rPr>
              <w:t>Beta</w:t>
            </w:r>
          </w:p>
        </w:tc>
        <w:tc>
          <w:tcPr>
            <w:tcW w:w="1980" w:type="dxa"/>
            <w:vMerge/>
            <w:tcBorders>
              <w:top w:val="single" w:sz="4" w:space="0" w:color="auto"/>
              <w:bottom w:val="single" w:sz="4" w:space="0" w:color="auto"/>
            </w:tcBorders>
            <w:shd w:val="clear" w:color="auto" w:fill="auto"/>
          </w:tcPr>
          <w:p w14:paraId="21FD33B6" w14:textId="77777777" w:rsidR="00614568" w:rsidRPr="001C1408" w:rsidRDefault="00614568" w:rsidP="00F27C72">
            <w:pPr>
              <w:spacing w:after="0" w:line="240" w:lineRule="auto"/>
              <w:jc w:val="both"/>
              <w:rPr>
                <w:rFonts w:ascii="Times New Roman" w:hAnsi="Times New Roman"/>
                <w:sz w:val="24"/>
                <w:szCs w:val="24"/>
              </w:rPr>
            </w:pPr>
          </w:p>
        </w:tc>
      </w:tr>
      <w:tr w:rsidR="00614568" w:rsidRPr="001C1408" w14:paraId="69062C18" w14:textId="77777777" w:rsidTr="003A77F8">
        <w:tc>
          <w:tcPr>
            <w:tcW w:w="3078" w:type="dxa"/>
            <w:tcBorders>
              <w:top w:val="single" w:sz="4" w:space="0" w:color="auto"/>
              <w:bottom w:val="nil"/>
            </w:tcBorders>
            <w:shd w:val="clear" w:color="auto" w:fill="auto"/>
            <w:vAlign w:val="center"/>
          </w:tcPr>
          <w:p w14:paraId="149A074E"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(Constant)</w:t>
            </w:r>
          </w:p>
        </w:tc>
        <w:tc>
          <w:tcPr>
            <w:tcW w:w="1620" w:type="dxa"/>
            <w:tcBorders>
              <w:top w:val="single" w:sz="4" w:space="0" w:color="auto"/>
              <w:bottom w:val="nil"/>
            </w:tcBorders>
            <w:shd w:val="clear" w:color="auto" w:fill="auto"/>
            <w:vAlign w:val="center"/>
          </w:tcPr>
          <w:p w14:paraId="7416FD58"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76550.95</w:t>
            </w:r>
          </w:p>
        </w:tc>
        <w:tc>
          <w:tcPr>
            <w:tcW w:w="1260" w:type="dxa"/>
            <w:tcBorders>
              <w:top w:val="single" w:sz="4" w:space="0" w:color="auto"/>
              <w:bottom w:val="nil"/>
            </w:tcBorders>
            <w:shd w:val="clear" w:color="auto" w:fill="auto"/>
            <w:vAlign w:val="center"/>
          </w:tcPr>
          <w:p w14:paraId="31021A25" w14:textId="77777777" w:rsidR="00614568" w:rsidRPr="001C1408" w:rsidRDefault="00614568" w:rsidP="00F27C72">
            <w:pPr>
              <w:autoSpaceDE w:val="0"/>
              <w:autoSpaceDN w:val="0"/>
              <w:adjustRightInd w:val="0"/>
              <w:spacing w:after="0" w:line="320" w:lineRule="atLeast"/>
              <w:ind w:left="60" w:right="60"/>
              <w:jc w:val="right"/>
              <w:rPr>
                <w:rFonts w:ascii="Times New Roman" w:hAnsi="Times New Roman"/>
                <w:color w:val="000000"/>
                <w:sz w:val="24"/>
                <w:szCs w:val="24"/>
              </w:rPr>
            </w:pPr>
            <w:r w:rsidRPr="001C1408">
              <w:rPr>
                <w:rFonts w:ascii="Times New Roman" w:hAnsi="Times New Roman"/>
                <w:color w:val="000000"/>
                <w:sz w:val="24"/>
                <w:szCs w:val="24"/>
              </w:rPr>
              <w:t>29802.30</w:t>
            </w:r>
          </w:p>
        </w:tc>
        <w:tc>
          <w:tcPr>
            <w:tcW w:w="1962" w:type="dxa"/>
            <w:tcBorders>
              <w:top w:val="single" w:sz="4" w:space="0" w:color="auto"/>
              <w:bottom w:val="nil"/>
            </w:tcBorders>
            <w:shd w:val="clear" w:color="auto" w:fill="auto"/>
          </w:tcPr>
          <w:p w14:paraId="38B1DCFA" w14:textId="77777777" w:rsidR="00614568" w:rsidRPr="001C1408" w:rsidRDefault="00614568" w:rsidP="00F27C72">
            <w:pPr>
              <w:autoSpaceDE w:val="0"/>
              <w:autoSpaceDN w:val="0"/>
              <w:adjustRightInd w:val="0"/>
              <w:spacing w:after="0" w:line="240" w:lineRule="auto"/>
              <w:rPr>
                <w:rFonts w:ascii="Times New Roman" w:hAnsi="Times New Roman"/>
                <w:sz w:val="24"/>
                <w:szCs w:val="24"/>
              </w:rPr>
            </w:pPr>
          </w:p>
        </w:tc>
        <w:tc>
          <w:tcPr>
            <w:tcW w:w="1980" w:type="dxa"/>
            <w:tcBorders>
              <w:top w:val="single" w:sz="4" w:space="0" w:color="auto"/>
              <w:bottom w:val="nil"/>
            </w:tcBorders>
            <w:shd w:val="clear" w:color="auto" w:fill="auto"/>
            <w:vAlign w:val="center"/>
          </w:tcPr>
          <w:p w14:paraId="1A772D00"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2.57</w:t>
            </w:r>
          </w:p>
        </w:tc>
      </w:tr>
      <w:tr w:rsidR="00614568" w:rsidRPr="001C1408" w14:paraId="6F242157" w14:textId="77777777" w:rsidTr="003A77F8">
        <w:tc>
          <w:tcPr>
            <w:tcW w:w="3078" w:type="dxa"/>
            <w:tcBorders>
              <w:top w:val="nil"/>
              <w:bottom w:val="nil"/>
            </w:tcBorders>
            <w:shd w:val="clear" w:color="auto" w:fill="auto"/>
            <w:vAlign w:val="center"/>
          </w:tcPr>
          <w:p w14:paraId="2CD67F6B"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Age</w:t>
            </w:r>
          </w:p>
        </w:tc>
        <w:tc>
          <w:tcPr>
            <w:tcW w:w="1620" w:type="dxa"/>
            <w:tcBorders>
              <w:top w:val="nil"/>
              <w:bottom w:val="nil"/>
            </w:tcBorders>
            <w:shd w:val="clear" w:color="auto" w:fill="auto"/>
            <w:vAlign w:val="center"/>
          </w:tcPr>
          <w:p w14:paraId="3BE2F886"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7.43</w:t>
            </w:r>
          </w:p>
        </w:tc>
        <w:tc>
          <w:tcPr>
            <w:tcW w:w="1260" w:type="dxa"/>
            <w:tcBorders>
              <w:top w:val="nil"/>
              <w:bottom w:val="nil"/>
            </w:tcBorders>
            <w:shd w:val="clear" w:color="auto" w:fill="auto"/>
            <w:vAlign w:val="center"/>
          </w:tcPr>
          <w:p w14:paraId="0D64FF8E"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505.96</w:t>
            </w:r>
          </w:p>
        </w:tc>
        <w:tc>
          <w:tcPr>
            <w:tcW w:w="1962" w:type="dxa"/>
            <w:tcBorders>
              <w:top w:val="nil"/>
              <w:bottom w:val="nil"/>
            </w:tcBorders>
            <w:shd w:val="clear" w:color="auto" w:fill="auto"/>
            <w:vAlign w:val="center"/>
          </w:tcPr>
          <w:p w14:paraId="76AC9A03"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0.00</w:t>
            </w:r>
          </w:p>
        </w:tc>
        <w:tc>
          <w:tcPr>
            <w:tcW w:w="1980" w:type="dxa"/>
            <w:tcBorders>
              <w:top w:val="nil"/>
              <w:bottom w:val="nil"/>
            </w:tcBorders>
            <w:shd w:val="clear" w:color="auto" w:fill="auto"/>
            <w:vAlign w:val="center"/>
          </w:tcPr>
          <w:p w14:paraId="569D6478"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0.02</w:t>
            </w:r>
          </w:p>
        </w:tc>
      </w:tr>
      <w:tr w:rsidR="00614568" w:rsidRPr="001C1408" w14:paraId="0330E225" w14:textId="77777777" w:rsidTr="003A77F8">
        <w:tc>
          <w:tcPr>
            <w:tcW w:w="3078" w:type="dxa"/>
            <w:tcBorders>
              <w:top w:val="nil"/>
            </w:tcBorders>
            <w:shd w:val="clear" w:color="auto" w:fill="auto"/>
            <w:vAlign w:val="center"/>
          </w:tcPr>
          <w:p w14:paraId="581FE6F6"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Sex</w:t>
            </w:r>
          </w:p>
        </w:tc>
        <w:tc>
          <w:tcPr>
            <w:tcW w:w="1620" w:type="dxa"/>
            <w:tcBorders>
              <w:top w:val="nil"/>
            </w:tcBorders>
            <w:shd w:val="clear" w:color="auto" w:fill="auto"/>
            <w:vAlign w:val="center"/>
          </w:tcPr>
          <w:p w14:paraId="5AEC5BFC"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-54455.84</w:t>
            </w:r>
          </w:p>
        </w:tc>
        <w:tc>
          <w:tcPr>
            <w:tcW w:w="1260" w:type="dxa"/>
            <w:tcBorders>
              <w:top w:val="nil"/>
            </w:tcBorders>
            <w:shd w:val="clear" w:color="auto" w:fill="auto"/>
            <w:vAlign w:val="center"/>
          </w:tcPr>
          <w:p w14:paraId="3891AC9D"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9707.53</w:t>
            </w:r>
          </w:p>
        </w:tc>
        <w:tc>
          <w:tcPr>
            <w:tcW w:w="1962" w:type="dxa"/>
            <w:tcBorders>
              <w:top w:val="nil"/>
            </w:tcBorders>
            <w:shd w:val="clear" w:color="auto" w:fill="auto"/>
            <w:vAlign w:val="center"/>
          </w:tcPr>
          <w:p w14:paraId="4797C340"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-0.60</w:t>
            </w:r>
          </w:p>
        </w:tc>
        <w:tc>
          <w:tcPr>
            <w:tcW w:w="1980" w:type="dxa"/>
            <w:tcBorders>
              <w:top w:val="nil"/>
            </w:tcBorders>
            <w:shd w:val="clear" w:color="auto" w:fill="auto"/>
            <w:vAlign w:val="center"/>
          </w:tcPr>
          <w:p w14:paraId="242A3B47"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-5.61*</w:t>
            </w:r>
          </w:p>
        </w:tc>
      </w:tr>
      <w:tr w:rsidR="00614568" w:rsidRPr="001C1408" w14:paraId="6F74AAB2" w14:textId="77777777" w:rsidTr="003A77F8">
        <w:tc>
          <w:tcPr>
            <w:tcW w:w="3078" w:type="dxa"/>
            <w:tcBorders>
              <w:bottom w:val="nil"/>
            </w:tcBorders>
            <w:shd w:val="clear" w:color="auto" w:fill="auto"/>
            <w:vAlign w:val="center"/>
          </w:tcPr>
          <w:p w14:paraId="056066A2"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Marital status</w:t>
            </w:r>
          </w:p>
        </w:tc>
        <w:tc>
          <w:tcPr>
            <w:tcW w:w="1620" w:type="dxa"/>
            <w:tcBorders>
              <w:bottom w:val="nil"/>
            </w:tcBorders>
            <w:shd w:val="clear" w:color="auto" w:fill="auto"/>
            <w:vAlign w:val="center"/>
          </w:tcPr>
          <w:p w14:paraId="5E4E0961"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2456.51</w:t>
            </w:r>
          </w:p>
        </w:tc>
        <w:tc>
          <w:tcPr>
            <w:tcW w:w="1260" w:type="dxa"/>
            <w:tcBorders>
              <w:bottom w:val="nil"/>
            </w:tcBorders>
            <w:shd w:val="clear" w:color="auto" w:fill="auto"/>
            <w:vAlign w:val="center"/>
          </w:tcPr>
          <w:p w14:paraId="72CAA55E"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12103.62</w:t>
            </w:r>
          </w:p>
        </w:tc>
        <w:tc>
          <w:tcPr>
            <w:tcW w:w="1962" w:type="dxa"/>
            <w:tcBorders>
              <w:bottom w:val="nil"/>
            </w:tcBorders>
            <w:shd w:val="clear" w:color="auto" w:fill="auto"/>
            <w:vAlign w:val="center"/>
          </w:tcPr>
          <w:p w14:paraId="63370194"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0.02</w:t>
            </w:r>
          </w:p>
        </w:tc>
        <w:tc>
          <w:tcPr>
            <w:tcW w:w="1980" w:type="dxa"/>
            <w:tcBorders>
              <w:bottom w:val="nil"/>
            </w:tcBorders>
            <w:shd w:val="clear" w:color="auto" w:fill="auto"/>
            <w:vAlign w:val="center"/>
          </w:tcPr>
          <w:p w14:paraId="50448379"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0.20</w:t>
            </w:r>
          </w:p>
        </w:tc>
      </w:tr>
      <w:tr w:rsidR="00614568" w:rsidRPr="001C1408" w14:paraId="7EF366CE" w14:textId="77777777" w:rsidTr="003A77F8">
        <w:tc>
          <w:tcPr>
            <w:tcW w:w="3078" w:type="dxa"/>
            <w:shd w:val="clear" w:color="auto" w:fill="auto"/>
            <w:vAlign w:val="center"/>
          </w:tcPr>
          <w:p w14:paraId="69C56486"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Years of formal education</w:t>
            </w:r>
          </w:p>
        </w:tc>
        <w:tc>
          <w:tcPr>
            <w:tcW w:w="1620" w:type="dxa"/>
            <w:shd w:val="clear" w:color="auto" w:fill="auto"/>
            <w:vAlign w:val="center"/>
          </w:tcPr>
          <w:p w14:paraId="54AE5E3E"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1434.35</w:t>
            </w:r>
          </w:p>
        </w:tc>
        <w:tc>
          <w:tcPr>
            <w:tcW w:w="1260" w:type="dxa"/>
            <w:shd w:val="clear" w:color="auto" w:fill="auto"/>
            <w:vAlign w:val="center"/>
          </w:tcPr>
          <w:p w14:paraId="40624A23"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1011.96</w:t>
            </w:r>
          </w:p>
        </w:tc>
        <w:tc>
          <w:tcPr>
            <w:tcW w:w="1962" w:type="dxa"/>
            <w:shd w:val="clear" w:color="auto" w:fill="auto"/>
            <w:vAlign w:val="center"/>
          </w:tcPr>
          <w:p w14:paraId="15C303D9"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0.15</w:t>
            </w:r>
          </w:p>
        </w:tc>
        <w:tc>
          <w:tcPr>
            <w:tcW w:w="1980" w:type="dxa"/>
            <w:shd w:val="clear" w:color="auto" w:fill="auto"/>
            <w:vAlign w:val="center"/>
          </w:tcPr>
          <w:p w14:paraId="75775B38"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1.42</w:t>
            </w:r>
          </w:p>
        </w:tc>
      </w:tr>
      <w:tr w:rsidR="00614568" w:rsidRPr="001C1408" w14:paraId="0A7690F0" w14:textId="77777777" w:rsidTr="003A77F8">
        <w:tc>
          <w:tcPr>
            <w:tcW w:w="3078" w:type="dxa"/>
            <w:tcBorders>
              <w:bottom w:val="nil"/>
            </w:tcBorders>
            <w:shd w:val="clear" w:color="auto" w:fill="auto"/>
            <w:vAlign w:val="center"/>
          </w:tcPr>
          <w:p w14:paraId="5ABBE997"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Household size</w:t>
            </w:r>
          </w:p>
        </w:tc>
        <w:tc>
          <w:tcPr>
            <w:tcW w:w="1620" w:type="dxa"/>
            <w:tcBorders>
              <w:bottom w:val="nil"/>
            </w:tcBorders>
            <w:shd w:val="clear" w:color="auto" w:fill="auto"/>
            <w:vAlign w:val="center"/>
          </w:tcPr>
          <w:p w14:paraId="75FD3053"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21.51</w:t>
            </w:r>
          </w:p>
        </w:tc>
        <w:tc>
          <w:tcPr>
            <w:tcW w:w="1260" w:type="dxa"/>
            <w:tcBorders>
              <w:bottom w:val="nil"/>
            </w:tcBorders>
            <w:shd w:val="clear" w:color="auto" w:fill="auto"/>
            <w:vAlign w:val="center"/>
          </w:tcPr>
          <w:p w14:paraId="0D33E4A1"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1827.62</w:t>
            </w:r>
          </w:p>
        </w:tc>
        <w:tc>
          <w:tcPr>
            <w:tcW w:w="1962" w:type="dxa"/>
            <w:tcBorders>
              <w:bottom w:val="nil"/>
            </w:tcBorders>
            <w:shd w:val="clear" w:color="auto" w:fill="auto"/>
            <w:vAlign w:val="center"/>
          </w:tcPr>
          <w:p w14:paraId="1AD6AD5D"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0.00</w:t>
            </w:r>
          </w:p>
        </w:tc>
        <w:tc>
          <w:tcPr>
            <w:tcW w:w="1980" w:type="dxa"/>
            <w:tcBorders>
              <w:bottom w:val="nil"/>
            </w:tcBorders>
            <w:shd w:val="clear" w:color="auto" w:fill="auto"/>
            <w:vAlign w:val="center"/>
          </w:tcPr>
          <w:p w14:paraId="38C57717"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0.01</w:t>
            </w:r>
          </w:p>
        </w:tc>
      </w:tr>
      <w:tr w:rsidR="00614568" w:rsidRPr="001C1408" w14:paraId="7CD7B97A" w14:textId="77777777" w:rsidTr="003A77F8">
        <w:tc>
          <w:tcPr>
            <w:tcW w:w="3078" w:type="dxa"/>
            <w:tcBorders>
              <w:top w:val="nil"/>
              <w:bottom w:val="single" w:sz="4" w:space="0" w:color="auto"/>
            </w:tcBorders>
            <w:shd w:val="clear" w:color="auto" w:fill="auto"/>
            <w:vAlign w:val="center"/>
          </w:tcPr>
          <w:p w14:paraId="01A30A07"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Years of farming experience</w:t>
            </w:r>
          </w:p>
        </w:tc>
        <w:tc>
          <w:tcPr>
            <w:tcW w:w="1620" w:type="dxa"/>
            <w:tcBorders>
              <w:top w:val="nil"/>
              <w:bottom w:val="single" w:sz="4" w:space="0" w:color="auto"/>
            </w:tcBorders>
            <w:shd w:val="clear" w:color="auto" w:fill="auto"/>
            <w:vAlign w:val="center"/>
          </w:tcPr>
          <w:p w14:paraId="66C462EA"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995.64</w:t>
            </w:r>
          </w:p>
        </w:tc>
        <w:tc>
          <w:tcPr>
            <w:tcW w:w="1260" w:type="dxa"/>
            <w:tcBorders>
              <w:top w:val="nil"/>
              <w:bottom w:val="single" w:sz="4" w:space="0" w:color="auto"/>
            </w:tcBorders>
            <w:shd w:val="clear" w:color="auto" w:fill="auto"/>
            <w:vAlign w:val="center"/>
          </w:tcPr>
          <w:p w14:paraId="1713A9F1" w14:textId="77777777" w:rsidR="00614568" w:rsidRPr="001C1408" w:rsidRDefault="00614568" w:rsidP="00F27C72">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442.36</w:t>
            </w:r>
          </w:p>
        </w:tc>
        <w:tc>
          <w:tcPr>
            <w:tcW w:w="1962" w:type="dxa"/>
            <w:tcBorders>
              <w:top w:val="nil"/>
              <w:bottom w:val="single" w:sz="4" w:space="0" w:color="auto"/>
            </w:tcBorders>
            <w:shd w:val="clear" w:color="auto" w:fill="auto"/>
            <w:vAlign w:val="center"/>
          </w:tcPr>
          <w:p w14:paraId="686B35F3"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0.30</w:t>
            </w:r>
          </w:p>
        </w:tc>
        <w:tc>
          <w:tcPr>
            <w:tcW w:w="1980" w:type="dxa"/>
            <w:tcBorders>
              <w:top w:val="nil"/>
              <w:bottom w:val="single" w:sz="4" w:space="0" w:color="auto"/>
            </w:tcBorders>
            <w:shd w:val="clear" w:color="auto" w:fill="auto"/>
            <w:vAlign w:val="center"/>
          </w:tcPr>
          <w:p w14:paraId="74019C57" w14:textId="77777777" w:rsidR="00614568" w:rsidRPr="001C1408" w:rsidRDefault="00614568" w:rsidP="00F27C72">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2.25*</w:t>
            </w:r>
          </w:p>
        </w:tc>
      </w:tr>
      <w:tr w:rsidR="00614568" w:rsidRPr="001C1408" w14:paraId="6857641E" w14:textId="77777777" w:rsidTr="003A77F8">
        <w:tc>
          <w:tcPr>
            <w:tcW w:w="9900" w:type="dxa"/>
            <w:gridSpan w:val="5"/>
            <w:tcBorders>
              <w:top w:val="single" w:sz="4" w:space="0" w:color="auto"/>
              <w:bottom w:val="nil"/>
            </w:tcBorders>
            <w:shd w:val="clear" w:color="auto" w:fill="auto"/>
          </w:tcPr>
          <w:p w14:paraId="7AF37188" w14:textId="77777777" w:rsidR="00614568" w:rsidRPr="001C1408" w:rsidRDefault="00614568" w:rsidP="00F27C72">
            <w:pPr>
              <w:spacing w:after="0" w:line="240" w:lineRule="auto"/>
              <w:jc w:val="both"/>
              <w:rPr>
                <w:rFonts w:ascii="Times New Roman" w:hAnsi="Times New Roman"/>
                <w:sz w:val="24"/>
                <w:szCs w:val="24"/>
              </w:rPr>
            </w:pPr>
            <w:r w:rsidRPr="001C1408">
              <w:rPr>
                <w:rFonts w:ascii="Times New Roman" w:hAnsi="Times New Roman"/>
                <w:sz w:val="24"/>
                <w:szCs w:val="24"/>
              </w:rPr>
              <w:t xml:space="preserve">Dependent variable: Amount of loan obtained; </w:t>
            </w:r>
            <w:r w:rsidRPr="001C1408">
              <w:rPr>
                <w:rFonts w:ascii="Times New Roman" w:hAnsi="Times New Roman"/>
                <w:color w:val="000000"/>
                <w:sz w:val="24"/>
                <w:szCs w:val="24"/>
              </w:rPr>
              <w:t>Adjusted R</w:t>
            </w:r>
            <w:r w:rsidRPr="001C1408">
              <w:rPr>
                <w:rFonts w:ascii="Times New Roman" w:hAnsi="Times New Roman"/>
                <w:color w:val="000000"/>
                <w:sz w:val="24"/>
                <w:szCs w:val="24"/>
                <w:vertAlign w:val="superscript"/>
              </w:rPr>
              <w:t>2</w:t>
            </w:r>
            <w:r w:rsidRPr="001C1408">
              <w:rPr>
                <w:rFonts w:ascii="Times New Roman" w:hAnsi="Times New Roman"/>
                <w:color w:val="000000"/>
                <w:sz w:val="24"/>
                <w:szCs w:val="24"/>
              </w:rPr>
              <w:t>=0.49; F-value=9.98; *p</w:t>
            </w:r>
            <w:r w:rsidR="00C515AA" w:rsidRPr="001C1408">
              <w:rPr>
                <w:rFonts w:ascii="Times New Roman" w:hAnsi="Times New Roman"/>
                <w:color w:val="000000"/>
                <w:sz w:val="24"/>
                <w:szCs w:val="24"/>
              </w:rPr>
              <w:t>&lt;</w:t>
            </w:r>
            <w:r w:rsidRPr="001C1408">
              <w:rPr>
                <w:rFonts w:ascii="Times New Roman" w:hAnsi="Times New Roman"/>
                <w:color w:val="000000"/>
                <w:sz w:val="24"/>
                <w:szCs w:val="24"/>
              </w:rPr>
              <w:t>0.05; (n=60)</w:t>
            </w:r>
          </w:p>
        </w:tc>
      </w:tr>
    </w:tbl>
    <w:p w14:paraId="7BA8BA85" w14:textId="77777777" w:rsidR="00614568" w:rsidRPr="001C1408" w:rsidRDefault="00614568" w:rsidP="00F27C72">
      <w:pPr>
        <w:spacing w:after="0" w:line="360" w:lineRule="auto"/>
        <w:jc w:val="both"/>
        <w:rPr>
          <w:rFonts w:ascii="Times New Roman" w:hAnsi="Times New Roman"/>
          <w:b/>
          <w:sz w:val="24"/>
          <w:szCs w:val="24"/>
        </w:rPr>
      </w:pPr>
    </w:p>
    <w:p w14:paraId="1308888A" w14:textId="77777777" w:rsidR="0034444C" w:rsidRDefault="009806AF" w:rsidP="000B0503">
      <w:pPr>
        <w:spacing w:after="0" w:line="480" w:lineRule="auto"/>
        <w:jc w:val="both"/>
        <w:rPr>
          <w:rFonts w:ascii="Times New Roman" w:hAnsi="Times New Roman"/>
          <w:sz w:val="24"/>
          <w:szCs w:val="24"/>
        </w:rPr>
      </w:pPr>
      <w:r>
        <w:rPr>
          <w:rFonts w:ascii="Times New Roman" w:hAnsi="Times New Roman"/>
          <w:sz w:val="24"/>
          <w:szCs w:val="24"/>
        </w:rPr>
        <w:tab/>
      </w:r>
      <w:r w:rsidR="00C515AA" w:rsidRPr="001C1408">
        <w:rPr>
          <w:rFonts w:ascii="Times New Roman" w:hAnsi="Times New Roman"/>
          <w:sz w:val="24"/>
          <w:szCs w:val="24"/>
        </w:rPr>
        <w:t>T</w:t>
      </w:r>
      <w:r w:rsidR="00A520BC" w:rsidRPr="001C1408">
        <w:rPr>
          <w:rFonts w:ascii="Times New Roman" w:hAnsi="Times New Roman"/>
          <w:sz w:val="24"/>
          <w:szCs w:val="24"/>
        </w:rPr>
        <w:t>here was a</w:t>
      </w:r>
      <w:r w:rsidR="00614568" w:rsidRPr="001C1408">
        <w:rPr>
          <w:rFonts w:ascii="Times New Roman" w:hAnsi="Times New Roman"/>
          <w:sz w:val="24"/>
          <w:szCs w:val="24"/>
        </w:rPr>
        <w:t xml:space="preserve"> significant influence (F = 1.93; p</w:t>
      </w:r>
      <w:r w:rsidR="00C515AA" w:rsidRPr="001C1408">
        <w:rPr>
          <w:rFonts w:ascii="Times New Roman" w:hAnsi="Times New Roman"/>
          <w:sz w:val="24"/>
          <w:szCs w:val="24"/>
        </w:rPr>
        <w:t>&lt;</w:t>
      </w:r>
      <w:r w:rsidR="00614568" w:rsidRPr="001C1408">
        <w:rPr>
          <w:rFonts w:ascii="Times New Roman" w:hAnsi="Times New Roman"/>
          <w:sz w:val="24"/>
          <w:szCs w:val="24"/>
        </w:rPr>
        <w:t>0.05) of socio-economic char</w:t>
      </w:r>
      <w:r w:rsidR="0034444C" w:rsidRPr="001C1408">
        <w:rPr>
          <w:rFonts w:ascii="Times New Roman" w:hAnsi="Times New Roman"/>
          <w:sz w:val="24"/>
          <w:szCs w:val="24"/>
        </w:rPr>
        <w:t>acteristics of RB on the number</w:t>
      </w:r>
      <w:r w:rsidR="00614568" w:rsidRPr="001C1408">
        <w:rPr>
          <w:rFonts w:ascii="Times New Roman" w:hAnsi="Times New Roman"/>
          <w:sz w:val="24"/>
          <w:szCs w:val="24"/>
        </w:rPr>
        <w:t xml:space="preserve"> of loan</w:t>
      </w:r>
      <w:r w:rsidR="00C515AA" w:rsidRPr="001C1408">
        <w:rPr>
          <w:rFonts w:ascii="Times New Roman" w:hAnsi="Times New Roman"/>
          <w:sz w:val="24"/>
          <w:szCs w:val="24"/>
        </w:rPr>
        <w:t>s</w:t>
      </w:r>
      <w:r w:rsidR="00614568" w:rsidRPr="001C1408">
        <w:rPr>
          <w:rFonts w:ascii="Times New Roman" w:hAnsi="Times New Roman"/>
          <w:sz w:val="24"/>
          <w:szCs w:val="24"/>
        </w:rPr>
        <w:t xml:space="preserve"> obtained. </w:t>
      </w:r>
      <w:r w:rsidR="00C515AA" w:rsidRPr="001C1408">
        <w:rPr>
          <w:rFonts w:ascii="Times New Roman" w:hAnsi="Times New Roman"/>
          <w:sz w:val="24"/>
          <w:szCs w:val="24"/>
        </w:rPr>
        <w:t>A</w:t>
      </w:r>
      <w:r w:rsidR="00614568" w:rsidRPr="001C1408">
        <w:rPr>
          <w:rFonts w:ascii="Times New Roman" w:hAnsi="Times New Roman"/>
          <w:sz w:val="24"/>
          <w:szCs w:val="24"/>
        </w:rPr>
        <w:t xml:space="preserve">ge </w:t>
      </w:r>
      <w:r w:rsidR="00C515AA" w:rsidRPr="001C1408">
        <w:rPr>
          <w:rFonts w:ascii="Times New Roman" w:hAnsi="Times New Roman"/>
          <w:sz w:val="24"/>
          <w:szCs w:val="24"/>
        </w:rPr>
        <w:t xml:space="preserve">of the RB was the only variable that had a significant </w:t>
      </w:r>
      <w:r w:rsidR="00614568" w:rsidRPr="001C1408">
        <w:rPr>
          <w:rFonts w:ascii="Times New Roman" w:hAnsi="Times New Roman"/>
          <w:sz w:val="24"/>
          <w:szCs w:val="24"/>
        </w:rPr>
        <w:t>(t = 2.36; p&lt;0.05) influence on the number of loan</w:t>
      </w:r>
      <w:r w:rsidR="00C515AA" w:rsidRPr="001C1408">
        <w:rPr>
          <w:rFonts w:ascii="Times New Roman" w:hAnsi="Times New Roman"/>
          <w:sz w:val="24"/>
          <w:szCs w:val="24"/>
        </w:rPr>
        <w:t>s</w:t>
      </w:r>
      <w:r w:rsidR="00614568" w:rsidRPr="001C1408">
        <w:rPr>
          <w:rFonts w:ascii="Times New Roman" w:hAnsi="Times New Roman"/>
          <w:sz w:val="24"/>
          <w:szCs w:val="24"/>
        </w:rPr>
        <w:t xml:space="preserve"> obtained</w:t>
      </w:r>
      <w:r w:rsidR="00C515AA" w:rsidRPr="001C1408">
        <w:rPr>
          <w:rFonts w:ascii="Times New Roman" w:hAnsi="Times New Roman"/>
          <w:sz w:val="24"/>
          <w:szCs w:val="24"/>
        </w:rPr>
        <w:t xml:space="preserve">. </w:t>
      </w:r>
      <w:r w:rsidR="00614568" w:rsidRPr="001C1408">
        <w:rPr>
          <w:rFonts w:ascii="Times New Roman" w:hAnsi="Times New Roman"/>
          <w:sz w:val="24"/>
          <w:szCs w:val="24"/>
        </w:rPr>
        <w:t>The adjusted R Square (0.09) which is an estimate of R Square shows that 9% of the variance in the amount of loan obtained is explained by the variables inc</w:t>
      </w:r>
      <w:r w:rsidR="00E3780E" w:rsidRPr="001C1408">
        <w:rPr>
          <w:rFonts w:ascii="Times New Roman" w:hAnsi="Times New Roman"/>
          <w:sz w:val="24"/>
          <w:szCs w:val="24"/>
        </w:rPr>
        <w:t xml:space="preserve">luded in the regression model. </w:t>
      </w:r>
    </w:p>
    <w:p w14:paraId="496AD24D" w14:textId="77777777" w:rsidR="00A35726" w:rsidRPr="001C1408" w:rsidRDefault="00A35726" w:rsidP="000B0503">
      <w:pPr>
        <w:spacing w:after="0" w:line="480" w:lineRule="auto"/>
        <w:jc w:val="both"/>
        <w:rPr>
          <w:rFonts w:ascii="Times New Roman" w:hAnsi="Times New Roman"/>
          <w:sz w:val="24"/>
          <w:szCs w:val="24"/>
        </w:rPr>
      </w:pPr>
      <w:r w:rsidRPr="001C1408">
        <w:rPr>
          <w:rFonts w:ascii="Times New Roman" w:hAnsi="Times New Roman"/>
          <w:sz w:val="24"/>
          <w:szCs w:val="24"/>
        </w:rPr>
        <w:t>The number of loan obtained was significantly influenced by the age of RB. This corroborates with the findings of Ojo (2014) who reported that age of rice farmers in Ekiti State Nigeria, influenced their adoption decision. This could be linked to the already established</w:t>
      </w:r>
      <w:r>
        <w:rPr>
          <w:rFonts w:ascii="Times New Roman" w:hAnsi="Times New Roman"/>
          <w:sz w:val="24"/>
          <w:szCs w:val="24"/>
        </w:rPr>
        <w:t xml:space="preserve"> fact of age being associated with</w:t>
      </w:r>
      <w:r w:rsidRPr="001C1408">
        <w:rPr>
          <w:rFonts w:ascii="Times New Roman" w:hAnsi="Times New Roman"/>
          <w:sz w:val="24"/>
          <w:szCs w:val="24"/>
        </w:rPr>
        <w:t xml:space="preserve"> experience and knowledge; whi</w:t>
      </w:r>
      <w:r>
        <w:rPr>
          <w:rFonts w:ascii="Times New Roman" w:hAnsi="Times New Roman"/>
          <w:sz w:val="24"/>
          <w:szCs w:val="24"/>
        </w:rPr>
        <w:t>ch could affect life decisions.</w:t>
      </w:r>
    </w:p>
    <w:tbl>
      <w:tblPr>
        <w:tblW w:w="9648" w:type="dxa"/>
        <w:tblBorders>
          <w:top w:val="single" w:sz="24" w:space="0" w:color="auto"/>
          <w:bottom w:val="single" w:sz="24" w:space="0" w:color="auto"/>
        </w:tblBorders>
        <w:tblLayout w:type="fixed"/>
        <w:tblLook w:val="04A0" w:firstRow="1" w:lastRow="0" w:firstColumn="1" w:lastColumn="0" w:noHBand="0" w:noVBand="1"/>
      </w:tblPr>
      <w:tblGrid>
        <w:gridCol w:w="3078"/>
        <w:gridCol w:w="1170"/>
        <w:gridCol w:w="1260"/>
        <w:gridCol w:w="2430"/>
        <w:gridCol w:w="1710"/>
      </w:tblGrid>
      <w:tr w:rsidR="000B0503" w:rsidRPr="001C1408" w14:paraId="40D0FFAD" w14:textId="77777777" w:rsidTr="00B221EE">
        <w:tc>
          <w:tcPr>
            <w:tcW w:w="9648" w:type="dxa"/>
            <w:gridSpan w:val="5"/>
            <w:tcBorders>
              <w:top w:val="nil"/>
              <w:bottom w:val="single" w:sz="4" w:space="0" w:color="auto"/>
            </w:tcBorders>
            <w:shd w:val="clear" w:color="auto" w:fill="auto"/>
          </w:tcPr>
          <w:p w14:paraId="2212A858" w14:textId="77777777" w:rsidR="000B0503" w:rsidRPr="001C1408" w:rsidRDefault="00270300" w:rsidP="00B221EE">
            <w:pPr>
              <w:spacing w:after="0" w:line="240" w:lineRule="auto"/>
              <w:jc w:val="both"/>
              <w:rPr>
                <w:rFonts w:ascii="Times New Roman" w:hAnsi="Times New Roman"/>
                <w:b/>
                <w:sz w:val="24"/>
                <w:szCs w:val="24"/>
              </w:rPr>
            </w:pPr>
            <w:r>
              <w:rPr>
                <w:rFonts w:ascii="Times New Roman" w:hAnsi="Times New Roman"/>
                <w:b/>
                <w:sz w:val="24"/>
                <w:szCs w:val="24"/>
              </w:rPr>
              <w:t>Table 2</w:t>
            </w:r>
            <w:r w:rsidR="000B0503" w:rsidRPr="001C1408">
              <w:rPr>
                <w:rFonts w:ascii="Times New Roman" w:hAnsi="Times New Roman"/>
                <w:b/>
                <w:sz w:val="24"/>
                <w:szCs w:val="24"/>
              </w:rPr>
              <w:t>: Influence of socio-economic factors on the numbers of loan obtained</w:t>
            </w:r>
          </w:p>
        </w:tc>
      </w:tr>
      <w:tr w:rsidR="000B0503" w:rsidRPr="001C1408" w14:paraId="21043649" w14:textId="77777777" w:rsidTr="00B221EE">
        <w:tc>
          <w:tcPr>
            <w:tcW w:w="3078" w:type="dxa"/>
            <w:vMerge w:val="restart"/>
            <w:tcBorders>
              <w:top w:val="single" w:sz="4" w:space="0" w:color="auto"/>
              <w:bottom w:val="single" w:sz="4" w:space="0" w:color="auto"/>
            </w:tcBorders>
            <w:shd w:val="clear" w:color="auto" w:fill="auto"/>
          </w:tcPr>
          <w:p w14:paraId="2CED632B" w14:textId="77777777" w:rsidR="000B0503" w:rsidRPr="001C1408" w:rsidRDefault="000B0503" w:rsidP="00B221EE">
            <w:pPr>
              <w:spacing w:after="0" w:line="240" w:lineRule="auto"/>
              <w:jc w:val="both"/>
              <w:rPr>
                <w:rFonts w:ascii="Times New Roman" w:hAnsi="Times New Roman"/>
                <w:b/>
                <w:sz w:val="24"/>
                <w:szCs w:val="24"/>
              </w:rPr>
            </w:pPr>
            <w:r w:rsidRPr="001C1408">
              <w:rPr>
                <w:rFonts w:ascii="Times New Roman" w:hAnsi="Times New Roman"/>
                <w:b/>
                <w:sz w:val="24"/>
                <w:szCs w:val="24"/>
              </w:rPr>
              <w:t xml:space="preserve">Variables </w:t>
            </w:r>
          </w:p>
        </w:tc>
        <w:tc>
          <w:tcPr>
            <w:tcW w:w="2430" w:type="dxa"/>
            <w:gridSpan w:val="2"/>
            <w:tcBorders>
              <w:top w:val="single" w:sz="4" w:space="0" w:color="auto"/>
              <w:bottom w:val="single" w:sz="4" w:space="0" w:color="auto"/>
            </w:tcBorders>
            <w:shd w:val="clear" w:color="auto" w:fill="auto"/>
          </w:tcPr>
          <w:p w14:paraId="2A0241DD" w14:textId="77777777" w:rsidR="000B0503" w:rsidRPr="001C1408" w:rsidRDefault="000B0503" w:rsidP="00B221EE">
            <w:pPr>
              <w:spacing w:after="0" w:line="240" w:lineRule="auto"/>
              <w:jc w:val="center"/>
              <w:rPr>
                <w:rFonts w:ascii="Times New Roman" w:hAnsi="Times New Roman"/>
                <w:b/>
                <w:sz w:val="24"/>
                <w:szCs w:val="24"/>
              </w:rPr>
            </w:pPr>
            <w:r w:rsidRPr="001C1408">
              <w:rPr>
                <w:rFonts w:ascii="Times New Roman" w:hAnsi="Times New Roman"/>
                <w:b/>
                <w:sz w:val="24"/>
                <w:szCs w:val="24"/>
              </w:rPr>
              <w:t>Unstandardized coefficients</w:t>
            </w:r>
          </w:p>
        </w:tc>
        <w:tc>
          <w:tcPr>
            <w:tcW w:w="2430" w:type="dxa"/>
            <w:tcBorders>
              <w:top w:val="single" w:sz="4" w:space="0" w:color="auto"/>
              <w:bottom w:val="single" w:sz="4" w:space="0" w:color="auto"/>
            </w:tcBorders>
            <w:shd w:val="clear" w:color="auto" w:fill="auto"/>
          </w:tcPr>
          <w:p w14:paraId="33A57B93" w14:textId="77777777" w:rsidR="000B0503" w:rsidRPr="001C1408" w:rsidRDefault="000B0503" w:rsidP="00B221EE">
            <w:pPr>
              <w:spacing w:after="0" w:line="240" w:lineRule="auto"/>
              <w:jc w:val="center"/>
              <w:rPr>
                <w:rFonts w:ascii="Times New Roman" w:hAnsi="Times New Roman"/>
                <w:b/>
                <w:sz w:val="24"/>
                <w:szCs w:val="24"/>
              </w:rPr>
            </w:pPr>
            <w:r w:rsidRPr="001C1408">
              <w:rPr>
                <w:rFonts w:ascii="Times New Roman" w:hAnsi="Times New Roman"/>
                <w:b/>
                <w:sz w:val="24"/>
                <w:szCs w:val="24"/>
              </w:rPr>
              <w:t>Standard coefficients</w:t>
            </w:r>
          </w:p>
        </w:tc>
        <w:tc>
          <w:tcPr>
            <w:tcW w:w="1710" w:type="dxa"/>
            <w:vMerge w:val="restart"/>
            <w:tcBorders>
              <w:top w:val="single" w:sz="4" w:space="0" w:color="auto"/>
              <w:bottom w:val="single" w:sz="4" w:space="0" w:color="auto"/>
            </w:tcBorders>
            <w:shd w:val="clear" w:color="auto" w:fill="auto"/>
          </w:tcPr>
          <w:p w14:paraId="6E828A65" w14:textId="77777777" w:rsidR="000B0503" w:rsidRPr="001C1408" w:rsidRDefault="000B0503" w:rsidP="00B221EE">
            <w:pPr>
              <w:spacing w:after="0" w:line="240" w:lineRule="auto"/>
              <w:jc w:val="both"/>
              <w:rPr>
                <w:rFonts w:ascii="Times New Roman" w:hAnsi="Times New Roman"/>
                <w:b/>
                <w:sz w:val="24"/>
                <w:szCs w:val="24"/>
              </w:rPr>
            </w:pPr>
            <w:r w:rsidRPr="001C1408">
              <w:rPr>
                <w:rFonts w:ascii="Times New Roman" w:hAnsi="Times New Roman"/>
                <w:b/>
                <w:sz w:val="24"/>
                <w:szCs w:val="24"/>
              </w:rPr>
              <w:t>t-value</w:t>
            </w:r>
          </w:p>
        </w:tc>
      </w:tr>
      <w:tr w:rsidR="000B0503" w:rsidRPr="001C1408" w14:paraId="6362747D" w14:textId="77777777" w:rsidTr="00B221EE">
        <w:tc>
          <w:tcPr>
            <w:tcW w:w="3078" w:type="dxa"/>
            <w:vMerge/>
            <w:tcBorders>
              <w:top w:val="single" w:sz="4" w:space="0" w:color="auto"/>
              <w:bottom w:val="single" w:sz="4" w:space="0" w:color="auto"/>
            </w:tcBorders>
            <w:shd w:val="clear" w:color="auto" w:fill="auto"/>
          </w:tcPr>
          <w:p w14:paraId="39A35015" w14:textId="77777777" w:rsidR="000B0503" w:rsidRPr="001C1408" w:rsidRDefault="000B0503" w:rsidP="00B221EE">
            <w:pPr>
              <w:spacing w:after="0" w:line="240" w:lineRule="auto"/>
              <w:jc w:val="both"/>
              <w:rPr>
                <w:rFonts w:ascii="Times New Roman" w:hAnsi="Times New Roman"/>
                <w:b/>
                <w:sz w:val="24"/>
                <w:szCs w:val="24"/>
              </w:rPr>
            </w:pPr>
          </w:p>
        </w:tc>
        <w:tc>
          <w:tcPr>
            <w:tcW w:w="1170" w:type="dxa"/>
            <w:tcBorders>
              <w:top w:val="single" w:sz="4" w:space="0" w:color="auto"/>
              <w:bottom w:val="single" w:sz="4" w:space="0" w:color="auto"/>
            </w:tcBorders>
            <w:shd w:val="clear" w:color="auto" w:fill="auto"/>
          </w:tcPr>
          <w:p w14:paraId="49440CFF" w14:textId="77777777" w:rsidR="000B0503" w:rsidRPr="001C1408" w:rsidRDefault="000B0503" w:rsidP="00B221EE">
            <w:pPr>
              <w:spacing w:after="0" w:line="240" w:lineRule="auto"/>
              <w:rPr>
                <w:rFonts w:ascii="Times New Roman" w:hAnsi="Times New Roman"/>
                <w:b/>
                <w:sz w:val="24"/>
                <w:szCs w:val="24"/>
              </w:rPr>
            </w:pPr>
            <w:r w:rsidRPr="001C1408">
              <w:rPr>
                <w:rFonts w:ascii="Times New Roman" w:hAnsi="Times New Roman"/>
                <w:b/>
                <w:sz w:val="24"/>
                <w:szCs w:val="24"/>
              </w:rPr>
              <w:t>Β</w:t>
            </w:r>
          </w:p>
        </w:tc>
        <w:tc>
          <w:tcPr>
            <w:tcW w:w="1260" w:type="dxa"/>
            <w:tcBorders>
              <w:top w:val="single" w:sz="4" w:space="0" w:color="auto"/>
              <w:bottom w:val="single" w:sz="4" w:space="0" w:color="auto"/>
            </w:tcBorders>
            <w:shd w:val="clear" w:color="auto" w:fill="auto"/>
          </w:tcPr>
          <w:p w14:paraId="52B36488" w14:textId="77777777" w:rsidR="000B0503" w:rsidRPr="001C1408" w:rsidRDefault="000B0503" w:rsidP="00B221EE">
            <w:pPr>
              <w:spacing w:after="0" w:line="240" w:lineRule="auto"/>
              <w:jc w:val="center"/>
              <w:rPr>
                <w:rFonts w:ascii="Times New Roman" w:hAnsi="Times New Roman"/>
                <w:b/>
                <w:sz w:val="24"/>
                <w:szCs w:val="24"/>
              </w:rPr>
            </w:pPr>
            <w:r w:rsidRPr="001C1408">
              <w:rPr>
                <w:rFonts w:ascii="Times New Roman" w:hAnsi="Times New Roman"/>
                <w:b/>
                <w:sz w:val="24"/>
                <w:szCs w:val="24"/>
              </w:rPr>
              <w:t>Std error</w:t>
            </w:r>
          </w:p>
        </w:tc>
        <w:tc>
          <w:tcPr>
            <w:tcW w:w="2430" w:type="dxa"/>
            <w:tcBorders>
              <w:top w:val="single" w:sz="4" w:space="0" w:color="auto"/>
              <w:bottom w:val="single" w:sz="4" w:space="0" w:color="auto"/>
            </w:tcBorders>
            <w:shd w:val="clear" w:color="auto" w:fill="auto"/>
          </w:tcPr>
          <w:p w14:paraId="4724A3B3" w14:textId="77777777" w:rsidR="000B0503" w:rsidRPr="001C1408" w:rsidRDefault="000B0503" w:rsidP="00B221EE">
            <w:pPr>
              <w:spacing w:after="0" w:line="240" w:lineRule="auto"/>
              <w:jc w:val="center"/>
              <w:rPr>
                <w:rFonts w:ascii="Times New Roman" w:hAnsi="Times New Roman"/>
                <w:b/>
                <w:sz w:val="24"/>
                <w:szCs w:val="24"/>
              </w:rPr>
            </w:pPr>
            <w:r w:rsidRPr="001C1408">
              <w:rPr>
                <w:rFonts w:ascii="Times New Roman" w:hAnsi="Times New Roman"/>
                <w:b/>
                <w:sz w:val="24"/>
                <w:szCs w:val="24"/>
              </w:rPr>
              <w:t>Beta</w:t>
            </w:r>
          </w:p>
        </w:tc>
        <w:tc>
          <w:tcPr>
            <w:tcW w:w="1710" w:type="dxa"/>
            <w:vMerge/>
            <w:tcBorders>
              <w:top w:val="single" w:sz="4" w:space="0" w:color="auto"/>
              <w:bottom w:val="single" w:sz="4" w:space="0" w:color="auto"/>
            </w:tcBorders>
            <w:shd w:val="clear" w:color="auto" w:fill="auto"/>
          </w:tcPr>
          <w:p w14:paraId="63A8F240" w14:textId="77777777" w:rsidR="000B0503" w:rsidRPr="001C1408" w:rsidRDefault="000B0503" w:rsidP="00B221EE">
            <w:pPr>
              <w:spacing w:after="0" w:line="240" w:lineRule="auto"/>
              <w:jc w:val="both"/>
              <w:rPr>
                <w:rFonts w:ascii="Times New Roman" w:hAnsi="Times New Roman"/>
                <w:b/>
                <w:sz w:val="24"/>
                <w:szCs w:val="24"/>
              </w:rPr>
            </w:pPr>
          </w:p>
        </w:tc>
      </w:tr>
      <w:tr w:rsidR="000B0503" w:rsidRPr="001C1408" w14:paraId="5C247BBE" w14:textId="77777777" w:rsidTr="00B221EE">
        <w:tc>
          <w:tcPr>
            <w:tcW w:w="3078" w:type="dxa"/>
            <w:tcBorders>
              <w:top w:val="single" w:sz="4" w:space="0" w:color="auto"/>
              <w:bottom w:val="nil"/>
            </w:tcBorders>
            <w:shd w:val="clear" w:color="auto" w:fill="auto"/>
            <w:vAlign w:val="center"/>
          </w:tcPr>
          <w:p w14:paraId="531BC72F"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(Constant)</w:t>
            </w:r>
          </w:p>
        </w:tc>
        <w:tc>
          <w:tcPr>
            <w:tcW w:w="1170" w:type="dxa"/>
            <w:tcBorders>
              <w:top w:val="single" w:sz="4" w:space="0" w:color="auto"/>
              <w:bottom w:val="nil"/>
            </w:tcBorders>
            <w:shd w:val="clear" w:color="auto" w:fill="auto"/>
            <w:vAlign w:val="center"/>
          </w:tcPr>
          <w:p w14:paraId="6BB545DD"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-0.14</w:t>
            </w:r>
          </w:p>
        </w:tc>
        <w:tc>
          <w:tcPr>
            <w:tcW w:w="1260" w:type="dxa"/>
            <w:tcBorders>
              <w:top w:val="single" w:sz="4" w:space="0" w:color="auto"/>
              <w:bottom w:val="nil"/>
            </w:tcBorders>
            <w:shd w:val="clear" w:color="auto" w:fill="auto"/>
            <w:vAlign w:val="center"/>
          </w:tcPr>
          <w:p w14:paraId="24462FCA"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0.57</w:t>
            </w:r>
          </w:p>
        </w:tc>
        <w:tc>
          <w:tcPr>
            <w:tcW w:w="2430" w:type="dxa"/>
            <w:tcBorders>
              <w:top w:val="single" w:sz="4" w:space="0" w:color="auto"/>
              <w:bottom w:val="nil"/>
            </w:tcBorders>
            <w:shd w:val="clear" w:color="auto" w:fill="auto"/>
          </w:tcPr>
          <w:p w14:paraId="33A41FA4" w14:textId="77777777" w:rsidR="000B0503" w:rsidRPr="001C1408" w:rsidRDefault="000B0503" w:rsidP="00B221EE">
            <w:pPr>
              <w:autoSpaceDE w:val="0"/>
              <w:autoSpaceDN w:val="0"/>
              <w:adjustRightInd w:val="0"/>
              <w:spacing w:after="0" w:line="240" w:lineRule="auto"/>
              <w:rPr>
                <w:rFonts w:ascii="Times New Roman" w:hAnsi="Times New Roman"/>
                <w:sz w:val="24"/>
                <w:szCs w:val="24"/>
              </w:rPr>
            </w:pPr>
          </w:p>
        </w:tc>
        <w:tc>
          <w:tcPr>
            <w:tcW w:w="1710" w:type="dxa"/>
            <w:tcBorders>
              <w:top w:val="single" w:sz="4" w:space="0" w:color="auto"/>
              <w:bottom w:val="nil"/>
            </w:tcBorders>
            <w:shd w:val="clear" w:color="auto" w:fill="auto"/>
            <w:vAlign w:val="center"/>
          </w:tcPr>
          <w:p w14:paraId="3A5EA674"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-0.25</w:t>
            </w:r>
          </w:p>
        </w:tc>
      </w:tr>
      <w:tr w:rsidR="000B0503" w:rsidRPr="001C1408" w14:paraId="38CD249D" w14:textId="77777777" w:rsidTr="00B221EE">
        <w:tc>
          <w:tcPr>
            <w:tcW w:w="3078" w:type="dxa"/>
            <w:tcBorders>
              <w:top w:val="nil"/>
              <w:bottom w:val="nil"/>
            </w:tcBorders>
            <w:shd w:val="clear" w:color="auto" w:fill="auto"/>
            <w:vAlign w:val="center"/>
          </w:tcPr>
          <w:p w14:paraId="7EAC0C6D"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Age</w:t>
            </w:r>
          </w:p>
        </w:tc>
        <w:tc>
          <w:tcPr>
            <w:tcW w:w="1170" w:type="dxa"/>
            <w:tcBorders>
              <w:top w:val="nil"/>
              <w:bottom w:val="nil"/>
            </w:tcBorders>
            <w:shd w:val="clear" w:color="auto" w:fill="auto"/>
            <w:vAlign w:val="center"/>
          </w:tcPr>
          <w:p w14:paraId="29659AB9"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0.02</w:t>
            </w:r>
          </w:p>
        </w:tc>
        <w:tc>
          <w:tcPr>
            <w:tcW w:w="1260" w:type="dxa"/>
            <w:tcBorders>
              <w:top w:val="nil"/>
              <w:bottom w:val="nil"/>
            </w:tcBorders>
            <w:shd w:val="clear" w:color="auto" w:fill="auto"/>
            <w:vAlign w:val="center"/>
          </w:tcPr>
          <w:p w14:paraId="39ED7F0D"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0.01</w:t>
            </w:r>
          </w:p>
        </w:tc>
        <w:tc>
          <w:tcPr>
            <w:tcW w:w="2430" w:type="dxa"/>
            <w:tcBorders>
              <w:top w:val="nil"/>
              <w:bottom w:val="nil"/>
            </w:tcBorders>
            <w:shd w:val="clear" w:color="auto" w:fill="auto"/>
            <w:vAlign w:val="center"/>
          </w:tcPr>
          <w:p w14:paraId="672FF960" w14:textId="77777777" w:rsidR="000B0503" w:rsidRPr="001C1408" w:rsidRDefault="000B0503" w:rsidP="00B221EE">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0.40</w:t>
            </w:r>
          </w:p>
        </w:tc>
        <w:tc>
          <w:tcPr>
            <w:tcW w:w="1710" w:type="dxa"/>
            <w:tcBorders>
              <w:top w:val="nil"/>
              <w:bottom w:val="nil"/>
            </w:tcBorders>
            <w:shd w:val="clear" w:color="auto" w:fill="auto"/>
            <w:vAlign w:val="center"/>
          </w:tcPr>
          <w:p w14:paraId="367EC80B"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2.36*</w:t>
            </w:r>
          </w:p>
        </w:tc>
      </w:tr>
      <w:tr w:rsidR="000B0503" w:rsidRPr="001C1408" w14:paraId="75EB8580" w14:textId="77777777" w:rsidTr="00B221EE">
        <w:tc>
          <w:tcPr>
            <w:tcW w:w="3078" w:type="dxa"/>
            <w:tcBorders>
              <w:top w:val="nil"/>
            </w:tcBorders>
            <w:shd w:val="clear" w:color="auto" w:fill="auto"/>
            <w:vAlign w:val="center"/>
          </w:tcPr>
          <w:p w14:paraId="310273FA"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Sex</w:t>
            </w:r>
          </w:p>
        </w:tc>
        <w:tc>
          <w:tcPr>
            <w:tcW w:w="1170" w:type="dxa"/>
            <w:tcBorders>
              <w:top w:val="nil"/>
            </w:tcBorders>
            <w:shd w:val="clear" w:color="auto" w:fill="auto"/>
            <w:vAlign w:val="center"/>
          </w:tcPr>
          <w:p w14:paraId="46280899"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0.11</w:t>
            </w:r>
          </w:p>
        </w:tc>
        <w:tc>
          <w:tcPr>
            <w:tcW w:w="1260" w:type="dxa"/>
            <w:tcBorders>
              <w:top w:val="nil"/>
            </w:tcBorders>
            <w:shd w:val="clear" w:color="auto" w:fill="auto"/>
            <w:vAlign w:val="center"/>
          </w:tcPr>
          <w:p w14:paraId="08DEBA11"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0.19</w:t>
            </w:r>
          </w:p>
        </w:tc>
        <w:tc>
          <w:tcPr>
            <w:tcW w:w="2430" w:type="dxa"/>
            <w:tcBorders>
              <w:top w:val="nil"/>
            </w:tcBorders>
            <w:shd w:val="clear" w:color="auto" w:fill="auto"/>
            <w:vAlign w:val="center"/>
          </w:tcPr>
          <w:p w14:paraId="6394C18A" w14:textId="77777777" w:rsidR="000B0503" w:rsidRPr="001C1408" w:rsidRDefault="000B0503" w:rsidP="00B221EE">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0.00</w:t>
            </w:r>
          </w:p>
        </w:tc>
        <w:tc>
          <w:tcPr>
            <w:tcW w:w="1710" w:type="dxa"/>
            <w:tcBorders>
              <w:top w:val="nil"/>
            </w:tcBorders>
            <w:shd w:val="clear" w:color="auto" w:fill="auto"/>
            <w:vAlign w:val="center"/>
          </w:tcPr>
          <w:p w14:paraId="5CD1C125"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0.60</w:t>
            </w:r>
          </w:p>
        </w:tc>
      </w:tr>
      <w:tr w:rsidR="000B0503" w:rsidRPr="001C1408" w14:paraId="4C353F28" w14:textId="77777777" w:rsidTr="00B221EE">
        <w:tc>
          <w:tcPr>
            <w:tcW w:w="3078" w:type="dxa"/>
            <w:tcBorders>
              <w:bottom w:val="nil"/>
            </w:tcBorders>
            <w:shd w:val="clear" w:color="auto" w:fill="auto"/>
            <w:vAlign w:val="center"/>
          </w:tcPr>
          <w:p w14:paraId="676D7044"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Marital status</w:t>
            </w:r>
          </w:p>
        </w:tc>
        <w:tc>
          <w:tcPr>
            <w:tcW w:w="1170" w:type="dxa"/>
            <w:tcBorders>
              <w:bottom w:val="nil"/>
            </w:tcBorders>
            <w:shd w:val="clear" w:color="auto" w:fill="auto"/>
            <w:vAlign w:val="center"/>
          </w:tcPr>
          <w:p w14:paraId="6C78C8C7"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0.03</w:t>
            </w:r>
          </w:p>
        </w:tc>
        <w:tc>
          <w:tcPr>
            <w:tcW w:w="1260" w:type="dxa"/>
            <w:tcBorders>
              <w:bottom w:val="nil"/>
            </w:tcBorders>
            <w:shd w:val="clear" w:color="auto" w:fill="auto"/>
            <w:vAlign w:val="center"/>
          </w:tcPr>
          <w:p w14:paraId="70BB5F98"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0.23</w:t>
            </w:r>
          </w:p>
        </w:tc>
        <w:tc>
          <w:tcPr>
            <w:tcW w:w="2430" w:type="dxa"/>
            <w:tcBorders>
              <w:bottom w:val="nil"/>
            </w:tcBorders>
            <w:shd w:val="clear" w:color="auto" w:fill="auto"/>
            <w:vAlign w:val="center"/>
          </w:tcPr>
          <w:p w14:paraId="5F4F3A3C" w14:textId="77777777" w:rsidR="000B0503" w:rsidRPr="001C1408" w:rsidRDefault="000B0503" w:rsidP="00B221EE">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0.02</w:t>
            </w:r>
          </w:p>
        </w:tc>
        <w:tc>
          <w:tcPr>
            <w:tcW w:w="1710" w:type="dxa"/>
            <w:tcBorders>
              <w:bottom w:val="nil"/>
            </w:tcBorders>
            <w:shd w:val="clear" w:color="auto" w:fill="auto"/>
            <w:vAlign w:val="center"/>
          </w:tcPr>
          <w:p w14:paraId="7D79FEE9"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0.14</w:t>
            </w:r>
          </w:p>
        </w:tc>
      </w:tr>
      <w:tr w:rsidR="000B0503" w:rsidRPr="001C1408" w14:paraId="06BA00C1" w14:textId="77777777" w:rsidTr="00B221EE">
        <w:tc>
          <w:tcPr>
            <w:tcW w:w="3078" w:type="dxa"/>
            <w:shd w:val="clear" w:color="auto" w:fill="auto"/>
            <w:vAlign w:val="center"/>
          </w:tcPr>
          <w:p w14:paraId="31C4CDF4"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Years of formal education</w:t>
            </w:r>
          </w:p>
        </w:tc>
        <w:tc>
          <w:tcPr>
            <w:tcW w:w="1170" w:type="dxa"/>
            <w:shd w:val="clear" w:color="auto" w:fill="auto"/>
            <w:vAlign w:val="center"/>
          </w:tcPr>
          <w:p w14:paraId="661DDD1C"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0.04</w:t>
            </w:r>
          </w:p>
        </w:tc>
        <w:tc>
          <w:tcPr>
            <w:tcW w:w="1260" w:type="dxa"/>
            <w:shd w:val="clear" w:color="auto" w:fill="auto"/>
            <w:vAlign w:val="center"/>
          </w:tcPr>
          <w:p w14:paraId="22B8625A"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0.02</w:t>
            </w:r>
          </w:p>
        </w:tc>
        <w:tc>
          <w:tcPr>
            <w:tcW w:w="2430" w:type="dxa"/>
            <w:shd w:val="clear" w:color="auto" w:fill="auto"/>
            <w:vAlign w:val="center"/>
          </w:tcPr>
          <w:p w14:paraId="16A1CEBF" w14:textId="77777777" w:rsidR="000B0503" w:rsidRPr="001C1408" w:rsidRDefault="000B0503" w:rsidP="00B221EE">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0.28</w:t>
            </w:r>
          </w:p>
        </w:tc>
        <w:tc>
          <w:tcPr>
            <w:tcW w:w="1710" w:type="dxa"/>
            <w:shd w:val="clear" w:color="auto" w:fill="auto"/>
            <w:vAlign w:val="center"/>
          </w:tcPr>
          <w:p w14:paraId="588523C4"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1.93</w:t>
            </w:r>
          </w:p>
        </w:tc>
      </w:tr>
      <w:tr w:rsidR="000B0503" w:rsidRPr="001C1408" w14:paraId="17D48B82" w14:textId="77777777" w:rsidTr="00B221EE">
        <w:tc>
          <w:tcPr>
            <w:tcW w:w="3078" w:type="dxa"/>
            <w:tcBorders>
              <w:bottom w:val="nil"/>
            </w:tcBorders>
            <w:shd w:val="clear" w:color="auto" w:fill="auto"/>
            <w:vAlign w:val="center"/>
          </w:tcPr>
          <w:p w14:paraId="28BBAAD4"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Household size</w:t>
            </w:r>
          </w:p>
        </w:tc>
        <w:tc>
          <w:tcPr>
            <w:tcW w:w="1170" w:type="dxa"/>
            <w:tcBorders>
              <w:bottom w:val="nil"/>
            </w:tcBorders>
            <w:shd w:val="clear" w:color="auto" w:fill="auto"/>
            <w:vAlign w:val="center"/>
          </w:tcPr>
          <w:p w14:paraId="42956221"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-0.04</w:t>
            </w:r>
          </w:p>
        </w:tc>
        <w:tc>
          <w:tcPr>
            <w:tcW w:w="1260" w:type="dxa"/>
            <w:tcBorders>
              <w:bottom w:val="nil"/>
            </w:tcBorders>
            <w:shd w:val="clear" w:color="auto" w:fill="auto"/>
            <w:vAlign w:val="center"/>
          </w:tcPr>
          <w:p w14:paraId="77E26107"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0.04</w:t>
            </w:r>
          </w:p>
        </w:tc>
        <w:tc>
          <w:tcPr>
            <w:tcW w:w="2430" w:type="dxa"/>
            <w:tcBorders>
              <w:bottom w:val="nil"/>
            </w:tcBorders>
            <w:shd w:val="clear" w:color="auto" w:fill="auto"/>
            <w:vAlign w:val="center"/>
          </w:tcPr>
          <w:p w14:paraId="42B14FF7" w14:textId="77777777" w:rsidR="000B0503" w:rsidRPr="001C1408" w:rsidRDefault="000B0503" w:rsidP="00B221EE">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-0.14</w:t>
            </w:r>
          </w:p>
        </w:tc>
        <w:tc>
          <w:tcPr>
            <w:tcW w:w="1710" w:type="dxa"/>
            <w:tcBorders>
              <w:bottom w:val="nil"/>
            </w:tcBorders>
            <w:shd w:val="clear" w:color="auto" w:fill="auto"/>
            <w:vAlign w:val="center"/>
          </w:tcPr>
          <w:p w14:paraId="27558B7A"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-0.99</w:t>
            </w:r>
          </w:p>
        </w:tc>
      </w:tr>
      <w:tr w:rsidR="000B0503" w:rsidRPr="001C1408" w14:paraId="366DE85B" w14:textId="77777777" w:rsidTr="00B221EE">
        <w:tc>
          <w:tcPr>
            <w:tcW w:w="3078" w:type="dxa"/>
            <w:tcBorders>
              <w:top w:val="nil"/>
              <w:bottom w:val="single" w:sz="4" w:space="0" w:color="auto"/>
            </w:tcBorders>
            <w:shd w:val="clear" w:color="auto" w:fill="auto"/>
            <w:vAlign w:val="center"/>
          </w:tcPr>
          <w:p w14:paraId="4FF8B8F1"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Years of farming experience</w:t>
            </w:r>
          </w:p>
        </w:tc>
        <w:tc>
          <w:tcPr>
            <w:tcW w:w="1170" w:type="dxa"/>
            <w:tcBorders>
              <w:top w:val="nil"/>
              <w:bottom w:val="single" w:sz="4" w:space="0" w:color="auto"/>
            </w:tcBorders>
            <w:shd w:val="clear" w:color="auto" w:fill="auto"/>
            <w:vAlign w:val="center"/>
          </w:tcPr>
          <w:p w14:paraId="13DBD0AB"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0.01</w:t>
            </w:r>
          </w:p>
        </w:tc>
        <w:tc>
          <w:tcPr>
            <w:tcW w:w="1260" w:type="dxa"/>
            <w:tcBorders>
              <w:top w:val="nil"/>
              <w:bottom w:val="single" w:sz="4" w:space="0" w:color="auto"/>
            </w:tcBorders>
            <w:shd w:val="clear" w:color="auto" w:fill="auto"/>
            <w:vAlign w:val="center"/>
          </w:tcPr>
          <w:p w14:paraId="72E0DECC"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0.01</w:t>
            </w:r>
          </w:p>
        </w:tc>
        <w:tc>
          <w:tcPr>
            <w:tcW w:w="2430" w:type="dxa"/>
            <w:tcBorders>
              <w:top w:val="nil"/>
              <w:bottom w:val="single" w:sz="4" w:space="0" w:color="auto"/>
            </w:tcBorders>
            <w:shd w:val="clear" w:color="auto" w:fill="auto"/>
            <w:vAlign w:val="center"/>
          </w:tcPr>
          <w:p w14:paraId="37D03E88" w14:textId="77777777" w:rsidR="000B0503" w:rsidRPr="001C1408" w:rsidRDefault="000B0503" w:rsidP="00B221EE">
            <w:pPr>
              <w:autoSpaceDE w:val="0"/>
              <w:autoSpaceDN w:val="0"/>
              <w:adjustRightInd w:val="0"/>
              <w:spacing w:after="0" w:line="320" w:lineRule="atLeast"/>
              <w:ind w:left="60" w:right="60"/>
              <w:jc w:val="center"/>
              <w:rPr>
                <w:rFonts w:ascii="Times New Roman" w:hAnsi="Times New Roman"/>
                <w:color w:val="000000"/>
                <w:sz w:val="24"/>
                <w:szCs w:val="24"/>
              </w:rPr>
            </w:pPr>
            <w:r w:rsidRPr="001C1408">
              <w:rPr>
                <w:rFonts w:ascii="Times New Roman" w:hAnsi="Times New Roman"/>
                <w:color w:val="000000"/>
                <w:sz w:val="24"/>
                <w:szCs w:val="24"/>
              </w:rPr>
              <w:t>0.13</w:t>
            </w:r>
          </w:p>
        </w:tc>
        <w:tc>
          <w:tcPr>
            <w:tcW w:w="1710" w:type="dxa"/>
            <w:tcBorders>
              <w:top w:val="nil"/>
              <w:bottom w:val="single" w:sz="4" w:space="0" w:color="auto"/>
            </w:tcBorders>
            <w:shd w:val="clear" w:color="auto" w:fill="auto"/>
            <w:vAlign w:val="center"/>
          </w:tcPr>
          <w:p w14:paraId="4AFBBC26" w14:textId="77777777" w:rsidR="000B0503" w:rsidRPr="001C1408" w:rsidRDefault="000B0503" w:rsidP="00B221EE">
            <w:pPr>
              <w:autoSpaceDE w:val="0"/>
              <w:autoSpaceDN w:val="0"/>
              <w:adjustRightInd w:val="0"/>
              <w:spacing w:after="0" w:line="320" w:lineRule="atLeast"/>
              <w:ind w:left="60" w:right="60"/>
              <w:rPr>
                <w:rFonts w:ascii="Times New Roman" w:hAnsi="Times New Roman"/>
                <w:color w:val="000000"/>
                <w:sz w:val="24"/>
                <w:szCs w:val="24"/>
              </w:rPr>
            </w:pPr>
            <w:r w:rsidRPr="001C1408">
              <w:rPr>
                <w:rFonts w:ascii="Times New Roman" w:hAnsi="Times New Roman"/>
                <w:color w:val="000000"/>
                <w:sz w:val="24"/>
                <w:szCs w:val="24"/>
              </w:rPr>
              <w:t>0.72</w:t>
            </w:r>
          </w:p>
        </w:tc>
      </w:tr>
      <w:tr w:rsidR="000B0503" w:rsidRPr="001C1408" w14:paraId="56B8EC0B" w14:textId="77777777" w:rsidTr="00B221EE">
        <w:tc>
          <w:tcPr>
            <w:tcW w:w="9648" w:type="dxa"/>
            <w:gridSpan w:val="5"/>
            <w:tcBorders>
              <w:top w:val="single" w:sz="4" w:space="0" w:color="auto"/>
              <w:bottom w:val="nil"/>
            </w:tcBorders>
            <w:shd w:val="clear" w:color="auto" w:fill="auto"/>
          </w:tcPr>
          <w:p w14:paraId="3177A9C6" w14:textId="77777777" w:rsidR="000B0503" w:rsidRPr="00270300" w:rsidRDefault="000B0503" w:rsidP="00B221EE">
            <w:pPr>
              <w:spacing w:after="0" w:line="240" w:lineRule="auto"/>
              <w:jc w:val="both"/>
              <w:rPr>
                <w:rFonts w:ascii="Times New Roman" w:hAnsi="Times New Roman"/>
                <w:b/>
                <w:sz w:val="24"/>
                <w:szCs w:val="24"/>
              </w:rPr>
            </w:pPr>
            <w:r w:rsidRPr="001C1408">
              <w:rPr>
                <w:rFonts w:ascii="Times New Roman" w:hAnsi="Times New Roman"/>
                <w:sz w:val="24"/>
                <w:szCs w:val="24"/>
              </w:rPr>
              <w:t>Dependent variable: Numbers of loan obtained;</w:t>
            </w:r>
            <w:r w:rsidRPr="001C1408">
              <w:rPr>
                <w:rFonts w:ascii="Times New Roman" w:hAnsi="Times New Roman"/>
                <w:b/>
                <w:color w:val="000000"/>
                <w:sz w:val="24"/>
                <w:szCs w:val="24"/>
              </w:rPr>
              <w:t xml:space="preserve"> </w:t>
            </w:r>
            <w:r w:rsidRPr="001C1408">
              <w:rPr>
                <w:rFonts w:ascii="Times New Roman" w:hAnsi="Times New Roman"/>
                <w:color w:val="000000"/>
                <w:sz w:val="24"/>
                <w:szCs w:val="24"/>
              </w:rPr>
              <w:t>Adjusted R</w:t>
            </w:r>
            <w:r w:rsidRPr="001C1408">
              <w:rPr>
                <w:rFonts w:ascii="Times New Roman" w:hAnsi="Times New Roman"/>
                <w:color w:val="000000"/>
                <w:sz w:val="24"/>
                <w:szCs w:val="24"/>
                <w:vertAlign w:val="superscript"/>
              </w:rPr>
              <w:t>2</w:t>
            </w:r>
            <w:r w:rsidRPr="001C1408">
              <w:rPr>
                <w:rFonts w:ascii="Times New Roman" w:hAnsi="Times New Roman"/>
                <w:color w:val="000000"/>
                <w:sz w:val="24"/>
                <w:szCs w:val="24"/>
              </w:rPr>
              <w:t>=0.09; F-value = 1.93; *p≤0.05; (n=60)</w:t>
            </w:r>
          </w:p>
        </w:tc>
      </w:tr>
    </w:tbl>
    <w:p w14:paraId="0F44370B" w14:textId="77777777" w:rsidR="00614568" w:rsidRPr="001C1408" w:rsidRDefault="00614568" w:rsidP="00F27C72">
      <w:pPr>
        <w:spacing w:after="0" w:line="480" w:lineRule="auto"/>
        <w:jc w:val="both"/>
        <w:rPr>
          <w:rFonts w:ascii="Times New Roman" w:hAnsi="Times New Roman"/>
          <w:b/>
          <w:sz w:val="24"/>
          <w:szCs w:val="24"/>
        </w:rPr>
      </w:pPr>
      <w:r w:rsidRPr="001C1408">
        <w:rPr>
          <w:rFonts w:ascii="Times New Roman" w:hAnsi="Times New Roman"/>
          <w:b/>
          <w:sz w:val="24"/>
          <w:szCs w:val="24"/>
        </w:rPr>
        <w:t xml:space="preserve">Impact of RUFIN on beneficiaries’ socioeconomic </w:t>
      </w:r>
      <w:r w:rsidR="00270300">
        <w:rPr>
          <w:rFonts w:ascii="Times New Roman" w:hAnsi="Times New Roman"/>
          <w:b/>
          <w:sz w:val="24"/>
          <w:szCs w:val="24"/>
        </w:rPr>
        <w:t>life</w:t>
      </w:r>
    </w:p>
    <w:p w14:paraId="47005AB1" w14:textId="77777777" w:rsidR="00812B76" w:rsidRPr="001C1408" w:rsidRDefault="009806AF" w:rsidP="00F27C72">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00270300">
        <w:rPr>
          <w:rFonts w:ascii="Times New Roman" w:hAnsi="Times New Roman"/>
          <w:color w:val="000000"/>
          <w:sz w:val="24"/>
          <w:szCs w:val="24"/>
        </w:rPr>
        <w:t>As observed in Table 3</w:t>
      </w:r>
      <w:r w:rsidR="00C854FF" w:rsidRPr="001C1408">
        <w:rPr>
          <w:rFonts w:ascii="Times New Roman" w:hAnsi="Times New Roman"/>
          <w:color w:val="000000"/>
          <w:sz w:val="24"/>
          <w:szCs w:val="24"/>
        </w:rPr>
        <w:t xml:space="preserve">, the RUFIN programme had a </w:t>
      </w:r>
      <w:r w:rsidR="006E1B8A" w:rsidRPr="001C1408">
        <w:rPr>
          <w:rFonts w:ascii="Times New Roman" w:hAnsi="Times New Roman"/>
          <w:color w:val="000000"/>
          <w:sz w:val="24"/>
          <w:szCs w:val="24"/>
        </w:rPr>
        <w:t>posi</w:t>
      </w:r>
      <w:r w:rsidR="00C854FF" w:rsidRPr="001C1408">
        <w:rPr>
          <w:rFonts w:ascii="Times New Roman" w:hAnsi="Times New Roman"/>
          <w:color w:val="000000"/>
          <w:sz w:val="24"/>
          <w:szCs w:val="24"/>
        </w:rPr>
        <w:t xml:space="preserve">tive impact on </w:t>
      </w:r>
      <w:r w:rsidR="003968AA">
        <w:rPr>
          <w:rFonts w:ascii="Times New Roman" w:hAnsi="Times New Roman"/>
          <w:color w:val="000000"/>
          <w:sz w:val="24"/>
          <w:szCs w:val="24"/>
        </w:rPr>
        <w:t>12</w:t>
      </w:r>
      <w:r w:rsidR="00C854FF" w:rsidRPr="001C1408">
        <w:rPr>
          <w:rFonts w:ascii="Times New Roman" w:hAnsi="Times New Roman"/>
          <w:color w:val="000000"/>
          <w:sz w:val="24"/>
          <w:szCs w:val="24"/>
        </w:rPr>
        <w:t xml:space="preserve"> (</w:t>
      </w:r>
      <w:r w:rsidR="003968AA">
        <w:rPr>
          <w:rFonts w:ascii="Times New Roman" w:hAnsi="Times New Roman"/>
          <w:color w:val="000000"/>
          <w:sz w:val="24"/>
          <w:szCs w:val="24"/>
        </w:rPr>
        <w:t>52.2</w:t>
      </w:r>
      <w:r w:rsidR="00C854FF" w:rsidRPr="001C1408">
        <w:rPr>
          <w:rFonts w:ascii="Times New Roman" w:hAnsi="Times New Roman"/>
          <w:color w:val="000000"/>
          <w:sz w:val="24"/>
          <w:szCs w:val="24"/>
        </w:rPr>
        <w:t xml:space="preserve">%) of the </w:t>
      </w:r>
      <w:r w:rsidR="003968AA">
        <w:rPr>
          <w:rFonts w:ascii="Times New Roman" w:hAnsi="Times New Roman"/>
          <w:color w:val="000000"/>
          <w:sz w:val="24"/>
          <w:szCs w:val="24"/>
        </w:rPr>
        <w:t>23</w:t>
      </w:r>
      <w:r w:rsidR="00D50F11" w:rsidRPr="001C1408">
        <w:rPr>
          <w:rFonts w:ascii="Times New Roman" w:hAnsi="Times New Roman"/>
          <w:color w:val="000000"/>
          <w:sz w:val="24"/>
          <w:szCs w:val="24"/>
        </w:rPr>
        <w:t xml:space="preserve"> </w:t>
      </w:r>
      <w:r w:rsidR="00CF269E" w:rsidRPr="001C1408">
        <w:rPr>
          <w:rFonts w:ascii="Times New Roman" w:hAnsi="Times New Roman"/>
          <w:color w:val="000000"/>
          <w:sz w:val="24"/>
          <w:szCs w:val="24"/>
        </w:rPr>
        <w:t xml:space="preserve">items used </w:t>
      </w:r>
      <w:r w:rsidR="006E1B8A" w:rsidRPr="001C1408">
        <w:rPr>
          <w:rFonts w:ascii="Times New Roman" w:hAnsi="Times New Roman"/>
          <w:color w:val="000000"/>
          <w:sz w:val="24"/>
          <w:szCs w:val="24"/>
        </w:rPr>
        <w:t>in</w:t>
      </w:r>
      <w:r w:rsidR="00CF269E" w:rsidRPr="001C1408">
        <w:rPr>
          <w:rFonts w:ascii="Times New Roman" w:hAnsi="Times New Roman"/>
          <w:color w:val="000000"/>
          <w:sz w:val="24"/>
          <w:szCs w:val="24"/>
        </w:rPr>
        <w:t xml:space="preserve"> assess</w:t>
      </w:r>
      <w:r w:rsidR="006E1B8A" w:rsidRPr="001C1408">
        <w:rPr>
          <w:rFonts w:ascii="Times New Roman" w:hAnsi="Times New Roman"/>
          <w:color w:val="000000"/>
          <w:sz w:val="24"/>
          <w:szCs w:val="24"/>
        </w:rPr>
        <w:t>ing</w:t>
      </w:r>
      <w:r w:rsidR="00812B76" w:rsidRPr="001C1408">
        <w:rPr>
          <w:rFonts w:ascii="Times New Roman" w:hAnsi="Times New Roman"/>
          <w:color w:val="000000"/>
          <w:sz w:val="24"/>
          <w:szCs w:val="24"/>
        </w:rPr>
        <w:t xml:space="preserve"> its impact</w:t>
      </w:r>
      <w:r w:rsidR="00CF269E" w:rsidRPr="001C1408">
        <w:rPr>
          <w:rFonts w:ascii="Times New Roman" w:hAnsi="Times New Roman"/>
          <w:color w:val="000000"/>
          <w:sz w:val="24"/>
          <w:szCs w:val="24"/>
        </w:rPr>
        <w:t xml:space="preserve"> on </w:t>
      </w:r>
      <w:r w:rsidR="00C854FF" w:rsidRPr="001C1408">
        <w:rPr>
          <w:rFonts w:ascii="Times New Roman" w:hAnsi="Times New Roman"/>
          <w:color w:val="000000"/>
          <w:sz w:val="24"/>
          <w:szCs w:val="24"/>
        </w:rPr>
        <w:t xml:space="preserve">beneficiaries’ socioeconomic </w:t>
      </w:r>
      <w:r w:rsidR="00CF269E" w:rsidRPr="001C1408">
        <w:rPr>
          <w:rFonts w:ascii="Times New Roman" w:hAnsi="Times New Roman"/>
          <w:color w:val="000000"/>
          <w:sz w:val="24"/>
          <w:szCs w:val="24"/>
        </w:rPr>
        <w:t>life</w:t>
      </w:r>
      <w:r w:rsidR="003968AA">
        <w:rPr>
          <w:rFonts w:ascii="Times New Roman" w:hAnsi="Times New Roman"/>
          <w:color w:val="000000"/>
          <w:sz w:val="24"/>
          <w:szCs w:val="24"/>
        </w:rPr>
        <w:t xml:space="preserve">. </w:t>
      </w:r>
      <w:r w:rsidR="00812B76" w:rsidRPr="001C1408">
        <w:rPr>
          <w:rFonts w:ascii="Times New Roman" w:hAnsi="Times New Roman"/>
          <w:color w:val="000000"/>
          <w:sz w:val="24"/>
          <w:szCs w:val="24"/>
        </w:rPr>
        <w:t>It is of interest to know that the non-beneficiaries significantly</w:t>
      </w:r>
      <w:r w:rsidR="000807E0" w:rsidRPr="001C1408">
        <w:rPr>
          <w:rFonts w:ascii="Times New Roman" w:hAnsi="Times New Roman"/>
          <w:color w:val="000000"/>
          <w:sz w:val="24"/>
          <w:szCs w:val="24"/>
        </w:rPr>
        <w:t xml:space="preserve"> (</w:t>
      </w:r>
      <w:r w:rsidR="000807E0" w:rsidRPr="001C1408">
        <w:rPr>
          <w:rFonts w:ascii="Times New Roman" w:hAnsi="Times New Roman"/>
          <w:sz w:val="24"/>
          <w:szCs w:val="24"/>
        </w:rPr>
        <w:t xml:space="preserve">p&lt;0.05) </w:t>
      </w:r>
      <w:r w:rsidR="00812B76" w:rsidRPr="001C1408">
        <w:rPr>
          <w:rFonts w:ascii="Times New Roman" w:hAnsi="Times New Roman"/>
          <w:color w:val="000000"/>
          <w:sz w:val="24"/>
          <w:szCs w:val="24"/>
        </w:rPr>
        <w:t>fared better than the beneficiaries in</w:t>
      </w:r>
      <w:r w:rsidR="00A11D10">
        <w:rPr>
          <w:rFonts w:ascii="Times New Roman" w:hAnsi="Times New Roman"/>
          <w:color w:val="000000"/>
          <w:sz w:val="24"/>
          <w:szCs w:val="24"/>
        </w:rPr>
        <w:t xml:space="preserve"> two</w:t>
      </w:r>
      <w:r w:rsidR="000807E0" w:rsidRPr="001C1408">
        <w:rPr>
          <w:rFonts w:ascii="Times New Roman" w:hAnsi="Times New Roman"/>
          <w:color w:val="000000"/>
          <w:sz w:val="24"/>
          <w:szCs w:val="24"/>
        </w:rPr>
        <w:t xml:space="preserve"> of the items</w:t>
      </w:r>
      <w:r w:rsidR="00812B76" w:rsidRPr="001C1408">
        <w:rPr>
          <w:rFonts w:ascii="Times New Roman" w:hAnsi="Times New Roman"/>
          <w:color w:val="000000"/>
          <w:sz w:val="24"/>
          <w:szCs w:val="24"/>
        </w:rPr>
        <w:t xml:space="preserve"> </w:t>
      </w:r>
      <w:r w:rsidR="00270300">
        <w:rPr>
          <w:rFonts w:ascii="Times New Roman" w:hAnsi="Times New Roman"/>
          <w:color w:val="000000"/>
          <w:sz w:val="24"/>
          <w:szCs w:val="24"/>
        </w:rPr>
        <w:t>(t</w:t>
      </w:r>
      <w:r w:rsidR="00812B76" w:rsidRPr="001C1408">
        <w:rPr>
          <w:rFonts w:ascii="Times New Roman" w:hAnsi="Times New Roman"/>
          <w:color w:val="000000"/>
          <w:sz w:val="24"/>
          <w:szCs w:val="24"/>
        </w:rPr>
        <w:t>otal farm annual income</w:t>
      </w:r>
      <w:r w:rsidR="00A11D10">
        <w:rPr>
          <w:rFonts w:ascii="Times New Roman" w:hAnsi="Times New Roman"/>
          <w:color w:val="000000"/>
          <w:sz w:val="24"/>
          <w:szCs w:val="24"/>
        </w:rPr>
        <w:t xml:space="preserve"> and number of poultry owned</w:t>
      </w:r>
      <w:r w:rsidR="000807E0" w:rsidRPr="001C1408">
        <w:rPr>
          <w:rFonts w:ascii="Times New Roman" w:hAnsi="Times New Roman"/>
          <w:color w:val="000000"/>
          <w:sz w:val="24"/>
          <w:szCs w:val="24"/>
        </w:rPr>
        <w:t>)</w:t>
      </w:r>
      <w:r w:rsidR="00812B76" w:rsidRPr="001C1408">
        <w:rPr>
          <w:rFonts w:ascii="Times New Roman" w:hAnsi="Times New Roman"/>
          <w:color w:val="000000"/>
          <w:sz w:val="24"/>
          <w:szCs w:val="24"/>
        </w:rPr>
        <w:t>.</w:t>
      </w:r>
    </w:p>
    <w:tbl>
      <w:tblPr>
        <w:tblW w:w="10471" w:type="dxa"/>
        <w:tblBorders>
          <w:top w:val="single" w:sz="36" w:space="0" w:color="auto"/>
          <w:bottom w:val="single" w:sz="36" w:space="0" w:color="auto"/>
        </w:tblBorders>
        <w:tblLayout w:type="fixed"/>
        <w:tblCellMar>
          <w:left w:w="115" w:type="dxa"/>
          <w:right w:w="115" w:type="dxa"/>
        </w:tblCellMar>
        <w:tblLook w:val="04A0" w:firstRow="1" w:lastRow="0" w:firstColumn="1" w:lastColumn="0" w:noHBand="0" w:noVBand="1"/>
      </w:tblPr>
      <w:tblGrid>
        <w:gridCol w:w="3544"/>
        <w:gridCol w:w="1443"/>
        <w:gridCol w:w="1370"/>
        <w:gridCol w:w="1370"/>
        <w:gridCol w:w="1370"/>
        <w:gridCol w:w="1374"/>
      </w:tblGrid>
      <w:tr w:rsidR="00B04864" w:rsidRPr="001C1408" w14:paraId="778F89CD" w14:textId="77777777" w:rsidTr="00F47C97">
        <w:tc>
          <w:tcPr>
            <w:tcW w:w="10471" w:type="dxa"/>
            <w:gridSpan w:val="6"/>
            <w:tcBorders>
              <w:top w:val="nil"/>
              <w:bottom w:val="single" w:sz="4" w:space="0" w:color="auto"/>
            </w:tcBorders>
            <w:shd w:val="clear" w:color="auto" w:fill="auto"/>
          </w:tcPr>
          <w:p w14:paraId="73A40CE4" w14:textId="77777777" w:rsidR="001C4E25" w:rsidRPr="001C1408" w:rsidRDefault="00270300" w:rsidP="00F47C97">
            <w:pPr>
              <w:spacing w:after="0" w:line="240" w:lineRule="auto"/>
              <w:jc w:val="both"/>
              <w:rPr>
                <w:rFonts w:ascii="Times New Roman" w:hAnsi="Times New Roman"/>
                <w:b/>
                <w:sz w:val="24"/>
                <w:szCs w:val="24"/>
              </w:rPr>
            </w:pPr>
            <w:r>
              <w:rPr>
                <w:rFonts w:ascii="Times New Roman" w:hAnsi="Times New Roman"/>
                <w:b/>
                <w:sz w:val="24"/>
                <w:szCs w:val="24"/>
              </w:rPr>
              <w:t>Table 3</w:t>
            </w:r>
            <w:r w:rsidR="00B04864" w:rsidRPr="001C1408">
              <w:rPr>
                <w:rFonts w:ascii="Times New Roman" w:hAnsi="Times New Roman"/>
                <w:b/>
                <w:sz w:val="24"/>
                <w:szCs w:val="24"/>
              </w:rPr>
              <w:t xml:space="preserve">: Impact of RUFIN on beneficiaries’ socioeconomic </w:t>
            </w:r>
            <w:r w:rsidR="00D50F11" w:rsidRPr="001C1408">
              <w:rPr>
                <w:rFonts w:ascii="Times New Roman" w:hAnsi="Times New Roman"/>
                <w:b/>
                <w:sz w:val="24"/>
                <w:szCs w:val="24"/>
              </w:rPr>
              <w:t>life</w:t>
            </w:r>
          </w:p>
        </w:tc>
      </w:tr>
      <w:tr w:rsidR="00B04864" w:rsidRPr="001C1408" w14:paraId="3DE9D33A" w14:textId="77777777" w:rsidTr="00F47C97">
        <w:tc>
          <w:tcPr>
            <w:tcW w:w="3544" w:type="dxa"/>
            <w:vMerge w:val="restart"/>
            <w:tcBorders>
              <w:top w:val="single" w:sz="4" w:space="0" w:color="auto"/>
              <w:bottom w:val="nil"/>
            </w:tcBorders>
            <w:shd w:val="clear" w:color="auto" w:fill="auto"/>
          </w:tcPr>
          <w:p w14:paraId="58A66ACB"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Items</w:t>
            </w:r>
          </w:p>
        </w:tc>
        <w:tc>
          <w:tcPr>
            <w:tcW w:w="2813" w:type="dxa"/>
            <w:gridSpan w:val="2"/>
            <w:tcBorders>
              <w:top w:val="single" w:sz="4" w:space="0" w:color="auto"/>
              <w:bottom w:val="nil"/>
            </w:tcBorders>
            <w:shd w:val="clear" w:color="auto" w:fill="auto"/>
          </w:tcPr>
          <w:p w14:paraId="035BC830"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ab/>
              <w:t>Before</w:t>
            </w:r>
          </w:p>
        </w:tc>
        <w:tc>
          <w:tcPr>
            <w:tcW w:w="2740" w:type="dxa"/>
            <w:gridSpan w:val="2"/>
            <w:tcBorders>
              <w:top w:val="single" w:sz="4" w:space="0" w:color="auto"/>
              <w:bottom w:val="nil"/>
            </w:tcBorders>
            <w:shd w:val="clear" w:color="auto" w:fill="auto"/>
          </w:tcPr>
          <w:p w14:paraId="731B9620"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ab/>
              <w:t>After</w:t>
            </w:r>
          </w:p>
        </w:tc>
        <w:tc>
          <w:tcPr>
            <w:tcW w:w="1374" w:type="dxa"/>
            <w:vMerge w:val="restart"/>
            <w:tcBorders>
              <w:top w:val="single" w:sz="4" w:space="0" w:color="auto"/>
              <w:bottom w:val="nil"/>
            </w:tcBorders>
            <w:shd w:val="clear" w:color="auto" w:fill="auto"/>
          </w:tcPr>
          <w:p w14:paraId="045B4EC7"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t-value</w:t>
            </w:r>
          </w:p>
        </w:tc>
      </w:tr>
      <w:tr w:rsidR="00B04864" w:rsidRPr="001C1408" w14:paraId="1B75FE56" w14:textId="77777777" w:rsidTr="00F47C97">
        <w:tc>
          <w:tcPr>
            <w:tcW w:w="3544" w:type="dxa"/>
            <w:vMerge/>
            <w:tcBorders>
              <w:top w:val="nil"/>
              <w:bottom w:val="single" w:sz="4" w:space="0" w:color="auto"/>
            </w:tcBorders>
            <w:shd w:val="clear" w:color="auto" w:fill="auto"/>
          </w:tcPr>
          <w:p w14:paraId="4E5934FB" w14:textId="77777777" w:rsidR="00B04864" w:rsidRPr="001C1408" w:rsidRDefault="00B04864" w:rsidP="00D8568A">
            <w:pPr>
              <w:spacing w:after="0" w:line="240" w:lineRule="auto"/>
              <w:jc w:val="both"/>
              <w:rPr>
                <w:rFonts w:ascii="Times New Roman" w:hAnsi="Times New Roman"/>
                <w:sz w:val="24"/>
                <w:szCs w:val="24"/>
              </w:rPr>
            </w:pPr>
          </w:p>
        </w:tc>
        <w:tc>
          <w:tcPr>
            <w:tcW w:w="1443" w:type="dxa"/>
            <w:tcBorders>
              <w:top w:val="nil"/>
              <w:bottom w:val="single" w:sz="4" w:space="0" w:color="auto"/>
            </w:tcBorders>
            <w:shd w:val="clear" w:color="auto" w:fill="auto"/>
          </w:tcPr>
          <w:p w14:paraId="4F526403"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RB</w:t>
            </w:r>
          </w:p>
        </w:tc>
        <w:tc>
          <w:tcPr>
            <w:tcW w:w="1370" w:type="dxa"/>
            <w:tcBorders>
              <w:top w:val="nil"/>
              <w:bottom w:val="single" w:sz="4" w:space="0" w:color="auto"/>
            </w:tcBorders>
            <w:shd w:val="clear" w:color="auto" w:fill="auto"/>
          </w:tcPr>
          <w:p w14:paraId="26D3B756"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NRB</w:t>
            </w:r>
          </w:p>
        </w:tc>
        <w:tc>
          <w:tcPr>
            <w:tcW w:w="1370" w:type="dxa"/>
            <w:tcBorders>
              <w:top w:val="nil"/>
              <w:bottom w:val="single" w:sz="4" w:space="0" w:color="auto"/>
            </w:tcBorders>
            <w:shd w:val="clear" w:color="auto" w:fill="auto"/>
          </w:tcPr>
          <w:p w14:paraId="232D1577"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RB</w:t>
            </w:r>
          </w:p>
        </w:tc>
        <w:tc>
          <w:tcPr>
            <w:tcW w:w="1370" w:type="dxa"/>
            <w:tcBorders>
              <w:top w:val="nil"/>
              <w:bottom w:val="single" w:sz="4" w:space="0" w:color="auto"/>
            </w:tcBorders>
            <w:shd w:val="clear" w:color="auto" w:fill="auto"/>
          </w:tcPr>
          <w:p w14:paraId="139D4B0D" w14:textId="77777777" w:rsidR="00B04864" w:rsidRPr="001C1408" w:rsidRDefault="00B04864" w:rsidP="00D8568A">
            <w:pPr>
              <w:spacing w:after="0" w:line="240" w:lineRule="auto"/>
              <w:jc w:val="both"/>
              <w:rPr>
                <w:rFonts w:ascii="Times New Roman" w:hAnsi="Times New Roman"/>
                <w:b/>
                <w:sz w:val="24"/>
                <w:szCs w:val="24"/>
              </w:rPr>
            </w:pPr>
            <w:r w:rsidRPr="001C1408">
              <w:rPr>
                <w:rFonts w:ascii="Times New Roman" w:hAnsi="Times New Roman"/>
                <w:b/>
                <w:sz w:val="24"/>
                <w:szCs w:val="24"/>
              </w:rPr>
              <w:t>NRB</w:t>
            </w:r>
          </w:p>
        </w:tc>
        <w:tc>
          <w:tcPr>
            <w:tcW w:w="1374" w:type="dxa"/>
            <w:vMerge/>
            <w:tcBorders>
              <w:top w:val="nil"/>
              <w:bottom w:val="single" w:sz="4" w:space="0" w:color="auto"/>
            </w:tcBorders>
            <w:shd w:val="clear" w:color="auto" w:fill="auto"/>
          </w:tcPr>
          <w:p w14:paraId="1454FCE1" w14:textId="77777777" w:rsidR="00B04864" w:rsidRPr="001C1408" w:rsidRDefault="00B04864" w:rsidP="00D8568A">
            <w:pPr>
              <w:spacing w:after="0" w:line="240" w:lineRule="auto"/>
              <w:jc w:val="both"/>
              <w:rPr>
                <w:rFonts w:ascii="Times New Roman" w:hAnsi="Times New Roman"/>
                <w:sz w:val="24"/>
                <w:szCs w:val="24"/>
              </w:rPr>
            </w:pPr>
          </w:p>
        </w:tc>
      </w:tr>
      <w:tr w:rsidR="00B04864" w:rsidRPr="001C1408" w14:paraId="4A84E9D1" w14:textId="77777777" w:rsidTr="00F47C97">
        <w:trPr>
          <w:trHeight w:val="20"/>
        </w:trPr>
        <w:tc>
          <w:tcPr>
            <w:tcW w:w="3544" w:type="dxa"/>
            <w:tcBorders>
              <w:top w:val="single" w:sz="4" w:space="0" w:color="auto"/>
              <w:bottom w:val="nil"/>
            </w:tcBorders>
            <w:shd w:val="clear" w:color="auto" w:fill="auto"/>
          </w:tcPr>
          <w:p w14:paraId="18AADE5E"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Total farm size owned (Ha)</w:t>
            </w:r>
          </w:p>
        </w:tc>
        <w:tc>
          <w:tcPr>
            <w:tcW w:w="1443" w:type="dxa"/>
            <w:tcBorders>
              <w:top w:val="single" w:sz="4" w:space="0" w:color="auto"/>
              <w:bottom w:val="nil"/>
            </w:tcBorders>
            <w:shd w:val="clear" w:color="auto" w:fill="auto"/>
          </w:tcPr>
          <w:p w14:paraId="6E218DA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2.44</w:t>
            </w:r>
          </w:p>
        </w:tc>
        <w:tc>
          <w:tcPr>
            <w:tcW w:w="1370" w:type="dxa"/>
            <w:tcBorders>
              <w:top w:val="single" w:sz="4" w:space="0" w:color="auto"/>
              <w:bottom w:val="nil"/>
            </w:tcBorders>
            <w:shd w:val="clear" w:color="auto" w:fill="auto"/>
          </w:tcPr>
          <w:p w14:paraId="1844CAF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2.83</w:t>
            </w:r>
          </w:p>
        </w:tc>
        <w:tc>
          <w:tcPr>
            <w:tcW w:w="1370" w:type="dxa"/>
            <w:tcBorders>
              <w:top w:val="single" w:sz="4" w:space="0" w:color="auto"/>
              <w:bottom w:val="nil"/>
            </w:tcBorders>
            <w:shd w:val="clear" w:color="auto" w:fill="auto"/>
          </w:tcPr>
          <w:p w14:paraId="222A2FB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2.31</w:t>
            </w:r>
          </w:p>
        </w:tc>
        <w:tc>
          <w:tcPr>
            <w:tcW w:w="1370" w:type="dxa"/>
            <w:tcBorders>
              <w:top w:val="single" w:sz="4" w:space="0" w:color="auto"/>
              <w:bottom w:val="nil"/>
            </w:tcBorders>
            <w:shd w:val="clear" w:color="auto" w:fill="auto"/>
          </w:tcPr>
          <w:p w14:paraId="4775EAE8"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2.64</w:t>
            </w:r>
          </w:p>
        </w:tc>
        <w:tc>
          <w:tcPr>
            <w:tcW w:w="1374" w:type="dxa"/>
            <w:tcBorders>
              <w:top w:val="single" w:sz="4" w:space="0" w:color="auto"/>
              <w:bottom w:val="nil"/>
            </w:tcBorders>
            <w:shd w:val="clear" w:color="auto" w:fill="auto"/>
          </w:tcPr>
          <w:p w14:paraId="11C1952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0.36</w:t>
            </w:r>
          </w:p>
        </w:tc>
      </w:tr>
      <w:tr w:rsidR="00B04864" w:rsidRPr="001C1408" w14:paraId="64C5D989" w14:textId="77777777" w:rsidTr="00F47C97">
        <w:trPr>
          <w:trHeight w:val="20"/>
        </w:trPr>
        <w:tc>
          <w:tcPr>
            <w:tcW w:w="3544" w:type="dxa"/>
            <w:tcBorders>
              <w:top w:val="nil"/>
            </w:tcBorders>
            <w:shd w:val="clear" w:color="auto" w:fill="auto"/>
          </w:tcPr>
          <w:p w14:paraId="680AC42D"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Total cultivated farm size (Ha)</w:t>
            </w:r>
          </w:p>
        </w:tc>
        <w:tc>
          <w:tcPr>
            <w:tcW w:w="1443" w:type="dxa"/>
            <w:tcBorders>
              <w:top w:val="nil"/>
            </w:tcBorders>
            <w:shd w:val="clear" w:color="auto" w:fill="auto"/>
          </w:tcPr>
          <w:p w14:paraId="0014D69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1.47</w:t>
            </w:r>
          </w:p>
        </w:tc>
        <w:tc>
          <w:tcPr>
            <w:tcW w:w="1370" w:type="dxa"/>
            <w:tcBorders>
              <w:top w:val="nil"/>
            </w:tcBorders>
            <w:shd w:val="clear" w:color="auto" w:fill="auto"/>
          </w:tcPr>
          <w:p w14:paraId="3A79AD22"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1.86</w:t>
            </w:r>
          </w:p>
        </w:tc>
        <w:tc>
          <w:tcPr>
            <w:tcW w:w="1370" w:type="dxa"/>
            <w:tcBorders>
              <w:top w:val="nil"/>
            </w:tcBorders>
            <w:shd w:val="clear" w:color="auto" w:fill="auto"/>
          </w:tcPr>
          <w:p w14:paraId="68F3CD5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2.30</w:t>
            </w:r>
          </w:p>
        </w:tc>
        <w:tc>
          <w:tcPr>
            <w:tcW w:w="1370" w:type="dxa"/>
            <w:tcBorders>
              <w:top w:val="nil"/>
            </w:tcBorders>
            <w:shd w:val="clear" w:color="auto" w:fill="auto"/>
          </w:tcPr>
          <w:p w14:paraId="6C1A525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4.02</w:t>
            </w:r>
          </w:p>
        </w:tc>
        <w:tc>
          <w:tcPr>
            <w:tcW w:w="1374" w:type="dxa"/>
            <w:tcBorders>
              <w:top w:val="nil"/>
            </w:tcBorders>
            <w:shd w:val="clear" w:color="auto" w:fill="auto"/>
          </w:tcPr>
          <w:p w14:paraId="48D66AA3"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-0.86</w:t>
            </w:r>
          </w:p>
        </w:tc>
      </w:tr>
      <w:tr w:rsidR="00B04864" w:rsidRPr="001C1408" w14:paraId="6DAD98A2" w14:textId="77777777" w:rsidTr="00F47C97">
        <w:trPr>
          <w:trHeight w:val="20"/>
        </w:trPr>
        <w:tc>
          <w:tcPr>
            <w:tcW w:w="3544" w:type="dxa"/>
            <w:shd w:val="clear" w:color="auto" w:fill="auto"/>
          </w:tcPr>
          <w:p w14:paraId="1537534F"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crops cultivated</w:t>
            </w:r>
          </w:p>
        </w:tc>
        <w:tc>
          <w:tcPr>
            <w:tcW w:w="1443" w:type="dxa"/>
            <w:shd w:val="clear" w:color="auto" w:fill="auto"/>
          </w:tcPr>
          <w:p w14:paraId="0683BED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3.24</w:t>
            </w:r>
          </w:p>
        </w:tc>
        <w:tc>
          <w:tcPr>
            <w:tcW w:w="1370" w:type="dxa"/>
            <w:shd w:val="clear" w:color="auto" w:fill="auto"/>
          </w:tcPr>
          <w:p w14:paraId="073C057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3.48</w:t>
            </w:r>
          </w:p>
        </w:tc>
        <w:tc>
          <w:tcPr>
            <w:tcW w:w="1370" w:type="dxa"/>
            <w:shd w:val="clear" w:color="auto" w:fill="auto"/>
          </w:tcPr>
          <w:p w14:paraId="24AB2A4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3.49</w:t>
            </w:r>
          </w:p>
        </w:tc>
        <w:tc>
          <w:tcPr>
            <w:tcW w:w="1370" w:type="dxa"/>
            <w:shd w:val="clear" w:color="auto" w:fill="auto"/>
          </w:tcPr>
          <w:p w14:paraId="5582DE62"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4.25</w:t>
            </w:r>
          </w:p>
        </w:tc>
        <w:tc>
          <w:tcPr>
            <w:tcW w:w="1374" w:type="dxa"/>
            <w:shd w:val="clear" w:color="auto" w:fill="auto"/>
          </w:tcPr>
          <w:p w14:paraId="189A2C9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-1.76</w:t>
            </w:r>
          </w:p>
        </w:tc>
      </w:tr>
      <w:tr w:rsidR="00B04864" w:rsidRPr="001C1408" w14:paraId="5A64713F" w14:textId="77777777" w:rsidTr="00F47C97">
        <w:trPr>
          <w:trHeight w:val="20"/>
        </w:trPr>
        <w:tc>
          <w:tcPr>
            <w:tcW w:w="3544" w:type="dxa"/>
            <w:shd w:val="clear" w:color="auto" w:fill="auto"/>
          </w:tcPr>
          <w:p w14:paraId="37C581C1"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Worth of trade (business) (naira)</w:t>
            </w:r>
          </w:p>
        </w:tc>
        <w:tc>
          <w:tcPr>
            <w:tcW w:w="1443" w:type="dxa"/>
            <w:shd w:val="clear" w:color="auto" w:fill="auto"/>
          </w:tcPr>
          <w:p w14:paraId="2F0F892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115206.90</w:t>
            </w:r>
          </w:p>
        </w:tc>
        <w:tc>
          <w:tcPr>
            <w:tcW w:w="1370" w:type="dxa"/>
            <w:shd w:val="clear" w:color="auto" w:fill="auto"/>
          </w:tcPr>
          <w:p w14:paraId="020E68C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120333.33</w:t>
            </w:r>
          </w:p>
        </w:tc>
        <w:tc>
          <w:tcPr>
            <w:tcW w:w="1370" w:type="dxa"/>
            <w:shd w:val="clear" w:color="auto" w:fill="auto"/>
          </w:tcPr>
          <w:p w14:paraId="7DD7580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141500.00</w:t>
            </w:r>
          </w:p>
        </w:tc>
        <w:tc>
          <w:tcPr>
            <w:tcW w:w="1370" w:type="dxa"/>
            <w:shd w:val="clear" w:color="auto" w:fill="auto"/>
          </w:tcPr>
          <w:p w14:paraId="495A449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206500.00</w:t>
            </w:r>
          </w:p>
        </w:tc>
        <w:tc>
          <w:tcPr>
            <w:tcW w:w="1374" w:type="dxa"/>
            <w:shd w:val="clear" w:color="auto" w:fill="auto"/>
          </w:tcPr>
          <w:p w14:paraId="2707340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-1.00</w:t>
            </w:r>
          </w:p>
        </w:tc>
      </w:tr>
      <w:tr w:rsidR="00B04864" w:rsidRPr="001C1408" w14:paraId="6BF15132" w14:textId="77777777" w:rsidTr="00F47C97">
        <w:trPr>
          <w:trHeight w:val="20"/>
        </w:trPr>
        <w:tc>
          <w:tcPr>
            <w:tcW w:w="3544" w:type="dxa"/>
            <w:shd w:val="clear" w:color="auto" w:fill="auto"/>
          </w:tcPr>
          <w:p w14:paraId="5A596343"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Total farm annual income (naira)</w:t>
            </w:r>
          </w:p>
        </w:tc>
        <w:tc>
          <w:tcPr>
            <w:tcW w:w="1443" w:type="dxa"/>
            <w:shd w:val="clear" w:color="auto" w:fill="auto"/>
          </w:tcPr>
          <w:p w14:paraId="3241F85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142304.35</w:t>
            </w:r>
          </w:p>
        </w:tc>
        <w:tc>
          <w:tcPr>
            <w:tcW w:w="1370" w:type="dxa"/>
            <w:shd w:val="clear" w:color="auto" w:fill="auto"/>
          </w:tcPr>
          <w:p w14:paraId="27E0731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236533.33</w:t>
            </w:r>
          </w:p>
        </w:tc>
        <w:tc>
          <w:tcPr>
            <w:tcW w:w="1370" w:type="dxa"/>
            <w:shd w:val="clear" w:color="auto" w:fill="auto"/>
          </w:tcPr>
          <w:p w14:paraId="68AB8175"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218600.00</w:t>
            </w:r>
          </w:p>
        </w:tc>
        <w:tc>
          <w:tcPr>
            <w:tcW w:w="1370" w:type="dxa"/>
            <w:shd w:val="clear" w:color="auto" w:fill="auto"/>
          </w:tcPr>
          <w:p w14:paraId="1692526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419516.13</w:t>
            </w:r>
          </w:p>
        </w:tc>
        <w:tc>
          <w:tcPr>
            <w:tcW w:w="1374" w:type="dxa"/>
            <w:shd w:val="clear" w:color="auto" w:fill="auto"/>
          </w:tcPr>
          <w:p w14:paraId="066F03C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-2.13*</w:t>
            </w:r>
          </w:p>
        </w:tc>
      </w:tr>
      <w:tr w:rsidR="00B04864" w:rsidRPr="001C1408" w14:paraId="00CCE937" w14:textId="77777777" w:rsidTr="00F47C97">
        <w:trPr>
          <w:trHeight w:val="20"/>
        </w:trPr>
        <w:tc>
          <w:tcPr>
            <w:tcW w:w="3544" w:type="dxa"/>
            <w:shd w:val="clear" w:color="auto" w:fill="auto"/>
          </w:tcPr>
          <w:p w14:paraId="23C4CBD3"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bCs/>
                <w:sz w:val="24"/>
                <w:szCs w:val="24"/>
              </w:rPr>
              <w:t>Total trade annual income (naira</w:t>
            </w:r>
            <w:r w:rsidRPr="001C1408">
              <w:rPr>
                <w:rFonts w:ascii="Times New Roman" w:hAnsi="Times New Roman"/>
                <w:sz w:val="24"/>
                <w:szCs w:val="24"/>
              </w:rPr>
              <w:t>)</w:t>
            </w:r>
          </w:p>
        </w:tc>
        <w:tc>
          <w:tcPr>
            <w:tcW w:w="1443" w:type="dxa"/>
            <w:shd w:val="clear" w:color="auto" w:fill="auto"/>
          </w:tcPr>
          <w:p w14:paraId="4FCC1D6A"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150888.89</w:t>
            </w:r>
          </w:p>
        </w:tc>
        <w:tc>
          <w:tcPr>
            <w:tcW w:w="1370" w:type="dxa"/>
            <w:shd w:val="clear" w:color="auto" w:fill="auto"/>
          </w:tcPr>
          <w:p w14:paraId="64915B73"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155840.00</w:t>
            </w:r>
          </w:p>
        </w:tc>
        <w:tc>
          <w:tcPr>
            <w:tcW w:w="1370" w:type="dxa"/>
            <w:shd w:val="clear" w:color="auto" w:fill="auto"/>
          </w:tcPr>
          <w:p w14:paraId="376E32D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242923.08</w:t>
            </w:r>
          </w:p>
        </w:tc>
        <w:tc>
          <w:tcPr>
            <w:tcW w:w="1370" w:type="dxa"/>
            <w:shd w:val="clear" w:color="auto" w:fill="auto"/>
          </w:tcPr>
          <w:p w14:paraId="19A1BA80"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225672.73</w:t>
            </w:r>
          </w:p>
        </w:tc>
        <w:tc>
          <w:tcPr>
            <w:tcW w:w="1374" w:type="dxa"/>
            <w:shd w:val="clear" w:color="auto" w:fill="auto"/>
          </w:tcPr>
          <w:p w14:paraId="6C7C8A27"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1.13</w:t>
            </w:r>
          </w:p>
        </w:tc>
      </w:tr>
      <w:tr w:rsidR="00B04864" w:rsidRPr="001C1408" w14:paraId="59C89092" w14:textId="77777777" w:rsidTr="00F47C97">
        <w:trPr>
          <w:trHeight w:val="20"/>
        </w:trPr>
        <w:tc>
          <w:tcPr>
            <w:tcW w:w="3544" w:type="dxa"/>
            <w:shd w:val="clear" w:color="auto" w:fill="auto"/>
          </w:tcPr>
          <w:p w14:paraId="501B9DF3"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cars owned</w:t>
            </w:r>
          </w:p>
        </w:tc>
        <w:tc>
          <w:tcPr>
            <w:tcW w:w="1443" w:type="dxa"/>
            <w:shd w:val="clear" w:color="auto" w:fill="auto"/>
          </w:tcPr>
          <w:p w14:paraId="4E874B3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0.03</w:t>
            </w:r>
          </w:p>
        </w:tc>
        <w:tc>
          <w:tcPr>
            <w:tcW w:w="1370" w:type="dxa"/>
            <w:shd w:val="clear" w:color="auto" w:fill="auto"/>
          </w:tcPr>
          <w:p w14:paraId="375E7845"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0.15</w:t>
            </w:r>
          </w:p>
        </w:tc>
        <w:tc>
          <w:tcPr>
            <w:tcW w:w="1370" w:type="dxa"/>
            <w:shd w:val="clear" w:color="auto" w:fill="auto"/>
          </w:tcPr>
          <w:p w14:paraId="3E38B460"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0.07</w:t>
            </w:r>
          </w:p>
        </w:tc>
        <w:tc>
          <w:tcPr>
            <w:tcW w:w="1370" w:type="dxa"/>
            <w:shd w:val="clear" w:color="auto" w:fill="auto"/>
          </w:tcPr>
          <w:p w14:paraId="206CA16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0.20</w:t>
            </w:r>
          </w:p>
        </w:tc>
        <w:tc>
          <w:tcPr>
            <w:tcW w:w="1374" w:type="dxa"/>
            <w:shd w:val="clear" w:color="auto" w:fill="auto"/>
          </w:tcPr>
          <w:p w14:paraId="02783CF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-0.19</w:t>
            </w:r>
          </w:p>
        </w:tc>
      </w:tr>
      <w:tr w:rsidR="00B04864" w:rsidRPr="001C1408" w14:paraId="4EB299D4" w14:textId="77777777" w:rsidTr="00F47C97">
        <w:trPr>
          <w:trHeight w:val="20"/>
        </w:trPr>
        <w:tc>
          <w:tcPr>
            <w:tcW w:w="3544" w:type="dxa"/>
            <w:shd w:val="clear" w:color="auto" w:fill="auto"/>
          </w:tcPr>
          <w:p w14:paraId="7E5F2900"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motorcycles owned</w:t>
            </w:r>
          </w:p>
        </w:tc>
        <w:tc>
          <w:tcPr>
            <w:tcW w:w="1443" w:type="dxa"/>
            <w:shd w:val="clear" w:color="auto" w:fill="auto"/>
          </w:tcPr>
          <w:p w14:paraId="23B4CE6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0.50</w:t>
            </w:r>
          </w:p>
        </w:tc>
        <w:tc>
          <w:tcPr>
            <w:tcW w:w="1370" w:type="dxa"/>
            <w:shd w:val="clear" w:color="auto" w:fill="auto"/>
          </w:tcPr>
          <w:p w14:paraId="6A5FF4F3"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0.55</w:t>
            </w:r>
          </w:p>
        </w:tc>
        <w:tc>
          <w:tcPr>
            <w:tcW w:w="1370" w:type="dxa"/>
            <w:shd w:val="clear" w:color="auto" w:fill="auto"/>
          </w:tcPr>
          <w:p w14:paraId="7E4507C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0.76</w:t>
            </w:r>
          </w:p>
        </w:tc>
        <w:tc>
          <w:tcPr>
            <w:tcW w:w="1370" w:type="dxa"/>
            <w:shd w:val="clear" w:color="auto" w:fill="auto"/>
          </w:tcPr>
          <w:p w14:paraId="394981D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0.75</w:t>
            </w:r>
          </w:p>
        </w:tc>
        <w:tc>
          <w:tcPr>
            <w:tcW w:w="1374" w:type="dxa"/>
            <w:shd w:val="clear" w:color="auto" w:fill="auto"/>
          </w:tcPr>
          <w:p w14:paraId="5407EA4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0.49</w:t>
            </w:r>
          </w:p>
        </w:tc>
      </w:tr>
      <w:tr w:rsidR="00B04864" w:rsidRPr="001C1408" w14:paraId="313FF08A" w14:textId="77777777" w:rsidTr="00F47C97">
        <w:trPr>
          <w:trHeight w:val="20"/>
        </w:trPr>
        <w:tc>
          <w:tcPr>
            <w:tcW w:w="3544" w:type="dxa"/>
            <w:shd w:val="clear" w:color="auto" w:fill="auto"/>
          </w:tcPr>
          <w:p w14:paraId="34C4282B"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wheelbarrows owned</w:t>
            </w:r>
          </w:p>
        </w:tc>
        <w:tc>
          <w:tcPr>
            <w:tcW w:w="1443" w:type="dxa"/>
            <w:shd w:val="clear" w:color="auto" w:fill="auto"/>
          </w:tcPr>
          <w:p w14:paraId="6445BE67"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0.53</w:t>
            </w:r>
          </w:p>
        </w:tc>
        <w:tc>
          <w:tcPr>
            <w:tcW w:w="1370" w:type="dxa"/>
            <w:shd w:val="clear" w:color="auto" w:fill="auto"/>
          </w:tcPr>
          <w:p w14:paraId="62A66BE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0.65</w:t>
            </w:r>
          </w:p>
        </w:tc>
        <w:tc>
          <w:tcPr>
            <w:tcW w:w="1370" w:type="dxa"/>
            <w:shd w:val="clear" w:color="auto" w:fill="auto"/>
          </w:tcPr>
          <w:p w14:paraId="2585773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0.88</w:t>
            </w:r>
          </w:p>
        </w:tc>
        <w:tc>
          <w:tcPr>
            <w:tcW w:w="1370" w:type="dxa"/>
            <w:shd w:val="clear" w:color="auto" w:fill="auto"/>
          </w:tcPr>
          <w:p w14:paraId="0C3C83E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1.00</w:t>
            </w:r>
          </w:p>
        </w:tc>
        <w:tc>
          <w:tcPr>
            <w:tcW w:w="1374" w:type="dxa"/>
            <w:shd w:val="clear" w:color="auto" w:fill="auto"/>
          </w:tcPr>
          <w:p w14:paraId="089E055A"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0.00</w:t>
            </w:r>
          </w:p>
        </w:tc>
      </w:tr>
      <w:tr w:rsidR="00B04864" w:rsidRPr="001C1408" w14:paraId="1222903D" w14:textId="77777777" w:rsidTr="00F47C97">
        <w:trPr>
          <w:trHeight w:val="20"/>
        </w:trPr>
        <w:tc>
          <w:tcPr>
            <w:tcW w:w="3544" w:type="dxa"/>
            <w:shd w:val="clear" w:color="auto" w:fill="auto"/>
          </w:tcPr>
          <w:p w14:paraId="7CFBA35D"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cooking stoves owned</w:t>
            </w:r>
          </w:p>
        </w:tc>
        <w:tc>
          <w:tcPr>
            <w:tcW w:w="1443" w:type="dxa"/>
            <w:shd w:val="clear" w:color="auto" w:fill="auto"/>
          </w:tcPr>
          <w:p w14:paraId="5CB720B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1.42</w:t>
            </w:r>
          </w:p>
        </w:tc>
        <w:tc>
          <w:tcPr>
            <w:tcW w:w="1370" w:type="dxa"/>
            <w:shd w:val="clear" w:color="auto" w:fill="auto"/>
          </w:tcPr>
          <w:p w14:paraId="786E148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1.38</w:t>
            </w:r>
          </w:p>
        </w:tc>
        <w:tc>
          <w:tcPr>
            <w:tcW w:w="1370" w:type="dxa"/>
            <w:shd w:val="clear" w:color="auto" w:fill="auto"/>
          </w:tcPr>
          <w:p w14:paraId="32161393"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1.78</w:t>
            </w:r>
          </w:p>
        </w:tc>
        <w:tc>
          <w:tcPr>
            <w:tcW w:w="1370" w:type="dxa"/>
            <w:shd w:val="clear" w:color="auto" w:fill="auto"/>
          </w:tcPr>
          <w:p w14:paraId="13F9BF8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1.88</w:t>
            </w:r>
          </w:p>
        </w:tc>
        <w:tc>
          <w:tcPr>
            <w:tcW w:w="1374" w:type="dxa"/>
            <w:shd w:val="clear" w:color="auto" w:fill="auto"/>
          </w:tcPr>
          <w:p w14:paraId="6F365332"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-0.54</w:t>
            </w:r>
          </w:p>
        </w:tc>
      </w:tr>
      <w:tr w:rsidR="00B04864" w:rsidRPr="001C1408" w14:paraId="10A003F6" w14:textId="77777777" w:rsidTr="00F47C97">
        <w:trPr>
          <w:trHeight w:val="20"/>
        </w:trPr>
        <w:tc>
          <w:tcPr>
            <w:tcW w:w="3544" w:type="dxa"/>
            <w:shd w:val="clear" w:color="auto" w:fill="auto"/>
          </w:tcPr>
          <w:p w14:paraId="53043D5D"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refrigerators owned</w:t>
            </w:r>
          </w:p>
        </w:tc>
        <w:tc>
          <w:tcPr>
            <w:tcW w:w="1443" w:type="dxa"/>
            <w:shd w:val="clear" w:color="auto" w:fill="auto"/>
          </w:tcPr>
          <w:p w14:paraId="64B3046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0.48</w:t>
            </w:r>
          </w:p>
        </w:tc>
        <w:tc>
          <w:tcPr>
            <w:tcW w:w="1370" w:type="dxa"/>
            <w:shd w:val="clear" w:color="auto" w:fill="auto"/>
          </w:tcPr>
          <w:p w14:paraId="42BBF726"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0.52</w:t>
            </w:r>
          </w:p>
        </w:tc>
        <w:tc>
          <w:tcPr>
            <w:tcW w:w="1370" w:type="dxa"/>
            <w:shd w:val="clear" w:color="auto" w:fill="auto"/>
          </w:tcPr>
          <w:p w14:paraId="40053496"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0.77</w:t>
            </w:r>
          </w:p>
        </w:tc>
        <w:tc>
          <w:tcPr>
            <w:tcW w:w="1370" w:type="dxa"/>
            <w:shd w:val="clear" w:color="auto" w:fill="auto"/>
          </w:tcPr>
          <w:p w14:paraId="22BF38C8"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0.82</w:t>
            </w:r>
          </w:p>
        </w:tc>
        <w:tc>
          <w:tcPr>
            <w:tcW w:w="1374" w:type="dxa"/>
            <w:shd w:val="clear" w:color="auto" w:fill="auto"/>
          </w:tcPr>
          <w:p w14:paraId="1CF225C7"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-0.16</w:t>
            </w:r>
          </w:p>
        </w:tc>
      </w:tr>
      <w:tr w:rsidR="00B04864" w:rsidRPr="001C1408" w14:paraId="1E7D1909" w14:textId="77777777" w:rsidTr="00F47C97">
        <w:trPr>
          <w:trHeight w:val="20"/>
        </w:trPr>
        <w:tc>
          <w:tcPr>
            <w:tcW w:w="3544" w:type="dxa"/>
            <w:shd w:val="clear" w:color="auto" w:fill="auto"/>
          </w:tcPr>
          <w:p w14:paraId="65C49E7A"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televisions owned</w:t>
            </w:r>
          </w:p>
        </w:tc>
        <w:tc>
          <w:tcPr>
            <w:tcW w:w="1443" w:type="dxa"/>
            <w:shd w:val="clear" w:color="auto" w:fill="auto"/>
          </w:tcPr>
          <w:p w14:paraId="43008B4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0.83</w:t>
            </w:r>
          </w:p>
        </w:tc>
        <w:tc>
          <w:tcPr>
            <w:tcW w:w="1370" w:type="dxa"/>
            <w:shd w:val="clear" w:color="auto" w:fill="auto"/>
          </w:tcPr>
          <w:p w14:paraId="06ED1923"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0.92</w:t>
            </w:r>
          </w:p>
        </w:tc>
        <w:tc>
          <w:tcPr>
            <w:tcW w:w="1370" w:type="dxa"/>
            <w:shd w:val="clear" w:color="auto" w:fill="auto"/>
          </w:tcPr>
          <w:p w14:paraId="50EA197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1.00</w:t>
            </w:r>
          </w:p>
        </w:tc>
        <w:tc>
          <w:tcPr>
            <w:tcW w:w="1370" w:type="dxa"/>
            <w:shd w:val="clear" w:color="auto" w:fill="auto"/>
          </w:tcPr>
          <w:p w14:paraId="3FE014E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1.13</w:t>
            </w:r>
          </w:p>
        </w:tc>
        <w:tc>
          <w:tcPr>
            <w:tcW w:w="1374" w:type="dxa"/>
            <w:shd w:val="clear" w:color="auto" w:fill="auto"/>
          </w:tcPr>
          <w:p w14:paraId="128F4CA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-0.48</w:t>
            </w:r>
          </w:p>
        </w:tc>
      </w:tr>
      <w:tr w:rsidR="00B04864" w:rsidRPr="001C1408" w14:paraId="5DC8E6B5" w14:textId="77777777" w:rsidTr="00F47C97">
        <w:trPr>
          <w:trHeight w:val="20"/>
        </w:trPr>
        <w:tc>
          <w:tcPr>
            <w:tcW w:w="3544" w:type="dxa"/>
            <w:shd w:val="clear" w:color="auto" w:fill="auto"/>
          </w:tcPr>
          <w:p w14:paraId="40362ABD"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radio sets owned</w:t>
            </w:r>
          </w:p>
        </w:tc>
        <w:tc>
          <w:tcPr>
            <w:tcW w:w="1443" w:type="dxa"/>
            <w:shd w:val="clear" w:color="auto" w:fill="auto"/>
          </w:tcPr>
          <w:p w14:paraId="79125E8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0.80</w:t>
            </w:r>
          </w:p>
        </w:tc>
        <w:tc>
          <w:tcPr>
            <w:tcW w:w="1370" w:type="dxa"/>
            <w:shd w:val="clear" w:color="auto" w:fill="auto"/>
          </w:tcPr>
          <w:p w14:paraId="50C1B1B8"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1.03</w:t>
            </w:r>
          </w:p>
        </w:tc>
        <w:tc>
          <w:tcPr>
            <w:tcW w:w="1370" w:type="dxa"/>
            <w:shd w:val="clear" w:color="auto" w:fill="auto"/>
          </w:tcPr>
          <w:p w14:paraId="31CBB4B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1.13</w:t>
            </w:r>
          </w:p>
        </w:tc>
        <w:tc>
          <w:tcPr>
            <w:tcW w:w="1370" w:type="dxa"/>
            <w:shd w:val="clear" w:color="auto" w:fill="auto"/>
          </w:tcPr>
          <w:p w14:paraId="6EE188C7"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1.32</w:t>
            </w:r>
          </w:p>
        </w:tc>
        <w:tc>
          <w:tcPr>
            <w:tcW w:w="1374" w:type="dxa"/>
            <w:shd w:val="clear" w:color="auto" w:fill="auto"/>
          </w:tcPr>
          <w:p w14:paraId="5D493D7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0.41</w:t>
            </w:r>
          </w:p>
        </w:tc>
      </w:tr>
      <w:tr w:rsidR="00B04864" w:rsidRPr="001C1408" w14:paraId="3D1B72B4" w14:textId="77777777" w:rsidTr="00F47C97">
        <w:trPr>
          <w:trHeight w:val="20"/>
        </w:trPr>
        <w:tc>
          <w:tcPr>
            <w:tcW w:w="3544" w:type="dxa"/>
            <w:shd w:val="clear" w:color="auto" w:fill="auto"/>
          </w:tcPr>
          <w:p w14:paraId="7F47A915"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mobile sets owned</w:t>
            </w:r>
          </w:p>
        </w:tc>
        <w:tc>
          <w:tcPr>
            <w:tcW w:w="1443" w:type="dxa"/>
            <w:shd w:val="clear" w:color="auto" w:fill="auto"/>
          </w:tcPr>
          <w:p w14:paraId="7B2E8A1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0.90</w:t>
            </w:r>
          </w:p>
        </w:tc>
        <w:tc>
          <w:tcPr>
            <w:tcW w:w="1370" w:type="dxa"/>
            <w:shd w:val="clear" w:color="auto" w:fill="auto"/>
          </w:tcPr>
          <w:p w14:paraId="4374206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0.97</w:t>
            </w:r>
          </w:p>
        </w:tc>
        <w:tc>
          <w:tcPr>
            <w:tcW w:w="1370" w:type="dxa"/>
            <w:shd w:val="clear" w:color="auto" w:fill="auto"/>
          </w:tcPr>
          <w:p w14:paraId="590C8C26"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1.38</w:t>
            </w:r>
          </w:p>
        </w:tc>
        <w:tc>
          <w:tcPr>
            <w:tcW w:w="1370" w:type="dxa"/>
            <w:shd w:val="clear" w:color="auto" w:fill="auto"/>
          </w:tcPr>
          <w:p w14:paraId="5169817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1.28</w:t>
            </w:r>
          </w:p>
        </w:tc>
        <w:tc>
          <w:tcPr>
            <w:tcW w:w="1374" w:type="dxa"/>
            <w:shd w:val="clear" w:color="auto" w:fill="auto"/>
          </w:tcPr>
          <w:p w14:paraId="5799A9F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1.26</w:t>
            </w:r>
          </w:p>
        </w:tc>
      </w:tr>
      <w:tr w:rsidR="00B04864" w:rsidRPr="001C1408" w14:paraId="44305834" w14:textId="77777777" w:rsidTr="00F47C97">
        <w:trPr>
          <w:trHeight w:val="20"/>
        </w:trPr>
        <w:tc>
          <w:tcPr>
            <w:tcW w:w="3544" w:type="dxa"/>
            <w:shd w:val="clear" w:color="auto" w:fill="auto"/>
          </w:tcPr>
          <w:p w14:paraId="610C3FC7"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generators owned</w:t>
            </w:r>
          </w:p>
        </w:tc>
        <w:tc>
          <w:tcPr>
            <w:tcW w:w="1443" w:type="dxa"/>
            <w:shd w:val="clear" w:color="auto" w:fill="auto"/>
          </w:tcPr>
          <w:p w14:paraId="2DF78DB6"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0.77</w:t>
            </w:r>
          </w:p>
        </w:tc>
        <w:tc>
          <w:tcPr>
            <w:tcW w:w="1370" w:type="dxa"/>
            <w:shd w:val="clear" w:color="auto" w:fill="auto"/>
          </w:tcPr>
          <w:p w14:paraId="0D043F7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0.75</w:t>
            </w:r>
          </w:p>
        </w:tc>
        <w:tc>
          <w:tcPr>
            <w:tcW w:w="1370" w:type="dxa"/>
            <w:shd w:val="clear" w:color="auto" w:fill="auto"/>
          </w:tcPr>
          <w:p w14:paraId="77042CA5"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1.07</w:t>
            </w:r>
          </w:p>
        </w:tc>
        <w:tc>
          <w:tcPr>
            <w:tcW w:w="1370" w:type="dxa"/>
            <w:shd w:val="clear" w:color="auto" w:fill="auto"/>
          </w:tcPr>
          <w:p w14:paraId="7631A36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1.03</w:t>
            </w:r>
          </w:p>
        </w:tc>
        <w:tc>
          <w:tcPr>
            <w:tcW w:w="1374" w:type="dxa"/>
            <w:shd w:val="clear" w:color="auto" w:fill="auto"/>
          </w:tcPr>
          <w:p w14:paraId="6956DB8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0.13</w:t>
            </w:r>
          </w:p>
        </w:tc>
      </w:tr>
      <w:tr w:rsidR="00B04864" w:rsidRPr="001C1408" w14:paraId="73A8209C" w14:textId="77777777" w:rsidTr="00F47C97">
        <w:trPr>
          <w:trHeight w:val="20"/>
        </w:trPr>
        <w:tc>
          <w:tcPr>
            <w:tcW w:w="3544" w:type="dxa"/>
            <w:shd w:val="clear" w:color="auto" w:fill="auto"/>
          </w:tcPr>
          <w:p w14:paraId="0DB4A965"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ceiling fans owned</w:t>
            </w:r>
          </w:p>
        </w:tc>
        <w:tc>
          <w:tcPr>
            <w:tcW w:w="1443" w:type="dxa"/>
            <w:shd w:val="clear" w:color="auto" w:fill="auto"/>
          </w:tcPr>
          <w:p w14:paraId="66D34DB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1.23</w:t>
            </w:r>
          </w:p>
        </w:tc>
        <w:tc>
          <w:tcPr>
            <w:tcW w:w="1370" w:type="dxa"/>
            <w:shd w:val="clear" w:color="auto" w:fill="auto"/>
          </w:tcPr>
          <w:p w14:paraId="535A9238"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1.37</w:t>
            </w:r>
          </w:p>
        </w:tc>
        <w:tc>
          <w:tcPr>
            <w:tcW w:w="1370" w:type="dxa"/>
            <w:shd w:val="clear" w:color="auto" w:fill="auto"/>
          </w:tcPr>
          <w:p w14:paraId="54A85585"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1.78</w:t>
            </w:r>
          </w:p>
        </w:tc>
        <w:tc>
          <w:tcPr>
            <w:tcW w:w="1370" w:type="dxa"/>
            <w:shd w:val="clear" w:color="auto" w:fill="auto"/>
          </w:tcPr>
          <w:p w14:paraId="58E5ADBA"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1.57</w:t>
            </w:r>
          </w:p>
        </w:tc>
        <w:tc>
          <w:tcPr>
            <w:tcW w:w="1374" w:type="dxa"/>
            <w:shd w:val="clear" w:color="auto" w:fill="auto"/>
          </w:tcPr>
          <w:p w14:paraId="7E468D50"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1.84</w:t>
            </w:r>
          </w:p>
        </w:tc>
      </w:tr>
      <w:tr w:rsidR="00B04864" w:rsidRPr="001C1408" w14:paraId="4759297F" w14:textId="77777777" w:rsidTr="00F47C97">
        <w:trPr>
          <w:trHeight w:val="20"/>
        </w:trPr>
        <w:tc>
          <w:tcPr>
            <w:tcW w:w="3544" w:type="dxa"/>
            <w:shd w:val="clear" w:color="auto" w:fill="auto"/>
          </w:tcPr>
          <w:p w14:paraId="13F7E5E7"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personal houses owned</w:t>
            </w:r>
          </w:p>
        </w:tc>
        <w:tc>
          <w:tcPr>
            <w:tcW w:w="1443" w:type="dxa"/>
            <w:shd w:val="clear" w:color="auto" w:fill="auto"/>
          </w:tcPr>
          <w:p w14:paraId="283B91A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0.70</w:t>
            </w:r>
          </w:p>
        </w:tc>
        <w:tc>
          <w:tcPr>
            <w:tcW w:w="1370" w:type="dxa"/>
            <w:shd w:val="clear" w:color="auto" w:fill="auto"/>
          </w:tcPr>
          <w:p w14:paraId="105093F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0.62</w:t>
            </w:r>
          </w:p>
        </w:tc>
        <w:tc>
          <w:tcPr>
            <w:tcW w:w="1370" w:type="dxa"/>
            <w:shd w:val="clear" w:color="auto" w:fill="auto"/>
          </w:tcPr>
          <w:p w14:paraId="7E49E0D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0.92</w:t>
            </w:r>
          </w:p>
        </w:tc>
        <w:tc>
          <w:tcPr>
            <w:tcW w:w="1370" w:type="dxa"/>
            <w:shd w:val="clear" w:color="auto" w:fill="auto"/>
          </w:tcPr>
          <w:p w14:paraId="734498E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0.78</w:t>
            </w:r>
          </w:p>
        </w:tc>
        <w:tc>
          <w:tcPr>
            <w:tcW w:w="1374" w:type="dxa"/>
            <w:shd w:val="clear" w:color="auto" w:fill="auto"/>
          </w:tcPr>
          <w:p w14:paraId="29AC056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0.69</w:t>
            </w:r>
          </w:p>
        </w:tc>
      </w:tr>
      <w:tr w:rsidR="00B04864" w:rsidRPr="001C1408" w14:paraId="6F345A7E" w14:textId="77777777" w:rsidTr="00F47C97">
        <w:trPr>
          <w:trHeight w:val="20"/>
        </w:trPr>
        <w:tc>
          <w:tcPr>
            <w:tcW w:w="3544" w:type="dxa"/>
            <w:shd w:val="clear" w:color="auto" w:fill="auto"/>
          </w:tcPr>
          <w:p w14:paraId="4299D37D"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rooms occupied</w:t>
            </w:r>
          </w:p>
        </w:tc>
        <w:tc>
          <w:tcPr>
            <w:tcW w:w="1443" w:type="dxa"/>
            <w:shd w:val="clear" w:color="auto" w:fill="auto"/>
          </w:tcPr>
          <w:p w14:paraId="225340E6"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2.88</w:t>
            </w:r>
          </w:p>
        </w:tc>
        <w:tc>
          <w:tcPr>
            <w:tcW w:w="1370" w:type="dxa"/>
            <w:shd w:val="clear" w:color="auto" w:fill="auto"/>
          </w:tcPr>
          <w:p w14:paraId="6EED6CE7"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2.68</w:t>
            </w:r>
          </w:p>
        </w:tc>
        <w:tc>
          <w:tcPr>
            <w:tcW w:w="1370" w:type="dxa"/>
            <w:shd w:val="clear" w:color="auto" w:fill="auto"/>
          </w:tcPr>
          <w:p w14:paraId="2577C05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3.40</w:t>
            </w:r>
          </w:p>
        </w:tc>
        <w:tc>
          <w:tcPr>
            <w:tcW w:w="1370" w:type="dxa"/>
            <w:shd w:val="clear" w:color="auto" w:fill="auto"/>
          </w:tcPr>
          <w:p w14:paraId="7E1AD57E"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3.12</w:t>
            </w:r>
          </w:p>
        </w:tc>
        <w:tc>
          <w:tcPr>
            <w:tcW w:w="1374" w:type="dxa"/>
            <w:shd w:val="clear" w:color="auto" w:fill="auto"/>
          </w:tcPr>
          <w:p w14:paraId="667D47B2"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0.41</w:t>
            </w:r>
          </w:p>
        </w:tc>
      </w:tr>
      <w:tr w:rsidR="00B04864" w:rsidRPr="001C1408" w14:paraId="48074093" w14:textId="77777777" w:rsidTr="00F47C97">
        <w:trPr>
          <w:trHeight w:val="20"/>
        </w:trPr>
        <w:tc>
          <w:tcPr>
            <w:tcW w:w="3544" w:type="dxa"/>
            <w:shd w:val="clear" w:color="auto" w:fill="auto"/>
          </w:tcPr>
          <w:p w14:paraId="46808404"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wall clocks owned</w:t>
            </w:r>
          </w:p>
        </w:tc>
        <w:tc>
          <w:tcPr>
            <w:tcW w:w="1443" w:type="dxa"/>
            <w:shd w:val="clear" w:color="auto" w:fill="auto"/>
          </w:tcPr>
          <w:p w14:paraId="4B556B30"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0.90</w:t>
            </w:r>
          </w:p>
        </w:tc>
        <w:tc>
          <w:tcPr>
            <w:tcW w:w="1370" w:type="dxa"/>
            <w:shd w:val="clear" w:color="auto" w:fill="auto"/>
          </w:tcPr>
          <w:p w14:paraId="26FDF332"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1.02</w:t>
            </w:r>
          </w:p>
        </w:tc>
        <w:tc>
          <w:tcPr>
            <w:tcW w:w="1370" w:type="dxa"/>
            <w:shd w:val="clear" w:color="auto" w:fill="auto"/>
          </w:tcPr>
          <w:p w14:paraId="77678812"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0.97</w:t>
            </w:r>
          </w:p>
        </w:tc>
        <w:tc>
          <w:tcPr>
            <w:tcW w:w="1370" w:type="dxa"/>
            <w:shd w:val="clear" w:color="auto" w:fill="auto"/>
          </w:tcPr>
          <w:p w14:paraId="59DC229C"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1.10</w:t>
            </w:r>
          </w:p>
        </w:tc>
        <w:tc>
          <w:tcPr>
            <w:tcW w:w="1374" w:type="dxa"/>
            <w:shd w:val="clear" w:color="auto" w:fill="auto"/>
          </w:tcPr>
          <w:p w14:paraId="6D288F1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-0.14</w:t>
            </w:r>
          </w:p>
        </w:tc>
      </w:tr>
      <w:tr w:rsidR="00B04864" w:rsidRPr="001C1408" w14:paraId="6C7291AD" w14:textId="77777777" w:rsidTr="00F47C97">
        <w:trPr>
          <w:trHeight w:val="20"/>
        </w:trPr>
        <w:tc>
          <w:tcPr>
            <w:tcW w:w="3544" w:type="dxa"/>
            <w:shd w:val="clear" w:color="auto" w:fill="auto"/>
          </w:tcPr>
          <w:p w14:paraId="594516C0"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personal wells owned</w:t>
            </w:r>
          </w:p>
        </w:tc>
        <w:tc>
          <w:tcPr>
            <w:tcW w:w="1443" w:type="dxa"/>
            <w:shd w:val="clear" w:color="auto" w:fill="auto"/>
          </w:tcPr>
          <w:p w14:paraId="4A86AB4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0.03</w:t>
            </w:r>
          </w:p>
        </w:tc>
        <w:tc>
          <w:tcPr>
            <w:tcW w:w="1370" w:type="dxa"/>
            <w:shd w:val="clear" w:color="auto" w:fill="auto"/>
          </w:tcPr>
          <w:p w14:paraId="2B6683D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0.19</w:t>
            </w:r>
          </w:p>
        </w:tc>
        <w:tc>
          <w:tcPr>
            <w:tcW w:w="1370" w:type="dxa"/>
            <w:shd w:val="clear" w:color="auto" w:fill="auto"/>
          </w:tcPr>
          <w:p w14:paraId="16DD756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0.04</w:t>
            </w:r>
          </w:p>
        </w:tc>
        <w:tc>
          <w:tcPr>
            <w:tcW w:w="1370" w:type="dxa"/>
            <w:shd w:val="clear" w:color="auto" w:fill="auto"/>
          </w:tcPr>
          <w:p w14:paraId="48EE9CA8"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0.19</w:t>
            </w:r>
          </w:p>
        </w:tc>
        <w:tc>
          <w:tcPr>
            <w:tcW w:w="1374" w:type="dxa"/>
            <w:shd w:val="clear" w:color="auto" w:fill="auto"/>
          </w:tcPr>
          <w:p w14:paraId="04FCAC8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-0.28</w:t>
            </w:r>
          </w:p>
        </w:tc>
      </w:tr>
      <w:tr w:rsidR="00B04864" w:rsidRPr="001C1408" w14:paraId="56164C1A" w14:textId="77777777" w:rsidTr="00F47C97">
        <w:trPr>
          <w:trHeight w:val="20"/>
        </w:trPr>
        <w:tc>
          <w:tcPr>
            <w:tcW w:w="3544" w:type="dxa"/>
            <w:shd w:val="clear" w:color="auto" w:fill="auto"/>
          </w:tcPr>
          <w:p w14:paraId="024B7843"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mattresses owned</w:t>
            </w:r>
          </w:p>
        </w:tc>
        <w:tc>
          <w:tcPr>
            <w:tcW w:w="1443" w:type="dxa"/>
            <w:shd w:val="clear" w:color="auto" w:fill="auto"/>
          </w:tcPr>
          <w:p w14:paraId="245150B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1.82</w:t>
            </w:r>
          </w:p>
        </w:tc>
        <w:tc>
          <w:tcPr>
            <w:tcW w:w="1370" w:type="dxa"/>
            <w:shd w:val="clear" w:color="auto" w:fill="auto"/>
          </w:tcPr>
          <w:p w14:paraId="5E928D65"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1.87</w:t>
            </w:r>
          </w:p>
        </w:tc>
        <w:tc>
          <w:tcPr>
            <w:tcW w:w="1370" w:type="dxa"/>
            <w:shd w:val="clear" w:color="auto" w:fill="auto"/>
          </w:tcPr>
          <w:p w14:paraId="37473169"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2.20</w:t>
            </w:r>
          </w:p>
        </w:tc>
        <w:tc>
          <w:tcPr>
            <w:tcW w:w="1370" w:type="dxa"/>
            <w:shd w:val="clear" w:color="auto" w:fill="auto"/>
          </w:tcPr>
          <w:p w14:paraId="413F5B31"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1.93</w:t>
            </w:r>
          </w:p>
        </w:tc>
        <w:tc>
          <w:tcPr>
            <w:tcW w:w="1374" w:type="dxa"/>
            <w:shd w:val="clear" w:color="auto" w:fill="auto"/>
          </w:tcPr>
          <w:p w14:paraId="369A3CAB"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0.90</w:t>
            </w:r>
          </w:p>
        </w:tc>
      </w:tr>
      <w:tr w:rsidR="000F32F0" w:rsidRPr="001C1408" w14:paraId="35603848" w14:textId="77777777" w:rsidTr="00F47C97">
        <w:trPr>
          <w:trHeight w:val="20"/>
        </w:trPr>
        <w:tc>
          <w:tcPr>
            <w:tcW w:w="3544" w:type="dxa"/>
            <w:shd w:val="clear" w:color="auto" w:fill="auto"/>
          </w:tcPr>
          <w:p w14:paraId="30727570" w14:textId="77777777" w:rsidR="000F32F0" w:rsidRPr="001C1408" w:rsidRDefault="00A11D10" w:rsidP="00D8568A">
            <w:pPr>
              <w:spacing w:after="0" w:line="240" w:lineRule="auto"/>
              <w:jc w:val="both"/>
              <w:rPr>
                <w:rFonts w:ascii="Times New Roman" w:hAnsi="Times New Roman"/>
                <w:sz w:val="24"/>
                <w:szCs w:val="24"/>
              </w:rPr>
            </w:pPr>
            <w:r>
              <w:rPr>
                <w:rFonts w:ascii="Times New Roman" w:hAnsi="Times New Roman"/>
                <w:sz w:val="24"/>
                <w:szCs w:val="24"/>
              </w:rPr>
              <w:t>Number of poultry owned</w:t>
            </w:r>
          </w:p>
        </w:tc>
        <w:tc>
          <w:tcPr>
            <w:tcW w:w="1443" w:type="dxa"/>
            <w:shd w:val="clear" w:color="auto" w:fill="auto"/>
          </w:tcPr>
          <w:p w14:paraId="3210040F" w14:textId="77777777" w:rsidR="000F32F0" w:rsidRPr="001C1408" w:rsidRDefault="00A11D10"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BC78FA">
              <w:rPr>
                <w:rFonts w:ascii="Times New Roman" w:hAnsi="Times New Roman"/>
                <w:color w:val="000000"/>
                <w:sz w:val="24"/>
                <w:szCs w:val="24"/>
              </w:rPr>
              <w:t>15.02</w:t>
            </w:r>
          </w:p>
        </w:tc>
        <w:tc>
          <w:tcPr>
            <w:tcW w:w="1370" w:type="dxa"/>
            <w:shd w:val="clear" w:color="auto" w:fill="auto"/>
          </w:tcPr>
          <w:p w14:paraId="2B787A09" w14:textId="77777777" w:rsidR="000F32F0" w:rsidRPr="001C1408" w:rsidRDefault="00A11D10"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BC78FA">
              <w:rPr>
                <w:rFonts w:ascii="Times New Roman" w:hAnsi="Times New Roman"/>
                <w:color w:val="000000"/>
                <w:sz w:val="24"/>
                <w:szCs w:val="24"/>
              </w:rPr>
              <w:t>4.75</w:t>
            </w:r>
          </w:p>
        </w:tc>
        <w:tc>
          <w:tcPr>
            <w:tcW w:w="1370" w:type="dxa"/>
            <w:shd w:val="clear" w:color="auto" w:fill="auto"/>
          </w:tcPr>
          <w:p w14:paraId="47EE62CB" w14:textId="77777777" w:rsidR="000F32F0" w:rsidRPr="001C1408" w:rsidRDefault="00A11D10"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BC78FA">
              <w:rPr>
                <w:rFonts w:ascii="Times New Roman" w:hAnsi="Times New Roman"/>
                <w:color w:val="000000"/>
                <w:sz w:val="24"/>
                <w:szCs w:val="24"/>
              </w:rPr>
              <w:t>9.36</w:t>
            </w:r>
          </w:p>
        </w:tc>
        <w:tc>
          <w:tcPr>
            <w:tcW w:w="1370" w:type="dxa"/>
            <w:shd w:val="clear" w:color="auto" w:fill="auto"/>
          </w:tcPr>
          <w:p w14:paraId="1F50D014" w14:textId="77777777" w:rsidR="000F32F0" w:rsidRPr="001C1408" w:rsidRDefault="00A11D10"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BC78FA">
              <w:rPr>
                <w:rFonts w:ascii="Times New Roman" w:hAnsi="Times New Roman"/>
                <w:color w:val="000000"/>
                <w:sz w:val="24"/>
                <w:szCs w:val="24"/>
              </w:rPr>
              <w:t>12.90</w:t>
            </w:r>
          </w:p>
        </w:tc>
        <w:tc>
          <w:tcPr>
            <w:tcW w:w="1374" w:type="dxa"/>
            <w:shd w:val="clear" w:color="auto" w:fill="auto"/>
          </w:tcPr>
          <w:p w14:paraId="7A4B49EE" w14:textId="77777777" w:rsidR="000F32F0" w:rsidRPr="001C1408" w:rsidRDefault="00A11D10"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BC78FA">
              <w:rPr>
                <w:rFonts w:ascii="Times New Roman" w:hAnsi="Times New Roman"/>
                <w:color w:val="000000"/>
                <w:sz w:val="24"/>
                <w:szCs w:val="24"/>
              </w:rPr>
              <w:t>-2.46*</w:t>
            </w:r>
          </w:p>
        </w:tc>
      </w:tr>
      <w:tr w:rsidR="00B04864" w:rsidRPr="001C1408" w14:paraId="26BDBAD2" w14:textId="77777777" w:rsidTr="00F47C97">
        <w:trPr>
          <w:trHeight w:val="20"/>
        </w:trPr>
        <w:tc>
          <w:tcPr>
            <w:tcW w:w="3544" w:type="dxa"/>
            <w:shd w:val="clear" w:color="auto" w:fill="auto"/>
          </w:tcPr>
          <w:p w14:paraId="475BEFB5" w14:textId="77777777" w:rsidR="00B04864" w:rsidRPr="001C1408" w:rsidRDefault="00B04864" w:rsidP="00D8568A">
            <w:pPr>
              <w:spacing w:after="0" w:line="240" w:lineRule="auto"/>
              <w:jc w:val="both"/>
              <w:rPr>
                <w:rFonts w:ascii="Times New Roman" w:hAnsi="Times New Roman"/>
                <w:sz w:val="24"/>
                <w:szCs w:val="24"/>
              </w:rPr>
            </w:pPr>
            <w:r w:rsidRPr="001C1408">
              <w:rPr>
                <w:rFonts w:ascii="Times New Roman" w:hAnsi="Times New Roman"/>
                <w:sz w:val="24"/>
                <w:szCs w:val="24"/>
              </w:rPr>
              <w:t>Number of associations belonged to</w:t>
            </w:r>
          </w:p>
        </w:tc>
        <w:tc>
          <w:tcPr>
            <w:tcW w:w="1443" w:type="dxa"/>
            <w:shd w:val="clear" w:color="auto" w:fill="auto"/>
          </w:tcPr>
          <w:p w14:paraId="2D07CC85"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0.97</w:t>
            </w:r>
          </w:p>
        </w:tc>
        <w:tc>
          <w:tcPr>
            <w:tcW w:w="1370" w:type="dxa"/>
            <w:shd w:val="clear" w:color="auto" w:fill="auto"/>
          </w:tcPr>
          <w:p w14:paraId="1F3DD506"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0.93</w:t>
            </w:r>
          </w:p>
        </w:tc>
        <w:tc>
          <w:tcPr>
            <w:tcW w:w="1370" w:type="dxa"/>
            <w:shd w:val="clear" w:color="auto" w:fill="auto"/>
          </w:tcPr>
          <w:p w14:paraId="2221FE54"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2.10</w:t>
            </w:r>
          </w:p>
        </w:tc>
        <w:tc>
          <w:tcPr>
            <w:tcW w:w="1370" w:type="dxa"/>
            <w:shd w:val="clear" w:color="auto" w:fill="auto"/>
          </w:tcPr>
          <w:p w14:paraId="0D26AA5F"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1.88</w:t>
            </w:r>
          </w:p>
        </w:tc>
        <w:tc>
          <w:tcPr>
            <w:tcW w:w="1374" w:type="dxa"/>
            <w:shd w:val="clear" w:color="auto" w:fill="auto"/>
          </w:tcPr>
          <w:p w14:paraId="1F62A76D" w14:textId="77777777" w:rsidR="00B04864" w:rsidRPr="001C1408" w:rsidRDefault="00B04864" w:rsidP="00D8568A">
            <w:pPr>
              <w:autoSpaceDE w:val="0"/>
              <w:autoSpaceDN w:val="0"/>
              <w:adjustRightInd w:val="0"/>
              <w:spacing w:after="0" w:line="320" w:lineRule="atLeast"/>
              <w:ind w:left="60" w:right="60"/>
              <w:jc w:val="both"/>
              <w:rPr>
                <w:rFonts w:ascii="Times New Roman" w:hAnsi="Times New Roman"/>
                <w:color w:val="000000"/>
                <w:sz w:val="24"/>
                <w:szCs w:val="24"/>
              </w:rPr>
            </w:pPr>
            <w:r w:rsidRPr="001C1408">
              <w:rPr>
                <w:rFonts w:ascii="Times New Roman" w:hAnsi="Times New Roman"/>
                <w:color w:val="000000"/>
                <w:sz w:val="24"/>
                <w:szCs w:val="24"/>
              </w:rPr>
              <w:t>1.15</w:t>
            </w:r>
          </w:p>
        </w:tc>
      </w:tr>
    </w:tbl>
    <w:p w14:paraId="57B4C2EF" w14:textId="77777777" w:rsidR="00270300" w:rsidRDefault="00270300" w:rsidP="00270300">
      <w:pPr>
        <w:autoSpaceDE w:val="0"/>
        <w:autoSpaceDN w:val="0"/>
        <w:adjustRightInd w:val="0"/>
        <w:spacing w:after="0" w:line="320" w:lineRule="atLeast"/>
        <w:ind w:left="60" w:right="60"/>
        <w:jc w:val="both"/>
        <w:rPr>
          <w:rFonts w:ascii="Times New Roman" w:hAnsi="Times New Roman"/>
          <w:sz w:val="24"/>
          <w:szCs w:val="24"/>
        </w:rPr>
      </w:pPr>
      <w:r>
        <w:rPr>
          <w:rFonts w:ascii="Times New Roman" w:hAnsi="Times New Roman"/>
          <w:sz w:val="24"/>
          <w:szCs w:val="24"/>
        </w:rPr>
        <w:t xml:space="preserve">P≤0.05 </w:t>
      </w:r>
      <w:r w:rsidR="001C4E25" w:rsidRPr="001C1408">
        <w:rPr>
          <w:rFonts w:ascii="Times New Roman" w:hAnsi="Times New Roman"/>
          <w:sz w:val="24"/>
          <w:szCs w:val="24"/>
        </w:rPr>
        <w:t xml:space="preserve">*Significant. </w:t>
      </w:r>
    </w:p>
    <w:p w14:paraId="4CA730F3" w14:textId="77777777" w:rsidR="001C4E25" w:rsidRPr="001C1408" w:rsidRDefault="001C4E25" w:rsidP="00270300">
      <w:pPr>
        <w:autoSpaceDE w:val="0"/>
        <w:autoSpaceDN w:val="0"/>
        <w:adjustRightInd w:val="0"/>
        <w:spacing w:after="0" w:line="320" w:lineRule="atLeast"/>
        <w:ind w:left="60" w:right="60"/>
        <w:jc w:val="both"/>
        <w:rPr>
          <w:rFonts w:ascii="Times New Roman" w:hAnsi="Times New Roman"/>
          <w:sz w:val="24"/>
          <w:szCs w:val="24"/>
        </w:rPr>
      </w:pPr>
      <w:r w:rsidRPr="001C1408">
        <w:rPr>
          <w:rFonts w:ascii="Times New Roman" w:hAnsi="Times New Roman"/>
          <w:sz w:val="24"/>
          <w:szCs w:val="24"/>
        </w:rPr>
        <w:t>The t-value shows the difference i</w:t>
      </w:r>
      <w:r w:rsidR="00270300">
        <w:rPr>
          <w:rFonts w:ascii="Times New Roman" w:hAnsi="Times New Roman"/>
          <w:sz w:val="24"/>
          <w:szCs w:val="24"/>
        </w:rPr>
        <w:t>n difference between RB and NRB</w:t>
      </w:r>
    </w:p>
    <w:p w14:paraId="450DCA38" w14:textId="77777777" w:rsidR="000A25DF" w:rsidRPr="001C1408" w:rsidRDefault="000A25DF" w:rsidP="00F27C72">
      <w:pPr>
        <w:spacing w:after="0" w:line="480" w:lineRule="auto"/>
        <w:jc w:val="both"/>
        <w:rPr>
          <w:rFonts w:ascii="Times New Roman" w:hAnsi="Times New Roman"/>
          <w:b/>
          <w:sz w:val="24"/>
          <w:szCs w:val="24"/>
        </w:rPr>
      </w:pPr>
    </w:p>
    <w:p w14:paraId="3D13AE6B" w14:textId="77777777" w:rsidR="000A25DF" w:rsidRPr="001C1408" w:rsidRDefault="009806AF" w:rsidP="00F27C72">
      <w:pPr>
        <w:spacing w:after="0" w:line="480" w:lineRule="auto"/>
        <w:jc w:val="both"/>
        <w:rPr>
          <w:rFonts w:ascii="Times New Roman" w:hAnsi="Times New Roman"/>
          <w:sz w:val="24"/>
          <w:szCs w:val="24"/>
        </w:rPr>
      </w:pPr>
      <w:r>
        <w:rPr>
          <w:rFonts w:ascii="Times New Roman" w:hAnsi="Times New Roman"/>
          <w:sz w:val="24"/>
          <w:szCs w:val="24"/>
        </w:rPr>
        <w:tab/>
      </w:r>
      <w:r w:rsidR="000A25DF" w:rsidRPr="001C1408">
        <w:rPr>
          <w:rFonts w:ascii="Times New Roman" w:hAnsi="Times New Roman"/>
          <w:sz w:val="24"/>
          <w:szCs w:val="24"/>
        </w:rPr>
        <w:t>The non-significant difference b</w:t>
      </w:r>
      <w:r w:rsidR="00BE5B4F" w:rsidRPr="001C1408">
        <w:rPr>
          <w:rFonts w:ascii="Times New Roman" w:hAnsi="Times New Roman"/>
          <w:sz w:val="24"/>
          <w:szCs w:val="24"/>
        </w:rPr>
        <w:t xml:space="preserve">etween </w:t>
      </w:r>
      <w:r w:rsidR="000A25DF" w:rsidRPr="001C1408">
        <w:rPr>
          <w:rFonts w:ascii="Times New Roman" w:hAnsi="Times New Roman"/>
          <w:sz w:val="24"/>
          <w:szCs w:val="24"/>
        </w:rPr>
        <w:t>beneficiaries and the non-</w:t>
      </w:r>
      <w:r w:rsidR="00DB7C33" w:rsidRPr="001C1408">
        <w:rPr>
          <w:rFonts w:ascii="Times New Roman" w:hAnsi="Times New Roman"/>
          <w:sz w:val="24"/>
          <w:szCs w:val="24"/>
        </w:rPr>
        <w:t>beneficiaries’</w:t>
      </w:r>
      <w:r w:rsidR="000A25DF" w:rsidRPr="001C1408">
        <w:rPr>
          <w:rFonts w:ascii="Times New Roman" w:hAnsi="Times New Roman"/>
          <w:sz w:val="24"/>
          <w:szCs w:val="24"/>
        </w:rPr>
        <w:t xml:space="preserve"> </w:t>
      </w:r>
      <w:r w:rsidR="00703E2B" w:rsidRPr="001C1408">
        <w:rPr>
          <w:rFonts w:ascii="Times New Roman" w:hAnsi="Times New Roman"/>
          <w:sz w:val="24"/>
          <w:szCs w:val="24"/>
        </w:rPr>
        <w:t xml:space="preserve">socioeconomic possessions </w:t>
      </w:r>
      <w:r w:rsidR="000A25DF" w:rsidRPr="001C1408">
        <w:rPr>
          <w:rFonts w:ascii="Times New Roman" w:hAnsi="Times New Roman"/>
          <w:sz w:val="24"/>
          <w:szCs w:val="24"/>
        </w:rPr>
        <w:t>could be associated with the average loan received (</w:t>
      </w:r>
      <w:r w:rsidR="000A25DF" w:rsidRPr="001C1408">
        <w:rPr>
          <w:rFonts w:ascii="Times New Roman" w:hAnsi="Times New Roman"/>
          <w:dstrike/>
          <w:sz w:val="24"/>
          <w:szCs w:val="24"/>
        </w:rPr>
        <w:t>N</w:t>
      </w:r>
      <w:r w:rsidR="00703E2B" w:rsidRPr="001C1408">
        <w:rPr>
          <w:rFonts w:ascii="Times New Roman" w:hAnsi="Times New Roman"/>
          <w:sz w:val="24"/>
          <w:szCs w:val="24"/>
        </w:rPr>
        <w:t>67,266.7), which might have</w:t>
      </w:r>
      <w:r w:rsidR="000A25DF" w:rsidRPr="001C1408">
        <w:rPr>
          <w:rFonts w:ascii="Times New Roman" w:hAnsi="Times New Roman"/>
          <w:sz w:val="24"/>
          <w:szCs w:val="24"/>
        </w:rPr>
        <w:t xml:space="preserve"> be</w:t>
      </w:r>
      <w:r w:rsidR="00703E2B" w:rsidRPr="001C1408">
        <w:rPr>
          <w:rFonts w:ascii="Times New Roman" w:hAnsi="Times New Roman"/>
          <w:sz w:val="24"/>
          <w:szCs w:val="24"/>
        </w:rPr>
        <w:t>en</w:t>
      </w:r>
      <w:r w:rsidR="000A25DF" w:rsidRPr="001C1408">
        <w:rPr>
          <w:rFonts w:ascii="Times New Roman" w:hAnsi="Times New Roman"/>
          <w:sz w:val="24"/>
          <w:szCs w:val="24"/>
        </w:rPr>
        <w:t xml:space="preserve"> too small to produce a positive and significant difference in livelihood possessions. The non-difference could also be linked to the average number of times beneficiaries accessed loan (once), which if increased may yield more resultant effect on domestic properties. The average payback period of one year, may also be a discouraging factor in investing on fixed assets or capital demanding projects. This buttresses the view of Llanto (2005) that there is a dearth of long-term financing in the agriculture and rural sector, e.g., financing for long-term crops such as palm oil, rubber and others.  The findings negate the report o</w:t>
      </w:r>
      <w:r w:rsidR="00C20ED3">
        <w:rPr>
          <w:rFonts w:ascii="Times New Roman" w:hAnsi="Times New Roman"/>
          <w:sz w:val="24"/>
          <w:szCs w:val="24"/>
        </w:rPr>
        <w:t>f Okeh et al.</w:t>
      </w:r>
      <w:r w:rsidR="000A25DF" w:rsidRPr="001C1408">
        <w:rPr>
          <w:rFonts w:ascii="Times New Roman" w:hAnsi="Times New Roman"/>
          <w:sz w:val="24"/>
          <w:szCs w:val="24"/>
        </w:rPr>
        <w:t xml:space="preserve"> (2014) who recorded a significant difference in possession of household equipment under RTEP intervention programme</w:t>
      </w:r>
      <w:r w:rsidR="00703E2B" w:rsidRPr="001C1408">
        <w:rPr>
          <w:rFonts w:ascii="Times New Roman" w:hAnsi="Times New Roman"/>
          <w:sz w:val="24"/>
          <w:szCs w:val="24"/>
        </w:rPr>
        <w:t xml:space="preserve"> in Plateau State, Nigeria. </w:t>
      </w:r>
      <w:r w:rsidR="000A25DF" w:rsidRPr="001C1408">
        <w:rPr>
          <w:rFonts w:ascii="Times New Roman" w:hAnsi="Times New Roman"/>
          <w:sz w:val="24"/>
          <w:szCs w:val="24"/>
        </w:rPr>
        <w:t xml:space="preserve">However, </w:t>
      </w:r>
      <w:r w:rsidR="00703E2B" w:rsidRPr="001C1408">
        <w:rPr>
          <w:rFonts w:ascii="Times New Roman" w:hAnsi="Times New Roman"/>
          <w:sz w:val="24"/>
          <w:szCs w:val="24"/>
        </w:rPr>
        <w:t>the</w:t>
      </w:r>
      <w:r w:rsidR="000A25DF" w:rsidRPr="001C1408">
        <w:rPr>
          <w:rFonts w:ascii="Times New Roman" w:hAnsi="Times New Roman"/>
          <w:sz w:val="24"/>
          <w:szCs w:val="24"/>
        </w:rPr>
        <w:t xml:space="preserve"> significant difference between beneficiaries and non-beneficiaries</w:t>
      </w:r>
      <w:r w:rsidR="004114D0" w:rsidRPr="001C1408">
        <w:rPr>
          <w:rFonts w:ascii="Times New Roman" w:hAnsi="Times New Roman"/>
          <w:sz w:val="24"/>
          <w:szCs w:val="24"/>
        </w:rPr>
        <w:t xml:space="preserve"> in the number of poultry owned</w:t>
      </w:r>
      <w:r w:rsidR="000A25DF" w:rsidRPr="001C1408">
        <w:rPr>
          <w:rFonts w:ascii="Times New Roman" w:hAnsi="Times New Roman"/>
          <w:sz w:val="24"/>
          <w:szCs w:val="24"/>
        </w:rPr>
        <w:t xml:space="preserve"> and total annual income from farm </w:t>
      </w:r>
      <w:r w:rsidR="00703E2B" w:rsidRPr="001C1408">
        <w:rPr>
          <w:rFonts w:ascii="Times New Roman" w:hAnsi="Times New Roman"/>
          <w:sz w:val="24"/>
          <w:szCs w:val="24"/>
        </w:rPr>
        <w:t>in favour of NRB shows that</w:t>
      </w:r>
      <w:r w:rsidR="00DB7C33" w:rsidRPr="001C1408">
        <w:rPr>
          <w:rFonts w:ascii="Times New Roman" w:hAnsi="Times New Roman"/>
          <w:sz w:val="24"/>
          <w:szCs w:val="24"/>
        </w:rPr>
        <w:t xml:space="preserve"> </w:t>
      </w:r>
      <w:r w:rsidR="00703E2B" w:rsidRPr="001C1408">
        <w:rPr>
          <w:rFonts w:ascii="Times New Roman" w:hAnsi="Times New Roman"/>
          <w:sz w:val="24"/>
          <w:szCs w:val="24"/>
        </w:rPr>
        <w:t>n</w:t>
      </w:r>
      <w:r w:rsidR="000A25DF" w:rsidRPr="001C1408">
        <w:rPr>
          <w:rFonts w:ascii="Times New Roman" w:hAnsi="Times New Roman"/>
          <w:sz w:val="24"/>
          <w:szCs w:val="24"/>
        </w:rPr>
        <w:t>on-b</w:t>
      </w:r>
      <w:r w:rsidR="008624EE" w:rsidRPr="001C1408">
        <w:rPr>
          <w:rFonts w:ascii="Times New Roman" w:hAnsi="Times New Roman"/>
          <w:sz w:val="24"/>
          <w:szCs w:val="24"/>
        </w:rPr>
        <w:t>eneficiaries were also doing well in their farming ventures.</w:t>
      </w:r>
      <w:r w:rsidR="000A25DF" w:rsidRPr="001C1408">
        <w:rPr>
          <w:rFonts w:ascii="Times New Roman" w:hAnsi="Times New Roman"/>
          <w:sz w:val="24"/>
          <w:szCs w:val="24"/>
        </w:rPr>
        <w:t xml:space="preserve"> This suggests that the non-beneficiaries were into tangible businesses that may have discouraged t</w:t>
      </w:r>
      <w:r w:rsidR="009D7DF3" w:rsidRPr="001C1408">
        <w:rPr>
          <w:rFonts w:ascii="Times New Roman" w:hAnsi="Times New Roman"/>
          <w:sz w:val="24"/>
          <w:szCs w:val="24"/>
        </w:rPr>
        <w:t>hem from participating in RUFIN.</w:t>
      </w:r>
      <w:r w:rsidR="000A25DF" w:rsidRPr="001C1408">
        <w:rPr>
          <w:rFonts w:ascii="Times New Roman" w:hAnsi="Times New Roman"/>
          <w:sz w:val="24"/>
          <w:szCs w:val="24"/>
        </w:rPr>
        <w:t xml:space="preserve"> The amount of money involved and payback period might also have discouraged the non-beneficiaries from participating. This is because every well to do farmer or business man knows the loan arrangement that will advance the course of his/her business or venture</w:t>
      </w:r>
      <w:r w:rsidR="00F348B7">
        <w:rPr>
          <w:rFonts w:ascii="Times New Roman" w:hAnsi="Times New Roman"/>
          <w:sz w:val="24"/>
          <w:szCs w:val="24"/>
        </w:rPr>
        <w:t xml:space="preserve"> to some extent</w:t>
      </w:r>
      <w:r w:rsidR="000A25DF" w:rsidRPr="001C1408">
        <w:rPr>
          <w:rFonts w:ascii="Times New Roman" w:hAnsi="Times New Roman"/>
          <w:sz w:val="24"/>
          <w:szCs w:val="24"/>
        </w:rPr>
        <w:t xml:space="preserve">. According to International Finance Corporation (2012) agricultural loan products must reflect the unique characteristics of agricultural production. Namely, products must cater to seasonal production with long and diverse gestation periods. But this is not usually the case as borrowers are always put on pressure to payback even before the expiration of term. </w:t>
      </w:r>
    </w:p>
    <w:p w14:paraId="3717242D" w14:textId="77777777" w:rsidR="0040211F" w:rsidRDefault="0040211F" w:rsidP="00F27C72">
      <w:pPr>
        <w:spacing w:after="0" w:line="480" w:lineRule="auto"/>
        <w:jc w:val="both"/>
        <w:rPr>
          <w:rFonts w:ascii="Times New Roman" w:hAnsi="Times New Roman"/>
          <w:b/>
          <w:sz w:val="24"/>
          <w:szCs w:val="24"/>
        </w:rPr>
      </w:pPr>
    </w:p>
    <w:p w14:paraId="0DD39C01" w14:textId="77777777" w:rsidR="00692BA0" w:rsidRPr="001C1408" w:rsidRDefault="00692BA0" w:rsidP="00F27C72">
      <w:pPr>
        <w:spacing w:after="0" w:line="480" w:lineRule="auto"/>
        <w:jc w:val="both"/>
        <w:rPr>
          <w:rFonts w:ascii="Times New Roman" w:hAnsi="Times New Roman"/>
          <w:b/>
          <w:sz w:val="24"/>
          <w:szCs w:val="24"/>
        </w:rPr>
      </w:pPr>
      <w:r w:rsidRPr="001C1408">
        <w:rPr>
          <w:rFonts w:ascii="Times New Roman" w:hAnsi="Times New Roman"/>
          <w:b/>
          <w:sz w:val="24"/>
          <w:szCs w:val="24"/>
        </w:rPr>
        <w:t>Conclusion</w:t>
      </w:r>
    </w:p>
    <w:p w14:paraId="0A149B0C" w14:textId="77777777" w:rsidR="003F5E5D" w:rsidRPr="001C1408" w:rsidRDefault="009806AF" w:rsidP="00AC3EDD">
      <w:pPr>
        <w:spacing w:after="0" w:line="480" w:lineRule="auto"/>
        <w:jc w:val="both"/>
        <w:rPr>
          <w:rFonts w:ascii="Times New Roman" w:hAnsi="Times New Roman"/>
          <w:b/>
          <w:sz w:val="24"/>
          <w:szCs w:val="24"/>
        </w:rPr>
      </w:pPr>
      <w:r>
        <w:rPr>
          <w:rFonts w:ascii="Times New Roman" w:hAnsi="Times New Roman"/>
          <w:sz w:val="24"/>
          <w:szCs w:val="24"/>
        </w:rPr>
        <w:tab/>
      </w:r>
      <w:r w:rsidR="00692BA0" w:rsidRPr="001C1408">
        <w:rPr>
          <w:rFonts w:ascii="Times New Roman" w:hAnsi="Times New Roman"/>
          <w:sz w:val="24"/>
          <w:szCs w:val="24"/>
        </w:rPr>
        <w:t xml:space="preserve">Impact evaluation of programmes is essential for better future policy and development. An evaluation of the impact of Rural Finance Institution Building Programme in Anambra State, Nigeria has shown that </w:t>
      </w:r>
      <w:r w:rsidR="00564388" w:rsidRPr="001C1408">
        <w:rPr>
          <w:rFonts w:ascii="Times New Roman" w:hAnsi="Times New Roman"/>
          <w:sz w:val="24"/>
          <w:szCs w:val="24"/>
        </w:rPr>
        <w:t xml:space="preserve">the average </w:t>
      </w:r>
      <w:r w:rsidR="00692BA0" w:rsidRPr="001C1408">
        <w:rPr>
          <w:rFonts w:ascii="Times New Roman" w:hAnsi="Times New Roman"/>
          <w:sz w:val="24"/>
          <w:szCs w:val="24"/>
        </w:rPr>
        <w:t xml:space="preserve">amount of loan obtained was </w:t>
      </w:r>
      <w:r w:rsidR="00564388" w:rsidRPr="001C1408">
        <w:rPr>
          <w:rFonts w:ascii="Times New Roman" w:hAnsi="Times New Roman"/>
          <w:sz w:val="24"/>
          <w:szCs w:val="24"/>
        </w:rPr>
        <w:t xml:space="preserve">small and </w:t>
      </w:r>
      <w:r w:rsidR="00692BA0" w:rsidRPr="001C1408">
        <w:rPr>
          <w:rFonts w:ascii="Times New Roman" w:hAnsi="Times New Roman"/>
          <w:sz w:val="24"/>
          <w:szCs w:val="24"/>
        </w:rPr>
        <w:t>influenced by sex and years of farming experience</w:t>
      </w:r>
      <w:r w:rsidR="0005677C" w:rsidRPr="001C1408">
        <w:rPr>
          <w:rFonts w:ascii="Times New Roman" w:hAnsi="Times New Roman"/>
          <w:sz w:val="24"/>
          <w:szCs w:val="24"/>
        </w:rPr>
        <w:t>,</w:t>
      </w:r>
      <w:r w:rsidR="00692BA0" w:rsidRPr="001C1408">
        <w:rPr>
          <w:rFonts w:ascii="Times New Roman" w:hAnsi="Times New Roman"/>
          <w:sz w:val="24"/>
          <w:szCs w:val="24"/>
        </w:rPr>
        <w:t xml:space="preserve"> while age influenced the numbers of loan obtained.</w:t>
      </w:r>
      <w:r w:rsidR="00564388" w:rsidRPr="001C1408">
        <w:rPr>
          <w:rFonts w:ascii="Times New Roman" w:hAnsi="Times New Roman"/>
          <w:sz w:val="24"/>
          <w:szCs w:val="24"/>
        </w:rPr>
        <w:t xml:space="preserve"> There was a short payback period of one year for loan repayment. </w:t>
      </w:r>
      <w:r w:rsidR="00692BA0" w:rsidRPr="001C1408">
        <w:rPr>
          <w:rFonts w:ascii="Times New Roman" w:hAnsi="Times New Roman"/>
          <w:sz w:val="24"/>
          <w:szCs w:val="24"/>
        </w:rPr>
        <w:t xml:space="preserve">Socioeconomic possessions were similar for both groups on most items, but non-beneficiaries differed significantly from </w:t>
      </w:r>
      <w:r w:rsidR="00692BA0" w:rsidRPr="001C281A">
        <w:rPr>
          <w:rFonts w:ascii="Times New Roman" w:hAnsi="Times New Roman"/>
          <w:sz w:val="24"/>
          <w:szCs w:val="24"/>
        </w:rPr>
        <w:t>beneficiaries in the number of poultry ow</w:t>
      </w:r>
      <w:r w:rsidR="00A75CE6" w:rsidRPr="001C281A">
        <w:rPr>
          <w:rFonts w:ascii="Times New Roman" w:hAnsi="Times New Roman"/>
          <w:sz w:val="24"/>
          <w:szCs w:val="24"/>
        </w:rPr>
        <w:t>ned and total income from farm</w:t>
      </w:r>
      <w:r w:rsidR="00A75CE6" w:rsidRPr="001C1408">
        <w:rPr>
          <w:rFonts w:ascii="Times New Roman" w:hAnsi="Times New Roman"/>
          <w:sz w:val="24"/>
          <w:szCs w:val="24"/>
        </w:rPr>
        <w:t xml:space="preserve">. </w:t>
      </w:r>
    </w:p>
    <w:p w14:paraId="538CD62D" w14:textId="77777777" w:rsidR="00411829" w:rsidRPr="001C1408" w:rsidRDefault="00B24569" w:rsidP="00F27C72">
      <w:pPr>
        <w:spacing w:after="0" w:line="480" w:lineRule="auto"/>
        <w:jc w:val="both"/>
        <w:rPr>
          <w:rFonts w:ascii="Times New Roman" w:hAnsi="Times New Roman"/>
          <w:sz w:val="24"/>
          <w:szCs w:val="24"/>
        </w:rPr>
      </w:pPr>
      <w:r>
        <w:rPr>
          <w:rFonts w:ascii="Times New Roman" w:hAnsi="Times New Roman"/>
          <w:sz w:val="24"/>
          <w:szCs w:val="24"/>
        </w:rPr>
        <w:tab/>
        <w:t>Based on the foregoing, t</w:t>
      </w:r>
      <w:r w:rsidRPr="00B24569">
        <w:rPr>
          <w:rFonts w:ascii="Times New Roman" w:hAnsi="Times New Roman"/>
          <w:sz w:val="24"/>
          <w:szCs w:val="24"/>
        </w:rPr>
        <w:t xml:space="preserve">o enable significant investment in agricultural and other household livelihood activities, RUFIN should enhance the loanable amount and payback duration </w:t>
      </w:r>
      <w:r w:rsidR="003F5E5D" w:rsidRPr="001C1408">
        <w:rPr>
          <w:rFonts w:ascii="Times New Roman" w:hAnsi="Times New Roman"/>
          <w:sz w:val="24"/>
          <w:szCs w:val="24"/>
        </w:rPr>
        <w:t>which may</w:t>
      </w:r>
      <w:r w:rsidR="00471A40" w:rsidRPr="001C1408">
        <w:rPr>
          <w:rFonts w:ascii="Times New Roman" w:hAnsi="Times New Roman"/>
          <w:sz w:val="24"/>
          <w:szCs w:val="24"/>
        </w:rPr>
        <w:t xml:space="preserve"> in</w:t>
      </w:r>
      <w:r w:rsidR="003F5E5D" w:rsidRPr="001C1408">
        <w:rPr>
          <w:rFonts w:ascii="Times New Roman" w:hAnsi="Times New Roman"/>
          <w:sz w:val="24"/>
          <w:szCs w:val="24"/>
        </w:rPr>
        <w:t xml:space="preserve"> a long run, positively affect the </w:t>
      </w:r>
      <w:r w:rsidR="00A35726">
        <w:rPr>
          <w:rFonts w:ascii="Times New Roman" w:hAnsi="Times New Roman"/>
          <w:sz w:val="24"/>
          <w:szCs w:val="24"/>
        </w:rPr>
        <w:t xml:space="preserve">socioeconomic life </w:t>
      </w:r>
      <w:r>
        <w:rPr>
          <w:rFonts w:ascii="Times New Roman" w:hAnsi="Times New Roman"/>
          <w:sz w:val="24"/>
          <w:szCs w:val="24"/>
        </w:rPr>
        <w:t xml:space="preserve">of the beneficiaries. </w:t>
      </w:r>
      <w:r w:rsidR="0071599F" w:rsidRPr="0071599F">
        <w:rPr>
          <w:rFonts w:ascii="Times New Roman" w:hAnsi="Times New Roman"/>
          <w:sz w:val="24"/>
          <w:szCs w:val="24"/>
        </w:rPr>
        <w:t>To make sure that loans obtained for agricultural and other livelihood initiatives are used for the intended purpose, RUFIN should establish an effective and efficient monitoring team made up of the Agricultural Dev</w:t>
      </w:r>
      <w:r w:rsidR="0071599F">
        <w:rPr>
          <w:rFonts w:ascii="Times New Roman" w:hAnsi="Times New Roman"/>
          <w:sz w:val="24"/>
          <w:szCs w:val="24"/>
        </w:rPr>
        <w:t>elopment Programme, IFAD, and CBN</w:t>
      </w:r>
      <w:r w:rsidR="00411829" w:rsidRPr="001C1408">
        <w:rPr>
          <w:rFonts w:ascii="Times New Roman" w:hAnsi="Times New Roman"/>
          <w:sz w:val="24"/>
          <w:szCs w:val="24"/>
        </w:rPr>
        <w:t xml:space="preserve">. </w:t>
      </w:r>
      <w:r w:rsidR="0071599F" w:rsidRPr="0071599F">
        <w:rPr>
          <w:rFonts w:ascii="Times New Roman" w:hAnsi="Times New Roman"/>
          <w:sz w:val="24"/>
          <w:szCs w:val="24"/>
        </w:rPr>
        <w:t>Farmers should be educated by extension agents on all sources of agricultural loans, how to use loans, how to repay loans, and how to dive</w:t>
      </w:r>
      <w:r w:rsidR="0071599F">
        <w:rPr>
          <w:rFonts w:ascii="Times New Roman" w:hAnsi="Times New Roman"/>
          <w:sz w:val="24"/>
          <w:szCs w:val="24"/>
        </w:rPr>
        <w:t>rsify their agricultural income for lasting impact on their livelihoods.</w:t>
      </w:r>
    </w:p>
    <w:p w14:paraId="5D016CBD" w14:textId="77777777" w:rsidR="00AD6B3E" w:rsidRDefault="00AD6B3E" w:rsidP="00F27C72">
      <w:pPr>
        <w:spacing w:after="0" w:line="480" w:lineRule="auto"/>
        <w:jc w:val="both"/>
        <w:rPr>
          <w:rFonts w:ascii="Times New Roman" w:hAnsi="Times New Roman"/>
          <w:b/>
          <w:sz w:val="24"/>
          <w:szCs w:val="24"/>
        </w:rPr>
      </w:pPr>
    </w:p>
    <w:p w14:paraId="1AB57A2F" w14:textId="77777777" w:rsidR="00411829" w:rsidRPr="001C1408" w:rsidRDefault="00411829" w:rsidP="00F27C72">
      <w:pPr>
        <w:spacing w:after="0" w:line="480" w:lineRule="auto"/>
        <w:jc w:val="both"/>
        <w:rPr>
          <w:rFonts w:ascii="Times New Roman" w:hAnsi="Times New Roman"/>
          <w:b/>
          <w:sz w:val="24"/>
          <w:szCs w:val="24"/>
        </w:rPr>
      </w:pPr>
      <w:r w:rsidRPr="001C1408">
        <w:rPr>
          <w:rFonts w:ascii="Times New Roman" w:hAnsi="Times New Roman"/>
          <w:b/>
          <w:sz w:val="24"/>
          <w:szCs w:val="24"/>
        </w:rPr>
        <w:t xml:space="preserve">References </w:t>
      </w:r>
    </w:p>
    <w:p w14:paraId="3F1D29A7" w14:textId="77777777" w:rsidR="00B364CD" w:rsidRDefault="00B364CD" w:rsidP="00A94AA7">
      <w:pPr>
        <w:spacing w:line="240" w:lineRule="auto"/>
        <w:ind w:left="540" w:hanging="540"/>
        <w:jc w:val="both"/>
        <w:rPr>
          <w:rFonts w:ascii="Times New Roman" w:hAnsi="Times New Roman"/>
          <w:bCs/>
          <w:iCs/>
          <w:sz w:val="24"/>
          <w:szCs w:val="24"/>
        </w:rPr>
      </w:pPr>
      <w:r w:rsidRPr="002C78A1">
        <w:rPr>
          <w:rFonts w:ascii="Times New Roman" w:hAnsi="Times New Roman"/>
          <w:bCs/>
          <w:iCs/>
          <w:sz w:val="24"/>
          <w:szCs w:val="24"/>
        </w:rPr>
        <w:t>Adebayo, I. (2017). Agric loan: Attitude of defaulters disturbs government. Daily Trust.ttps://www.dailytrust.com.ng/news/general/agric-loan-attitude-of-defaulters-disturbs-govt/195311.html</w:t>
      </w:r>
    </w:p>
    <w:p w14:paraId="5CD3B792" w14:textId="77777777" w:rsidR="0084119A" w:rsidRDefault="0084119A" w:rsidP="00A94AA7">
      <w:pPr>
        <w:spacing w:after="0"/>
        <w:jc w:val="both"/>
        <w:rPr>
          <w:rFonts w:ascii="Times New Roman" w:hAnsi="Times New Roman"/>
          <w:sz w:val="24"/>
          <w:szCs w:val="24"/>
        </w:rPr>
      </w:pPr>
      <w:r w:rsidRPr="001C1408">
        <w:rPr>
          <w:rFonts w:ascii="Times New Roman" w:hAnsi="Times New Roman"/>
          <w:iCs/>
          <w:sz w:val="24"/>
          <w:szCs w:val="24"/>
        </w:rPr>
        <w:t>Aigbokhan</w:t>
      </w:r>
      <w:r w:rsidR="00564388" w:rsidRPr="001C1408">
        <w:rPr>
          <w:rFonts w:ascii="Times New Roman" w:hAnsi="Times New Roman"/>
          <w:sz w:val="24"/>
          <w:szCs w:val="24"/>
        </w:rPr>
        <w:t>, B.</w:t>
      </w:r>
      <w:r w:rsidRPr="001C1408">
        <w:rPr>
          <w:rFonts w:ascii="Times New Roman" w:hAnsi="Times New Roman"/>
          <w:sz w:val="24"/>
          <w:szCs w:val="24"/>
        </w:rPr>
        <w:t xml:space="preserve">E. (2000). Poverty, growth and inequality in Nigeria: A Case Study. Working </w:t>
      </w:r>
      <w:r w:rsidRPr="001C1408">
        <w:rPr>
          <w:rFonts w:ascii="Times New Roman" w:hAnsi="Times New Roman"/>
          <w:sz w:val="24"/>
          <w:szCs w:val="24"/>
        </w:rPr>
        <w:tab/>
        <w:t>Papers, African Economic Research Consortium.</w:t>
      </w:r>
    </w:p>
    <w:p w14:paraId="413635F4" w14:textId="77777777" w:rsidR="00752AB6" w:rsidRDefault="00752AB6" w:rsidP="00A94AA7">
      <w:pPr>
        <w:spacing w:after="0"/>
        <w:ind w:left="720" w:hanging="720"/>
        <w:jc w:val="both"/>
        <w:rPr>
          <w:rFonts w:ascii="Times New Roman" w:hAnsi="Times New Roman"/>
          <w:sz w:val="24"/>
          <w:szCs w:val="24"/>
        </w:rPr>
      </w:pPr>
    </w:p>
    <w:p w14:paraId="57C0AA48" w14:textId="77777777" w:rsidR="00F27C72" w:rsidRPr="001C1408" w:rsidRDefault="00752AB6" w:rsidP="00A94AA7">
      <w:pPr>
        <w:spacing w:after="0"/>
        <w:ind w:left="720" w:hanging="720"/>
        <w:jc w:val="both"/>
        <w:rPr>
          <w:rFonts w:ascii="Times New Roman" w:hAnsi="Times New Roman"/>
          <w:sz w:val="24"/>
          <w:szCs w:val="24"/>
        </w:rPr>
      </w:pPr>
      <w:r w:rsidRPr="00752AB6">
        <w:rPr>
          <w:rFonts w:ascii="Times New Roman" w:hAnsi="Times New Roman"/>
          <w:sz w:val="24"/>
          <w:szCs w:val="24"/>
        </w:rPr>
        <w:t xml:space="preserve">Ankrah, D.A. Freeman, C.Y. and Afful, A. (2020). Gendered access to productive resources – evidence from small holder farmers in Awutu Senya West District of Ghana. </w:t>
      </w:r>
      <w:r w:rsidRPr="00752AB6">
        <w:rPr>
          <w:rFonts w:ascii="Times New Roman" w:hAnsi="Times New Roman"/>
          <w:i/>
          <w:sz w:val="24"/>
          <w:szCs w:val="24"/>
        </w:rPr>
        <w:t>Scientific African,10</w:t>
      </w:r>
      <w:r>
        <w:rPr>
          <w:rFonts w:ascii="Times New Roman" w:hAnsi="Times New Roman"/>
          <w:sz w:val="24"/>
          <w:szCs w:val="24"/>
        </w:rPr>
        <w:t>,</w:t>
      </w:r>
      <w:r w:rsidRPr="00752AB6">
        <w:rPr>
          <w:rFonts w:ascii="Times New Roman" w:hAnsi="Times New Roman"/>
          <w:sz w:val="24"/>
          <w:szCs w:val="24"/>
        </w:rPr>
        <w:t xml:space="preserve">1-12. e00604, ISSN 2468-2276. </w:t>
      </w:r>
      <w:hyperlink r:id="rId11" w:history="1">
        <w:r w:rsidRPr="0080151D">
          <w:rPr>
            <w:rStyle w:val="Hyperlink"/>
            <w:rFonts w:ascii="Times New Roman" w:hAnsi="Times New Roman"/>
            <w:sz w:val="24"/>
            <w:szCs w:val="24"/>
          </w:rPr>
          <w:t>https://doi.org/10.1016/j.sciaf.2020.e00604</w:t>
        </w:r>
      </w:hyperlink>
      <w:r>
        <w:rPr>
          <w:rFonts w:ascii="Times New Roman" w:hAnsi="Times New Roman"/>
          <w:sz w:val="24"/>
          <w:szCs w:val="24"/>
        </w:rPr>
        <w:t xml:space="preserve"> </w:t>
      </w:r>
    </w:p>
    <w:p w14:paraId="1551616D" w14:textId="77777777" w:rsidR="00752AB6" w:rsidRDefault="00752AB6" w:rsidP="00682FA8">
      <w:pPr>
        <w:pStyle w:val="Default"/>
        <w:jc w:val="both"/>
        <w:rPr>
          <w:rFonts w:ascii="Times New Roman" w:hAnsi="Times New Roman"/>
        </w:rPr>
      </w:pPr>
    </w:p>
    <w:p w14:paraId="6E136132" w14:textId="77777777" w:rsidR="008111CD" w:rsidRPr="00682FA8" w:rsidRDefault="008111CD" w:rsidP="00682FA8">
      <w:pPr>
        <w:pStyle w:val="Default"/>
        <w:jc w:val="both"/>
        <w:rPr>
          <w:rFonts w:ascii="Cambria" w:hAnsi="Cambria" w:cs="Cambria"/>
          <w:lang w:val="en-US"/>
        </w:rPr>
      </w:pPr>
      <w:r>
        <w:rPr>
          <w:rFonts w:ascii="Times New Roman" w:hAnsi="Times New Roman"/>
        </w:rPr>
        <w:t xml:space="preserve">Attamah, C.O. and Chah, J.M. (2022). </w:t>
      </w:r>
      <w:r w:rsidRPr="008111CD">
        <w:rPr>
          <w:rFonts w:ascii="Times New Roman" w:hAnsi="Times New Roman"/>
        </w:rPr>
        <w:t>Impact of Rural Finance Ins</w:t>
      </w:r>
      <w:r>
        <w:rPr>
          <w:rFonts w:ascii="Times New Roman" w:hAnsi="Times New Roman"/>
        </w:rPr>
        <w:t xml:space="preserve">titution Building </w:t>
      </w:r>
      <w:r w:rsidR="00682FA8">
        <w:rPr>
          <w:rFonts w:ascii="Times New Roman" w:hAnsi="Times New Roman"/>
        </w:rPr>
        <w:tab/>
      </w:r>
      <w:r>
        <w:rPr>
          <w:rFonts w:ascii="Times New Roman" w:hAnsi="Times New Roman"/>
        </w:rPr>
        <w:t xml:space="preserve">Programme on food security status: A comparative study between beneficiaries and </w:t>
      </w:r>
      <w:r w:rsidR="00682FA8">
        <w:rPr>
          <w:rFonts w:ascii="Times New Roman" w:hAnsi="Times New Roman"/>
        </w:rPr>
        <w:tab/>
      </w:r>
      <w:r>
        <w:rPr>
          <w:rFonts w:ascii="Times New Roman" w:hAnsi="Times New Roman"/>
        </w:rPr>
        <w:t>n</w:t>
      </w:r>
      <w:r w:rsidRPr="008111CD">
        <w:rPr>
          <w:rFonts w:ascii="Times New Roman" w:hAnsi="Times New Roman"/>
        </w:rPr>
        <w:t>on-beneficiaries</w:t>
      </w:r>
      <w:r w:rsidR="00682FA8">
        <w:rPr>
          <w:rFonts w:ascii="Times New Roman" w:hAnsi="Times New Roman"/>
        </w:rPr>
        <w:t xml:space="preserve">. </w:t>
      </w:r>
      <w:r w:rsidR="00682FA8" w:rsidRPr="00682FA8">
        <w:rPr>
          <w:rFonts w:ascii="Times New Roman" w:hAnsi="Times New Roman" w:cs="Times New Roman"/>
          <w:bCs/>
          <w:i/>
          <w:iCs/>
          <w:lang w:val="en-US"/>
        </w:rPr>
        <w:t xml:space="preserve">International Journal of Agricultural Science, Research and </w:t>
      </w:r>
      <w:r w:rsidR="00682FA8">
        <w:rPr>
          <w:rFonts w:ascii="Times New Roman" w:hAnsi="Times New Roman" w:cs="Times New Roman"/>
          <w:bCs/>
          <w:i/>
          <w:iCs/>
          <w:lang w:val="en-US"/>
        </w:rPr>
        <w:tab/>
      </w:r>
      <w:r w:rsidR="00682FA8" w:rsidRPr="00682FA8">
        <w:rPr>
          <w:rFonts w:ascii="Times New Roman" w:hAnsi="Times New Roman" w:cs="Times New Roman"/>
          <w:bCs/>
          <w:i/>
          <w:iCs/>
          <w:lang w:val="en-US"/>
        </w:rPr>
        <w:t>Technology in Extension and Education Systems</w:t>
      </w:r>
      <w:r w:rsidR="00682FA8">
        <w:rPr>
          <w:rFonts w:ascii="Times New Roman" w:hAnsi="Times New Roman" w:cs="Times New Roman"/>
          <w:bCs/>
          <w:i/>
          <w:iCs/>
          <w:lang w:val="en-US"/>
        </w:rPr>
        <w:t xml:space="preserve"> </w:t>
      </w:r>
      <w:r w:rsidR="00682FA8" w:rsidRPr="00682FA8">
        <w:rPr>
          <w:rFonts w:ascii="Times New Roman" w:hAnsi="Times New Roman" w:cs="Times New Roman"/>
          <w:bCs/>
          <w:i/>
          <w:iCs/>
          <w:lang w:val="en-US"/>
        </w:rPr>
        <w:t>(IJASRT in EESs)</w:t>
      </w:r>
      <w:r w:rsidR="00682FA8">
        <w:rPr>
          <w:rFonts w:ascii="Times New Roman" w:hAnsi="Times New Roman" w:cs="Times New Roman"/>
          <w:bCs/>
          <w:i/>
          <w:iCs/>
          <w:lang w:val="en-US"/>
        </w:rPr>
        <w:t>, 12</w:t>
      </w:r>
      <w:r w:rsidR="00682FA8" w:rsidRPr="00682FA8">
        <w:rPr>
          <w:rFonts w:ascii="Times New Roman" w:hAnsi="Times New Roman" w:cs="Times New Roman"/>
          <w:bCs/>
          <w:iCs/>
          <w:lang w:val="en-US"/>
        </w:rPr>
        <w:t>(3)</w:t>
      </w:r>
      <w:r w:rsidR="00682FA8">
        <w:rPr>
          <w:rFonts w:ascii="Times New Roman" w:hAnsi="Times New Roman" w:cs="Times New Roman"/>
          <w:bCs/>
          <w:iCs/>
          <w:lang w:val="en-US"/>
        </w:rPr>
        <w:t xml:space="preserve">, 167-177. </w:t>
      </w:r>
      <w:r w:rsidR="00682FA8">
        <w:rPr>
          <w:rFonts w:ascii="Times New Roman" w:hAnsi="Times New Roman" w:cs="Times New Roman"/>
          <w:bCs/>
          <w:iCs/>
          <w:lang w:val="en-US"/>
        </w:rPr>
        <w:tab/>
      </w:r>
      <w:hyperlink r:id="rId12" w:history="1">
        <w:r w:rsidR="00682FA8" w:rsidRPr="0080151D">
          <w:rPr>
            <w:rStyle w:val="Hyperlink"/>
            <w:rFonts w:ascii="Times New Roman" w:hAnsi="Times New Roman" w:cs="Times New Roman"/>
            <w:bCs/>
            <w:iCs/>
            <w:lang w:val="en-US"/>
          </w:rPr>
          <w:t>http://ijasrt.iau-shoushtar.ac.ir</w:t>
        </w:r>
      </w:hyperlink>
      <w:r w:rsidR="00682FA8">
        <w:rPr>
          <w:rFonts w:ascii="Times New Roman" w:hAnsi="Times New Roman" w:cs="Times New Roman"/>
          <w:bCs/>
          <w:iCs/>
          <w:lang w:val="en-US"/>
        </w:rPr>
        <w:t xml:space="preserve"> </w:t>
      </w:r>
    </w:p>
    <w:p w14:paraId="7884A9C1" w14:textId="77777777" w:rsidR="00F27C72" w:rsidRPr="001C1408" w:rsidRDefault="00F27C72" w:rsidP="00D70C72">
      <w:pPr>
        <w:spacing w:after="0" w:line="240" w:lineRule="auto"/>
        <w:jc w:val="both"/>
        <w:rPr>
          <w:rFonts w:ascii="Times New Roman" w:hAnsi="Times New Roman"/>
          <w:bCs/>
          <w:iCs/>
          <w:sz w:val="24"/>
          <w:szCs w:val="24"/>
        </w:rPr>
      </w:pPr>
    </w:p>
    <w:p w14:paraId="14715537" w14:textId="77777777" w:rsidR="00F27C72" w:rsidRDefault="0084119A" w:rsidP="00D70C72">
      <w:pPr>
        <w:spacing w:after="0" w:line="240" w:lineRule="auto"/>
        <w:ind w:left="540" w:hanging="540"/>
        <w:jc w:val="both"/>
        <w:rPr>
          <w:rFonts w:ascii="Times New Roman" w:hAnsi="Times New Roman"/>
          <w:sz w:val="24"/>
          <w:szCs w:val="24"/>
        </w:rPr>
      </w:pPr>
      <w:r w:rsidRPr="001C1408">
        <w:rPr>
          <w:rFonts w:ascii="Times New Roman" w:hAnsi="Times New Roman"/>
          <w:bCs/>
          <w:iCs/>
          <w:sz w:val="24"/>
          <w:szCs w:val="24"/>
        </w:rPr>
        <w:t xml:space="preserve">Cracking the Nut Conference (2011). Cracking the nut: Overcoming obstacles to rural &amp; agricultural finance. </w:t>
      </w:r>
      <w:r w:rsidRPr="001C1408">
        <w:rPr>
          <w:rFonts w:ascii="Times New Roman" w:hAnsi="Times New Roman"/>
          <w:bCs/>
          <w:i/>
          <w:iCs/>
          <w:sz w:val="24"/>
          <w:szCs w:val="24"/>
        </w:rPr>
        <w:t>Lessons from the 2011 Conference.</w:t>
      </w:r>
      <w:r w:rsidRPr="001C1408">
        <w:rPr>
          <w:rFonts w:ascii="Times New Roman" w:hAnsi="Times New Roman"/>
          <w:iCs/>
          <w:sz w:val="24"/>
          <w:szCs w:val="24"/>
        </w:rPr>
        <w:t>AZMJ</w:t>
      </w:r>
      <w:r w:rsidRPr="001C1408">
        <w:rPr>
          <w:rFonts w:ascii="Times New Roman" w:hAnsi="Times New Roman"/>
          <w:i/>
          <w:iCs/>
          <w:sz w:val="24"/>
          <w:szCs w:val="24"/>
        </w:rPr>
        <w:t>.</w:t>
      </w:r>
      <w:hyperlink r:id="rId13" w:history="1">
        <w:r w:rsidRPr="001C1408">
          <w:rPr>
            <w:rStyle w:val="Hyperlink"/>
            <w:rFonts w:ascii="Times New Roman" w:hAnsi="Times New Roman"/>
            <w:bCs/>
            <w:iCs/>
            <w:sz w:val="24"/>
            <w:szCs w:val="24"/>
          </w:rPr>
          <w:t>www.crackingthenutconference.com/uploads/5/3/7/2/.../ctn2011_publication.pdf</w:t>
        </w:r>
      </w:hyperlink>
    </w:p>
    <w:p w14:paraId="5ADEDB72" w14:textId="77777777" w:rsidR="00D70C72" w:rsidRPr="001C1408" w:rsidRDefault="00D70C72" w:rsidP="00D70C72">
      <w:pPr>
        <w:spacing w:after="0" w:line="240" w:lineRule="auto"/>
        <w:ind w:left="540" w:hanging="540"/>
        <w:jc w:val="both"/>
        <w:rPr>
          <w:rFonts w:ascii="Times New Roman" w:hAnsi="Times New Roman"/>
          <w:sz w:val="24"/>
          <w:szCs w:val="24"/>
        </w:rPr>
      </w:pPr>
    </w:p>
    <w:p w14:paraId="329594A8" w14:textId="77777777" w:rsidR="0084119A" w:rsidRPr="001C1408" w:rsidRDefault="00643934" w:rsidP="00A94AA7">
      <w:pPr>
        <w:spacing w:after="0" w:line="240" w:lineRule="auto"/>
        <w:ind w:left="540" w:hanging="540"/>
        <w:jc w:val="both"/>
        <w:rPr>
          <w:rFonts w:ascii="Times New Roman" w:hAnsi="Times New Roman"/>
          <w:sz w:val="24"/>
          <w:szCs w:val="24"/>
        </w:rPr>
      </w:pPr>
      <w:r>
        <w:rPr>
          <w:rFonts w:ascii="Times New Roman" w:hAnsi="Times New Roman"/>
          <w:sz w:val="24"/>
          <w:szCs w:val="24"/>
        </w:rPr>
        <w:t>Food and Agricultural</w:t>
      </w:r>
      <w:r w:rsidR="0060714E">
        <w:rPr>
          <w:rFonts w:ascii="Times New Roman" w:hAnsi="Times New Roman"/>
          <w:sz w:val="24"/>
          <w:szCs w:val="24"/>
        </w:rPr>
        <w:t xml:space="preserve"> Organiz</w:t>
      </w:r>
      <w:r w:rsidR="0084119A" w:rsidRPr="001C1408">
        <w:rPr>
          <w:rFonts w:ascii="Times New Roman" w:hAnsi="Times New Roman"/>
          <w:sz w:val="24"/>
          <w:szCs w:val="24"/>
        </w:rPr>
        <w:t>ation (FAO, 2004). Federal Repu</w:t>
      </w:r>
      <w:r>
        <w:rPr>
          <w:rFonts w:ascii="Times New Roman" w:hAnsi="Times New Roman"/>
          <w:sz w:val="24"/>
          <w:szCs w:val="24"/>
        </w:rPr>
        <w:t xml:space="preserve">blic of Nigeria: Assessment of </w:t>
      </w:r>
      <w:r w:rsidR="0084119A" w:rsidRPr="001C1408">
        <w:rPr>
          <w:rFonts w:ascii="Times New Roman" w:hAnsi="Times New Roman"/>
          <w:sz w:val="24"/>
          <w:szCs w:val="24"/>
        </w:rPr>
        <w:t>Community Banks. FAO/WB/IFAD/UN/CIDA/DFID.</w:t>
      </w:r>
    </w:p>
    <w:p w14:paraId="2F74CE9E" w14:textId="77777777" w:rsidR="00F27C72" w:rsidRPr="001C1408" w:rsidRDefault="00F27C72" w:rsidP="00A94AA7">
      <w:pPr>
        <w:spacing w:after="0" w:line="240" w:lineRule="auto"/>
        <w:ind w:left="540" w:hanging="540"/>
        <w:jc w:val="both"/>
        <w:rPr>
          <w:rFonts w:ascii="Times New Roman" w:hAnsi="Times New Roman"/>
          <w:sz w:val="24"/>
          <w:szCs w:val="24"/>
        </w:rPr>
      </w:pPr>
    </w:p>
    <w:p w14:paraId="2F275838" w14:textId="77777777" w:rsidR="0084119A" w:rsidRPr="001C1408" w:rsidRDefault="0084119A" w:rsidP="00A94AA7">
      <w:pPr>
        <w:spacing w:after="0" w:line="240" w:lineRule="auto"/>
        <w:ind w:left="540" w:hanging="540"/>
        <w:jc w:val="both"/>
        <w:rPr>
          <w:rFonts w:ascii="Times New Roman" w:hAnsi="Times New Roman"/>
          <w:sz w:val="24"/>
          <w:szCs w:val="24"/>
        </w:rPr>
      </w:pPr>
      <w:r w:rsidRPr="001C1408">
        <w:rPr>
          <w:rFonts w:ascii="Times New Roman" w:hAnsi="Times New Roman"/>
          <w:sz w:val="24"/>
          <w:szCs w:val="24"/>
        </w:rPr>
        <w:t>International Bank for Reconstruction and Development (2003). Rural financial services: Implementing the Bank’s strategies to reach the rural poor. Agriculture and Rural Development Department, Washington DC.</w:t>
      </w:r>
    </w:p>
    <w:p w14:paraId="13702780" w14:textId="77777777" w:rsidR="00F27C72" w:rsidRPr="001C1408" w:rsidRDefault="00F27C72" w:rsidP="00A94AA7">
      <w:pPr>
        <w:spacing w:after="0" w:line="240" w:lineRule="auto"/>
        <w:ind w:left="540" w:hanging="540"/>
        <w:jc w:val="both"/>
        <w:rPr>
          <w:rFonts w:ascii="Times New Roman" w:hAnsi="Times New Roman"/>
          <w:sz w:val="24"/>
          <w:szCs w:val="24"/>
        </w:rPr>
      </w:pPr>
    </w:p>
    <w:p w14:paraId="50A81418" w14:textId="77777777" w:rsidR="0084119A" w:rsidRPr="001C1408" w:rsidRDefault="0084119A" w:rsidP="00A94AA7">
      <w:pPr>
        <w:spacing w:after="0" w:line="240" w:lineRule="auto"/>
        <w:ind w:left="540" w:hanging="540"/>
        <w:jc w:val="both"/>
        <w:rPr>
          <w:rFonts w:ascii="Times New Roman" w:hAnsi="Times New Roman"/>
          <w:sz w:val="24"/>
          <w:szCs w:val="24"/>
        </w:rPr>
      </w:pPr>
      <w:r w:rsidRPr="001C1408">
        <w:rPr>
          <w:rFonts w:ascii="Times New Roman" w:hAnsi="Times New Roman"/>
          <w:sz w:val="24"/>
          <w:szCs w:val="24"/>
        </w:rPr>
        <w:t xml:space="preserve">International Finance Corporation (2012). </w:t>
      </w:r>
      <w:r w:rsidRPr="001C1408">
        <w:rPr>
          <w:rFonts w:ascii="Times New Roman" w:hAnsi="Times New Roman"/>
          <w:i/>
          <w:sz w:val="24"/>
          <w:szCs w:val="24"/>
        </w:rPr>
        <w:t>Innovative Agricultural SME Finance Models</w:t>
      </w:r>
      <w:r w:rsidRPr="001C1408">
        <w:rPr>
          <w:rFonts w:ascii="Times New Roman" w:hAnsi="Times New Roman"/>
          <w:sz w:val="24"/>
          <w:szCs w:val="24"/>
        </w:rPr>
        <w:t xml:space="preserve">. Pennsylvania, Washington D.C. </w:t>
      </w:r>
      <w:hyperlink r:id="rId14" w:history="1">
        <w:r w:rsidRPr="001C1408">
          <w:rPr>
            <w:rStyle w:val="Hyperlink"/>
            <w:rFonts w:ascii="Times New Roman" w:hAnsi="Times New Roman"/>
            <w:sz w:val="24"/>
            <w:szCs w:val="24"/>
          </w:rPr>
          <w:t>www.ifc.org</w:t>
        </w:r>
      </w:hyperlink>
    </w:p>
    <w:p w14:paraId="5B17B834" w14:textId="77777777" w:rsidR="00F27C72" w:rsidRPr="001C1408" w:rsidRDefault="00F27C72" w:rsidP="00A94AA7">
      <w:pPr>
        <w:shd w:val="clear" w:color="auto" w:fill="FFFFFF"/>
        <w:spacing w:after="0"/>
        <w:ind w:left="720" w:hanging="720"/>
        <w:jc w:val="both"/>
        <w:rPr>
          <w:rFonts w:ascii="Times New Roman" w:hAnsi="Times New Roman"/>
          <w:sz w:val="24"/>
          <w:szCs w:val="24"/>
          <w:lang w:eastAsia="en-GB"/>
        </w:rPr>
      </w:pPr>
    </w:p>
    <w:p w14:paraId="38029AC7" w14:textId="77777777" w:rsidR="0084119A" w:rsidRPr="001C1408" w:rsidRDefault="0084119A" w:rsidP="00A94AA7">
      <w:pPr>
        <w:shd w:val="clear" w:color="auto" w:fill="FFFFFF"/>
        <w:spacing w:after="0"/>
        <w:ind w:left="720" w:hanging="720"/>
        <w:jc w:val="both"/>
        <w:rPr>
          <w:rFonts w:ascii="Times New Roman" w:hAnsi="Times New Roman"/>
          <w:color w:val="111111"/>
          <w:sz w:val="24"/>
          <w:szCs w:val="24"/>
        </w:rPr>
      </w:pPr>
      <w:r w:rsidRPr="001C1408">
        <w:rPr>
          <w:rFonts w:ascii="Times New Roman" w:hAnsi="Times New Roman"/>
          <w:sz w:val="24"/>
          <w:szCs w:val="24"/>
          <w:lang w:eastAsia="en-GB"/>
        </w:rPr>
        <w:t xml:space="preserve">International Fund for Agricultural Development (IFAD) (2009). Enabling poor rural people to overcome poverty. Rome, Italy. Also available at </w:t>
      </w:r>
      <w:hyperlink r:id="rId15" w:history="1">
        <w:r w:rsidRPr="001C1408">
          <w:rPr>
            <w:rStyle w:val="Hyperlink"/>
            <w:rFonts w:ascii="Times New Roman" w:hAnsi="Times New Roman"/>
            <w:sz w:val="24"/>
            <w:szCs w:val="24"/>
            <w:lang w:eastAsia="en-GB"/>
          </w:rPr>
          <w:t>http://www.ruralpovertyportal.org</w:t>
        </w:r>
      </w:hyperlink>
      <w:r w:rsidR="00F65AE8" w:rsidRPr="001C1408">
        <w:rPr>
          <w:rStyle w:val="Hyperlink"/>
          <w:rFonts w:ascii="Times New Roman" w:hAnsi="Times New Roman"/>
          <w:sz w:val="24"/>
          <w:szCs w:val="24"/>
          <w:lang w:eastAsia="en-GB"/>
        </w:rPr>
        <w:t>. Accessed 14/10/2019</w:t>
      </w:r>
    </w:p>
    <w:p w14:paraId="56F88FBF" w14:textId="77777777" w:rsidR="00F27C72" w:rsidRPr="001C1408" w:rsidRDefault="00F27C72" w:rsidP="00D70C72">
      <w:pPr>
        <w:spacing w:after="0" w:line="240" w:lineRule="auto"/>
        <w:jc w:val="both"/>
        <w:rPr>
          <w:rFonts w:ascii="Times New Roman" w:hAnsi="Times New Roman"/>
          <w:sz w:val="24"/>
          <w:szCs w:val="24"/>
        </w:rPr>
      </w:pPr>
    </w:p>
    <w:p w14:paraId="18AF68DB" w14:textId="77777777" w:rsidR="0084119A" w:rsidRPr="001C1408" w:rsidRDefault="0084119A" w:rsidP="00A94AA7">
      <w:pPr>
        <w:spacing w:after="0" w:line="240" w:lineRule="auto"/>
        <w:ind w:left="540" w:hanging="540"/>
        <w:jc w:val="both"/>
        <w:rPr>
          <w:rStyle w:val="Hyperlink"/>
          <w:rFonts w:ascii="Times New Roman" w:hAnsi="Times New Roman"/>
          <w:color w:val="000000"/>
          <w:sz w:val="24"/>
          <w:szCs w:val="24"/>
        </w:rPr>
      </w:pPr>
      <w:r w:rsidRPr="001C1408">
        <w:rPr>
          <w:rFonts w:ascii="Times New Roman" w:hAnsi="Times New Roman"/>
          <w:sz w:val="24"/>
          <w:szCs w:val="24"/>
        </w:rPr>
        <w:t>International Fun</w:t>
      </w:r>
      <w:r w:rsidR="00FB260D">
        <w:rPr>
          <w:rFonts w:ascii="Times New Roman" w:hAnsi="Times New Roman"/>
          <w:sz w:val="24"/>
          <w:szCs w:val="24"/>
        </w:rPr>
        <w:t xml:space="preserve">d for Agricultural Development </w:t>
      </w:r>
      <w:r w:rsidRPr="001C1408">
        <w:rPr>
          <w:rFonts w:ascii="Times New Roman" w:hAnsi="Times New Roman"/>
          <w:sz w:val="24"/>
          <w:szCs w:val="24"/>
        </w:rPr>
        <w:t xml:space="preserve">(2015). Assisted Rural Finance Institutions </w:t>
      </w:r>
      <w:r w:rsidRPr="001C1408">
        <w:rPr>
          <w:rFonts w:ascii="Times New Roman" w:hAnsi="Times New Roman"/>
          <w:sz w:val="24"/>
          <w:szCs w:val="24"/>
        </w:rPr>
        <w:tab/>
        <w:t>Building Project (RUFIN). Share4dev</w:t>
      </w:r>
      <w:hyperlink r:id="rId16" w:history="1">
        <w:r w:rsidRPr="001C1408">
          <w:rPr>
            <w:rStyle w:val="Hyperlink"/>
            <w:rFonts w:ascii="Times New Roman" w:hAnsi="Times New Roman"/>
            <w:color w:val="000000"/>
            <w:sz w:val="24"/>
            <w:szCs w:val="24"/>
          </w:rPr>
          <w:t xml:space="preserve">. Share4Dev Knowledge Base on Sustainable </w:t>
        </w:r>
        <w:r w:rsidRPr="001C1408">
          <w:rPr>
            <w:rStyle w:val="Hyperlink"/>
            <w:rFonts w:ascii="Times New Roman" w:hAnsi="Times New Roman"/>
            <w:color w:val="000000"/>
            <w:sz w:val="24"/>
            <w:szCs w:val="24"/>
          </w:rPr>
          <w:tab/>
          <w:t>Development.html</w:t>
        </w:r>
      </w:hyperlink>
    </w:p>
    <w:p w14:paraId="1C566490" w14:textId="77777777" w:rsidR="007C591D" w:rsidRPr="001C1408" w:rsidRDefault="007C591D" w:rsidP="00A94AA7">
      <w:pPr>
        <w:spacing w:after="0" w:line="240" w:lineRule="auto"/>
        <w:ind w:left="426" w:hanging="426"/>
        <w:jc w:val="both"/>
        <w:rPr>
          <w:rFonts w:ascii="Times New Roman" w:hAnsi="Times New Roman"/>
          <w:sz w:val="24"/>
          <w:szCs w:val="24"/>
        </w:rPr>
      </w:pPr>
    </w:p>
    <w:p w14:paraId="395CBB55" w14:textId="77777777" w:rsidR="00C61A19" w:rsidRDefault="00C61A19" w:rsidP="00A94AA7">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Kazeem, Y. (2018). Nigeria has become the poverty capital of the world. Quartz Africa. Available at </w:t>
      </w:r>
      <w:hyperlink r:id="rId17" w:history="1">
        <w:r w:rsidRPr="002F0695">
          <w:rPr>
            <w:rStyle w:val="Hyperlink"/>
            <w:rFonts w:ascii="Times New Roman" w:hAnsi="Times New Roman"/>
            <w:sz w:val="24"/>
            <w:szCs w:val="24"/>
          </w:rPr>
          <w:t>https://qz.com/africa/1313380/nigerias-has-the-highest-rate-of-extreme-poverty-globally/</w:t>
        </w:r>
      </w:hyperlink>
      <w:r>
        <w:rPr>
          <w:rFonts w:ascii="Times New Roman" w:hAnsi="Times New Roman"/>
          <w:sz w:val="24"/>
          <w:szCs w:val="24"/>
        </w:rPr>
        <w:t xml:space="preserve"> accessed 22/02/2020.</w:t>
      </w:r>
    </w:p>
    <w:p w14:paraId="358B8F9C" w14:textId="77777777" w:rsidR="007C591D" w:rsidRDefault="007C591D" w:rsidP="00A94AA7">
      <w:pPr>
        <w:spacing w:after="0" w:line="240" w:lineRule="auto"/>
        <w:ind w:left="426" w:hanging="426"/>
        <w:jc w:val="both"/>
        <w:rPr>
          <w:rFonts w:ascii="Times New Roman" w:hAnsi="Times New Roman"/>
          <w:sz w:val="24"/>
          <w:szCs w:val="24"/>
        </w:rPr>
      </w:pPr>
    </w:p>
    <w:p w14:paraId="46112472" w14:textId="77777777" w:rsidR="0084119A" w:rsidRPr="001C1408" w:rsidRDefault="0084119A" w:rsidP="00A94AA7">
      <w:pPr>
        <w:spacing w:after="0" w:line="240" w:lineRule="auto"/>
        <w:ind w:left="426" w:hanging="426"/>
        <w:jc w:val="both"/>
        <w:rPr>
          <w:rFonts w:ascii="Times New Roman" w:hAnsi="Times New Roman"/>
          <w:sz w:val="24"/>
          <w:szCs w:val="24"/>
        </w:rPr>
      </w:pPr>
      <w:r w:rsidRPr="001C1408">
        <w:rPr>
          <w:rFonts w:ascii="Times New Roman" w:hAnsi="Times New Roman"/>
          <w:sz w:val="24"/>
          <w:szCs w:val="24"/>
        </w:rPr>
        <w:t xml:space="preserve">Llanto, M. G. (2005). Rural finance in the Philippines: Issues and policy challenges. </w:t>
      </w:r>
      <w:r w:rsidRPr="001C1408">
        <w:rPr>
          <w:rFonts w:ascii="Times New Roman" w:hAnsi="Times New Roman"/>
          <w:i/>
          <w:sz w:val="24"/>
          <w:szCs w:val="24"/>
        </w:rPr>
        <w:t>Agricultural Credit Policy Council</w:t>
      </w:r>
      <w:r w:rsidRPr="001C1408">
        <w:rPr>
          <w:rFonts w:ascii="Times New Roman" w:hAnsi="Times New Roman"/>
          <w:sz w:val="24"/>
          <w:szCs w:val="24"/>
        </w:rPr>
        <w:t>. Philippines Institute for Development Studies</w:t>
      </w:r>
    </w:p>
    <w:p w14:paraId="1AAFFBEA" w14:textId="77777777" w:rsidR="00F27C72" w:rsidRPr="001C1408" w:rsidRDefault="00F27C72" w:rsidP="00A94AA7">
      <w:pPr>
        <w:spacing w:after="0" w:line="240" w:lineRule="auto"/>
        <w:ind w:left="426" w:hanging="426"/>
        <w:jc w:val="both"/>
        <w:rPr>
          <w:rFonts w:ascii="Times New Roman" w:hAnsi="Times New Roman"/>
          <w:sz w:val="24"/>
          <w:szCs w:val="24"/>
        </w:rPr>
      </w:pPr>
    </w:p>
    <w:p w14:paraId="6C5FF2F5" w14:textId="77777777" w:rsidR="0084119A" w:rsidRPr="001C1408" w:rsidRDefault="007C591D" w:rsidP="00A94AA7">
      <w:pPr>
        <w:spacing w:after="0" w:line="240" w:lineRule="auto"/>
        <w:ind w:left="426" w:hanging="426"/>
        <w:jc w:val="both"/>
        <w:rPr>
          <w:rFonts w:ascii="Times New Roman" w:hAnsi="Times New Roman"/>
          <w:sz w:val="24"/>
          <w:szCs w:val="24"/>
        </w:rPr>
      </w:pPr>
      <w:r>
        <w:rPr>
          <w:rFonts w:ascii="Times New Roman" w:hAnsi="Times New Roman"/>
          <w:sz w:val="24"/>
          <w:szCs w:val="24"/>
        </w:rPr>
        <w:t>Making Finance Work for Africa</w:t>
      </w:r>
      <w:r w:rsidR="0084119A" w:rsidRPr="001C1408">
        <w:rPr>
          <w:rFonts w:ascii="Times New Roman" w:hAnsi="Times New Roman"/>
          <w:sz w:val="24"/>
          <w:szCs w:val="24"/>
        </w:rPr>
        <w:t xml:space="preserve"> (2008). Agricultural &amp; Rural Finance. Rural Finance </w:t>
      </w:r>
      <w:r w:rsidR="0084119A" w:rsidRPr="001C1408">
        <w:rPr>
          <w:rFonts w:ascii="Times New Roman" w:hAnsi="Times New Roman"/>
          <w:sz w:val="24"/>
          <w:szCs w:val="24"/>
        </w:rPr>
        <w:tab/>
        <w:t>Learning Centre (FAO Rural Finance Group)</w:t>
      </w:r>
      <w:r w:rsidR="0084119A" w:rsidRPr="001C1408">
        <w:rPr>
          <w:rFonts w:ascii="Times New Roman" w:hAnsi="Times New Roman"/>
          <w:sz w:val="24"/>
          <w:szCs w:val="24"/>
        </w:rPr>
        <w:tab/>
      </w:r>
      <w:r w:rsidR="0084119A" w:rsidRPr="001C1408">
        <w:rPr>
          <w:rFonts w:ascii="Times New Roman" w:hAnsi="Times New Roman"/>
          <w:sz w:val="24"/>
          <w:szCs w:val="24"/>
        </w:rPr>
        <w:tab/>
      </w:r>
      <w:r w:rsidR="0084119A" w:rsidRPr="001C1408">
        <w:rPr>
          <w:rFonts w:ascii="Times New Roman" w:hAnsi="Times New Roman"/>
          <w:sz w:val="24"/>
          <w:szCs w:val="24"/>
        </w:rPr>
        <w:tab/>
      </w:r>
      <w:r w:rsidR="0084119A" w:rsidRPr="001C1408">
        <w:rPr>
          <w:rFonts w:ascii="Times New Roman" w:hAnsi="Times New Roman"/>
          <w:sz w:val="24"/>
          <w:szCs w:val="24"/>
        </w:rPr>
        <w:tab/>
      </w:r>
    </w:p>
    <w:p w14:paraId="37F88EA0" w14:textId="77777777" w:rsidR="00F27C72" w:rsidRPr="001C1408" w:rsidRDefault="00F27C72" w:rsidP="00A94AA7">
      <w:pPr>
        <w:spacing w:after="0" w:line="240" w:lineRule="auto"/>
        <w:ind w:left="540" w:hanging="540"/>
        <w:jc w:val="both"/>
        <w:rPr>
          <w:rFonts w:ascii="Times New Roman" w:hAnsi="Times New Roman"/>
          <w:sz w:val="24"/>
          <w:szCs w:val="24"/>
        </w:rPr>
      </w:pPr>
    </w:p>
    <w:p w14:paraId="55846013" w14:textId="77777777" w:rsidR="0084119A" w:rsidRPr="001C1408" w:rsidRDefault="0084119A" w:rsidP="00A94AA7">
      <w:pPr>
        <w:spacing w:after="0" w:line="240" w:lineRule="auto"/>
        <w:ind w:left="540" w:hanging="540"/>
        <w:jc w:val="both"/>
        <w:rPr>
          <w:rFonts w:ascii="Times New Roman" w:hAnsi="Times New Roman"/>
          <w:b/>
          <w:bCs/>
          <w:color w:val="000000"/>
          <w:sz w:val="24"/>
          <w:szCs w:val="24"/>
        </w:rPr>
      </w:pPr>
      <w:r w:rsidRPr="001C1408">
        <w:rPr>
          <w:rFonts w:ascii="Times New Roman" w:hAnsi="Times New Roman"/>
          <w:sz w:val="24"/>
          <w:szCs w:val="24"/>
        </w:rPr>
        <w:t>Nigerian Investment Promo</w:t>
      </w:r>
      <w:r w:rsidR="007C591D">
        <w:rPr>
          <w:rFonts w:ascii="Times New Roman" w:hAnsi="Times New Roman"/>
          <w:sz w:val="24"/>
          <w:szCs w:val="24"/>
        </w:rPr>
        <w:t>tion Commission</w:t>
      </w:r>
      <w:r w:rsidRPr="001C1408">
        <w:rPr>
          <w:rFonts w:ascii="Times New Roman" w:hAnsi="Times New Roman"/>
          <w:sz w:val="24"/>
          <w:szCs w:val="24"/>
        </w:rPr>
        <w:t xml:space="preserve"> (NIPC, 2015). RUFIN: Rural Finance Institutions. </w:t>
      </w:r>
      <w:r w:rsidRPr="001C1408">
        <w:rPr>
          <w:rFonts w:ascii="Times New Roman" w:hAnsi="Times New Roman"/>
          <w:sz w:val="24"/>
          <w:szCs w:val="24"/>
        </w:rPr>
        <w:tab/>
      </w:r>
      <w:r w:rsidRPr="001C1408">
        <w:rPr>
          <w:rStyle w:val="sp-copyright"/>
          <w:rFonts w:ascii="Times New Roman" w:hAnsi="Times New Roman"/>
          <w:sz w:val="24"/>
          <w:szCs w:val="24"/>
        </w:rPr>
        <w:t>Quotech Global Services.</w:t>
      </w:r>
    </w:p>
    <w:p w14:paraId="52668B79" w14:textId="77777777" w:rsidR="00F27C72" w:rsidRPr="001C1408" w:rsidRDefault="00F27C72" w:rsidP="00A94AA7">
      <w:pPr>
        <w:spacing w:after="0" w:line="240" w:lineRule="auto"/>
        <w:ind w:left="540" w:hanging="540"/>
        <w:jc w:val="both"/>
        <w:rPr>
          <w:rStyle w:val="sp-copyright"/>
          <w:rFonts w:ascii="Times New Roman" w:hAnsi="Times New Roman"/>
          <w:sz w:val="24"/>
          <w:szCs w:val="24"/>
          <w:lang w:val="sv-FI"/>
        </w:rPr>
      </w:pPr>
    </w:p>
    <w:p w14:paraId="4301813D" w14:textId="77777777" w:rsidR="00C410C1" w:rsidRPr="002C78A1" w:rsidRDefault="00C410C1" w:rsidP="00A94AA7">
      <w:pPr>
        <w:spacing w:line="240" w:lineRule="auto"/>
        <w:ind w:left="540" w:hanging="540"/>
        <w:jc w:val="both"/>
        <w:rPr>
          <w:rFonts w:ascii="Times New Roman" w:hAnsi="Times New Roman"/>
          <w:bCs/>
          <w:color w:val="000000"/>
          <w:sz w:val="23"/>
          <w:szCs w:val="23"/>
        </w:rPr>
      </w:pPr>
      <w:r w:rsidRPr="002C78A1">
        <w:rPr>
          <w:rFonts w:ascii="Times New Roman" w:hAnsi="Times New Roman"/>
          <w:bCs/>
          <w:sz w:val="24"/>
          <w:szCs w:val="24"/>
        </w:rPr>
        <w:t>Nwobod</w:t>
      </w:r>
      <w:r>
        <w:rPr>
          <w:rFonts w:ascii="Times New Roman" w:hAnsi="Times New Roman"/>
          <w:bCs/>
          <w:sz w:val="24"/>
          <w:szCs w:val="24"/>
        </w:rPr>
        <w:t xml:space="preserve">o, C. E. (2017). </w:t>
      </w:r>
      <w:r w:rsidRPr="00FD07D3">
        <w:rPr>
          <w:rFonts w:ascii="Times New Roman" w:hAnsi="Times New Roman"/>
          <w:bCs/>
          <w:i/>
          <w:sz w:val="24"/>
          <w:szCs w:val="24"/>
        </w:rPr>
        <w:t>Communication Linkages among Actors in the Rice Value Chain in Nasarawa and Benue States of Nigeria</w:t>
      </w:r>
      <w:r w:rsidRPr="002C78A1">
        <w:rPr>
          <w:rFonts w:ascii="Times New Roman" w:hAnsi="Times New Roman"/>
          <w:bCs/>
          <w:sz w:val="24"/>
          <w:szCs w:val="24"/>
        </w:rPr>
        <w:t xml:space="preserve">. </w:t>
      </w:r>
      <w:r w:rsidRPr="002C78A1">
        <w:rPr>
          <w:rStyle w:val="sp-copyright"/>
          <w:rFonts w:ascii="Times New Roman" w:hAnsi="Times New Roman"/>
          <w:sz w:val="24"/>
          <w:szCs w:val="24"/>
        </w:rPr>
        <w:t>A Ph.D research findings in the Department of Agricultural Extension, University of Nigeria, Nsukka.</w:t>
      </w:r>
    </w:p>
    <w:p w14:paraId="2BC7EAA9" w14:textId="77777777" w:rsidR="0084119A" w:rsidRPr="001C1408" w:rsidRDefault="00673F27" w:rsidP="00A94AA7">
      <w:pPr>
        <w:spacing w:after="0" w:line="240" w:lineRule="auto"/>
        <w:ind w:left="540" w:hanging="540"/>
        <w:jc w:val="both"/>
        <w:rPr>
          <w:rStyle w:val="sp-copyright"/>
          <w:rFonts w:ascii="Times New Roman" w:hAnsi="Times New Roman"/>
          <w:sz w:val="24"/>
          <w:szCs w:val="24"/>
        </w:rPr>
      </w:pPr>
      <w:r w:rsidRPr="001C1408">
        <w:rPr>
          <w:rStyle w:val="sp-copyright"/>
          <w:rFonts w:ascii="Times New Roman" w:hAnsi="Times New Roman"/>
          <w:sz w:val="24"/>
          <w:szCs w:val="24"/>
          <w:lang w:val="sv-FI"/>
        </w:rPr>
        <w:t>Obanasa, S.A.</w:t>
      </w:r>
      <w:r w:rsidR="0084119A" w:rsidRPr="001C1408">
        <w:rPr>
          <w:rStyle w:val="sp-copyright"/>
          <w:rFonts w:ascii="Times New Roman" w:hAnsi="Times New Roman"/>
          <w:sz w:val="24"/>
          <w:szCs w:val="24"/>
          <w:lang w:val="sv-FI"/>
        </w:rPr>
        <w:t xml:space="preserve">J. </w:t>
      </w:r>
      <w:r w:rsidR="00A97152">
        <w:rPr>
          <w:rStyle w:val="sp-copyright"/>
          <w:rFonts w:ascii="Times New Roman" w:hAnsi="Times New Roman"/>
          <w:sz w:val="24"/>
          <w:szCs w:val="24"/>
          <w:lang w:val="sv-FI"/>
        </w:rPr>
        <w:t>and</w:t>
      </w:r>
      <w:r w:rsidR="007B43EB">
        <w:rPr>
          <w:rStyle w:val="sp-copyright"/>
          <w:rFonts w:ascii="Times New Roman" w:hAnsi="Times New Roman"/>
          <w:sz w:val="24"/>
          <w:szCs w:val="24"/>
          <w:lang w:val="sv-FI"/>
        </w:rPr>
        <w:t xml:space="preserve"> </w:t>
      </w:r>
      <w:r w:rsidRPr="001C1408">
        <w:rPr>
          <w:rStyle w:val="sp-copyright"/>
          <w:rFonts w:ascii="Times New Roman" w:hAnsi="Times New Roman"/>
          <w:sz w:val="24"/>
          <w:szCs w:val="24"/>
          <w:lang w:val="sv-FI"/>
        </w:rPr>
        <w:t xml:space="preserve">Madukwe, </w:t>
      </w:r>
      <w:r w:rsidR="0084119A" w:rsidRPr="001C1408">
        <w:rPr>
          <w:rStyle w:val="sp-copyright"/>
          <w:rFonts w:ascii="Times New Roman" w:hAnsi="Times New Roman"/>
          <w:sz w:val="24"/>
          <w:szCs w:val="24"/>
          <w:lang w:val="sv-FI"/>
        </w:rPr>
        <w:t>M</w:t>
      </w:r>
      <w:r w:rsidR="007C591D">
        <w:rPr>
          <w:rStyle w:val="sp-copyright"/>
          <w:rFonts w:ascii="Times New Roman" w:hAnsi="Times New Roman"/>
          <w:sz w:val="24"/>
          <w:szCs w:val="24"/>
          <w:lang w:val="sv-FI"/>
        </w:rPr>
        <w:t>.C.</w:t>
      </w:r>
      <w:r w:rsidR="0084119A" w:rsidRPr="001C1408">
        <w:rPr>
          <w:rStyle w:val="sp-copyright"/>
          <w:rFonts w:ascii="Times New Roman" w:hAnsi="Times New Roman"/>
          <w:sz w:val="24"/>
          <w:szCs w:val="24"/>
          <w:lang w:val="sv-FI"/>
        </w:rPr>
        <w:t xml:space="preserve"> (2013). </w:t>
      </w:r>
      <w:r w:rsidR="0084119A" w:rsidRPr="001C1408">
        <w:rPr>
          <w:rStyle w:val="sp-copyright"/>
          <w:rFonts w:ascii="Times New Roman" w:hAnsi="Times New Roman"/>
          <w:sz w:val="24"/>
          <w:szCs w:val="24"/>
        </w:rPr>
        <w:t xml:space="preserve">Agriculture financing and economic growth in Nigeria. </w:t>
      </w:r>
      <w:r w:rsidR="00F65AE8" w:rsidRPr="001C1408">
        <w:rPr>
          <w:rStyle w:val="sp-copyright"/>
          <w:rFonts w:ascii="Times New Roman" w:hAnsi="Times New Roman"/>
          <w:i/>
          <w:sz w:val="24"/>
          <w:szCs w:val="24"/>
        </w:rPr>
        <w:t xml:space="preserve">European Scientific Journal, </w:t>
      </w:r>
      <w:r w:rsidR="0084119A" w:rsidRPr="001C1408">
        <w:rPr>
          <w:rStyle w:val="sp-copyright"/>
          <w:rFonts w:ascii="Times New Roman" w:hAnsi="Times New Roman"/>
          <w:i/>
          <w:sz w:val="24"/>
          <w:szCs w:val="24"/>
        </w:rPr>
        <w:t>l.9</w:t>
      </w:r>
      <w:r w:rsidR="0084119A" w:rsidRPr="001C1408">
        <w:rPr>
          <w:rStyle w:val="sp-copyright"/>
          <w:rFonts w:ascii="Times New Roman" w:hAnsi="Times New Roman"/>
          <w:sz w:val="24"/>
          <w:szCs w:val="24"/>
        </w:rPr>
        <w:t xml:space="preserve"> (1). eujournal.org/index.php/esj/article/viewFile/702/750.</w:t>
      </w:r>
    </w:p>
    <w:p w14:paraId="2F8225A5" w14:textId="77777777" w:rsidR="00F27C72" w:rsidRPr="001C1408" w:rsidRDefault="00F27C72" w:rsidP="00A94AA7">
      <w:pPr>
        <w:spacing w:after="0" w:line="240" w:lineRule="auto"/>
        <w:ind w:left="540" w:hanging="540"/>
        <w:jc w:val="both"/>
        <w:rPr>
          <w:rFonts w:ascii="Times New Roman" w:hAnsi="Times New Roman"/>
          <w:sz w:val="24"/>
          <w:szCs w:val="24"/>
        </w:rPr>
      </w:pPr>
    </w:p>
    <w:p w14:paraId="2EEAF306" w14:textId="77777777" w:rsidR="0084119A" w:rsidRDefault="0084119A" w:rsidP="00A94AA7">
      <w:pPr>
        <w:spacing w:after="0" w:line="240" w:lineRule="auto"/>
        <w:ind w:left="540" w:hanging="540"/>
        <w:jc w:val="both"/>
        <w:rPr>
          <w:rStyle w:val="sp-copyright"/>
          <w:rFonts w:ascii="Times New Roman" w:hAnsi="Times New Roman"/>
          <w:sz w:val="24"/>
          <w:szCs w:val="24"/>
        </w:rPr>
      </w:pPr>
      <w:r w:rsidRPr="001C1408">
        <w:rPr>
          <w:rFonts w:ascii="Times New Roman" w:hAnsi="Times New Roman"/>
          <w:sz w:val="24"/>
          <w:szCs w:val="24"/>
        </w:rPr>
        <w:t xml:space="preserve">Ojo, O.F. (2014). </w:t>
      </w:r>
      <w:r w:rsidRPr="001C1408">
        <w:rPr>
          <w:rFonts w:ascii="Times New Roman" w:hAnsi="Times New Roman"/>
          <w:i/>
          <w:sz w:val="24"/>
          <w:szCs w:val="24"/>
        </w:rPr>
        <w:t>Impact Evaluation of Multinational NERICA Dissemination Project in Ekiti State, Nigeria.</w:t>
      </w:r>
      <w:r w:rsidRPr="001C1408">
        <w:rPr>
          <w:rFonts w:ascii="Times New Roman" w:hAnsi="Times New Roman"/>
          <w:sz w:val="24"/>
          <w:szCs w:val="24"/>
        </w:rPr>
        <w:t xml:space="preserve"> A MSc. Research findings in the </w:t>
      </w:r>
      <w:r w:rsidRPr="001C1408">
        <w:rPr>
          <w:rStyle w:val="sp-copyright"/>
          <w:rFonts w:ascii="Times New Roman" w:hAnsi="Times New Roman"/>
          <w:sz w:val="24"/>
          <w:szCs w:val="24"/>
        </w:rPr>
        <w:t>Department of Agricultural Extension, University of Nigeria, Nsukka.</w:t>
      </w:r>
    </w:p>
    <w:p w14:paraId="0679FCFB" w14:textId="77777777" w:rsidR="00C410C1" w:rsidRPr="001C1408" w:rsidRDefault="00C410C1" w:rsidP="00A94AA7">
      <w:pPr>
        <w:spacing w:after="0" w:line="240" w:lineRule="auto"/>
        <w:ind w:left="540" w:hanging="540"/>
        <w:jc w:val="both"/>
        <w:rPr>
          <w:rStyle w:val="sp-copyright"/>
          <w:rFonts w:ascii="Times New Roman" w:hAnsi="Times New Roman"/>
          <w:sz w:val="24"/>
          <w:szCs w:val="24"/>
        </w:rPr>
      </w:pPr>
    </w:p>
    <w:p w14:paraId="10EAEDD2" w14:textId="77777777" w:rsidR="0084119A" w:rsidRPr="001C1408" w:rsidRDefault="0084119A" w:rsidP="00D70C72">
      <w:pPr>
        <w:spacing w:after="0" w:line="240" w:lineRule="auto"/>
        <w:ind w:left="540" w:hanging="540"/>
        <w:jc w:val="both"/>
        <w:rPr>
          <w:rFonts w:ascii="Times New Roman" w:hAnsi="Times New Roman"/>
          <w:sz w:val="24"/>
          <w:szCs w:val="24"/>
        </w:rPr>
      </w:pPr>
      <w:r w:rsidRPr="001C1408">
        <w:rPr>
          <w:rStyle w:val="sp-copyright"/>
          <w:rFonts w:ascii="Times New Roman" w:hAnsi="Times New Roman"/>
          <w:sz w:val="24"/>
          <w:szCs w:val="24"/>
          <w:lang w:val="sv-FI"/>
        </w:rPr>
        <w:t>Okeh, B.</w:t>
      </w:r>
      <w:r w:rsidR="00673F27" w:rsidRPr="001C1408">
        <w:rPr>
          <w:rStyle w:val="sp-copyright"/>
          <w:rFonts w:ascii="Times New Roman" w:hAnsi="Times New Roman"/>
          <w:sz w:val="24"/>
          <w:szCs w:val="24"/>
          <w:lang w:val="sv-FI"/>
        </w:rPr>
        <w:t>I., Atala, T.K., Ahmed, B.</w:t>
      </w:r>
      <w:r w:rsidR="003E7EB4">
        <w:rPr>
          <w:rStyle w:val="sp-copyright"/>
          <w:rFonts w:ascii="Times New Roman" w:hAnsi="Times New Roman"/>
          <w:sz w:val="24"/>
          <w:szCs w:val="24"/>
          <w:lang w:val="sv-FI"/>
        </w:rPr>
        <w:t>and</w:t>
      </w:r>
      <w:r w:rsidRPr="001C1408">
        <w:rPr>
          <w:rStyle w:val="sp-copyright"/>
          <w:rFonts w:ascii="Times New Roman" w:hAnsi="Times New Roman"/>
          <w:sz w:val="24"/>
          <w:szCs w:val="24"/>
          <w:lang w:val="sv-FI"/>
        </w:rPr>
        <w:t xml:space="preserve"> Omokore, D.O.</w:t>
      </w:r>
      <w:r w:rsidR="007C591D">
        <w:rPr>
          <w:rStyle w:val="sp-copyright"/>
          <w:rFonts w:ascii="Times New Roman" w:hAnsi="Times New Roman"/>
          <w:sz w:val="24"/>
          <w:szCs w:val="24"/>
          <w:lang w:val="sv-FI"/>
        </w:rPr>
        <w:t xml:space="preserve"> </w:t>
      </w:r>
      <w:r w:rsidRPr="001C1408">
        <w:rPr>
          <w:rStyle w:val="sp-copyright"/>
          <w:rFonts w:ascii="Times New Roman" w:hAnsi="Times New Roman"/>
          <w:sz w:val="24"/>
          <w:szCs w:val="24"/>
          <w:lang w:val="sv-FI"/>
        </w:rPr>
        <w:t xml:space="preserve">(2014). </w:t>
      </w:r>
      <w:r w:rsidRPr="001C1408">
        <w:rPr>
          <w:rStyle w:val="sp-copyright"/>
          <w:rFonts w:ascii="Times New Roman" w:hAnsi="Times New Roman"/>
          <w:sz w:val="24"/>
          <w:szCs w:val="24"/>
        </w:rPr>
        <w:t xml:space="preserve">Socio-economic impact of root and tuber expansion programme on rural farmers in Plateau State. </w:t>
      </w:r>
      <w:r w:rsidRPr="001C1408">
        <w:rPr>
          <w:rStyle w:val="sp-copyright"/>
          <w:rFonts w:ascii="Times New Roman" w:hAnsi="Times New Roman"/>
          <w:i/>
          <w:sz w:val="24"/>
          <w:szCs w:val="24"/>
        </w:rPr>
        <w:t>Journal of Agriculture and Veterinary Science, 7</w:t>
      </w:r>
      <w:r w:rsidRPr="001C1408">
        <w:rPr>
          <w:rStyle w:val="sp-copyright"/>
          <w:rFonts w:ascii="Times New Roman" w:hAnsi="Times New Roman"/>
          <w:sz w:val="24"/>
          <w:szCs w:val="24"/>
        </w:rPr>
        <w:t xml:space="preserve">(7): 01-07. IOSR. </w:t>
      </w:r>
      <w:hyperlink r:id="rId18" w:history="1">
        <w:r w:rsidRPr="001C1408">
          <w:rPr>
            <w:rStyle w:val="Hyperlink"/>
            <w:rFonts w:ascii="Times New Roman" w:hAnsi="Times New Roman"/>
            <w:sz w:val="24"/>
            <w:szCs w:val="24"/>
          </w:rPr>
          <w:t>www.iosrjournals.org</w:t>
        </w:r>
      </w:hyperlink>
      <w:r w:rsidRPr="001C1408">
        <w:rPr>
          <w:rFonts w:ascii="Times New Roman" w:hAnsi="Times New Roman"/>
          <w:sz w:val="24"/>
          <w:szCs w:val="24"/>
        </w:rPr>
        <w:tab/>
      </w:r>
    </w:p>
    <w:p w14:paraId="1FB25374" w14:textId="77777777" w:rsidR="0032380C" w:rsidRPr="001C1408" w:rsidRDefault="0032380C" w:rsidP="00A94AA7">
      <w:pPr>
        <w:spacing w:after="0" w:line="240" w:lineRule="auto"/>
        <w:ind w:left="540" w:hanging="540"/>
        <w:jc w:val="both"/>
        <w:rPr>
          <w:rStyle w:val="sp-copyright"/>
          <w:rFonts w:ascii="Times New Roman" w:hAnsi="Times New Roman"/>
          <w:sz w:val="24"/>
          <w:szCs w:val="24"/>
        </w:rPr>
      </w:pPr>
    </w:p>
    <w:p w14:paraId="17384B88" w14:textId="77777777" w:rsidR="00F27C72" w:rsidRPr="001C1408" w:rsidRDefault="007B43EB" w:rsidP="00D70C72">
      <w:pPr>
        <w:jc w:val="both"/>
        <w:rPr>
          <w:rStyle w:val="sp-copyright"/>
          <w:rFonts w:ascii="Times New Roman" w:hAnsi="Times New Roman"/>
          <w:sz w:val="24"/>
          <w:szCs w:val="24"/>
        </w:rPr>
      </w:pPr>
      <w:r w:rsidRPr="007B43EB">
        <w:rPr>
          <w:rFonts w:ascii="Times New Roman" w:hAnsi="Times New Roman"/>
          <w:sz w:val="24"/>
          <w:szCs w:val="24"/>
        </w:rPr>
        <w:t>Olayinka, D. W.</w:t>
      </w:r>
      <w:r w:rsidR="005A42EF" w:rsidRPr="007B43EB">
        <w:rPr>
          <w:rFonts w:ascii="Times New Roman" w:hAnsi="Times New Roman"/>
          <w:sz w:val="24"/>
          <w:szCs w:val="24"/>
        </w:rPr>
        <w:t xml:space="preserve"> (2018). Financial Inclusion in Rural Nigeria: Challenges facing agent </w:t>
      </w:r>
      <w:r w:rsidR="00C410C1">
        <w:rPr>
          <w:rFonts w:ascii="Times New Roman" w:hAnsi="Times New Roman"/>
          <w:sz w:val="24"/>
          <w:szCs w:val="24"/>
        </w:rPr>
        <w:tab/>
      </w:r>
      <w:r w:rsidR="005A42EF" w:rsidRPr="007B43EB">
        <w:rPr>
          <w:rFonts w:ascii="Times New Roman" w:hAnsi="Times New Roman"/>
          <w:sz w:val="24"/>
          <w:szCs w:val="24"/>
        </w:rPr>
        <w:t>business viability. LBS Insight</w:t>
      </w:r>
      <w:r w:rsidR="00696832" w:rsidRPr="007B43EB">
        <w:rPr>
          <w:rFonts w:ascii="Times New Roman" w:hAnsi="Times New Roman"/>
          <w:sz w:val="24"/>
          <w:szCs w:val="24"/>
        </w:rPr>
        <w:t xml:space="preserve">. Available at </w:t>
      </w:r>
      <w:r w:rsidR="00C410C1">
        <w:rPr>
          <w:rFonts w:ascii="Times New Roman" w:hAnsi="Times New Roman"/>
          <w:sz w:val="24"/>
          <w:szCs w:val="24"/>
        </w:rPr>
        <w:tab/>
      </w:r>
      <w:hyperlink r:id="rId19" w:history="1">
        <w:r w:rsidR="0078685F" w:rsidRPr="002F0695">
          <w:rPr>
            <w:rStyle w:val="Hyperlink"/>
            <w:rFonts w:ascii="Times New Roman" w:hAnsi="Times New Roman"/>
            <w:sz w:val="24"/>
            <w:szCs w:val="24"/>
          </w:rPr>
          <w:t>https://www.lbs.edu.ng/lbsinsight/financial-inclusion-in-rural-nigeria-challenges-</w:t>
        </w:r>
        <w:r w:rsidR="0078685F" w:rsidRPr="002F0695">
          <w:rPr>
            <w:rStyle w:val="Hyperlink"/>
            <w:rFonts w:ascii="Times New Roman" w:hAnsi="Times New Roman"/>
            <w:sz w:val="24"/>
            <w:szCs w:val="24"/>
          </w:rPr>
          <w:tab/>
          <w:t>facing-agent-business-viability/</w:t>
        </w:r>
      </w:hyperlink>
      <w:r w:rsidR="00696832" w:rsidRPr="007B43EB">
        <w:rPr>
          <w:rFonts w:ascii="Times New Roman" w:hAnsi="Times New Roman"/>
          <w:sz w:val="24"/>
          <w:szCs w:val="24"/>
        </w:rPr>
        <w:t xml:space="preserve">. </w:t>
      </w:r>
      <w:r w:rsidR="00B364CD" w:rsidRPr="007B43EB">
        <w:rPr>
          <w:rFonts w:ascii="Times New Roman" w:hAnsi="Times New Roman"/>
          <w:sz w:val="24"/>
          <w:szCs w:val="24"/>
        </w:rPr>
        <w:t>Accessed</w:t>
      </w:r>
      <w:r w:rsidR="00696832" w:rsidRPr="007B43EB">
        <w:rPr>
          <w:rFonts w:ascii="Times New Roman" w:hAnsi="Times New Roman"/>
          <w:sz w:val="24"/>
          <w:szCs w:val="24"/>
        </w:rPr>
        <w:t xml:space="preserve"> 22/02/2020.</w:t>
      </w:r>
    </w:p>
    <w:p w14:paraId="65B65155" w14:textId="77777777" w:rsidR="0084119A" w:rsidRPr="001C1408" w:rsidRDefault="0084119A" w:rsidP="00A94AA7">
      <w:pPr>
        <w:spacing w:after="0" w:line="240" w:lineRule="auto"/>
        <w:ind w:left="540" w:hanging="540"/>
        <w:jc w:val="both"/>
        <w:rPr>
          <w:rFonts w:ascii="Times New Roman" w:hAnsi="Times New Roman"/>
          <w:sz w:val="24"/>
          <w:szCs w:val="24"/>
        </w:rPr>
      </w:pPr>
      <w:r w:rsidRPr="001C1408">
        <w:rPr>
          <w:rStyle w:val="sp-copyright"/>
          <w:rFonts w:ascii="Times New Roman" w:hAnsi="Times New Roman"/>
          <w:sz w:val="24"/>
          <w:szCs w:val="24"/>
        </w:rPr>
        <w:t>Rural Finance Institution Building Prog</w:t>
      </w:r>
      <w:r w:rsidR="002D429E">
        <w:rPr>
          <w:rStyle w:val="sp-copyright"/>
          <w:rFonts w:ascii="Times New Roman" w:hAnsi="Times New Roman"/>
          <w:sz w:val="24"/>
          <w:szCs w:val="24"/>
        </w:rPr>
        <w:t>ramme</w:t>
      </w:r>
      <w:r w:rsidRPr="001C1408">
        <w:rPr>
          <w:rStyle w:val="sp-copyright"/>
          <w:rFonts w:ascii="Times New Roman" w:hAnsi="Times New Roman"/>
          <w:sz w:val="24"/>
          <w:szCs w:val="24"/>
        </w:rPr>
        <w:t xml:space="preserve"> (2010). Costing and financing. </w:t>
      </w:r>
      <w:r w:rsidRPr="001C1408">
        <w:rPr>
          <w:rStyle w:val="sp-copyright"/>
          <w:rFonts w:ascii="Times New Roman" w:hAnsi="Times New Roman"/>
          <w:sz w:val="24"/>
          <w:szCs w:val="24"/>
        </w:rPr>
        <w:tab/>
      </w:r>
      <w:hyperlink r:id="rId20" w:history="1">
        <w:r w:rsidRPr="001C1408">
          <w:rPr>
            <w:rStyle w:val="Hyperlink"/>
            <w:rFonts w:ascii="Times New Roman" w:hAnsi="Times New Roman"/>
            <w:color w:val="000000"/>
            <w:sz w:val="24"/>
            <w:szCs w:val="24"/>
          </w:rPr>
          <w:t>www.rufinnigeria.org/index.php</w:t>
        </w:r>
      </w:hyperlink>
      <w:r w:rsidR="0032380C" w:rsidRPr="001C1408">
        <w:rPr>
          <w:rStyle w:val="Hyperlink"/>
          <w:rFonts w:ascii="Times New Roman" w:hAnsi="Times New Roman"/>
          <w:color w:val="000000"/>
          <w:sz w:val="24"/>
          <w:szCs w:val="24"/>
        </w:rPr>
        <w:t>. accessed 14/10/2019.</w:t>
      </w:r>
      <w:r w:rsidRPr="001C1408">
        <w:rPr>
          <w:rFonts w:ascii="Times New Roman" w:hAnsi="Times New Roman"/>
          <w:sz w:val="24"/>
          <w:szCs w:val="24"/>
        </w:rPr>
        <w:tab/>
      </w:r>
      <w:r w:rsidRPr="001C1408">
        <w:rPr>
          <w:rFonts w:ascii="Times New Roman" w:hAnsi="Times New Roman"/>
          <w:sz w:val="24"/>
          <w:szCs w:val="24"/>
        </w:rPr>
        <w:tab/>
      </w:r>
      <w:r w:rsidRPr="001C1408">
        <w:rPr>
          <w:rFonts w:ascii="Times New Roman" w:hAnsi="Times New Roman"/>
          <w:sz w:val="24"/>
          <w:szCs w:val="24"/>
        </w:rPr>
        <w:tab/>
      </w:r>
      <w:r w:rsidRPr="001C1408">
        <w:rPr>
          <w:rFonts w:ascii="Times New Roman" w:hAnsi="Times New Roman"/>
          <w:sz w:val="24"/>
          <w:szCs w:val="24"/>
        </w:rPr>
        <w:tab/>
      </w:r>
      <w:r w:rsidRPr="001C1408">
        <w:rPr>
          <w:rFonts w:ascii="Times New Roman" w:hAnsi="Times New Roman"/>
          <w:sz w:val="24"/>
          <w:szCs w:val="24"/>
        </w:rPr>
        <w:tab/>
      </w:r>
      <w:r w:rsidRPr="001C1408">
        <w:rPr>
          <w:rFonts w:ascii="Times New Roman" w:hAnsi="Times New Roman"/>
          <w:sz w:val="24"/>
          <w:szCs w:val="24"/>
        </w:rPr>
        <w:tab/>
      </w:r>
    </w:p>
    <w:p w14:paraId="1E5B1B2C" w14:textId="77777777" w:rsidR="00F27C72" w:rsidRPr="001C1408" w:rsidRDefault="00F27C72" w:rsidP="00A94AA7">
      <w:pPr>
        <w:spacing w:after="0" w:line="240" w:lineRule="auto"/>
        <w:ind w:left="540" w:hanging="540"/>
        <w:jc w:val="both"/>
        <w:rPr>
          <w:rStyle w:val="sp-copyright"/>
          <w:rFonts w:ascii="Times New Roman" w:hAnsi="Times New Roman"/>
          <w:sz w:val="24"/>
          <w:szCs w:val="24"/>
        </w:rPr>
      </w:pPr>
    </w:p>
    <w:p w14:paraId="282E330A" w14:textId="77777777" w:rsidR="0084119A" w:rsidRPr="003B7D2D" w:rsidRDefault="0084119A" w:rsidP="003B7D2D">
      <w:pPr>
        <w:spacing w:after="0" w:line="240" w:lineRule="auto"/>
        <w:ind w:left="540" w:hanging="540"/>
        <w:jc w:val="both"/>
        <w:rPr>
          <w:rFonts w:ascii="Times New Roman" w:hAnsi="Times New Roman"/>
          <w:color w:val="0000FF"/>
          <w:sz w:val="24"/>
          <w:szCs w:val="24"/>
          <w:u w:val="single"/>
        </w:rPr>
      </w:pPr>
      <w:r w:rsidRPr="001C1408">
        <w:rPr>
          <w:rStyle w:val="sp-copyright"/>
          <w:rFonts w:ascii="Times New Roman" w:hAnsi="Times New Roman"/>
          <w:sz w:val="24"/>
          <w:szCs w:val="24"/>
        </w:rPr>
        <w:t>Rural Finance</w:t>
      </w:r>
      <w:r w:rsidR="002D429E">
        <w:rPr>
          <w:rStyle w:val="sp-copyright"/>
          <w:rFonts w:ascii="Times New Roman" w:hAnsi="Times New Roman"/>
          <w:sz w:val="24"/>
          <w:szCs w:val="24"/>
        </w:rPr>
        <w:t xml:space="preserve"> Institution Building Programme</w:t>
      </w:r>
      <w:r w:rsidRPr="001C1408">
        <w:rPr>
          <w:rStyle w:val="sp-copyright"/>
          <w:rFonts w:ascii="Times New Roman" w:hAnsi="Times New Roman"/>
          <w:sz w:val="24"/>
          <w:szCs w:val="24"/>
        </w:rPr>
        <w:t xml:space="preserve"> (2011). December quick facts. </w:t>
      </w:r>
      <w:r w:rsidRPr="001C1408">
        <w:rPr>
          <w:rStyle w:val="sp-copyright"/>
          <w:rFonts w:ascii="Times New Roman" w:hAnsi="Times New Roman"/>
          <w:sz w:val="24"/>
          <w:szCs w:val="24"/>
        </w:rPr>
        <w:tab/>
      </w:r>
      <w:hyperlink r:id="rId21" w:history="1">
        <w:r w:rsidRPr="001C1408">
          <w:rPr>
            <w:rStyle w:val="Hyperlink"/>
            <w:rFonts w:ascii="Times New Roman" w:hAnsi="Times New Roman"/>
            <w:color w:val="000000"/>
            <w:sz w:val="24"/>
            <w:szCs w:val="24"/>
          </w:rPr>
          <w:t>www.rifinnigeria.org/index.php</w:t>
        </w:r>
      </w:hyperlink>
      <w:r w:rsidR="0032380C" w:rsidRPr="001C1408">
        <w:rPr>
          <w:rStyle w:val="Hyperlink"/>
          <w:rFonts w:ascii="Times New Roman" w:hAnsi="Times New Roman"/>
          <w:color w:val="000000"/>
          <w:sz w:val="24"/>
          <w:szCs w:val="24"/>
        </w:rPr>
        <w:t>. accessed 10/02/2016.</w:t>
      </w:r>
    </w:p>
    <w:p w14:paraId="0F68C820" w14:textId="77777777" w:rsidR="00F27C72" w:rsidRPr="001C1408" w:rsidRDefault="00F27C72" w:rsidP="003B7D2D">
      <w:pPr>
        <w:spacing w:after="0" w:line="240" w:lineRule="auto"/>
        <w:jc w:val="both"/>
        <w:rPr>
          <w:rFonts w:ascii="Times New Roman" w:hAnsi="Times New Roman"/>
          <w:sz w:val="24"/>
          <w:szCs w:val="24"/>
        </w:rPr>
      </w:pPr>
    </w:p>
    <w:p w14:paraId="41D21DA9" w14:textId="77777777" w:rsidR="004D2916" w:rsidRPr="00AD7166" w:rsidRDefault="0084119A" w:rsidP="00AD7166">
      <w:pPr>
        <w:spacing w:after="0" w:line="240" w:lineRule="auto"/>
        <w:ind w:left="540" w:hanging="540"/>
        <w:jc w:val="both"/>
        <w:rPr>
          <w:rFonts w:ascii="Times New Roman" w:hAnsi="Times New Roman"/>
          <w:sz w:val="24"/>
          <w:szCs w:val="24"/>
        </w:rPr>
      </w:pPr>
      <w:r w:rsidRPr="001C1408">
        <w:rPr>
          <w:rFonts w:ascii="Times New Roman" w:hAnsi="Times New Roman"/>
          <w:sz w:val="24"/>
          <w:szCs w:val="24"/>
        </w:rPr>
        <w:t>World Bank (2008). Rural finance in Nigeria: Integrating new approache</w:t>
      </w:r>
      <w:r w:rsidR="00AD7166">
        <w:rPr>
          <w:rFonts w:ascii="Times New Roman" w:hAnsi="Times New Roman"/>
          <w:sz w:val="24"/>
          <w:szCs w:val="24"/>
        </w:rPr>
        <w:t>s. Washington, DC. © World Bank</w:t>
      </w:r>
    </w:p>
    <w:sectPr w:rsidR="004D2916" w:rsidRPr="00AD7166" w:rsidSect="001F157A">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damuidi85@outlook.com" w:date="2023-01-01T10:11:00Z" w:initials="a">
    <w:p w14:paraId="12715411" w14:textId="77777777" w:rsidR="00C6181A" w:rsidRDefault="00C6181A">
      <w:pPr>
        <w:pStyle w:val="CommentText"/>
      </w:pPr>
      <w:r>
        <w:rPr>
          <w:rStyle w:val="CommentReference"/>
        </w:rPr>
        <w:annotationRef/>
      </w:r>
      <w:r>
        <w:t>The abstract should contain the objective of the study, methodology of the study, findings (results) and recommendations</w:t>
      </w:r>
    </w:p>
  </w:comment>
  <w:comment w:id="1" w:author="adamuidi85@outlook.com" w:date="2023-01-01T10:14:00Z" w:initials="a">
    <w:p w14:paraId="20B2D590" w14:textId="77777777" w:rsidR="00C1530B" w:rsidRDefault="00C1530B">
      <w:pPr>
        <w:pStyle w:val="CommentText"/>
      </w:pPr>
      <w:r>
        <w:rPr>
          <w:rStyle w:val="CommentReference"/>
        </w:rPr>
        <w:annotationRef/>
      </w:r>
      <w:r>
        <w:t>The key words should not be in phrase or sentence phone and arrange in alphabetical order</w:t>
      </w:r>
    </w:p>
  </w:comment>
  <w:comment w:id="2" w:author="adamuidi85@outlook.com" w:date="2023-01-01T10:18:00Z" w:initials="a">
    <w:p w14:paraId="07B7B06F" w14:textId="77777777" w:rsidR="00C1530B" w:rsidRDefault="00C1530B">
      <w:pPr>
        <w:pStyle w:val="CommentText"/>
      </w:pPr>
      <w:r>
        <w:rPr>
          <w:rStyle w:val="CommentReference"/>
        </w:rPr>
        <w:annotationRef/>
      </w:r>
      <w:r>
        <w:t xml:space="preserve">Full stop should be remove and be replace with more so to avoid fragmented sentences  </w:t>
      </w:r>
    </w:p>
  </w:comment>
  <w:comment w:id="3" w:author="adamuidi85@outlook.com" w:date="2023-01-01T10:20:00Z" w:initials="a">
    <w:p w14:paraId="2CF851DD" w14:textId="77777777" w:rsidR="00C1530B" w:rsidRDefault="00C1530B">
      <w:pPr>
        <w:pStyle w:val="CommentText"/>
      </w:pPr>
      <w:r>
        <w:rPr>
          <w:rStyle w:val="CommentReference"/>
        </w:rPr>
        <w:annotationRef/>
      </w:r>
      <w:r>
        <w:t xml:space="preserve">Should </w:t>
      </w:r>
      <w:r w:rsidR="00373CEE">
        <w:t>be written as Food Agricultural Organization</w:t>
      </w:r>
    </w:p>
  </w:comment>
  <w:comment w:id="4" w:author="adamuidi85@outlook.com" w:date="2023-01-01T10:23:00Z" w:initials="a">
    <w:p w14:paraId="4D696653" w14:textId="77777777" w:rsidR="003F58AD" w:rsidRDefault="003F58AD">
      <w:pPr>
        <w:pStyle w:val="CommentText"/>
      </w:pPr>
      <w:r>
        <w:rPr>
          <w:rStyle w:val="CommentReference"/>
        </w:rPr>
        <w:annotationRef/>
      </w:r>
      <w:r>
        <w:t xml:space="preserve">Which of the studies  </w:t>
      </w:r>
      <w:r w:rsidRPr="001C1408">
        <w:t>Obanasa and Madukwe (2013)</w:t>
      </w:r>
      <w:r>
        <w:t xml:space="preserve"> or  (World Bank, 2008). </w:t>
      </w:r>
      <w:r>
        <w:rPr>
          <w:rStyle w:val="CommentReference"/>
        </w:rPr>
        <w:annotationRef/>
      </w:r>
    </w:p>
  </w:comment>
  <w:comment w:id="5" w:author="adamuidi85@outlook.com" w:date="2023-01-01T10:24:00Z" w:initials="a">
    <w:p w14:paraId="5F874C3A" w14:textId="77777777" w:rsidR="00DC5052" w:rsidRDefault="00DC5052">
      <w:pPr>
        <w:pStyle w:val="CommentText"/>
      </w:pPr>
      <w:r>
        <w:rPr>
          <w:rStyle w:val="CommentReference"/>
        </w:rPr>
        <w:annotationRef/>
      </w:r>
      <w:r>
        <w:t>oppportunities</w:t>
      </w:r>
    </w:p>
  </w:comment>
  <w:comment w:id="6" w:author="adamuidi85@outlook.com" w:date="2023-01-01T10:25:00Z" w:initials="a">
    <w:p w14:paraId="6484313F" w14:textId="77777777" w:rsidR="00DC5052" w:rsidRDefault="00DC5052">
      <w:pPr>
        <w:pStyle w:val="CommentText"/>
      </w:pPr>
      <w:r>
        <w:rPr>
          <w:rStyle w:val="CommentReference"/>
        </w:rPr>
        <w:annotationRef/>
      </w:r>
      <w:r>
        <w:t xml:space="preserve">the initiatives should be mentioned  </w:t>
      </w:r>
    </w:p>
  </w:comment>
  <w:comment w:id="7" w:author="adamuidi85@outlook.com" w:date="2023-01-01T10:27:00Z" w:initials="a">
    <w:p w14:paraId="3E623878" w14:textId="77777777" w:rsidR="00DC5052" w:rsidRDefault="00DC5052">
      <w:pPr>
        <w:pStyle w:val="CommentText"/>
      </w:pPr>
      <w:r>
        <w:rPr>
          <w:rStyle w:val="CommentReference"/>
        </w:rPr>
        <w:annotationRef/>
      </w:r>
      <w:r>
        <w:t xml:space="preserve">the goal should be clearly stated </w:t>
      </w:r>
    </w:p>
  </w:comment>
  <w:comment w:id="8" w:author="adamuidi85@outlook.com" w:date="2023-01-01T10:28:00Z" w:initials="a">
    <w:p w14:paraId="591D33BA" w14:textId="77777777" w:rsidR="00DC5052" w:rsidRDefault="00DC5052">
      <w:pPr>
        <w:pStyle w:val="CommentText"/>
      </w:pPr>
      <w:r>
        <w:rPr>
          <w:rStyle w:val="CommentReference"/>
        </w:rPr>
        <w:annotationRef/>
      </w:r>
      <w:r>
        <w:t>reconcile the statement please</w:t>
      </w:r>
    </w:p>
  </w:comment>
  <w:comment w:id="10" w:author="adamuidi85@outlook.com" w:date="2023-01-01T10:30:00Z" w:initials="a">
    <w:p w14:paraId="50564222" w14:textId="77777777" w:rsidR="0096215E" w:rsidRDefault="0096215E">
      <w:pPr>
        <w:pStyle w:val="CommentText"/>
      </w:pPr>
      <w:r>
        <w:rPr>
          <w:rStyle w:val="CommentReference"/>
        </w:rPr>
        <w:annotationRef/>
      </w:r>
      <w:r>
        <w:t>write in full</w:t>
      </w:r>
    </w:p>
  </w:comment>
  <w:comment w:id="9" w:author="adamuidi85@outlook.com" w:date="2023-01-01T10:30:00Z" w:initials="a">
    <w:p w14:paraId="1833EAD8" w14:textId="77777777" w:rsidR="0096215E" w:rsidRDefault="0096215E">
      <w:pPr>
        <w:pStyle w:val="CommentText"/>
      </w:pPr>
      <w:r>
        <w:rPr>
          <w:rStyle w:val="CommentReference"/>
        </w:rPr>
        <w:annotationRef/>
      </w:r>
      <w:r w:rsidR="00556F1B">
        <w:t>source?</w:t>
      </w:r>
    </w:p>
  </w:comment>
  <w:comment w:id="14" w:author="adamuidi85@outlook.com" w:date="2023-01-01T10:33:00Z" w:initials="a">
    <w:p w14:paraId="1AC527CE" w14:textId="77777777" w:rsidR="00556F1B" w:rsidRDefault="00556F1B">
      <w:pPr>
        <w:pStyle w:val="CommentText"/>
      </w:pPr>
      <w:r>
        <w:rPr>
          <w:rStyle w:val="CommentReference"/>
        </w:rPr>
        <w:annotationRef/>
      </w:r>
      <w:r>
        <w:t xml:space="preserve">Justify the statement and source </w:t>
      </w:r>
    </w:p>
  </w:comment>
  <w:comment w:id="15" w:author="adamuidi85@outlook.com" w:date="2023-01-01T10:36:00Z" w:initials="a">
    <w:p w14:paraId="1894BA51" w14:textId="77777777" w:rsidR="00556F1B" w:rsidRDefault="00556F1B">
      <w:pPr>
        <w:pStyle w:val="CommentText"/>
      </w:pPr>
      <w:r>
        <w:rPr>
          <w:rStyle w:val="CommentReference"/>
        </w:rPr>
        <w:annotationRef/>
      </w:r>
      <w:r>
        <w:t>meaning</w:t>
      </w:r>
    </w:p>
  </w:comment>
  <w:comment w:id="12" w:author="adamuidi85@outlook.com" w:date="2023-01-01T10:37:00Z" w:initials="a">
    <w:p w14:paraId="1CBC7CE9" w14:textId="77777777" w:rsidR="00556F1B" w:rsidRDefault="00556F1B">
      <w:pPr>
        <w:pStyle w:val="CommentText"/>
      </w:pPr>
      <w:r>
        <w:rPr>
          <w:rStyle w:val="CommentReference"/>
        </w:rPr>
        <w:annotationRef/>
      </w:r>
    </w:p>
  </w:comment>
  <w:comment w:id="13" w:author="adamuidi85@outlook.com" w:date="2023-01-01T10:38:00Z" w:initials="a">
    <w:p w14:paraId="0610B510" w14:textId="77777777" w:rsidR="00556F1B" w:rsidRDefault="00556F1B">
      <w:pPr>
        <w:pStyle w:val="CommentText"/>
      </w:pPr>
      <w:r>
        <w:rPr>
          <w:rStyle w:val="CommentReference"/>
        </w:rPr>
        <w:annotationRef/>
      </w:r>
    </w:p>
  </w:comment>
  <w:comment w:id="11" w:author="adamuidi85@outlook.com" w:date="2023-01-01T10:38:00Z" w:initials="a">
    <w:p w14:paraId="49FEE60D" w14:textId="77777777" w:rsidR="00556F1B" w:rsidRDefault="00556F1B">
      <w:pPr>
        <w:pStyle w:val="CommentText"/>
      </w:pPr>
      <w:r>
        <w:rPr>
          <w:rStyle w:val="CommentReference"/>
        </w:rPr>
        <w:annotationRef/>
      </w:r>
      <w:r>
        <w:t>too many typographical errors and the method should designed in research design, data and sources, model speciation,  variables and their measurement and method of data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715411" w15:done="0"/>
  <w15:commentEx w15:paraId="20B2D590" w15:done="0"/>
  <w15:commentEx w15:paraId="07B7B06F" w15:done="0"/>
  <w15:commentEx w15:paraId="2CF851DD" w15:done="0"/>
  <w15:commentEx w15:paraId="4D696653" w15:done="0"/>
  <w15:commentEx w15:paraId="5F874C3A" w15:done="0"/>
  <w15:commentEx w15:paraId="6484313F" w15:done="0"/>
  <w15:commentEx w15:paraId="3E623878" w15:done="0"/>
  <w15:commentEx w15:paraId="591D33BA" w15:done="0"/>
  <w15:commentEx w15:paraId="50564222" w15:done="0"/>
  <w15:commentEx w15:paraId="1833EAD8" w15:done="0"/>
  <w15:commentEx w15:paraId="1AC527CE" w15:done="0"/>
  <w15:commentEx w15:paraId="1894BA51" w15:done="0"/>
  <w15:commentEx w15:paraId="1CBC7CE9" w15:done="0"/>
  <w15:commentEx w15:paraId="0610B510" w15:paraIdParent="1CBC7CE9" w15:done="0"/>
  <w15:commentEx w15:paraId="49FEE6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715411" w16cid:durableId="275BDAEE"/>
  <w16cid:commentId w16cid:paraId="20B2D590" w16cid:durableId="275BDB97"/>
  <w16cid:commentId w16cid:paraId="07B7B06F" w16cid:durableId="275BDC65"/>
  <w16cid:commentId w16cid:paraId="2CF851DD" w16cid:durableId="275BDCE6"/>
  <w16cid:commentId w16cid:paraId="4D696653" w16cid:durableId="275BDD98"/>
  <w16cid:commentId w16cid:paraId="5F874C3A" w16cid:durableId="275BDDEF"/>
  <w16cid:commentId w16cid:paraId="6484313F" w16cid:durableId="275BDE2B"/>
  <w16cid:commentId w16cid:paraId="3E623878" w16cid:durableId="275BDE7A"/>
  <w16cid:commentId w16cid:paraId="591D33BA" w16cid:durableId="275BDEB4"/>
  <w16cid:commentId w16cid:paraId="50564222" w16cid:durableId="275BDF2A"/>
  <w16cid:commentId w16cid:paraId="1833EAD8" w16cid:durableId="275BDF5F"/>
  <w16cid:commentId w16cid:paraId="1AC527CE" w16cid:durableId="275BDFDE"/>
  <w16cid:commentId w16cid:paraId="1894BA51" w16cid:durableId="275BE0C5"/>
  <w16cid:commentId w16cid:paraId="1CBC7CE9" w16cid:durableId="275BE0F9"/>
  <w16cid:commentId w16cid:paraId="0610B510" w16cid:durableId="275BE10F"/>
  <w16cid:commentId w16cid:paraId="49FEE60D" w16cid:durableId="275BE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E51B9" w14:textId="77777777" w:rsidR="009E5A70" w:rsidRDefault="009E5A70" w:rsidP="005A6288">
      <w:pPr>
        <w:spacing w:after="0" w:line="240" w:lineRule="auto"/>
      </w:pPr>
      <w:r>
        <w:separator/>
      </w:r>
    </w:p>
  </w:endnote>
  <w:endnote w:type="continuationSeparator" w:id="0">
    <w:p w14:paraId="4DA5E385" w14:textId="77777777" w:rsidR="009E5A70" w:rsidRDefault="009E5A70" w:rsidP="005A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Noto Serif Thai"/>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DPNGP+TimesNewRoman">
    <w:altName w:val="Times New Roman"/>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Noto Serif"/>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7C7E5" w14:textId="77777777" w:rsidR="00980536" w:rsidRDefault="00980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BA2C" w14:textId="77777777" w:rsidR="00980536" w:rsidRDefault="00980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A1754" w14:textId="77777777" w:rsidR="00980536" w:rsidRDefault="0098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B83D0" w14:textId="77777777" w:rsidR="009E5A70" w:rsidRDefault="009E5A70" w:rsidP="005A6288">
      <w:pPr>
        <w:spacing w:after="0" w:line="240" w:lineRule="auto"/>
      </w:pPr>
      <w:r>
        <w:separator/>
      </w:r>
    </w:p>
  </w:footnote>
  <w:footnote w:type="continuationSeparator" w:id="0">
    <w:p w14:paraId="021C600C" w14:textId="77777777" w:rsidR="009E5A70" w:rsidRDefault="009E5A70" w:rsidP="005A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D567" w14:textId="77777777" w:rsidR="00980536" w:rsidRDefault="005D78B3">
    <w:pPr>
      <w:pStyle w:val="Header"/>
    </w:pPr>
    <w:r>
      <w:rPr>
        <w:noProof/>
      </w:rPr>
    </w:r>
    <w:r w:rsidR="005D78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3548"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43CF" w14:textId="77777777" w:rsidR="00B6770E" w:rsidRDefault="005D78B3">
    <w:pPr>
      <w:pStyle w:val="Header"/>
      <w:jc w:val="right"/>
    </w:pPr>
    <w:r>
      <w:rPr>
        <w:noProof/>
      </w:rPr>
    </w:r>
    <w:r w:rsidR="005D78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3549" o:spid="_x0000_s1027"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B6770E">
      <w:fldChar w:fldCharType="begin"/>
    </w:r>
    <w:r w:rsidR="00B6770E">
      <w:instrText xml:space="preserve"> PAGE   \* MERGEFORMAT </w:instrText>
    </w:r>
    <w:r w:rsidR="00B6770E">
      <w:fldChar w:fldCharType="separate"/>
    </w:r>
    <w:r w:rsidR="00980536">
      <w:rPr>
        <w:noProof/>
      </w:rPr>
      <w:t>11</w:t>
    </w:r>
    <w:r w:rsidR="00B6770E">
      <w:rPr>
        <w:noProof/>
      </w:rPr>
      <w:fldChar w:fldCharType="end"/>
    </w:r>
  </w:p>
  <w:p w14:paraId="4C7F12F9" w14:textId="77777777" w:rsidR="00B6770E" w:rsidRDefault="00B67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26F1" w14:textId="77777777" w:rsidR="00980536" w:rsidRDefault="005D78B3">
    <w:pPr>
      <w:pStyle w:val="Header"/>
    </w:pPr>
    <w:r>
      <w:rPr>
        <w:noProof/>
      </w:rPr>
    </w:r>
    <w:r w:rsidR="005D78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354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11FE"/>
    <w:multiLevelType w:val="hybridMultilevel"/>
    <w:tmpl w:val="F4E20BF8"/>
    <w:lvl w:ilvl="0" w:tplc="E422A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A70"/>
    <w:multiLevelType w:val="hybridMultilevel"/>
    <w:tmpl w:val="638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1D78"/>
    <w:multiLevelType w:val="hybridMultilevel"/>
    <w:tmpl w:val="BA4C8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F149F"/>
    <w:multiLevelType w:val="multilevel"/>
    <w:tmpl w:val="A48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439E6"/>
    <w:multiLevelType w:val="multilevel"/>
    <w:tmpl w:val="B7189ECE"/>
    <w:lvl w:ilvl="0">
      <w:start w:val="1"/>
      <w:numFmt w:val="none"/>
      <w:pStyle w:val="Heading1a"/>
      <w:suff w:val="nothing"/>
      <w:lvlText w:val="%1"/>
      <w:lvlJc w:val="left"/>
      <w:pPr>
        <w:ind w:left="360" w:firstLine="0"/>
      </w:pPr>
      <w:rPr>
        <w:rFonts w:hint="default"/>
      </w:rPr>
    </w:lvl>
    <w:lvl w:ilvl="1">
      <w:start w:val="1"/>
      <w:numFmt w:val="decimal"/>
      <w:pStyle w:val="MainParanoChapter"/>
      <w:lvlText w:val="%2."/>
      <w:lvlJc w:val="left"/>
      <w:pPr>
        <w:tabs>
          <w:tab w:val="num" w:pos="720"/>
        </w:tabs>
        <w:ind w:left="720" w:hanging="720"/>
      </w:pPr>
      <w:rPr>
        <w:rFonts w:hint="default"/>
        <w:b w:val="0"/>
      </w:rPr>
    </w:lvl>
    <w:lvl w:ilvl="2">
      <w:start w:val="1"/>
      <w:numFmt w:val="lowerLetter"/>
      <w:pStyle w:val="Sub-Para1underX"/>
      <w:lvlText w:val="(%3)"/>
      <w:lvlJc w:val="left"/>
      <w:pPr>
        <w:tabs>
          <w:tab w:val="num" w:pos="1440"/>
        </w:tabs>
        <w:ind w:left="1080" w:hanging="360"/>
      </w:pPr>
      <w:rPr>
        <w:rFonts w:hint="default"/>
      </w:rPr>
    </w:lvl>
    <w:lvl w:ilvl="3">
      <w:start w:val="1"/>
      <w:numFmt w:val="lowerRoman"/>
      <w:pStyle w:val="Sub-Para2underX"/>
      <w:lvlText w:val="(%4)"/>
      <w:lvlJc w:val="left"/>
      <w:pPr>
        <w:tabs>
          <w:tab w:val="num" w:pos="2160"/>
        </w:tabs>
        <w:ind w:left="1440" w:hanging="360"/>
      </w:pPr>
      <w:rPr>
        <w:rFonts w:hint="default"/>
      </w:rPr>
    </w:lvl>
    <w:lvl w:ilvl="4">
      <w:start w:val="1"/>
      <w:numFmt w:val="lowerLetter"/>
      <w:pStyle w:val="Sub-Para3underX"/>
      <w:lvlText w:val="%5."/>
      <w:lvlJc w:val="left"/>
      <w:pPr>
        <w:tabs>
          <w:tab w:val="num" w:pos="1800"/>
        </w:tabs>
        <w:ind w:left="1800" w:hanging="360"/>
      </w:pPr>
      <w:rPr>
        <w:rFonts w:hint="default"/>
      </w:rPr>
    </w:lvl>
    <w:lvl w:ilvl="5">
      <w:start w:val="1"/>
      <w:numFmt w:val="lowerRoman"/>
      <w:pStyle w:val="Sub-Para4underX"/>
      <w:lvlText w:val="%6."/>
      <w:lvlJc w:val="left"/>
      <w:pPr>
        <w:tabs>
          <w:tab w:val="num" w:pos="2520"/>
        </w:tabs>
        <w:ind w:left="216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5CF169A"/>
    <w:multiLevelType w:val="hybridMultilevel"/>
    <w:tmpl w:val="B2E47B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663FC"/>
    <w:multiLevelType w:val="hybridMultilevel"/>
    <w:tmpl w:val="FE14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56851"/>
    <w:multiLevelType w:val="hybridMultilevel"/>
    <w:tmpl w:val="6D6C3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A007B6"/>
    <w:multiLevelType w:val="hybridMultilevel"/>
    <w:tmpl w:val="285499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AB05777"/>
    <w:multiLevelType w:val="hybridMultilevel"/>
    <w:tmpl w:val="7A188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D4AD6"/>
    <w:multiLevelType w:val="hybridMultilevel"/>
    <w:tmpl w:val="922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D2261"/>
    <w:multiLevelType w:val="hybridMultilevel"/>
    <w:tmpl w:val="717AC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783B"/>
    <w:multiLevelType w:val="hybridMultilevel"/>
    <w:tmpl w:val="6DE2E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5427D8"/>
    <w:multiLevelType w:val="hybridMultilevel"/>
    <w:tmpl w:val="9636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253FC"/>
    <w:multiLevelType w:val="hybridMultilevel"/>
    <w:tmpl w:val="7F7A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11"/>
  </w:num>
  <w:num w:numId="6">
    <w:abstractNumId w:val="10"/>
  </w:num>
  <w:num w:numId="7">
    <w:abstractNumId w:val="12"/>
  </w:num>
  <w:num w:numId="8">
    <w:abstractNumId w:val="6"/>
  </w:num>
  <w:num w:numId="9">
    <w:abstractNumId w:val="14"/>
  </w:num>
  <w:num w:numId="10">
    <w:abstractNumId w:val="5"/>
  </w:num>
  <w:num w:numId="11">
    <w:abstractNumId w:val="13"/>
  </w:num>
  <w:num w:numId="12">
    <w:abstractNumId w:val="8"/>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grammar="clean"/>
  <w:revisionView w:inkAnnotations="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CA"/>
    <w:rsid w:val="00002FAE"/>
    <w:rsid w:val="000142A2"/>
    <w:rsid w:val="00036CEF"/>
    <w:rsid w:val="00043743"/>
    <w:rsid w:val="00054FE5"/>
    <w:rsid w:val="0005677C"/>
    <w:rsid w:val="0005692D"/>
    <w:rsid w:val="00060C01"/>
    <w:rsid w:val="000724A0"/>
    <w:rsid w:val="000807E0"/>
    <w:rsid w:val="00083D1F"/>
    <w:rsid w:val="000A25DF"/>
    <w:rsid w:val="000A31E8"/>
    <w:rsid w:val="000B0503"/>
    <w:rsid w:val="000B602D"/>
    <w:rsid w:val="000C4EAC"/>
    <w:rsid w:val="000D78A1"/>
    <w:rsid w:val="000F32F0"/>
    <w:rsid w:val="001105E1"/>
    <w:rsid w:val="00122446"/>
    <w:rsid w:val="00157D45"/>
    <w:rsid w:val="001629AA"/>
    <w:rsid w:val="001648E9"/>
    <w:rsid w:val="001649AA"/>
    <w:rsid w:val="00171420"/>
    <w:rsid w:val="00172E94"/>
    <w:rsid w:val="001769B5"/>
    <w:rsid w:val="00185351"/>
    <w:rsid w:val="001871A2"/>
    <w:rsid w:val="00187ECF"/>
    <w:rsid w:val="00193553"/>
    <w:rsid w:val="001A0439"/>
    <w:rsid w:val="001A6950"/>
    <w:rsid w:val="001A6E77"/>
    <w:rsid w:val="001A7AF9"/>
    <w:rsid w:val="001B28AC"/>
    <w:rsid w:val="001B71A1"/>
    <w:rsid w:val="001C1408"/>
    <w:rsid w:val="001C1666"/>
    <w:rsid w:val="001C281A"/>
    <w:rsid w:val="001C4E25"/>
    <w:rsid w:val="001D004F"/>
    <w:rsid w:val="001D31FE"/>
    <w:rsid w:val="001D67EB"/>
    <w:rsid w:val="001E20B4"/>
    <w:rsid w:val="001F10FF"/>
    <w:rsid w:val="001F157A"/>
    <w:rsid w:val="001F536A"/>
    <w:rsid w:val="00202DA9"/>
    <w:rsid w:val="002035CA"/>
    <w:rsid w:val="0021227C"/>
    <w:rsid w:val="00220825"/>
    <w:rsid w:val="0022192D"/>
    <w:rsid w:val="0022681E"/>
    <w:rsid w:val="0023213B"/>
    <w:rsid w:val="00241241"/>
    <w:rsid w:val="002432CE"/>
    <w:rsid w:val="002478BF"/>
    <w:rsid w:val="00254BFD"/>
    <w:rsid w:val="002569D5"/>
    <w:rsid w:val="00261B8B"/>
    <w:rsid w:val="00265E53"/>
    <w:rsid w:val="00270300"/>
    <w:rsid w:val="0027109D"/>
    <w:rsid w:val="00271309"/>
    <w:rsid w:val="0027354A"/>
    <w:rsid w:val="00274BC8"/>
    <w:rsid w:val="00287BFE"/>
    <w:rsid w:val="00292B11"/>
    <w:rsid w:val="00295D54"/>
    <w:rsid w:val="002A0EDE"/>
    <w:rsid w:val="002B4A16"/>
    <w:rsid w:val="002B5992"/>
    <w:rsid w:val="002D0AC2"/>
    <w:rsid w:val="002D429E"/>
    <w:rsid w:val="002D72F8"/>
    <w:rsid w:val="002E54FA"/>
    <w:rsid w:val="002F12B5"/>
    <w:rsid w:val="00301787"/>
    <w:rsid w:val="003039C1"/>
    <w:rsid w:val="0032380C"/>
    <w:rsid w:val="00324DDC"/>
    <w:rsid w:val="00326DED"/>
    <w:rsid w:val="00327E6B"/>
    <w:rsid w:val="00336D13"/>
    <w:rsid w:val="0034102E"/>
    <w:rsid w:val="0034444C"/>
    <w:rsid w:val="00351556"/>
    <w:rsid w:val="003541FD"/>
    <w:rsid w:val="003735B4"/>
    <w:rsid w:val="00373CEE"/>
    <w:rsid w:val="003769EF"/>
    <w:rsid w:val="003827FB"/>
    <w:rsid w:val="003968AA"/>
    <w:rsid w:val="0039750E"/>
    <w:rsid w:val="003A0FEA"/>
    <w:rsid w:val="003A730D"/>
    <w:rsid w:val="003A77F8"/>
    <w:rsid w:val="003B193D"/>
    <w:rsid w:val="003B7D2D"/>
    <w:rsid w:val="003C2C41"/>
    <w:rsid w:val="003C432E"/>
    <w:rsid w:val="003C5953"/>
    <w:rsid w:val="003C6277"/>
    <w:rsid w:val="003D68F2"/>
    <w:rsid w:val="003D7F86"/>
    <w:rsid w:val="003E0E19"/>
    <w:rsid w:val="003E4887"/>
    <w:rsid w:val="003E7EB4"/>
    <w:rsid w:val="003F58AD"/>
    <w:rsid w:val="003F5E5D"/>
    <w:rsid w:val="0040211F"/>
    <w:rsid w:val="004030C8"/>
    <w:rsid w:val="00406DFD"/>
    <w:rsid w:val="00407980"/>
    <w:rsid w:val="004114D0"/>
    <w:rsid w:val="00411829"/>
    <w:rsid w:val="00415615"/>
    <w:rsid w:val="004247DD"/>
    <w:rsid w:val="00432660"/>
    <w:rsid w:val="0043464C"/>
    <w:rsid w:val="0044652E"/>
    <w:rsid w:val="004506B0"/>
    <w:rsid w:val="00450CB0"/>
    <w:rsid w:val="00451005"/>
    <w:rsid w:val="00453882"/>
    <w:rsid w:val="004555A8"/>
    <w:rsid w:val="00470794"/>
    <w:rsid w:val="00471A40"/>
    <w:rsid w:val="0047350D"/>
    <w:rsid w:val="00473D20"/>
    <w:rsid w:val="00483767"/>
    <w:rsid w:val="00487A13"/>
    <w:rsid w:val="00490E08"/>
    <w:rsid w:val="00493726"/>
    <w:rsid w:val="00497BC8"/>
    <w:rsid w:val="004A1D23"/>
    <w:rsid w:val="004A34FF"/>
    <w:rsid w:val="004B1B4D"/>
    <w:rsid w:val="004B5CE0"/>
    <w:rsid w:val="004C4D63"/>
    <w:rsid w:val="004D2916"/>
    <w:rsid w:val="004D49C3"/>
    <w:rsid w:val="004D51F3"/>
    <w:rsid w:val="004E3856"/>
    <w:rsid w:val="004E3BDF"/>
    <w:rsid w:val="005317AD"/>
    <w:rsid w:val="00543F75"/>
    <w:rsid w:val="00546813"/>
    <w:rsid w:val="005477F6"/>
    <w:rsid w:val="00555730"/>
    <w:rsid w:val="00556F1B"/>
    <w:rsid w:val="005638F6"/>
    <w:rsid w:val="00564388"/>
    <w:rsid w:val="00566BA9"/>
    <w:rsid w:val="00567646"/>
    <w:rsid w:val="00567AA2"/>
    <w:rsid w:val="00583C65"/>
    <w:rsid w:val="00586742"/>
    <w:rsid w:val="00595684"/>
    <w:rsid w:val="005A10D3"/>
    <w:rsid w:val="005A3D3D"/>
    <w:rsid w:val="005A42EF"/>
    <w:rsid w:val="005A6288"/>
    <w:rsid w:val="005A6633"/>
    <w:rsid w:val="005C3D7A"/>
    <w:rsid w:val="005C4796"/>
    <w:rsid w:val="005C7D4B"/>
    <w:rsid w:val="005D1B5F"/>
    <w:rsid w:val="005D2365"/>
    <w:rsid w:val="005D5371"/>
    <w:rsid w:val="005D763F"/>
    <w:rsid w:val="005D78B3"/>
    <w:rsid w:val="005E774A"/>
    <w:rsid w:val="005F2149"/>
    <w:rsid w:val="00600536"/>
    <w:rsid w:val="00601F85"/>
    <w:rsid w:val="00605A31"/>
    <w:rsid w:val="0060714E"/>
    <w:rsid w:val="00614568"/>
    <w:rsid w:val="00614DF8"/>
    <w:rsid w:val="00617C84"/>
    <w:rsid w:val="00621244"/>
    <w:rsid w:val="006231BB"/>
    <w:rsid w:val="00624CD8"/>
    <w:rsid w:val="00625566"/>
    <w:rsid w:val="0063656F"/>
    <w:rsid w:val="00636579"/>
    <w:rsid w:val="0064237A"/>
    <w:rsid w:val="0064329E"/>
    <w:rsid w:val="00643934"/>
    <w:rsid w:val="006567DB"/>
    <w:rsid w:val="006573F3"/>
    <w:rsid w:val="00666E0C"/>
    <w:rsid w:val="0067072E"/>
    <w:rsid w:val="006734ED"/>
    <w:rsid w:val="00673F27"/>
    <w:rsid w:val="00682FA8"/>
    <w:rsid w:val="00692BA0"/>
    <w:rsid w:val="00696832"/>
    <w:rsid w:val="006A0B29"/>
    <w:rsid w:val="006B113B"/>
    <w:rsid w:val="006B6760"/>
    <w:rsid w:val="006C372E"/>
    <w:rsid w:val="006D212A"/>
    <w:rsid w:val="006D4848"/>
    <w:rsid w:val="006E1B8A"/>
    <w:rsid w:val="006E6160"/>
    <w:rsid w:val="006F4B68"/>
    <w:rsid w:val="00703DEC"/>
    <w:rsid w:val="00703E2B"/>
    <w:rsid w:val="00704ADB"/>
    <w:rsid w:val="0071599F"/>
    <w:rsid w:val="00717903"/>
    <w:rsid w:val="00717E7F"/>
    <w:rsid w:val="00721F12"/>
    <w:rsid w:val="00726068"/>
    <w:rsid w:val="0072763B"/>
    <w:rsid w:val="007340F1"/>
    <w:rsid w:val="0074079A"/>
    <w:rsid w:val="007454F8"/>
    <w:rsid w:val="00746D52"/>
    <w:rsid w:val="00752AB6"/>
    <w:rsid w:val="00756FBA"/>
    <w:rsid w:val="0076025B"/>
    <w:rsid w:val="007620F6"/>
    <w:rsid w:val="00764A84"/>
    <w:rsid w:val="00765D72"/>
    <w:rsid w:val="007667E5"/>
    <w:rsid w:val="00773B19"/>
    <w:rsid w:val="0078027C"/>
    <w:rsid w:val="007845BA"/>
    <w:rsid w:val="0078685F"/>
    <w:rsid w:val="00797C07"/>
    <w:rsid w:val="007A34A7"/>
    <w:rsid w:val="007B0A1B"/>
    <w:rsid w:val="007B159D"/>
    <w:rsid w:val="007B43EB"/>
    <w:rsid w:val="007C200D"/>
    <w:rsid w:val="007C46BE"/>
    <w:rsid w:val="007C591D"/>
    <w:rsid w:val="007D5AA1"/>
    <w:rsid w:val="007F1762"/>
    <w:rsid w:val="007F4713"/>
    <w:rsid w:val="00803036"/>
    <w:rsid w:val="00804D77"/>
    <w:rsid w:val="00806FAB"/>
    <w:rsid w:val="0081002F"/>
    <w:rsid w:val="00810121"/>
    <w:rsid w:val="008111CD"/>
    <w:rsid w:val="00812B76"/>
    <w:rsid w:val="00813CCC"/>
    <w:rsid w:val="00816515"/>
    <w:rsid w:val="00833839"/>
    <w:rsid w:val="0084119A"/>
    <w:rsid w:val="008415AA"/>
    <w:rsid w:val="00846953"/>
    <w:rsid w:val="00850281"/>
    <w:rsid w:val="00855641"/>
    <w:rsid w:val="00861A75"/>
    <w:rsid w:val="008624EE"/>
    <w:rsid w:val="0087732A"/>
    <w:rsid w:val="00880423"/>
    <w:rsid w:val="00881298"/>
    <w:rsid w:val="00886454"/>
    <w:rsid w:val="0089779A"/>
    <w:rsid w:val="008A405F"/>
    <w:rsid w:val="008A5794"/>
    <w:rsid w:val="008C21E6"/>
    <w:rsid w:val="008C4AAD"/>
    <w:rsid w:val="008C5D02"/>
    <w:rsid w:val="008E5CE5"/>
    <w:rsid w:val="008F7C45"/>
    <w:rsid w:val="00900716"/>
    <w:rsid w:val="00912597"/>
    <w:rsid w:val="00932052"/>
    <w:rsid w:val="00944412"/>
    <w:rsid w:val="009450DB"/>
    <w:rsid w:val="00952088"/>
    <w:rsid w:val="00954223"/>
    <w:rsid w:val="00954E9A"/>
    <w:rsid w:val="0096215E"/>
    <w:rsid w:val="00963DB3"/>
    <w:rsid w:val="00977480"/>
    <w:rsid w:val="00980536"/>
    <w:rsid w:val="009806AF"/>
    <w:rsid w:val="00994460"/>
    <w:rsid w:val="009A39A5"/>
    <w:rsid w:val="009A582F"/>
    <w:rsid w:val="009A5864"/>
    <w:rsid w:val="009B1A25"/>
    <w:rsid w:val="009B2FD8"/>
    <w:rsid w:val="009B41EC"/>
    <w:rsid w:val="009C5961"/>
    <w:rsid w:val="009D357F"/>
    <w:rsid w:val="009D7DF3"/>
    <w:rsid w:val="009E29DA"/>
    <w:rsid w:val="009E427D"/>
    <w:rsid w:val="009E49ED"/>
    <w:rsid w:val="009E5A70"/>
    <w:rsid w:val="009F2340"/>
    <w:rsid w:val="009F5A70"/>
    <w:rsid w:val="00A103A8"/>
    <w:rsid w:val="00A11D10"/>
    <w:rsid w:val="00A14F13"/>
    <w:rsid w:val="00A2079A"/>
    <w:rsid w:val="00A25A38"/>
    <w:rsid w:val="00A32973"/>
    <w:rsid w:val="00A35726"/>
    <w:rsid w:val="00A520BC"/>
    <w:rsid w:val="00A52DE1"/>
    <w:rsid w:val="00A53885"/>
    <w:rsid w:val="00A57232"/>
    <w:rsid w:val="00A572F1"/>
    <w:rsid w:val="00A579A8"/>
    <w:rsid w:val="00A61543"/>
    <w:rsid w:val="00A72FBF"/>
    <w:rsid w:val="00A73053"/>
    <w:rsid w:val="00A74A8C"/>
    <w:rsid w:val="00A75CE6"/>
    <w:rsid w:val="00A75E75"/>
    <w:rsid w:val="00A81BBE"/>
    <w:rsid w:val="00A91CEE"/>
    <w:rsid w:val="00A94AA7"/>
    <w:rsid w:val="00A97152"/>
    <w:rsid w:val="00AA12E0"/>
    <w:rsid w:val="00AA4939"/>
    <w:rsid w:val="00AB4298"/>
    <w:rsid w:val="00AC122C"/>
    <w:rsid w:val="00AC137A"/>
    <w:rsid w:val="00AC3EDD"/>
    <w:rsid w:val="00AD2073"/>
    <w:rsid w:val="00AD4B8B"/>
    <w:rsid w:val="00AD6A21"/>
    <w:rsid w:val="00AD6B3E"/>
    <w:rsid w:val="00AD6B4F"/>
    <w:rsid w:val="00AD7166"/>
    <w:rsid w:val="00AF6F2B"/>
    <w:rsid w:val="00B03DF8"/>
    <w:rsid w:val="00B04864"/>
    <w:rsid w:val="00B221EE"/>
    <w:rsid w:val="00B22B3F"/>
    <w:rsid w:val="00B24569"/>
    <w:rsid w:val="00B260E7"/>
    <w:rsid w:val="00B26678"/>
    <w:rsid w:val="00B33023"/>
    <w:rsid w:val="00B36468"/>
    <w:rsid w:val="00B364CD"/>
    <w:rsid w:val="00B42A49"/>
    <w:rsid w:val="00B43B14"/>
    <w:rsid w:val="00B54EC4"/>
    <w:rsid w:val="00B60C1E"/>
    <w:rsid w:val="00B6770E"/>
    <w:rsid w:val="00B70D22"/>
    <w:rsid w:val="00B8482E"/>
    <w:rsid w:val="00B859F3"/>
    <w:rsid w:val="00B86354"/>
    <w:rsid w:val="00B90D07"/>
    <w:rsid w:val="00BB3CDD"/>
    <w:rsid w:val="00BB45DB"/>
    <w:rsid w:val="00BC1CB3"/>
    <w:rsid w:val="00BD45DE"/>
    <w:rsid w:val="00BE0323"/>
    <w:rsid w:val="00BE56D5"/>
    <w:rsid w:val="00BE5B4F"/>
    <w:rsid w:val="00BF76DF"/>
    <w:rsid w:val="00C1530B"/>
    <w:rsid w:val="00C20ED3"/>
    <w:rsid w:val="00C265FD"/>
    <w:rsid w:val="00C314BF"/>
    <w:rsid w:val="00C3192A"/>
    <w:rsid w:val="00C410C1"/>
    <w:rsid w:val="00C474CA"/>
    <w:rsid w:val="00C513A5"/>
    <w:rsid w:val="00C515AA"/>
    <w:rsid w:val="00C532B8"/>
    <w:rsid w:val="00C569F1"/>
    <w:rsid w:val="00C6181A"/>
    <w:rsid w:val="00C61A19"/>
    <w:rsid w:val="00C7662D"/>
    <w:rsid w:val="00C854FF"/>
    <w:rsid w:val="00C96E68"/>
    <w:rsid w:val="00C978D4"/>
    <w:rsid w:val="00CA1D1F"/>
    <w:rsid w:val="00CA6654"/>
    <w:rsid w:val="00CA7251"/>
    <w:rsid w:val="00CA7E27"/>
    <w:rsid w:val="00CB423E"/>
    <w:rsid w:val="00CC0570"/>
    <w:rsid w:val="00CD101D"/>
    <w:rsid w:val="00CE5101"/>
    <w:rsid w:val="00CF269E"/>
    <w:rsid w:val="00D04AF1"/>
    <w:rsid w:val="00D062BF"/>
    <w:rsid w:val="00D068F6"/>
    <w:rsid w:val="00D15EE1"/>
    <w:rsid w:val="00D17D7F"/>
    <w:rsid w:val="00D20604"/>
    <w:rsid w:val="00D34667"/>
    <w:rsid w:val="00D347D6"/>
    <w:rsid w:val="00D43CCF"/>
    <w:rsid w:val="00D50F11"/>
    <w:rsid w:val="00D52A32"/>
    <w:rsid w:val="00D64BAA"/>
    <w:rsid w:val="00D70C72"/>
    <w:rsid w:val="00D80F37"/>
    <w:rsid w:val="00D849CF"/>
    <w:rsid w:val="00D84D6A"/>
    <w:rsid w:val="00D8568A"/>
    <w:rsid w:val="00D905FE"/>
    <w:rsid w:val="00D959BD"/>
    <w:rsid w:val="00DA0ECA"/>
    <w:rsid w:val="00DB2DB9"/>
    <w:rsid w:val="00DB5B26"/>
    <w:rsid w:val="00DB7C33"/>
    <w:rsid w:val="00DC14A0"/>
    <w:rsid w:val="00DC5052"/>
    <w:rsid w:val="00DC64C6"/>
    <w:rsid w:val="00DD01BE"/>
    <w:rsid w:val="00DD3714"/>
    <w:rsid w:val="00DF1A3F"/>
    <w:rsid w:val="00DF3D2B"/>
    <w:rsid w:val="00E13EF6"/>
    <w:rsid w:val="00E14C98"/>
    <w:rsid w:val="00E1511B"/>
    <w:rsid w:val="00E377F1"/>
    <w:rsid w:val="00E3780E"/>
    <w:rsid w:val="00E41607"/>
    <w:rsid w:val="00E44470"/>
    <w:rsid w:val="00E55B89"/>
    <w:rsid w:val="00E60BF8"/>
    <w:rsid w:val="00E70EB0"/>
    <w:rsid w:val="00E74ED9"/>
    <w:rsid w:val="00E77DE7"/>
    <w:rsid w:val="00E8142F"/>
    <w:rsid w:val="00E86119"/>
    <w:rsid w:val="00E91905"/>
    <w:rsid w:val="00EA2022"/>
    <w:rsid w:val="00EB4CEB"/>
    <w:rsid w:val="00EB4F61"/>
    <w:rsid w:val="00ED0BCF"/>
    <w:rsid w:val="00EE2A1F"/>
    <w:rsid w:val="00EF1F99"/>
    <w:rsid w:val="00EF5E22"/>
    <w:rsid w:val="00EF767D"/>
    <w:rsid w:val="00F10463"/>
    <w:rsid w:val="00F146A8"/>
    <w:rsid w:val="00F14AE5"/>
    <w:rsid w:val="00F16721"/>
    <w:rsid w:val="00F2092F"/>
    <w:rsid w:val="00F236E8"/>
    <w:rsid w:val="00F27C72"/>
    <w:rsid w:val="00F30ACE"/>
    <w:rsid w:val="00F348B7"/>
    <w:rsid w:val="00F41778"/>
    <w:rsid w:val="00F47C97"/>
    <w:rsid w:val="00F507E1"/>
    <w:rsid w:val="00F5258B"/>
    <w:rsid w:val="00F65AE8"/>
    <w:rsid w:val="00F65CCB"/>
    <w:rsid w:val="00F70483"/>
    <w:rsid w:val="00F7543A"/>
    <w:rsid w:val="00F8056D"/>
    <w:rsid w:val="00F860D1"/>
    <w:rsid w:val="00F921F4"/>
    <w:rsid w:val="00F934B9"/>
    <w:rsid w:val="00F93D62"/>
    <w:rsid w:val="00F943E3"/>
    <w:rsid w:val="00FA103D"/>
    <w:rsid w:val="00FB260D"/>
    <w:rsid w:val="00FB40EC"/>
    <w:rsid w:val="00FC0619"/>
    <w:rsid w:val="00FD46C5"/>
    <w:rsid w:val="00FD70E8"/>
    <w:rsid w:val="00FE05C7"/>
    <w:rsid w:val="00FF5496"/>
    <w:rsid w:val="00FF7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273ABCC"/>
  <w15:chartTrackingRefBased/>
  <w15:docId w15:val="{7841BF9F-DEDF-BA47-B6BE-5D3F5232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5CA"/>
    <w:pPr>
      <w:spacing w:after="200" w:line="276" w:lineRule="auto"/>
    </w:pPr>
    <w:rPr>
      <w:sz w:val="22"/>
      <w:szCs w:val="22"/>
      <w:lang w:val="en-GB"/>
    </w:rPr>
  </w:style>
  <w:style w:type="paragraph" w:styleId="Heading1">
    <w:name w:val="heading 1"/>
    <w:basedOn w:val="Normal"/>
    <w:link w:val="Heading1Char"/>
    <w:uiPriority w:val="9"/>
    <w:qFormat/>
    <w:rsid w:val="005A42EF"/>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5CA"/>
    <w:pPr>
      <w:ind w:left="720"/>
      <w:contextualSpacing/>
    </w:pPr>
  </w:style>
  <w:style w:type="paragraph" w:styleId="NormalWeb">
    <w:name w:val="Normal (Web)"/>
    <w:basedOn w:val="Normal"/>
    <w:uiPriority w:val="99"/>
    <w:unhideWhenUsed/>
    <w:rsid w:val="002035C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abbedpanelscontent">
    <w:name w:val="tabbedpanelscontent"/>
    <w:basedOn w:val="DefaultParagraphFont"/>
    <w:rsid w:val="002035CA"/>
  </w:style>
  <w:style w:type="paragraph" w:customStyle="1" w:styleId="Heading1a">
    <w:name w:val="Heading 1a"/>
    <w:basedOn w:val="Normal"/>
    <w:next w:val="Normal"/>
    <w:rsid w:val="00BF76DF"/>
    <w:pPr>
      <w:keepNext/>
      <w:keepLines/>
      <w:numPr>
        <w:numId w:val="3"/>
      </w:numPr>
      <w:spacing w:after="240" w:line="240" w:lineRule="auto"/>
      <w:jc w:val="center"/>
      <w:outlineLvl w:val="0"/>
    </w:pPr>
    <w:rPr>
      <w:rFonts w:ascii="Times New Roman" w:eastAsia="Times New Roman" w:hAnsi="Times New Roman"/>
      <w:b/>
      <w:sz w:val="32"/>
      <w:szCs w:val="24"/>
      <w:lang w:val="en-US"/>
    </w:rPr>
  </w:style>
  <w:style w:type="paragraph" w:customStyle="1" w:styleId="MainParanoChapter">
    <w:name w:val="Main Para no Chapter #"/>
    <w:basedOn w:val="Normal"/>
    <w:rsid w:val="00BF76DF"/>
    <w:pPr>
      <w:numPr>
        <w:ilvl w:val="1"/>
        <w:numId w:val="3"/>
      </w:numPr>
      <w:spacing w:after="240" w:line="240" w:lineRule="auto"/>
      <w:outlineLvl w:val="1"/>
    </w:pPr>
    <w:rPr>
      <w:rFonts w:ascii="Times New Roman" w:eastAsia="Times New Roman" w:hAnsi="Times New Roman"/>
      <w:sz w:val="24"/>
      <w:szCs w:val="24"/>
      <w:lang w:val="en-US"/>
    </w:rPr>
  </w:style>
  <w:style w:type="paragraph" w:customStyle="1" w:styleId="Sub-Para1underX">
    <w:name w:val="Sub-Para 1 under X."/>
    <w:basedOn w:val="Normal"/>
    <w:rsid w:val="00BF76DF"/>
    <w:pPr>
      <w:numPr>
        <w:ilvl w:val="2"/>
        <w:numId w:val="3"/>
      </w:numPr>
      <w:spacing w:after="240" w:line="240" w:lineRule="auto"/>
      <w:outlineLvl w:val="2"/>
    </w:pPr>
    <w:rPr>
      <w:rFonts w:ascii="Times New Roman" w:eastAsia="Times New Roman" w:hAnsi="Times New Roman"/>
      <w:sz w:val="24"/>
      <w:szCs w:val="24"/>
      <w:lang w:val="en-US"/>
    </w:rPr>
  </w:style>
  <w:style w:type="paragraph" w:customStyle="1" w:styleId="Sub-Para2underX">
    <w:name w:val="Sub-Para 2 under X."/>
    <w:basedOn w:val="Normal"/>
    <w:rsid w:val="00BF76DF"/>
    <w:pPr>
      <w:numPr>
        <w:ilvl w:val="3"/>
        <w:numId w:val="3"/>
      </w:numPr>
      <w:spacing w:after="240" w:line="240" w:lineRule="auto"/>
      <w:outlineLvl w:val="3"/>
    </w:pPr>
    <w:rPr>
      <w:rFonts w:ascii="Times New Roman" w:eastAsia="Times New Roman" w:hAnsi="Times New Roman"/>
      <w:sz w:val="24"/>
      <w:szCs w:val="24"/>
      <w:lang w:val="en-US"/>
    </w:rPr>
  </w:style>
  <w:style w:type="paragraph" w:customStyle="1" w:styleId="Sub-Para3underX">
    <w:name w:val="Sub-Para 3 under X."/>
    <w:basedOn w:val="Normal"/>
    <w:rsid w:val="00BF76DF"/>
    <w:pPr>
      <w:numPr>
        <w:ilvl w:val="4"/>
        <w:numId w:val="3"/>
      </w:numPr>
      <w:spacing w:after="240" w:line="240" w:lineRule="auto"/>
      <w:outlineLvl w:val="4"/>
    </w:pPr>
    <w:rPr>
      <w:rFonts w:ascii="Times New Roman" w:eastAsia="Times New Roman" w:hAnsi="Times New Roman"/>
      <w:sz w:val="24"/>
      <w:szCs w:val="24"/>
      <w:lang w:val="en-US"/>
    </w:rPr>
  </w:style>
  <w:style w:type="paragraph" w:customStyle="1" w:styleId="Sub-Para4underX">
    <w:name w:val="Sub-Para 4 under X."/>
    <w:basedOn w:val="Normal"/>
    <w:rsid w:val="00BF76DF"/>
    <w:pPr>
      <w:numPr>
        <w:ilvl w:val="5"/>
        <w:numId w:val="3"/>
      </w:numPr>
      <w:spacing w:after="240" w:line="240" w:lineRule="auto"/>
      <w:outlineLvl w:val="5"/>
    </w:pPr>
    <w:rPr>
      <w:rFonts w:ascii="Times New Roman" w:eastAsia="Times New Roman" w:hAnsi="Times New Roman"/>
      <w:sz w:val="24"/>
      <w:szCs w:val="24"/>
      <w:lang w:val="en-US"/>
    </w:rPr>
  </w:style>
  <w:style w:type="paragraph" w:customStyle="1" w:styleId="bodytext">
    <w:name w:val="bodytext"/>
    <w:basedOn w:val="Normal"/>
    <w:rsid w:val="006F4B6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5A6288"/>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5A6288"/>
    <w:rPr>
      <w:rFonts w:ascii="Calibri" w:eastAsia="Calibri" w:hAnsi="Calibri" w:cs="Times New Roman"/>
      <w:lang w:val="en-GB"/>
    </w:rPr>
  </w:style>
  <w:style w:type="paragraph" w:styleId="Footer">
    <w:name w:val="footer"/>
    <w:basedOn w:val="Normal"/>
    <w:link w:val="FooterChar"/>
    <w:uiPriority w:val="99"/>
    <w:semiHidden/>
    <w:unhideWhenUsed/>
    <w:rsid w:val="005A6288"/>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semiHidden/>
    <w:rsid w:val="005A6288"/>
    <w:rPr>
      <w:rFonts w:ascii="Calibri" w:eastAsia="Calibri" w:hAnsi="Calibri" w:cs="Times New Roman"/>
      <w:lang w:val="en-GB"/>
    </w:rPr>
  </w:style>
  <w:style w:type="character" w:styleId="Emphasis">
    <w:name w:val="Emphasis"/>
    <w:uiPriority w:val="20"/>
    <w:qFormat/>
    <w:rsid w:val="00411829"/>
    <w:rPr>
      <w:i/>
      <w:iCs/>
    </w:rPr>
  </w:style>
  <w:style w:type="character" w:styleId="Hyperlink">
    <w:name w:val="Hyperlink"/>
    <w:uiPriority w:val="99"/>
    <w:unhideWhenUsed/>
    <w:rsid w:val="00060C01"/>
    <w:rPr>
      <w:color w:val="0000FF"/>
      <w:u w:val="single"/>
    </w:rPr>
  </w:style>
  <w:style w:type="paragraph" w:customStyle="1" w:styleId="Default">
    <w:name w:val="Default"/>
    <w:rsid w:val="00060C01"/>
    <w:pPr>
      <w:autoSpaceDE w:val="0"/>
      <w:autoSpaceDN w:val="0"/>
      <w:adjustRightInd w:val="0"/>
    </w:pPr>
    <w:rPr>
      <w:rFonts w:ascii="FDPNGP+TimesNewRoman" w:hAnsi="FDPNGP+TimesNewRoman" w:cs="FDPNGP+TimesNewRoman"/>
      <w:color w:val="000000"/>
      <w:sz w:val="24"/>
      <w:szCs w:val="24"/>
      <w:lang w:val="en-GB"/>
    </w:rPr>
  </w:style>
  <w:style w:type="character" w:customStyle="1" w:styleId="sp-copyright">
    <w:name w:val="sp-copyright"/>
    <w:basedOn w:val="DefaultParagraphFont"/>
    <w:rsid w:val="00E377F1"/>
  </w:style>
  <w:style w:type="character" w:customStyle="1" w:styleId="Heading1Char">
    <w:name w:val="Heading 1 Char"/>
    <w:link w:val="Heading1"/>
    <w:uiPriority w:val="9"/>
    <w:rsid w:val="005A42EF"/>
    <w:rPr>
      <w:rFonts w:ascii="Times New Roman" w:eastAsia="Times New Roman" w:hAnsi="Times New Roman"/>
      <w:b/>
      <w:bCs/>
      <w:kern w:val="36"/>
      <w:sz w:val="48"/>
      <w:szCs w:val="48"/>
    </w:rPr>
  </w:style>
  <w:style w:type="paragraph" w:styleId="z-TopofForm">
    <w:name w:val="HTML Top of Form"/>
    <w:basedOn w:val="Normal"/>
    <w:next w:val="Normal"/>
    <w:link w:val="z-TopofFormChar"/>
    <w:hidden/>
    <w:uiPriority w:val="99"/>
    <w:semiHidden/>
    <w:unhideWhenUsed/>
    <w:rsid w:val="005A42EF"/>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5A42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A42EF"/>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5A42E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C4D63"/>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4C4D63"/>
    <w:rPr>
      <w:rFonts w:ascii="Tahoma" w:hAnsi="Tahoma" w:cs="Tahoma"/>
      <w:sz w:val="16"/>
      <w:szCs w:val="16"/>
      <w:lang w:val="en-GB"/>
    </w:rPr>
  </w:style>
  <w:style w:type="character" w:styleId="CommentReference">
    <w:name w:val="annotation reference"/>
    <w:uiPriority w:val="99"/>
    <w:semiHidden/>
    <w:unhideWhenUsed/>
    <w:rsid w:val="003735B4"/>
    <w:rPr>
      <w:sz w:val="16"/>
      <w:szCs w:val="16"/>
    </w:rPr>
  </w:style>
  <w:style w:type="paragraph" w:styleId="CommentText">
    <w:name w:val="annotation text"/>
    <w:basedOn w:val="Normal"/>
    <w:link w:val="CommentTextChar"/>
    <w:uiPriority w:val="99"/>
    <w:semiHidden/>
    <w:unhideWhenUsed/>
    <w:rsid w:val="003735B4"/>
    <w:pPr>
      <w:spacing w:line="240" w:lineRule="auto"/>
    </w:pPr>
    <w:rPr>
      <w:sz w:val="20"/>
      <w:szCs w:val="20"/>
      <w:lang w:eastAsia="x-none"/>
    </w:rPr>
  </w:style>
  <w:style w:type="character" w:customStyle="1" w:styleId="CommentTextChar">
    <w:name w:val="Comment Text Char"/>
    <w:link w:val="CommentText"/>
    <w:uiPriority w:val="99"/>
    <w:semiHidden/>
    <w:rsid w:val="003735B4"/>
    <w:rPr>
      <w:lang w:val="en-GB"/>
    </w:rPr>
  </w:style>
  <w:style w:type="paragraph" w:styleId="CommentSubject">
    <w:name w:val="annotation subject"/>
    <w:basedOn w:val="CommentText"/>
    <w:next w:val="CommentText"/>
    <w:link w:val="CommentSubjectChar"/>
    <w:uiPriority w:val="99"/>
    <w:semiHidden/>
    <w:unhideWhenUsed/>
    <w:rsid w:val="003735B4"/>
    <w:rPr>
      <w:b/>
      <w:bCs/>
    </w:rPr>
  </w:style>
  <w:style w:type="character" w:customStyle="1" w:styleId="CommentSubjectChar">
    <w:name w:val="Comment Subject Char"/>
    <w:link w:val="CommentSubject"/>
    <w:uiPriority w:val="99"/>
    <w:semiHidden/>
    <w:rsid w:val="003735B4"/>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64728">
      <w:bodyDiv w:val="1"/>
      <w:marLeft w:val="0"/>
      <w:marRight w:val="0"/>
      <w:marTop w:val="0"/>
      <w:marBottom w:val="0"/>
      <w:divBdr>
        <w:top w:val="none" w:sz="0" w:space="0" w:color="auto"/>
        <w:left w:val="none" w:sz="0" w:space="0" w:color="auto"/>
        <w:bottom w:val="none" w:sz="0" w:space="0" w:color="auto"/>
        <w:right w:val="none" w:sz="0" w:space="0" w:color="auto"/>
      </w:divBdr>
      <w:divsChild>
        <w:div w:id="892539481">
          <w:marLeft w:val="-140"/>
          <w:marRight w:val="-140"/>
          <w:marTop w:val="0"/>
          <w:marBottom w:val="0"/>
          <w:divBdr>
            <w:top w:val="none" w:sz="0" w:space="0" w:color="auto"/>
            <w:left w:val="none" w:sz="0" w:space="0" w:color="auto"/>
            <w:bottom w:val="none" w:sz="0" w:space="0" w:color="auto"/>
            <w:right w:val="none" w:sz="0" w:space="0" w:color="auto"/>
          </w:divBdr>
          <w:divsChild>
            <w:div w:id="10386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2576">
      <w:bodyDiv w:val="1"/>
      <w:marLeft w:val="0"/>
      <w:marRight w:val="0"/>
      <w:marTop w:val="0"/>
      <w:marBottom w:val="0"/>
      <w:divBdr>
        <w:top w:val="none" w:sz="0" w:space="0" w:color="auto"/>
        <w:left w:val="none" w:sz="0" w:space="0" w:color="auto"/>
        <w:bottom w:val="none" w:sz="0" w:space="0" w:color="auto"/>
        <w:right w:val="none" w:sz="0" w:space="0" w:color="auto"/>
      </w:divBdr>
    </w:div>
    <w:div w:id="679429929">
      <w:bodyDiv w:val="1"/>
      <w:marLeft w:val="0"/>
      <w:marRight w:val="0"/>
      <w:marTop w:val="0"/>
      <w:marBottom w:val="0"/>
      <w:divBdr>
        <w:top w:val="none" w:sz="0" w:space="0" w:color="auto"/>
        <w:left w:val="none" w:sz="0" w:space="0" w:color="auto"/>
        <w:bottom w:val="none" w:sz="0" w:space="0" w:color="auto"/>
        <w:right w:val="none" w:sz="0" w:space="0" w:color="auto"/>
      </w:divBdr>
    </w:div>
    <w:div w:id="15813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hyperlink" Target="http://www.crackingthenutconference.com/uploads/5/3/7/2/.../ctn2011_publication.pdf" TargetMode="External" /><Relationship Id="rId18" Type="http://schemas.openxmlformats.org/officeDocument/2006/relationships/hyperlink" Target="http://www.iosrjournals.org" TargetMode="External" /><Relationship Id="rId26" Type="http://schemas.openxmlformats.org/officeDocument/2006/relationships/header" Target="header3.xml" /><Relationship Id="rId3" Type="http://schemas.openxmlformats.org/officeDocument/2006/relationships/styles" Target="styles.xml" /><Relationship Id="rId21" Type="http://schemas.openxmlformats.org/officeDocument/2006/relationships/hyperlink" Target="http://www.rifinnigeria.org/index.php" TargetMode="External" /><Relationship Id="rId7" Type="http://schemas.openxmlformats.org/officeDocument/2006/relationships/endnotes" Target="endnotes.xml" /><Relationship Id="rId12" Type="http://schemas.openxmlformats.org/officeDocument/2006/relationships/hyperlink" Target="http://ijasrt.iau-shoushtar.ac.ir" TargetMode="External" /><Relationship Id="rId17" Type="http://schemas.openxmlformats.org/officeDocument/2006/relationships/hyperlink" Target="https://qz.com/africa/1313380/nigerias-has-the-highest-rate-of-extreme-poverty-globally/" TargetMode="External" /><Relationship Id="rId25"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yperlink" Target="../../kenne/love/Downloads/project.new2.IFAD-Assisted%20Rural%20Finance%20Institutions%20Building%20Project%20(RUFIN)%20%20at%20the%20Share4Dev%20Knowledge%20Base%20on%20Sustainable%20Development.html" TargetMode="External" /><Relationship Id="rId20" Type="http://schemas.openxmlformats.org/officeDocument/2006/relationships/hyperlink" Target="http://www.rifinnigeria.org/index.php"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sciaf.2020.e00604" TargetMode="External" /><Relationship Id="rId24"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http://www.ruralpovertyportal.org" TargetMode="External" /><Relationship Id="rId23" Type="http://schemas.openxmlformats.org/officeDocument/2006/relationships/header" Target="header2.xml" /><Relationship Id="rId28" Type="http://schemas.openxmlformats.org/officeDocument/2006/relationships/fontTable" Target="fontTable.xml" /><Relationship Id="rId10" Type="http://schemas.microsoft.com/office/2016/09/relationships/commentsIds" Target="commentsIds.xml" /><Relationship Id="rId19" Type="http://schemas.openxmlformats.org/officeDocument/2006/relationships/hyperlink" Target="https://www.lbs.edu.ng/lbsinsight/financial-inclusion-in-rural-nigeria-challenges-%09facing-agent-business-viability/" TargetMode="Externa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hyperlink" Target="http://www.ifc.org" TargetMode="External" /><Relationship Id="rId22" Type="http://schemas.openxmlformats.org/officeDocument/2006/relationships/header" Target="header1.xml" /><Relationship Id="rId27"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6765-F9F2-4772-B5B4-E888CD0FABB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Links>
    <vt:vector size="66" baseType="variant">
      <vt:variant>
        <vt:i4>655431</vt:i4>
      </vt:variant>
      <vt:variant>
        <vt:i4>30</vt:i4>
      </vt:variant>
      <vt:variant>
        <vt:i4>0</vt:i4>
      </vt:variant>
      <vt:variant>
        <vt:i4>5</vt:i4>
      </vt:variant>
      <vt:variant>
        <vt:lpwstr>http://www.rifinnigeria.org/index.php</vt:lpwstr>
      </vt:variant>
      <vt:variant>
        <vt:lpwstr/>
      </vt:variant>
      <vt:variant>
        <vt:i4>655431</vt:i4>
      </vt:variant>
      <vt:variant>
        <vt:i4>27</vt:i4>
      </vt:variant>
      <vt:variant>
        <vt:i4>0</vt:i4>
      </vt:variant>
      <vt:variant>
        <vt:i4>5</vt:i4>
      </vt:variant>
      <vt:variant>
        <vt:lpwstr>http://www.rifinnigeria.org/index.php</vt:lpwstr>
      </vt:variant>
      <vt:variant>
        <vt:lpwstr/>
      </vt:variant>
      <vt:variant>
        <vt:i4>3145784</vt:i4>
      </vt:variant>
      <vt:variant>
        <vt:i4>24</vt:i4>
      </vt:variant>
      <vt:variant>
        <vt:i4>0</vt:i4>
      </vt:variant>
      <vt:variant>
        <vt:i4>5</vt:i4>
      </vt:variant>
      <vt:variant>
        <vt:lpwstr>https://www.lbs.edu.ng/lbsinsight/financial-inclusion-in-rural-nigeria-challenges-facing-agent-business-viability/</vt:lpwstr>
      </vt:variant>
      <vt:variant>
        <vt:lpwstr/>
      </vt:variant>
      <vt:variant>
        <vt:i4>6225994</vt:i4>
      </vt:variant>
      <vt:variant>
        <vt:i4>21</vt:i4>
      </vt:variant>
      <vt:variant>
        <vt:i4>0</vt:i4>
      </vt:variant>
      <vt:variant>
        <vt:i4>5</vt:i4>
      </vt:variant>
      <vt:variant>
        <vt:lpwstr>http://www.iosrjournals.org/</vt:lpwstr>
      </vt:variant>
      <vt:variant>
        <vt:lpwstr/>
      </vt:variant>
      <vt:variant>
        <vt:i4>5505047</vt:i4>
      </vt:variant>
      <vt:variant>
        <vt:i4>18</vt:i4>
      </vt:variant>
      <vt:variant>
        <vt:i4>0</vt:i4>
      </vt:variant>
      <vt:variant>
        <vt:i4>5</vt:i4>
      </vt:variant>
      <vt:variant>
        <vt:lpwstr>https://qz.com/africa/1313380/nigerias-has-the-highest-rate-of-extreme-poverty-globally/</vt:lpwstr>
      </vt:variant>
      <vt:variant>
        <vt:lpwstr/>
      </vt:variant>
      <vt:variant>
        <vt:i4>2555964</vt:i4>
      </vt:variant>
      <vt:variant>
        <vt:i4>15</vt:i4>
      </vt:variant>
      <vt:variant>
        <vt:i4>0</vt:i4>
      </vt:variant>
      <vt:variant>
        <vt:i4>5</vt:i4>
      </vt:variant>
      <vt:variant>
        <vt:lpwstr>../../kenne/love/Downloads/project.new2.IFAD-Assisted Rural Finance Institutions Building Project (RUFIN)  at the Share4Dev Knowledge Base on Sustainable Development.html</vt:lpwstr>
      </vt:variant>
      <vt:variant>
        <vt:lpwstr/>
      </vt:variant>
      <vt:variant>
        <vt:i4>2687030</vt:i4>
      </vt:variant>
      <vt:variant>
        <vt:i4>12</vt:i4>
      </vt:variant>
      <vt:variant>
        <vt:i4>0</vt:i4>
      </vt:variant>
      <vt:variant>
        <vt:i4>5</vt:i4>
      </vt:variant>
      <vt:variant>
        <vt:lpwstr>http://www.ruralpovertyportal.org/</vt:lpwstr>
      </vt:variant>
      <vt:variant>
        <vt:lpwstr/>
      </vt:variant>
      <vt:variant>
        <vt:i4>2687082</vt:i4>
      </vt:variant>
      <vt:variant>
        <vt:i4>9</vt:i4>
      </vt:variant>
      <vt:variant>
        <vt:i4>0</vt:i4>
      </vt:variant>
      <vt:variant>
        <vt:i4>5</vt:i4>
      </vt:variant>
      <vt:variant>
        <vt:lpwstr>http://www.ifc.org/</vt:lpwstr>
      </vt:variant>
      <vt:variant>
        <vt:lpwstr/>
      </vt:variant>
      <vt:variant>
        <vt:i4>1966122</vt:i4>
      </vt:variant>
      <vt:variant>
        <vt:i4>6</vt:i4>
      </vt:variant>
      <vt:variant>
        <vt:i4>0</vt:i4>
      </vt:variant>
      <vt:variant>
        <vt:i4>5</vt:i4>
      </vt:variant>
      <vt:variant>
        <vt:lpwstr>http://www.crackingthenutconference.com/uploads/5/3/7/2/.../ctn2011_publication.pdf</vt:lpwstr>
      </vt:variant>
      <vt:variant>
        <vt:lpwstr/>
      </vt:variant>
      <vt:variant>
        <vt:i4>2883628</vt:i4>
      </vt:variant>
      <vt:variant>
        <vt:i4>3</vt:i4>
      </vt:variant>
      <vt:variant>
        <vt:i4>0</vt:i4>
      </vt:variant>
      <vt:variant>
        <vt:i4>5</vt:i4>
      </vt:variant>
      <vt:variant>
        <vt:lpwstr>http://ijasrt.iau-shoushtar.ac.ir/</vt:lpwstr>
      </vt:variant>
      <vt:variant>
        <vt:lpwstr/>
      </vt:variant>
      <vt:variant>
        <vt:i4>7667810</vt:i4>
      </vt:variant>
      <vt:variant>
        <vt:i4>0</vt:i4>
      </vt:variant>
      <vt:variant>
        <vt:i4>0</vt:i4>
      </vt:variant>
      <vt:variant>
        <vt:i4>5</vt:i4>
      </vt:variant>
      <vt:variant>
        <vt:lpwstr>https://doi.org/10.1016/j.sciaf.2020.e00604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Guest User</cp:lastModifiedBy>
  <cp:revision>2</cp:revision>
  <dcterms:created xsi:type="dcterms:W3CDTF">2023-01-01T11:09:00Z</dcterms:created>
  <dcterms:modified xsi:type="dcterms:W3CDTF">2023-01-01T11:09:00Z</dcterms:modified>
</cp:coreProperties>
</file>