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36EE0" w14:textId="43412638" w:rsidR="00754C9A" w:rsidRDefault="003E6B8B" w:rsidP="00441B6F">
      <w:pPr>
        <w:pStyle w:val="Title"/>
        <w:spacing w:after="0"/>
        <w:jc w:val="both"/>
        <w:rPr>
          <w:rFonts w:ascii="Arial" w:hAnsi="Arial" w:cs="Arial"/>
        </w:rPr>
      </w:pPr>
      <w:r w:rsidRPr="003E6B8B">
        <w:rPr>
          <w:rFonts w:ascii="Arial" w:hAnsi="Arial" w:cs="Arial"/>
          <w:bCs/>
          <w:i/>
          <w:iCs/>
          <w:u w:val="single"/>
        </w:rPr>
        <w:t>Original Research Article</w:t>
      </w:r>
    </w:p>
    <w:p w14:paraId="6C8143B1" w14:textId="05032783" w:rsidR="00163BC4" w:rsidRPr="00163BC4" w:rsidRDefault="006C1386" w:rsidP="00441B6F">
      <w:pPr>
        <w:pStyle w:val="Author"/>
        <w:spacing w:line="240" w:lineRule="auto"/>
        <w:rPr>
          <w:rFonts w:ascii="Arial" w:hAnsi="Arial" w:cs="Arial"/>
          <w:bCs/>
          <w:iCs/>
          <w:kern w:val="28"/>
          <w:sz w:val="36"/>
        </w:rPr>
      </w:pPr>
      <w:r w:rsidRPr="006C1386">
        <w:rPr>
          <w:rFonts w:ascii="Arial" w:hAnsi="Arial" w:cs="Arial"/>
          <w:bCs/>
          <w:iCs/>
          <w:kern w:val="28"/>
          <w:sz w:val="36"/>
        </w:rPr>
        <w:t xml:space="preserve">Cross-Pathogenicity of </w:t>
      </w:r>
      <w:r w:rsidRPr="006C1386">
        <w:rPr>
          <w:rFonts w:ascii="Arial" w:hAnsi="Arial" w:cs="Arial"/>
          <w:bCs/>
          <w:i/>
          <w:kern w:val="28"/>
          <w:sz w:val="36"/>
        </w:rPr>
        <w:t>Colletotrichum</w:t>
      </w:r>
      <w:r w:rsidRPr="006C1386">
        <w:rPr>
          <w:rFonts w:ascii="Arial" w:hAnsi="Arial" w:cs="Arial"/>
          <w:bCs/>
          <w:iCs/>
          <w:kern w:val="28"/>
          <w:sz w:val="36"/>
        </w:rPr>
        <w:t xml:space="preserve"> sp. Isolates from Avocado and Banana Fruits in Côte d’Ivoire</w:t>
      </w:r>
    </w:p>
    <w:p w14:paraId="360ECB1C" w14:textId="77777777" w:rsidR="00A258C3" w:rsidRPr="00790ADA" w:rsidRDefault="00A258C3" w:rsidP="00441B6F">
      <w:pPr>
        <w:pStyle w:val="Author"/>
        <w:spacing w:line="240" w:lineRule="auto"/>
        <w:jc w:val="both"/>
        <w:rPr>
          <w:rFonts w:ascii="Arial" w:hAnsi="Arial" w:cs="Arial"/>
          <w:sz w:val="36"/>
        </w:rPr>
      </w:pPr>
    </w:p>
    <w:p w14:paraId="34D3B5F7" w14:textId="77777777" w:rsidR="002C57D2" w:rsidRPr="001F52E5" w:rsidRDefault="002C57D2" w:rsidP="00441B6F">
      <w:pPr>
        <w:pStyle w:val="Affiliation"/>
        <w:spacing w:after="0" w:line="240" w:lineRule="auto"/>
        <w:jc w:val="both"/>
        <w:rPr>
          <w:rFonts w:ascii="Arial" w:hAnsi="Arial" w:cs="Arial"/>
          <w:lang w:val="fr-FR"/>
        </w:rPr>
      </w:pPr>
    </w:p>
    <w:p w14:paraId="78CD536A" w14:textId="77777777" w:rsidR="00B01FCD" w:rsidRPr="00FB3A86" w:rsidRDefault="00E73DCE" w:rsidP="00441B6F">
      <w:pPr>
        <w:pStyle w:val="Copyright"/>
        <w:spacing w:after="0" w:line="240" w:lineRule="auto"/>
        <w:jc w:val="both"/>
        <w:rPr>
          <w:rFonts w:ascii="Arial" w:hAnsi="Arial" w:cs="Arial"/>
        </w:rPr>
        <w:sectPr w:rsidR="00B01FCD" w:rsidRPr="00FB3A86" w:rsidSect="00E8355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80607E9">
          <v:shapetype id="_x0000_t32" coordsize="21600,21600" o:spt="32" o:oned="t" path="m,l21600,21600e" filled="f">
            <v:path arrowok="t" fillok="f" o:connecttype="none"/>
            <o:lock v:ext="edit" shapetype="t"/>
          </v:shapetype>
          <v:shape id="_x0000_s112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E05610E" w14:textId="414A19A5" w:rsidR="00B01FCD" w:rsidRPr="0047222E" w:rsidRDefault="00B01FCD" w:rsidP="00CC1677">
      <w:pPr>
        <w:pStyle w:val="Heading1"/>
      </w:pPr>
      <w:r w:rsidRPr="0047222E">
        <w:t>ABSTRACT</w:t>
      </w:r>
      <w:r w:rsidR="0066510A" w:rsidRPr="0047222E">
        <w:t xml:space="preserve"> </w:t>
      </w:r>
    </w:p>
    <w:p w14:paraId="7F68FFA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FDA205B" w14:textId="77777777" w:rsidTr="001E44FE">
        <w:tc>
          <w:tcPr>
            <w:tcW w:w="9576" w:type="dxa"/>
            <w:shd w:val="clear" w:color="auto" w:fill="F2F2F2"/>
          </w:tcPr>
          <w:p w14:paraId="12540C76" w14:textId="5C3B77B8" w:rsidR="004A7BAF" w:rsidRPr="004A7BAF" w:rsidRDefault="00E33B35" w:rsidP="004A7BAF">
            <w:pPr>
              <w:jc w:val="both"/>
              <w:rPr>
                <w:rFonts w:ascii="Arial" w:hAnsi="Arial" w:cs="Arial"/>
                <w:lang w:eastAsia="fr-CI"/>
              </w:rPr>
            </w:pPr>
            <w:r w:rsidRPr="00E33B35">
              <w:rPr>
                <w:rFonts w:ascii="Arial" w:hAnsi="Arial" w:cs="Arial"/>
                <w:b/>
                <w:bCs/>
                <w:lang w:eastAsia="fr-CI"/>
              </w:rPr>
              <w:t>Aims:</w:t>
            </w:r>
            <w:r>
              <w:rPr>
                <w:rFonts w:ascii="Arial" w:hAnsi="Arial" w:cs="Arial"/>
                <w:lang w:eastAsia="fr-CI"/>
              </w:rPr>
              <w:t xml:space="preserve"> </w:t>
            </w:r>
            <w:r w:rsidR="004A7BAF" w:rsidRPr="004A7BAF">
              <w:rPr>
                <w:rFonts w:ascii="Arial" w:hAnsi="Arial" w:cs="Arial"/>
                <w:lang w:eastAsia="fr-CI"/>
              </w:rPr>
              <w:t xml:space="preserve">The present study aimed to evaluate the cross-pathogenicity of </w:t>
            </w:r>
            <w:r w:rsidR="004A7BAF" w:rsidRPr="000F295E">
              <w:rPr>
                <w:rFonts w:ascii="Arial" w:hAnsi="Arial" w:cs="Arial"/>
                <w:i/>
                <w:lang w:eastAsia="fr-CI"/>
              </w:rPr>
              <w:t>Colletotrichum</w:t>
            </w:r>
            <w:r w:rsidR="004A7BAF" w:rsidRPr="004A7BAF">
              <w:rPr>
                <w:rFonts w:ascii="Arial" w:hAnsi="Arial" w:cs="Arial"/>
                <w:lang w:eastAsia="fr-CI"/>
              </w:rPr>
              <w:t xml:space="preserve"> isolates obtained from different hosts and production zones using substitute hosts.</w:t>
            </w:r>
          </w:p>
          <w:p w14:paraId="3D6EC83C" w14:textId="26D9F126" w:rsidR="004A7BAF" w:rsidRPr="004A7BAF" w:rsidRDefault="004A7BAF" w:rsidP="004A7BAF">
            <w:pPr>
              <w:jc w:val="both"/>
              <w:rPr>
                <w:rFonts w:ascii="Arial" w:hAnsi="Arial" w:cs="Arial"/>
                <w:lang w:eastAsia="fr-CI"/>
              </w:rPr>
            </w:pPr>
            <w:r w:rsidRPr="004A7BAF">
              <w:rPr>
                <w:rFonts w:ascii="Arial" w:hAnsi="Arial" w:cs="Arial"/>
                <w:b/>
                <w:bCs/>
                <w:lang w:eastAsia="fr-CI"/>
              </w:rPr>
              <w:t>Study design</w:t>
            </w:r>
            <w:r w:rsidR="00B4790D">
              <w:rPr>
                <w:rFonts w:ascii="Arial" w:hAnsi="Arial" w:cs="Arial"/>
                <w:b/>
                <w:bCs/>
                <w:lang w:eastAsia="fr-CI"/>
              </w:rPr>
              <w:t xml:space="preserve">: </w:t>
            </w:r>
            <w:r w:rsidRPr="004A7BAF">
              <w:rPr>
                <w:rFonts w:ascii="Arial" w:hAnsi="Arial" w:cs="Arial"/>
                <w:lang w:eastAsia="fr-CI"/>
              </w:rPr>
              <w:t>The experimental design followed a completely randomized layout with 19 treatments and five replicates.</w:t>
            </w:r>
          </w:p>
          <w:p w14:paraId="5E047691" w14:textId="3CFA5E8C" w:rsidR="004A7BAF" w:rsidRPr="004A7BAF" w:rsidRDefault="004A7BAF" w:rsidP="004A7BAF">
            <w:pPr>
              <w:jc w:val="both"/>
              <w:rPr>
                <w:rFonts w:ascii="Arial" w:hAnsi="Arial" w:cs="Arial"/>
                <w:lang w:eastAsia="fr-CI"/>
              </w:rPr>
            </w:pPr>
            <w:r w:rsidRPr="004A7BAF">
              <w:rPr>
                <w:rFonts w:ascii="Arial" w:hAnsi="Arial" w:cs="Arial"/>
                <w:b/>
                <w:bCs/>
                <w:lang w:eastAsia="fr-CI"/>
              </w:rPr>
              <w:t>Place and Duration of Study</w:t>
            </w:r>
            <w:r w:rsidR="00B4790D">
              <w:rPr>
                <w:rFonts w:ascii="Arial" w:hAnsi="Arial" w:cs="Arial"/>
                <w:b/>
                <w:bCs/>
                <w:lang w:eastAsia="fr-CI"/>
              </w:rPr>
              <w:t xml:space="preserve">: </w:t>
            </w:r>
            <w:r w:rsidR="00F0192D" w:rsidRPr="00F0192D">
              <w:rPr>
                <w:rFonts w:ascii="Arial" w:hAnsi="Arial" w:cs="Arial"/>
                <w:lang w:eastAsia="fr-CI"/>
              </w:rPr>
              <w:t>The in vitro assay was conducted in the Plant Pathology and Plant Biology Laboratory</w:t>
            </w:r>
            <w:r w:rsidR="0046352F">
              <w:rPr>
                <w:rFonts w:ascii="Arial" w:hAnsi="Arial" w:cs="Arial"/>
                <w:lang w:eastAsia="fr-CI"/>
              </w:rPr>
              <w:t xml:space="preserve"> at the</w:t>
            </w:r>
            <w:r w:rsidR="00F0192D" w:rsidRPr="00F0192D">
              <w:rPr>
                <w:rFonts w:ascii="Arial" w:hAnsi="Arial" w:cs="Arial"/>
                <w:lang w:eastAsia="fr-CI"/>
              </w:rPr>
              <w:t xml:space="preserve"> </w:t>
            </w:r>
            <w:proofErr w:type="spellStart"/>
            <w:r w:rsidR="00F0192D" w:rsidRPr="00F0192D">
              <w:rPr>
                <w:rFonts w:ascii="Arial" w:hAnsi="Arial" w:cs="Arial"/>
                <w:lang w:eastAsia="fr-CI"/>
              </w:rPr>
              <w:t>Institut</w:t>
            </w:r>
            <w:proofErr w:type="spellEnd"/>
            <w:r w:rsidR="00F0192D" w:rsidRPr="00F0192D">
              <w:rPr>
                <w:rFonts w:ascii="Arial" w:hAnsi="Arial" w:cs="Arial"/>
                <w:lang w:eastAsia="fr-CI"/>
              </w:rPr>
              <w:t xml:space="preserve"> National Polytechnique Félix HOUPHOU</w:t>
            </w:r>
            <w:r w:rsidR="000F295E">
              <w:rPr>
                <w:rFonts w:ascii="Arial" w:hAnsi="Arial" w:cs="Arial"/>
                <w:lang w:eastAsia="fr-CI"/>
              </w:rPr>
              <w:t>E</w:t>
            </w:r>
            <w:r w:rsidR="00F0192D" w:rsidRPr="00F0192D">
              <w:rPr>
                <w:rFonts w:ascii="Arial" w:hAnsi="Arial" w:cs="Arial"/>
                <w:lang w:eastAsia="fr-CI"/>
              </w:rPr>
              <w:t>T-BOIGNY, Côte d</w:t>
            </w:r>
            <w:r w:rsidR="00672E89">
              <w:rPr>
                <w:rFonts w:ascii="Arial" w:hAnsi="Arial" w:cs="Arial"/>
                <w:lang w:eastAsia="fr-CI"/>
              </w:rPr>
              <w:t>’</w:t>
            </w:r>
            <w:r w:rsidR="00F0192D" w:rsidRPr="00F0192D">
              <w:rPr>
                <w:rFonts w:ascii="Arial" w:hAnsi="Arial" w:cs="Arial"/>
                <w:lang w:eastAsia="fr-CI"/>
              </w:rPr>
              <w:t>Ivoire.</w:t>
            </w:r>
          </w:p>
          <w:p w14:paraId="6C459188" w14:textId="56550F2D" w:rsidR="004A7BAF" w:rsidRPr="004A7BAF" w:rsidRDefault="004A7BAF" w:rsidP="004A7BAF">
            <w:pPr>
              <w:jc w:val="both"/>
              <w:rPr>
                <w:rFonts w:ascii="Arial" w:hAnsi="Arial" w:cs="Arial"/>
                <w:lang w:eastAsia="fr-CI"/>
              </w:rPr>
            </w:pPr>
            <w:r w:rsidRPr="004A7BAF">
              <w:rPr>
                <w:rFonts w:ascii="Arial" w:hAnsi="Arial" w:cs="Arial"/>
                <w:b/>
                <w:bCs/>
                <w:lang w:eastAsia="fr-CI"/>
              </w:rPr>
              <w:t>Methodology</w:t>
            </w:r>
            <w:r w:rsidR="00B4790D">
              <w:rPr>
                <w:rFonts w:ascii="Arial" w:hAnsi="Arial" w:cs="Arial"/>
                <w:b/>
                <w:bCs/>
                <w:lang w:eastAsia="fr-CI"/>
              </w:rPr>
              <w:t xml:space="preserve">: </w:t>
            </w:r>
            <w:r w:rsidRPr="004A7BAF">
              <w:rPr>
                <w:rFonts w:ascii="Arial" w:hAnsi="Arial" w:cs="Arial"/>
                <w:lang w:eastAsia="fr-CI"/>
              </w:rPr>
              <w:t xml:space="preserve">A total of 19 morphological groups of Colletotrichum sp. isolates were selected from a collection of 67 isolates obtained </w:t>
            </w:r>
            <w:r w:rsidR="00672E89">
              <w:rPr>
                <w:rFonts w:ascii="Arial" w:hAnsi="Arial" w:cs="Arial"/>
                <w:lang w:eastAsia="fr-CI"/>
              </w:rPr>
              <w:t>initially</w:t>
            </w:r>
            <w:r w:rsidRPr="004A7BAF">
              <w:rPr>
                <w:rFonts w:ascii="Arial" w:hAnsi="Arial" w:cs="Arial"/>
                <w:lang w:eastAsia="fr-CI"/>
              </w:rPr>
              <w:t xml:space="preserve"> from avocado and banana fruits and characterized microscopically. Cross-inoculation assays were conducted on the substitute hosts ‘Lula’ (</w:t>
            </w:r>
            <w:r w:rsidR="00672E89">
              <w:rPr>
                <w:rFonts w:ascii="Arial" w:hAnsi="Arial" w:cs="Arial"/>
                <w:lang w:eastAsia="fr-CI"/>
              </w:rPr>
              <w:t>A</w:t>
            </w:r>
            <w:r w:rsidRPr="004A7BAF">
              <w:rPr>
                <w:rFonts w:ascii="Arial" w:hAnsi="Arial" w:cs="Arial"/>
                <w:lang w:eastAsia="fr-CI"/>
              </w:rPr>
              <w:t xml:space="preserve">vocado) and ‘Grande </w:t>
            </w:r>
            <w:proofErr w:type="spellStart"/>
            <w:r w:rsidRPr="004A7BAF">
              <w:rPr>
                <w:rFonts w:ascii="Arial" w:hAnsi="Arial" w:cs="Arial"/>
                <w:lang w:eastAsia="fr-CI"/>
              </w:rPr>
              <w:t>Naine</w:t>
            </w:r>
            <w:proofErr w:type="spellEnd"/>
            <w:r w:rsidRPr="004A7BAF">
              <w:rPr>
                <w:rFonts w:ascii="Arial" w:hAnsi="Arial" w:cs="Arial"/>
                <w:lang w:eastAsia="fr-CI"/>
              </w:rPr>
              <w:t>’ (banana).</w:t>
            </w:r>
          </w:p>
          <w:p w14:paraId="43ED0E16" w14:textId="490D450F" w:rsidR="004A7BAF" w:rsidRPr="004A7BAF" w:rsidRDefault="004A7BAF" w:rsidP="004A7BAF">
            <w:pPr>
              <w:jc w:val="both"/>
              <w:rPr>
                <w:rFonts w:ascii="Arial" w:hAnsi="Arial" w:cs="Arial"/>
                <w:lang w:eastAsia="fr-CI"/>
              </w:rPr>
            </w:pPr>
            <w:r w:rsidRPr="004A7BAF">
              <w:rPr>
                <w:rFonts w:ascii="Arial" w:hAnsi="Arial" w:cs="Arial"/>
                <w:b/>
                <w:bCs/>
                <w:lang w:eastAsia="fr-CI"/>
              </w:rPr>
              <w:t>Results</w:t>
            </w:r>
            <w:r w:rsidR="00B4790D">
              <w:rPr>
                <w:rFonts w:ascii="Arial" w:hAnsi="Arial" w:cs="Arial"/>
                <w:b/>
                <w:bCs/>
                <w:lang w:eastAsia="fr-CI"/>
              </w:rPr>
              <w:t xml:space="preserve">: </w:t>
            </w:r>
            <w:r w:rsidRPr="004A7BAF">
              <w:rPr>
                <w:rFonts w:ascii="Arial" w:hAnsi="Arial" w:cs="Arial"/>
                <w:lang w:eastAsia="fr-CI"/>
              </w:rPr>
              <w:t xml:space="preserve">The isolates induced lesions of varying diameters ranging from 2.9 ± 6.5 mm to 24.6 ± 5.2 mm. All 11 Colletotrichum sp. groups isolated from </w:t>
            </w:r>
            <w:r w:rsidR="00672E89">
              <w:rPr>
                <w:rFonts w:ascii="Arial" w:hAnsi="Arial" w:cs="Arial"/>
                <w:lang w:eastAsia="fr-CI"/>
              </w:rPr>
              <w:t>A</w:t>
            </w:r>
            <w:r w:rsidRPr="004A7BAF">
              <w:rPr>
                <w:rFonts w:ascii="Arial" w:hAnsi="Arial" w:cs="Arial"/>
                <w:lang w:eastAsia="fr-CI"/>
              </w:rPr>
              <w:t xml:space="preserve">vocado caused lesions on banana fruits. Conversely, among the eight groups isolated from banana, only three isolates (KB17A, KB37A, and KB06A) produced lesions on avocado fruits. Analysis of variance revealed highly significant differences (P = .001) in lesion diameter among the </w:t>
            </w:r>
            <w:r w:rsidRPr="0046352F">
              <w:rPr>
                <w:rFonts w:ascii="Arial" w:hAnsi="Arial" w:cs="Arial"/>
                <w:i/>
                <w:lang w:eastAsia="fr-CI"/>
              </w:rPr>
              <w:t>Colletotrichum</w:t>
            </w:r>
            <w:r w:rsidRPr="004A7BAF">
              <w:rPr>
                <w:rFonts w:ascii="Arial" w:hAnsi="Arial" w:cs="Arial"/>
                <w:lang w:eastAsia="fr-CI"/>
              </w:rPr>
              <w:t xml:space="preserve"> isolates at the 5% significance level, allowing </w:t>
            </w:r>
            <w:r w:rsidR="00672E89">
              <w:rPr>
                <w:rFonts w:ascii="Arial" w:hAnsi="Arial" w:cs="Arial"/>
                <w:lang w:eastAsia="fr-CI"/>
              </w:rPr>
              <w:t>for</w:t>
            </w:r>
            <w:r w:rsidRPr="004A7BAF">
              <w:rPr>
                <w:rFonts w:ascii="Arial" w:hAnsi="Arial" w:cs="Arial"/>
                <w:lang w:eastAsia="fr-CI"/>
              </w:rPr>
              <w:t xml:space="preserve"> their classification into five homogeneous groups on </w:t>
            </w:r>
            <w:r w:rsidR="00672E89">
              <w:rPr>
                <w:rFonts w:ascii="Arial" w:hAnsi="Arial" w:cs="Arial"/>
                <w:lang w:eastAsia="fr-CI"/>
              </w:rPr>
              <w:t>A</w:t>
            </w:r>
            <w:r w:rsidRPr="004A7BAF">
              <w:rPr>
                <w:rFonts w:ascii="Arial" w:hAnsi="Arial" w:cs="Arial"/>
                <w:lang w:eastAsia="fr-CI"/>
              </w:rPr>
              <w:t>vocado and eight on banana. Some lesions were smaller or comparable in size to those observed on the control fruits.</w:t>
            </w:r>
          </w:p>
          <w:p w14:paraId="7842293F" w14:textId="2CAB786C" w:rsidR="004A7BAF" w:rsidRPr="004A7BAF" w:rsidRDefault="004A7BAF" w:rsidP="004A7BAF">
            <w:pPr>
              <w:jc w:val="both"/>
              <w:rPr>
                <w:rFonts w:ascii="Arial" w:hAnsi="Arial" w:cs="Arial"/>
                <w:lang w:eastAsia="fr-CI"/>
              </w:rPr>
            </w:pPr>
            <w:r w:rsidRPr="004A7BAF">
              <w:rPr>
                <w:rFonts w:ascii="Arial" w:hAnsi="Arial" w:cs="Arial"/>
                <w:b/>
                <w:bCs/>
                <w:lang w:eastAsia="fr-CI"/>
              </w:rPr>
              <w:t>Conclusion</w:t>
            </w:r>
            <w:r w:rsidR="00B4790D">
              <w:rPr>
                <w:rFonts w:ascii="Arial" w:hAnsi="Arial" w:cs="Arial"/>
                <w:b/>
                <w:bCs/>
                <w:lang w:eastAsia="fr-CI"/>
              </w:rPr>
              <w:t xml:space="preserve">: </w:t>
            </w:r>
            <w:r w:rsidRPr="004A7BAF">
              <w:rPr>
                <w:rFonts w:ascii="Arial" w:hAnsi="Arial" w:cs="Arial"/>
                <w:lang w:eastAsia="fr-CI"/>
              </w:rPr>
              <w:t xml:space="preserve">These findings demonstrate that several </w:t>
            </w:r>
            <w:r w:rsidRPr="000F295E">
              <w:rPr>
                <w:rFonts w:ascii="Arial" w:hAnsi="Arial" w:cs="Arial"/>
                <w:i/>
                <w:lang w:eastAsia="fr-CI"/>
              </w:rPr>
              <w:t>Colletotrichum</w:t>
            </w:r>
            <w:r w:rsidRPr="004A7BAF">
              <w:rPr>
                <w:rFonts w:ascii="Arial" w:hAnsi="Arial" w:cs="Arial"/>
                <w:lang w:eastAsia="fr-CI"/>
              </w:rPr>
              <w:t xml:space="preserve"> isolates are capable of cross-infecting different fruit hosts, suggesting potential implications for disease epidemiology and management in Côte d’Ivoire.</w:t>
            </w:r>
          </w:p>
          <w:p w14:paraId="170D2F3E" w14:textId="1D354C20" w:rsidR="00505F06" w:rsidRPr="001B652F" w:rsidRDefault="004E0A58" w:rsidP="00005A99">
            <w:pPr>
              <w:jc w:val="both"/>
              <w:rPr>
                <w:rFonts w:ascii="Arial" w:eastAsia="Calibri" w:hAnsi="Arial" w:cs="Arial"/>
              </w:rPr>
            </w:pPr>
            <w:r w:rsidRPr="001B652F">
              <w:rPr>
                <w:rFonts w:ascii="Arial" w:hAnsi="Arial" w:cs="Arial"/>
                <w:lang w:eastAsia="fr-CI"/>
              </w:rPr>
              <w:t>.</w:t>
            </w:r>
          </w:p>
        </w:tc>
      </w:tr>
    </w:tbl>
    <w:p w14:paraId="1E18442A" w14:textId="77777777" w:rsidR="00636EB2" w:rsidRDefault="00636EB2" w:rsidP="00441B6F">
      <w:pPr>
        <w:pStyle w:val="Body"/>
        <w:spacing w:after="0"/>
        <w:rPr>
          <w:rFonts w:ascii="Arial" w:hAnsi="Arial" w:cs="Arial"/>
          <w:i/>
        </w:rPr>
      </w:pPr>
    </w:p>
    <w:p w14:paraId="23FBB189" w14:textId="713A607A" w:rsidR="00A24E7E" w:rsidRDefault="00A24E7E" w:rsidP="00441B6F">
      <w:pPr>
        <w:pStyle w:val="Body"/>
        <w:spacing w:after="0"/>
        <w:rPr>
          <w:rFonts w:ascii="Arial" w:hAnsi="Arial" w:cs="Arial"/>
          <w:i/>
        </w:rPr>
      </w:pPr>
      <w:r w:rsidRPr="00AA6730">
        <w:rPr>
          <w:rFonts w:ascii="Arial" w:hAnsi="Arial" w:cs="Arial"/>
          <w:b/>
          <w:bCs/>
          <w:i/>
        </w:rPr>
        <w:t>Keywords</w:t>
      </w:r>
      <w:r>
        <w:rPr>
          <w:rFonts w:ascii="Arial" w:hAnsi="Arial" w:cs="Arial"/>
          <w:i/>
        </w:rPr>
        <w:t xml:space="preserve">: </w:t>
      </w:r>
      <w:r w:rsidR="00647B8F" w:rsidRPr="00647B8F">
        <w:rPr>
          <w:rFonts w:ascii="Arial" w:hAnsi="Arial" w:cs="Arial"/>
          <w:i/>
        </w:rPr>
        <w:t>Colletotrichum isolates, pathogenicity, cross-inoculation, fruit diseases, Côte d’Ivoire</w:t>
      </w:r>
      <w:r w:rsidR="004E0A58" w:rsidRPr="004E0A58">
        <w:rPr>
          <w:rFonts w:ascii="Arial" w:hAnsi="Arial" w:cs="Arial"/>
          <w:i/>
        </w:rPr>
        <w:t>.</w:t>
      </w:r>
    </w:p>
    <w:p w14:paraId="09D6AA0B" w14:textId="77777777" w:rsidR="00790ADA" w:rsidRDefault="00790ADA" w:rsidP="00441B6F">
      <w:pPr>
        <w:pStyle w:val="Body"/>
        <w:spacing w:after="0"/>
        <w:rPr>
          <w:rFonts w:ascii="Arial" w:hAnsi="Arial" w:cs="Arial"/>
          <w:i/>
        </w:rPr>
      </w:pPr>
    </w:p>
    <w:p w14:paraId="36064E8D" w14:textId="77777777" w:rsidR="0024282C" w:rsidRDefault="0024282C" w:rsidP="00441B6F">
      <w:pPr>
        <w:pStyle w:val="Body"/>
        <w:spacing w:after="0"/>
        <w:rPr>
          <w:rFonts w:ascii="Arial" w:hAnsi="Arial" w:cs="Arial"/>
          <w:i/>
          <w:sz w:val="18"/>
        </w:rPr>
      </w:pPr>
    </w:p>
    <w:p w14:paraId="2B003A23" w14:textId="77777777" w:rsidR="00505F06" w:rsidRPr="00A24E7E" w:rsidRDefault="00505F06" w:rsidP="00441B6F">
      <w:pPr>
        <w:pStyle w:val="Body"/>
        <w:spacing w:after="0"/>
        <w:rPr>
          <w:rFonts w:ascii="Arial" w:hAnsi="Arial" w:cs="Arial"/>
          <w:i/>
        </w:rPr>
      </w:pPr>
    </w:p>
    <w:p w14:paraId="42C30C0F" w14:textId="2AA10682" w:rsidR="007F7B32" w:rsidRPr="0047222E" w:rsidRDefault="00902823" w:rsidP="00CC1677">
      <w:pPr>
        <w:pStyle w:val="Heading1"/>
      </w:pPr>
      <w:r w:rsidRPr="0047222E">
        <w:t xml:space="preserve">1. </w:t>
      </w:r>
      <w:r w:rsidR="00B01FCD" w:rsidRPr="0047222E">
        <w:t>INTRODUCTION</w:t>
      </w:r>
      <w:r w:rsidR="007F7B32" w:rsidRPr="0047222E">
        <w:t xml:space="preserve"> </w:t>
      </w:r>
    </w:p>
    <w:p w14:paraId="4FB26FE5" w14:textId="77777777" w:rsidR="00790ADA" w:rsidRPr="00FB3A86" w:rsidRDefault="00790ADA" w:rsidP="00441B6F">
      <w:pPr>
        <w:pStyle w:val="AbstHead"/>
        <w:spacing w:after="0"/>
        <w:jc w:val="both"/>
        <w:rPr>
          <w:rFonts w:ascii="Arial" w:hAnsi="Arial" w:cs="Arial"/>
        </w:rPr>
      </w:pPr>
    </w:p>
    <w:p w14:paraId="0FFB9852" w14:textId="7F9B9469" w:rsidR="00D36B0F" w:rsidRPr="00D36B0F" w:rsidRDefault="00D36B0F" w:rsidP="00D36B0F">
      <w:pPr>
        <w:jc w:val="both"/>
        <w:rPr>
          <w:rFonts w:ascii="Arial" w:hAnsi="Arial" w:cs="Arial"/>
        </w:rPr>
      </w:pPr>
      <w:r w:rsidRPr="00D36B0F">
        <w:rPr>
          <w:rFonts w:ascii="Arial" w:hAnsi="Arial" w:cs="Arial"/>
        </w:rPr>
        <w:t xml:space="preserve">The genus </w:t>
      </w:r>
      <w:r w:rsidRPr="00D36B0F">
        <w:rPr>
          <w:rFonts w:ascii="Arial" w:hAnsi="Arial" w:cs="Arial"/>
          <w:i/>
          <w:iCs/>
        </w:rPr>
        <w:t>Colletotrichum</w:t>
      </w:r>
      <w:r w:rsidRPr="00D36B0F">
        <w:rPr>
          <w:rFonts w:ascii="Arial" w:hAnsi="Arial" w:cs="Arial"/>
        </w:rPr>
        <w:t xml:space="preserve"> is among the most widespread groups of plant-pathogenic fungi, with at least one species known to occur on nearly all fruit crops worldwide (Dean et al., 2012; Kimaru, 2018). It ranks as the eighth most important plant pathogenic fungus globally due to its scientific and economic significance (Dean et al., 2012). Species of </w:t>
      </w:r>
      <w:r w:rsidRPr="00D36B0F">
        <w:rPr>
          <w:rFonts w:ascii="Arial" w:hAnsi="Arial" w:cs="Arial"/>
          <w:i/>
          <w:iCs/>
        </w:rPr>
        <w:t>Colletotrichum</w:t>
      </w:r>
      <w:r w:rsidRPr="00D36B0F">
        <w:rPr>
          <w:rFonts w:ascii="Arial" w:hAnsi="Arial" w:cs="Arial"/>
        </w:rPr>
        <w:t xml:space="preserve"> are responsible for anthracnose diseases affecting a broad range of tropical, subtropical, and temperate fruit crops, as well as ornamental plants of high economic value (Damm et al., 2012; Lima et al., 2013). The disease is typically characterized by black necrotic lesions, often associated with bright orange </w:t>
      </w:r>
      <w:proofErr w:type="spellStart"/>
      <w:r w:rsidRPr="00D36B0F">
        <w:rPr>
          <w:rFonts w:ascii="Arial" w:hAnsi="Arial" w:cs="Arial"/>
        </w:rPr>
        <w:t>acervuli</w:t>
      </w:r>
      <w:proofErr w:type="spellEnd"/>
      <w:r w:rsidRPr="00D36B0F">
        <w:rPr>
          <w:rFonts w:ascii="Arial" w:hAnsi="Arial" w:cs="Arial"/>
        </w:rPr>
        <w:t xml:space="preserve"> representing the pathogen’s fructifications </w:t>
      </w:r>
      <w:r w:rsidRPr="00D36B0F">
        <w:rPr>
          <w:rFonts w:ascii="Arial" w:hAnsi="Arial" w:cs="Arial"/>
        </w:rPr>
        <w:lastRenderedPageBreak/>
        <w:t xml:space="preserve">(Agrios, 2005). Anthracnose </w:t>
      </w:r>
      <w:r w:rsidR="00057D5F">
        <w:rPr>
          <w:rFonts w:ascii="Arial" w:hAnsi="Arial" w:cs="Arial"/>
        </w:rPr>
        <w:t>is</w:t>
      </w:r>
      <w:r w:rsidRPr="00D36B0F">
        <w:rPr>
          <w:rFonts w:ascii="Arial" w:hAnsi="Arial" w:cs="Arial"/>
        </w:rPr>
        <w:t xml:space="preserve"> one of the major postharvest diseases of fruits</w:t>
      </w:r>
      <w:r w:rsidR="00057D5F">
        <w:rPr>
          <w:rFonts w:ascii="Arial" w:hAnsi="Arial" w:cs="Arial"/>
        </w:rPr>
        <w:t>, including</w:t>
      </w:r>
      <w:r w:rsidRPr="00D36B0F">
        <w:rPr>
          <w:rFonts w:ascii="Arial" w:hAnsi="Arial" w:cs="Arial"/>
        </w:rPr>
        <w:t xml:space="preserve"> mango, plum, papaya, banana, and </w:t>
      </w:r>
      <w:r w:rsidR="00672E89">
        <w:rPr>
          <w:rFonts w:ascii="Arial" w:hAnsi="Arial" w:cs="Arial"/>
        </w:rPr>
        <w:t>A</w:t>
      </w:r>
      <w:r w:rsidRPr="00D36B0F">
        <w:rPr>
          <w:rFonts w:ascii="Arial" w:hAnsi="Arial" w:cs="Arial"/>
        </w:rPr>
        <w:t>vocado (</w:t>
      </w:r>
      <w:proofErr w:type="spellStart"/>
      <w:r w:rsidRPr="00D36B0F">
        <w:rPr>
          <w:rFonts w:ascii="Arial" w:hAnsi="Arial" w:cs="Arial"/>
        </w:rPr>
        <w:t>Keuete</w:t>
      </w:r>
      <w:proofErr w:type="spellEnd"/>
      <w:r w:rsidRPr="00D36B0F">
        <w:rPr>
          <w:rFonts w:ascii="Arial" w:hAnsi="Arial" w:cs="Arial"/>
        </w:rPr>
        <w:t xml:space="preserve"> et al., 2016).</w:t>
      </w:r>
    </w:p>
    <w:p w14:paraId="420F2BC0" w14:textId="77777777" w:rsidR="00D36B0F" w:rsidRPr="00D36B0F" w:rsidRDefault="00D36B0F" w:rsidP="00D36B0F">
      <w:pPr>
        <w:jc w:val="both"/>
        <w:rPr>
          <w:rFonts w:ascii="Arial" w:hAnsi="Arial" w:cs="Arial"/>
        </w:rPr>
      </w:pPr>
      <w:r w:rsidRPr="00D36B0F">
        <w:rPr>
          <w:rFonts w:ascii="Arial" w:hAnsi="Arial" w:cs="Arial"/>
        </w:rPr>
        <w:t xml:space="preserve">Most </w:t>
      </w:r>
      <w:r w:rsidRPr="00D36B0F">
        <w:rPr>
          <w:rFonts w:ascii="Arial" w:hAnsi="Arial" w:cs="Arial"/>
          <w:i/>
          <w:iCs/>
        </w:rPr>
        <w:t>Colletotrichum</w:t>
      </w:r>
      <w:r w:rsidRPr="00D36B0F">
        <w:rPr>
          <w:rFonts w:ascii="Arial" w:hAnsi="Arial" w:cs="Arial"/>
        </w:rPr>
        <w:t xml:space="preserve"> species are capable of infecting multiple host plants, while others are highly host-specific (Agrios, 2005). Consequently, several </w:t>
      </w:r>
      <w:r w:rsidRPr="00D36B0F">
        <w:rPr>
          <w:rFonts w:ascii="Arial" w:hAnsi="Arial" w:cs="Arial"/>
          <w:i/>
          <w:iCs/>
        </w:rPr>
        <w:t>Colletotrichum</w:t>
      </w:r>
      <w:r w:rsidRPr="00D36B0F">
        <w:rPr>
          <w:rFonts w:ascii="Arial" w:hAnsi="Arial" w:cs="Arial"/>
        </w:rPr>
        <w:t xml:space="preserve"> species may occur on a single host, or conversely, one species may infect multiple hosts (Crouch &amp; Beirn, 2009; Hyde et al., 2009; Dean et al., 2012).</w:t>
      </w:r>
    </w:p>
    <w:p w14:paraId="5B0E3F4D" w14:textId="35D0D4F4" w:rsidR="00D36B0F" w:rsidRPr="00D36B0F" w:rsidRDefault="00D36B0F" w:rsidP="00D36B0F">
      <w:pPr>
        <w:jc w:val="both"/>
        <w:rPr>
          <w:rFonts w:ascii="Arial" w:hAnsi="Arial" w:cs="Arial"/>
        </w:rPr>
      </w:pPr>
      <w:r w:rsidRPr="00D36B0F">
        <w:rPr>
          <w:rFonts w:ascii="Arial" w:hAnsi="Arial" w:cs="Arial"/>
        </w:rPr>
        <w:t xml:space="preserve">In Côte d’Ivoire, </w:t>
      </w:r>
      <w:r w:rsidRPr="00D36B0F">
        <w:rPr>
          <w:rFonts w:ascii="Arial" w:hAnsi="Arial" w:cs="Arial"/>
          <w:i/>
          <w:iCs/>
        </w:rPr>
        <w:t>Colletotrichum</w:t>
      </w:r>
      <w:r w:rsidRPr="00D36B0F">
        <w:rPr>
          <w:rFonts w:ascii="Arial" w:hAnsi="Arial" w:cs="Arial"/>
        </w:rPr>
        <w:t xml:space="preserve"> species have been identified on a wide range of fruit crops, including mango (</w:t>
      </w:r>
      <w:r w:rsidRPr="00D36B0F">
        <w:rPr>
          <w:rFonts w:ascii="Arial" w:hAnsi="Arial" w:cs="Arial"/>
          <w:i/>
          <w:iCs/>
        </w:rPr>
        <w:t>Mangifera indica</w:t>
      </w:r>
      <w:r w:rsidRPr="00D36B0F">
        <w:rPr>
          <w:rFonts w:ascii="Arial" w:hAnsi="Arial" w:cs="Arial"/>
        </w:rPr>
        <w:t>) varieties such as Brooks, Kent, Keitt, Amélie, and Springfield, as well as wild types (</w:t>
      </w:r>
      <w:proofErr w:type="spellStart"/>
      <w:r w:rsidRPr="00D36B0F">
        <w:rPr>
          <w:rFonts w:ascii="Arial" w:hAnsi="Arial" w:cs="Arial"/>
        </w:rPr>
        <w:t>Kouamé</w:t>
      </w:r>
      <w:proofErr w:type="spellEnd"/>
      <w:r w:rsidRPr="00D36B0F">
        <w:rPr>
          <w:rFonts w:ascii="Arial" w:hAnsi="Arial" w:cs="Arial"/>
        </w:rPr>
        <w:t xml:space="preserve"> et al., 2011; N’Guettia et al., 2013), dessert banana (</w:t>
      </w:r>
      <w:r w:rsidRPr="00D36B0F">
        <w:rPr>
          <w:rFonts w:ascii="Arial" w:hAnsi="Arial" w:cs="Arial"/>
          <w:i/>
          <w:iCs/>
        </w:rPr>
        <w:t>Musa spp.</w:t>
      </w:r>
      <w:r w:rsidRPr="00D36B0F">
        <w:rPr>
          <w:rFonts w:ascii="Arial" w:hAnsi="Arial" w:cs="Arial"/>
        </w:rPr>
        <w:t>) (Kouadio et al., 2017), papaya and avocado (</w:t>
      </w:r>
      <w:proofErr w:type="spellStart"/>
      <w:r w:rsidRPr="00D36B0F">
        <w:rPr>
          <w:rFonts w:ascii="Arial" w:hAnsi="Arial" w:cs="Arial"/>
          <w:i/>
          <w:iCs/>
        </w:rPr>
        <w:t>Carica</w:t>
      </w:r>
      <w:proofErr w:type="spellEnd"/>
      <w:r w:rsidRPr="00D36B0F">
        <w:rPr>
          <w:rFonts w:ascii="Arial" w:hAnsi="Arial" w:cs="Arial"/>
          <w:i/>
          <w:iCs/>
        </w:rPr>
        <w:t xml:space="preserve"> papaya</w:t>
      </w:r>
      <w:r w:rsidRPr="00D36B0F">
        <w:rPr>
          <w:rFonts w:ascii="Arial" w:hAnsi="Arial" w:cs="Arial"/>
        </w:rPr>
        <w:t xml:space="preserve"> and </w:t>
      </w:r>
      <w:proofErr w:type="spellStart"/>
      <w:r w:rsidRPr="00D36B0F">
        <w:rPr>
          <w:rFonts w:ascii="Arial" w:hAnsi="Arial" w:cs="Arial"/>
          <w:i/>
          <w:iCs/>
        </w:rPr>
        <w:t>Persea</w:t>
      </w:r>
      <w:proofErr w:type="spellEnd"/>
      <w:r w:rsidRPr="00D36B0F">
        <w:rPr>
          <w:rFonts w:ascii="Arial" w:hAnsi="Arial" w:cs="Arial"/>
          <w:i/>
          <w:iCs/>
        </w:rPr>
        <w:t xml:space="preserve"> </w:t>
      </w:r>
      <w:proofErr w:type="spellStart"/>
      <w:r w:rsidRPr="00D36B0F">
        <w:rPr>
          <w:rFonts w:ascii="Arial" w:hAnsi="Arial" w:cs="Arial"/>
          <w:i/>
          <w:iCs/>
        </w:rPr>
        <w:t>americana</w:t>
      </w:r>
      <w:proofErr w:type="spellEnd"/>
      <w:r w:rsidRPr="00D36B0F">
        <w:rPr>
          <w:rFonts w:ascii="Arial" w:hAnsi="Arial" w:cs="Arial"/>
        </w:rPr>
        <w:t>) (</w:t>
      </w:r>
      <w:proofErr w:type="spellStart"/>
      <w:r w:rsidRPr="00D36B0F">
        <w:rPr>
          <w:rFonts w:ascii="Arial" w:hAnsi="Arial" w:cs="Arial"/>
        </w:rPr>
        <w:t>Kouadia</w:t>
      </w:r>
      <w:proofErr w:type="spellEnd"/>
      <w:r w:rsidRPr="00D36B0F">
        <w:rPr>
          <w:rFonts w:ascii="Arial" w:hAnsi="Arial" w:cs="Arial"/>
        </w:rPr>
        <w:t xml:space="preserve"> et al., 2019, 2023), and cashew (</w:t>
      </w:r>
      <w:proofErr w:type="spellStart"/>
      <w:r w:rsidRPr="00D36B0F">
        <w:rPr>
          <w:rFonts w:ascii="Arial" w:hAnsi="Arial" w:cs="Arial"/>
          <w:i/>
          <w:iCs/>
        </w:rPr>
        <w:t>Anacardium</w:t>
      </w:r>
      <w:proofErr w:type="spellEnd"/>
      <w:r w:rsidRPr="00D36B0F">
        <w:rPr>
          <w:rFonts w:ascii="Arial" w:hAnsi="Arial" w:cs="Arial"/>
          <w:i/>
          <w:iCs/>
        </w:rPr>
        <w:t xml:space="preserve"> </w:t>
      </w:r>
      <w:proofErr w:type="spellStart"/>
      <w:r w:rsidRPr="00D36B0F">
        <w:rPr>
          <w:rFonts w:ascii="Arial" w:hAnsi="Arial" w:cs="Arial"/>
          <w:i/>
          <w:iCs/>
        </w:rPr>
        <w:t>occidentale</w:t>
      </w:r>
      <w:proofErr w:type="spellEnd"/>
      <w:r w:rsidRPr="00D36B0F">
        <w:rPr>
          <w:rFonts w:ascii="Arial" w:hAnsi="Arial" w:cs="Arial"/>
        </w:rPr>
        <w:t>) (</w:t>
      </w:r>
      <w:proofErr w:type="spellStart"/>
      <w:r w:rsidRPr="00D36B0F">
        <w:rPr>
          <w:rFonts w:ascii="Arial" w:hAnsi="Arial" w:cs="Arial"/>
        </w:rPr>
        <w:t>Silué</w:t>
      </w:r>
      <w:proofErr w:type="spellEnd"/>
      <w:r w:rsidRPr="00D36B0F">
        <w:rPr>
          <w:rFonts w:ascii="Arial" w:hAnsi="Arial" w:cs="Arial"/>
        </w:rPr>
        <w:t xml:space="preserve"> et al., 2018). Despite these records, studies investigating the pathogenic potential of </w:t>
      </w:r>
      <w:r w:rsidRPr="00D36B0F">
        <w:rPr>
          <w:rFonts w:ascii="Arial" w:hAnsi="Arial" w:cs="Arial"/>
          <w:i/>
          <w:iCs/>
        </w:rPr>
        <w:t>Colletotrichum</w:t>
      </w:r>
      <w:r w:rsidRPr="00D36B0F">
        <w:rPr>
          <w:rFonts w:ascii="Arial" w:hAnsi="Arial" w:cs="Arial"/>
        </w:rPr>
        <w:t xml:space="preserve"> in Côte d’Ivoire have </w:t>
      </w:r>
      <w:r w:rsidR="00057D5F">
        <w:rPr>
          <w:rFonts w:ascii="Arial" w:hAnsi="Arial" w:cs="Arial"/>
        </w:rPr>
        <w:t>primari</w:t>
      </w:r>
      <w:r w:rsidRPr="00D36B0F">
        <w:rPr>
          <w:rFonts w:ascii="Arial" w:hAnsi="Arial" w:cs="Arial"/>
        </w:rPr>
        <w:t>ly focused on mango varieties (N’Guettia et al., 2013), leaving other hosts underexplored.</w:t>
      </w:r>
    </w:p>
    <w:p w14:paraId="06D2C773" w14:textId="67DA9906" w:rsidR="00B01FCD" w:rsidRPr="00D019DD" w:rsidRDefault="00D36B0F" w:rsidP="00D019DD">
      <w:pPr>
        <w:jc w:val="both"/>
        <w:rPr>
          <w:rFonts w:ascii="Arial" w:hAnsi="Arial" w:cs="Arial"/>
        </w:rPr>
      </w:pPr>
      <w:r w:rsidRPr="00D36B0F">
        <w:rPr>
          <w:rFonts w:ascii="Arial" w:hAnsi="Arial" w:cs="Arial"/>
        </w:rPr>
        <w:t xml:space="preserve">The present study was designed to evaluate the cross-pathogenicity of </w:t>
      </w:r>
      <w:r w:rsidRPr="00D36B0F">
        <w:rPr>
          <w:rFonts w:ascii="Arial" w:hAnsi="Arial" w:cs="Arial"/>
          <w:i/>
          <w:iCs/>
        </w:rPr>
        <w:t>Colletotrichum</w:t>
      </w:r>
      <w:r w:rsidRPr="00D36B0F">
        <w:rPr>
          <w:rFonts w:ascii="Arial" w:hAnsi="Arial" w:cs="Arial"/>
        </w:rPr>
        <w:t xml:space="preserve"> sp. isolates obtained from avocado and banana fruits. Specifically, it assessed lesion development following inoculation of isolates from </w:t>
      </w:r>
      <w:r w:rsidR="00672E89">
        <w:rPr>
          <w:rFonts w:ascii="Arial" w:hAnsi="Arial" w:cs="Arial"/>
        </w:rPr>
        <w:t>A</w:t>
      </w:r>
      <w:r w:rsidRPr="00D36B0F">
        <w:rPr>
          <w:rFonts w:ascii="Arial" w:hAnsi="Arial" w:cs="Arial"/>
        </w:rPr>
        <w:t xml:space="preserve">vocado onto banana fruits and vice versa. Understanding </w:t>
      </w:r>
      <w:r w:rsidR="00057D5F">
        <w:rPr>
          <w:rFonts w:ascii="Arial" w:hAnsi="Arial" w:cs="Arial"/>
        </w:rPr>
        <w:t xml:space="preserve">the potential for </w:t>
      </w:r>
      <w:r w:rsidRPr="00D36B0F">
        <w:rPr>
          <w:rFonts w:ascii="Arial" w:hAnsi="Arial" w:cs="Arial"/>
        </w:rPr>
        <w:t xml:space="preserve">cross-infection is crucial for determining the host range of </w:t>
      </w:r>
      <w:r>
        <w:rPr>
          <w:rFonts w:ascii="Arial" w:hAnsi="Arial" w:cs="Arial"/>
        </w:rPr>
        <w:t>Colletotrichum</w:t>
      </w:r>
      <w:r w:rsidRPr="00D36B0F">
        <w:rPr>
          <w:rFonts w:ascii="Arial" w:hAnsi="Arial" w:cs="Arial"/>
        </w:rPr>
        <w:t xml:space="preserve"> species within and across production zones, which could have </w:t>
      </w:r>
      <w:r w:rsidR="00057D5F">
        <w:rPr>
          <w:rFonts w:ascii="Arial" w:hAnsi="Arial" w:cs="Arial"/>
        </w:rPr>
        <w:t>signific</w:t>
      </w:r>
      <w:r w:rsidRPr="00D36B0F">
        <w:rPr>
          <w:rFonts w:ascii="Arial" w:hAnsi="Arial" w:cs="Arial"/>
        </w:rPr>
        <w:t>ant implications for disease epidemiology and management strategies at the national scale.</w:t>
      </w:r>
    </w:p>
    <w:p w14:paraId="5F3A438B" w14:textId="77777777" w:rsidR="00790ADA" w:rsidRPr="00FB3A86" w:rsidRDefault="00790ADA" w:rsidP="00441B6F">
      <w:pPr>
        <w:pStyle w:val="Body"/>
        <w:spacing w:after="0"/>
        <w:rPr>
          <w:rFonts w:ascii="Arial" w:hAnsi="Arial" w:cs="Arial"/>
        </w:rPr>
      </w:pPr>
    </w:p>
    <w:p w14:paraId="593E113F" w14:textId="333393A0" w:rsidR="007F7B32" w:rsidRDefault="00CC1677" w:rsidP="00CC1677">
      <w:pPr>
        <w:pStyle w:val="Heading1"/>
      </w:pPr>
      <w:r>
        <w:t xml:space="preserve">2. MATERIAL AND METHODS </w:t>
      </w:r>
    </w:p>
    <w:p w14:paraId="3D28915A" w14:textId="77777777" w:rsidR="00790ADA" w:rsidRPr="00FB3A86" w:rsidRDefault="00790ADA" w:rsidP="00441B6F">
      <w:pPr>
        <w:pStyle w:val="AbstHead"/>
        <w:spacing w:after="0"/>
        <w:jc w:val="both"/>
        <w:rPr>
          <w:rFonts w:ascii="Arial" w:hAnsi="Arial" w:cs="Arial"/>
        </w:rPr>
      </w:pPr>
    </w:p>
    <w:p w14:paraId="4AE09DB4" w14:textId="0919980E" w:rsidR="00CC2982" w:rsidRPr="00CC1677" w:rsidRDefault="00CC2982" w:rsidP="00CC1677">
      <w:pPr>
        <w:pStyle w:val="Heading2"/>
      </w:pPr>
      <w:r w:rsidRPr="00CC1677">
        <w:t xml:space="preserve">2.1. </w:t>
      </w:r>
      <w:r w:rsidR="00A0652A" w:rsidRPr="00A0652A">
        <w:t>Plant Material</w:t>
      </w:r>
    </w:p>
    <w:p w14:paraId="1470F3CC" w14:textId="57342676" w:rsidR="005F4719" w:rsidRDefault="005F4719" w:rsidP="005F4719">
      <w:pPr>
        <w:jc w:val="both"/>
        <w:rPr>
          <w:rFonts w:ascii="Arial" w:hAnsi="Arial" w:cs="Arial"/>
        </w:rPr>
      </w:pPr>
      <w:r w:rsidRPr="005F4719">
        <w:rPr>
          <w:rFonts w:ascii="Arial" w:hAnsi="Arial" w:cs="Arial"/>
        </w:rPr>
        <w:t xml:space="preserve">Two fruit varieties were used in this study: ‘Lula’ for </w:t>
      </w:r>
      <w:r w:rsidR="00672E89">
        <w:rPr>
          <w:rFonts w:ascii="Arial" w:hAnsi="Arial" w:cs="Arial"/>
        </w:rPr>
        <w:t>A</w:t>
      </w:r>
      <w:r w:rsidRPr="005F4719">
        <w:rPr>
          <w:rFonts w:ascii="Arial" w:hAnsi="Arial" w:cs="Arial"/>
        </w:rPr>
        <w:t>vocado (</w:t>
      </w:r>
      <w:proofErr w:type="spellStart"/>
      <w:r w:rsidRPr="005F4719">
        <w:rPr>
          <w:rFonts w:ascii="Arial" w:hAnsi="Arial" w:cs="Arial"/>
          <w:i/>
          <w:iCs/>
        </w:rPr>
        <w:t>Persea</w:t>
      </w:r>
      <w:proofErr w:type="spellEnd"/>
      <w:r w:rsidRPr="005F4719">
        <w:rPr>
          <w:rFonts w:ascii="Arial" w:hAnsi="Arial" w:cs="Arial"/>
          <w:i/>
          <w:iCs/>
        </w:rPr>
        <w:t xml:space="preserve"> </w:t>
      </w:r>
      <w:proofErr w:type="spellStart"/>
      <w:r w:rsidRPr="005F4719">
        <w:rPr>
          <w:rFonts w:ascii="Arial" w:hAnsi="Arial" w:cs="Arial"/>
          <w:i/>
          <w:iCs/>
        </w:rPr>
        <w:t>americana</w:t>
      </w:r>
      <w:proofErr w:type="spellEnd"/>
      <w:r w:rsidRPr="005F4719">
        <w:rPr>
          <w:rFonts w:ascii="Arial" w:hAnsi="Arial" w:cs="Arial"/>
        </w:rPr>
        <w:t xml:space="preserve">) and ‘Grande </w:t>
      </w:r>
      <w:proofErr w:type="spellStart"/>
      <w:r w:rsidRPr="005F4719">
        <w:rPr>
          <w:rFonts w:ascii="Arial" w:hAnsi="Arial" w:cs="Arial"/>
        </w:rPr>
        <w:t>Naine</w:t>
      </w:r>
      <w:proofErr w:type="spellEnd"/>
      <w:r w:rsidRPr="005F4719">
        <w:rPr>
          <w:rFonts w:ascii="Arial" w:hAnsi="Arial" w:cs="Arial"/>
        </w:rPr>
        <w:t>’ (Cavendish subgroup) for banana (</w:t>
      </w:r>
      <w:r w:rsidRPr="005F4719">
        <w:rPr>
          <w:rFonts w:ascii="Arial" w:hAnsi="Arial" w:cs="Arial"/>
          <w:i/>
          <w:iCs/>
        </w:rPr>
        <w:t>Musa spp.</w:t>
      </w:r>
      <w:r w:rsidRPr="005F4719">
        <w:rPr>
          <w:rFonts w:ascii="Arial" w:hAnsi="Arial" w:cs="Arial"/>
        </w:rPr>
        <w:t xml:space="preserve">). Fruits were collected at the mature but firm stage and </w:t>
      </w:r>
      <w:r w:rsidR="00AE7A9C">
        <w:rPr>
          <w:rFonts w:ascii="Arial" w:hAnsi="Arial" w:cs="Arial"/>
        </w:rPr>
        <w:t>appeared to be</w:t>
      </w:r>
      <w:r w:rsidRPr="005F4719">
        <w:rPr>
          <w:rFonts w:ascii="Arial" w:hAnsi="Arial" w:cs="Arial"/>
        </w:rPr>
        <w:t xml:space="preserve"> healthy and free from visible disease symptoms.</w:t>
      </w:r>
    </w:p>
    <w:p w14:paraId="577F9E81" w14:textId="77777777" w:rsidR="005F4719" w:rsidRPr="005F4719" w:rsidRDefault="005F4719" w:rsidP="005F4719">
      <w:pPr>
        <w:jc w:val="both"/>
        <w:rPr>
          <w:rFonts w:ascii="Arial" w:hAnsi="Arial" w:cs="Arial"/>
        </w:rPr>
      </w:pPr>
    </w:p>
    <w:p w14:paraId="4C459C78" w14:textId="4D67E229" w:rsidR="005F4719" w:rsidRPr="005F4719" w:rsidRDefault="005F4719" w:rsidP="005F4719">
      <w:pPr>
        <w:pStyle w:val="Heading2"/>
      </w:pPr>
      <w:r>
        <w:t xml:space="preserve">2.2. </w:t>
      </w:r>
      <w:r w:rsidRPr="005F4719">
        <w:t>Fungal Material</w:t>
      </w:r>
    </w:p>
    <w:p w14:paraId="25908CC0" w14:textId="1E64E22C" w:rsidR="005F4719" w:rsidRDefault="005F4719" w:rsidP="005F4719">
      <w:pPr>
        <w:jc w:val="both"/>
        <w:rPr>
          <w:rFonts w:ascii="Arial" w:hAnsi="Arial" w:cs="Arial"/>
        </w:rPr>
      </w:pPr>
      <w:r w:rsidRPr="005F4719">
        <w:rPr>
          <w:rFonts w:ascii="Arial" w:hAnsi="Arial" w:cs="Arial"/>
          <w:i/>
          <w:iCs/>
        </w:rPr>
        <w:t>Colletotrichum</w:t>
      </w:r>
      <w:r w:rsidRPr="005F4719">
        <w:rPr>
          <w:rFonts w:ascii="Arial" w:hAnsi="Arial" w:cs="Arial"/>
        </w:rPr>
        <w:t xml:space="preserve"> isolates were obtained from avocado and banana samples collected from major production areas across Côte d’Ivoire. A total of 67 </w:t>
      </w:r>
      <w:r w:rsidRPr="005F4719">
        <w:rPr>
          <w:rFonts w:ascii="Arial" w:hAnsi="Arial" w:cs="Arial"/>
          <w:i/>
          <w:iCs/>
        </w:rPr>
        <w:t>Colletotrichum</w:t>
      </w:r>
      <w:r w:rsidRPr="005F4719">
        <w:rPr>
          <w:rFonts w:ascii="Arial" w:hAnsi="Arial" w:cs="Arial"/>
        </w:rPr>
        <w:t xml:space="preserve"> isolates were initially recovered. Based on microscopic characterization, these isolates were grouped into 19 distinct morphological groups. Each isolate group was </w:t>
      </w:r>
      <w:proofErr w:type="spellStart"/>
      <w:r w:rsidRPr="005F4719">
        <w:rPr>
          <w:rFonts w:ascii="Arial" w:hAnsi="Arial" w:cs="Arial"/>
        </w:rPr>
        <w:t>subcultured</w:t>
      </w:r>
      <w:proofErr w:type="spellEnd"/>
      <w:r w:rsidRPr="005F4719">
        <w:rPr>
          <w:rFonts w:ascii="Arial" w:hAnsi="Arial" w:cs="Arial"/>
        </w:rPr>
        <w:t xml:space="preserve"> on Potato Dextrose Agar (PDA) medium and incubated for seven days prior to use in pathogenicity assays.</w:t>
      </w:r>
    </w:p>
    <w:p w14:paraId="33540F40" w14:textId="77777777" w:rsidR="005F4719" w:rsidRPr="005F4719" w:rsidRDefault="005F4719" w:rsidP="005F4719">
      <w:pPr>
        <w:jc w:val="both"/>
        <w:rPr>
          <w:rFonts w:ascii="Arial" w:hAnsi="Arial" w:cs="Arial"/>
        </w:rPr>
      </w:pPr>
    </w:p>
    <w:p w14:paraId="35745D78" w14:textId="7FA39443" w:rsidR="005F4719" w:rsidRPr="005F4719" w:rsidRDefault="00371BF5" w:rsidP="00371BF5">
      <w:pPr>
        <w:pStyle w:val="Heading2"/>
      </w:pPr>
      <w:r w:rsidRPr="00371BF5">
        <w:t xml:space="preserve">2.3. </w:t>
      </w:r>
      <w:r w:rsidR="005F4719" w:rsidRPr="005F4719">
        <w:t>Experimental Factor and Treatments</w:t>
      </w:r>
    </w:p>
    <w:p w14:paraId="4C329584" w14:textId="77777777" w:rsidR="005F4719" w:rsidRPr="005F4719" w:rsidRDefault="005F4719" w:rsidP="005F4719">
      <w:pPr>
        <w:jc w:val="both"/>
        <w:rPr>
          <w:rFonts w:ascii="Arial" w:hAnsi="Arial" w:cs="Arial"/>
        </w:rPr>
      </w:pPr>
      <w:r w:rsidRPr="005F4719">
        <w:rPr>
          <w:rFonts w:ascii="Arial" w:hAnsi="Arial" w:cs="Arial"/>
        </w:rPr>
        <w:t xml:space="preserve">The experimental factor evaluated was the expression of disease symptoms following cross-inoculation of </w:t>
      </w:r>
      <w:r w:rsidRPr="005F4719">
        <w:rPr>
          <w:rFonts w:ascii="Arial" w:hAnsi="Arial" w:cs="Arial"/>
          <w:i/>
          <w:iCs/>
        </w:rPr>
        <w:t>Colletotrichum</w:t>
      </w:r>
      <w:r w:rsidRPr="005F4719">
        <w:rPr>
          <w:rFonts w:ascii="Arial" w:hAnsi="Arial" w:cs="Arial"/>
        </w:rPr>
        <w:t xml:space="preserve"> isolates obtained from one fruit host onto another. Treatments corresponded to the 19 morphological groups of </w:t>
      </w:r>
      <w:r w:rsidRPr="005F4719">
        <w:rPr>
          <w:rFonts w:ascii="Arial" w:hAnsi="Arial" w:cs="Arial"/>
          <w:i/>
          <w:iCs/>
        </w:rPr>
        <w:t>Colletotrichum</w:t>
      </w:r>
      <w:r w:rsidRPr="005F4719">
        <w:rPr>
          <w:rFonts w:ascii="Arial" w:hAnsi="Arial" w:cs="Arial"/>
        </w:rPr>
        <w:t xml:space="preserve"> isolates characterized previously.</w:t>
      </w:r>
    </w:p>
    <w:p w14:paraId="4B9EC963" w14:textId="482BCF16" w:rsidR="005F4719" w:rsidRPr="005F4719" w:rsidRDefault="001877E6" w:rsidP="001877E6">
      <w:pPr>
        <w:pStyle w:val="Heading2"/>
        <w:rPr>
          <w:b w:val="0"/>
          <w:bCs/>
        </w:rPr>
      </w:pPr>
      <w:r>
        <w:t xml:space="preserve">2.4. </w:t>
      </w:r>
      <w:r w:rsidR="005F4719" w:rsidRPr="001877E6">
        <w:t>Experimental Design</w:t>
      </w:r>
    </w:p>
    <w:p w14:paraId="25A0AC0A" w14:textId="0E238179" w:rsidR="005F4719" w:rsidRPr="005F4719" w:rsidRDefault="005F4719" w:rsidP="005F4719">
      <w:pPr>
        <w:jc w:val="both"/>
        <w:rPr>
          <w:rFonts w:ascii="Arial" w:hAnsi="Arial" w:cs="Arial"/>
        </w:rPr>
      </w:pPr>
      <w:r w:rsidRPr="005F4719">
        <w:rPr>
          <w:rFonts w:ascii="Arial" w:hAnsi="Arial" w:cs="Arial"/>
        </w:rPr>
        <w:t xml:space="preserve">A completely randomized design was used, consisting of 19 treatments with five replications (Table 1, Figure 1). The fruits were maintained at an average room temperature of 29–30 °C under ambient humidity conditions. Of the 19 morphological groups, 11 originated from </w:t>
      </w:r>
      <w:r w:rsidR="00672E89">
        <w:rPr>
          <w:rFonts w:ascii="Arial" w:hAnsi="Arial" w:cs="Arial"/>
        </w:rPr>
        <w:t>A</w:t>
      </w:r>
      <w:r w:rsidRPr="005F4719">
        <w:rPr>
          <w:rFonts w:ascii="Arial" w:hAnsi="Arial" w:cs="Arial"/>
        </w:rPr>
        <w:t>vocado and eight from banana.</w:t>
      </w:r>
    </w:p>
    <w:p w14:paraId="2D60B9EE" w14:textId="77777777" w:rsidR="00461CD2" w:rsidRPr="005F4719" w:rsidRDefault="00461CD2" w:rsidP="005F4719">
      <w:pPr>
        <w:jc w:val="both"/>
        <w:rPr>
          <w:rFonts w:ascii="Arial" w:hAnsi="Arial" w:cs="Arial"/>
        </w:rPr>
      </w:pPr>
    </w:p>
    <w:p w14:paraId="1FF4C3A4" w14:textId="5F5D7DAD" w:rsidR="005F4719" w:rsidRPr="005F4719" w:rsidRDefault="00461CD2" w:rsidP="00461CD2">
      <w:pPr>
        <w:pStyle w:val="Heading2"/>
        <w:rPr>
          <w:b w:val="0"/>
          <w:bCs/>
        </w:rPr>
      </w:pPr>
      <w:r>
        <w:t xml:space="preserve">2.5. </w:t>
      </w:r>
      <w:r w:rsidR="005F4719" w:rsidRPr="00461CD2">
        <w:t>Experimental Procedure</w:t>
      </w:r>
    </w:p>
    <w:p w14:paraId="0C023369" w14:textId="49E90340" w:rsidR="005F4719" w:rsidRPr="005F4719" w:rsidRDefault="005F4719" w:rsidP="005F4719">
      <w:pPr>
        <w:jc w:val="both"/>
        <w:rPr>
          <w:rFonts w:ascii="Arial" w:hAnsi="Arial" w:cs="Arial"/>
        </w:rPr>
      </w:pPr>
      <w:r w:rsidRPr="005F4719">
        <w:rPr>
          <w:rFonts w:ascii="Arial" w:hAnsi="Arial" w:cs="Arial"/>
        </w:rPr>
        <w:t>For each fruit type, 95 fruits were used</w:t>
      </w:r>
      <w:r w:rsidR="00225AC4">
        <w:rPr>
          <w:rFonts w:ascii="Arial" w:hAnsi="Arial" w:cs="Arial"/>
        </w:rPr>
        <w:t xml:space="preserve">, with </w:t>
      </w:r>
      <w:r w:rsidRPr="005F4719">
        <w:rPr>
          <w:rFonts w:ascii="Arial" w:hAnsi="Arial" w:cs="Arial"/>
        </w:rPr>
        <w:t xml:space="preserve">five fruits per </w:t>
      </w:r>
      <w:r w:rsidRPr="005F4719">
        <w:rPr>
          <w:rFonts w:ascii="Arial" w:hAnsi="Arial" w:cs="Arial"/>
          <w:i/>
          <w:iCs/>
        </w:rPr>
        <w:t>Colletotrichum</w:t>
      </w:r>
      <w:r w:rsidRPr="005F4719">
        <w:rPr>
          <w:rFonts w:ascii="Arial" w:hAnsi="Arial" w:cs="Arial"/>
        </w:rPr>
        <w:t xml:space="preserve"> isolate. Prior to inoculation, all fruits were washed with soapy water using a soft sponge, rinsed with tap water, and disinfected by immersion in 25% commercial bleach (8° </w:t>
      </w:r>
      <w:r w:rsidR="00225AC4">
        <w:rPr>
          <w:rFonts w:ascii="Arial" w:hAnsi="Arial" w:cs="Arial"/>
        </w:rPr>
        <w:t>chlorine)</w:t>
      </w:r>
      <w:r w:rsidRPr="005F4719">
        <w:rPr>
          <w:rFonts w:ascii="Arial" w:hAnsi="Arial" w:cs="Arial"/>
        </w:rPr>
        <w:t xml:space="preserve"> for 5 </w:t>
      </w:r>
      <w:r w:rsidR="00225AC4">
        <w:rPr>
          <w:rFonts w:ascii="Arial" w:hAnsi="Arial" w:cs="Arial"/>
        </w:rPr>
        <w:t>minutes</w:t>
      </w:r>
      <w:r w:rsidRPr="005F4719">
        <w:rPr>
          <w:rFonts w:ascii="Arial" w:hAnsi="Arial" w:cs="Arial"/>
        </w:rPr>
        <w:t>. The fruits were then rinsed twice in sterile distilled water for 2 min, surface-sterilized with 70% ethanol using sterile cotton pads, and air-dried under aseptic conditions.</w:t>
      </w:r>
    </w:p>
    <w:p w14:paraId="7F82DC98" w14:textId="19CCFF94" w:rsidR="00461CD2" w:rsidRDefault="005F4719" w:rsidP="005F4719">
      <w:pPr>
        <w:jc w:val="both"/>
        <w:rPr>
          <w:rFonts w:ascii="Arial" w:hAnsi="Arial" w:cs="Arial"/>
        </w:rPr>
      </w:pPr>
      <w:r w:rsidRPr="005F4719">
        <w:rPr>
          <w:rFonts w:ascii="Arial" w:hAnsi="Arial" w:cs="Arial"/>
        </w:rPr>
        <w:lastRenderedPageBreak/>
        <w:t xml:space="preserve">Inoculations were performed by wounding the fruit surface </w:t>
      </w:r>
      <w:r w:rsidR="005F463B">
        <w:rPr>
          <w:rFonts w:ascii="Arial" w:hAnsi="Arial" w:cs="Arial"/>
        </w:rPr>
        <w:t>using</w:t>
      </w:r>
      <w:r w:rsidRPr="005F4719">
        <w:rPr>
          <w:rFonts w:ascii="Arial" w:hAnsi="Arial" w:cs="Arial"/>
        </w:rPr>
        <w:t xml:space="preserve"> the method </w:t>
      </w:r>
      <w:r w:rsidR="005F463B">
        <w:rPr>
          <w:rFonts w:ascii="Arial" w:hAnsi="Arial" w:cs="Arial"/>
        </w:rPr>
        <w:t>described by</w:t>
      </w:r>
      <w:r w:rsidRPr="005F4719">
        <w:rPr>
          <w:rFonts w:ascii="Arial" w:hAnsi="Arial" w:cs="Arial"/>
        </w:rPr>
        <w:t xml:space="preserve"> De Lapeyre de Bellaire et al. (2005) and Riviera-Vargas et al. (2006). A superficial circular wound (4 mm in diameter) was made on one side of the fruit pericarp, and a 4 mm mycelial plug taken from the actively growing margin of a seven-day-old PDA culture was placed on the wound site.</w:t>
      </w:r>
    </w:p>
    <w:p w14:paraId="4B7B0BE6" w14:textId="5620DF5F" w:rsidR="005F4719" w:rsidRPr="005F4719" w:rsidRDefault="005F4719" w:rsidP="005F4719">
      <w:pPr>
        <w:jc w:val="both"/>
        <w:rPr>
          <w:rFonts w:ascii="Arial" w:hAnsi="Arial" w:cs="Arial"/>
        </w:rPr>
      </w:pPr>
      <w:r w:rsidRPr="005F4719">
        <w:rPr>
          <w:rFonts w:ascii="Arial" w:hAnsi="Arial" w:cs="Arial"/>
        </w:rPr>
        <w:t xml:space="preserve">Cross-inoculation </w:t>
      </w:r>
      <w:r w:rsidR="00797C7B">
        <w:rPr>
          <w:rFonts w:ascii="Arial" w:hAnsi="Arial" w:cs="Arial"/>
        </w:rPr>
        <w:t>involved</w:t>
      </w:r>
      <w:r w:rsidRPr="005F4719">
        <w:rPr>
          <w:rFonts w:ascii="Arial" w:hAnsi="Arial" w:cs="Arial"/>
        </w:rPr>
        <w:t xml:space="preserve"> applying </w:t>
      </w:r>
      <w:r>
        <w:rPr>
          <w:rFonts w:ascii="Arial" w:hAnsi="Arial" w:cs="Arial"/>
        </w:rPr>
        <w:t>Colletotrichum</w:t>
      </w:r>
      <w:r w:rsidRPr="005F4719">
        <w:rPr>
          <w:rFonts w:ascii="Arial" w:hAnsi="Arial" w:cs="Arial"/>
        </w:rPr>
        <w:t xml:space="preserve"> isolates obtained from </w:t>
      </w:r>
      <w:r w:rsidR="00797C7B">
        <w:rPr>
          <w:rFonts w:ascii="Arial" w:hAnsi="Arial" w:cs="Arial"/>
        </w:rPr>
        <w:t>Avocados</w:t>
      </w:r>
      <w:r w:rsidRPr="005F4719">
        <w:rPr>
          <w:rFonts w:ascii="Arial" w:hAnsi="Arial" w:cs="Arial"/>
        </w:rPr>
        <w:t xml:space="preserve"> onto banana fruits</w:t>
      </w:r>
      <w:r w:rsidR="00797C7B">
        <w:rPr>
          <w:rFonts w:ascii="Arial" w:hAnsi="Arial" w:cs="Arial"/>
        </w:rPr>
        <w:t>,</w:t>
      </w:r>
      <w:r w:rsidRPr="005F4719">
        <w:rPr>
          <w:rFonts w:ascii="Arial" w:hAnsi="Arial" w:cs="Arial"/>
        </w:rPr>
        <w:t xml:space="preserve"> and conversely, banana isolates onto avocado fruits. Inoculations performed on the original host served as controls. The inoculated fruits were placed in plastic trays and incubated at ambient laboratory temperature (28–29°C) for </w:t>
      </w:r>
      <w:r w:rsidR="00797C7B">
        <w:rPr>
          <w:rFonts w:ascii="Arial" w:hAnsi="Arial" w:cs="Arial"/>
        </w:rPr>
        <w:t>7</w:t>
      </w:r>
      <w:r w:rsidRPr="005F4719">
        <w:rPr>
          <w:rFonts w:ascii="Arial" w:hAnsi="Arial" w:cs="Arial"/>
        </w:rPr>
        <w:t xml:space="preserve"> days.</w:t>
      </w:r>
    </w:p>
    <w:p w14:paraId="64B7AD9A" w14:textId="77777777" w:rsidR="00461CD2" w:rsidRPr="005F4719" w:rsidRDefault="00461CD2" w:rsidP="005F4719">
      <w:pPr>
        <w:jc w:val="both"/>
        <w:rPr>
          <w:rFonts w:ascii="Arial" w:hAnsi="Arial" w:cs="Arial"/>
        </w:rPr>
      </w:pPr>
    </w:p>
    <w:p w14:paraId="4A845EB4" w14:textId="77777777" w:rsidR="005F4719" w:rsidRPr="00B80EB6" w:rsidRDefault="005F4719" w:rsidP="005F4719">
      <w:pPr>
        <w:jc w:val="both"/>
        <w:rPr>
          <w:rFonts w:ascii="Arial" w:hAnsi="Arial" w:cs="Arial"/>
        </w:rPr>
      </w:pPr>
      <w:r w:rsidRPr="005F4719">
        <w:rPr>
          <w:rFonts w:ascii="Arial" w:hAnsi="Arial" w:cs="Arial"/>
          <w:b/>
          <w:bCs/>
        </w:rPr>
        <w:t xml:space="preserve">Table 1. </w:t>
      </w:r>
      <w:r w:rsidRPr="00B80EB6">
        <w:rPr>
          <w:rFonts w:ascii="Arial" w:hAnsi="Arial" w:cs="Arial"/>
          <w:i/>
        </w:rPr>
        <w:t>Colletotrichum</w:t>
      </w:r>
      <w:r w:rsidRPr="00B80EB6">
        <w:rPr>
          <w:rFonts w:ascii="Arial" w:hAnsi="Arial" w:cs="Arial"/>
        </w:rPr>
        <w:t xml:space="preserve"> sp. isolates grouped by host origin and sampling location</w:t>
      </w:r>
    </w:p>
    <w:tbl>
      <w:tblPr>
        <w:tblStyle w:val="PlainTable2"/>
        <w:tblW w:w="0" w:type="auto"/>
        <w:tblLook w:val="04A0" w:firstRow="1" w:lastRow="0" w:firstColumn="1" w:lastColumn="0" w:noHBand="0" w:noVBand="1"/>
      </w:tblPr>
      <w:tblGrid>
        <w:gridCol w:w="1085"/>
        <w:gridCol w:w="1986"/>
        <w:gridCol w:w="1597"/>
        <w:gridCol w:w="1012"/>
        <w:gridCol w:w="1046"/>
        <w:gridCol w:w="1698"/>
      </w:tblGrid>
      <w:tr w:rsidR="005F4719" w:rsidRPr="005F4719" w14:paraId="2BCBF501" w14:textId="77777777" w:rsidTr="00461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320BA9" w14:textId="77777777" w:rsidR="005F4719" w:rsidRPr="00461CD2" w:rsidRDefault="005F4719" w:rsidP="00D5010E">
            <w:pPr>
              <w:rPr>
                <w:rFonts w:ascii="Arial" w:hAnsi="Arial" w:cs="Arial"/>
                <w:b w:val="0"/>
                <w:sz w:val="20"/>
                <w:szCs w:val="20"/>
              </w:rPr>
            </w:pPr>
            <w:r w:rsidRPr="00461CD2">
              <w:rPr>
                <w:rFonts w:ascii="Arial" w:hAnsi="Arial" w:cs="Arial"/>
                <w:sz w:val="20"/>
                <w:szCs w:val="20"/>
              </w:rPr>
              <w:t>Fruit host</w:t>
            </w:r>
          </w:p>
        </w:tc>
        <w:tc>
          <w:tcPr>
            <w:tcW w:w="0" w:type="auto"/>
            <w:hideMark/>
          </w:tcPr>
          <w:p w14:paraId="41F63E4B" w14:textId="77777777" w:rsidR="005F4719" w:rsidRPr="00461CD2" w:rsidRDefault="005F4719" w:rsidP="00D5010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61CD2">
              <w:rPr>
                <w:rFonts w:ascii="Arial" w:hAnsi="Arial" w:cs="Arial"/>
                <w:sz w:val="20"/>
                <w:szCs w:val="20"/>
              </w:rPr>
              <w:t>Fruits per isolate (replication)</w:t>
            </w:r>
          </w:p>
        </w:tc>
        <w:tc>
          <w:tcPr>
            <w:tcW w:w="0" w:type="auto"/>
            <w:hideMark/>
          </w:tcPr>
          <w:p w14:paraId="1EC08C4E" w14:textId="77777777" w:rsidR="005F4719" w:rsidRPr="00461CD2" w:rsidRDefault="005F4719" w:rsidP="00D5010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61CD2">
              <w:rPr>
                <w:rFonts w:ascii="Arial" w:hAnsi="Arial" w:cs="Arial"/>
                <w:sz w:val="20"/>
                <w:szCs w:val="20"/>
              </w:rPr>
              <w:t>Number of isolate groups</w:t>
            </w:r>
          </w:p>
        </w:tc>
        <w:tc>
          <w:tcPr>
            <w:tcW w:w="0" w:type="auto"/>
            <w:hideMark/>
          </w:tcPr>
          <w:p w14:paraId="5BD343A2" w14:textId="77777777" w:rsidR="005F4719" w:rsidRPr="00461CD2" w:rsidRDefault="005F4719" w:rsidP="00D5010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61CD2">
              <w:rPr>
                <w:rFonts w:ascii="Arial" w:hAnsi="Arial" w:cs="Arial"/>
                <w:sz w:val="20"/>
                <w:szCs w:val="20"/>
              </w:rPr>
              <w:t>Group code</w:t>
            </w:r>
          </w:p>
        </w:tc>
        <w:tc>
          <w:tcPr>
            <w:tcW w:w="0" w:type="auto"/>
            <w:hideMark/>
          </w:tcPr>
          <w:p w14:paraId="52D679A3" w14:textId="77777777" w:rsidR="005F4719" w:rsidRPr="00461CD2" w:rsidRDefault="005F4719" w:rsidP="00D5010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61CD2">
              <w:rPr>
                <w:rFonts w:ascii="Arial" w:hAnsi="Arial" w:cs="Arial"/>
                <w:sz w:val="20"/>
                <w:szCs w:val="20"/>
              </w:rPr>
              <w:t>Isolate code</w:t>
            </w:r>
          </w:p>
        </w:tc>
        <w:tc>
          <w:tcPr>
            <w:tcW w:w="0" w:type="auto"/>
            <w:hideMark/>
          </w:tcPr>
          <w:p w14:paraId="09054F9D" w14:textId="77777777" w:rsidR="005F4719" w:rsidRPr="00461CD2" w:rsidRDefault="005F4719" w:rsidP="00D5010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61CD2">
              <w:rPr>
                <w:rFonts w:ascii="Arial" w:hAnsi="Arial" w:cs="Arial"/>
                <w:sz w:val="20"/>
                <w:szCs w:val="20"/>
              </w:rPr>
              <w:t>Sampling location</w:t>
            </w:r>
          </w:p>
        </w:tc>
      </w:tr>
      <w:tr w:rsidR="005F4719" w:rsidRPr="005F4719" w14:paraId="6E95A276" w14:textId="77777777"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82FF54" w14:textId="77777777" w:rsidR="005F4719" w:rsidRPr="00461CD2" w:rsidRDefault="005F4719" w:rsidP="00D5010E">
            <w:pPr>
              <w:rPr>
                <w:rFonts w:ascii="Arial" w:hAnsi="Arial" w:cs="Arial"/>
                <w:sz w:val="20"/>
                <w:szCs w:val="20"/>
              </w:rPr>
            </w:pPr>
            <w:r w:rsidRPr="00461CD2">
              <w:rPr>
                <w:rFonts w:ascii="Arial" w:hAnsi="Arial" w:cs="Arial"/>
                <w:sz w:val="20"/>
                <w:szCs w:val="20"/>
              </w:rPr>
              <w:t>Avocado</w:t>
            </w:r>
          </w:p>
        </w:tc>
        <w:tc>
          <w:tcPr>
            <w:tcW w:w="0" w:type="auto"/>
            <w:hideMark/>
          </w:tcPr>
          <w:p w14:paraId="1E8A1CCC"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5</w:t>
            </w:r>
          </w:p>
        </w:tc>
        <w:tc>
          <w:tcPr>
            <w:tcW w:w="0" w:type="auto"/>
            <w:hideMark/>
          </w:tcPr>
          <w:p w14:paraId="337F8B70"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11</w:t>
            </w:r>
          </w:p>
        </w:tc>
        <w:tc>
          <w:tcPr>
            <w:tcW w:w="0" w:type="auto"/>
            <w:hideMark/>
          </w:tcPr>
          <w:p w14:paraId="3F150C8C"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1</w:t>
            </w:r>
          </w:p>
        </w:tc>
        <w:tc>
          <w:tcPr>
            <w:tcW w:w="0" w:type="auto"/>
            <w:hideMark/>
          </w:tcPr>
          <w:p w14:paraId="258F2DEE"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KA09</w:t>
            </w:r>
          </w:p>
        </w:tc>
        <w:tc>
          <w:tcPr>
            <w:tcW w:w="0" w:type="auto"/>
            <w:hideMark/>
          </w:tcPr>
          <w:p w14:paraId="00E1B97D"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Gagnoa</w:t>
            </w:r>
            <w:proofErr w:type="spellEnd"/>
          </w:p>
        </w:tc>
      </w:tr>
      <w:tr w:rsidR="005F4719" w:rsidRPr="005F4719" w14:paraId="30AB305B" w14:textId="77777777" w:rsidTr="00461CD2">
        <w:tc>
          <w:tcPr>
            <w:cnfStyle w:val="001000000000" w:firstRow="0" w:lastRow="0" w:firstColumn="1" w:lastColumn="0" w:oddVBand="0" w:evenVBand="0" w:oddHBand="0" w:evenHBand="0" w:firstRowFirstColumn="0" w:firstRowLastColumn="0" w:lastRowFirstColumn="0" w:lastRowLastColumn="0"/>
            <w:tcW w:w="0" w:type="auto"/>
            <w:hideMark/>
          </w:tcPr>
          <w:p w14:paraId="7D866F97" w14:textId="77777777" w:rsidR="005F4719" w:rsidRPr="00461CD2" w:rsidRDefault="005F4719" w:rsidP="00D5010E">
            <w:pPr>
              <w:rPr>
                <w:rFonts w:ascii="Arial" w:hAnsi="Arial" w:cs="Arial"/>
                <w:sz w:val="20"/>
                <w:szCs w:val="20"/>
              </w:rPr>
            </w:pPr>
          </w:p>
        </w:tc>
        <w:tc>
          <w:tcPr>
            <w:tcW w:w="0" w:type="auto"/>
            <w:hideMark/>
          </w:tcPr>
          <w:p w14:paraId="297400CC"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624F5F35"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1A0470F0"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2</w:t>
            </w:r>
          </w:p>
        </w:tc>
        <w:tc>
          <w:tcPr>
            <w:tcW w:w="0" w:type="auto"/>
            <w:hideMark/>
          </w:tcPr>
          <w:p w14:paraId="376D6441"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KA40</w:t>
            </w:r>
          </w:p>
        </w:tc>
        <w:tc>
          <w:tcPr>
            <w:tcW w:w="0" w:type="auto"/>
            <w:hideMark/>
          </w:tcPr>
          <w:p w14:paraId="7AABECDF"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Tiassalé</w:t>
            </w:r>
            <w:proofErr w:type="spellEnd"/>
          </w:p>
        </w:tc>
      </w:tr>
      <w:tr w:rsidR="005F4719" w:rsidRPr="005F4719" w14:paraId="542186B1" w14:textId="77777777"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6AEAF3" w14:textId="77777777" w:rsidR="005F4719" w:rsidRPr="00461CD2" w:rsidRDefault="005F4719" w:rsidP="00D5010E">
            <w:pPr>
              <w:rPr>
                <w:rFonts w:ascii="Arial" w:hAnsi="Arial" w:cs="Arial"/>
                <w:sz w:val="20"/>
                <w:szCs w:val="20"/>
              </w:rPr>
            </w:pPr>
          </w:p>
        </w:tc>
        <w:tc>
          <w:tcPr>
            <w:tcW w:w="0" w:type="auto"/>
            <w:hideMark/>
          </w:tcPr>
          <w:p w14:paraId="4AC44897"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67219A4D"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0F2966D3"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3</w:t>
            </w:r>
          </w:p>
        </w:tc>
        <w:tc>
          <w:tcPr>
            <w:tcW w:w="0" w:type="auto"/>
            <w:hideMark/>
          </w:tcPr>
          <w:p w14:paraId="425A60E1"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KA15</w:t>
            </w:r>
          </w:p>
        </w:tc>
        <w:tc>
          <w:tcPr>
            <w:tcW w:w="0" w:type="auto"/>
            <w:hideMark/>
          </w:tcPr>
          <w:p w14:paraId="2043625E"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Toumodi</w:t>
            </w:r>
            <w:proofErr w:type="spellEnd"/>
          </w:p>
        </w:tc>
      </w:tr>
      <w:tr w:rsidR="005F4719" w:rsidRPr="005F4719" w14:paraId="3713D99E" w14:textId="77777777" w:rsidTr="00461CD2">
        <w:tc>
          <w:tcPr>
            <w:cnfStyle w:val="001000000000" w:firstRow="0" w:lastRow="0" w:firstColumn="1" w:lastColumn="0" w:oddVBand="0" w:evenVBand="0" w:oddHBand="0" w:evenHBand="0" w:firstRowFirstColumn="0" w:firstRowLastColumn="0" w:lastRowFirstColumn="0" w:lastRowLastColumn="0"/>
            <w:tcW w:w="0" w:type="auto"/>
            <w:hideMark/>
          </w:tcPr>
          <w:p w14:paraId="25390646" w14:textId="77777777" w:rsidR="005F4719" w:rsidRPr="00461CD2" w:rsidRDefault="005F4719" w:rsidP="00D5010E">
            <w:pPr>
              <w:rPr>
                <w:rFonts w:ascii="Arial" w:hAnsi="Arial" w:cs="Arial"/>
                <w:sz w:val="20"/>
                <w:szCs w:val="20"/>
              </w:rPr>
            </w:pPr>
          </w:p>
        </w:tc>
        <w:tc>
          <w:tcPr>
            <w:tcW w:w="0" w:type="auto"/>
            <w:hideMark/>
          </w:tcPr>
          <w:p w14:paraId="17B27A55"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350BCC9F"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20B5BD04"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4</w:t>
            </w:r>
          </w:p>
        </w:tc>
        <w:tc>
          <w:tcPr>
            <w:tcW w:w="0" w:type="auto"/>
            <w:hideMark/>
          </w:tcPr>
          <w:p w14:paraId="77210057"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KA29</w:t>
            </w:r>
          </w:p>
        </w:tc>
        <w:tc>
          <w:tcPr>
            <w:tcW w:w="0" w:type="auto"/>
            <w:hideMark/>
          </w:tcPr>
          <w:p w14:paraId="48170B28"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Aboisso</w:t>
            </w:r>
            <w:proofErr w:type="spellEnd"/>
          </w:p>
        </w:tc>
      </w:tr>
      <w:tr w:rsidR="005F4719" w:rsidRPr="005F4719" w14:paraId="305D6CE5" w14:textId="77777777"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90654F" w14:textId="77777777" w:rsidR="005F4719" w:rsidRPr="00461CD2" w:rsidRDefault="005F4719" w:rsidP="00D5010E">
            <w:pPr>
              <w:rPr>
                <w:rFonts w:ascii="Arial" w:hAnsi="Arial" w:cs="Arial"/>
                <w:sz w:val="20"/>
                <w:szCs w:val="20"/>
              </w:rPr>
            </w:pPr>
          </w:p>
        </w:tc>
        <w:tc>
          <w:tcPr>
            <w:tcW w:w="0" w:type="auto"/>
            <w:hideMark/>
          </w:tcPr>
          <w:p w14:paraId="318B322F"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44110E8A"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5D679953"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5</w:t>
            </w:r>
          </w:p>
        </w:tc>
        <w:tc>
          <w:tcPr>
            <w:tcW w:w="0" w:type="auto"/>
            <w:hideMark/>
          </w:tcPr>
          <w:p w14:paraId="6A71F325"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KA01</w:t>
            </w:r>
          </w:p>
        </w:tc>
        <w:tc>
          <w:tcPr>
            <w:tcW w:w="0" w:type="auto"/>
            <w:hideMark/>
          </w:tcPr>
          <w:p w14:paraId="3089C528"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Abengourou</w:t>
            </w:r>
            <w:proofErr w:type="spellEnd"/>
          </w:p>
        </w:tc>
      </w:tr>
      <w:tr w:rsidR="005F4719" w:rsidRPr="005F4719" w14:paraId="56CB32C9" w14:textId="77777777" w:rsidTr="00461CD2">
        <w:tc>
          <w:tcPr>
            <w:cnfStyle w:val="001000000000" w:firstRow="0" w:lastRow="0" w:firstColumn="1" w:lastColumn="0" w:oddVBand="0" w:evenVBand="0" w:oddHBand="0" w:evenHBand="0" w:firstRowFirstColumn="0" w:firstRowLastColumn="0" w:lastRowFirstColumn="0" w:lastRowLastColumn="0"/>
            <w:tcW w:w="0" w:type="auto"/>
            <w:hideMark/>
          </w:tcPr>
          <w:p w14:paraId="0B274D1C" w14:textId="77777777" w:rsidR="005F4719" w:rsidRPr="00461CD2" w:rsidRDefault="005F4719" w:rsidP="00D5010E">
            <w:pPr>
              <w:rPr>
                <w:rFonts w:ascii="Arial" w:hAnsi="Arial" w:cs="Arial"/>
                <w:sz w:val="20"/>
                <w:szCs w:val="20"/>
              </w:rPr>
            </w:pPr>
          </w:p>
        </w:tc>
        <w:tc>
          <w:tcPr>
            <w:tcW w:w="0" w:type="auto"/>
            <w:hideMark/>
          </w:tcPr>
          <w:p w14:paraId="7DC5DC52"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2AA23BFD"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2CE418AD"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6</w:t>
            </w:r>
          </w:p>
        </w:tc>
        <w:tc>
          <w:tcPr>
            <w:tcW w:w="0" w:type="auto"/>
            <w:hideMark/>
          </w:tcPr>
          <w:p w14:paraId="45936E6D"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KA26</w:t>
            </w:r>
          </w:p>
        </w:tc>
        <w:tc>
          <w:tcPr>
            <w:tcW w:w="0" w:type="auto"/>
            <w:hideMark/>
          </w:tcPr>
          <w:p w14:paraId="440033AC"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Yamoussoukro</w:t>
            </w:r>
          </w:p>
        </w:tc>
      </w:tr>
      <w:tr w:rsidR="005F4719" w:rsidRPr="005F4719" w14:paraId="7A9B5D99" w14:textId="77777777"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683909" w14:textId="77777777" w:rsidR="005F4719" w:rsidRPr="00461CD2" w:rsidRDefault="005F4719" w:rsidP="00D5010E">
            <w:pPr>
              <w:rPr>
                <w:rFonts w:ascii="Arial" w:hAnsi="Arial" w:cs="Arial"/>
                <w:sz w:val="20"/>
                <w:szCs w:val="20"/>
              </w:rPr>
            </w:pPr>
          </w:p>
        </w:tc>
        <w:tc>
          <w:tcPr>
            <w:tcW w:w="0" w:type="auto"/>
            <w:hideMark/>
          </w:tcPr>
          <w:p w14:paraId="5560FD50"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04E2C740"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0B0285EB"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7</w:t>
            </w:r>
          </w:p>
        </w:tc>
        <w:tc>
          <w:tcPr>
            <w:tcW w:w="0" w:type="auto"/>
            <w:hideMark/>
          </w:tcPr>
          <w:p w14:paraId="7AD84D87"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KA34</w:t>
            </w:r>
          </w:p>
        </w:tc>
        <w:tc>
          <w:tcPr>
            <w:tcW w:w="0" w:type="auto"/>
            <w:hideMark/>
          </w:tcPr>
          <w:p w14:paraId="572326FB"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Sinfra</w:t>
            </w:r>
            <w:proofErr w:type="spellEnd"/>
          </w:p>
        </w:tc>
      </w:tr>
      <w:tr w:rsidR="005F4719" w:rsidRPr="005F4719" w14:paraId="77222F60" w14:textId="77777777" w:rsidTr="00461CD2">
        <w:tc>
          <w:tcPr>
            <w:cnfStyle w:val="001000000000" w:firstRow="0" w:lastRow="0" w:firstColumn="1" w:lastColumn="0" w:oddVBand="0" w:evenVBand="0" w:oddHBand="0" w:evenHBand="0" w:firstRowFirstColumn="0" w:firstRowLastColumn="0" w:lastRowFirstColumn="0" w:lastRowLastColumn="0"/>
            <w:tcW w:w="0" w:type="auto"/>
            <w:hideMark/>
          </w:tcPr>
          <w:p w14:paraId="35629E6F" w14:textId="77777777" w:rsidR="005F4719" w:rsidRPr="00461CD2" w:rsidRDefault="005F4719" w:rsidP="00D5010E">
            <w:pPr>
              <w:rPr>
                <w:rFonts w:ascii="Arial" w:hAnsi="Arial" w:cs="Arial"/>
                <w:sz w:val="20"/>
                <w:szCs w:val="20"/>
              </w:rPr>
            </w:pPr>
          </w:p>
        </w:tc>
        <w:tc>
          <w:tcPr>
            <w:tcW w:w="0" w:type="auto"/>
            <w:hideMark/>
          </w:tcPr>
          <w:p w14:paraId="2364D8E0"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6EE0C6F7"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403DD769"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8</w:t>
            </w:r>
          </w:p>
        </w:tc>
        <w:tc>
          <w:tcPr>
            <w:tcW w:w="0" w:type="auto"/>
            <w:hideMark/>
          </w:tcPr>
          <w:p w14:paraId="1F7D9D5B"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KA31</w:t>
            </w:r>
          </w:p>
        </w:tc>
        <w:tc>
          <w:tcPr>
            <w:tcW w:w="0" w:type="auto"/>
            <w:hideMark/>
          </w:tcPr>
          <w:p w14:paraId="310A671A"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Aboisso</w:t>
            </w:r>
            <w:proofErr w:type="spellEnd"/>
          </w:p>
        </w:tc>
      </w:tr>
      <w:tr w:rsidR="005F4719" w:rsidRPr="005F4719" w14:paraId="099AB476" w14:textId="77777777"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807B65" w14:textId="77777777" w:rsidR="005F4719" w:rsidRPr="00461CD2" w:rsidRDefault="005F4719" w:rsidP="00D5010E">
            <w:pPr>
              <w:rPr>
                <w:rFonts w:ascii="Arial" w:hAnsi="Arial" w:cs="Arial"/>
                <w:sz w:val="20"/>
                <w:szCs w:val="20"/>
              </w:rPr>
            </w:pPr>
          </w:p>
        </w:tc>
        <w:tc>
          <w:tcPr>
            <w:tcW w:w="0" w:type="auto"/>
            <w:hideMark/>
          </w:tcPr>
          <w:p w14:paraId="5D0AC5E7"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015724A2"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07251C0B"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9</w:t>
            </w:r>
          </w:p>
        </w:tc>
        <w:tc>
          <w:tcPr>
            <w:tcW w:w="0" w:type="auto"/>
            <w:hideMark/>
          </w:tcPr>
          <w:p w14:paraId="35B18686"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KA07</w:t>
            </w:r>
          </w:p>
        </w:tc>
        <w:tc>
          <w:tcPr>
            <w:tcW w:w="0" w:type="auto"/>
            <w:hideMark/>
          </w:tcPr>
          <w:p w14:paraId="76828E51"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Azaguié</w:t>
            </w:r>
            <w:proofErr w:type="spellEnd"/>
          </w:p>
        </w:tc>
      </w:tr>
      <w:tr w:rsidR="005F4719" w:rsidRPr="005F4719" w14:paraId="3759FB61" w14:textId="77777777" w:rsidTr="00461CD2">
        <w:tc>
          <w:tcPr>
            <w:cnfStyle w:val="001000000000" w:firstRow="0" w:lastRow="0" w:firstColumn="1" w:lastColumn="0" w:oddVBand="0" w:evenVBand="0" w:oddHBand="0" w:evenHBand="0" w:firstRowFirstColumn="0" w:firstRowLastColumn="0" w:lastRowFirstColumn="0" w:lastRowLastColumn="0"/>
            <w:tcW w:w="0" w:type="auto"/>
            <w:hideMark/>
          </w:tcPr>
          <w:p w14:paraId="0F09D03D" w14:textId="77777777" w:rsidR="005F4719" w:rsidRPr="00461CD2" w:rsidRDefault="005F4719" w:rsidP="00D5010E">
            <w:pPr>
              <w:rPr>
                <w:rFonts w:ascii="Arial" w:hAnsi="Arial" w:cs="Arial"/>
                <w:sz w:val="20"/>
                <w:szCs w:val="20"/>
              </w:rPr>
            </w:pPr>
          </w:p>
        </w:tc>
        <w:tc>
          <w:tcPr>
            <w:tcW w:w="0" w:type="auto"/>
            <w:hideMark/>
          </w:tcPr>
          <w:p w14:paraId="06865E93"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6BE6D988"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12343616"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10</w:t>
            </w:r>
          </w:p>
        </w:tc>
        <w:tc>
          <w:tcPr>
            <w:tcW w:w="0" w:type="auto"/>
            <w:hideMark/>
          </w:tcPr>
          <w:p w14:paraId="780BB13F"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KA19</w:t>
            </w:r>
          </w:p>
        </w:tc>
        <w:tc>
          <w:tcPr>
            <w:tcW w:w="0" w:type="auto"/>
            <w:hideMark/>
          </w:tcPr>
          <w:p w14:paraId="739BB41F"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Guézon</w:t>
            </w:r>
            <w:proofErr w:type="spellEnd"/>
          </w:p>
        </w:tc>
      </w:tr>
      <w:tr w:rsidR="005F4719" w:rsidRPr="005F4719" w14:paraId="53506FC7" w14:textId="77777777"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0D844B" w14:textId="77777777" w:rsidR="005F4719" w:rsidRPr="00461CD2" w:rsidRDefault="005F4719" w:rsidP="00D5010E">
            <w:pPr>
              <w:rPr>
                <w:rFonts w:ascii="Arial" w:hAnsi="Arial" w:cs="Arial"/>
                <w:sz w:val="20"/>
                <w:szCs w:val="20"/>
              </w:rPr>
            </w:pPr>
          </w:p>
        </w:tc>
        <w:tc>
          <w:tcPr>
            <w:tcW w:w="0" w:type="auto"/>
            <w:hideMark/>
          </w:tcPr>
          <w:p w14:paraId="2B98F2BC"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25A4E6B2"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423310AF"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11</w:t>
            </w:r>
          </w:p>
        </w:tc>
        <w:tc>
          <w:tcPr>
            <w:tcW w:w="0" w:type="auto"/>
            <w:hideMark/>
          </w:tcPr>
          <w:p w14:paraId="3C13D122"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KA11</w:t>
            </w:r>
          </w:p>
        </w:tc>
        <w:tc>
          <w:tcPr>
            <w:tcW w:w="0" w:type="auto"/>
            <w:hideMark/>
          </w:tcPr>
          <w:p w14:paraId="5F4ACABC"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Gagnoa</w:t>
            </w:r>
            <w:proofErr w:type="spellEnd"/>
          </w:p>
        </w:tc>
      </w:tr>
      <w:tr w:rsidR="005F4719" w:rsidRPr="005F4719" w14:paraId="1B031758" w14:textId="77777777" w:rsidTr="00461CD2">
        <w:tc>
          <w:tcPr>
            <w:cnfStyle w:val="001000000000" w:firstRow="0" w:lastRow="0" w:firstColumn="1" w:lastColumn="0" w:oddVBand="0" w:evenVBand="0" w:oddHBand="0" w:evenHBand="0" w:firstRowFirstColumn="0" w:firstRowLastColumn="0" w:lastRowFirstColumn="0" w:lastRowLastColumn="0"/>
            <w:tcW w:w="0" w:type="auto"/>
            <w:hideMark/>
          </w:tcPr>
          <w:p w14:paraId="4FDD0B32" w14:textId="77777777" w:rsidR="005F4719" w:rsidRPr="00461CD2" w:rsidRDefault="005F4719" w:rsidP="00D5010E">
            <w:pPr>
              <w:rPr>
                <w:rFonts w:ascii="Arial" w:hAnsi="Arial" w:cs="Arial"/>
                <w:sz w:val="20"/>
                <w:szCs w:val="20"/>
              </w:rPr>
            </w:pPr>
            <w:r w:rsidRPr="00461CD2">
              <w:rPr>
                <w:rFonts w:ascii="Arial" w:hAnsi="Arial" w:cs="Arial"/>
                <w:sz w:val="20"/>
                <w:szCs w:val="20"/>
              </w:rPr>
              <w:t>Banana</w:t>
            </w:r>
          </w:p>
        </w:tc>
        <w:tc>
          <w:tcPr>
            <w:tcW w:w="0" w:type="auto"/>
            <w:hideMark/>
          </w:tcPr>
          <w:p w14:paraId="6E035833"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5</w:t>
            </w:r>
          </w:p>
        </w:tc>
        <w:tc>
          <w:tcPr>
            <w:tcW w:w="0" w:type="auto"/>
            <w:hideMark/>
          </w:tcPr>
          <w:p w14:paraId="115B90F8"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8</w:t>
            </w:r>
          </w:p>
        </w:tc>
        <w:tc>
          <w:tcPr>
            <w:tcW w:w="0" w:type="auto"/>
            <w:hideMark/>
          </w:tcPr>
          <w:p w14:paraId="00D53810"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1</w:t>
            </w:r>
          </w:p>
        </w:tc>
        <w:tc>
          <w:tcPr>
            <w:tcW w:w="0" w:type="auto"/>
            <w:hideMark/>
          </w:tcPr>
          <w:p w14:paraId="0ED4799C"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KB14</w:t>
            </w:r>
          </w:p>
        </w:tc>
        <w:tc>
          <w:tcPr>
            <w:tcW w:w="0" w:type="auto"/>
            <w:hideMark/>
          </w:tcPr>
          <w:p w14:paraId="084A0734"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Tiassalé</w:t>
            </w:r>
            <w:proofErr w:type="spellEnd"/>
          </w:p>
        </w:tc>
      </w:tr>
      <w:tr w:rsidR="005F4719" w:rsidRPr="005F4719" w14:paraId="29AF0298" w14:textId="77777777"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A344B3" w14:textId="77777777" w:rsidR="005F4719" w:rsidRPr="00461CD2" w:rsidRDefault="005F4719" w:rsidP="00D5010E">
            <w:pPr>
              <w:rPr>
                <w:rFonts w:ascii="Arial" w:hAnsi="Arial" w:cs="Arial"/>
                <w:sz w:val="20"/>
                <w:szCs w:val="20"/>
              </w:rPr>
            </w:pPr>
          </w:p>
        </w:tc>
        <w:tc>
          <w:tcPr>
            <w:tcW w:w="0" w:type="auto"/>
            <w:hideMark/>
          </w:tcPr>
          <w:p w14:paraId="728F7249"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04204838"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657F3CD2"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2</w:t>
            </w:r>
          </w:p>
        </w:tc>
        <w:tc>
          <w:tcPr>
            <w:tcW w:w="0" w:type="auto"/>
            <w:hideMark/>
          </w:tcPr>
          <w:p w14:paraId="5D4D3222"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KB18</w:t>
            </w:r>
          </w:p>
        </w:tc>
        <w:tc>
          <w:tcPr>
            <w:tcW w:w="0" w:type="auto"/>
            <w:hideMark/>
          </w:tcPr>
          <w:p w14:paraId="75892721"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Tiassalé</w:t>
            </w:r>
            <w:proofErr w:type="spellEnd"/>
          </w:p>
        </w:tc>
      </w:tr>
      <w:tr w:rsidR="005F4719" w:rsidRPr="005F4719" w14:paraId="2A12E5E0" w14:textId="77777777" w:rsidTr="00461CD2">
        <w:tc>
          <w:tcPr>
            <w:cnfStyle w:val="001000000000" w:firstRow="0" w:lastRow="0" w:firstColumn="1" w:lastColumn="0" w:oddVBand="0" w:evenVBand="0" w:oddHBand="0" w:evenHBand="0" w:firstRowFirstColumn="0" w:firstRowLastColumn="0" w:lastRowFirstColumn="0" w:lastRowLastColumn="0"/>
            <w:tcW w:w="0" w:type="auto"/>
            <w:hideMark/>
          </w:tcPr>
          <w:p w14:paraId="3A034062" w14:textId="77777777" w:rsidR="005F4719" w:rsidRPr="00461CD2" w:rsidRDefault="005F4719" w:rsidP="00D5010E">
            <w:pPr>
              <w:rPr>
                <w:rFonts w:ascii="Arial" w:hAnsi="Arial" w:cs="Arial"/>
                <w:sz w:val="20"/>
                <w:szCs w:val="20"/>
              </w:rPr>
            </w:pPr>
          </w:p>
        </w:tc>
        <w:tc>
          <w:tcPr>
            <w:tcW w:w="0" w:type="auto"/>
            <w:hideMark/>
          </w:tcPr>
          <w:p w14:paraId="29C9CE2A"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3DF6DD93"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429F32B5"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3</w:t>
            </w:r>
          </w:p>
        </w:tc>
        <w:tc>
          <w:tcPr>
            <w:tcW w:w="0" w:type="auto"/>
            <w:hideMark/>
          </w:tcPr>
          <w:p w14:paraId="70692F94"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KB26</w:t>
            </w:r>
          </w:p>
        </w:tc>
        <w:tc>
          <w:tcPr>
            <w:tcW w:w="0" w:type="auto"/>
            <w:hideMark/>
          </w:tcPr>
          <w:p w14:paraId="0E533B34"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Tiabam</w:t>
            </w:r>
            <w:proofErr w:type="spellEnd"/>
            <w:r w:rsidRPr="00461CD2">
              <w:rPr>
                <w:rFonts w:ascii="Arial" w:hAnsi="Arial" w:cs="Arial"/>
                <w:sz w:val="20"/>
                <w:szCs w:val="20"/>
              </w:rPr>
              <w:t xml:space="preserve"> (</w:t>
            </w:r>
            <w:proofErr w:type="spellStart"/>
            <w:r w:rsidRPr="00461CD2">
              <w:rPr>
                <w:rFonts w:ascii="Arial" w:hAnsi="Arial" w:cs="Arial"/>
                <w:sz w:val="20"/>
                <w:szCs w:val="20"/>
              </w:rPr>
              <w:t>Tiassalé</w:t>
            </w:r>
            <w:proofErr w:type="spellEnd"/>
            <w:r w:rsidRPr="00461CD2">
              <w:rPr>
                <w:rFonts w:ascii="Arial" w:hAnsi="Arial" w:cs="Arial"/>
                <w:sz w:val="20"/>
                <w:szCs w:val="20"/>
              </w:rPr>
              <w:t xml:space="preserve"> 4)</w:t>
            </w:r>
          </w:p>
        </w:tc>
      </w:tr>
      <w:tr w:rsidR="005F4719" w:rsidRPr="005F4719" w14:paraId="0F9E1BCF" w14:textId="77777777"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098DC1" w14:textId="77777777" w:rsidR="005F4719" w:rsidRPr="00461CD2" w:rsidRDefault="005F4719" w:rsidP="00D5010E">
            <w:pPr>
              <w:rPr>
                <w:rFonts w:ascii="Arial" w:hAnsi="Arial" w:cs="Arial"/>
                <w:sz w:val="20"/>
                <w:szCs w:val="20"/>
              </w:rPr>
            </w:pPr>
          </w:p>
        </w:tc>
        <w:tc>
          <w:tcPr>
            <w:tcW w:w="0" w:type="auto"/>
            <w:hideMark/>
          </w:tcPr>
          <w:p w14:paraId="338FF49D"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34A7FA29"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2B34C98B"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4</w:t>
            </w:r>
          </w:p>
        </w:tc>
        <w:tc>
          <w:tcPr>
            <w:tcW w:w="0" w:type="auto"/>
            <w:hideMark/>
          </w:tcPr>
          <w:p w14:paraId="23249A63"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KB37</w:t>
            </w:r>
          </w:p>
        </w:tc>
        <w:tc>
          <w:tcPr>
            <w:tcW w:w="0" w:type="auto"/>
            <w:hideMark/>
          </w:tcPr>
          <w:p w14:paraId="4E4386FB"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Bassam (</w:t>
            </w:r>
            <w:proofErr w:type="spellStart"/>
            <w:r w:rsidRPr="00461CD2">
              <w:rPr>
                <w:rFonts w:ascii="Arial" w:hAnsi="Arial" w:cs="Arial"/>
                <w:sz w:val="20"/>
                <w:szCs w:val="20"/>
              </w:rPr>
              <w:t>Motobé</w:t>
            </w:r>
            <w:proofErr w:type="spellEnd"/>
            <w:r w:rsidRPr="00461CD2">
              <w:rPr>
                <w:rFonts w:ascii="Arial" w:hAnsi="Arial" w:cs="Arial"/>
                <w:sz w:val="20"/>
                <w:szCs w:val="20"/>
              </w:rPr>
              <w:t>)</w:t>
            </w:r>
          </w:p>
        </w:tc>
      </w:tr>
      <w:tr w:rsidR="005F4719" w:rsidRPr="005F4719" w14:paraId="57CDFB5B" w14:textId="77777777" w:rsidTr="00461CD2">
        <w:tc>
          <w:tcPr>
            <w:cnfStyle w:val="001000000000" w:firstRow="0" w:lastRow="0" w:firstColumn="1" w:lastColumn="0" w:oddVBand="0" w:evenVBand="0" w:oddHBand="0" w:evenHBand="0" w:firstRowFirstColumn="0" w:firstRowLastColumn="0" w:lastRowFirstColumn="0" w:lastRowLastColumn="0"/>
            <w:tcW w:w="0" w:type="auto"/>
            <w:hideMark/>
          </w:tcPr>
          <w:p w14:paraId="3F9D98C2" w14:textId="77777777" w:rsidR="005F4719" w:rsidRPr="00461CD2" w:rsidRDefault="005F4719" w:rsidP="00D5010E">
            <w:pPr>
              <w:rPr>
                <w:rFonts w:ascii="Arial" w:hAnsi="Arial" w:cs="Arial"/>
                <w:sz w:val="20"/>
                <w:szCs w:val="20"/>
              </w:rPr>
            </w:pPr>
          </w:p>
        </w:tc>
        <w:tc>
          <w:tcPr>
            <w:tcW w:w="0" w:type="auto"/>
            <w:hideMark/>
          </w:tcPr>
          <w:p w14:paraId="1BFA2C09"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67781BC6"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05CE7837"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5</w:t>
            </w:r>
          </w:p>
        </w:tc>
        <w:tc>
          <w:tcPr>
            <w:tcW w:w="0" w:type="auto"/>
            <w:hideMark/>
          </w:tcPr>
          <w:p w14:paraId="5CE67E11"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KB30</w:t>
            </w:r>
          </w:p>
        </w:tc>
        <w:tc>
          <w:tcPr>
            <w:tcW w:w="0" w:type="auto"/>
            <w:hideMark/>
          </w:tcPr>
          <w:p w14:paraId="117F32D6"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Akressi</w:t>
            </w:r>
          </w:p>
        </w:tc>
      </w:tr>
      <w:tr w:rsidR="005F4719" w:rsidRPr="005F4719" w14:paraId="2E92828B" w14:textId="77777777"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30B411" w14:textId="77777777" w:rsidR="005F4719" w:rsidRPr="00461CD2" w:rsidRDefault="005F4719" w:rsidP="00D5010E">
            <w:pPr>
              <w:rPr>
                <w:rFonts w:ascii="Arial" w:hAnsi="Arial" w:cs="Arial"/>
                <w:sz w:val="20"/>
                <w:szCs w:val="20"/>
              </w:rPr>
            </w:pPr>
          </w:p>
        </w:tc>
        <w:tc>
          <w:tcPr>
            <w:tcW w:w="0" w:type="auto"/>
            <w:hideMark/>
          </w:tcPr>
          <w:p w14:paraId="2B78BA22"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5189688B"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1F7C6D32"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6</w:t>
            </w:r>
          </w:p>
        </w:tc>
        <w:tc>
          <w:tcPr>
            <w:tcW w:w="0" w:type="auto"/>
            <w:hideMark/>
          </w:tcPr>
          <w:p w14:paraId="0375E2B2"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KB19</w:t>
            </w:r>
          </w:p>
        </w:tc>
        <w:tc>
          <w:tcPr>
            <w:tcW w:w="0" w:type="auto"/>
            <w:hideMark/>
          </w:tcPr>
          <w:p w14:paraId="5C867DBC"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Tiassalé</w:t>
            </w:r>
            <w:proofErr w:type="spellEnd"/>
            <w:r w:rsidRPr="00461CD2">
              <w:rPr>
                <w:rFonts w:ascii="Arial" w:hAnsi="Arial" w:cs="Arial"/>
                <w:sz w:val="20"/>
                <w:szCs w:val="20"/>
              </w:rPr>
              <w:t xml:space="preserve"> 2</w:t>
            </w:r>
          </w:p>
        </w:tc>
      </w:tr>
      <w:tr w:rsidR="005F4719" w:rsidRPr="005F4719" w14:paraId="799B225C" w14:textId="77777777" w:rsidTr="00461CD2">
        <w:tc>
          <w:tcPr>
            <w:cnfStyle w:val="001000000000" w:firstRow="0" w:lastRow="0" w:firstColumn="1" w:lastColumn="0" w:oddVBand="0" w:evenVBand="0" w:oddHBand="0" w:evenHBand="0" w:firstRowFirstColumn="0" w:firstRowLastColumn="0" w:lastRowFirstColumn="0" w:lastRowLastColumn="0"/>
            <w:tcW w:w="0" w:type="auto"/>
            <w:hideMark/>
          </w:tcPr>
          <w:p w14:paraId="45A6E1E4" w14:textId="77777777" w:rsidR="005F4719" w:rsidRPr="00461CD2" w:rsidRDefault="005F4719" w:rsidP="00D5010E">
            <w:pPr>
              <w:rPr>
                <w:rFonts w:ascii="Arial" w:hAnsi="Arial" w:cs="Arial"/>
                <w:sz w:val="20"/>
                <w:szCs w:val="20"/>
              </w:rPr>
            </w:pPr>
          </w:p>
        </w:tc>
        <w:tc>
          <w:tcPr>
            <w:tcW w:w="0" w:type="auto"/>
            <w:hideMark/>
          </w:tcPr>
          <w:p w14:paraId="2E34C80A"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39EAE3CD"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hideMark/>
          </w:tcPr>
          <w:p w14:paraId="033203D9"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7</w:t>
            </w:r>
          </w:p>
        </w:tc>
        <w:tc>
          <w:tcPr>
            <w:tcW w:w="0" w:type="auto"/>
            <w:hideMark/>
          </w:tcPr>
          <w:p w14:paraId="30CA3D2D"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1CD2">
              <w:rPr>
                <w:rFonts w:ascii="Arial" w:hAnsi="Arial" w:cs="Arial"/>
                <w:sz w:val="20"/>
                <w:szCs w:val="20"/>
              </w:rPr>
              <w:t>KB17</w:t>
            </w:r>
          </w:p>
        </w:tc>
        <w:tc>
          <w:tcPr>
            <w:tcW w:w="0" w:type="auto"/>
            <w:hideMark/>
          </w:tcPr>
          <w:p w14:paraId="5999BAAB" w14:textId="77777777" w:rsidR="005F4719" w:rsidRPr="00461CD2" w:rsidRDefault="005F4719" w:rsidP="00D501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61CD2">
              <w:rPr>
                <w:rFonts w:ascii="Arial" w:hAnsi="Arial" w:cs="Arial"/>
                <w:sz w:val="20"/>
                <w:szCs w:val="20"/>
              </w:rPr>
              <w:t>Tiassalé</w:t>
            </w:r>
            <w:proofErr w:type="spellEnd"/>
          </w:p>
        </w:tc>
      </w:tr>
      <w:tr w:rsidR="005F4719" w:rsidRPr="005F4719" w14:paraId="01140D52" w14:textId="77777777" w:rsidTr="0046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82275F" w14:textId="77777777" w:rsidR="005F4719" w:rsidRPr="00461CD2" w:rsidRDefault="005F4719" w:rsidP="00D5010E">
            <w:pPr>
              <w:rPr>
                <w:rFonts w:ascii="Arial" w:hAnsi="Arial" w:cs="Arial"/>
                <w:sz w:val="20"/>
                <w:szCs w:val="20"/>
              </w:rPr>
            </w:pPr>
          </w:p>
        </w:tc>
        <w:tc>
          <w:tcPr>
            <w:tcW w:w="0" w:type="auto"/>
            <w:hideMark/>
          </w:tcPr>
          <w:p w14:paraId="4F2D3C68"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157333E8"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0" w:type="auto"/>
            <w:hideMark/>
          </w:tcPr>
          <w:p w14:paraId="7F9B01C0"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8</w:t>
            </w:r>
          </w:p>
        </w:tc>
        <w:tc>
          <w:tcPr>
            <w:tcW w:w="0" w:type="auto"/>
            <w:hideMark/>
          </w:tcPr>
          <w:p w14:paraId="789F24F9" w14:textId="77777777"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KB06</w:t>
            </w:r>
          </w:p>
        </w:tc>
        <w:tc>
          <w:tcPr>
            <w:tcW w:w="0" w:type="auto"/>
            <w:hideMark/>
          </w:tcPr>
          <w:p w14:paraId="0C5A58F9" w14:textId="53FD8255" w:rsidR="005F4719" w:rsidRPr="00461CD2" w:rsidRDefault="005F4719" w:rsidP="00D501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1CD2">
              <w:rPr>
                <w:rFonts w:ascii="Arial" w:hAnsi="Arial" w:cs="Arial"/>
                <w:sz w:val="20"/>
                <w:szCs w:val="20"/>
              </w:rPr>
              <w:t>Bana</w:t>
            </w:r>
            <w:r w:rsidR="00DB4868">
              <w:rPr>
                <w:rFonts w:ascii="Arial" w:hAnsi="Arial" w:cs="Arial"/>
                <w:sz w:val="20"/>
                <w:szCs w:val="20"/>
              </w:rPr>
              <w:t>-</w:t>
            </w:r>
            <w:proofErr w:type="spellStart"/>
            <w:r w:rsidRPr="00461CD2">
              <w:rPr>
                <w:rFonts w:ascii="Arial" w:hAnsi="Arial" w:cs="Arial"/>
                <w:sz w:val="20"/>
                <w:szCs w:val="20"/>
              </w:rPr>
              <w:t>Comoé</w:t>
            </w:r>
            <w:proofErr w:type="spellEnd"/>
          </w:p>
        </w:tc>
      </w:tr>
    </w:tbl>
    <w:p w14:paraId="794FB37D" w14:textId="77777777" w:rsidR="005F4719" w:rsidRPr="00461CD2" w:rsidRDefault="005F4719" w:rsidP="005F4719">
      <w:pPr>
        <w:jc w:val="both"/>
        <w:rPr>
          <w:rFonts w:ascii="Arial" w:hAnsi="Arial" w:cs="Arial"/>
          <w:sz w:val="18"/>
          <w:szCs w:val="18"/>
        </w:rPr>
      </w:pPr>
      <w:r w:rsidRPr="00461CD2">
        <w:rPr>
          <w:rFonts w:ascii="Arial" w:hAnsi="Arial" w:cs="Arial"/>
          <w:i/>
          <w:sz w:val="18"/>
          <w:szCs w:val="18"/>
        </w:rPr>
        <w:t>(KA = isolates from avocado; KB = isolates from banana)</w:t>
      </w:r>
    </w:p>
    <w:p w14:paraId="23D1772B" w14:textId="7715A53C" w:rsidR="00CC2982" w:rsidRPr="00A74BCD" w:rsidRDefault="00CC2982" w:rsidP="00CC2982">
      <w:pPr>
        <w:jc w:val="both"/>
        <w:rPr>
          <w:rFonts w:ascii="Arial" w:hAnsi="Arial" w:cs="Arial"/>
        </w:rPr>
      </w:pPr>
    </w:p>
    <w:tbl>
      <w:tblPr>
        <w:tblW w:w="8184" w:type="dxa"/>
        <w:jc w:val="center"/>
        <w:tblCellMar>
          <w:left w:w="70" w:type="dxa"/>
          <w:right w:w="70" w:type="dxa"/>
        </w:tblCellMar>
        <w:tblLook w:val="04A0" w:firstRow="1" w:lastRow="0" w:firstColumn="1" w:lastColumn="0" w:noHBand="0" w:noVBand="1"/>
      </w:tblPr>
      <w:tblGrid>
        <w:gridCol w:w="704"/>
        <w:gridCol w:w="680"/>
        <w:gridCol w:w="680"/>
        <w:gridCol w:w="680"/>
        <w:gridCol w:w="680"/>
        <w:gridCol w:w="680"/>
        <w:gridCol w:w="680"/>
        <w:gridCol w:w="680"/>
        <w:gridCol w:w="680"/>
        <w:gridCol w:w="680"/>
        <w:gridCol w:w="680"/>
        <w:gridCol w:w="680"/>
      </w:tblGrid>
      <w:tr w:rsidR="009D6CD9" w:rsidRPr="009D6CD9" w14:paraId="787706AB" w14:textId="77777777" w:rsidTr="00782030">
        <w:trPr>
          <w:trHeight w:val="624"/>
          <w:jc w:val="center"/>
        </w:trPr>
        <w:tc>
          <w:tcPr>
            <w:tcW w:w="704" w:type="dxa"/>
            <w:tcBorders>
              <w:top w:val="single" w:sz="4" w:space="0" w:color="auto"/>
              <w:bottom w:val="single" w:sz="4" w:space="0" w:color="auto"/>
            </w:tcBorders>
            <w:noWrap/>
            <w:vAlign w:val="center"/>
            <w:hideMark/>
          </w:tcPr>
          <w:p w14:paraId="1EE2D59A" w14:textId="77777777" w:rsidR="009D6CD9" w:rsidRPr="009D6CD9" w:rsidRDefault="009D6CD9" w:rsidP="00782030">
            <w:pPr>
              <w:jc w:val="center"/>
              <w:rPr>
                <w:rFonts w:ascii="Arial" w:hAnsi="Arial" w:cs="Arial"/>
                <w:sz w:val="18"/>
                <w:szCs w:val="18"/>
                <w:lang w:eastAsia="fr-FR"/>
              </w:rPr>
            </w:pPr>
            <w:r w:rsidRPr="009D6CD9">
              <w:rPr>
                <w:rFonts w:ascii="Arial" w:hAnsi="Arial" w:cs="Arial"/>
                <w:sz w:val="18"/>
                <w:szCs w:val="18"/>
                <w:lang w:eastAsia="fr-FR"/>
              </w:rPr>
              <w:t>REP 1</w:t>
            </w:r>
          </w:p>
        </w:tc>
        <w:tc>
          <w:tcPr>
            <w:tcW w:w="680" w:type="dxa"/>
            <w:tcBorders>
              <w:top w:val="single" w:sz="4" w:space="0" w:color="auto"/>
              <w:bottom w:val="single" w:sz="4" w:space="0" w:color="auto"/>
            </w:tcBorders>
            <w:noWrap/>
            <w:vAlign w:val="center"/>
            <w:hideMark/>
          </w:tcPr>
          <w:p w14:paraId="7F29389A" w14:textId="41AEFD3F"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1EFBC164">
                <v:oval id="Ellipse 2507" o:spid="_x0000_s1028" style="position:absolute;left:0;text-align:left;margin-left:.2pt;margin-top:-4.4pt;width:29.95pt;height:20.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" filled="f" strokecolor="#0070c0" strokeweight="2pt"/>
              </w:pict>
            </w:r>
            <w:r w:rsidR="009D6CD9" w:rsidRPr="009D6CD9">
              <w:rPr>
                <w:rFonts w:ascii="Arial" w:hAnsi="Arial" w:cs="Arial"/>
                <w:sz w:val="18"/>
                <w:szCs w:val="18"/>
                <w:lang w:eastAsia="fr-FR"/>
              </w:rPr>
              <w:t>KA07</w:t>
            </w:r>
          </w:p>
        </w:tc>
        <w:tc>
          <w:tcPr>
            <w:tcW w:w="680" w:type="dxa"/>
            <w:tcBorders>
              <w:top w:val="single" w:sz="4" w:space="0" w:color="auto"/>
              <w:bottom w:val="single" w:sz="4" w:space="0" w:color="auto"/>
            </w:tcBorders>
            <w:noWrap/>
            <w:vAlign w:val="center"/>
            <w:hideMark/>
          </w:tcPr>
          <w:p w14:paraId="6B6D6CF8" w14:textId="28534DE0"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40E38360">
                <v:oval id="Ellipse 2511" o:spid="_x0000_s1032" style="position:absolute;left:0;text-align:left;margin-left:-.7pt;margin-top:-3.35pt;width:29.95pt;height:20.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" filled="f" strokecolor="#0070c0" strokeweight="2pt"/>
              </w:pict>
            </w:r>
            <w:r w:rsidR="009D6CD9" w:rsidRPr="009D6CD9">
              <w:rPr>
                <w:rFonts w:ascii="Arial" w:hAnsi="Arial" w:cs="Arial"/>
                <w:sz w:val="18"/>
                <w:szCs w:val="18"/>
                <w:lang w:eastAsia="fr-FR"/>
              </w:rPr>
              <w:t>KA40</w:t>
            </w:r>
          </w:p>
        </w:tc>
        <w:tc>
          <w:tcPr>
            <w:tcW w:w="680" w:type="dxa"/>
            <w:tcBorders>
              <w:top w:val="single" w:sz="4" w:space="0" w:color="auto"/>
              <w:bottom w:val="single" w:sz="4" w:space="0" w:color="auto"/>
            </w:tcBorders>
            <w:noWrap/>
            <w:vAlign w:val="center"/>
            <w:hideMark/>
          </w:tcPr>
          <w:p w14:paraId="5FFA5E34" w14:textId="3DCF83F2"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3C373673">
                <v:oval id="Ellipse 2516" o:spid="_x0000_s1037" style="position:absolute;left:0;text-align:left;margin-left:-1.3pt;margin-top:-4.25pt;width:29.95pt;height:20.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" filled="f" strokecolor="#0070c0" strokeweight="2pt"/>
              </w:pict>
            </w:r>
            <w:r w:rsidR="009D6CD9" w:rsidRPr="009D6CD9">
              <w:rPr>
                <w:rFonts w:ascii="Arial" w:hAnsi="Arial" w:cs="Arial"/>
                <w:sz w:val="18"/>
                <w:szCs w:val="18"/>
                <w:lang w:eastAsia="fr-FR"/>
              </w:rPr>
              <w:t>KA15</w:t>
            </w:r>
          </w:p>
        </w:tc>
        <w:tc>
          <w:tcPr>
            <w:tcW w:w="680" w:type="dxa"/>
            <w:tcBorders>
              <w:top w:val="single" w:sz="4" w:space="0" w:color="auto"/>
              <w:bottom w:val="single" w:sz="4" w:space="0" w:color="auto"/>
            </w:tcBorders>
            <w:noWrap/>
            <w:vAlign w:val="center"/>
            <w:hideMark/>
          </w:tcPr>
          <w:p w14:paraId="22FCD153" w14:textId="49EB5D2E"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6E9F915D">
                <v:oval id="Ellipse 2525" o:spid="_x0000_s1046" style="position:absolute;left:0;text-align:left;margin-left:.45pt;margin-top:-5.6pt;width:29.95pt;height:20.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" filled="f" strokecolor="#0070c0" strokeweight="2pt"/>
              </w:pict>
            </w:r>
            <w:r w:rsidR="009D6CD9" w:rsidRPr="009D6CD9">
              <w:rPr>
                <w:rFonts w:ascii="Arial" w:hAnsi="Arial" w:cs="Arial"/>
                <w:sz w:val="18"/>
                <w:szCs w:val="18"/>
                <w:lang w:eastAsia="fr-FR"/>
              </w:rPr>
              <w:t>KA34</w:t>
            </w:r>
          </w:p>
        </w:tc>
        <w:tc>
          <w:tcPr>
            <w:tcW w:w="680" w:type="dxa"/>
            <w:tcBorders>
              <w:top w:val="single" w:sz="4" w:space="0" w:color="auto"/>
              <w:bottom w:val="single" w:sz="4" w:space="0" w:color="auto"/>
            </w:tcBorders>
            <w:noWrap/>
            <w:vAlign w:val="center"/>
            <w:hideMark/>
          </w:tcPr>
          <w:p w14:paraId="57F72E39" w14:textId="4A33B6C1"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600BA5D7">
                <v:oval id="Ellipse 2523" o:spid="_x0000_s1044" style="position:absolute;left:0;text-align:left;margin-left:-.15pt;margin-top:-5pt;width:29.95pt;height:20.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" filled="f" strokecolor="#0070c0" strokeweight="2pt"/>
              </w:pict>
            </w:r>
            <w:r w:rsidR="009D6CD9" w:rsidRPr="009D6CD9">
              <w:rPr>
                <w:rFonts w:ascii="Arial" w:hAnsi="Arial" w:cs="Arial"/>
                <w:sz w:val="18"/>
                <w:szCs w:val="18"/>
                <w:lang w:eastAsia="fr-FR"/>
              </w:rPr>
              <w:t>KA26</w:t>
            </w:r>
          </w:p>
        </w:tc>
        <w:tc>
          <w:tcPr>
            <w:tcW w:w="680" w:type="dxa"/>
            <w:tcBorders>
              <w:top w:val="single" w:sz="4" w:space="0" w:color="auto"/>
              <w:bottom w:val="single" w:sz="4" w:space="0" w:color="auto"/>
            </w:tcBorders>
            <w:noWrap/>
            <w:vAlign w:val="center"/>
            <w:hideMark/>
          </w:tcPr>
          <w:p w14:paraId="40B52F14" w14:textId="7AE5A03A"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402817B3">
                <v:oval id="Ellipse 2522" o:spid="_x0000_s1043" style="position:absolute;left:0;text-align:left;margin-left:-.7pt;margin-top:-5.7pt;width:29.95pt;height:20.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" filled="f" strokecolor="#0070c0" strokeweight="2pt"/>
              </w:pict>
            </w:r>
            <w:r w:rsidR="009D6CD9" w:rsidRPr="009D6CD9">
              <w:rPr>
                <w:rFonts w:ascii="Arial" w:hAnsi="Arial" w:cs="Arial"/>
                <w:sz w:val="18"/>
                <w:szCs w:val="18"/>
                <w:lang w:eastAsia="fr-FR"/>
              </w:rPr>
              <w:t>KA31</w:t>
            </w:r>
          </w:p>
        </w:tc>
        <w:tc>
          <w:tcPr>
            <w:tcW w:w="680" w:type="dxa"/>
            <w:tcBorders>
              <w:top w:val="single" w:sz="4" w:space="0" w:color="auto"/>
              <w:bottom w:val="single" w:sz="4" w:space="0" w:color="auto"/>
            </w:tcBorders>
            <w:noWrap/>
            <w:vAlign w:val="center"/>
            <w:hideMark/>
          </w:tcPr>
          <w:p w14:paraId="01DBDB1A" w14:textId="14FAAD17"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35EA6E39">
                <v:oval id="Ellipse 2521" o:spid="_x0000_s1042" style="position:absolute;left:0;text-align:left;margin-left:-1.85pt;margin-top:-4.45pt;width:29.95pt;height:20.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" filled="f" strokecolor="#0070c0" strokeweight="2pt"/>
              </w:pict>
            </w:r>
            <w:r w:rsidR="009D6CD9" w:rsidRPr="009D6CD9">
              <w:rPr>
                <w:rFonts w:ascii="Arial" w:hAnsi="Arial" w:cs="Arial"/>
                <w:sz w:val="18"/>
                <w:szCs w:val="18"/>
                <w:lang w:eastAsia="fr-FR"/>
              </w:rPr>
              <w:t>KA26</w:t>
            </w:r>
          </w:p>
        </w:tc>
        <w:tc>
          <w:tcPr>
            <w:tcW w:w="680" w:type="dxa"/>
            <w:tcBorders>
              <w:top w:val="single" w:sz="4" w:space="0" w:color="auto"/>
              <w:bottom w:val="single" w:sz="4" w:space="0" w:color="auto"/>
            </w:tcBorders>
            <w:noWrap/>
            <w:vAlign w:val="center"/>
            <w:hideMark/>
          </w:tcPr>
          <w:p w14:paraId="6A7116D6" w14:textId="11596EA1"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796C2C4B">
                <v:oval id="Ellipse 2526" o:spid="_x0000_s1047" style="position:absolute;left:0;text-align:left;margin-left:-.7pt;margin-top:-3.6pt;width:29.95pt;height:20.1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" filled="f" strokecolor="#0070c0" strokeweight="2pt"/>
              </w:pict>
            </w:r>
            <w:r w:rsidR="009D6CD9" w:rsidRPr="009D6CD9">
              <w:rPr>
                <w:rFonts w:ascii="Arial" w:hAnsi="Arial" w:cs="Arial"/>
                <w:sz w:val="18"/>
                <w:szCs w:val="18"/>
                <w:lang w:eastAsia="fr-FR"/>
              </w:rPr>
              <w:t>KA01</w:t>
            </w:r>
          </w:p>
        </w:tc>
        <w:tc>
          <w:tcPr>
            <w:tcW w:w="680" w:type="dxa"/>
            <w:tcBorders>
              <w:top w:val="single" w:sz="4" w:space="0" w:color="auto"/>
              <w:bottom w:val="single" w:sz="4" w:space="0" w:color="auto"/>
            </w:tcBorders>
            <w:noWrap/>
            <w:vAlign w:val="center"/>
            <w:hideMark/>
          </w:tcPr>
          <w:p w14:paraId="0F85F7E6" w14:textId="4B61B36B"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7FA43E8F">
                <v:oval id="Ellipse 2531" o:spid="_x0000_s1052" style="position:absolute;left:0;text-align:left;margin-left:-.15pt;margin-top:-6pt;width:29.95pt;height:20.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" filled="f" strokecolor="#0070c0" strokeweight="2pt"/>
              </w:pict>
            </w:r>
            <w:r w:rsidR="009D6CD9" w:rsidRPr="009D6CD9">
              <w:rPr>
                <w:rFonts w:ascii="Arial" w:hAnsi="Arial" w:cs="Arial"/>
                <w:sz w:val="18"/>
                <w:szCs w:val="18"/>
                <w:lang w:eastAsia="fr-FR"/>
              </w:rPr>
              <w:t>KA29</w:t>
            </w:r>
          </w:p>
        </w:tc>
        <w:tc>
          <w:tcPr>
            <w:tcW w:w="680" w:type="dxa"/>
            <w:tcBorders>
              <w:top w:val="single" w:sz="4" w:space="0" w:color="auto"/>
              <w:bottom w:val="single" w:sz="4" w:space="0" w:color="auto"/>
            </w:tcBorders>
            <w:noWrap/>
            <w:vAlign w:val="center"/>
            <w:hideMark/>
          </w:tcPr>
          <w:p w14:paraId="2183E91B" w14:textId="1CDE000D"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4AA96858">
                <v:oval id="Ellipse 2530" o:spid="_x0000_s1051" style="position:absolute;left:0;text-align:left;margin-left:.45pt;margin-top:-4.15pt;width:29.95pt;height:20.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" filled="f" strokecolor="#0070c0" strokeweight="2pt"/>
              </w:pict>
            </w:r>
            <w:r w:rsidR="009D6CD9" w:rsidRPr="009D6CD9">
              <w:rPr>
                <w:rFonts w:ascii="Arial" w:hAnsi="Arial" w:cs="Arial"/>
                <w:sz w:val="18"/>
                <w:szCs w:val="18"/>
                <w:lang w:eastAsia="fr-FR"/>
              </w:rPr>
              <w:t>KA19</w:t>
            </w:r>
          </w:p>
        </w:tc>
        <w:tc>
          <w:tcPr>
            <w:tcW w:w="680" w:type="dxa"/>
            <w:tcBorders>
              <w:top w:val="single" w:sz="4" w:space="0" w:color="auto"/>
              <w:bottom w:val="single" w:sz="4" w:space="0" w:color="auto"/>
            </w:tcBorders>
            <w:noWrap/>
            <w:vAlign w:val="center"/>
            <w:hideMark/>
          </w:tcPr>
          <w:p w14:paraId="5C926D46" w14:textId="2E3C38DB"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2050F877">
                <v:oval id="Ellipse 2529" o:spid="_x0000_s1050" style="position:absolute;left:0;text-align:left;margin-left:-2.7pt;margin-top:-3.45pt;width:29.95pt;height:20.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" filled="f" strokecolor="#0070c0" strokeweight="2pt"/>
              </w:pict>
            </w:r>
            <w:r w:rsidR="009D6CD9" w:rsidRPr="009D6CD9">
              <w:rPr>
                <w:rFonts w:ascii="Arial" w:hAnsi="Arial" w:cs="Arial"/>
                <w:sz w:val="18"/>
                <w:szCs w:val="18"/>
                <w:lang w:eastAsia="fr-FR"/>
              </w:rPr>
              <w:t>KA34</w:t>
            </w:r>
          </w:p>
        </w:tc>
      </w:tr>
      <w:tr w:rsidR="009D6CD9" w:rsidRPr="009D6CD9" w14:paraId="57497B81" w14:textId="77777777" w:rsidTr="00782030">
        <w:trPr>
          <w:trHeight w:val="624"/>
          <w:jc w:val="center"/>
        </w:trPr>
        <w:tc>
          <w:tcPr>
            <w:tcW w:w="704" w:type="dxa"/>
            <w:tcBorders>
              <w:top w:val="single" w:sz="4" w:space="0" w:color="auto"/>
              <w:bottom w:val="single" w:sz="4" w:space="0" w:color="auto"/>
            </w:tcBorders>
            <w:noWrap/>
            <w:vAlign w:val="center"/>
            <w:hideMark/>
          </w:tcPr>
          <w:p w14:paraId="0947D213" w14:textId="77777777" w:rsidR="009D6CD9" w:rsidRPr="009D6CD9" w:rsidRDefault="009D6CD9" w:rsidP="00782030">
            <w:pPr>
              <w:jc w:val="center"/>
              <w:rPr>
                <w:rFonts w:ascii="Arial" w:hAnsi="Arial" w:cs="Arial"/>
                <w:sz w:val="18"/>
                <w:szCs w:val="18"/>
                <w:lang w:eastAsia="fr-FR"/>
              </w:rPr>
            </w:pPr>
            <w:r w:rsidRPr="009D6CD9">
              <w:rPr>
                <w:rFonts w:ascii="Arial" w:hAnsi="Arial" w:cs="Arial"/>
                <w:sz w:val="18"/>
                <w:szCs w:val="18"/>
                <w:lang w:eastAsia="fr-FR"/>
              </w:rPr>
              <w:t>REP 2</w:t>
            </w:r>
          </w:p>
        </w:tc>
        <w:tc>
          <w:tcPr>
            <w:tcW w:w="680" w:type="dxa"/>
            <w:tcBorders>
              <w:top w:val="single" w:sz="4" w:space="0" w:color="auto"/>
              <w:bottom w:val="single" w:sz="4" w:space="0" w:color="auto"/>
            </w:tcBorders>
            <w:noWrap/>
            <w:vAlign w:val="center"/>
            <w:hideMark/>
          </w:tcPr>
          <w:p w14:paraId="2352D16F" w14:textId="08368134"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02F7DA38">
                <v:oval id="Ellipse 2506" o:spid="_x0000_s1027" style="position:absolute;left:0;text-align:left;margin-left:-2.1pt;margin-top:-2.4pt;width:29.95pt;height:2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" filled="f" strokecolor="#0070c0" strokeweight="2pt"/>
              </w:pict>
            </w:r>
            <w:r w:rsidR="009D6CD9" w:rsidRPr="009D6CD9">
              <w:rPr>
                <w:rFonts w:ascii="Arial" w:hAnsi="Arial" w:cs="Arial"/>
                <w:sz w:val="18"/>
                <w:szCs w:val="18"/>
                <w:lang w:eastAsia="fr-FR"/>
              </w:rPr>
              <w:t>KA26</w:t>
            </w:r>
          </w:p>
        </w:tc>
        <w:tc>
          <w:tcPr>
            <w:tcW w:w="680" w:type="dxa"/>
            <w:tcBorders>
              <w:top w:val="single" w:sz="4" w:space="0" w:color="auto"/>
              <w:bottom w:val="single" w:sz="4" w:space="0" w:color="auto"/>
            </w:tcBorders>
            <w:noWrap/>
            <w:vAlign w:val="center"/>
            <w:hideMark/>
          </w:tcPr>
          <w:p w14:paraId="3B396172" w14:textId="1FD65E96"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50B9ECF7">
                <v:oval id="Ellipse 2512" o:spid="_x0000_s1033" style="position:absolute;left:0;text-align:left;margin-left:-.7pt;margin-top:-2.4pt;width:29.95pt;height:20.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" filled="f" strokecolor="#0070c0" strokeweight="2pt"/>
              </w:pict>
            </w:r>
            <w:r w:rsidR="009D6CD9" w:rsidRPr="009D6CD9">
              <w:rPr>
                <w:rFonts w:ascii="Arial" w:hAnsi="Arial" w:cs="Arial"/>
                <w:sz w:val="18"/>
                <w:szCs w:val="18"/>
                <w:lang w:eastAsia="fr-FR"/>
              </w:rPr>
              <w:t>KA15</w:t>
            </w:r>
          </w:p>
        </w:tc>
        <w:tc>
          <w:tcPr>
            <w:tcW w:w="680" w:type="dxa"/>
            <w:tcBorders>
              <w:top w:val="single" w:sz="4" w:space="0" w:color="auto"/>
              <w:bottom w:val="single" w:sz="4" w:space="0" w:color="auto"/>
            </w:tcBorders>
            <w:noWrap/>
            <w:vAlign w:val="center"/>
            <w:hideMark/>
          </w:tcPr>
          <w:p w14:paraId="235C2F41" w14:textId="23CB5FE3"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449B74FA">
                <v:oval id="Ellipse 2517" o:spid="_x0000_s1038" style="position:absolute;left:0;text-align:left;margin-left:-1.3pt;margin-top:-3.75pt;width:29.95pt;height:20.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" filled="f" strokecolor="#0070c0" strokeweight="2pt"/>
              </w:pict>
            </w:r>
            <w:r w:rsidR="009D6CD9" w:rsidRPr="009D6CD9">
              <w:rPr>
                <w:rFonts w:ascii="Arial" w:hAnsi="Arial" w:cs="Arial"/>
                <w:sz w:val="18"/>
                <w:szCs w:val="18"/>
                <w:lang w:eastAsia="fr-FR"/>
              </w:rPr>
              <w:t>KA07</w:t>
            </w:r>
          </w:p>
        </w:tc>
        <w:tc>
          <w:tcPr>
            <w:tcW w:w="680" w:type="dxa"/>
            <w:tcBorders>
              <w:top w:val="single" w:sz="4" w:space="0" w:color="auto"/>
              <w:bottom w:val="single" w:sz="4" w:space="0" w:color="auto"/>
            </w:tcBorders>
            <w:noWrap/>
            <w:vAlign w:val="center"/>
            <w:hideMark/>
          </w:tcPr>
          <w:p w14:paraId="228D861D" w14:textId="12A91E83"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17024A66">
                <v:oval id="Ellipse 2524" o:spid="_x0000_s1045" style="position:absolute;left:0;text-align:left;margin-left:.45pt;margin-top:-4.4pt;width:29.95pt;height:20.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" filled="f" strokecolor="#0070c0" strokeweight="2pt"/>
              </w:pict>
            </w:r>
            <w:r w:rsidR="009D6CD9" w:rsidRPr="009D6CD9">
              <w:rPr>
                <w:rFonts w:ascii="Arial" w:hAnsi="Arial" w:cs="Arial"/>
                <w:sz w:val="18"/>
                <w:szCs w:val="18"/>
                <w:lang w:eastAsia="fr-FR"/>
              </w:rPr>
              <w:t>KA07</w:t>
            </w:r>
          </w:p>
        </w:tc>
        <w:tc>
          <w:tcPr>
            <w:tcW w:w="680" w:type="dxa"/>
            <w:tcBorders>
              <w:top w:val="single" w:sz="4" w:space="0" w:color="auto"/>
              <w:bottom w:val="single" w:sz="4" w:space="0" w:color="auto"/>
            </w:tcBorders>
            <w:noWrap/>
            <w:vAlign w:val="center"/>
            <w:hideMark/>
          </w:tcPr>
          <w:p w14:paraId="2A5ED48A" w14:textId="171F8818"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4F8E3043">
                <v:oval id="Ellipse 2528" o:spid="_x0000_s1049" style="position:absolute;left:0;text-align:left;margin-left:-.95pt;margin-top:-4.25pt;width:29.95pt;height:20.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" filled="f" strokecolor="#0070c0" strokeweight="2pt"/>
              </w:pict>
            </w:r>
            <w:r w:rsidR="009D6CD9" w:rsidRPr="009D6CD9">
              <w:rPr>
                <w:rFonts w:ascii="Arial" w:hAnsi="Arial" w:cs="Arial"/>
                <w:sz w:val="18"/>
                <w:szCs w:val="18"/>
                <w:lang w:eastAsia="fr-FR"/>
              </w:rPr>
              <w:t>KA09</w:t>
            </w:r>
          </w:p>
        </w:tc>
        <w:tc>
          <w:tcPr>
            <w:tcW w:w="680" w:type="dxa"/>
            <w:tcBorders>
              <w:top w:val="single" w:sz="4" w:space="0" w:color="auto"/>
              <w:bottom w:val="single" w:sz="4" w:space="0" w:color="auto"/>
            </w:tcBorders>
            <w:noWrap/>
            <w:vAlign w:val="center"/>
            <w:hideMark/>
          </w:tcPr>
          <w:p w14:paraId="130C68FC" w14:textId="164BC592"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2A4C34B2">
                <v:oval id="Ellipse 2527" o:spid="_x0000_s1048" style="position:absolute;left:0;text-align:left;margin-left:-2.7pt;margin-top:-4.55pt;width:29.95pt;height:20.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" filled="f" strokecolor="#0070c0" strokeweight="2pt"/>
              </w:pict>
            </w:r>
            <w:r w:rsidR="009D6CD9" w:rsidRPr="009D6CD9">
              <w:rPr>
                <w:rFonts w:ascii="Arial" w:hAnsi="Arial" w:cs="Arial"/>
                <w:sz w:val="18"/>
                <w:szCs w:val="18"/>
                <w:lang w:eastAsia="fr-FR"/>
              </w:rPr>
              <w:t>KA26</w:t>
            </w:r>
          </w:p>
        </w:tc>
        <w:tc>
          <w:tcPr>
            <w:tcW w:w="680" w:type="dxa"/>
            <w:tcBorders>
              <w:top w:val="single" w:sz="4" w:space="0" w:color="auto"/>
              <w:bottom w:val="single" w:sz="4" w:space="0" w:color="auto"/>
            </w:tcBorders>
            <w:noWrap/>
            <w:vAlign w:val="center"/>
            <w:hideMark/>
          </w:tcPr>
          <w:p w14:paraId="5E243D86" w14:textId="62A6EB87"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3EDE7698">
                <v:oval id="Ellipse 2535" o:spid="_x0000_s1056" style="position:absolute;left:0;text-align:left;margin-left:-1.95pt;margin-top:-6.95pt;width:29.95pt;height:20.1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" filled="f" strokecolor="#0070c0" strokeweight="2pt"/>
              </w:pict>
            </w:r>
            <w:r w:rsidR="009D6CD9" w:rsidRPr="009D6CD9">
              <w:rPr>
                <w:rFonts w:ascii="Arial" w:hAnsi="Arial" w:cs="Arial"/>
                <w:sz w:val="18"/>
                <w:szCs w:val="18"/>
                <w:lang w:eastAsia="fr-FR"/>
              </w:rPr>
              <w:t>KA01</w:t>
            </w:r>
          </w:p>
        </w:tc>
        <w:tc>
          <w:tcPr>
            <w:tcW w:w="680" w:type="dxa"/>
            <w:tcBorders>
              <w:top w:val="single" w:sz="4" w:space="0" w:color="auto"/>
              <w:bottom w:val="single" w:sz="4" w:space="0" w:color="auto"/>
            </w:tcBorders>
            <w:noWrap/>
            <w:vAlign w:val="center"/>
            <w:hideMark/>
          </w:tcPr>
          <w:p w14:paraId="2F591D70" w14:textId="43257439"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3A8C5356">
                <v:oval id="Ellipse 2534" o:spid="_x0000_s1055" style="position:absolute;left:0;text-align:left;margin-left:-.7pt;margin-top:-5.3pt;width:29.95pt;height:20.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" filled="f" strokecolor="#0070c0" strokeweight="2pt"/>
              </w:pict>
            </w:r>
            <w:r w:rsidR="009D6CD9" w:rsidRPr="009D6CD9">
              <w:rPr>
                <w:rFonts w:ascii="Arial" w:hAnsi="Arial" w:cs="Arial"/>
                <w:sz w:val="18"/>
                <w:szCs w:val="18"/>
                <w:lang w:eastAsia="fr-FR"/>
              </w:rPr>
              <w:t>KA40</w:t>
            </w:r>
          </w:p>
        </w:tc>
        <w:tc>
          <w:tcPr>
            <w:tcW w:w="680" w:type="dxa"/>
            <w:tcBorders>
              <w:top w:val="single" w:sz="4" w:space="0" w:color="auto"/>
              <w:bottom w:val="single" w:sz="4" w:space="0" w:color="auto"/>
            </w:tcBorders>
            <w:noWrap/>
            <w:vAlign w:val="center"/>
            <w:hideMark/>
          </w:tcPr>
          <w:p w14:paraId="08CB30C6" w14:textId="1952FAE3"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16A6B448">
                <v:oval id="Ellipse 2533" o:spid="_x0000_s1054" style="position:absolute;left:0;text-align:left;margin-left:-.05pt;margin-top:-4.9pt;width:29.95pt;height:20.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" filled="f" strokecolor="#0070c0" strokeweight="2pt"/>
              </w:pict>
            </w:r>
            <w:r w:rsidR="009D6CD9" w:rsidRPr="009D6CD9">
              <w:rPr>
                <w:rFonts w:ascii="Arial" w:hAnsi="Arial" w:cs="Arial"/>
                <w:sz w:val="18"/>
                <w:szCs w:val="18"/>
                <w:lang w:eastAsia="fr-FR"/>
              </w:rPr>
              <w:t>KA11</w:t>
            </w:r>
          </w:p>
        </w:tc>
        <w:tc>
          <w:tcPr>
            <w:tcW w:w="680" w:type="dxa"/>
            <w:tcBorders>
              <w:top w:val="single" w:sz="4" w:space="0" w:color="auto"/>
              <w:bottom w:val="single" w:sz="4" w:space="0" w:color="auto"/>
            </w:tcBorders>
            <w:noWrap/>
            <w:vAlign w:val="center"/>
            <w:hideMark/>
          </w:tcPr>
          <w:p w14:paraId="761AE2A9" w14:textId="2EBF0A35"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44483FC3">
                <v:oval id="Ellipse 2532" o:spid="_x0000_s1053" style="position:absolute;left:0;text-align:left;margin-left:.35pt;margin-top:-4.5pt;width:29.95pt;height:20.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" filled="f" strokecolor="#0070c0" strokeweight="2pt"/>
              </w:pict>
            </w:r>
            <w:r w:rsidR="009D6CD9" w:rsidRPr="009D6CD9">
              <w:rPr>
                <w:rFonts w:ascii="Arial" w:hAnsi="Arial" w:cs="Arial"/>
                <w:sz w:val="18"/>
                <w:szCs w:val="18"/>
                <w:lang w:eastAsia="fr-FR"/>
              </w:rPr>
              <w:t>KA31</w:t>
            </w:r>
          </w:p>
        </w:tc>
        <w:tc>
          <w:tcPr>
            <w:tcW w:w="680" w:type="dxa"/>
            <w:tcBorders>
              <w:top w:val="single" w:sz="4" w:space="0" w:color="auto"/>
              <w:bottom w:val="single" w:sz="4" w:space="0" w:color="auto"/>
            </w:tcBorders>
            <w:noWrap/>
            <w:vAlign w:val="center"/>
            <w:hideMark/>
          </w:tcPr>
          <w:p w14:paraId="00765938" w14:textId="632D6744"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758974BC">
                <v:oval id="Ellipse 2540" o:spid="_x0000_s1061" style="position:absolute;left:0;text-align:left;margin-left:1pt;margin-top:-3.95pt;width:29.95pt;height:20.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" filled="f" strokecolor="#0070c0" strokeweight="2pt"/>
              </w:pict>
            </w:r>
            <w:r w:rsidR="009D6CD9" w:rsidRPr="009D6CD9">
              <w:rPr>
                <w:rFonts w:ascii="Arial" w:hAnsi="Arial" w:cs="Arial"/>
                <w:sz w:val="18"/>
                <w:szCs w:val="18"/>
                <w:lang w:eastAsia="fr-FR"/>
              </w:rPr>
              <w:t>KA01</w:t>
            </w:r>
          </w:p>
        </w:tc>
      </w:tr>
      <w:tr w:rsidR="009D6CD9" w:rsidRPr="009D6CD9" w14:paraId="13C846C2" w14:textId="77777777" w:rsidTr="00782030">
        <w:trPr>
          <w:trHeight w:val="624"/>
          <w:jc w:val="center"/>
        </w:trPr>
        <w:tc>
          <w:tcPr>
            <w:tcW w:w="704" w:type="dxa"/>
            <w:tcBorders>
              <w:top w:val="single" w:sz="4" w:space="0" w:color="auto"/>
              <w:bottom w:val="single" w:sz="4" w:space="0" w:color="auto"/>
            </w:tcBorders>
            <w:noWrap/>
            <w:vAlign w:val="center"/>
            <w:hideMark/>
          </w:tcPr>
          <w:p w14:paraId="3913EC9D" w14:textId="77777777" w:rsidR="009D6CD9" w:rsidRPr="009D6CD9" w:rsidRDefault="009D6CD9" w:rsidP="00782030">
            <w:pPr>
              <w:jc w:val="center"/>
              <w:rPr>
                <w:rFonts w:ascii="Arial" w:hAnsi="Arial" w:cs="Arial"/>
                <w:sz w:val="18"/>
                <w:szCs w:val="18"/>
                <w:lang w:eastAsia="fr-FR"/>
              </w:rPr>
            </w:pPr>
            <w:r w:rsidRPr="009D6CD9">
              <w:rPr>
                <w:rFonts w:ascii="Arial" w:hAnsi="Arial" w:cs="Arial"/>
                <w:sz w:val="18"/>
                <w:szCs w:val="18"/>
                <w:lang w:eastAsia="fr-FR"/>
              </w:rPr>
              <w:t>REP 3</w:t>
            </w:r>
          </w:p>
        </w:tc>
        <w:tc>
          <w:tcPr>
            <w:tcW w:w="680" w:type="dxa"/>
            <w:tcBorders>
              <w:top w:val="single" w:sz="4" w:space="0" w:color="auto"/>
              <w:bottom w:val="single" w:sz="4" w:space="0" w:color="auto"/>
            </w:tcBorders>
            <w:noWrap/>
            <w:vAlign w:val="center"/>
            <w:hideMark/>
          </w:tcPr>
          <w:p w14:paraId="4C6925CA" w14:textId="61E1B591"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76FCC5B2">
                <v:oval id="Ellipse 2508" o:spid="_x0000_s1029" style="position:absolute;left:0;text-align:left;margin-left:-2.4pt;margin-top:-3.05pt;width:29.95pt;height:20.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" filled="f" strokecolor="#0070c0" strokeweight="2pt"/>
              </w:pict>
            </w:r>
            <w:r w:rsidR="009D6CD9" w:rsidRPr="009D6CD9">
              <w:rPr>
                <w:rFonts w:ascii="Arial" w:hAnsi="Arial" w:cs="Arial"/>
                <w:sz w:val="18"/>
                <w:szCs w:val="18"/>
                <w:lang w:eastAsia="fr-FR"/>
              </w:rPr>
              <w:t>KA15</w:t>
            </w:r>
          </w:p>
        </w:tc>
        <w:tc>
          <w:tcPr>
            <w:tcW w:w="680" w:type="dxa"/>
            <w:tcBorders>
              <w:top w:val="single" w:sz="4" w:space="0" w:color="auto"/>
              <w:bottom w:val="single" w:sz="4" w:space="0" w:color="auto"/>
            </w:tcBorders>
            <w:noWrap/>
            <w:vAlign w:val="center"/>
            <w:hideMark/>
          </w:tcPr>
          <w:p w14:paraId="78DB9FA7" w14:textId="46176983"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58F13F85">
                <v:oval id="Ellipse 2513" o:spid="_x0000_s1034" style="position:absolute;left:0;text-align:left;margin-left:-.7pt;margin-top:-5.1pt;width:29.95pt;height:20.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" filled="f" strokecolor="#0070c0" strokeweight="2pt"/>
              </w:pict>
            </w:r>
            <w:r w:rsidR="009D6CD9" w:rsidRPr="009D6CD9">
              <w:rPr>
                <w:rFonts w:ascii="Arial" w:hAnsi="Arial" w:cs="Arial"/>
                <w:sz w:val="18"/>
                <w:szCs w:val="18"/>
                <w:lang w:eastAsia="fr-FR"/>
              </w:rPr>
              <w:t>KA29</w:t>
            </w:r>
          </w:p>
        </w:tc>
        <w:tc>
          <w:tcPr>
            <w:tcW w:w="680" w:type="dxa"/>
            <w:tcBorders>
              <w:top w:val="single" w:sz="4" w:space="0" w:color="auto"/>
              <w:bottom w:val="single" w:sz="4" w:space="0" w:color="auto"/>
            </w:tcBorders>
            <w:noWrap/>
            <w:vAlign w:val="center"/>
            <w:hideMark/>
          </w:tcPr>
          <w:p w14:paraId="1C88D1BD" w14:textId="7E13C655"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59731EE1">
                <v:oval id="Ellipse 2520" o:spid="_x0000_s1041" style="position:absolute;left:0;text-align:left;margin-left:-1.3pt;margin-top:-3.4pt;width:29.95pt;height:20.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" filled="f" strokecolor="#0070c0" strokeweight="2pt"/>
              </w:pict>
            </w:r>
            <w:r w:rsidR="009D6CD9" w:rsidRPr="009D6CD9">
              <w:rPr>
                <w:rFonts w:ascii="Arial" w:hAnsi="Arial" w:cs="Arial"/>
                <w:sz w:val="18"/>
                <w:szCs w:val="18"/>
                <w:lang w:eastAsia="fr-FR"/>
              </w:rPr>
              <w:t>KA19</w:t>
            </w:r>
          </w:p>
        </w:tc>
        <w:tc>
          <w:tcPr>
            <w:tcW w:w="680" w:type="dxa"/>
            <w:tcBorders>
              <w:top w:val="single" w:sz="4" w:space="0" w:color="auto"/>
              <w:bottom w:val="single" w:sz="4" w:space="0" w:color="auto"/>
            </w:tcBorders>
            <w:noWrap/>
            <w:vAlign w:val="center"/>
            <w:hideMark/>
          </w:tcPr>
          <w:p w14:paraId="47E3141B" w14:textId="18377362"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6A8FCDB0">
                <v:oval id="Ellipse 2536" o:spid="_x0000_s1057" style="position:absolute;left:0;text-align:left;margin-left:.45pt;margin-top:-3.95pt;width:29.95pt;height:20.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" filled="f" strokecolor="#0070c0" strokeweight="2pt"/>
              </w:pict>
            </w:r>
            <w:r w:rsidR="009D6CD9" w:rsidRPr="009D6CD9">
              <w:rPr>
                <w:rFonts w:ascii="Arial" w:hAnsi="Arial" w:cs="Arial"/>
                <w:sz w:val="18"/>
                <w:szCs w:val="18"/>
                <w:lang w:eastAsia="fr-FR"/>
              </w:rPr>
              <w:t>KA29</w:t>
            </w:r>
          </w:p>
        </w:tc>
        <w:tc>
          <w:tcPr>
            <w:tcW w:w="680" w:type="dxa"/>
            <w:tcBorders>
              <w:top w:val="single" w:sz="4" w:space="0" w:color="auto"/>
              <w:bottom w:val="single" w:sz="4" w:space="0" w:color="auto"/>
            </w:tcBorders>
            <w:noWrap/>
            <w:vAlign w:val="center"/>
            <w:hideMark/>
          </w:tcPr>
          <w:p w14:paraId="6D871E7B" w14:textId="49A6C9C7"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6AB160A0">
                <v:oval id="Ellipse 2537" o:spid="_x0000_s1058" style="position:absolute;left:0;text-align:left;margin-left:-.15pt;margin-top:-3.35pt;width:29.95pt;height:20.1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" filled="f" strokecolor="#0070c0" strokeweight="2pt"/>
              </w:pict>
            </w:r>
            <w:r w:rsidR="009D6CD9" w:rsidRPr="009D6CD9">
              <w:rPr>
                <w:rFonts w:ascii="Arial" w:hAnsi="Arial" w:cs="Arial"/>
                <w:sz w:val="18"/>
                <w:szCs w:val="18"/>
                <w:lang w:eastAsia="fr-FR"/>
              </w:rPr>
              <w:t>KA40</w:t>
            </w:r>
          </w:p>
        </w:tc>
        <w:tc>
          <w:tcPr>
            <w:tcW w:w="680" w:type="dxa"/>
            <w:tcBorders>
              <w:top w:val="single" w:sz="4" w:space="0" w:color="auto"/>
              <w:bottom w:val="single" w:sz="4" w:space="0" w:color="auto"/>
            </w:tcBorders>
            <w:noWrap/>
            <w:vAlign w:val="center"/>
            <w:hideMark/>
          </w:tcPr>
          <w:p w14:paraId="73A94A3E" w14:textId="5AD127A4"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33B127F7">
                <v:oval id="Ellipse 2543" o:spid="_x0000_s1064" style="position:absolute;left:0;text-align:left;margin-left:-.7pt;margin-top:-3.85pt;width:29.95pt;height:20.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" filled="f" strokecolor="#0070c0" strokeweight="2pt"/>
              </w:pict>
            </w:r>
            <w:r w:rsidR="009D6CD9" w:rsidRPr="009D6CD9">
              <w:rPr>
                <w:rFonts w:ascii="Arial" w:hAnsi="Arial" w:cs="Arial"/>
                <w:sz w:val="18"/>
                <w:szCs w:val="18"/>
                <w:lang w:eastAsia="fr-FR"/>
              </w:rPr>
              <w:t>KA29</w:t>
            </w:r>
          </w:p>
        </w:tc>
        <w:tc>
          <w:tcPr>
            <w:tcW w:w="680" w:type="dxa"/>
            <w:tcBorders>
              <w:top w:val="single" w:sz="4" w:space="0" w:color="auto"/>
              <w:bottom w:val="single" w:sz="4" w:space="0" w:color="auto"/>
            </w:tcBorders>
            <w:noWrap/>
            <w:vAlign w:val="center"/>
            <w:hideMark/>
          </w:tcPr>
          <w:p w14:paraId="40922C94" w14:textId="3730511C"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11C24BB4">
                <v:oval id="Ellipse 2541" o:spid="_x0000_s1062" style="position:absolute;left:0;text-align:left;margin-left:-1.85pt;margin-top:-4.85pt;width:29.95pt;height:20.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" filled="f" strokecolor="#0070c0" strokeweight="2pt"/>
              </w:pict>
            </w:r>
            <w:r w:rsidR="009D6CD9" w:rsidRPr="009D6CD9">
              <w:rPr>
                <w:rFonts w:ascii="Arial" w:hAnsi="Arial" w:cs="Arial"/>
                <w:sz w:val="18"/>
                <w:szCs w:val="18"/>
                <w:lang w:eastAsia="fr-FR"/>
              </w:rPr>
              <w:t>KA11</w:t>
            </w:r>
          </w:p>
        </w:tc>
        <w:tc>
          <w:tcPr>
            <w:tcW w:w="680" w:type="dxa"/>
            <w:tcBorders>
              <w:top w:val="single" w:sz="4" w:space="0" w:color="auto"/>
              <w:bottom w:val="single" w:sz="4" w:space="0" w:color="auto"/>
            </w:tcBorders>
            <w:noWrap/>
            <w:vAlign w:val="center"/>
            <w:hideMark/>
          </w:tcPr>
          <w:p w14:paraId="42C4ED93" w14:textId="5F20EE34"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48302414">
                <v:oval id="Ellipse 2549" o:spid="_x0000_s1070" style="position:absolute;left:0;text-align:left;margin-left:-.7pt;margin-top:-5.25pt;width:29.95pt;height:20.1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" filled="f" strokecolor="#0070c0" strokeweight="2pt"/>
              </w:pict>
            </w:r>
            <w:r w:rsidR="009D6CD9" w:rsidRPr="009D6CD9">
              <w:rPr>
                <w:rFonts w:ascii="Arial" w:hAnsi="Arial" w:cs="Arial"/>
                <w:sz w:val="18"/>
                <w:szCs w:val="18"/>
                <w:lang w:eastAsia="fr-FR"/>
              </w:rPr>
              <w:t>KA09</w:t>
            </w:r>
          </w:p>
        </w:tc>
        <w:tc>
          <w:tcPr>
            <w:tcW w:w="680" w:type="dxa"/>
            <w:tcBorders>
              <w:top w:val="single" w:sz="4" w:space="0" w:color="auto"/>
              <w:bottom w:val="single" w:sz="4" w:space="0" w:color="auto"/>
            </w:tcBorders>
            <w:noWrap/>
            <w:vAlign w:val="center"/>
            <w:hideMark/>
          </w:tcPr>
          <w:p w14:paraId="17DB0901" w14:textId="111E1D3D"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7B958319">
                <v:oval id="Ellipse 2558" o:spid="_x0000_s1079" style="position:absolute;left:0;text-align:left;margin-left:-1.45pt;margin-top:-4.45pt;width:29.95pt;height:20.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" filled="f" strokecolor="#0070c0" strokeweight="2pt"/>
              </w:pict>
            </w:r>
            <w:r w:rsidR="009D6CD9" w:rsidRPr="009D6CD9">
              <w:rPr>
                <w:rFonts w:ascii="Arial" w:hAnsi="Arial" w:cs="Arial"/>
                <w:sz w:val="18"/>
                <w:szCs w:val="18"/>
                <w:lang w:eastAsia="fr-FR"/>
              </w:rPr>
              <w:t>KA11</w:t>
            </w:r>
          </w:p>
        </w:tc>
        <w:tc>
          <w:tcPr>
            <w:tcW w:w="680" w:type="dxa"/>
            <w:tcBorders>
              <w:top w:val="single" w:sz="4" w:space="0" w:color="auto"/>
              <w:bottom w:val="single" w:sz="4" w:space="0" w:color="auto"/>
            </w:tcBorders>
            <w:noWrap/>
            <w:vAlign w:val="center"/>
            <w:hideMark/>
          </w:tcPr>
          <w:p w14:paraId="48F534B8" w14:textId="2F86BC5C"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79270A98">
                <v:oval id="Ellipse 2553" o:spid="_x0000_s1074" style="position:absolute;left:0;text-align:left;margin-left:.45pt;margin-top:-4.75pt;width:29.95pt;height:20.1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" filled="f" strokecolor="#0070c0" strokeweight="2pt"/>
              </w:pict>
            </w:r>
            <w:r w:rsidR="009D6CD9" w:rsidRPr="009D6CD9">
              <w:rPr>
                <w:rFonts w:ascii="Arial" w:hAnsi="Arial" w:cs="Arial"/>
                <w:sz w:val="18"/>
                <w:szCs w:val="18"/>
                <w:lang w:eastAsia="fr-FR"/>
              </w:rPr>
              <w:t>KA19</w:t>
            </w:r>
          </w:p>
        </w:tc>
        <w:tc>
          <w:tcPr>
            <w:tcW w:w="680" w:type="dxa"/>
            <w:tcBorders>
              <w:top w:val="single" w:sz="4" w:space="0" w:color="auto"/>
              <w:bottom w:val="single" w:sz="4" w:space="0" w:color="auto"/>
            </w:tcBorders>
            <w:noWrap/>
            <w:vAlign w:val="center"/>
            <w:hideMark/>
          </w:tcPr>
          <w:p w14:paraId="01F44A05" w14:textId="4DD6FFD6"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6548998E">
                <v:oval id="Ellipse 2555" o:spid="_x0000_s1076" style="position:absolute;left:0;text-align:left;margin-left:-1.2pt;margin-top:-3.3pt;width:29.95pt;height:20.1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" filled="f" strokecolor="#0070c0" strokeweight="2pt"/>
              </w:pict>
            </w:r>
            <w:r w:rsidR="009D6CD9" w:rsidRPr="009D6CD9">
              <w:rPr>
                <w:rFonts w:ascii="Arial" w:hAnsi="Arial" w:cs="Arial"/>
                <w:sz w:val="18"/>
                <w:szCs w:val="18"/>
                <w:lang w:eastAsia="fr-FR"/>
              </w:rPr>
              <w:t>KA34</w:t>
            </w:r>
          </w:p>
        </w:tc>
      </w:tr>
      <w:tr w:rsidR="009D6CD9" w:rsidRPr="009D6CD9" w14:paraId="07BC997A" w14:textId="77777777" w:rsidTr="00782030">
        <w:trPr>
          <w:trHeight w:val="624"/>
          <w:jc w:val="center"/>
        </w:trPr>
        <w:tc>
          <w:tcPr>
            <w:tcW w:w="704" w:type="dxa"/>
            <w:tcBorders>
              <w:top w:val="single" w:sz="4" w:space="0" w:color="auto"/>
              <w:bottom w:val="single" w:sz="4" w:space="0" w:color="auto"/>
            </w:tcBorders>
            <w:noWrap/>
            <w:vAlign w:val="center"/>
            <w:hideMark/>
          </w:tcPr>
          <w:p w14:paraId="054F4903" w14:textId="77777777" w:rsidR="009D6CD9" w:rsidRPr="009D6CD9" w:rsidRDefault="009D6CD9" w:rsidP="00782030">
            <w:pPr>
              <w:jc w:val="center"/>
              <w:rPr>
                <w:rFonts w:ascii="Arial" w:hAnsi="Arial" w:cs="Arial"/>
                <w:sz w:val="18"/>
                <w:szCs w:val="18"/>
                <w:lang w:eastAsia="fr-FR"/>
              </w:rPr>
            </w:pPr>
            <w:r w:rsidRPr="009D6CD9">
              <w:rPr>
                <w:rFonts w:ascii="Arial" w:hAnsi="Arial" w:cs="Arial"/>
                <w:sz w:val="18"/>
                <w:szCs w:val="18"/>
                <w:lang w:eastAsia="fr-FR"/>
              </w:rPr>
              <w:t>REP 4</w:t>
            </w:r>
          </w:p>
        </w:tc>
        <w:tc>
          <w:tcPr>
            <w:tcW w:w="680" w:type="dxa"/>
            <w:tcBorders>
              <w:top w:val="single" w:sz="4" w:space="0" w:color="auto"/>
              <w:bottom w:val="single" w:sz="4" w:space="0" w:color="auto"/>
            </w:tcBorders>
            <w:noWrap/>
            <w:vAlign w:val="center"/>
            <w:hideMark/>
          </w:tcPr>
          <w:p w14:paraId="4DB0BBF9" w14:textId="16C32459"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7898B043">
                <v:oval id="Ellipse 2509" o:spid="_x0000_s1030" style="position:absolute;left:0;text-align:left;margin-left:-.1pt;margin-top:-5.05pt;width:29.95pt;height:20.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" filled="f" strokecolor="#0070c0" strokeweight="2pt"/>
              </w:pict>
            </w:r>
            <w:r w:rsidR="009D6CD9" w:rsidRPr="009D6CD9">
              <w:rPr>
                <w:rFonts w:ascii="Arial" w:hAnsi="Arial" w:cs="Arial"/>
                <w:sz w:val="18"/>
                <w:szCs w:val="18"/>
                <w:lang w:eastAsia="fr-FR"/>
              </w:rPr>
              <w:t>KA15</w:t>
            </w:r>
          </w:p>
        </w:tc>
        <w:tc>
          <w:tcPr>
            <w:tcW w:w="680" w:type="dxa"/>
            <w:tcBorders>
              <w:top w:val="single" w:sz="4" w:space="0" w:color="auto"/>
              <w:bottom w:val="single" w:sz="4" w:space="0" w:color="auto"/>
            </w:tcBorders>
            <w:noWrap/>
            <w:vAlign w:val="center"/>
            <w:hideMark/>
          </w:tcPr>
          <w:p w14:paraId="10282F07" w14:textId="03D79D21"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780AADDC">
                <v:oval id="Ellipse 2514" o:spid="_x0000_s1035" style="position:absolute;left:0;text-align:left;margin-left:-.7pt;margin-top:-3.9pt;width:29.95pt;height:20.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" filled="f" strokecolor="#0070c0" strokeweight="2pt"/>
              </w:pict>
            </w:r>
            <w:r w:rsidR="009D6CD9" w:rsidRPr="009D6CD9">
              <w:rPr>
                <w:rFonts w:ascii="Arial" w:hAnsi="Arial" w:cs="Arial"/>
                <w:sz w:val="18"/>
                <w:szCs w:val="18"/>
                <w:lang w:eastAsia="fr-FR"/>
              </w:rPr>
              <w:t>KA40</w:t>
            </w:r>
          </w:p>
        </w:tc>
        <w:tc>
          <w:tcPr>
            <w:tcW w:w="680" w:type="dxa"/>
            <w:tcBorders>
              <w:top w:val="single" w:sz="4" w:space="0" w:color="auto"/>
              <w:bottom w:val="single" w:sz="4" w:space="0" w:color="auto"/>
            </w:tcBorders>
            <w:noWrap/>
            <w:vAlign w:val="center"/>
            <w:hideMark/>
          </w:tcPr>
          <w:p w14:paraId="70A0E4C6" w14:textId="1801B0E1"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1D20CE42">
                <v:oval id="Ellipse 2518" o:spid="_x0000_s1039" style="position:absolute;left:0;text-align:left;margin-left:-1.3pt;margin-top:-3.9pt;width:29.95pt;height:20.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" filled="f" strokecolor="#0070c0" strokeweight="2pt"/>
              </w:pict>
            </w:r>
            <w:r w:rsidR="009D6CD9" w:rsidRPr="009D6CD9">
              <w:rPr>
                <w:rFonts w:ascii="Arial" w:hAnsi="Arial" w:cs="Arial"/>
                <w:sz w:val="18"/>
                <w:szCs w:val="18"/>
                <w:lang w:eastAsia="fr-FR"/>
              </w:rPr>
              <w:t>KA11</w:t>
            </w:r>
          </w:p>
        </w:tc>
        <w:tc>
          <w:tcPr>
            <w:tcW w:w="680" w:type="dxa"/>
            <w:tcBorders>
              <w:top w:val="single" w:sz="4" w:space="0" w:color="auto"/>
              <w:bottom w:val="single" w:sz="4" w:space="0" w:color="auto"/>
            </w:tcBorders>
            <w:noWrap/>
            <w:vAlign w:val="center"/>
            <w:hideMark/>
          </w:tcPr>
          <w:p w14:paraId="677579D6" w14:textId="4E6B80CB"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7A6A4DF1">
                <v:oval id="Ellipse 2539" o:spid="_x0000_s1060" style="position:absolute;left:0;text-align:left;margin-left:.45pt;margin-top:-3.6pt;width:29.95pt;height:20.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" filled="f" strokecolor="#0070c0" strokeweight="2pt"/>
              </w:pict>
            </w:r>
            <w:r w:rsidR="009D6CD9" w:rsidRPr="009D6CD9">
              <w:rPr>
                <w:rFonts w:ascii="Arial" w:hAnsi="Arial" w:cs="Arial"/>
                <w:sz w:val="18"/>
                <w:szCs w:val="18"/>
                <w:lang w:eastAsia="fr-FR"/>
              </w:rPr>
              <w:t>KA34</w:t>
            </w:r>
          </w:p>
        </w:tc>
        <w:tc>
          <w:tcPr>
            <w:tcW w:w="680" w:type="dxa"/>
            <w:tcBorders>
              <w:top w:val="single" w:sz="4" w:space="0" w:color="auto"/>
              <w:bottom w:val="single" w:sz="4" w:space="0" w:color="auto"/>
            </w:tcBorders>
            <w:noWrap/>
            <w:vAlign w:val="center"/>
            <w:hideMark/>
          </w:tcPr>
          <w:p w14:paraId="20CFF4F7" w14:textId="09E1287A"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4B6253C8">
                <v:oval id="Ellipse 2545" o:spid="_x0000_s1066" style="position:absolute;left:0;text-align:left;margin-left:-.7pt;margin-top:-6pt;width:29.95pt;height:20.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" filled="f" strokecolor="#0070c0" strokeweight="2pt"/>
              </w:pict>
            </w:r>
            <w:r w:rsidR="009D6CD9" w:rsidRPr="009D6CD9">
              <w:rPr>
                <w:rFonts w:ascii="Arial" w:hAnsi="Arial" w:cs="Arial"/>
                <w:sz w:val="18"/>
                <w:szCs w:val="18"/>
                <w:lang w:eastAsia="fr-FR"/>
              </w:rPr>
              <w:t>KA07</w:t>
            </w:r>
          </w:p>
        </w:tc>
        <w:tc>
          <w:tcPr>
            <w:tcW w:w="680" w:type="dxa"/>
            <w:tcBorders>
              <w:top w:val="single" w:sz="4" w:space="0" w:color="auto"/>
              <w:bottom w:val="single" w:sz="4" w:space="0" w:color="auto"/>
            </w:tcBorders>
            <w:noWrap/>
            <w:vAlign w:val="center"/>
            <w:hideMark/>
          </w:tcPr>
          <w:p w14:paraId="64F5629F" w14:textId="3D08452E"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6CD4CEA2">
                <v:oval id="Ellipse 2542" o:spid="_x0000_s1063" style="position:absolute;left:0;text-align:left;margin-left:-.7pt;margin-top:-5.6pt;width:29.95pt;height:20.1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" filled="f" strokecolor="#0070c0" strokeweight="2pt"/>
              </w:pict>
            </w:r>
            <w:r w:rsidR="009D6CD9" w:rsidRPr="009D6CD9">
              <w:rPr>
                <w:rFonts w:ascii="Arial" w:hAnsi="Arial" w:cs="Arial"/>
                <w:sz w:val="18"/>
                <w:szCs w:val="18"/>
                <w:lang w:eastAsia="fr-FR"/>
              </w:rPr>
              <w:t>KA11</w:t>
            </w:r>
          </w:p>
        </w:tc>
        <w:tc>
          <w:tcPr>
            <w:tcW w:w="680" w:type="dxa"/>
            <w:tcBorders>
              <w:top w:val="single" w:sz="4" w:space="0" w:color="auto"/>
              <w:bottom w:val="single" w:sz="4" w:space="0" w:color="auto"/>
            </w:tcBorders>
            <w:noWrap/>
            <w:vAlign w:val="center"/>
            <w:hideMark/>
          </w:tcPr>
          <w:p w14:paraId="34D56520" w14:textId="262D7F4C"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0AA97F5C">
                <v:oval id="Ellipse 2547" o:spid="_x0000_s1068" style="position:absolute;left:0;text-align:left;margin-left:-.1pt;margin-top:-4.7pt;width:29.95pt;height:20.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" filled="f" strokecolor="#0070c0" strokeweight="2pt"/>
              </w:pict>
            </w:r>
            <w:r w:rsidR="009D6CD9" w:rsidRPr="009D6CD9">
              <w:rPr>
                <w:rFonts w:ascii="Arial" w:hAnsi="Arial" w:cs="Arial"/>
                <w:sz w:val="18"/>
                <w:szCs w:val="18"/>
                <w:lang w:eastAsia="fr-FR"/>
              </w:rPr>
              <w:t>KA26</w:t>
            </w:r>
          </w:p>
        </w:tc>
        <w:tc>
          <w:tcPr>
            <w:tcW w:w="680" w:type="dxa"/>
            <w:tcBorders>
              <w:top w:val="single" w:sz="4" w:space="0" w:color="auto"/>
              <w:bottom w:val="single" w:sz="4" w:space="0" w:color="auto"/>
            </w:tcBorders>
            <w:noWrap/>
            <w:vAlign w:val="center"/>
            <w:hideMark/>
          </w:tcPr>
          <w:p w14:paraId="79953DA9" w14:textId="48E30C32"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3A9C1023">
                <v:oval id="Ellipse 2550" o:spid="_x0000_s1071" style="position:absolute;left:0;text-align:left;margin-left:-.7pt;margin-top:-4.8pt;width:29.95pt;height:20.1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" filled="f" strokecolor="#0070c0" strokeweight="2pt"/>
              </w:pict>
            </w:r>
            <w:r w:rsidR="009D6CD9" w:rsidRPr="009D6CD9">
              <w:rPr>
                <w:rFonts w:ascii="Arial" w:hAnsi="Arial" w:cs="Arial"/>
                <w:sz w:val="18"/>
                <w:szCs w:val="18"/>
                <w:lang w:eastAsia="fr-FR"/>
              </w:rPr>
              <w:t>KA31</w:t>
            </w:r>
          </w:p>
        </w:tc>
        <w:tc>
          <w:tcPr>
            <w:tcW w:w="680" w:type="dxa"/>
            <w:tcBorders>
              <w:top w:val="single" w:sz="4" w:space="0" w:color="auto"/>
              <w:bottom w:val="single" w:sz="4" w:space="0" w:color="auto"/>
            </w:tcBorders>
            <w:noWrap/>
            <w:vAlign w:val="center"/>
            <w:hideMark/>
          </w:tcPr>
          <w:p w14:paraId="6D6B6FB5" w14:textId="1E4DF604"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74153661">
                <v:oval id="Ellipse 2557" o:spid="_x0000_s1078" style="position:absolute;left:0;text-align:left;margin-left:-.25pt;margin-top:-6.4pt;width:29.95pt;height:20.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" filled="f" strokecolor="#0070c0" strokeweight="2pt"/>
              </w:pict>
            </w:r>
            <w:r w:rsidR="009D6CD9" w:rsidRPr="009D6CD9">
              <w:rPr>
                <w:rFonts w:ascii="Arial" w:hAnsi="Arial" w:cs="Arial"/>
                <w:sz w:val="18"/>
                <w:szCs w:val="18"/>
                <w:lang w:eastAsia="fr-FR"/>
              </w:rPr>
              <w:t>KA31</w:t>
            </w:r>
          </w:p>
        </w:tc>
        <w:tc>
          <w:tcPr>
            <w:tcW w:w="680" w:type="dxa"/>
            <w:tcBorders>
              <w:top w:val="single" w:sz="4" w:space="0" w:color="auto"/>
              <w:bottom w:val="single" w:sz="4" w:space="0" w:color="auto"/>
            </w:tcBorders>
            <w:noWrap/>
            <w:vAlign w:val="center"/>
            <w:hideMark/>
          </w:tcPr>
          <w:p w14:paraId="4DA96193" w14:textId="7BE16DDF"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48821491">
                <v:oval id="Ellipse 2554" o:spid="_x0000_s1075" style="position:absolute;left:0;text-align:left;margin-left:.35pt;margin-top:-4pt;width:29.95pt;height:20.1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" filled="f" strokecolor="#0070c0" strokeweight="2pt"/>
              </w:pict>
            </w:r>
            <w:r w:rsidR="009D6CD9" w:rsidRPr="009D6CD9">
              <w:rPr>
                <w:rFonts w:ascii="Arial" w:hAnsi="Arial" w:cs="Arial"/>
                <w:sz w:val="18"/>
                <w:szCs w:val="18"/>
                <w:lang w:eastAsia="fr-FR"/>
              </w:rPr>
              <w:t>KA19</w:t>
            </w:r>
          </w:p>
        </w:tc>
        <w:tc>
          <w:tcPr>
            <w:tcW w:w="680" w:type="dxa"/>
            <w:tcBorders>
              <w:top w:val="single" w:sz="4" w:space="0" w:color="auto"/>
              <w:bottom w:val="single" w:sz="4" w:space="0" w:color="auto"/>
            </w:tcBorders>
            <w:noWrap/>
            <w:vAlign w:val="center"/>
            <w:hideMark/>
          </w:tcPr>
          <w:p w14:paraId="761110C0" w14:textId="642514E3"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606AAAEA">
                <v:oval id="Ellipse 2556" o:spid="_x0000_s1077" style="position:absolute;left:0;text-align:left;margin-left:-1.65pt;margin-top:-4.05pt;width:29.95pt;height:20.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" filled="f" strokecolor="#0070c0" strokeweight="2pt"/>
              </w:pict>
            </w:r>
            <w:r w:rsidR="009D6CD9" w:rsidRPr="009D6CD9">
              <w:rPr>
                <w:rFonts w:ascii="Arial" w:hAnsi="Arial" w:cs="Arial"/>
                <w:sz w:val="18"/>
                <w:szCs w:val="18"/>
                <w:lang w:eastAsia="fr-FR"/>
              </w:rPr>
              <w:t>KA29</w:t>
            </w:r>
          </w:p>
        </w:tc>
      </w:tr>
      <w:tr w:rsidR="009D6CD9" w:rsidRPr="009D6CD9" w14:paraId="57D20083" w14:textId="77777777" w:rsidTr="00782030">
        <w:trPr>
          <w:trHeight w:val="624"/>
          <w:jc w:val="center"/>
        </w:trPr>
        <w:tc>
          <w:tcPr>
            <w:tcW w:w="704" w:type="dxa"/>
            <w:tcBorders>
              <w:top w:val="single" w:sz="4" w:space="0" w:color="auto"/>
              <w:bottom w:val="single" w:sz="4" w:space="0" w:color="auto"/>
            </w:tcBorders>
            <w:noWrap/>
            <w:vAlign w:val="center"/>
            <w:hideMark/>
          </w:tcPr>
          <w:p w14:paraId="69589D62" w14:textId="77777777" w:rsidR="009D6CD9" w:rsidRPr="009D6CD9" w:rsidRDefault="009D6CD9" w:rsidP="00782030">
            <w:pPr>
              <w:jc w:val="center"/>
              <w:rPr>
                <w:rFonts w:ascii="Arial" w:hAnsi="Arial" w:cs="Arial"/>
                <w:sz w:val="18"/>
                <w:szCs w:val="18"/>
                <w:lang w:eastAsia="fr-FR"/>
              </w:rPr>
            </w:pPr>
            <w:r w:rsidRPr="009D6CD9">
              <w:rPr>
                <w:rFonts w:ascii="Arial" w:hAnsi="Arial" w:cs="Arial"/>
                <w:sz w:val="18"/>
                <w:szCs w:val="18"/>
                <w:lang w:eastAsia="fr-FR"/>
              </w:rPr>
              <w:t>REP 5</w:t>
            </w:r>
          </w:p>
        </w:tc>
        <w:tc>
          <w:tcPr>
            <w:tcW w:w="680" w:type="dxa"/>
            <w:tcBorders>
              <w:top w:val="single" w:sz="4" w:space="0" w:color="auto"/>
              <w:bottom w:val="single" w:sz="4" w:space="0" w:color="auto"/>
            </w:tcBorders>
            <w:noWrap/>
            <w:vAlign w:val="center"/>
            <w:hideMark/>
          </w:tcPr>
          <w:p w14:paraId="079A9E0F" w14:textId="766129DC"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69614D5D">
                <v:oval id="Ellipse 2510" o:spid="_x0000_s1031" style="position:absolute;left:0;text-align:left;margin-left:-.1pt;margin-top:-4pt;width:29.95pt;height:20.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" filled="f" strokecolor="#0070c0" strokeweight="2pt"/>
              </w:pict>
            </w:r>
            <w:r w:rsidR="009D6CD9" w:rsidRPr="009D6CD9">
              <w:rPr>
                <w:rFonts w:ascii="Arial" w:hAnsi="Arial" w:cs="Arial"/>
                <w:sz w:val="18"/>
                <w:szCs w:val="18"/>
                <w:lang w:eastAsia="fr-FR"/>
              </w:rPr>
              <w:t>KA15</w:t>
            </w:r>
          </w:p>
        </w:tc>
        <w:tc>
          <w:tcPr>
            <w:tcW w:w="680" w:type="dxa"/>
            <w:tcBorders>
              <w:top w:val="single" w:sz="4" w:space="0" w:color="auto"/>
              <w:bottom w:val="single" w:sz="4" w:space="0" w:color="auto"/>
            </w:tcBorders>
            <w:noWrap/>
            <w:vAlign w:val="center"/>
            <w:hideMark/>
          </w:tcPr>
          <w:p w14:paraId="51AE56AD" w14:textId="0357A4F3"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2A4F975B">
                <v:oval id="Ellipse 2515" o:spid="_x0000_s1036" style="position:absolute;left:0;text-align:left;margin-left:-.7pt;margin-top:-3.55pt;width:29.95pt;height:20.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" filled="f" strokecolor="#0070c0" strokeweight="2pt"/>
              </w:pict>
            </w:r>
            <w:r w:rsidR="009D6CD9" w:rsidRPr="009D6CD9">
              <w:rPr>
                <w:rFonts w:ascii="Arial" w:hAnsi="Arial" w:cs="Arial"/>
                <w:sz w:val="18"/>
                <w:szCs w:val="18"/>
                <w:lang w:eastAsia="fr-FR"/>
              </w:rPr>
              <w:t>KA09</w:t>
            </w:r>
          </w:p>
        </w:tc>
        <w:tc>
          <w:tcPr>
            <w:tcW w:w="680" w:type="dxa"/>
            <w:tcBorders>
              <w:top w:val="single" w:sz="4" w:space="0" w:color="auto"/>
              <w:bottom w:val="single" w:sz="4" w:space="0" w:color="auto"/>
            </w:tcBorders>
            <w:noWrap/>
            <w:vAlign w:val="center"/>
            <w:hideMark/>
          </w:tcPr>
          <w:p w14:paraId="284011A7" w14:textId="07BEA5B1"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2AEB6EFA">
                <v:oval id="Ellipse 2519" o:spid="_x0000_s1040" style="position:absolute;left:0;text-align:left;margin-left:-1.3pt;margin-top:-3.5pt;width:29.95pt;height:20.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" filled="f" strokecolor="#0070c0" strokeweight="2pt"/>
              </w:pict>
            </w:r>
            <w:r w:rsidR="009D6CD9" w:rsidRPr="009D6CD9">
              <w:rPr>
                <w:rFonts w:ascii="Arial" w:hAnsi="Arial" w:cs="Arial"/>
                <w:sz w:val="18"/>
                <w:szCs w:val="18"/>
                <w:lang w:eastAsia="fr-FR"/>
              </w:rPr>
              <w:t>KA09</w:t>
            </w:r>
          </w:p>
        </w:tc>
        <w:tc>
          <w:tcPr>
            <w:tcW w:w="680" w:type="dxa"/>
            <w:tcBorders>
              <w:top w:val="single" w:sz="4" w:space="0" w:color="auto"/>
              <w:bottom w:val="single" w:sz="4" w:space="0" w:color="auto"/>
            </w:tcBorders>
            <w:noWrap/>
            <w:vAlign w:val="center"/>
            <w:hideMark/>
          </w:tcPr>
          <w:p w14:paraId="3CF1EF3D" w14:textId="56206302"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6915B7AE">
                <v:oval id="Ellipse 2538" o:spid="_x0000_s1059" style="position:absolute;left:0;text-align:left;margin-left:-5.3pt;margin-top:-4.45pt;width:29.95pt;height:20.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" filled="f" strokecolor="#0070c0" strokeweight="2pt"/>
              </w:pict>
            </w:r>
            <w:r w:rsidR="009D6CD9" w:rsidRPr="009D6CD9">
              <w:rPr>
                <w:rFonts w:ascii="Arial" w:hAnsi="Arial" w:cs="Arial"/>
                <w:sz w:val="18"/>
                <w:szCs w:val="18"/>
                <w:lang w:eastAsia="fr-FR"/>
              </w:rPr>
              <w:t>KA40</w:t>
            </w:r>
          </w:p>
        </w:tc>
        <w:tc>
          <w:tcPr>
            <w:tcW w:w="680" w:type="dxa"/>
            <w:tcBorders>
              <w:top w:val="single" w:sz="4" w:space="0" w:color="auto"/>
              <w:bottom w:val="single" w:sz="4" w:space="0" w:color="auto"/>
            </w:tcBorders>
            <w:noWrap/>
            <w:vAlign w:val="center"/>
            <w:hideMark/>
          </w:tcPr>
          <w:p w14:paraId="2873BA26" w14:textId="42C2EA35"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02E597B2">
                <v:oval id="Ellipse 2544" o:spid="_x0000_s1065" style="position:absolute;left:0;text-align:left;margin-left:-.15pt;margin-top:-4.85pt;width:29.95pt;height:20.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" filled="f" strokecolor="#0070c0" strokeweight="2pt"/>
              </w:pict>
            </w:r>
            <w:r w:rsidR="009D6CD9" w:rsidRPr="009D6CD9">
              <w:rPr>
                <w:rFonts w:ascii="Arial" w:hAnsi="Arial" w:cs="Arial"/>
                <w:sz w:val="18"/>
                <w:szCs w:val="18"/>
                <w:lang w:eastAsia="fr-FR"/>
              </w:rPr>
              <w:t>KA07</w:t>
            </w:r>
          </w:p>
        </w:tc>
        <w:tc>
          <w:tcPr>
            <w:tcW w:w="680" w:type="dxa"/>
            <w:tcBorders>
              <w:top w:val="single" w:sz="4" w:space="0" w:color="auto"/>
              <w:bottom w:val="single" w:sz="4" w:space="0" w:color="auto"/>
            </w:tcBorders>
            <w:noWrap/>
            <w:vAlign w:val="center"/>
            <w:hideMark/>
          </w:tcPr>
          <w:p w14:paraId="7AB9061D" w14:textId="13B5CBEB"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0D89673C">
                <v:oval id="Ellipse 2546" o:spid="_x0000_s1067" style="position:absolute;left:0;text-align:left;margin-left:-.7pt;margin-top:-4.4pt;width:29.95pt;height:20.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" filled="f" strokecolor="#0070c0" strokeweight="2pt"/>
              </w:pict>
            </w:r>
            <w:r w:rsidR="009D6CD9" w:rsidRPr="009D6CD9">
              <w:rPr>
                <w:rFonts w:ascii="Arial" w:hAnsi="Arial" w:cs="Arial"/>
                <w:sz w:val="18"/>
                <w:szCs w:val="18"/>
                <w:lang w:eastAsia="fr-FR"/>
              </w:rPr>
              <w:t>KA09</w:t>
            </w:r>
          </w:p>
        </w:tc>
        <w:tc>
          <w:tcPr>
            <w:tcW w:w="680" w:type="dxa"/>
            <w:tcBorders>
              <w:top w:val="single" w:sz="4" w:space="0" w:color="auto"/>
              <w:bottom w:val="single" w:sz="4" w:space="0" w:color="auto"/>
            </w:tcBorders>
            <w:noWrap/>
            <w:vAlign w:val="center"/>
            <w:hideMark/>
          </w:tcPr>
          <w:p w14:paraId="272C7D39" w14:textId="64222698"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20CA472D">
                <v:oval id="Ellipse 2548" o:spid="_x0000_s1069" style="position:absolute;left:0;text-align:left;margin-left:-1.85pt;margin-top:-3.7pt;width:29.95pt;height:20.1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" filled="f" strokecolor="#0070c0" strokeweight="2pt"/>
              </w:pict>
            </w:r>
            <w:r w:rsidR="009D6CD9" w:rsidRPr="009D6CD9">
              <w:rPr>
                <w:rFonts w:ascii="Arial" w:hAnsi="Arial" w:cs="Arial"/>
                <w:sz w:val="18"/>
                <w:szCs w:val="18"/>
                <w:lang w:eastAsia="fr-FR"/>
              </w:rPr>
              <w:t>KA31</w:t>
            </w:r>
          </w:p>
        </w:tc>
        <w:tc>
          <w:tcPr>
            <w:tcW w:w="680" w:type="dxa"/>
            <w:tcBorders>
              <w:top w:val="single" w:sz="4" w:space="0" w:color="auto"/>
              <w:bottom w:val="single" w:sz="4" w:space="0" w:color="auto"/>
            </w:tcBorders>
            <w:noWrap/>
            <w:vAlign w:val="center"/>
            <w:hideMark/>
          </w:tcPr>
          <w:p w14:paraId="70CCC2C1" w14:textId="24664F47"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7C201A37">
                <v:oval id="Ellipse 2551" o:spid="_x0000_s1072" style="position:absolute;left:0;text-align:left;margin-left:-.7pt;margin-top:-4.15pt;width:29.95pt;height:20.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" filled="f" strokecolor="#0070c0" strokeweight="2pt"/>
              </w:pict>
            </w:r>
            <w:r w:rsidR="009D6CD9" w:rsidRPr="009D6CD9">
              <w:rPr>
                <w:rFonts w:ascii="Arial" w:hAnsi="Arial" w:cs="Arial"/>
                <w:sz w:val="18"/>
                <w:szCs w:val="18"/>
                <w:lang w:eastAsia="fr-FR"/>
              </w:rPr>
              <w:t>KA01</w:t>
            </w:r>
          </w:p>
        </w:tc>
        <w:tc>
          <w:tcPr>
            <w:tcW w:w="680" w:type="dxa"/>
            <w:tcBorders>
              <w:top w:val="single" w:sz="4" w:space="0" w:color="auto"/>
              <w:bottom w:val="single" w:sz="4" w:space="0" w:color="auto"/>
            </w:tcBorders>
            <w:noWrap/>
            <w:vAlign w:val="center"/>
            <w:hideMark/>
          </w:tcPr>
          <w:p w14:paraId="7A585827" w14:textId="5D4C4077"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20BF2669">
                <v:oval id="Ellipse 2552" o:spid="_x0000_s1073" style="position:absolute;left:0;text-align:left;margin-left:-1.85pt;margin-top:-4.75pt;width:29.95pt;height:20.1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" filled="f" strokecolor="#0070c0" strokeweight="2pt"/>
              </w:pict>
            </w:r>
            <w:r w:rsidR="009D6CD9" w:rsidRPr="009D6CD9">
              <w:rPr>
                <w:rFonts w:ascii="Arial" w:hAnsi="Arial" w:cs="Arial"/>
                <w:sz w:val="18"/>
                <w:szCs w:val="18"/>
                <w:lang w:eastAsia="fr-FR"/>
              </w:rPr>
              <w:t>KA29</w:t>
            </w:r>
          </w:p>
        </w:tc>
        <w:tc>
          <w:tcPr>
            <w:tcW w:w="680" w:type="dxa"/>
            <w:tcBorders>
              <w:top w:val="single" w:sz="4" w:space="0" w:color="auto"/>
              <w:bottom w:val="single" w:sz="4" w:space="0" w:color="auto"/>
            </w:tcBorders>
            <w:noWrap/>
            <w:vAlign w:val="center"/>
            <w:hideMark/>
          </w:tcPr>
          <w:p w14:paraId="2A3ABBB1" w14:textId="1833AAC2"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6920792A">
                <v:oval id="Ellipse 2560" o:spid="_x0000_s1081" style="position:absolute;left:0;text-align:left;margin-left:.45pt;margin-top:-3.15pt;width:29.95pt;height:20.1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" filled="f" strokecolor="#0070c0" strokeweight="2pt"/>
              </w:pict>
            </w:r>
            <w:r w:rsidR="009D6CD9" w:rsidRPr="009D6CD9">
              <w:rPr>
                <w:rFonts w:ascii="Arial" w:hAnsi="Arial" w:cs="Arial"/>
                <w:sz w:val="18"/>
                <w:szCs w:val="18"/>
                <w:lang w:eastAsia="fr-FR"/>
              </w:rPr>
              <w:t>KA34</w:t>
            </w:r>
          </w:p>
        </w:tc>
        <w:tc>
          <w:tcPr>
            <w:tcW w:w="680" w:type="dxa"/>
            <w:tcBorders>
              <w:top w:val="single" w:sz="4" w:space="0" w:color="auto"/>
              <w:bottom w:val="single" w:sz="4" w:space="0" w:color="auto"/>
            </w:tcBorders>
            <w:noWrap/>
            <w:vAlign w:val="center"/>
            <w:hideMark/>
          </w:tcPr>
          <w:p w14:paraId="2A3F41F4" w14:textId="3624B83A" w:rsidR="009D6CD9" w:rsidRPr="009D6CD9" w:rsidRDefault="00E73DCE" w:rsidP="00782030">
            <w:pPr>
              <w:jc w:val="center"/>
              <w:rPr>
                <w:rFonts w:ascii="Arial" w:hAnsi="Arial" w:cs="Arial"/>
                <w:sz w:val="18"/>
                <w:szCs w:val="18"/>
                <w:lang w:eastAsia="fr-FR"/>
              </w:rPr>
            </w:pPr>
            <w:r>
              <w:rPr>
                <w:rFonts w:ascii="Arial" w:hAnsi="Arial" w:cs="Arial"/>
                <w:noProof/>
                <w:sz w:val="18"/>
                <w:szCs w:val="18"/>
              </w:rPr>
              <w:pict w14:anchorId="61B8F802">
                <v:oval id="Ellipse 2559" o:spid="_x0000_s1080" style="position:absolute;left:0;text-align:left;margin-left:.2pt;margin-top:-3.8pt;width:29.95pt;height:20.1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" filled="f" strokecolor="#0070c0" strokeweight="2pt"/>
              </w:pict>
            </w:r>
            <w:r w:rsidR="009D6CD9" w:rsidRPr="009D6CD9">
              <w:rPr>
                <w:rFonts w:ascii="Arial" w:hAnsi="Arial" w:cs="Arial"/>
                <w:sz w:val="18"/>
                <w:szCs w:val="18"/>
                <w:lang w:eastAsia="fr-FR"/>
              </w:rPr>
              <w:t>KA01</w:t>
            </w:r>
          </w:p>
        </w:tc>
      </w:tr>
    </w:tbl>
    <w:p w14:paraId="35D58530" w14:textId="77777777" w:rsidR="00CC2982" w:rsidRPr="00A74BCD" w:rsidRDefault="00CC2982" w:rsidP="009D6CD9">
      <w:pPr>
        <w:rPr>
          <w:rFonts w:ascii="Arial" w:hAnsi="Arial" w:cs="Arial"/>
        </w:rPr>
      </w:pPr>
    </w:p>
    <w:p w14:paraId="022FD9DF" w14:textId="2F8F805C" w:rsidR="008E7D9A" w:rsidRPr="008E7D9A" w:rsidRDefault="008E7D9A" w:rsidP="00832122">
      <w:pPr>
        <w:rPr>
          <w:rFonts w:ascii="Arial" w:hAnsi="Arial" w:cs="Arial"/>
        </w:rPr>
      </w:pPr>
      <w:r w:rsidRPr="008E7D9A">
        <w:rPr>
          <w:rFonts w:ascii="Arial" w:hAnsi="Arial" w:cs="Arial"/>
          <w:b/>
          <w:bCs/>
        </w:rPr>
        <w:t>Figure 1.</w:t>
      </w:r>
      <w:r w:rsidRPr="008E7D9A">
        <w:rPr>
          <w:rFonts w:ascii="Arial" w:hAnsi="Arial" w:cs="Arial"/>
        </w:rPr>
        <w:t> Inoculation scheme of </w:t>
      </w:r>
      <w:r w:rsidRPr="008E7D9A">
        <w:rPr>
          <w:rFonts w:ascii="Arial" w:hAnsi="Arial" w:cs="Arial"/>
          <w:i/>
          <w:iCs/>
        </w:rPr>
        <w:t>Colletotrichum</w:t>
      </w:r>
      <w:r w:rsidRPr="008E7D9A">
        <w:rPr>
          <w:rFonts w:ascii="Arial" w:hAnsi="Arial" w:cs="Arial"/>
        </w:rPr>
        <w:t xml:space="preserve"> sp. isolates from </w:t>
      </w:r>
      <w:r w:rsidR="00672E89">
        <w:rPr>
          <w:rFonts w:ascii="Arial" w:hAnsi="Arial" w:cs="Arial"/>
        </w:rPr>
        <w:t>A</w:t>
      </w:r>
      <w:r w:rsidRPr="008E7D9A">
        <w:rPr>
          <w:rFonts w:ascii="Arial" w:hAnsi="Arial" w:cs="Arial"/>
        </w:rPr>
        <w:t>vocado onto banana fruits.</w:t>
      </w:r>
    </w:p>
    <w:p w14:paraId="4554517F" w14:textId="2D44BF80" w:rsidR="008E7D9A" w:rsidRPr="008E7D9A" w:rsidRDefault="008E7D9A" w:rsidP="00832122">
      <w:pPr>
        <w:ind w:left="360"/>
        <w:rPr>
          <w:rFonts w:ascii="Arial" w:hAnsi="Arial" w:cs="Arial"/>
          <w:sz w:val="18"/>
          <w:szCs w:val="18"/>
        </w:rPr>
      </w:pPr>
      <w:r w:rsidRPr="008E7D9A">
        <w:rPr>
          <w:rFonts w:ascii="Arial" w:hAnsi="Arial" w:cs="Arial"/>
          <w:b/>
          <w:bCs/>
          <w:sz w:val="18"/>
          <w:szCs w:val="18"/>
        </w:rPr>
        <w:lastRenderedPageBreak/>
        <w:t>KA followed by a number:</w:t>
      </w:r>
      <w:r w:rsidRPr="008E7D9A">
        <w:rPr>
          <w:rFonts w:ascii="Arial" w:hAnsi="Arial" w:cs="Arial"/>
          <w:sz w:val="18"/>
          <w:szCs w:val="18"/>
        </w:rPr>
        <w:t xml:space="preserve"> Code for an isolate obtained from </w:t>
      </w:r>
      <w:r w:rsidR="00672E89">
        <w:rPr>
          <w:rFonts w:ascii="Arial" w:hAnsi="Arial" w:cs="Arial"/>
          <w:sz w:val="18"/>
          <w:szCs w:val="18"/>
        </w:rPr>
        <w:t>A</w:t>
      </w:r>
      <w:r w:rsidRPr="008E7D9A">
        <w:rPr>
          <w:rFonts w:ascii="Arial" w:hAnsi="Arial" w:cs="Arial"/>
          <w:sz w:val="18"/>
          <w:szCs w:val="18"/>
        </w:rPr>
        <w:t>vocado and then inoculated onto banana.</w:t>
      </w:r>
    </w:p>
    <w:p w14:paraId="4EC75FD4" w14:textId="77777777" w:rsidR="008E7D9A" w:rsidRPr="008E7D9A" w:rsidRDefault="008E7D9A" w:rsidP="00832122">
      <w:pPr>
        <w:ind w:left="360"/>
        <w:rPr>
          <w:rFonts w:ascii="Arial" w:hAnsi="Arial" w:cs="Arial"/>
          <w:sz w:val="18"/>
          <w:szCs w:val="18"/>
        </w:rPr>
      </w:pPr>
      <w:r w:rsidRPr="008E7D9A">
        <w:rPr>
          <w:rFonts w:ascii="Arial" w:hAnsi="Arial" w:cs="Arial"/>
          <w:b/>
          <w:bCs/>
          <w:sz w:val="18"/>
          <w:szCs w:val="18"/>
        </w:rPr>
        <w:t>Rep:</w:t>
      </w:r>
      <w:r w:rsidRPr="008E7D9A">
        <w:rPr>
          <w:rFonts w:ascii="Arial" w:hAnsi="Arial" w:cs="Arial"/>
          <w:sz w:val="18"/>
          <w:szCs w:val="18"/>
        </w:rPr>
        <w:t> Replicate.</w:t>
      </w:r>
    </w:p>
    <w:p w14:paraId="020154BF" w14:textId="77777777" w:rsidR="008E7D9A" w:rsidRPr="00C707CE" w:rsidRDefault="008E7D9A" w:rsidP="00C707CE">
      <w:pPr>
        <w:jc w:val="both"/>
        <w:rPr>
          <w:rFonts w:ascii="Arial" w:hAnsi="Arial" w:cs="Arial"/>
        </w:rPr>
      </w:pPr>
    </w:p>
    <w:p w14:paraId="2F7F5FBC" w14:textId="1C9F48A1" w:rsidR="00C707CE" w:rsidRPr="00C707CE" w:rsidRDefault="000E082F" w:rsidP="000E082F">
      <w:pPr>
        <w:pStyle w:val="Heading2"/>
      </w:pPr>
      <w:r>
        <w:t>2.</w:t>
      </w:r>
      <w:r w:rsidR="00286F22">
        <w:t xml:space="preserve">6. </w:t>
      </w:r>
      <w:r w:rsidR="00C707CE" w:rsidRPr="00C707CE">
        <w:t>Monitoring of Cross-Infection and Data Collection</w:t>
      </w:r>
    </w:p>
    <w:p w14:paraId="44888610" w14:textId="77777777" w:rsidR="00C707CE" w:rsidRPr="00C707CE" w:rsidRDefault="00C707CE" w:rsidP="00C707CE">
      <w:pPr>
        <w:jc w:val="both"/>
        <w:rPr>
          <w:rFonts w:ascii="Arial" w:hAnsi="Arial" w:cs="Arial"/>
        </w:rPr>
      </w:pPr>
      <w:r w:rsidRPr="00C707CE">
        <w:rPr>
          <w:rFonts w:ascii="Arial" w:hAnsi="Arial" w:cs="Arial"/>
        </w:rPr>
        <w:t>Lesion development was monitored daily for seven days after inoculation. Lesion diameters were measured along two perpendicular axes passing through the lesion center (Figure 2). The mean lesion diameter (Dm) for each isolate was calculated following Norva et al. (2011) and Sanders and Korsten (2003) as follows:</w:t>
      </w:r>
    </w:p>
    <w:p w14:paraId="30469B14" w14:textId="77777777" w:rsidR="00C707CE" w:rsidRPr="00C707CE" w:rsidRDefault="0002658C" w:rsidP="00C707CE">
      <w:pPr>
        <w:jc w:val="both"/>
        <w:rPr>
          <w:rFonts w:ascii="Arial" w:hAnsi="Arial" w:cs="Arial"/>
        </w:rPr>
      </w:pPr>
      <m:oMathPara>
        <m:oMath>
          <m:r>
            <w:rPr>
              <w:rFonts w:ascii="Cambria Math" w:hAnsi="Cambria Math" w:cs="Arial"/>
            </w:rPr>
            <m:t>Dm=</m:t>
          </m:r>
          <m:f>
            <m:fPr>
              <m:ctrlPr>
                <w:rPr>
                  <w:rFonts w:ascii="Cambria Math" w:hAnsi="Cambria Math" w:cs="Arial"/>
                </w:rPr>
              </m:ctrlPr>
            </m:fPr>
            <m:num>
              <m:r>
                <w:rPr>
                  <w:rFonts w:ascii="Cambria Math" w:hAnsi="Cambria Math" w:cs="Arial"/>
                </w:rPr>
                <m:t>∑(L+l)</m:t>
              </m:r>
            </m:num>
            <m:den>
              <m:r>
                <w:rPr>
                  <w:rFonts w:ascii="Cambria Math" w:hAnsi="Cambria Math" w:cs="Arial"/>
                </w:rPr>
                <m:t>2</m:t>
              </m:r>
              <m:sSub>
                <m:sSubPr>
                  <m:ctrlPr>
                    <w:rPr>
                      <w:rFonts w:ascii="Cambria Math" w:hAnsi="Cambria Math" w:cs="Arial"/>
                    </w:rPr>
                  </m:ctrlPr>
                </m:sSubPr>
                <m:e>
                  <m:r>
                    <w:rPr>
                      <w:rFonts w:ascii="Cambria Math" w:hAnsi="Cambria Math" w:cs="Arial"/>
                    </w:rPr>
                    <m:t>N</m:t>
                  </m:r>
                </m:e>
                <m:sub>
                  <m:r>
                    <w:rPr>
                      <w:rFonts w:ascii="Cambria Math" w:hAnsi="Cambria Math" w:cs="Arial"/>
                    </w:rPr>
                    <m:t>t</m:t>
                  </m:r>
                </m:sub>
              </m:sSub>
            </m:den>
          </m:f>
        </m:oMath>
      </m:oMathPara>
    </w:p>
    <w:p w14:paraId="448BFAB0" w14:textId="4F8D55E4" w:rsidR="00C707CE" w:rsidRPr="00C707CE" w:rsidRDefault="000E082F" w:rsidP="00C707CE">
      <w:pPr>
        <w:jc w:val="center"/>
        <w:rPr>
          <w:rFonts w:ascii="Arial" w:hAnsi="Arial" w:cs="Arial"/>
        </w:rPr>
      </w:pPr>
      <w:r>
        <w:rPr>
          <w:rFonts w:ascii="Arial" w:hAnsi="Arial" w:cs="Arial"/>
        </w:rPr>
        <w:t>(1)</w:t>
      </w:r>
    </w:p>
    <w:p w14:paraId="491D1AD6" w14:textId="77777777" w:rsidR="00C707CE" w:rsidRDefault="00C707CE" w:rsidP="00C707CE">
      <w:pPr>
        <w:jc w:val="both"/>
        <w:rPr>
          <w:rFonts w:ascii="Arial" w:hAnsi="Arial" w:cs="Arial"/>
        </w:rPr>
      </w:pPr>
      <w:r w:rsidRPr="00C707CE">
        <w:rPr>
          <w:rFonts w:ascii="Arial" w:hAnsi="Arial" w:cs="Arial"/>
        </w:rPr>
        <w:t xml:space="preserve">where </w:t>
      </w:r>
      <w:r w:rsidRPr="00C707CE">
        <w:rPr>
          <w:rFonts w:ascii="Arial" w:hAnsi="Arial" w:cs="Arial"/>
          <w:i/>
          <w:iCs/>
        </w:rPr>
        <w:t>L</w:t>
      </w:r>
      <w:r w:rsidRPr="00C707CE">
        <w:rPr>
          <w:rFonts w:ascii="Arial" w:hAnsi="Arial" w:cs="Arial"/>
        </w:rPr>
        <w:t xml:space="preserve"> = lesion length, </w:t>
      </w:r>
      <w:r w:rsidRPr="00C707CE">
        <w:rPr>
          <w:rFonts w:ascii="Arial" w:hAnsi="Arial" w:cs="Arial"/>
          <w:i/>
          <w:iCs/>
        </w:rPr>
        <w:t>l</w:t>
      </w:r>
      <w:r w:rsidRPr="00C707CE">
        <w:rPr>
          <w:rFonts w:ascii="Arial" w:hAnsi="Arial" w:cs="Arial"/>
        </w:rPr>
        <w:t xml:space="preserve"> = lesion width, and </w:t>
      </w:r>
      <w:r w:rsidRPr="00C707CE">
        <w:rPr>
          <w:rFonts w:ascii="Arial" w:hAnsi="Arial" w:cs="Arial"/>
          <w:i/>
          <w:iCs/>
        </w:rPr>
        <w:t>N</w:t>
      </w:r>
      <w:r w:rsidRPr="00C707CE">
        <w:rPr>
          <w:rFonts w:ascii="Cambria Math" w:hAnsi="Cambria Math" w:cs="Cambria Math"/>
          <w:i/>
          <w:iCs/>
        </w:rPr>
        <w:t>ₜ</w:t>
      </w:r>
      <w:r w:rsidRPr="00C707CE">
        <w:rPr>
          <w:rFonts w:ascii="Arial" w:hAnsi="Arial" w:cs="Arial"/>
        </w:rPr>
        <w:t xml:space="preserve"> = total number of isolates tested per location.</w:t>
      </w:r>
    </w:p>
    <w:p w14:paraId="33FF1F73" w14:textId="77777777" w:rsidR="000E082F" w:rsidRDefault="000E082F" w:rsidP="00C707CE">
      <w:pPr>
        <w:jc w:val="both"/>
        <w:rPr>
          <w:rFonts w:ascii="Arial" w:hAnsi="Arial" w:cs="Arial"/>
        </w:rPr>
      </w:pPr>
    </w:p>
    <w:p w14:paraId="5C043B9C" w14:textId="77777777" w:rsidR="00FE3358" w:rsidRPr="00BC196D" w:rsidRDefault="00E73DCE" w:rsidP="00FE3358">
      <w:pPr>
        <w:rPr>
          <w:rFonts w:ascii="Arial" w:hAnsi="Arial" w:cs="Arial"/>
          <w:b/>
          <w:bCs/>
          <w:sz w:val="24"/>
          <w:szCs w:val="24"/>
        </w:rPr>
      </w:pPr>
      <w:r>
        <w:rPr>
          <w:rFonts w:ascii="Arial" w:hAnsi="Arial" w:cs="Arial"/>
        </w:rPr>
      </w:r>
      <w:r>
        <w:rPr>
          <w:rFonts w:ascii="Arial" w:hAnsi="Arial" w:cs="Arial"/>
        </w:rPr>
        <w:pict w14:anchorId="3DFB3AB1">
          <v:group id="Groupe 2" o:spid="_x0000_s1082" style="width:465.25pt;height:282.5pt;mso-position-horizontal-relative:char;mso-position-vertical-relative:line" coordorigin=",935" coordsize="37755,16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83" type="#_x0000_t75" style="position:absolute;top:1004;width:24060;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">
              <v:imagedata r:id="rId14" o:title="" croptop="24431f" cropbottom="8507f" cropleft="11616f" cropright="15183f"/>
            </v:shape>
            <v:shapetype id="_x0000_t202" coordsize="21600,21600" o:spt="202" path="m,l,21600r21600,l21600,xe">
              <v:stroke joinstyle="miter"/>
              <v:path gradientshapeok="t" o:connecttype="rect"/>
            </v:shapetype>
            <v:shape id="Zone de texte 19" o:spid="_x0000_s1084" type="#_x0000_t202" style="position:absolute;left:24791;top:2254;width:12490;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6A077FED" w14:textId="77777777" w:rsidR="00FE3358" w:rsidRPr="00BC196D" w:rsidRDefault="00FE3358" w:rsidP="00FE3358">
                    <w:pPr>
                      <w:spacing w:line="254" w:lineRule="auto"/>
                      <w:textAlignment w:val="baseline"/>
                      <w:rPr>
                        <w:rFonts w:ascii="Arial" w:hAnsi="Arial" w:cs="Arial"/>
                        <w:sz w:val="24"/>
                        <w:szCs w:val="24"/>
                      </w:rPr>
                    </w:pPr>
                    <w:r w:rsidRPr="00B04C4F">
                      <w:rPr>
                        <w:rFonts w:ascii="Arial" w:eastAsia="Calibri" w:hAnsi="Arial" w:cs="Arial"/>
                        <w:color w:val="000000"/>
                        <w:kern w:val="24"/>
                        <w:sz w:val="18"/>
                        <w:szCs w:val="18"/>
                      </w:rPr>
                      <w:t>First perpendicular axis</w:t>
                    </w:r>
                  </w:p>
                </w:txbxContent>
              </v:textbox>
            </v:shape>
            <v:shape id="Zone de texte 21" o:spid="_x0000_s1085" type="#_x0000_t202" style="position:absolute;left:24703;top:7141;width:13052;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" filled="f" stroked="f">
              <v:textbox>
                <w:txbxContent>
                  <w:p w14:paraId="3CC388F4" w14:textId="77777777" w:rsidR="00FE3358" w:rsidRPr="003D1559" w:rsidRDefault="00FE3358" w:rsidP="00FE3358">
                    <w:pPr>
                      <w:spacing w:line="254" w:lineRule="auto"/>
                      <w:textAlignment w:val="baseline"/>
                      <w:rPr>
                        <w:rFonts w:ascii="Arial" w:hAnsi="Arial" w:cs="Arial"/>
                        <w:sz w:val="18"/>
                        <w:szCs w:val="18"/>
                      </w:rPr>
                    </w:pPr>
                    <w:r w:rsidRPr="003D1559">
                      <w:rPr>
                        <w:rFonts w:ascii="Arial" w:eastAsia="Calibri" w:hAnsi="Arial" w:cs="Arial"/>
                        <w:color w:val="000000"/>
                        <w:kern w:val="24"/>
                        <w:sz w:val="18"/>
                        <w:szCs w:val="18"/>
                      </w:rPr>
                      <w:t>Second perpendicular axis</w:t>
                    </w:r>
                  </w:p>
                </w:txbxContent>
              </v:textbox>
            </v:shape>
            <v:group id="Groupe 474" o:spid="_x0000_s1086" style="position:absolute;left:8088;top:935;width:17032;height:16173" coordorigin="17344,1998" coordsize="28032,2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group id="Groupe 475" o:spid="_x0000_s1087" style="position:absolute;left:17344;top:1998;width:17352;height:24431" coordorigin="17344,2385" coordsize="25868,3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line id="Connecteur droit 476" o:spid="_x0000_s1088" style="position:absolute;visibility:visible;mso-wrap-style:square" from="30055,2385" to="30413,3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" strokeweight="1.5pt">
                  <v:stroke joinstyle="miter"/>
                </v:line>
                <v:line id="Connecteur droit 477" o:spid="_x0000_s1089" style="position:absolute;flip:y;visibility:visible;mso-wrap-style:square" from="17344,12051" to="43212,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" strokeweight="1.5pt">
                  <v:stroke joinstyle="miter"/>
                </v:line>
              </v:group>
              <v:group id="Groupe 478" o:spid="_x0000_s1090" style="position:absolute;left:29665;top:9451;width:15331;height:3276" coordorigin="29665,9451" coordsize="13283,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line id="Connecteur droit 479" o:spid="_x0000_s1091" style="position:absolute;flip:y;visibility:visible;mso-wrap-style:square" from="29780,13240" to="42948,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" strokecolor="black [3200]" strokeweight="2pt">
                  <v:shadow on="t" color="black" opacity="24903f" origin=",.5" offset="0,.55556mm"/>
                </v:line>
                <v:shape id="Connecteur droit avec flèche 480" o:spid="_x0000_s1092" type="#_x0000_t32" style="position:absolute;left:29665;top:9451;width:73;height:40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" strokecolor="black [3200]" strokeweight="2pt">
                  <v:stroke endarrow="block"/>
                  <v:shadow on="t" color="black" opacity="24903f" origin=",.5" offset="0,.55556mm"/>
                </v:shape>
              </v:group>
              <v:group id="Groupe 481" o:spid="_x0000_s1093" style="position:absolute;left:26284;top:10183;width:19092;height:10678" coordorigin="26284,10183" coordsize="18199,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Connecteur droit avec flèche 482" o:spid="_x0000_s1094" type="#_x0000_t32" style="position:absolute;left:26284;top:10183;width:6877;height:122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" strokecolor="black [3200]" strokeweight="2pt">
                  <v:stroke endarrow="block"/>
                  <v:shadow on="t" color="black" opacity="24903f" origin=",.5" offset="0,.55556mm"/>
                </v:shape>
                <v:line id="Connecteur droit 483" o:spid="_x0000_s1095" style="position:absolute;flip:y;visibility:visible;mso-wrap-style:square" from="33292,22384" to="44484,2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" strokecolor="black [3200]" strokeweight="2pt">
                  <v:shadow on="t" color="black" opacity="24903f" origin=",.5" offset="0,.55556mm"/>
                </v:line>
              </v:group>
              <v:shape id="Connecteur droit avec flèche 484" o:spid="_x0000_s1096" type="#_x0000_t32" style="position:absolute;left:25582;top:5326;width:19605;height: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" strokecolor="black [3200]" strokeweight="2pt">
                <v:stroke endarrow="block"/>
                <v:shadow on="t" color="black" opacity="24903f" origin=",.5" offset="0,.55556mm"/>
              </v:shape>
            </v:group>
            <v:shape id="Zone de texte 20" o:spid="_x0000_s1097" type="#_x0000_t202" style="position:absolute;left:25214;top:12320;width:11703;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" filled="f" stroked="f">
              <v:textbox>
                <w:txbxContent>
                  <w:p w14:paraId="3469DB06" w14:textId="77777777" w:rsidR="00FE3358" w:rsidRPr="00214CC0" w:rsidRDefault="00FE3358" w:rsidP="00FE3358">
                    <w:pPr>
                      <w:spacing w:line="254" w:lineRule="auto"/>
                      <w:textAlignment w:val="baseline"/>
                      <w:rPr>
                        <w:rFonts w:ascii="Arial" w:hAnsi="Arial" w:cs="Arial"/>
                        <w:sz w:val="18"/>
                        <w:szCs w:val="18"/>
                      </w:rPr>
                    </w:pPr>
                    <w:r w:rsidRPr="00214CC0">
                      <w:rPr>
                        <w:rFonts w:ascii="Arial" w:eastAsia="Calibri" w:hAnsi="Arial" w:cs="Arial"/>
                        <w:color w:val="000000"/>
                        <w:kern w:val="24"/>
                        <w:sz w:val="18"/>
                        <w:szCs w:val="18"/>
                      </w:rPr>
                      <w:t>Blackish brown spot induced by the inoculum</w:t>
                    </w:r>
                  </w:p>
                </w:txbxContent>
              </v:textbox>
            </v:shape>
            <w10:anchorlock/>
          </v:group>
        </w:pict>
      </w:r>
    </w:p>
    <w:p w14:paraId="400B271E" w14:textId="77777777" w:rsidR="00FE3358" w:rsidRPr="00C707CE" w:rsidRDefault="00FE3358" w:rsidP="00FE3358">
      <w:pPr>
        <w:jc w:val="both"/>
        <w:rPr>
          <w:rFonts w:ascii="Arial" w:hAnsi="Arial" w:cs="Arial"/>
          <w:b/>
          <w:bCs/>
        </w:rPr>
      </w:pPr>
      <w:r w:rsidRPr="00C707CE">
        <w:rPr>
          <w:rFonts w:ascii="Arial" w:hAnsi="Arial" w:cs="Arial"/>
          <w:b/>
          <w:bCs/>
        </w:rPr>
        <w:t xml:space="preserve">Figure 2. </w:t>
      </w:r>
      <w:r w:rsidRPr="00C707CE">
        <w:rPr>
          <w:rFonts w:ascii="Arial" w:hAnsi="Arial" w:cs="Arial"/>
        </w:rPr>
        <w:t>Measurement of lesion diameter along two perpendicular axes.</w:t>
      </w:r>
    </w:p>
    <w:p w14:paraId="7C9B68F8" w14:textId="3F0B4C3E" w:rsidR="00C707CE" w:rsidRPr="00C707CE" w:rsidRDefault="00286F22" w:rsidP="00286F22">
      <w:pPr>
        <w:pStyle w:val="Heading2"/>
      </w:pPr>
      <w:r>
        <w:t xml:space="preserve">2.7. </w:t>
      </w:r>
      <w:r w:rsidR="00C707CE" w:rsidRPr="00C707CE">
        <w:t>Re-isolation of Colletotrichum Isolates</w:t>
      </w:r>
    </w:p>
    <w:p w14:paraId="7116DB24" w14:textId="77777777" w:rsidR="00C707CE" w:rsidRDefault="00C707CE" w:rsidP="00C707CE">
      <w:pPr>
        <w:jc w:val="both"/>
        <w:rPr>
          <w:rFonts w:ascii="Arial" w:hAnsi="Arial" w:cs="Arial"/>
        </w:rPr>
      </w:pPr>
      <w:r w:rsidRPr="00C707CE">
        <w:rPr>
          <w:rFonts w:ascii="Arial" w:hAnsi="Arial" w:cs="Arial"/>
        </w:rPr>
        <w:t>Fungal colonies were re-isolated from symptomatic tissues on PDA medium to confirm pathogenicity. The recovered isolates were morphologically compared with the original inoculum to verify Koch’s postulates.</w:t>
      </w:r>
    </w:p>
    <w:p w14:paraId="636B20B5" w14:textId="77777777" w:rsidR="00FE3358" w:rsidRPr="00C707CE" w:rsidRDefault="00FE3358" w:rsidP="00C707CE">
      <w:pPr>
        <w:jc w:val="both"/>
        <w:rPr>
          <w:rFonts w:ascii="Arial" w:hAnsi="Arial" w:cs="Arial"/>
        </w:rPr>
      </w:pPr>
    </w:p>
    <w:p w14:paraId="14E1E765" w14:textId="1587C559" w:rsidR="00C707CE" w:rsidRPr="00C707CE" w:rsidRDefault="00FE3358" w:rsidP="00FE3358">
      <w:pPr>
        <w:pStyle w:val="Heading2"/>
      </w:pPr>
      <w:r>
        <w:t xml:space="preserve">2.8. </w:t>
      </w:r>
      <w:r w:rsidR="00C707CE" w:rsidRPr="00C707CE">
        <w:t>Data Analysis</w:t>
      </w:r>
    </w:p>
    <w:p w14:paraId="3976D626" w14:textId="77777777" w:rsidR="00C707CE" w:rsidRPr="00C707CE" w:rsidRDefault="00C707CE" w:rsidP="00C707CE">
      <w:pPr>
        <w:jc w:val="both"/>
        <w:rPr>
          <w:rFonts w:ascii="Arial" w:hAnsi="Arial" w:cs="Arial"/>
        </w:rPr>
      </w:pPr>
      <w:r w:rsidRPr="00C707CE">
        <w:rPr>
          <w:rFonts w:ascii="Arial" w:hAnsi="Arial" w:cs="Arial"/>
        </w:rPr>
        <w:t>Data from the cross-inoculation assays were subjected to one-way analysis of variance (ANOVA) using STATISTICA software (version 7.1). When significant differences were detected (P ≤ 0.05), treatment means were separated using the Newman–Keuls multiple range test.</w:t>
      </w:r>
    </w:p>
    <w:p w14:paraId="4E8FD9A3" w14:textId="77777777" w:rsidR="006D5CA2" w:rsidRPr="00C707CE" w:rsidRDefault="006D5CA2" w:rsidP="00C707CE">
      <w:pPr>
        <w:jc w:val="both"/>
        <w:rPr>
          <w:rFonts w:ascii="Arial" w:hAnsi="Arial" w:cs="Arial"/>
        </w:rPr>
      </w:pPr>
    </w:p>
    <w:p w14:paraId="2C1089A7" w14:textId="7336C410" w:rsidR="00902823" w:rsidRPr="00CC1677" w:rsidRDefault="00CC1677" w:rsidP="00CC1677">
      <w:pPr>
        <w:pStyle w:val="Heading1"/>
      </w:pPr>
      <w:r w:rsidRPr="00CC1677">
        <w:lastRenderedPageBreak/>
        <w:t>3. RESULTS AND DISCUSSION</w:t>
      </w:r>
    </w:p>
    <w:p w14:paraId="117D93C1" w14:textId="77777777" w:rsidR="00790ADA" w:rsidRPr="00FB3A86" w:rsidRDefault="00790ADA" w:rsidP="00441B6F">
      <w:pPr>
        <w:pStyle w:val="Head1"/>
        <w:spacing w:after="0"/>
        <w:jc w:val="both"/>
        <w:rPr>
          <w:rFonts w:ascii="Arial" w:hAnsi="Arial" w:cs="Arial"/>
        </w:rPr>
      </w:pPr>
    </w:p>
    <w:p w14:paraId="6F521370" w14:textId="2C5DA834" w:rsidR="00F04CDC" w:rsidRPr="00CC1677" w:rsidRDefault="00F04CDC" w:rsidP="00CC1677">
      <w:pPr>
        <w:pStyle w:val="Heading2"/>
      </w:pPr>
      <w:r w:rsidRPr="00CC1677">
        <w:t xml:space="preserve">3.1. </w:t>
      </w:r>
      <w:r w:rsidR="00E46A82" w:rsidRPr="00E46A82">
        <w:t xml:space="preserve">Cross-pathogenicity of </w:t>
      </w:r>
      <w:r w:rsidR="00E46A82" w:rsidRPr="00E46A82">
        <w:rPr>
          <w:i/>
          <w:iCs/>
        </w:rPr>
        <w:t>Colletotrichum</w:t>
      </w:r>
      <w:r w:rsidR="00E46A82" w:rsidRPr="00E46A82">
        <w:t xml:space="preserve"> sp. isolates obtained from Avocado on ‘Grande </w:t>
      </w:r>
      <w:proofErr w:type="spellStart"/>
      <w:r w:rsidR="00E46A82" w:rsidRPr="00E46A82">
        <w:t>Naine</w:t>
      </w:r>
      <w:proofErr w:type="spellEnd"/>
      <w:r w:rsidR="00E46A82" w:rsidRPr="00E46A82">
        <w:t>’ Bananas</w:t>
      </w:r>
    </w:p>
    <w:p w14:paraId="1C31A7A2" w14:textId="77777777" w:rsidR="009538AC" w:rsidRPr="009538AC" w:rsidRDefault="009538AC" w:rsidP="009538AC">
      <w:pPr>
        <w:jc w:val="both"/>
        <w:rPr>
          <w:rFonts w:ascii="Arial" w:hAnsi="Arial" w:cs="Arial"/>
        </w:rPr>
      </w:pPr>
      <w:r w:rsidRPr="009538AC">
        <w:rPr>
          <w:rFonts w:ascii="Arial" w:hAnsi="Arial" w:cs="Arial"/>
        </w:rPr>
        <w:t xml:space="preserve">All eleven </w:t>
      </w:r>
      <w:r w:rsidRPr="009538AC">
        <w:rPr>
          <w:rFonts w:ascii="Arial" w:hAnsi="Arial" w:cs="Arial"/>
          <w:i/>
          <w:iCs/>
        </w:rPr>
        <w:t>Colletotrichum</w:t>
      </w:r>
      <w:r w:rsidRPr="009538AC">
        <w:rPr>
          <w:rFonts w:ascii="Arial" w:hAnsi="Arial" w:cs="Arial"/>
        </w:rPr>
        <w:t xml:space="preserve"> sp. isolates obtained from avocado fruits caused lesions when inoculated onto both avocado and banana fruits. The mean lesion diameters varied widely, ranging from 2.9 ± 6.5 mm to 21.0 ± 13.2 mm (Table 2). Lesions induced on avocado fruits by avocado-derived isolates served as the control for comparison.</w:t>
      </w:r>
    </w:p>
    <w:p w14:paraId="37F8AACC" w14:textId="77777777" w:rsidR="009538AC" w:rsidRPr="009538AC" w:rsidRDefault="009538AC" w:rsidP="009538AC">
      <w:pPr>
        <w:jc w:val="both"/>
        <w:rPr>
          <w:rFonts w:ascii="Arial" w:hAnsi="Arial" w:cs="Arial"/>
        </w:rPr>
      </w:pPr>
      <w:r w:rsidRPr="009538AC">
        <w:rPr>
          <w:rFonts w:ascii="Arial" w:hAnsi="Arial" w:cs="Arial"/>
        </w:rPr>
        <w:t>At the inoculation sites, lesions were typically dark brown to black in color. Most isolates produced visible symptoms on banana fruits within the first day after inoculation, while others required two to three days for symptom expression (Figure 3).</w:t>
      </w:r>
    </w:p>
    <w:p w14:paraId="59BD2FBF" w14:textId="03937E29" w:rsidR="009538AC" w:rsidRPr="009538AC" w:rsidRDefault="009538AC" w:rsidP="009538AC">
      <w:pPr>
        <w:jc w:val="both"/>
        <w:rPr>
          <w:rFonts w:ascii="Arial" w:hAnsi="Arial" w:cs="Arial"/>
        </w:rPr>
      </w:pPr>
      <w:r w:rsidRPr="009538AC">
        <w:rPr>
          <w:rFonts w:ascii="Arial" w:hAnsi="Arial" w:cs="Arial"/>
        </w:rPr>
        <w:t xml:space="preserve">Analysis of variance revealed highly significant differences among </w:t>
      </w:r>
      <w:r w:rsidRPr="009538AC">
        <w:rPr>
          <w:rFonts w:ascii="Arial" w:hAnsi="Arial" w:cs="Arial"/>
          <w:i/>
          <w:iCs/>
        </w:rPr>
        <w:t>Colletotrichum</w:t>
      </w:r>
      <w:r w:rsidRPr="009538AC">
        <w:rPr>
          <w:rFonts w:ascii="Arial" w:hAnsi="Arial" w:cs="Arial"/>
        </w:rPr>
        <w:t xml:space="preserve"> isolates (P = .001) for lesion diameter at the 5% significance level. Based on mean lesion size, the isolates were grouped into five statistically homogeneous classes. The lesion diameters on banana fruits were compared with those caused by the same isolates on </w:t>
      </w:r>
      <w:r w:rsidR="00672E89">
        <w:rPr>
          <w:rFonts w:ascii="Arial" w:hAnsi="Arial" w:cs="Arial"/>
        </w:rPr>
        <w:t>A</w:t>
      </w:r>
      <w:r w:rsidRPr="009538AC">
        <w:rPr>
          <w:rFonts w:ascii="Arial" w:hAnsi="Arial" w:cs="Arial"/>
        </w:rPr>
        <w:t>vocado.</w:t>
      </w:r>
    </w:p>
    <w:p w14:paraId="49DD91D8" w14:textId="730DE637" w:rsidR="009538AC" w:rsidRPr="009538AC" w:rsidRDefault="009538AC" w:rsidP="009538AC">
      <w:pPr>
        <w:jc w:val="both"/>
        <w:rPr>
          <w:rFonts w:ascii="Arial" w:hAnsi="Arial" w:cs="Arial"/>
        </w:rPr>
      </w:pPr>
      <w:r w:rsidRPr="009538AC">
        <w:rPr>
          <w:rFonts w:ascii="Arial" w:hAnsi="Arial" w:cs="Arial"/>
        </w:rPr>
        <w:t xml:space="preserve">The first homogeneous group included isolates KA15B, KA01B, and KA31B, originating from </w:t>
      </w:r>
      <w:proofErr w:type="spellStart"/>
      <w:r w:rsidRPr="009538AC">
        <w:rPr>
          <w:rFonts w:ascii="Arial" w:hAnsi="Arial" w:cs="Arial"/>
        </w:rPr>
        <w:t>Toumodi</w:t>
      </w:r>
      <w:proofErr w:type="spellEnd"/>
      <w:r w:rsidRPr="009538AC">
        <w:rPr>
          <w:rFonts w:ascii="Arial" w:hAnsi="Arial" w:cs="Arial"/>
        </w:rPr>
        <w:t xml:space="preserve">, </w:t>
      </w:r>
      <w:proofErr w:type="spellStart"/>
      <w:r w:rsidRPr="009538AC">
        <w:rPr>
          <w:rFonts w:ascii="Arial" w:hAnsi="Arial" w:cs="Arial"/>
        </w:rPr>
        <w:t>Abengourou</w:t>
      </w:r>
      <w:proofErr w:type="spellEnd"/>
      <w:r w:rsidRPr="009538AC">
        <w:rPr>
          <w:rFonts w:ascii="Arial" w:hAnsi="Arial" w:cs="Arial"/>
        </w:rPr>
        <w:t xml:space="preserve">, and </w:t>
      </w:r>
      <w:proofErr w:type="spellStart"/>
      <w:r w:rsidRPr="009538AC">
        <w:rPr>
          <w:rFonts w:ascii="Arial" w:hAnsi="Arial" w:cs="Arial"/>
        </w:rPr>
        <w:t>Aboisso</w:t>
      </w:r>
      <w:proofErr w:type="spellEnd"/>
      <w:r w:rsidRPr="009538AC">
        <w:rPr>
          <w:rFonts w:ascii="Arial" w:hAnsi="Arial" w:cs="Arial"/>
        </w:rPr>
        <w:t>, respectively. These isolates produced small lesions, with mean diameters ranging from 2.9 ± 6.5 to 3.0 ± 6.7 mm. The second group consisted solely of isolate KA26B from Yamoussoukro, which induced lesions averaging 3.3 ± 7.4 mm in diameter. Lesions produced by isolates in these two groups were smaller than those recorded on the control fruits (</w:t>
      </w:r>
      <w:r w:rsidR="00672E89">
        <w:rPr>
          <w:rFonts w:ascii="Arial" w:hAnsi="Arial" w:cs="Arial"/>
        </w:rPr>
        <w:t>A</w:t>
      </w:r>
      <w:r w:rsidRPr="009538AC">
        <w:rPr>
          <w:rFonts w:ascii="Arial" w:hAnsi="Arial" w:cs="Arial"/>
        </w:rPr>
        <w:t>vocado).</w:t>
      </w:r>
    </w:p>
    <w:p w14:paraId="5430F50B" w14:textId="77777777" w:rsidR="009538AC" w:rsidRPr="009538AC" w:rsidRDefault="009538AC" w:rsidP="009538AC">
      <w:pPr>
        <w:jc w:val="both"/>
        <w:rPr>
          <w:rFonts w:ascii="Arial" w:hAnsi="Arial" w:cs="Arial"/>
        </w:rPr>
      </w:pPr>
      <w:r w:rsidRPr="009538AC">
        <w:rPr>
          <w:rFonts w:ascii="Arial" w:hAnsi="Arial" w:cs="Arial"/>
        </w:rPr>
        <w:t xml:space="preserve">The third group contained the largest number of isolates, which produced lesions with mean diameters ranging from 5.2 ± 7.1 to 18.8 ± 11.9 mm. Notably, isolates from </w:t>
      </w:r>
      <w:proofErr w:type="spellStart"/>
      <w:r w:rsidRPr="009538AC">
        <w:rPr>
          <w:rFonts w:ascii="Arial" w:hAnsi="Arial" w:cs="Arial"/>
        </w:rPr>
        <w:t>Gagnoa</w:t>
      </w:r>
      <w:proofErr w:type="spellEnd"/>
      <w:r w:rsidRPr="009538AC">
        <w:rPr>
          <w:rFonts w:ascii="Arial" w:hAnsi="Arial" w:cs="Arial"/>
        </w:rPr>
        <w:t xml:space="preserve"> (KA11 and KA09), </w:t>
      </w:r>
      <w:proofErr w:type="spellStart"/>
      <w:r w:rsidRPr="009538AC">
        <w:rPr>
          <w:rFonts w:ascii="Arial" w:hAnsi="Arial" w:cs="Arial"/>
        </w:rPr>
        <w:t>Azaguié</w:t>
      </w:r>
      <w:proofErr w:type="spellEnd"/>
      <w:r w:rsidRPr="009538AC">
        <w:rPr>
          <w:rFonts w:ascii="Arial" w:hAnsi="Arial" w:cs="Arial"/>
        </w:rPr>
        <w:t xml:space="preserve"> (KA07), and </w:t>
      </w:r>
      <w:proofErr w:type="spellStart"/>
      <w:r w:rsidRPr="009538AC">
        <w:rPr>
          <w:rFonts w:ascii="Arial" w:hAnsi="Arial" w:cs="Arial"/>
        </w:rPr>
        <w:t>Aboisso</w:t>
      </w:r>
      <w:proofErr w:type="spellEnd"/>
      <w:r w:rsidRPr="009538AC">
        <w:rPr>
          <w:rFonts w:ascii="Arial" w:hAnsi="Arial" w:cs="Arial"/>
        </w:rPr>
        <w:t xml:space="preserve"> (KA29) caused lesions on banana fruits that were comparable in size to those observed on avocado fruits. Groups four and five comprised isolates that were tested only on avocado fruits (controls).</w:t>
      </w:r>
    </w:p>
    <w:p w14:paraId="75357E36" w14:textId="137ADA9D" w:rsidR="009538AC" w:rsidRPr="009538AC" w:rsidRDefault="009538AC" w:rsidP="009538AC">
      <w:pPr>
        <w:jc w:val="both"/>
        <w:rPr>
          <w:rFonts w:ascii="Arial" w:hAnsi="Arial" w:cs="Arial"/>
        </w:rPr>
      </w:pPr>
      <w:r w:rsidRPr="009538AC">
        <w:rPr>
          <w:rFonts w:ascii="Arial" w:hAnsi="Arial" w:cs="Arial"/>
        </w:rPr>
        <w:t xml:space="preserve">Among the eleven avocado-derived </w:t>
      </w:r>
      <w:r w:rsidRPr="009538AC">
        <w:rPr>
          <w:rFonts w:ascii="Arial" w:hAnsi="Arial" w:cs="Arial"/>
          <w:i/>
          <w:iCs/>
        </w:rPr>
        <w:t>Colletotrichum</w:t>
      </w:r>
      <w:r w:rsidRPr="009538AC">
        <w:rPr>
          <w:rFonts w:ascii="Arial" w:hAnsi="Arial" w:cs="Arial"/>
        </w:rPr>
        <w:t xml:space="preserve"> isolates inoculated on banana fruits, some—particularly those from </w:t>
      </w:r>
      <w:proofErr w:type="spellStart"/>
      <w:r w:rsidRPr="009538AC">
        <w:rPr>
          <w:rFonts w:ascii="Arial" w:hAnsi="Arial" w:cs="Arial"/>
        </w:rPr>
        <w:t>Toumodi</w:t>
      </w:r>
      <w:proofErr w:type="spellEnd"/>
      <w:r w:rsidRPr="009538AC">
        <w:rPr>
          <w:rFonts w:ascii="Arial" w:hAnsi="Arial" w:cs="Arial"/>
        </w:rPr>
        <w:t xml:space="preserve"> (KA15B), </w:t>
      </w:r>
      <w:proofErr w:type="spellStart"/>
      <w:r w:rsidRPr="009538AC">
        <w:rPr>
          <w:rFonts w:ascii="Arial" w:hAnsi="Arial" w:cs="Arial"/>
        </w:rPr>
        <w:t>Abengourou</w:t>
      </w:r>
      <w:proofErr w:type="spellEnd"/>
      <w:r w:rsidRPr="009538AC">
        <w:rPr>
          <w:rFonts w:ascii="Arial" w:hAnsi="Arial" w:cs="Arial"/>
        </w:rPr>
        <w:t xml:space="preserve"> (KA01B), </w:t>
      </w:r>
      <w:proofErr w:type="spellStart"/>
      <w:r w:rsidRPr="009538AC">
        <w:rPr>
          <w:rFonts w:ascii="Arial" w:hAnsi="Arial" w:cs="Arial"/>
        </w:rPr>
        <w:t>Aboisso</w:t>
      </w:r>
      <w:proofErr w:type="spellEnd"/>
      <w:r w:rsidRPr="009538AC">
        <w:rPr>
          <w:rFonts w:ascii="Arial" w:hAnsi="Arial" w:cs="Arial"/>
        </w:rPr>
        <w:t xml:space="preserve"> (KA31B), and Yamoussoukro (KA26B)—induced smaller lesions than on </w:t>
      </w:r>
      <w:r w:rsidR="00672E89">
        <w:rPr>
          <w:rFonts w:ascii="Arial" w:hAnsi="Arial" w:cs="Arial"/>
        </w:rPr>
        <w:t>A</w:t>
      </w:r>
      <w:r w:rsidRPr="009538AC">
        <w:rPr>
          <w:rFonts w:ascii="Arial" w:hAnsi="Arial" w:cs="Arial"/>
        </w:rPr>
        <w:t xml:space="preserve">vocado. In contrast, isolates such as KA07, KA09, KA11, and KA29 produced lesion diameters on banana that were similar to those on </w:t>
      </w:r>
      <w:r w:rsidR="00672E89">
        <w:rPr>
          <w:rFonts w:ascii="Arial" w:hAnsi="Arial" w:cs="Arial"/>
        </w:rPr>
        <w:t>A</w:t>
      </w:r>
      <w:r w:rsidRPr="009538AC">
        <w:rPr>
          <w:rFonts w:ascii="Arial" w:hAnsi="Arial" w:cs="Arial"/>
        </w:rPr>
        <w:t>vocado, suggesting a certain degree of cross-pathogenicity between the two hosts.</w:t>
      </w:r>
    </w:p>
    <w:p w14:paraId="2037C7F1" w14:textId="666AEC78" w:rsidR="009538AC" w:rsidRPr="009538AC" w:rsidRDefault="009538AC" w:rsidP="009538AC">
      <w:pPr>
        <w:jc w:val="both"/>
        <w:rPr>
          <w:rFonts w:ascii="Arial" w:hAnsi="Arial" w:cs="Arial"/>
        </w:rPr>
      </w:pPr>
    </w:p>
    <w:p w14:paraId="16FE38CD" w14:textId="7E5DAE77" w:rsidR="009538AC" w:rsidRPr="009538AC" w:rsidRDefault="009538AC" w:rsidP="009538AC">
      <w:pPr>
        <w:jc w:val="both"/>
        <w:rPr>
          <w:rFonts w:ascii="Arial" w:hAnsi="Arial" w:cs="Arial"/>
          <w:b/>
          <w:bCs/>
        </w:rPr>
      </w:pPr>
      <w:r w:rsidRPr="009538AC">
        <w:rPr>
          <w:rFonts w:ascii="Arial" w:hAnsi="Arial" w:cs="Arial"/>
          <w:b/>
          <w:bCs/>
        </w:rPr>
        <w:t xml:space="preserve">Table 2. </w:t>
      </w:r>
      <w:r w:rsidRPr="009538AC">
        <w:rPr>
          <w:rFonts w:ascii="Arial" w:hAnsi="Arial" w:cs="Arial"/>
        </w:rPr>
        <w:t xml:space="preserve">Classification of </w:t>
      </w:r>
      <w:r w:rsidRPr="009538AC">
        <w:rPr>
          <w:rFonts w:ascii="Arial" w:hAnsi="Arial" w:cs="Arial"/>
          <w:i/>
          <w:iCs/>
        </w:rPr>
        <w:t>Colletotrichum</w:t>
      </w:r>
      <w:r w:rsidRPr="009538AC">
        <w:rPr>
          <w:rFonts w:ascii="Arial" w:hAnsi="Arial" w:cs="Arial"/>
        </w:rPr>
        <w:t xml:space="preserve"> sp. isolates from </w:t>
      </w:r>
      <w:r w:rsidR="00672E89">
        <w:rPr>
          <w:rFonts w:ascii="Arial" w:hAnsi="Arial" w:cs="Arial"/>
        </w:rPr>
        <w:t>A</w:t>
      </w:r>
      <w:r w:rsidRPr="009538AC">
        <w:rPr>
          <w:rFonts w:ascii="Arial" w:hAnsi="Arial" w:cs="Arial"/>
        </w:rPr>
        <w:t>vocado based on lesion diameters induced on banana fruits</w:t>
      </w:r>
    </w:p>
    <w:tbl>
      <w:tblPr>
        <w:tblStyle w:val="PlainTable2"/>
        <w:tblW w:w="5000" w:type="pct"/>
        <w:tblLook w:val="04A0" w:firstRow="1" w:lastRow="0" w:firstColumn="1" w:lastColumn="0" w:noHBand="0" w:noVBand="1"/>
      </w:tblPr>
      <w:tblGrid>
        <w:gridCol w:w="2098"/>
        <w:gridCol w:w="1956"/>
        <w:gridCol w:w="4370"/>
      </w:tblGrid>
      <w:tr w:rsidR="009538AC" w:rsidRPr="009538AC" w14:paraId="40B30F1B" w14:textId="77777777" w:rsidTr="00100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31D5D88E" w14:textId="77777777" w:rsidR="009538AC" w:rsidRPr="009538AC" w:rsidRDefault="009538AC" w:rsidP="0010003B">
            <w:pPr>
              <w:jc w:val="center"/>
              <w:rPr>
                <w:rFonts w:ascii="Arial" w:hAnsi="Arial" w:cs="Arial"/>
                <w:sz w:val="20"/>
                <w:szCs w:val="20"/>
              </w:rPr>
            </w:pPr>
            <w:r w:rsidRPr="009538AC">
              <w:rPr>
                <w:rFonts w:ascii="Arial" w:hAnsi="Arial" w:cs="Arial"/>
                <w:sz w:val="20"/>
                <w:szCs w:val="20"/>
              </w:rPr>
              <w:t>Isolate group</w:t>
            </w:r>
          </w:p>
        </w:tc>
        <w:tc>
          <w:tcPr>
            <w:tcW w:w="1161" w:type="pct"/>
            <w:hideMark/>
          </w:tcPr>
          <w:p w14:paraId="73E18F62" w14:textId="77777777" w:rsidR="009538AC" w:rsidRPr="009538AC" w:rsidRDefault="009538AC" w:rsidP="0010003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Isolate code</w:t>
            </w:r>
          </w:p>
        </w:tc>
        <w:tc>
          <w:tcPr>
            <w:tcW w:w="2594" w:type="pct"/>
            <w:hideMark/>
          </w:tcPr>
          <w:p w14:paraId="2F468D9A" w14:textId="77777777" w:rsidR="009538AC" w:rsidRPr="009538AC" w:rsidRDefault="009538AC" w:rsidP="0010003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Average lesion diameter (mm)</w:t>
            </w:r>
          </w:p>
        </w:tc>
      </w:tr>
      <w:tr w:rsidR="0010003B" w:rsidRPr="009538AC" w14:paraId="6E47FF31" w14:textId="77777777"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val="restart"/>
            <w:hideMark/>
          </w:tcPr>
          <w:p w14:paraId="3057678F" w14:textId="77777777" w:rsidR="0010003B" w:rsidRPr="009538AC" w:rsidRDefault="0010003B" w:rsidP="0010003B">
            <w:pPr>
              <w:jc w:val="center"/>
              <w:rPr>
                <w:rFonts w:ascii="Arial" w:hAnsi="Arial" w:cs="Arial"/>
                <w:sz w:val="20"/>
                <w:szCs w:val="20"/>
              </w:rPr>
            </w:pPr>
            <w:r w:rsidRPr="009538AC">
              <w:rPr>
                <w:rFonts w:ascii="Arial" w:hAnsi="Arial" w:cs="Arial"/>
                <w:sz w:val="20"/>
                <w:szCs w:val="20"/>
              </w:rPr>
              <w:t>1</w:t>
            </w:r>
          </w:p>
        </w:tc>
        <w:tc>
          <w:tcPr>
            <w:tcW w:w="1161" w:type="pct"/>
            <w:hideMark/>
          </w:tcPr>
          <w:p w14:paraId="242CB03E"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KA15B</w:t>
            </w:r>
          </w:p>
        </w:tc>
        <w:tc>
          <w:tcPr>
            <w:tcW w:w="2594" w:type="pct"/>
            <w:hideMark/>
          </w:tcPr>
          <w:p w14:paraId="61720573"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2.9 ± 6.5 a*</w:t>
            </w:r>
          </w:p>
        </w:tc>
      </w:tr>
      <w:tr w:rsidR="0010003B" w:rsidRPr="009538AC" w14:paraId="6431ECA6" w14:textId="77777777"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14:paraId="5B15E2A6" w14:textId="77777777" w:rsidR="0010003B" w:rsidRPr="009538AC" w:rsidRDefault="0010003B" w:rsidP="0010003B">
            <w:pPr>
              <w:jc w:val="center"/>
              <w:rPr>
                <w:rFonts w:ascii="Arial" w:hAnsi="Arial" w:cs="Arial"/>
                <w:sz w:val="20"/>
                <w:szCs w:val="20"/>
              </w:rPr>
            </w:pPr>
          </w:p>
        </w:tc>
        <w:tc>
          <w:tcPr>
            <w:tcW w:w="1161" w:type="pct"/>
            <w:hideMark/>
          </w:tcPr>
          <w:p w14:paraId="71A4F137"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KA01B</w:t>
            </w:r>
          </w:p>
        </w:tc>
        <w:tc>
          <w:tcPr>
            <w:tcW w:w="2594" w:type="pct"/>
            <w:hideMark/>
          </w:tcPr>
          <w:p w14:paraId="5FC6AEEF"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2.9 ± 6.5 a</w:t>
            </w:r>
          </w:p>
        </w:tc>
      </w:tr>
      <w:tr w:rsidR="0010003B" w:rsidRPr="009538AC" w14:paraId="7D37BA86" w14:textId="77777777"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6A5096BC" w14:textId="77777777" w:rsidR="0010003B" w:rsidRPr="009538AC" w:rsidRDefault="0010003B" w:rsidP="0010003B">
            <w:pPr>
              <w:jc w:val="center"/>
              <w:rPr>
                <w:rFonts w:ascii="Arial" w:hAnsi="Arial" w:cs="Arial"/>
                <w:sz w:val="20"/>
                <w:szCs w:val="20"/>
              </w:rPr>
            </w:pPr>
          </w:p>
        </w:tc>
        <w:tc>
          <w:tcPr>
            <w:tcW w:w="1161" w:type="pct"/>
            <w:hideMark/>
          </w:tcPr>
          <w:p w14:paraId="30B3A2DC"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KA31B</w:t>
            </w:r>
          </w:p>
        </w:tc>
        <w:tc>
          <w:tcPr>
            <w:tcW w:w="2594" w:type="pct"/>
            <w:hideMark/>
          </w:tcPr>
          <w:p w14:paraId="767B8F5C"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3.0 ± 6.7 a</w:t>
            </w:r>
          </w:p>
        </w:tc>
      </w:tr>
      <w:tr w:rsidR="009538AC" w:rsidRPr="009538AC" w14:paraId="63B4D915" w14:textId="77777777" w:rsidTr="0010003B">
        <w:tc>
          <w:tcPr>
            <w:cnfStyle w:val="001000000000" w:firstRow="0" w:lastRow="0" w:firstColumn="1" w:lastColumn="0" w:oddVBand="0" w:evenVBand="0" w:oddHBand="0" w:evenHBand="0" w:firstRowFirstColumn="0" w:firstRowLastColumn="0" w:lastRowFirstColumn="0" w:lastRowLastColumn="0"/>
            <w:tcW w:w="1245" w:type="pct"/>
            <w:hideMark/>
          </w:tcPr>
          <w:p w14:paraId="5DFB9B7E" w14:textId="77777777" w:rsidR="009538AC" w:rsidRPr="009538AC" w:rsidRDefault="009538AC" w:rsidP="0010003B">
            <w:pPr>
              <w:jc w:val="center"/>
              <w:rPr>
                <w:rFonts w:ascii="Arial" w:hAnsi="Arial" w:cs="Arial"/>
                <w:sz w:val="20"/>
                <w:szCs w:val="20"/>
              </w:rPr>
            </w:pPr>
            <w:r w:rsidRPr="009538AC">
              <w:rPr>
                <w:rFonts w:ascii="Arial" w:hAnsi="Arial" w:cs="Arial"/>
                <w:sz w:val="20"/>
                <w:szCs w:val="20"/>
              </w:rPr>
              <w:t>2</w:t>
            </w:r>
          </w:p>
        </w:tc>
        <w:tc>
          <w:tcPr>
            <w:tcW w:w="1161" w:type="pct"/>
            <w:hideMark/>
          </w:tcPr>
          <w:p w14:paraId="18891182" w14:textId="77777777" w:rsidR="009538AC" w:rsidRPr="009538AC" w:rsidRDefault="009538AC"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KA26B</w:t>
            </w:r>
          </w:p>
        </w:tc>
        <w:tc>
          <w:tcPr>
            <w:tcW w:w="2594" w:type="pct"/>
            <w:hideMark/>
          </w:tcPr>
          <w:p w14:paraId="5D716ECF" w14:textId="77777777" w:rsidR="009538AC" w:rsidRPr="009538AC" w:rsidRDefault="009538AC"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3.3 ± 7.4 ab</w:t>
            </w:r>
          </w:p>
        </w:tc>
      </w:tr>
      <w:tr w:rsidR="0010003B" w:rsidRPr="009538AC" w14:paraId="44DAAFCA" w14:textId="77777777"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val="restart"/>
            <w:hideMark/>
          </w:tcPr>
          <w:p w14:paraId="2BF8EB53" w14:textId="77777777" w:rsidR="0010003B" w:rsidRPr="009538AC" w:rsidRDefault="0010003B" w:rsidP="0010003B">
            <w:pPr>
              <w:jc w:val="center"/>
              <w:rPr>
                <w:rFonts w:ascii="Arial" w:hAnsi="Arial" w:cs="Arial"/>
                <w:sz w:val="20"/>
                <w:szCs w:val="20"/>
              </w:rPr>
            </w:pPr>
            <w:r w:rsidRPr="009538AC">
              <w:rPr>
                <w:rFonts w:ascii="Arial" w:hAnsi="Arial" w:cs="Arial"/>
                <w:sz w:val="20"/>
                <w:szCs w:val="20"/>
              </w:rPr>
              <w:t>3</w:t>
            </w:r>
          </w:p>
        </w:tc>
        <w:tc>
          <w:tcPr>
            <w:tcW w:w="1161" w:type="pct"/>
            <w:hideMark/>
          </w:tcPr>
          <w:p w14:paraId="076889D3"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KA19B</w:t>
            </w:r>
          </w:p>
        </w:tc>
        <w:tc>
          <w:tcPr>
            <w:tcW w:w="2594" w:type="pct"/>
            <w:hideMark/>
          </w:tcPr>
          <w:p w14:paraId="507C1FBF"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5.2 ± 7.1 </w:t>
            </w:r>
            <w:proofErr w:type="spellStart"/>
            <w:r w:rsidRPr="009538AC">
              <w:rPr>
                <w:rFonts w:ascii="Arial" w:hAnsi="Arial" w:cs="Arial"/>
                <w:sz w:val="20"/>
                <w:szCs w:val="20"/>
              </w:rPr>
              <w:t>abc</w:t>
            </w:r>
            <w:proofErr w:type="spellEnd"/>
            <w:r w:rsidRPr="009538AC">
              <w:rPr>
                <w:rFonts w:ascii="Arial" w:hAnsi="Arial" w:cs="Arial"/>
                <w:sz w:val="20"/>
                <w:szCs w:val="20"/>
              </w:rPr>
              <w:t>*</w:t>
            </w:r>
          </w:p>
        </w:tc>
      </w:tr>
      <w:tr w:rsidR="0010003B" w:rsidRPr="009538AC" w14:paraId="2097A8F3" w14:textId="77777777"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14:paraId="1496A437" w14:textId="77777777" w:rsidR="0010003B" w:rsidRPr="009538AC" w:rsidRDefault="0010003B" w:rsidP="0010003B">
            <w:pPr>
              <w:jc w:val="center"/>
              <w:rPr>
                <w:rFonts w:ascii="Arial" w:hAnsi="Arial" w:cs="Arial"/>
                <w:sz w:val="20"/>
                <w:szCs w:val="20"/>
              </w:rPr>
            </w:pPr>
          </w:p>
        </w:tc>
        <w:tc>
          <w:tcPr>
            <w:tcW w:w="1161" w:type="pct"/>
            <w:hideMark/>
          </w:tcPr>
          <w:p w14:paraId="72267E8F"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KA40B</w:t>
            </w:r>
          </w:p>
        </w:tc>
        <w:tc>
          <w:tcPr>
            <w:tcW w:w="2594" w:type="pct"/>
            <w:hideMark/>
          </w:tcPr>
          <w:p w14:paraId="49D23713"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5.8 ± 7.9 </w:t>
            </w:r>
            <w:proofErr w:type="spellStart"/>
            <w:r w:rsidRPr="009538AC">
              <w:rPr>
                <w:rFonts w:ascii="Arial" w:hAnsi="Arial" w:cs="Arial"/>
                <w:sz w:val="20"/>
                <w:szCs w:val="20"/>
              </w:rPr>
              <w:t>abc</w:t>
            </w:r>
            <w:proofErr w:type="spellEnd"/>
          </w:p>
        </w:tc>
      </w:tr>
      <w:tr w:rsidR="0010003B" w:rsidRPr="009538AC" w14:paraId="019DA113" w14:textId="77777777"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75392BF8" w14:textId="77777777" w:rsidR="0010003B" w:rsidRPr="009538AC" w:rsidRDefault="0010003B" w:rsidP="0010003B">
            <w:pPr>
              <w:jc w:val="center"/>
              <w:rPr>
                <w:rFonts w:ascii="Arial" w:hAnsi="Arial" w:cs="Arial"/>
                <w:sz w:val="20"/>
                <w:szCs w:val="20"/>
              </w:rPr>
            </w:pPr>
          </w:p>
        </w:tc>
        <w:tc>
          <w:tcPr>
            <w:tcW w:w="1161" w:type="pct"/>
            <w:hideMark/>
          </w:tcPr>
          <w:p w14:paraId="2D58C40D"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KA09B</w:t>
            </w:r>
          </w:p>
        </w:tc>
        <w:tc>
          <w:tcPr>
            <w:tcW w:w="2594" w:type="pct"/>
            <w:hideMark/>
          </w:tcPr>
          <w:p w14:paraId="41660369"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6.4 ± 8.8 </w:t>
            </w:r>
            <w:proofErr w:type="spellStart"/>
            <w:r w:rsidRPr="009538AC">
              <w:rPr>
                <w:rFonts w:ascii="Arial" w:hAnsi="Arial" w:cs="Arial"/>
                <w:sz w:val="20"/>
                <w:szCs w:val="20"/>
              </w:rPr>
              <w:t>abc</w:t>
            </w:r>
            <w:proofErr w:type="spellEnd"/>
          </w:p>
        </w:tc>
      </w:tr>
      <w:tr w:rsidR="0010003B" w:rsidRPr="009538AC" w14:paraId="03FB64EA" w14:textId="77777777"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14:paraId="173905C9" w14:textId="77777777" w:rsidR="0010003B" w:rsidRPr="009538AC" w:rsidRDefault="0010003B" w:rsidP="0010003B">
            <w:pPr>
              <w:jc w:val="center"/>
              <w:rPr>
                <w:rFonts w:ascii="Arial" w:hAnsi="Arial" w:cs="Arial"/>
                <w:sz w:val="20"/>
                <w:szCs w:val="20"/>
              </w:rPr>
            </w:pPr>
          </w:p>
        </w:tc>
        <w:tc>
          <w:tcPr>
            <w:tcW w:w="1161" w:type="pct"/>
            <w:hideMark/>
          </w:tcPr>
          <w:p w14:paraId="019FA620"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KA11B</w:t>
            </w:r>
          </w:p>
        </w:tc>
        <w:tc>
          <w:tcPr>
            <w:tcW w:w="2594" w:type="pct"/>
            <w:hideMark/>
          </w:tcPr>
          <w:p w14:paraId="64B4B7C8"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6.8 ± 9.3 </w:t>
            </w:r>
            <w:proofErr w:type="spellStart"/>
            <w:r w:rsidRPr="009538AC">
              <w:rPr>
                <w:rFonts w:ascii="Arial" w:hAnsi="Arial" w:cs="Arial"/>
                <w:sz w:val="20"/>
                <w:szCs w:val="20"/>
              </w:rPr>
              <w:t>abc</w:t>
            </w:r>
            <w:proofErr w:type="spellEnd"/>
          </w:p>
        </w:tc>
      </w:tr>
      <w:tr w:rsidR="0010003B" w:rsidRPr="009538AC" w14:paraId="25A5AA52" w14:textId="77777777"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5E5B25E5" w14:textId="77777777" w:rsidR="0010003B" w:rsidRPr="009538AC" w:rsidRDefault="0010003B" w:rsidP="0010003B">
            <w:pPr>
              <w:jc w:val="center"/>
              <w:rPr>
                <w:rFonts w:ascii="Arial" w:hAnsi="Arial" w:cs="Arial"/>
                <w:sz w:val="20"/>
                <w:szCs w:val="20"/>
              </w:rPr>
            </w:pPr>
          </w:p>
        </w:tc>
        <w:tc>
          <w:tcPr>
            <w:tcW w:w="1161" w:type="pct"/>
            <w:hideMark/>
          </w:tcPr>
          <w:p w14:paraId="69C9A791"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KA07A</w:t>
            </w:r>
          </w:p>
        </w:tc>
        <w:tc>
          <w:tcPr>
            <w:tcW w:w="2594" w:type="pct"/>
            <w:hideMark/>
          </w:tcPr>
          <w:p w14:paraId="782E5CA9"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6.8 ± 9.7 </w:t>
            </w:r>
            <w:proofErr w:type="spellStart"/>
            <w:r w:rsidRPr="009538AC">
              <w:rPr>
                <w:rFonts w:ascii="Arial" w:hAnsi="Arial" w:cs="Arial"/>
                <w:sz w:val="20"/>
                <w:szCs w:val="20"/>
              </w:rPr>
              <w:t>abc</w:t>
            </w:r>
            <w:proofErr w:type="spellEnd"/>
          </w:p>
        </w:tc>
      </w:tr>
      <w:tr w:rsidR="0010003B" w:rsidRPr="009538AC" w14:paraId="4D39AD04" w14:textId="77777777"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14:paraId="5F83C70E" w14:textId="77777777" w:rsidR="0010003B" w:rsidRPr="009538AC" w:rsidRDefault="0010003B" w:rsidP="0010003B">
            <w:pPr>
              <w:jc w:val="center"/>
              <w:rPr>
                <w:rFonts w:ascii="Arial" w:hAnsi="Arial" w:cs="Arial"/>
                <w:sz w:val="20"/>
                <w:szCs w:val="20"/>
              </w:rPr>
            </w:pPr>
          </w:p>
        </w:tc>
        <w:tc>
          <w:tcPr>
            <w:tcW w:w="1161" w:type="pct"/>
            <w:hideMark/>
          </w:tcPr>
          <w:p w14:paraId="5D7857EC"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KA29B</w:t>
            </w:r>
          </w:p>
        </w:tc>
        <w:tc>
          <w:tcPr>
            <w:tcW w:w="2594" w:type="pct"/>
            <w:hideMark/>
          </w:tcPr>
          <w:p w14:paraId="6CD1F1E4"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7.6 ± 7.1 </w:t>
            </w:r>
            <w:proofErr w:type="spellStart"/>
            <w:r w:rsidRPr="009538AC">
              <w:rPr>
                <w:rFonts w:ascii="Arial" w:hAnsi="Arial" w:cs="Arial"/>
                <w:sz w:val="20"/>
                <w:szCs w:val="20"/>
              </w:rPr>
              <w:t>abc</w:t>
            </w:r>
            <w:proofErr w:type="spellEnd"/>
          </w:p>
        </w:tc>
      </w:tr>
      <w:tr w:rsidR="0010003B" w:rsidRPr="009538AC" w14:paraId="5C2319FC" w14:textId="77777777"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38AF4F97" w14:textId="77777777" w:rsidR="0010003B" w:rsidRPr="009538AC" w:rsidRDefault="0010003B" w:rsidP="0010003B">
            <w:pPr>
              <w:jc w:val="center"/>
              <w:rPr>
                <w:rFonts w:ascii="Arial" w:hAnsi="Arial" w:cs="Arial"/>
                <w:sz w:val="20"/>
                <w:szCs w:val="20"/>
              </w:rPr>
            </w:pPr>
          </w:p>
        </w:tc>
        <w:tc>
          <w:tcPr>
            <w:tcW w:w="1161" w:type="pct"/>
            <w:hideMark/>
          </w:tcPr>
          <w:p w14:paraId="388D253A"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KA11A</w:t>
            </w:r>
          </w:p>
        </w:tc>
        <w:tc>
          <w:tcPr>
            <w:tcW w:w="2594" w:type="pct"/>
            <w:hideMark/>
          </w:tcPr>
          <w:p w14:paraId="19DA05F4"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8.5 ± 11.6 </w:t>
            </w:r>
            <w:proofErr w:type="spellStart"/>
            <w:r w:rsidRPr="009538AC">
              <w:rPr>
                <w:rFonts w:ascii="Arial" w:hAnsi="Arial" w:cs="Arial"/>
                <w:sz w:val="20"/>
                <w:szCs w:val="20"/>
              </w:rPr>
              <w:t>abc</w:t>
            </w:r>
            <w:proofErr w:type="spellEnd"/>
          </w:p>
        </w:tc>
      </w:tr>
      <w:tr w:rsidR="0010003B" w:rsidRPr="009538AC" w14:paraId="280E4D40" w14:textId="77777777"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14:paraId="49A8C92A" w14:textId="77777777" w:rsidR="0010003B" w:rsidRPr="009538AC" w:rsidRDefault="0010003B" w:rsidP="0010003B">
            <w:pPr>
              <w:jc w:val="center"/>
              <w:rPr>
                <w:rFonts w:ascii="Arial" w:hAnsi="Arial" w:cs="Arial"/>
                <w:sz w:val="20"/>
                <w:szCs w:val="20"/>
              </w:rPr>
            </w:pPr>
          </w:p>
        </w:tc>
        <w:tc>
          <w:tcPr>
            <w:tcW w:w="1161" w:type="pct"/>
            <w:hideMark/>
          </w:tcPr>
          <w:p w14:paraId="6B3A2A52"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KA34B</w:t>
            </w:r>
          </w:p>
        </w:tc>
        <w:tc>
          <w:tcPr>
            <w:tcW w:w="2594" w:type="pct"/>
            <w:hideMark/>
          </w:tcPr>
          <w:p w14:paraId="3176725E"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8.6 ± 8.0 </w:t>
            </w:r>
            <w:proofErr w:type="spellStart"/>
            <w:r w:rsidRPr="009538AC">
              <w:rPr>
                <w:rFonts w:ascii="Arial" w:hAnsi="Arial" w:cs="Arial"/>
                <w:sz w:val="20"/>
                <w:szCs w:val="20"/>
              </w:rPr>
              <w:t>abc</w:t>
            </w:r>
            <w:proofErr w:type="spellEnd"/>
          </w:p>
        </w:tc>
      </w:tr>
      <w:tr w:rsidR="0010003B" w:rsidRPr="009538AC" w14:paraId="29918C85" w14:textId="77777777"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47B66691" w14:textId="77777777" w:rsidR="0010003B" w:rsidRPr="009538AC" w:rsidRDefault="0010003B" w:rsidP="0010003B">
            <w:pPr>
              <w:jc w:val="center"/>
              <w:rPr>
                <w:rFonts w:ascii="Arial" w:hAnsi="Arial" w:cs="Arial"/>
                <w:sz w:val="20"/>
                <w:szCs w:val="20"/>
              </w:rPr>
            </w:pPr>
          </w:p>
        </w:tc>
        <w:tc>
          <w:tcPr>
            <w:tcW w:w="1161" w:type="pct"/>
            <w:hideMark/>
          </w:tcPr>
          <w:p w14:paraId="3B89AC1B"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KA07B</w:t>
            </w:r>
          </w:p>
        </w:tc>
        <w:tc>
          <w:tcPr>
            <w:tcW w:w="2594" w:type="pct"/>
            <w:hideMark/>
          </w:tcPr>
          <w:p w14:paraId="2B9C6313"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9.4 ± 8.7 </w:t>
            </w:r>
            <w:proofErr w:type="spellStart"/>
            <w:r w:rsidRPr="009538AC">
              <w:rPr>
                <w:rFonts w:ascii="Arial" w:hAnsi="Arial" w:cs="Arial"/>
                <w:sz w:val="20"/>
                <w:szCs w:val="20"/>
              </w:rPr>
              <w:t>abc</w:t>
            </w:r>
            <w:proofErr w:type="spellEnd"/>
          </w:p>
        </w:tc>
      </w:tr>
      <w:tr w:rsidR="0010003B" w:rsidRPr="009538AC" w14:paraId="79433AE7" w14:textId="77777777"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14:paraId="4FC8A222" w14:textId="77777777" w:rsidR="0010003B" w:rsidRPr="009538AC" w:rsidRDefault="0010003B" w:rsidP="0010003B">
            <w:pPr>
              <w:jc w:val="center"/>
              <w:rPr>
                <w:rFonts w:ascii="Arial" w:hAnsi="Arial" w:cs="Arial"/>
                <w:sz w:val="20"/>
                <w:szCs w:val="20"/>
              </w:rPr>
            </w:pPr>
          </w:p>
        </w:tc>
        <w:tc>
          <w:tcPr>
            <w:tcW w:w="1161" w:type="pct"/>
            <w:hideMark/>
          </w:tcPr>
          <w:p w14:paraId="5F00C7B1"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KA09A</w:t>
            </w:r>
          </w:p>
        </w:tc>
        <w:tc>
          <w:tcPr>
            <w:tcW w:w="2594" w:type="pct"/>
            <w:hideMark/>
          </w:tcPr>
          <w:p w14:paraId="3BF9CD3C"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10.0 ± 10.0 </w:t>
            </w:r>
            <w:proofErr w:type="spellStart"/>
            <w:r w:rsidRPr="009538AC">
              <w:rPr>
                <w:rFonts w:ascii="Arial" w:hAnsi="Arial" w:cs="Arial"/>
                <w:sz w:val="20"/>
                <w:szCs w:val="20"/>
              </w:rPr>
              <w:t>abc</w:t>
            </w:r>
            <w:proofErr w:type="spellEnd"/>
          </w:p>
        </w:tc>
      </w:tr>
      <w:tr w:rsidR="0010003B" w:rsidRPr="009538AC" w14:paraId="6166BFC3" w14:textId="77777777"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2337B465" w14:textId="77777777" w:rsidR="0010003B" w:rsidRPr="009538AC" w:rsidRDefault="0010003B" w:rsidP="0010003B">
            <w:pPr>
              <w:jc w:val="center"/>
              <w:rPr>
                <w:rFonts w:ascii="Arial" w:hAnsi="Arial" w:cs="Arial"/>
                <w:sz w:val="20"/>
                <w:szCs w:val="20"/>
              </w:rPr>
            </w:pPr>
          </w:p>
        </w:tc>
        <w:tc>
          <w:tcPr>
            <w:tcW w:w="1161" w:type="pct"/>
            <w:hideMark/>
          </w:tcPr>
          <w:p w14:paraId="2B103F90"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KA15A</w:t>
            </w:r>
          </w:p>
        </w:tc>
        <w:tc>
          <w:tcPr>
            <w:tcW w:w="2594" w:type="pct"/>
            <w:hideMark/>
          </w:tcPr>
          <w:p w14:paraId="29634BFC"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11.6 ± 11.3 </w:t>
            </w:r>
            <w:proofErr w:type="spellStart"/>
            <w:r w:rsidRPr="009538AC">
              <w:rPr>
                <w:rFonts w:ascii="Arial" w:hAnsi="Arial" w:cs="Arial"/>
                <w:sz w:val="20"/>
                <w:szCs w:val="20"/>
              </w:rPr>
              <w:t>abc</w:t>
            </w:r>
            <w:proofErr w:type="spellEnd"/>
          </w:p>
        </w:tc>
      </w:tr>
      <w:tr w:rsidR="0010003B" w:rsidRPr="009538AC" w14:paraId="29D8B191" w14:textId="77777777"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14:paraId="3DD7850A" w14:textId="77777777" w:rsidR="0010003B" w:rsidRPr="009538AC" w:rsidRDefault="0010003B" w:rsidP="0010003B">
            <w:pPr>
              <w:jc w:val="center"/>
              <w:rPr>
                <w:rFonts w:ascii="Arial" w:hAnsi="Arial" w:cs="Arial"/>
                <w:sz w:val="20"/>
                <w:szCs w:val="20"/>
              </w:rPr>
            </w:pPr>
          </w:p>
        </w:tc>
        <w:tc>
          <w:tcPr>
            <w:tcW w:w="1161" w:type="pct"/>
            <w:hideMark/>
          </w:tcPr>
          <w:p w14:paraId="1017AB60"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KA01A</w:t>
            </w:r>
          </w:p>
        </w:tc>
        <w:tc>
          <w:tcPr>
            <w:tcW w:w="2594" w:type="pct"/>
            <w:hideMark/>
          </w:tcPr>
          <w:p w14:paraId="77163413"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12.6 ± 12.0 </w:t>
            </w:r>
            <w:proofErr w:type="spellStart"/>
            <w:r w:rsidRPr="009538AC">
              <w:rPr>
                <w:rFonts w:ascii="Arial" w:hAnsi="Arial" w:cs="Arial"/>
                <w:sz w:val="20"/>
                <w:szCs w:val="20"/>
              </w:rPr>
              <w:t>abc</w:t>
            </w:r>
            <w:proofErr w:type="spellEnd"/>
          </w:p>
        </w:tc>
      </w:tr>
      <w:tr w:rsidR="0010003B" w:rsidRPr="009538AC" w14:paraId="3DC75032" w14:textId="77777777"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7920DA78" w14:textId="77777777" w:rsidR="0010003B" w:rsidRPr="009538AC" w:rsidRDefault="0010003B" w:rsidP="0010003B">
            <w:pPr>
              <w:jc w:val="center"/>
              <w:rPr>
                <w:rFonts w:ascii="Arial" w:hAnsi="Arial" w:cs="Arial"/>
                <w:sz w:val="20"/>
                <w:szCs w:val="20"/>
              </w:rPr>
            </w:pPr>
          </w:p>
        </w:tc>
        <w:tc>
          <w:tcPr>
            <w:tcW w:w="1161" w:type="pct"/>
            <w:hideMark/>
          </w:tcPr>
          <w:p w14:paraId="7C6A22C7"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KA29A</w:t>
            </w:r>
          </w:p>
        </w:tc>
        <w:tc>
          <w:tcPr>
            <w:tcW w:w="2594" w:type="pct"/>
            <w:hideMark/>
          </w:tcPr>
          <w:p w14:paraId="0EC52FCC"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16.6 ± 16.1 </w:t>
            </w:r>
            <w:proofErr w:type="spellStart"/>
            <w:r w:rsidRPr="009538AC">
              <w:rPr>
                <w:rFonts w:ascii="Arial" w:hAnsi="Arial" w:cs="Arial"/>
                <w:sz w:val="20"/>
                <w:szCs w:val="20"/>
              </w:rPr>
              <w:t>abc</w:t>
            </w:r>
            <w:proofErr w:type="spellEnd"/>
          </w:p>
        </w:tc>
      </w:tr>
      <w:tr w:rsidR="0010003B" w:rsidRPr="009538AC" w14:paraId="4C19C1D5" w14:textId="77777777"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14:paraId="225C52A7" w14:textId="77777777" w:rsidR="0010003B" w:rsidRPr="009538AC" w:rsidRDefault="0010003B" w:rsidP="0010003B">
            <w:pPr>
              <w:jc w:val="center"/>
              <w:rPr>
                <w:rFonts w:ascii="Arial" w:hAnsi="Arial" w:cs="Arial"/>
                <w:sz w:val="20"/>
                <w:szCs w:val="20"/>
              </w:rPr>
            </w:pPr>
          </w:p>
        </w:tc>
        <w:tc>
          <w:tcPr>
            <w:tcW w:w="1161" w:type="pct"/>
            <w:hideMark/>
          </w:tcPr>
          <w:p w14:paraId="4ADB84E5"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KA31A</w:t>
            </w:r>
          </w:p>
        </w:tc>
        <w:tc>
          <w:tcPr>
            <w:tcW w:w="2594" w:type="pct"/>
            <w:hideMark/>
          </w:tcPr>
          <w:p w14:paraId="62860FD1"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18.8 ± 11.9 </w:t>
            </w:r>
            <w:proofErr w:type="spellStart"/>
            <w:r w:rsidRPr="009538AC">
              <w:rPr>
                <w:rFonts w:ascii="Arial" w:hAnsi="Arial" w:cs="Arial"/>
                <w:sz w:val="20"/>
                <w:szCs w:val="20"/>
              </w:rPr>
              <w:t>abc</w:t>
            </w:r>
            <w:proofErr w:type="spellEnd"/>
          </w:p>
        </w:tc>
      </w:tr>
      <w:tr w:rsidR="009538AC" w:rsidRPr="009538AC" w14:paraId="48A98167" w14:textId="77777777"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132DDA5B" w14:textId="77777777" w:rsidR="009538AC" w:rsidRPr="009538AC" w:rsidRDefault="009538AC" w:rsidP="0010003B">
            <w:pPr>
              <w:jc w:val="center"/>
              <w:rPr>
                <w:rFonts w:ascii="Arial" w:hAnsi="Arial" w:cs="Arial"/>
                <w:sz w:val="20"/>
                <w:szCs w:val="20"/>
              </w:rPr>
            </w:pPr>
            <w:r w:rsidRPr="009538AC">
              <w:rPr>
                <w:rFonts w:ascii="Arial" w:hAnsi="Arial" w:cs="Arial"/>
                <w:sz w:val="20"/>
                <w:szCs w:val="20"/>
              </w:rPr>
              <w:t>4</w:t>
            </w:r>
          </w:p>
        </w:tc>
        <w:tc>
          <w:tcPr>
            <w:tcW w:w="1161" w:type="pct"/>
            <w:hideMark/>
          </w:tcPr>
          <w:p w14:paraId="611E7D98" w14:textId="77777777" w:rsidR="009538AC" w:rsidRPr="009538AC" w:rsidRDefault="009538AC"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KA34A</w:t>
            </w:r>
          </w:p>
        </w:tc>
        <w:tc>
          <w:tcPr>
            <w:tcW w:w="2594" w:type="pct"/>
            <w:hideMark/>
          </w:tcPr>
          <w:p w14:paraId="69C51452" w14:textId="77777777" w:rsidR="009538AC" w:rsidRPr="009538AC" w:rsidRDefault="009538AC"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 xml:space="preserve">19.1 ± 11.2 </w:t>
            </w:r>
            <w:proofErr w:type="spellStart"/>
            <w:r w:rsidRPr="009538AC">
              <w:rPr>
                <w:rFonts w:ascii="Arial" w:hAnsi="Arial" w:cs="Arial"/>
                <w:sz w:val="20"/>
                <w:szCs w:val="20"/>
              </w:rPr>
              <w:t>bc</w:t>
            </w:r>
            <w:proofErr w:type="spellEnd"/>
          </w:p>
        </w:tc>
      </w:tr>
      <w:tr w:rsidR="0010003B" w:rsidRPr="009538AC" w14:paraId="60151712" w14:textId="77777777" w:rsidTr="0010003B">
        <w:tc>
          <w:tcPr>
            <w:cnfStyle w:val="001000000000" w:firstRow="0" w:lastRow="0" w:firstColumn="1" w:lastColumn="0" w:oddVBand="0" w:evenVBand="0" w:oddHBand="0" w:evenHBand="0" w:firstRowFirstColumn="0" w:firstRowLastColumn="0" w:lastRowFirstColumn="0" w:lastRowLastColumn="0"/>
            <w:tcW w:w="1245" w:type="pct"/>
            <w:vMerge w:val="restart"/>
            <w:hideMark/>
          </w:tcPr>
          <w:p w14:paraId="29D630AC" w14:textId="77777777" w:rsidR="0010003B" w:rsidRPr="009538AC" w:rsidRDefault="0010003B" w:rsidP="0010003B">
            <w:pPr>
              <w:jc w:val="center"/>
              <w:rPr>
                <w:rFonts w:ascii="Arial" w:hAnsi="Arial" w:cs="Arial"/>
                <w:sz w:val="20"/>
                <w:szCs w:val="20"/>
              </w:rPr>
            </w:pPr>
            <w:r w:rsidRPr="009538AC">
              <w:rPr>
                <w:rFonts w:ascii="Arial" w:hAnsi="Arial" w:cs="Arial"/>
                <w:sz w:val="20"/>
                <w:szCs w:val="20"/>
              </w:rPr>
              <w:t>5</w:t>
            </w:r>
          </w:p>
        </w:tc>
        <w:tc>
          <w:tcPr>
            <w:tcW w:w="1161" w:type="pct"/>
            <w:hideMark/>
          </w:tcPr>
          <w:p w14:paraId="191611AD"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KA26A</w:t>
            </w:r>
          </w:p>
        </w:tc>
        <w:tc>
          <w:tcPr>
            <w:tcW w:w="2594" w:type="pct"/>
            <w:hideMark/>
          </w:tcPr>
          <w:p w14:paraId="7EB0CF7E"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19.8 ± 11.8 c*</w:t>
            </w:r>
          </w:p>
        </w:tc>
      </w:tr>
      <w:tr w:rsidR="0010003B" w:rsidRPr="009538AC" w14:paraId="561EE368" w14:textId="77777777" w:rsidTr="00100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hideMark/>
          </w:tcPr>
          <w:p w14:paraId="242308F3" w14:textId="77777777" w:rsidR="0010003B" w:rsidRPr="009538AC" w:rsidRDefault="0010003B" w:rsidP="0010003B">
            <w:pPr>
              <w:jc w:val="center"/>
              <w:rPr>
                <w:rFonts w:ascii="Arial" w:hAnsi="Arial" w:cs="Arial"/>
                <w:sz w:val="20"/>
                <w:szCs w:val="20"/>
              </w:rPr>
            </w:pPr>
          </w:p>
        </w:tc>
        <w:tc>
          <w:tcPr>
            <w:tcW w:w="1161" w:type="pct"/>
            <w:hideMark/>
          </w:tcPr>
          <w:p w14:paraId="6F1B0BF8"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KA19A</w:t>
            </w:r>
          </w:p>
        </w:tc>
        <w:tc>
          <w:tcPr>
            <w:tcW w:w="2594" w:type="pct"/>
            <w:hideMark/>
          </w:tcPr>
          <w:p w14:paraId="7BA7240C" w14:textId="77777777" w:rsidR="0010003B" w:rsidRPr="009538AC" w:rsidRDefault="0010003B" w:rsidP="00100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538AC">
              <w:rPr>
                <w:rFonts w:ascii="Arial" w:hAnsi="Arial" w:cs="Arial"/>
                <w:sz w:val="20"/>
                <w:szCs w:val="20"/>
              </w:rPr>
              <w:t>20.9 ± 13.6 c</w:t>
            </w:r>
          </w:p>
        </w:tc>
      </w:tr>
      <w:tr w:rsidR="0010003B" w:rsidRPr="009538AC" w14:paraId="350FDC90" w14:textId="77777777" w:rsidTr="0010003B">
        <w:tc>
          <w:tcPr>
            <w:cnfStyle w:val="001000000000" w:firstRow="0" w:lastRow="0" w:firstColumn="1" w:lastColumn="0" w:oddVBand="0" w:evenVBand="0" w:oddHBand="0" w:evenHBand="0" w:firstRowFirstColumn="0" w:firstRowLastColumn="0" w:lastRowFirstColumn="0" w:lastRowLastColumn="0"/>
            <w:tcW w:w="1245" w:type="pct"/>
            <w:vMerge/>
            <w:hideMark/>
          </w:tcPr>
          <w:p w14:paraId="7A070124" w14:textId="77777777" w:rsidR="0010003B" w:rsidRPr="009538AC" w:rsidRDefault="0010003B" w:rsidP="0010003B">
            <w:pPr>
              <w:jc w:val="center"/>
              <w:rPr>
                <w:rFonts w:ascii="Arial" w:hAnsi="Arial" w:cs="Arial"/>
                <w:sz w:val="20"/>
                <w:szCs w:val="20"/>
              </w:rPr>
            </w:pPr>
          </w:p>
        </w:tc>
        <w:tc>
          <w:tcPr>
            <w:tcW w:w="1161" w:type="pct"/>
            <w:hideMark/>
          </w:tcPr>
          <w:p w14:paraId="79C3C5A6"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KA40A</w:t>
            </w:r>
          </w:p>
        </w:tc>
        <w:tc>
          <w:tcPr>
            <w:tcW w:w="2594" w:type="pct"/>
            <w:hideMark/>
          </w:tcPr>
          <w:p w14:paraId="66827002" w14:textId="77777777" w:rsidR="0010003B" w:rsidRPr="009538AC" w:rsidRDefault="0010003B" w:rsidP="001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38AC">
              <w:rPr>
                <w:rFonts w:ascii="Arial" w:hAnsi="Arial" w:cs="Arial"/>
                <w:sz w:val="20"/>
                <w:szCs w:val="20"/>
              </w:rPr>
              <w:t>21.1 ± 13.2 c</w:t>
            </w:r>
          </w:p>
        </w:tc>
      </w:tr>
    </w:tbl>
    <w:p w14:paraId="3C8D4001" w14:textId="62F27179" w:rsidR="009538AC" w:rsidRPr="009538AC" w:rsidRDefault="009538AC" w:rsidP="009538AC">
      <w:pPr>
        <w:jc w:val="both"/>
        <w:rPr>
          <w:rFonts w:ascii="Arial" w:hAnsi="Arial" w:cs="Arial"/>
          <w:sz w:val="18"/>
          <w:szCs w:val="18"/>
        </w:rPr>
      </w:pPr>
      <w:r w:rsidRPr="009538AC">
        <w:rPr>
          <w:rFonts w:ascii="Arial" w:hAnsi="Arial" w:cs="Arial"/>
          <w:i/>
          <w:iCs/>
          <w:sz w:val="18"/>
          <w:szCs w:val="18"/>
        </w:rPr>
        <w:t>Means within the same column followed by the same letter do not differ significantly at the 5% level according to the Newman–Keuls test (P = .001).</w:t>
      </w:r>
    </w:p>
    <w:p w14:paraId="11DD28FA" w14:textId="3BE133D9" w:rsidR="009538AC" w:rsidRPr="009538AC" w:rsidRDefault="009538AC" w:rsidP="009538AC">
      <w:pPr>
        <w:jc w:val="both"/>
        <w:rPr>
          <w:rFonts w:ascii="Arial" w:hAnsi="Arial" w:cs="Arial"/>
          <w:sz w:val="18"/>
          <w:szCs w:val="18"/>
        </w:rPr>
      </w:pPr>
      <w:r w:rsidRPr="009538AC">
        <w:rPr>
          <w:rFonts w:ascii="Arial" w:hAnsi="Arial" w:cs="Arial"/>
          <w:sz w:val="18"/>
          <w:szCs w:val="18"/>
        </w:rPr>
        <w:t xml:space="preserve">Note: The letter </w:t>
      </w:r>
      <w:r w:rsidRPr="009538AC">
        <w:rPr>
          <w:rFonts w:ascii="Arial" w:hAnsi="Arial" w:cs="Arial"/>
          <w:b/>
          <w:bCs/>
          <w:sz w:val="18"/>
          <w:szCs w:val="18"/>
        </w:rPr>
        <w:t>B</w:t>
      </w:r>
      <w:r w:rsidRPr="009538AC">
        <w:rPr>
          <w:rFonts w:ascii="Arial" w:hAnsi="Arial" w:cs="Arial"/>
          <w:sz w:val="18"/>
          <w:szCs w:val="18"/>
        </w:rPr>
        <w:t xml:space="preserve"> in the isolate code (e.g., KA07B) designates Colletotrichum isolates obtained from </w:t>
      </w:r>
      <w:r w:rsidR="00672E89">
        <w:rPr>
          <w:rFonts w:ascii="Arial" w:hAnsi="Arial" w:cs="Arial"/>
          <w:sz w:val="18"/>
          <w:szCs w:val="18"/>
        </w:rPr>
        <w:t>A</w:t>
      </w:r>
      <w:r w:rsidRPr="009538AC">
        <w:rPr>
          <w:rFonts w:ascii="Arial" w:hAnsi="Arial" w:cs="Arial"/>
          <w:sz w:val="18"/>
          <w:szCs w:val="18"/>
        </w:rPr>
        <w:t xml:space="preserve">vocado and inoculated onto banana fruits, whereas </w:t>
      </w:r>
      <w:r w:rsidRPr="009538AC">
        <w:rPr>
          <w:rFonts w:ascii="Arial" w:hAnsi="Arial" w:cs="Arial"/>
          <w:b/>
          <w:bCs/>
          <w:sz w:val="18"/>
          <w:szCs w:val="18"/>
        </w:rPr>
        <w:t>A</w:t>
      </w:r>
      <w:r w:rsidRPr="009538AC">
        <w:rPr>
          <w:rFonts w:ascii="Arial" w:hAnsi="Arial" w:cs="Arial"/>
          <w:sz w:val="18"/>
          <w:szCs w:val="18"/>
        </w:rPr>
        <w:t xml:space="preserve"> (e.g., KA07A) denotes isolates inoculated onto avocado fruits (control).</w:t>
      </w:r>
    </w:p>
    <w:p w14:paraId="6C79C4A7" w14:textId="6289F33C" w:rsidR="009538AC" w:rsidRDefault="009538AC" w:rsidP="009538AC">
      <w:pPr>
        <w:jc w:val="both"/>
        <w:rPr>
          <w:rFonts w:ascii="Arial" w:hAnsi="Arial" w:cs="Arial"/>
        </w:rPr>
      </w:pPr>
    </w:p>
    <w:p w14:paraId="3F763A23" w14:textId="0441A7EC" w:rsidR="00EB17B1" w:rsidRDefault="00E73DCE" w:rsidP="00EB17B1">
      <w:pPr>
        <w:rPr>
          <w:rFonts w:cstheme="minorHAnsi"/>
          <w:bCs/>
          <w:sz w:val="24"/>
          <w:szCs w:val="24"/>
        </w:rPr>
      </w:pPr>
      <w:r>
        <w:pict w14:anchorId="2A641E74">
          <v:group id="Groupe 127" o:spid="_x0000_s1098" style="width:446.4pt;height:291.05pt;mso-position-horizontal-relative:char;mso-position-vertical-relative:line" coordsize="56694,36965">
            <v:group id="Groupe 1025610996" o:spid="_x0000_s1099" style="position:absolute;width:56694;height:36965" coordsize="56694,3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">
              <v:shape id="Image 578667795" o:spid="_x0000_s1100" type="#_x0000_t75" style="position:absolute;left:33979;top:7983;width:22715;height:2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">
                <v:imagedata r:id="rId15" o:title="" croptop="13279f" cropbottom="8941f" cropleft="15963f" cropright="14847f"/>
              </v:shape>
              <v:shape id="Zone de texte 852" o:spid="_x0000_s1101" type="#_x0000_t202" style="position:absolute;left:43958;top:29754;width:2960;height: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" filled="f" stroked="f">
                <v:textbox>
                  <w:txbxContent>
                    <w:p w14:paraId="42C85687" w14:textId="77777777" w:rsidR="00EB17B1" w:rsidRPr="00EB17B1" w:rsidRDefault="00EB17B1" w:rsidP="00EB17B1">
                      <w:pPr>
                        <w:rPr>
                          <w:rFonts w:ascii="Arial" w:hAnsi="Arial" w:cs="Arial"/>
                        </w:rPr>
                      </w:pPr>
                      <w:r w:rsidRPr="00EB17B1">
                        <w:rPr>
                          <w:rFonts w:ascii="Arial" w:hAnsi="Arial" w:cs="Arial"/>
                        </w:rPr>
                        <w:t>b</w:t>
                      </w:r>
                    </w:p>
                  </w:txbxContent>
                </v:textbox>
              </v:shape>
              <v:group id="Groupe 511" o:spid="_x0000_s1102" style="position:absolute;top:7348;width:29292;height:29617" coordsize="19189,1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">
                <v:shape id="Image 704" o:spid="_x0000_s1103" type="#_x0000_t75" alt="Une image contenant banane, intérieur, fruit, frais&#10;&#10;Description générée automatiquement" style="position:absolute;width:19189;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">
                  <v:imagedata r:id="rId16" o:title="Une image contenant banane, intérieur, fruit, frais&#10;&#10;Description générée automatiquement" croptop="13801f" cropbottom="22755f" cropleft="25092f" cropright="10777f"/>
                </v:shape>
                <v:shape id="Zone de texte 705" o:spid="_x0000_s1104" type="#_x0000_t202" style="position:absolute;left:7536;top:16680;width:2387;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" filled="f" stroked="f">
                  <v:textbox>
                    <w:txbxContent>
                      <w:p w14:paraId="5E0BCFC2" w14:textId="77777777" w:rsidR="00EB17B1" w:rsidRPr="00EB17B1" w:rsidRDefault="00EB17B1" w:rsidP="00EB17B1">
                        <w:pPr>
                          <w:rPr>
                            <w:rFonts w:ascii="Arial" w:hAnsi="Arial" w:cs="Arial"/>
                          </w:rPr>
                        </w:pPr>
                        <w:r w:rsidRPr="00EB17B1">
                          <w:rPr>
                            <w:rFonts w:ascii="Arial" w:hAnsi="Arial" w:cs="Arial"/>
                          </w:rPr>
                          <w:t>a</w:t>
                        </w:r>
                      </w:p>
                    </w:txbxContent>
                  </v:textbox>
                </v:shape>
              </v:group>
              <v:oval id="Ellipse 1972012864" o:spid="_x0000_s1105" style="position:absolute;left:13968;top:18512;width:2300;height:2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" filled="f" strokecolor="red" strokeweight="1.5pt"/>
              <v:oval id="Ellipse 19858548" o:spid="_x0000_s1106" style="position:absolute;left:41698;top:14434;width:5285;height: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" filled="f" strokecolor="red" strokeweight="1.5pt"/>
              <v:shape id="Connecteur droit avec flèche 1432711923" o:spid="_x0000_s1107" type="#_x0000_t32" style="position:absolute;left:15471;top:3085;width:10771;height:157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" strokecolor="black [3040]" strokeweight="1pt">
                <v:stroke endarrow="block"/>
              </v:shape>
              <v:shape id="Zone de texte 2104305726" o:spid="_x0000_s1108" type="#_x0000_t202" style="position:absolute;left:23112;width:11119;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" filled="f" stroked="f" strokeweight=".5pt">
                <v:textbox>
                  <w:txbxContent>
                    <w:p w14:paraId="33E4278C" w14:textId="1B54E35D" w:rsidR="00EB17B1" w:rsidRPr="00EB17B1" w:rsidRDefault="00EB17B1" w:rsidP="00EB17B1">
                      <w:pPr>
                        <w:rPr>
                          <w:rFonts w:ascii="Arial" w:hAnsi="Arial" w:cs="Arial"/>
                        </w:rPr>
                      </w:pPr>
                      <w:r w:rsidRPr="00EB17B1">
                        <w:rPr>
                          <w:rFonts w:ascii="Arial" w:hAnsi="Arial" w:cs="Arial"/>
                        </w:rPr>
                        <w:t>Induced lesions</w:t>
                      </w:r>
                    </w:p>
                  </w:txbxContent>
                </v:textbox>
              </v:shape>
            </v:group>
            <v:shape id="Connecteur droit avec flèche 1" o:spid="_x0000_s1109" type="#_x0000_t32" style="position:absolute;left:29421;top:2963;width:13234;height:12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" strokecolor="black [3040]" strokeweight="1pt">
              <v:stroke endarrow="block"/>
            </v:shape>
            <w10:anchorlock/>
          </v:group>
        </w:pict>
      </w:r>
    </w:p>
    <w:p w14:paraId="167A1F99" w14:textId="08FF9551" w:rsidR="009538AC" w:rsidRPr="009538AC" w:rsidRDefault="009538AC" w:rsidP="009538AC">
      <w:pPr>
        <w:jc w:val="both"/>
        <w:rPr>
          <w:rFonts w:ascii="Arial" w:hAnsi="Arial" w:cs="Arial"/>
          <w:b/>
          <w:bCs/>
        </w:rPr>
      </w:pPr>
      <w:r w:rsidRPr="009538AC">
        <w:rPr>
          <w:rFonts w:ascii="Arial" w:hAnsi="Arial" w:cs="Arial"/>
          <w:b/>
          <w:bCs/>
        </w:rPr>
        <w:t xml:space="preserve">Figure 3. </w:t>
      </w:r>
      <w:r w:rsidRPr="009538AC">
        <w:rPr>
          <w:rFonts w:ascii="Arial" w:hAnsi="Arial" w:cs="Arial"/>
        </w:rPr>
        <w:t xml:space="preserve">Lesions induced by </w:t>
      </w:r>
      <w:r w:rsidRPr="009538AC">
        <w:rPr>
          <w:rFonts w:ascii="Arial" w:hAnsi="Arial" w:cs="Arial"/>
          <w:i/>
          <w:iCs/>
        </w:rPr>
        <w:t>Colletotrichum</w:t>
      </w:r>
      <w:r w:rsidRPr="009538AC">
        <w:rPr>
          <w:rFonts w:ascii="Arial" w:hAnsi="Arial" w:cs="Arial"/>
        </w:rPr>
        <w:t xml:space="preserve"> sp. isolates obtained from </w:t>
      </w:r>
      <w:r w:rsidR="00672E89">
        <w:rPr>
          <w:rFonts w:ascii="Arial" w:hAnsi="Arial" w:cs="Arial"/>
        </w:rPr>
        <w:t>A</w:t>
      </w:r>
      <w:r w:rsidRPr="009538AC">
        <w:rPr>
          <w:rFonts w:ascii="Arial" w:hAnsi="Arial" w:cs="Arial"/>
        </w:rPr>
        <w:t xml:space="preserve">vocado on (a) ‘Grande </w:t>
      </w:r>
      <w:proofErr w:type="spellStart"/>
      <w:r w:rsidRPr="009538AC">
        <w:rPr>
          <w:rFonts w:ascii="Arial" w:hAnsi="Arial" w:cs="Arial"/>
        </w:rPr>
        <w:t>Naine</w:t>
      </w:r>
      <w:proofErr w:type="spellEnd"/>
      <w:r w:rsidRPr="009538AC">
        <w:rPr>
          <w:rFonts w:ascii="Arial" w:hAnsi="Arial" w:cs="Arial"/>
        </w:rPr>
        <w:t>’ banana and (b) ‘Lula’ avocado (control).</w:t>
      </w:r>
    </w:p>
    <w:p w14:paraId="7D30C5A0" w14:textId="316AD6F7" w:rsidR="00F04CDC" w:rsidRPr="008C67B4" w:rsidRDefault="00F04CDC" w:rsidP="008C67B4">
      <w:pPr>
        <w:jc w:val="both"/>
        <w:rPr>
          <w:rFonts w:ascii="Arial" w:hAnsi="Arial" w:cs="Arial"/>
        </w:rPr>
      </w:pPr>
    </w:p>
    <w:p w14:paraId="3A7A1D32" w14:textId="5241978E" w:rsidR="00F04CDC" w:rsidRDefault="00F04CDC" w:rsidP="00CC1677">
      <w:pPr>
        <w:pStyle w:val="Heading2"/>
      </w:pPr>
      <w:r w:rsidRPr="00901202">
        <w:t>3.</w:t>
      </w:r>
      <w:r w:rsidR="0068167C">
        <w:t>2</w:t>
      </w:r>
      <w:r w:rsidRPr="00901202">
        <w:t xml:space="preserve">. </w:t>
      </w:r>
      <w:r w:rsidR="001C03FC" w:rsidRPr="001C03FC">
        <w:t xml:space="preserve">Cross-pathogenicity of </w:t>
      </w:r>
      <w:r w:rsidR="001C03FC" w:rsidRPr="001C03FC">
        <w:rPr>
          <w:i/>
          <w:iCs/>
        </w:rPr>
        <w:t>Colletotrichum</w:t>
      </w:r>
      <w:r w:rsidR="001C03FC" w:rsidRPr="001C03FC">
        <w:t xml:space="preserve"> sp. Isolates Obtained from Banana on ‘Lula’ Avocado Fruits</w:t>
      </w:r>
    </w:p>
    <w:p w14:paraId="6097E43D" w14:textId="11AD5532" w:rsidR="009C528D" w:rsidRPr="009C528D" w:rsidRDefault="009C528D" w:rsidP="009C528D">
      <w:pPr>
        <w:jc w:val="both"/>
        <w:rPr>
          <w:rFonts w:ascii="Arial" w:hAnsi="Arial" w:cs="Arial"/>
        </w:rPr>
      </w:pPr>
      <w:r w:rsidRPr="009C528D">
        <w:rPr>
          <w:rFonts w:ascii="Arial" w:hAnsi="Arial" w:cs="Arial"/>
        </w:rPr>
        <w:t xml:space="preserve">The majority of </w:t>
      </w:r>
      <w:r w:rsidRPr="009C528D">
        <w:rPr>
          <w:rFonts w:ascii="Arial" w:hAnsi="Arial" w:cs="Arial"/>
          <w:i/>
          <w:iCs/>
        </w:rPr>
        <w:t>Colletotrichum</w:t>
      </w:r>
      <w:r w:rsidRPr="009C528D">
        <w:rPr>
          <w:rFonts w:ascii="Arial" w:hAnsi="Arial" w:cs="Arial"/>
        </w:rPr>
        <w:t xml:space="preserve"> sp. isolates obtained from banana fruits did not induce visible lesions on avocado fruits, except for three isolates: KB17A, KB37A, and KB06A. Among the banana-derived isolates inoculated onto banana fruits, only one isolate, KB18B, failed to cause lesions on its original host. As previously</w:t>
      </w:r>
      <w:r w:rsidR="002B2B13">
        <w:rPr>
          <w:rFonts w:ascii="Arial" w:hAnsi="Arial" w:cs="Arial"/>
        </w:rPr>
        <w:t xml:space="preserve"> observed, the</w:t>
      </w:r>
      <w:r w:rsidRPr="009C528D">
        <w:rPr>
          <w:rFonts w:ascii="Arial" w:hAnsi="Arial" w:cs="Arial"/>
        </w:rPr>
        <w:t xml:space="preserve"> lesions that developed on fruit surfaces were dark brown to black in color (Figure 4).</w:t>
      </w:r>
    </w:p>
    <w:p w14:paraId="3E1BEA5A" w14:textId="77777777" w:rsidR="009C528D" w:rsidRPr="009C528D" w:rsidRDefault="009C528D" w:rsidP="009C528D">
      <w:pPr>
        <w:jc w:val="both"/>
        <w:rPr>
          <w:rFonts w:ascii="Arial" w:hAnsi="Arial" w:cs="Arial"/>
        </w:rPr>
      </w:pPr>
      <w:r w:rsidRPr="009C528D">
        <w:rPr>
          <w:rFonts w:ascii="Arial" w:hAnsi="Arial" w:cs="Arial"/>
        </w:rPr>
        <w:t xml:space="preserve">Analysis of variance revealed a highly significant difference (P = 0.0001) among isolates for mean lesion diameter at the 5% significance level. Based on mean lesion size, the </w:t>
      </w:r>
      <w:r w:rsidRPr="009C528D">
        <w:rPr>
          <w:rFonts w:ascii="Arial" w:hAnsi="Arial" w:cs="Arial"/>
          <w:i/>
          <w:iCs/>
        </w:rPr>
        <w:t>Colletotrichum</w:t>
      </w:r>
      <w:r w:rsidRPr="009C528D">
        <w:rPr>
          <w:rFonts w:ascii="Arial" w:hAnsi="Arial" w:cs="Arial"/>
        </w:rPr>
        <w:t xml:space="preserve"> isolates were separated into eight statistically homogeneous groups (Table 3).</w:t>
      </w:r>
    </w:p>
    <w:p w14:paraId="4FFA51A4" w14:textId="77777777" w:rsidR="009C528D" w:rsidRPr="009C528D" w:rsidRDefault="009C528D" w:rsidP="009C528D">
      <w:pPr>
        <w:jc w:val="both"/>
        <w:rPr>
          <w:rFonts w:ascii="Arial" w:hAnsi="Arial" w:cs="Arial"/>
        </w:rPr>
      </w:pPr>
      <w:r w:rsidRPr="009C528D">
        <w:rPr>
          <w:rFonts w:ascii="Arial" w:hAnsi="Arial" w:cs="Arial"/>
        </w:rPr>
        <w:t xml:space="preserve">Isolates originating from </w:t>
      </w:r>
      <w:proofErr w:type="spellStart"/>
      <w:r w:rsidRPr="009C528D">
        <w:rPr>
          <w:rFonts w:ascii="Arial" w:hAnsi="Arial" w:cs="Arial"/>
        </w:rPr>
        <w:t>Tiassalé</w:t>
      </w:r>
      <w:proofErr w:type="spellEnd"/>
      <w:r w:rsidRPr="009C528D">
        <w:rPr>
          <w:rFonts w:ascii="Arial" w:hAnsi="Arial" w:cs="Arial"/>
        </w:rPr>
        <w:t xml:space="preserve">, </w:t>
      </w:r>
      <w:proofErr w:type="spellStart"/>
      <w:r w:rsidRPr="009C528D">
        <w:rPr>
          <w:rFonts w:ascii="Arial" w:hAnsi="Arial" w:cs="Arial"/>
        </w:rPr>
        <w:t>Tiassalé</w:t>
      </w:r>
      <w:proofErr w:type="spellEnd"/>
      <w:r w:rsidRPr="009C528D">
        <w:rPr>
          <w:rFonts w:ascii="Arial" w:hAnsi="Arial" w:cs="Arial"/>
        </w:rPr>
        <w:t xml:space="preserve"> 2, </w:t>
      </w:r>
      <w:proofErr w:type="spellStart"/>
      <w:r w:rsidRPr="009C528D">
        <w:rPr>
          <w:rFonts w:ascii="Arial" w:hAnsi="Arial" w:cs="Arial"/>
        </w:rPr>
        <w:t>Akressi</w:t>
      </w:r>
      <w:proofErr w:type="spellEnd"/>
      <w:r w:rsidRPr="009C528D">
        <w:rPr>
          <w:rFonts w:ascii="Arial" w:hAnsi="Arial" w:cs="Arial"/>
        </w:rPr>
        <w:t xml:space="preserve">, and </w:t>
      </w:r>
      <w:proofErr w:type="spellStart"/>
      <w:r w:rsidRPr="009C528D">
        <w:rPr>
          <w:rFonts w:ascii="Arial" w:hAnsi="Arial" w:cs="Arial"/>
        </w:rPr>
        <w:t>Tiabam</w:t>
      </w:r>
      <w:proofErr w:type="spellEnd"/>
      <w:r w:rsidRPr="009C528D">
        <w:rPr>
          <w:rFonts w:ascii="Arial" w:hAnsi="Arial" w:cs="Arial"/>
        </w:rPr>
        <w:t xml:space="preserve"> (Group 1) did not produce lesions on avocado fruits under the experimental conditions. Similarly, isolate KB18 </w:t>
      </w:r>
      <w:r w:rsidRPr="009C528D">
        <w:rPr>
          <w:rFonts w:ascii="Arial" w:hAnsi="Arial" w:cs="Arial"/>
        </w:rPr>
        <w:lastRenderedPageBreak/>
        <w:t xml:space="preserve">from </w:t>
      </w:r>
      <w:proofErr w:type="spellStart"/>
      <w:r w:rsidRPr="009C528D">
        <w:rPr>
          <w:rFonts w:ascii="Arial" w:hAnsi="Arial" w:cs="Arial"/>
        </w:rPr>
        <w:t>Tiassalé</w:t>
      </w:r>
      <w:proofErr w:type="spellEnd"/>
      <w:r w:rsidRPr="009C528D">
        <w:rPr>
          <w:rFonts w:ascii="Arial" w:hAnsi="Arial" w:cs="Arial"/>
        </w:rPr>
        <w:t xml:space="preserve"> failed to induce lesions on both avocado and banana fruits. In contrast, isolate KB17A from </w:t>
      </w:r>
      <w:proofErr w:type="spellStart"/>
      <w:r w:rsidRPr="009C528D">
        <w:rPr>
          <w:rFonts w:ascii="Arial" w:hAnsi="Arial" w:cs="Arial"/>
        </w:rPr>
        <w:t>Tiassalé</w:t>
      </w:r>
      <w:proofErr w:type="spellEnd"/>
      <w:r w:rsidRPr="009C528D">
        <w:rPr>
          <w:rFonts w:ascii="Arial" w:hAnsi="Arial" w:cs="Arial"/>
        </w:rPr>
        <w:t xml:space="preserve"> caused small lesions on avocado fruits, although these were considerably smaller than those observed on the control (banana).</w:t>
      </w:r>
    </w:p>
    <w:p w14:paraId="511ADD57" w14:textId="18AC5409" w:rsidR="009C528D" w:rsidRPr="009C528D" w:rsidRDefault="009C528D" w:rsidP="009C528D">
      <w:pPr>
        <w:jc w:val="both"/>
        <w:rPr>
          <w:rFonts w:ascii="Arial" w:hAnsi="Arial" w:cs="Arial"/>
        </w:rPr>
      </w:pPr>
      <w:r w:rsidRPr="009C528D">
        <w:rPr>
          <w:rFonts w:ascii="Arial" w:hAnsi="Arial" w:cs="Arial"/>
        </w:rPr>
        <w:t xml:space="preserve">Two isolates, KB37A from </w:t>
      </w:r>
      <w:proofErr w:type="spellStart"/>
      <w:r w:rsidRPr="009C528D">
        <w:rPr>
          <w:rFonts w:ascii="Arial" w:hAnsi="Arial" w:cs="Arial"/>
        </w:rPr>
        <w:t>Motobé</w:t>
      </w:r>
      <w:proofErr w:type="spellEnd"/>
      <w:r w:rsidRPr="009C528D">
        <w:rPr>
          <w:rFonts w:ascii="Arial" w:hAnsi="Arial" w:cs="Arial"/>
        </w:rPr>
        <w:t xml:space="preserve"> and KB06A from Bana</w:t>
      </w:r>
      <w:r w:rsidR="006A104F">
        <w:rPr>
          <w:rFonts w:ascii="Arial" w:hAnsi="Arial" w:cs="Arial"/>
        </w:rPr>
        <w:t>-</w:t>
      </w:r>
      <w:proofErr w:type="spellStart"/>
      <w:r w:rsidRPr="009C528D">
        <w:rPr>
          <w:rFonts w:ascii="Arial" w:hAnsi="Arial" w:cs="Arial"/>
        </w:rPr>
        <w:t>Comoé</w:t>
      </w:r>
      <w:proofErr w:type="spellEnd"/>
      <w:r w:rsidRPr="009C528D">
        <w:rPr>
          <w:rFonts w:ascii="Arial" w:hAnsi="Arial" w:cs="Arial"/>
        </w:rPr>
        <w:t xml:space="preserve">, formed a distinct group (Group 3). Both induced lesions on avocado and banana fruits, with lesion diameters on </w:t>
      </w:r>
      <w:r w:rsidR="00672E89">
        <w:rPr>
          <w:rFonts w:ascii="Arial" w:hAnsi="Arial" w:cs="Arial"/>
        </w:rPr>
        <w:t>A</w:t>
      </w:r>
      <w:r w:rsidRPr="009C528D">
        <w:rPr>
          <w:rFonts w:ascii="Arial" w:hAnsi="Arial" w:cs="Arial"/>
        </w:rPr>
        <w:t xml:space="preserve">vocado comparable to those observed on banana, suggesting similar pathogenic potential on both hosts. In particular, isolate KB06 produced nearly identical symptoms on </w:t>
      </w:r>
      <w:r w:rsidR="00672E89">
        <w:rPr>
          <w:rFonts w:ascii="Arial" w:hAnsi="Arial" w:cs="Arial"/>
        </w:rPr>
        <w:t>A</w:t>
      </w:r>
      <w:r w:rsidRPr="009C528D">
        <w:rPr>
          <w:rFonts w:ascii="Arial" w:hAnsi="Arial" w:cs="Arial"/>
        </w:rPr>
        <w:t>vocado and banana, indicating its ability to cross-infect both fruit species.</w:t>
      </w:r>
    </w:p>
    <w:p w14:paraId="0EAA2781" w14:textId="77777777" w:rsidR="009C528D" w:rsidRPr="009C528D" w:rsidRDefault="009C528D" w:rsidP="009C528D">
      <w:pPr>
        <w:jc w:val="both"/>
        <w:rPr>
          <w:rFonts w:ascii="Arial" w:hAnsi="Arial" w:cs="Arial"/>
        </w:rPr>
      </w:pPr>
      <w:r w:rsidRPr="009C528D">
        <w:rPr>
          <w:rFonts w:ascii="Arial" w:hAnsi="Arial" w:cs="Arial"/>
        </w:rPr>
        <w:t xml:space="preserve">Groups 4 through 8 consisted exclusively of isolates obtained from banana and inoculated onto banana fruits (controls). Lesion diameters within these groups ranged from 12.2 ± 7.7 mm to 24.6 ± 5.2 mm, with isolate KB37B from </w:t>
      </w:r>
      <w:proofErr w:type="spellStart"/>
      <w:r w:rsidRPr="009C528D">
        <w:rPr>
          <w:rFonts w:ascii="Arial" w:hAnsi="Arial" w:cs="Arial"/>
        </w:rPr>
        <w:t>Motobé</w:t>
      </w:r>
      <w:proofErr w:type="spellEnd"/>
      <w:r w:rsidRPr="009C528D">
        <w:rPr>
          <w:rFonts w:ascii="Arial" w:hAnsi="Arial" w:cs="Arial"/>
        </w:rPr>
        <w:t xml:space="preserve"> producing the largest lesions on banana fruits.</w:t>
      </w:r>
    </w:p>
    <w:p w14:paraId="30BA2B9F" w14:textId="11145A0F" w:rsidR="009C528D" w:rsidRDefault="009C528D" w:rsidP="009C528D">
      <w:pPr>
        <w:jc w:val="both"/>
        <w:rPr>
          <w:rFonts w:ascii="Arial" w:hAnsi="Arial" w:cs="Arial"/>
        </w:rPr>
      </w:pPr>
    </w:p>
    <w:p w14:paraId="601668D5" w14:textId="77777777" w:rsidR="004E6DFE" w:rsidRPr="00137569" w:rsidRDefault="00E73DCE" w:rsidP="004E6DFE">
      <w:pPr>
        <w:jc w:val="both"/>
        <w:rPr>
          <w:rFonts w:ascii="Arial" w:hAnsi="Arial" w:cs="Arial"/>
          <w:bCs/>
          <w:noProof/>
          <w:sz w:val="24"/>
          <w:szCs w:val="24"/>
        </w:rPr>
      </w:pPr>
      <w:r>
        <w:rPr>
          <w:rFonts w:ascii="Arial" w:hAnsi="Arial" w:cs="Arial"/>
        </w:rPr>
      </w:r>
      <w:r>
        <w:rPr>
          <w:rFonts w:ascii="Arial" w:hAnsi="Arial" w:cs="Arial"/>
        </w:rPr>
        <w:pict w14:anchorId="2C048BFC">
          <v:group id="Groupe 2411" o:spid="_x0000_s1110" style="width:439.5pt;height:289.8pt;mso-position-horizontal-relative:char;mso-position-vertical-relative:line" coordorigin="3810" coordsize="55817,36806">
            <v:group id="Groupe 749" o:spid="_x0000_s1111" style="position:absolute;left:3810;top:9480;width:55818;height:27326" coordorigin="2612" coordsize="38261,1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 Box 248" o:spid="_x0000_s1112" type="#_x0000_t202" style="position:absolute;left:30372;top:11715;width:2612;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457B1F15" w14:textId="77777777" w:rsidR="004E6DFE" w:rsidRPr="00137569" w:rsidRDefault="004E6DFE" w:rsidP="004E6DFE">
                      <w:pPr>
                        <w:rPr>
                          <w:rFonts w:ascii="Arial" w:hAnsi="Arial" w:cs="Arial"/>
                        </w:rPr>
                      </w:pPr>
                      <w:r w:rsidRPr="00137569">
                        <w:rPr>
                          <w:rFonts w:ascii="Arial" w:hAnsi="Arial" w:cs="Arial"/>
                        </w:rPr>
                        <w:t>b</w:t>
                      </w:r>
                    </w:p>
                  </w:txbxContent>
                </v:textbox>
              </v:shape>
              <v:shape id="Image 12" o:spid="_x0000_s1113" type="#_x0000_t75" alt="Une image contenant en bois, bois&#10;&#10;Description générée automatiquement" style="position:absolute;left:26077;top:-3522;width:11037;height:185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">
                <v:imagedata r:id="rId17" o:title="Une image contenant en bois, bois&#10;&#10;Description générée automatiquement" croptop="8461f" cropbottom="19320f" cropleft="24416f" cropright="24486f"/>
              </v:shape>
              <v:shape id="Image 747" o:spid="_x0000_s1114" type="#_x0000_t75" style="position:absolute;left:2612;width:15469;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">
                <v:imagedata r:id="rId18" o:title="" croptop="11588f" cropbottom="17474f" cropleft="38930f" cropright="636f"/>
              </v:shape>
              <v:shape id="Zone de texte 748" o:spid="_x0000_s1115" type="#_x0000_t202" style="position:absolute;left:8440;top:16177;width:2388;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1F644EFC" w14:textId="77777777" w:rsidR="004E6DFE" w:rsidRPr="00137569" w:rsidRDefault="004E6DFE" w:rsidP="004E6DFE">
                      <w:pPr>
                        <w:rPr>
                          <w:rFonts w:ascii="Arial" w:hAnsi="Arial" w:cs="Arial"/>
                        </w:rPr>
                      </w:pPr>
                      <w:r w:rsidRPr="00137569">
                        <w:rPr>
                          <w:rFonts w:ascii="Arial" w:hAnsi="Arial" w:cs="Arial"/>
                        </w:rPr>
                        <w:t>a</w:t>
                      </w:r>
                    </w:p>
                  </w:txbxContent>
                </v:textbox>
              </v:shape>
            </v:group>
            <v:shape id="Connecteur droit avec flèche 2404" o:spid="_x0000_s1116" type="#_x0000_t32" style="position:absolute;left:15639;top:2917;width:9477;height:149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" strokecolor="black [3040]" strokeweight="1pt">
              <v:stroke endarrow="block"/>
            </v:shape>
            <v:oval id="Ellipse 2405" o:spid="_x0000_s1117" style="position:absolute;left:11612;top:17446;width:5379;height: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" filled="f" strokecolor="red" strokeweight="1.5pt"/>
            <v:oval id="Ellipse 2408" o:spid="_x0000_s1118" style="position:absolute;left:34997;top:17361;width:3029;height: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" filled="f" strokecolor="red" strokeweight="1.5pt"/>
            <v:shape id="Zone de texte 2409" o:spid="_x0000_s1119" type="#_x0000_t202" style="position:absolute;left:22383;width:11119;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" filled="f" stroked="f" strokeweight=".5pt">
              <v:textbox>
                <w:txbxContent>
                  <w:p w14:paraId="6636D1AB" w14:textId="77777777" w:rsidR="004E6DFE" w:rsidRPr="00137569" w:rsidRDefault="004E6DFE" w:rsidP="004E6DFE">
                    <w:pPr>
                      <w:rPr>
                        <w:rFonts w:ascii="Arial" w:hAnsi="Arial" w:cs="Arial"/>
                      </w:rPr>
                    </w:pPr>
                    <w:r w:rsidRPr="00137569">
                      <w:rPr>
                        <w:rFonts w:ascii="Arial" w:hAnsi="Arial" w:cs="Arial"/>
                      </w:rPr>
                      <w:t>Induced lesions</w:t>
                    </w:r>
                  </w:p>
                </w:txbxContent>
              </v:textbox>
            </v:shape>
            <v:shape id="Connecteur droit avec flèche 2410" o:spid="_x0000_s1120" type="#_x0000_t32" style="position:absolute;left:30292;top:2972;width:6219;height:14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" strokecolor="black [3040]" strokeweight="1pt">
              <v:stroke endarrow="block"/>
            </v:shape>
            <w10:anchorlock/>
          </v:group>
        </w:pict>
      </w:r>
    </w:p>
    <w:p w14:paraId="56C099CE" w14:textId="77777777" w:rsidR="004E6DFE" w:rsidRPr="009C528D" w:rsidRDefault="004E6DFE" w:rsidP="004E6DFE">
      <w:pPr>
        <w:rPr>
          <w:rFonts w:ascii="Arial" w:hAnsi="Arial" w:cs="Arial"/>
        </w:rPr>
      </w:pPr>
      <w:r w:rsidRPr="009C528D">
        <w:rPr>
          <w:rFonts w:ascii="Arial" w:hAnsi="Arial" w:cs="Arial"/>
          <w:b/>
          <w:bCs/>
        </w:rPr>
        <w:t xml:space="preserve">Figure 4. </w:t>
      </w:r>
      <w:r w:rsidRPr="009C528D">
        <w:rPr>
          <w:rFonts w:ascii="Arial" w:hAnsi="Arial" w:cs="Arial"/>
        </w:rPr>
        <w:t xml:space="preserve">Lesions induced by </w:t>
      </w:r>
      <w:r w:rsidRPr="009C528D">
        <w:rPr>
          <w:rFonts w:ascii="Arial" w:hAnsi="Arial" w:cs="Arial"/>
          <w:i/>
          <w:iCs/>
        </w:rPr>
        <w:t>Colletotrichum</w:t>
      </w:r>
      <w:r w:rsidRPr="009C528D">
        <w:rPr>
          <w:rFonts w:ascii="Arial" w:hAnsi="Arial" w:cs="Arial"/>
        </w:rPr>
        <w:t xml:space="preserve"> sp. isolates obtained from banana fruits on (a) ‘Lula’ avocado and (b) ‘Grande </w:t>
      </w:r>
      <w:proofErr w:type="spellStart"/>
      <w:r w:rsidRPr="009C528D">
        <w:rPr>
          <w:rFonts w:ascii="Arial" w:hAnsi="Arial" w:cs="Arial"/>
        </w:rPr>
        <w:t>Naine</w:t>
      </w:r>
      <w:proofErr w:type="spellEnd"/>
      <w:r w:rsidRPr="009C528D">
        <w:rPr>
          <w:rFonts w:ascii="Arial" w:hAnsi="Arial" w:cs="Arial"/>
        </w:rPr>
        <w:t>’ banana (control).</w:t>
      </w:r>
    </w:p>
    <w:p w14:paraId="71284F98" w14:textId="77777777" w:rsidR="009C528D" w:rsidRPr="009C528D" w:rsidRDefault="009C528D" w:rsidP="009C528D">
      <w:pPr>
        <w:jc w:val="both"/>
        <w:rPr>
          <w:rFonts w:ascii="Arial" w:hAnsi="Arial" w:cs="Arial"/>
        </w:rPr>
      </w:pPr>
      <w:r w:rsidRPr="009C528D">
        <w:rPr>
          <w:rFonts w:ascii="Arial" w:hAnsi="Arial" w:cs="Arial"/>
          <w:b/>
          <w:bCs/>
        </w:rPr>
        <w:t xml:space="preserve">Table 3. </w:t>
      </w:r>
      <w:r w:rsidRPr="009C528D">
        <w:rPr>
          <w:rFonts w:ascii="Arial" w:hAnsi="Arial" w:cs="Arial"/>
        </w:rPr>
        <w:t xml:space="preserve">Classification of </w:t>
      </w:r>
      <w:r w:rsidRPr="009C528D">
        <w:rPr>
          <w:rFonts w:ascii="Arial" w:hAnsi="Arial" w:cs="Arial"/>
          <w:i/>
          <w:iCs/>
        </w:rPr>
        <w:t>Colletotrichum</w:t>
      </w:r>
      <w:r w:rsidRPr="009C528D">
        <w:rPr>
          <w:rFonts w:ascii="Arial" w:hAnsi="Arial" w:cs="Arial"/>
        </w:rPr>
        <w:t xml:space="preserve"> sp. isolates from banana based on lesion diameters induced on avocado fruits</w:t>
      </w:r>
    </w:p>
    <w:tbl>
      <w:tblPr>
        <w:tblStyle w:val="PlainTable2"/>
        <w:tblW w:w="5000" w:type="pct"/>
        <w:tblLook w:val="04A0" w:firstRow="1" w:lastRow="0" w:firstColumn="1" w:lastColumn="0" w:noHBand="0" w:noVBand="1"/>
      </w:tblPr>
      <w:tblGrid>
        <w:gridCol w:w="2022"/>
        <w:gridCol w:w="1863"/>
        <w:gridCol w:w="4539"/>
      </w:tblGrid>
      <w:tr w:rsidR="009C528D" w:rsidRPr="009C528D" w14:paraId="6EFB48F7" w14:textId="77777777" w:rsidTr="00681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hideMark/>
          </w:tcPr>
          <w:p w14:paraId="32827C72" w14:textId="77777777" w:rsidR="009C528D" w:rsidRPr="009C528D" w:rsidRDefault="009C528D" w:rsidP="0068167C">
            <w:pPr>
              <w:jc w:val="center"/>
              <w:rPr>
                <w:rFonts w:ascii="Arial" w:hAnsi="Arial" w:cs="Arial"/>
                <w:sz w:val="20"/>
                <w:szCs w:val="20"/>
              </w:rPr>
            </w:pPr>
            <w:r w:rsidRPr="009C528D">
              <w:rPr>
                <w:rFonts w:ascii="Arial" w:hAnsi="Arial" w:cs="Arial"/>
                <w:sz w:val="20"/>
                <w:szCs w:val="20"/>
              </w:rPr>
              <w:t>Isolate group</w:t>
            </w:r>
          </w:p>
        </w:tc>
        <w:tc>
          <w:tcPr>
            <w:tcW w:w="1106" w:type="pct"/>
            <w:hideMark/>
          </w:tcPr>
          <w:p w14:paraId="52ECEF90" w14:textId="77777777" w:rsidR="009C528D" w:rsidRPr="009C528D" w:rsidRDefault="009C528D" w:rsidP="0068167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Isolate code</w:t>
            </w:r>
          </w:p>
        </w:tc>
        <w:tc>
          <w:tcPr>
            <w:tcW w:w="2694" w:type="pct"/>
            <w:hideMark/>
          </w:tcPr>
          <w:p w14:paraId="66AF5275" w14:textId="77777777" w:rsidR="009C528D" w:rsidRPr="009C528D" w:rsidRDefault="009C528D" w:rsidP="0068167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Average lesion diameter (mm)</w:t>
            </w:r>
          </w:p>
        </w:tc>
      </w:tr>
      <w:tr w:rsidR="0068167C" w:rsidRPr="009C528D" w14:paraId="253C4980" w14:textId="77777777"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vMerge w:val="restart"/>
            <w:hideMark/>
          </w:tcPr>
          <w:p w14:paraId="392B0C3D" w14:textId="77777777" w:rsidR="0068167C" w:rsidRPr="009C528D" w:rsidRDefault="0068167C" w:rsidP="0068167C">
            <w:pPr>
              <w:jc w:val="center"/>
              <w:rPr>
                <w:rFonts w:ascii="Arial" w:hAnsi="Arial" w:cs="Arial"/>
                <w:sz w:val="20"/>
                <w:szCs w:val="20"/>
              </w:rPr>
            </w:pPr>
            <w:r w:rsidRPr="009C528D">
              <w:rPr>
                <w:rFonts w:ascii="Arial" w:hAnsi="Arial" w:cs="Arial"/>
                <w:sz w:val="20"/>
                <w:szCs w:val="20"/>
              </w:rPr>
              <w:t>1</w:t>
            </w:r>
          </w:p>
        </w:tc>
        <w:tc>
          <w:tcPr>
            <w:tcW w:w="1106" w:type="pct"/>
            <w:hideMark/>
          </w:tcPr>
          <w:p w14:paraId="43815833" w14:textId="77777777"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KB18B</w:t>
            </w:r>
          </w:p>
        </w:tc>
        <w:tc>
          <w:tcPr>
            <w:tcW w:w="2694" w:type="pct"/>
            <w:hideMark/>
          </w:tcPr>
          <w:p w14:paraId="542186C6" w14:textId="77777777"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8167C" w:rsidRPr="009C528D" w14:paraId="14A2CE8B" w14:textId="77777777" w:rsidTr="0068167C">
        <w:tc>
          <w:tcPr>
            <w:cnfStyle w:val="001000000000" w:firstRow="0" w:lastRow="0" w:firstColumn="1" w:lastColumn="0" w:oddVBand="0" w:evenVBand="0" w:oddHBand="0" w:evenHBand="0" w:firstRowFirstColumn="0" w:firstRowLastColumn="0" w:lastRowFirstColumn="0" w:lastRowLastColumn="0"/>
            <w:tcW w:w="1200" w:type="pct"/>
            <w:vMerge/>
            <w:hideMark/>
          </w:tcPr>
          <w:p w14:paraId="14DC78BD" w14:textId="77777777" w:rsidR="0068167C" w:rsidRPr="009C528D" w:rsidRDefault="0068167C" w:rsidP="0068167C">
            <w:pPr>
              <w:jc w:val="center"/>
              <w:rPr>
                <w:rFonts w:ascii="Arial" w:hAnsi="Arial" w:cs="Arial"/>
                <w:sz w:val="20"/>
                <w:szCs w:val="20"/>
              </w:rPr>
            </w:pPr>
          </w:p>
        </w:tc>
        <w:tc>
          <w:tcPr>
            <w:tcW w:w="1106" w:type="pct"/>
            <w:hideMark/>
          </w:tcPr>
          <w:p w14:paraId="691097D7" w14:textId="77777777"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KB19A</w:t>
            </w:r>
          </w:p>
        </w:tc>
        <w:tc>
          <w:tcPr>
            <w:tcW w:w="2694" w:type="pct"/>
            <w:hideMark/>
          </w:tcPr>
          <w:p w14:paraId="3C9E0140" w14:textId="77777777"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8167C" w:rsidRPr="009C528D" w14:paraId="184EDCB1" w14:textId="77777777"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vMerge/>
            <w:hideMark/>
          </w:tcPr>
          <w:p w14:paraId="44DA5940" w14:textId="77777777" w:rsidR="0068167C" w:rsidRPr="009C528D" w:rsidRDefault="0068167C" w:rsidP="0068167C">
            <w:pPr>
              <w:jc w:val="center"/>
              <w:rPr>
                <w:rFonts w:ascii="Arial" w:hAnsi="Arial" w:cs="Arial"/>
                <w:sz w:val="20"/>
                <w:szCs w:val="20"/>
              </w:rPr>
            </w:pPr>
          </w:p>
        </w:tc>
        <w:tc>
          <w:tcPr>
            <w:tcW w:w="1106" w:type="pct"/>
            <w:hideMark/>
          </w:tcPr>
          <w:p w14:paraId="079ED348" w14:textId="77777777"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KB14A</w:t>
            </w:r>
          </w:p>
        </w:tc>
        <w:tc>
          <w:tcPr>
            <w:tcW w:w="2694" w:type="pct"/>
            <w:hideMark/>
          </w:tcPr>
          <w:p w14:paraId="731C1B43" w14:textId="77777777"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8167C" w:rsidRPr="009C528D" w14:paraId="4ACA7BE1" w14:textId="77777777" w:rsidTr="0068167C">
        <w:tc>
          <w:tcPr>
            <w:cnfStyle w:val="001000000000" w:firstRow="0" w:lastRow="0" w:firstColumn="1" w:lastColumn="0" w:oddVBand="0" w:evenVBand="0" w:oddHBand="0" w:evenHBand="0" w:firstRowFirstColumn="0" w:firstRowLastColumn="0" w:lastRowFirstColumn="0" w:lastRowLastColumn="0"/>
            <w:tcW w:w="1200" w:type="pct"/>
            <w:vMerge/>
            <w:hideMark/>
          </w:tcPr>
          <w:p w14:paraId="247535D0" w14:textId="77777777" w:rsidR="0068167C" w:rsidRPr="009C528D" w:rsidRDefault="0068167C" w:rsidP="0068167C">
            <w:pPr>
              <w:jc w:val="center"/>
              <w:rPr>
                <w:rFonts w:ascii="Arial" w:hAnsi="Arial" w:cs="Arial"/>
                <w:sz w:val="20"/>
                <w:szCs w:val="20"/>
              </w:rPr>
            </w:pPr>
          </w:p>
        </w:tc>
        <w:tc>
          <w:tcPr>
            <w:tcW w:w="1106" w:type="pct"/>
            <w:hideMark/>
          </w:tcPr>
          <w:p w14:paraId="3F9E394A" w14:textId="77777777"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KB30A</w:t>
            </w:r>
          </w:p>
        </w:tc>
        <w:tc>
          <w:tcPr>
            <w:tcW w:w="2694" w:type="pct"/>
            <w:hideMark/>
          </w:tcPr>
          <w:p w14:paraId="3408A5B9" w14:textId="77777777"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8167C" w:rsidRPr="009C528D" w14:paraId="7FCF3D45" w14:textId="77777777"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vMerge/>
            <w:hideMark/>
          </w:tcPr>
          <w:p w14:paraId="54FF4020" w14:textId="77777777" w:rsidR="0068167C" w:rsidRPr="009C528D" w:rsidRDefault="0068167C" w:rsidP="0068167C">
            <w:pPr>
              <w:jc w:val="center"/>
              <w:rPr>
                <w:rFonts w:ascii="Arial" w:hAnsi="Arial" w:cs="Arial"/>
                <w:sz w:val="20"/>
                <w:szCs w:val="20"/>
              </w:rPr>
            </w:pPr>
          </w:p>
        </w:tc>
        <w:tc>
          <w:tcPr>
            <w:tcW w:w="1106" w:type="pct"/>
            <w:hideMark/>
          </w:tcPr>
          <w:p w14:paraId="5F4C0036" w14:textId="77777777"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KB18A</w:t>
            </w:r>
          </w:p>
        </w:tc>
        <w:tc>
          <w:tcPr>
            <w:tcW w:w="2694" w:type="pct"/>
            <w:hideMark/>
          </w:tcPr>
          <w:p w14:paraId="01B109BD" w14:textId="77777777"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68167C" w:rsidRPr="009C528D" w14:paraId="11E11472" w14:textId="77777777" w:rsidTr="0068167C">
        <w:tc>
          <w:tcPr>
            <w:cnfStyle w:val="001000000000" w:firstRow="0" w:lastRow="0" w:firstColumn="1" w:lastColumn="0" w:oddVBand="0" w:evenVBand="0" w:oddHBand="0" w:evenHBand="0" w:firstRowFirstColumn="0" w:firstRowLastColumn="0" w:lastRowFirstColumn="0" w:lastRowLastColumn="0"/>
            <w:tcW w:w="1200" w:type="pct"/>
            <w:vMerge/>
            <w:hideMark/>
          </w:tcPr>
          <w:p w14:paraId="4C6E8750" w14:textId="77777777" w:rsidR="0068167C" w:rsidRPr="009C528D" w:rsidRDefault="0068167C" w:rsidP="0068167C">
            <w:pPr>
              <w:jc w:val="center"/>
              <w:rPr>
                <w:rFonts w:ascii="Arial" w:hAnsi="Arial" w:cs="Arial"/>
                <w:sz w:val="20"/>
                <w:szCs w:val="20"/>
              </w:rPr>
            </w:pPr>
          </w:p>
        </w:tc>
        <w:tc>
          <w:tcPr>
            <w:tcW w:w="1106" w:type="pct"/>
            <w:hideMark/>
          </w:tcPr>
          <w:p w14:paraId="4749F396" w14:textId="77777777"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KB26A</w:t>
            </w:r>
          </w:p>
        </w:tc>
        <w:tc>
          <w:tcPr>
            <w:tcW w:w="2694" w:type="pct"/>
            <w:hideMark/>
          </w:tcPr>
          <w:p w14:paraId="7B128E11" w14:textId="77777777"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0 a</w:t>
            </w:r>
          </w:p>
        </w:tc>
      </w:tr>
      <w:tr w:rsidR="009C528D" w:rsidRPr="009C528D" w14:paraId="15065376" w14:textId="77777777"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hideMark/>
          </w:tcPr>
          <w:p w14:paraId="02DA0D0B" w14:textId="77777777" w:rsidR="009C528D" w:rsidRPr="009C528D" w:rsidRDefault="009C528D" w:rsidP="0068167C">
            <w:pPr>
              <w:jc w:val="center"/>
              <w:rPr>
                <w:rFonts w:ascii="Arial" w:hAnsi="Arial" w:cs="Arial"/>
                <w:sz w:val="20"/>
                <w:szCs w:val="20"/>
              </w:rPr>
            </w:pPr>
            <w:r w:rsidRPr="009C528D">
              <w:rPr>
                <w:rFonts w:ascii="Arial" w:hAnsi="Arial" w:cs="Arial"/>
                <w:sz w:val="20"/>
                <w:szCs w:val="20"/>
              </w:rPr>
              <w:t>2</w:t>
            </w:r>
          </w:p>
        </w:tc>
        <w:tc>
          <w:tcPr>
            <w:tcW w:w="1106" w:type="pct"/>
            <w:hideMark/>
          </w:tcPr>
          <w:p w14:paraId="0233183F" w14:textId="77777777" w:rsidR="009C528D" w:rsidRPr="009C528D" w:rsidRDefault="009C528D"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KB17A</w:t>
            </w:r>
          </w:p>
        </w:tc>
        <w:tc>
          <w:tcPr>
            <w:tcW w:w="2694" w:type="pct"/>
            <w:hideMark/>
          </w:tcPr>
          <w:p w14:paraId="7D35D3AB" w14:textId="77777777" w:rsidR="009C528D" w:rsidRPr="009C528D" w:rsidRDefault="009C528D"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2.9 ± 6.5 </w:t>
            </w:r>
            <w:proofErr w:type="spellStart"/>
            <w:r w:rsidRPr="009C528D">
              <w:rPr>
                <w:rFonts w:ascii="Arial" w:hAnsi="Arial" w:cs="Arial"/>
                <w:sz w:val="20"/>
                <w:szCs w:val="20"/>
              </w:rPr>
              <w:t>abc</w:t>
            </w:r>
            <w:proofErr w:type="spellEnd"/>
          </w:p>
        </w:tc>
      </w:tr>
      <w:tr w:rsidR="0068167C" w:rsidRPr="009C528D" w14:paraId="79132BF0" w14:textId="77777777" w:rsidTr="0068167C">
        <w:tc>
          <w:tcPr>
            <w:cnfStyle w:val="001000000000" w:firstRow="0" w:lastRow="0" w:firstColumn="1" w:lastColumn="0" w:oddVBand="0" w:evenVBand="0" w:oddHBand="0" w:evenHBand="0" w:firstRowFirstColumn="0" w:firstRowLastColumn="0" w:lastRowFirstColumn="0" w:lastRowLastColumn="0"/>
            <w:tcW w:w="1200" w:type="pct"/>
            <w:vMerge w:val="restart"/>
            <w:hideMark/>
          </w:tcPr>
          <w:p w14:paraId="2EBC89F2" w14:textId="77777777" w:rsidR="0068167C" w:rsidRPr="009C528D" w:rsidRDefault="0068167C" w:rsidP="0068167C">
            <w:pPr>
              <w:jc w:val="center"/>
              <w:rPr>
                <w:rFonts w:ascii="Arial" w:hAnsi="Arial" w:cs="Arial"/>
                <w:sz w:val="20"/>
                <w:szCs w:val="20"/>
              </w:rPr>
            </w:pPr>
            <w:r w:rsidRPr="009C528D">
              <w:rPr>
                <w:rFonts w:ascii="Arial" w:hAnsi="Arial" w:cs="Arial"/>
                <w:sz w:val="20"/>
                <w:szCs w:val="20"/>
              </w:rPr>
              <w:t>3</w:t>
            </w:r>
          </w:p>
        </w:tc>
        <w:tc>
          <w:tcPr>
            <w:tcW w:w="1106" w:type="pct"/>
            <w:hideMark/>
          </w:tcPr>
          <w:p w14:paraId="1204C59C" w14:textId="77777777"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KB06B</w:t>
            </w:r>
          </w:p>
        </w:tc>
        <w:tc>
          <w:tcPr>
            <w:tcW w:w="2694" w:type="pct"/>
            <w:hideMark/>
          </w:tcPr>
          <w:p w14:paraId="5C1DAA17" w14:textId="77777777"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6.4 ± 8.8 </w:t>
            </w:r>
            <w:proofErr w:type="spellStart"/>
            <w:r w:rsidRPr="009C528D">
              <w:rPr>
                <w:rFonts w:ascii="Arial" w:hAnsi="Arial" w:cs="Arial"/>
                <w:sz w:val="20"/>
                <w:szCs w:val="20"/>
              </w:rPr>
              <w:t>abcde</w:t>
            </w:r>
            <w:proofErr w:type="spellEnd"/>
            <w:r w:rsidRPr="009C528D">
              <w:rPr>
                <w:rFonts w:ascii="Arial" w:hAnsi="Arial" w:cs="Arial"/>
                <w:sz w:val="20"/>
                <w:szCs w:val="20"/>
              </w:rPr>
              <w:t>*</w:t>
            </w:r>
          </w:p>
        </w:tc>
      </w:tr>
      <w:tr w:rsidR="0068167C" w:rsidRPr="009C528D" w14:paraId="68904AC5" w14:textId="77777777"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vMerge/>
            <w:hideMark/>
          </w:tcPr>
          <w:p w14:paraId="6F89927E" w14:textId="77777777" w:rsidR="0068167C" w:rsidRPr="009C528D" w:rsidRDefault="0068167C" w:rsidP="0068167C">
            <w:pPr>
              <w:jc w:val="center"/>
              <w:rPr>
                <w:rFonts w:ascii="Arial" w:hAnsi="Arial" w:cs="Arial"/>
                <w:sz w:val="20"/>
                <w:szCs w:val="20"/>
              </w:rPr>
            </w:pPr>
          </w:p>
        </w:tc>
        <w:tc>
          <w:tcPr>
            <w:tcW w:w="1106" w:type="pct"/>
            <w:hideMark/>
          </w:tcPr>
          <w:p w14:paraId="0BC5D2CE" w14:textId="77777777"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KB37A</w:t>
            </w:r>
          </w:p>
        </w:tc>
        <w:tc>
          <w:tcPr>
            <w:tcW w:w="2694" w:type="pct"/>
            <w:hideMark/>
          </w:tcPr>
          <w:p w14:paraId="3F34D305" w14:textId="77777777"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7.7 ± 7.5 </w:t>
            </w:r>
            <w:proofErr w:type="spellStart"/>
            <w:r w:rsidRPr="009C528D">
              <w:rPr>
                <w:rFonts w:ascii="Arial" w:hAnsi="Arial" w:cs="Arial"/>
                <w:sz w:val="20"/>
                <w:szCs w:val="20"/>
              </w:rPr>
              <w:t>abcde</w:t>
            </w:r>
            <w:proofErr w:type="spellEnd"/>
          </w:p>
        </w:tc>
      </w:tr>
      <w:tr w:rsidR="0068167C" w:rsidRPr="009C528D" w14:paraId="2FEE59AC" w14:textId="77777777" w:rsidTr="0068167C">
        <w:tc>
          <w:tcPr>
            <w:cnfStyle w:val="001000000000" w:firstRow="0" w:lastRow="0" w:firstColumn="1" w:lastColumn="0" w:oddVBand="0" w:evenVBand="0" w:oddHBand="0" w:evenHBand="0" w:firstRowFirstColumn="0" w:firstRowLastColumn="0" w:lastRowFirstColumn="0" w:lastRowLastColumn="0"/>
            <w:tcW w:w="1200" w:type="pct"/>
            <w:vMerge/>
            <w:hideMark/>
          </w:tcPr>
          <w:p w14:paraId="02914D40" w14:textId="77777777" w:rsidR="0068167C" w:rsidRPr="009C528D" w:rsidRDefault="0068167C" w:rsidP="0068167C">
            <w:pPr>
              <w:jc w:val="center"/>
              <w:rPr>
                <w:rFonts w:ascii="Arial" w:hAnsi="Arial" w:cs="Arial"/>
                <w:sz w:val="20"/>
                <w:szCs w:val="20"/>
              </w:rPr>
            </w:pPr>
          </w:p>
        </w:tc>
        <w:tc>
          <w:tcPr>
            <w:tcW w:w="1106" w:type="pct"/>
            <w:hideMark/>
          </w:tcPr>
          <w:p w14:paraId="1B4D3006" w14:textId="77777777"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KB06A</w:t>
            </w:r>
          </w:p>
        </w:tc>
        <w:tc>
          <w:tcPr>
            <w:tcW w:w="2694" w:type="pct"/>
            <w:hideMark/>
          </w:tcPr>
          <w:p w14:paraId="7B380A41" w14:textId="77777777" w:rsidR="0068167C" w:rsidRPr="009C528D" w:rsidRDefault="0068167C"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7.8 ± 10.7 </w:t>
            </w:r>
            <w:proofErr w:type="spellStart"/>
            <w:r w:rsidRPr="009C528D">
              <w:rPr>
                <w:rFonts w:ascii="Arial" w:hAnsi="Arial" w:cs="Arial"/>
                <w:sz w:val="20"/>
                <w:szCs w:val="20"/>
              </w:rPr>
              <w:t>abcde</w:t>
            </w:r>
            <w:proofErr w:type="spellEnd"/>
          </w:p>
        </w:tc>
      </w:tr>
      <w:tr w:rsidR="0068167C" w:rsidRPr="009C528D" w14:paraId="08E4F347" w14:textId="77777777"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vMerge/>
            <w:hideMark/>
          </w:tcPr>
          <w:p w14:paraId="65F2F146" w14:textId="77777777" w:rsidR="0068167C" w:rsidRPr="009C528D" w:rsidRDefault="0068167C" w:rsidP="0068167C">
            <w:pPr>
              <w:jc w:val="center"/>
              <w:rPr>
                <w:rFonts w:ascii="Arial" w:hAnsi="Arial" w:cs="Arial"/>
                <w:sz w:val="20"/>
                <w:szCs w:val="20"/>
              </w:rPr>
            </w:pPr>
          </w:p>
        </w:tc>
        <w:tc>
          <w:tcPr>
            <w:tcW w:w="1106" w:type="pct"/>
            <w:hideMark/>
          </w:tcPr>
          <w:p w14:paraId="341F09CF" w14:textId="77777777"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KB30B</w:t>
            </w:r>
          </w:p>
        </w:tc>
        <w:tc>
          <w:tcPr>
            <w:tcW w:w="2694" w:type="pct"/>
            <w:hideMark/>
          </w:tcPr>
          <w:p w14:paraId="25C81BF3" w14:textId="77777777" w:rsidR="0068167C" w:rsidRPr="009C528D" w:rsidRDefault="0068167C"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8.9 ± 8.8 </w:t>
            </w:r>
            <w:proofErr w:type="spellStart"/>
            <w:r w:rsidRPr="009C528D">
              <w:rPr>
                <w:rFonts w:ascii="Arial" w:hAnsi="Arial" w:cs="Arial"/>
                <w:sz w:val="20"/>
                <w:szCs w:val="20"/>
              </w:rPr>
              <w:t>abcde</w:t>
            </w:r>
            <w:proofErr w:type="spellEnd"/>
          </w:p>
        </w:tc>
      </w:tr>
      <w:tr w:rsidR="009C528D" w:rsidRPr="009C528D" w14:paraId="4FC4705E" w14:textId="77777777" w:rsidTr="0068167C">
        <w:tc>
          <w:tcPr>
            <w:cnfStyle w:val="001000000000" w:firstRow="0" w:lastRow="0" w:firstColumn="1" w:lastColumn="0" w:oddVBand="0" w:evenVBand="0" w:oddHBand="0" w:evenHBand="0" w:firstRowFirstColumn="0" w:firstRowLastColumn="0" w:lastRowFirstColumn="0" w:lastRowLastColumn="0"/>
            <w:tcW w:w="1200" w:type="pct"/>
            <w:hideMark/>
          </w:tcPr>
          <w:p w14:paraId="52558E88" w14:textId="77777777" w:rsidR="009C528D" w:rsidRPr="009C528D" w:rsidRDefault="009C528D" w:rsidP="0068167C">
            <w:pPr>
              <w:jc w:val="center"/>
              <w:rPr>
                <w:rFonts w:ascii="Arial" w:hAnsi="Arial" w:cs="Arial"/>
                <w:sz w:val="20"/>
                <w:szCs w:val="20"/>
              </w:rPr>
            </w:pPr>
            <w:r w:rsidRPr="009C528D">
              <w:rPr>
                <w:rFonts w:ascii="Arial" w:hAnsi="Arial" w:cs="Arial"/>
                <w:sz w:val="20"/>
                <w:szCs w:val="20"/>
              </w:rPr>
              <w:t>4</w:t>
            </w:r>
          </w:p>
        </w:tc>
        <w:tc>
          <w:tcPr>
            <w:tcW w:w="1106" w:type="pct"/>
            <w:hideMark/>
          </w:tcPr>
          <w:p w14:paraId="3749E9E6" w14:textId="77777777" w:rsidR="009C528D" w:rsidRPr="009C528D" w:rsidRDefault="009C528D"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KB17B</w:t>
            </w:r>
          </w:p>
        </w:tc>
        <w:tc>
          <w:tcPr>
            <w:tcW w:w="2694" w:type="pct"/>
            <w:hideMark/>
          </w:tcPr>
          <w:p w14:paraId="299EE503" w14:textId="77777777" w:rsidR="009C528D" w:rsidRPr="009C528D" w:rsidRDefault="009C528D"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12.2 ± 7.7 </w:t>
            </w:r>
            <w:proofErr w:type="spellStart"/>
            <w:r w:rsidRPr="009C528D">
              <w:rPr>
                <w:rFonts w:ascii="Arial" w:hAnsi="Arial" w:cs="Arial"/>
                <w:sz w:val="20"/>
                <w:szCs w:val="20"/>
              </w:rPr>
              <w:t>bcde</w:t>
            </w:r>
            <w:proofErr w:type="spellEnd"/>
          </w:p>
        </w:tc>
      </w:tr>
      <w:tr w:rsidR="009C528D" w:rsidRPr="009C528D" w14:paraId="23719A37" w14:textId="77777777"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hideMark/>
          </w:tcPr>
          <w:p w14:paraId="3E179C8B" w14:textId="77777777" w:rsidR="009C528D" w:rsidRPr="009C528D" w:rsidRDefault="009C528D" w:rsidP="0068167C">
            <w:pPr>
              <w:jc w:val="center"/>
              <w:rPr>
                <w:rFonts w:ascii="Arial" w:hAnsi="Arial" w:cs="Arial"/>
                <w:sz w:val="20"/>
                <w:szCs w:val="20"/>
              </w:rPr>
            </w:pPr>
            <w:r w:rsidRPr="009C528D">
              <w:rPr>
                <w:rFonts w:ascii="Arial" w:hAnsi="Arial" w:cs="Arial"/>
                <w:sz w:val="20"/>
                <w:szCs w:val="20"/>
              </w:rPr>
              <w:t>5</w:t>
            </w:r>
          </w:p>
        </w:tc>
        <w:tc>
          <w:tcPr>
            <w:tcW w:w="1106" w:type="pct"/>
            <w:hideMark/>
          </w:tcPr>
          <w:p w14:paraId="2ADD4488" w14:textId="77777777" w:rsidR="009C528D" w:rsidRPr="009C528D" w:rsidRDefault="009C528D"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KB19B</w:t>
            </w:r>
          </w:p>
        </w:tc>
        <w:tc>
          <w:tcPr>
            <w:tcW w:w="2694" w:type="pct"/>
            <w:hideMark/>
          </w:tcPr>
          <w:p w14:paraId="059AEC8D" w14:textId="77777777" w:rsidR="009C528D" w:rsidRPr="009C528D" w:rsidRDefault="009C528D"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13.4 ± 7.6 </w:t>
            </w:r>
            <w:proofErr w:type="spellStart"/>
            <w:r w:rsidRPr="009C528D">
              <w:rPr>
                <w:rFonts w:ascii="Arial" w:hAnsi="Arial" w:cs="Arial"/>
                <w:sz w:val="20"/>
                <w:szCs w:val="20"/>
              </w:rPr>
              <w:t>cde</w:t>
            </w:r>
            <w:proofErr w:type="spellEnd"/>
          </w:p>
        </w:tc>
      </w:tr>
      <w:tr w:rsidR="009C528D" w:rsidRPr="009C528D" w14:paraId="42EE4DB2" w14:textId="77777777" w:rsidTr="0068167C">
        <w:tc>
          <w:tcPr>
            <w:cnfStyle w:val="001000000000" w:firstRow="0" w:lastRow="0" w:firstColumn="1" w:lastColumn="0" w:oddVBand="0" w:evenVBand="0" w:oddHBand="0" w:evenHBand="0" w:firstRowFirstColumn="0" w:firstRowLastColumn="0" w:lastRowFirstColumn="0" w:lastRowLastColumn="0"/>
            <w:tcW w:w="1200" w:type="pct"/>
            <w:hideMark/>
          </w:tcPr>
          <w:p w14:paraId="58360446" w14:textId="77777777" w:rsidR="009C528D" w:rsidRPr="009C528D" w:rsidRDefault="009C528D" w:rsidP="0068167C">
            <w:pPr>
              <w:jc w:val="center"/>
              <w:rPr>
                <w:rFonts w:ascii="Arial" w:hAnsi="Arial" w:cs="Arial"/>
                <w:sz w:val="20"/>
                <w:szCs w:val="20"/>
              </w:rPr>
            </w:pPr>
            <w:r w:rsidRPr="009C528D">
              <w:rPr>
                <w:rFonts w:ascii="Arial" w:hAnsi="Arial" w:cs="Arial"/>
                <w:sz w:val="20"/>
                <w:szCs w:val="20"/>
              </w:rPr>
              <w:t>6</w:t>
            </w:r>
          </w:p>
        </w:tc>
        <w:tc>
          <w:tcPr>
            <w:tcW w:w="1106" w:type="pct"/>
            <w:hideMark/>
          </w:tcPr>
          <w:p w14:paraId="2B4ED888" w14:textId="77777777" w:rsidR="009C528D" w:rsidRPr="009C528D" w:rsidRDefault="009C528D"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KB14B</w:t>
            </w:r>
          </w:p>
        </w:tc>
        <w:tc>
          <w:tcPr>
            <w:tcW w:w="2694" w:type="pct"/>
            <w:hideMark/>
          </w:tcPr>
          <w:p w14:paraId="0AD5B0DA" w14:textId="77777777" w:rsidR="009C528D" w:rsidRPr="009C528D" w:rsidRDefault="009C528D"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16.6 ± 1.0 def</w:t>
            </w:r>
          </w:p>
        </w:tc>
      </w:tr>
      <w:tr w:rsidR="009C528D" w:rsidRPr="009C528D" w14:paraId="1BDECD53" w14:textId="77777777" w:rsidTr="0068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hideMark/>
          </w:tcPr>
          <w:p w14:paraId="4B278FD6" w14:textId="77777777" w:rsidR="009C528D" w:rsidRPr="009C528D" w:rsidRDefault="009C528D" w:rsidP="0068167C">
            <w:pPr>
              <w:jc w:val="center"/>
              <w:rPr>
                <w:rFonts w:ascii="Arial" w:hAnsi="Arial" w:cs="Arial"/>
                <w:sz w:val="20"/>
                <w:szCs w:val="20"/>
              </w:rPr>
            </w:pPr>
            <w:r w:rsidRPr="009C528D">
              <w:rPr>
                <w:rFonts w:ascii="Arial" w:hAnsi="Arial" w:cs="Arial"/>
                <w:sz w:val="20"/>
                <w:szCs w:val="20"/>
              </w:rPr>
              <w:t>7</w:t>
            </w:r>
          </w:p>
        </w:tc>
        <w:tc>
          <w:tcPr>
            <w:tcW w:w="1106" w:type="pct"/>
            <w:hideMark/>
          </w:tcPr>
          <w:p w14:paraId="47C5ED58" w14:textId="77777777" w:rsidR="009C528D" w:rsidRPr="009C528D" w:rsidRDefault="009C528D"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KB26B</w:t>
            </w:r>
          </w:p>
        </w:tc>
        <w:tc>
          <w:tcPr>
            <w:tcW w:w="2694" w:type="pct"/>
            <w:hideMark/>
          </w:tcPr>
          <w:p w14:paraId="0F2F1254" w14:textId="77777777" w:rsidR="009C528D" w:rsidRPr="009C528D" w:rsidRDefault="009C528D" w:rsidP="006816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528D">
              <w:rPr>
                <w:rFonts w:ascii="Arial" w:hAnsi="Arial" w:cs="Arial"/>
                <w:sz w:val="20"/>
                <w:szCs w:val="20"/>
              </w:rPr>
              <w:t xml:space="preserve">18.6 ± 2.6 </w:t>
            </w:r>
            <w:proofErr w:type="spellStart"/>
            <w:r w:rsidRPr="009C528D">
              <w:rPr>
                <w:rFonts w:ascii="Arial" w:hAnsi="Arial" w:cs="Arial"/>
                <w:sz w:val="20"/>
                <w:szCs w:val="20"/>
              </w:rPr>
              <w:t>ef</w:t>
            </w:r>
            <w:proofErr w:type="spellEnd"/>
          </w:p>
        </w:tc>
      </w:tr>
      <w:tr w:rsidR="009C528D" w:rsidRPr="009C528D" w14:paraId="095FB33A" w14:textId="77777777" w:rsidTr="0068167C">
        <w:tc>
          <w:tcPr>
            <w:cnfStyle w:val="001000000000" w:firstRow="0" w:lastRow="0" w:firstColumn="1" w:lastColumn="0" w:oddVBand="0" w:evenVBand="0" w:oddHBand="0" w:evenHBand="0" w:firstRowFirstColumn="0" w:firstRowLastColumn="0" w:lastRowFirstColumn="0" w:lastRowLastColumn="0"/>
            <w:tcW w:w="1200" w:type="pct"/>
            <w:hideMark/>
          </w:tcPr>
          <w:p w14:paraId="4D77B474" w14:textId="77777777" w:rsidR="009C528D" w:rsidRPr="009C528D" w:rsidRDefault="009C528D" w:rsidP="0068167C">
            <w:pPr>
              <w:jc w:val="center"/>
              <w:rPr>
                <w:rFonts w:ascii="Arial" w:hAnsi="Arial" w:cs="Arial"/>
                <w:sz w:val="20"/>
                <w:szCs w:val="20"/>
              </w:rPr>
            </w:pPr>
            <w:r w:rsidRPr="009C528D">
              <w:rPr>
                <w:rFonts w:ascii="Arial" w:hAnsi="Arial" w:cs="Arial"/>
                <w:sz w:val="20"/>
                <w:szCs w:val="20"/>
              </w:rPr>
              <w:t>8</w:t>
            </w:r>
          </w:p>
        </w:tc>
        <w:tc>
          <w:tcPr>
            <w:tcW w:w="1106" w:type="pct"/>
            <w:hideMark/>
          </w:tcPr>
          <w:p w14:paraId="0452B50A" w14:textId="77777777" w:rsidR="009C528D" w:rsidRPr="009C528D" w:rsidRDefault="009C528D"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KB37B</w:t>
            </w:r>
          </w:p>
        </w:tc>
        <w:tc>
          <w:tcPr>
            <w:tcW w:w="2694" w:type="pct"/>
            <w:hideMark/>
          </w:tcPr>
          <w:p w14:paraId="73F7ED83" w14:textId="77777777" w:rsidR="009C528D" w:rsidRPr="009C528D" w:rsidRDefault="009C528D" w:rsidP="006816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528D">
              <w:rPr>
                <w:rFonts w:ascii="Arial" w:hAnsi="Arial" w:cs="Arial"/>
                <w:sz w:val="20"/>
                <w:szCs w:val="20"/>
              </w:rPr>
              <w:t>24.6 ± 5.2 f</w:t>
            </w:r>
          </w:p>
        </w:tc>
      </w:tr>
    </w:tbl>
    <w:p w14:paraId="376B7CA1" w14:textId="77777777" w:rsidR="009C528D" w:rsidRPr="009C528D" w:rsidRDefault="009C528D" w:rsidP="009C528D">
      <w:pPr>
        <w:jc w:val="both"/>
        <w:rPr>
          <w:rFonts w:ascii="Arial" w:hAnsi="Arial" w:cs="Arial"/>
          <w:i/>
          <w:iCs/>
          <w:sz w:val="18"/>
          <w:szCs w:val="18"/>
        </w:rPr>
      </w:pPr>
      <w:r w:rsidRPr="009C528D">
        <w:rPr>
          <w:rFonts w:ascii="Arial" w:hAnsi="Arial" w:cs="Arial"/>
          <w:i/>
          <w:iCs/>
          <w:sz w:val="18"/>
          <w:szCs w:val="18"/>
        </w:rPr>
        <w:t>Means in the same column followed by the same letter do not differ significantly at the 5% level according to the Newman–Keuls test (P = 0.0001).</w:t>
      </w:r>
    </w:p>
    <w:p w14:paraId="31990E0C" w14:textId="77777777" w:rsidR="009C528D" w:rsidRPr="009C528D" w:rsidRDefault="009C528D" w:rsidP="009C528D">
      <w:pPr>
        <w:jc w:val="both"/>
        <w:rPr>
          <w:rFonts w:ascii="Arial" w:hAnsi="Arial" w:cs="Arial"/>
          <w:i/>
          <w:iCs/>
          <w:sz w:val="18"/>
          <w:szCs w:val="18"/>
        </w:rPr>
      </w:pPr>
      <w:r w:rsidRPr="009C528D">
        <w:rPr>
          <w:rFonts w:ascii="Arial" w:hAnsi="Arial" w:cs="Arial"/>
          <w:i/>
          <w:iCs/>
          <w:sz w:val="18"/>
          <w:szCs w:val="18"/>
        </w:rPr>
        <w:t xml:space="preserve">Note: The letter </w:t>
      </w:r>
      <w:r w:rsidRPr="009C528D">
        <w:rPr>
          <w:rFonts w:ascii="Arial" w:hAnsi="Arial" w:cs="Arial"/>
          <w:b/>
          <w:bCs/>
          <w:i/>
          <w:iCs/>
          <w:sz w:val="18"/>
          <w:szCs w:val="18"/>
        </w:rPr>
        <w:t>A</w:t>
      </w:r>
      <w:r w:rsidRPr="009C528D">
        <w:rPr>
          <w:rFonts w:ascii="Arial" w:hAnsi="Arial" w:cs="Arial"/>
          <w:i/>
          <w:iCs/>
          <w:sz w:val="18"/>
          <w:szCs w:val="18"/>
        </w:rPr>
        <w:t xml:space="preserve"> in an isolate code (e.g., KB18A) indicates Colletotrichum isolates obtained from banana fruits and inoculated onto ‘Lula’ avocado fruits, while </w:t>
      </w:r>
      <w:r w:rsidRPr="009C528D">
        <w:rPr>
          <w:rFonts w:ascii="Arial" w:hAnsi="Arial" w:cs="Arial"/>
          <w:b/>
          <w:bCs/>
          <w:i/>
          <w:iCs/>
          <w:sz w:val="18"/>
          <w:szCs w:val="18"/>
        </w:rPr>
        <w:t>B</w:t>
      </w:r>
      <w:r w:rsidRPr="009C528D">
        <w:rPr>
          <w:rFonts w:ascii="Arial" w:hAnsi="Arial" w:cs="Arial"/>
          <w:i/>
          <w:iCs/>
          <w:sz w:val="18"/>
          <w:szCs w:val="18"/>
        </w:rPr>
        <w:t xml:space="preserve"> (e.g., KB18B) refers to banana isolates inoculated onto banana fruits (control).</w:t>
      </w:r>
    </w:p>
    <w:p w14:paraId="57BCA8DE" w14:textId="2F34DFEA" w:rsidR="009C528D" w:rsidRDefault="009C528D" w:rsidP="009C528D">
      <w:pPr>
        <w:spacing w:line="360" w:lineRule="auto"/>
        <w:rPr>
          <w:rFonts w:ascii="Arial" w:hAnsi="Arial" w:cs="Arial"/>
        </w:rPr>
      </w:pPr>
    </w:p>
    <w:p w14:paraId="4298F43D" w14:textId="05468FF9" w:rsidR="00F1391E" w:rsidRPr="009F2BC7" w:rsidRDefault="009F2BC7" w:rsidP="00CC1677">
      <w:pPr>
        <w:pStyle w:val="Heading2"/>
      </w:pPr>
      <w:r>
        <w:t>3.</w:t>
      </w:r>
      <w:r w:rsidR="004643A2">
        <w:t>3</w:t>
      </w:r>
      <w:r w:rsidR="00F1391E" w:rsidRPr="009F2BC7">
        <w:t>. Discussion</w:t>
      </w:r>
    </w:p>
    <w:p w14:paraId="0398DA3C" w14:textId="4DC799BE" w:rsidR="004643A2" w:rsidRPr="004643A2" w:rsidRDefault="004643A2" w:rsidP="004643A2">
      <w:pPr>
        <w:jc w:val="both"/>
        <w:rPr>
          <w:rFonts w:ascii="Arial" w:hAnsi="Arial" w:cs="Arial"/>
        </w:rPr>
      </w:pPr>
      <w:r w:rsidRPr="004643A2">
        <w:rPr>
          <w:rFonts w:ascii="Arial" w:hAnsi="Arial" w:cs="Arial"/>
        </w:rPr>
        <w:t xml:space="preserve">Pathogenicity tests conducted with </w:t>
      </w:r>
      <w:r w:rsidRPr="004643A2">
        <w:rPr>
          <w:rFonts w:ascii="Arial" w:hAnsi="Arial" w:cs="Arial"/>
          <w:i/>
          <w:iCs/>
        </w:rPr>
        <w:t>Colletotrichum</w:t>
      </w:r>
      <w:r w:rsidRPr="004643A2">
        <w:rPr>
          <w:rFonts w:ascii="Arial" w:hAnsi="Arial" w:cs="Arial"/>
        </w:rPr>
        <w:t xml:space="preserve"> sp. isolates after five replicates revealed either the absence or the development of lesions on the inoculated fruits. These lesions were typically brown to black in color, both on </w:t>
      </w:r>
      <w:r w:rsidR="00672E89">
        <w:rPr>
          <w:rFonts w:ascii="Arial" w:hAnsi="Arial" w:cs="Arial"/>
        </w:rPr>
        <w:t>A</w:t>
      </w:r>
      <w:r w:rsidRPr="004643A2">
        <w:rPr>
          <w:rFonts w:ascii="Arial" w:hAnsi="Arial" w:cs="Arial"/>
        </w:rPr>
        <w:t xml:space="preserve">vocado and banana, consistent with the characteristic symptoms of </w:t>
      </w:r>
      <w:r w:rsidRPr="004643A2">
        <w:rPr>
          <w:rFonts w:ascii="Arial" w:hAnsi="Arial" w:cs="Arial"/>
          <w:i/>
          <w:iCs/>
        </w:rPr>
        <w:t>Colletotrichum</w:t>
      </w:r>
      <w:r w:rsidRPr="004643A2">
        <w:rPr>
          <w:rFonts w:ascii="Arial" w:hAnsi="Arial" w:cs="Arial"/>
        </w:rPr>
        <w:t xml:space="preserve"> infections on these hosts. According to Koch’s postulates, an isolate associated with a disease symptom on a given host must reproduce the same symptom when re-inoculated onto the same host species (Lucasson, 2018). The dark, sunken lesions observed at the inoculation sites in this study are comparable to those reported for cross-inoculations on mango fruits by Wu et al. (2020).</w:t>
      </w:r>
    </w:p>
    <w:p w14:paraId="19F8E094" w14:textId="4966C866" w:rsidR="004643A2" w:rsidRPr="004643A2" w:rsidRDefault="004643A2" w:rsidP="004643A2">
      <w:pPr>
        <w:jc w:val="both"/>
        <w:rPr>
          <w:rFonts w:ascii="Arial" w:hAnsi="Arial" w:cs="Arial"/>
        </w:rPr>
      </w:pPr>
      <w:r w:rsidRPr="004643A2">
        <w:rPr>
          <w:rFonts w:ascii="Arial" w:hAnsi="Arial" w:cs="Arial"/>
        </w:rPr>
        <w:t xml:space="preserve">In this study, inoculations were performed on wounded fruits, and visible symptoms appeared within two to three days post-inoculation. Wound inoculation is a standard method for pathogenicity testing, as reported by De Bellaire (2005), Shanthi et al. (2008), </w:t>
      </w:r>
      <w:proofErr w:type="spellStart"/>
      <w:r w:rsidRPr="004643A2">
        <w:rPr>
          <w:rFonts w:ascii="Arial" w:hAnsi="Arial" w:cs="Arial"/>
        </w:rPr>
        <w:t>Phoulivong</w:t>
      </w:r>
      <w:proofErr w:type="spellEnd"/>
      <w:r w:rsidRPr="004643A2">
        <w:rPr>
          <w:rFonts w:ascii="Arial" w:hAnsi="Arial" w:cs="Arial"/>
        </w:rPr>
        <w:t xml:space="preserve"> et al. (2012), and Drabo et al. (2022). These authors have emphasized that natural openings or wounds on the fruit surface often serve as entry points for fungal pathogens. The latency period between inoculation and symptom expression may reflect </w:t>
      </w:r>
      <w:r w:rsidR="00C96F28">
        <w:rPr>
          <w:rFonts w:ascii="Arial" w:hAnsi="Arial" w:cs="Arial"/>
        </w:rPr>
        <w:t xml:space="preserve">the </w:t>
      </w:r>
      <w:r w:rsidRPr="004643A2">
        <w:rPr>
          <w:rFonts w:ascii="Arial" w:hAnsi="Arial" w:cs="Arial"/>
        </w:rPr>
        <w:t xml:space="preserve">aggressiveness </w:t>
      </w:r>
      <w:r w:rsidR="00C96F28">
        <w:rPr>
          <w:rFonts w:ascii="Arial" w:hAnsi="Arial" w:cs="Arial"/>
        </w:rPr>
        <w:t>of the isolate</w:t>
      </w:r>
      <w:r w:rsidRPr="004643A2">
        <w:rPr>
          <w:rFonts w:ascii="Arial" w:hAnsi="Arial" w:cs="Arial"/>
        </w:rPr>
        <w:t xml:space="preserve"> (Bernard, 2012). Differences in incubation periods among isolates could also be attributed to physiological differences between fruits, especially their maturity stage. Since </w:t>
      </w:r>
      <w:r w:rsidR="00C96F28">
        <w:rPr>
          <w:rFonts w:ascii="Arial" w:hAnsi="Arial" w:cs="Arial"/>
        </w:rPr>
        <w:t>the</w:t>
      </w:r>
      <w:r w:rsidRPr="004643A2">
        <w:rPr>
          <w:rFonts w:ascii="Arial" w:hAnsi="Arial" w:cs="Arial"/>
        </w:rPr>
        <w:t xml:space="preserve"> fruits were collected </w:t>
      </w:r>
      <w:r w:rsidR="00C96F28">
        <w:rPr>
          <w:rFonts w:ascii="Arial" w:hAnsi="Arial" w:cs="Arial"/>
        </w:rPr>
        <w:t xml:space="preserve">as </w:t>
      </w:r>
      <w:r w:rsidRPr="004643A2">
        <w:rPr>
          <w:rFonts w:ascii="Arial" w:hAnsi="Arial" w:cs="Arial"/>
        </w:rPr>
        <w:t xml:space="preserve">firm but still unripe, the presence of antifungal compounds in </w:t>
      </w:r>
      <w:r w:rsidR="00C96F28">
        <w:rPr>
          <w:rFonts w:ascii="Arial" w:hAnsi="Arial" w:cs="Arial"/>
        </w:rPr>
        <w:t>the</w:t>
      </w:r>
      <w:r w:rsidRPr="004643A2">
        <w:rPr>
          <w:rFonts w:ascii="Arial" w:hAnsi="Arial" w:cs="Arial"/>
        </w:rPr>
        <w:t xml:space="preserve"> immature fruit pericarps may have temporarily inhibited enzymatic degradation by </w:t>
      </w:r>
      <w:r w:rsidRPr="004643A2">
        <w:rPr>
          <w:rFonts w:ascii="Arial" w:hAnsi="Arial" w:cs="Arial"/>
          <w:i/>
          <w:iCs/>
        </w:rPr>
        <w:t>Colletotrichum</w:t>
      </w:r>
      <w:r w:rsidRPr="004643A2">
        <w:rPr>
          <w:rFonts w:ascii="Arial" w:hAnsi="Arial" w:cs="Arial"/>
        </w:rPr>
        <w:t xml:space="preserve"> isolates. As fruits ripen, these compounds typically decrease, rendering tissues more susceptible to infection.</w:t>
      </w:r>
    </w:p>
    <w:p w14:paraId="7BCC4AC1" w14:textId="29ED24D1" w:rsidR="004643A2" w:rsidRPr="004643A2" w:rsidRDefault="004643A2" w:rsidP="004643A2">
      <w:pPr>
        <w:jc w:val="both"/>
        <w:rPr>
          <w:rFonts w:ascii="Arial" w:hAnsi="Arial" w:cs="Arial"/>
        </w:rPr>
      </w:pPr>
      <w:r w:rsidRPr="004643A2">
        <w:rPr>
          <w:rFonts w:ascii="Arial" w:hAnsi="Arial" w:cs="Arial"/>
        </w:rPr>
        <w:t xml:space="preserve">The absence of lesions on some fruits could be due to non-pathogenicity of </w:t>
      </w:r>
      <w:r w:rsidR="00841FD6">
        <w:rPr>
          <w:rFonts w:ascii="Arial" w:hAnsi="Arial" w:cs="Arial"/>
        </w:rPr>
        <w:t>specific</w:t>
      </w:r>
      <w:r w:rsidRPr="004643A2">
        <w:rPr>
          <w:rFonts w:ascii="Arial" w:hAnsi="Arial" w:cs="Arial"/>
        </w:rPr>
        <w:t xml:space="preserve"> isolates or to a loss of aggressiveness through repeated subculturing, as noted by Kimaru (2018). Other possible explanations include insufficient inoculum density or enzymatic inactivation by antifungal compounds in the fruit pericarp. Singh et al. (2017) reported that unripe fruit tissues contain antifungal metabolites that inhibit cell wall–degrading enzymes secreted by fungal pathogens.</w:t>
      </w:r>
    </w:p>
    <w:p w14:paraId="675CC8C5" w14:textId="206456C6" w:rsidR="004643A2" w:rsidRPr="004643A2" w:rsidRDefault="004643A2" w:rsidP="004643A2">
      <w:pPr>
        <w:jc w:val="both"/>
        <w:rPr>
          <w:rFonts w:ascii="Arial" w:hAnsi="Arial" w:cs="Arial"/>
        </w:rPr>
      </w:pPr>
      <w:r w:rsidRPr="004643A2">
        <w:rPr>
          <w:rFonts w:ascii="Arial" w:hAnsi="Arial" w:cs="Arial"/>
        </w:rPr>
        <w:t xml:space="preserve">Inoculation of </w:t>
      </w:r>
      <w:r w:rsidRPr="004643A2">
        <w:rPr>
          <w:rFonts w:ascii="Arial" w:hAnsi="Arial" w:cs="Arial"/>
          <w:i/>
          <w:iCs/>
        </w:rPr>
        <w:t>Colletotrichum</w:t>
      </w:r>
      <w:r w:rsidRPr="004643A2">
        <w:rPr>
          <w:rFonts w:ascii="Arial" w:hAnsi="Arial" w:cs="Arial"/>
        </w:rPr>
        <w:t xml:space="preserve"> sp. isolates obtained from </w:t>
      </w:r>
      <w:r w:rsidR="00672E89">
        <w:rPr>
          <w:rFonts w:ascii="Arial" w:hAnsi="Arial" w:cs="Arial"/>
        </w:rPr>
        <w:t>A</w:t>
      </w:r>
      <w:r w:rsidRPr="004643A2">
        <w:rPr>
          <w:rFonts w:ascii="Arial" w:hAnsi="Arial" w:cs="Arial"/>
        </w:rPr>
        <w:t xml:space="preserve">vocado onto banana fruits produced lesions of varying diameters. Some isolates—KA07, KA09, KA11, and KA29 from </w:t>
      </w:r>
      <w:proofErr w:type="spellStart"/>
      <w:r w:rsidRPr="004643A2">
        <w:rPr>
          <w:rFonts w:ascii="Arial" w:hAnsi="Arial" w:cs="Arial"/>
        </w:rPr>
        <w:t>Azaguié</w:t>
      </w:r>
      <w:proofErr w:type="spellEnd"/>
      <w:r w:rsidRPr="004643A2">
        <w:rPr>
          <w:rFonts w:ascii="Arial" w:hAnsi="Arial" w:cs="Arial"/>
        </w:rPr>
        <w:t xml:space="preserve">, </w:t>
      </w:r>
      <w:proofErr w:type="spellStart"/>
      <w:r w:rsidRPr="004643A2">
        <w:rPr>
          <w:rFonts w:ascii="Arial" w:hAnsi="Arial" w:cs="Arial"/>
        </w:rPr>
        <w:t>Gagnoa</w:t>
      </w:r>
      <w:proofErr w:type="spellEnd"/>
      <w:r w:rsidRPr="004643A2">
        <w:rPr>
          <w:rFonts w:ascii="Arial" w:hAnsi="Arial" w:cs="Arial"/>
        </w:rPr>
        <w:t xml:space="preserve">, and </w:t>
      </w:r>
      <w:proofErr w:type="spellStart"/>
      <w:r w:rsidRPr="004643A2">
        <w:rPr>
          <w:rFonts w:ascii="Arial" w:hAnsi="Arial" w:cs="Arial"/>
        </w:rPr>
        <w:t>Aboisso</w:t>
      </w:r>
      <w:proofErr w:type="spellEnd"/>
      <w:r w:rsidRPr="004643A2">
        <w:rPr>
          <w:rFonts w:ascii="Arial" w:hAnsi="Arial" w:cs="Arial"/>
        </w:rPr>
        <w:t xml:space="preserve">—induced lesions of similar size on both </w:t>
      </w:r>
      <w:r w:rsidR="00672E89">
        <w:rPr>
          <w:rFonts w:ascii="Arial" w:hAnsi="Arial" w:cs="Arial"/>
        </w:rPr>
        <w:t>A</w:t>
      </w:r>
      <w:r w:rsidRPr="004643A2">
        <w:rPr>
          <w:rFonts w:ascii="Arial" w:hAnsi="Arial" w:cs="Arial"/>
        </w:rPr>
        <w:t xml:space="preserve">vocado and banana, while others produced smaller lesions on banana than on their original host. These findings are consistent with those of </w:t>
      </w:r>
      <w:proofErr w:type="spellStart"/>
      <w:r w:rsidRPr="004643A2">
        <w:rPr>
          <w:rFonts w:ascii="Arial" w:hAnsi="Arial" w:cs="Arial"/>
        </w:rPr>
        <w:t>Phoulivong</w:t>
      </w:r>
      <w:proofErr w:type="spellEnd"/>
      <w:r w:rsidRPr="004643A2">
        <w:rPr>
          <w:rFonts w:ascii="Arial" w:hAnsi="Arial" w:cs="Arial"/>
        </w:rPr>
        <w:t xml:space="preserve"> et al. (2012). Cross-inoculation studies of this type are frequently employed to assess host range. Freeman et al. (1998) performed similar tests among </w:t>
      </w:r>
      <w:r w:rsidRPr="004643A2">
        <w:rPr>
          <w:rFonts w:ascii="Arial" w:hAnsi="Arial" w:cs="Arial"/>
          <w:i/>
          <w:iCs/>
        </w:rPr>
        <w:t>Colletotrichum</w:t>
      </w:r>
      <w:r w:rsidRPr="004643A2">
        <w:rPr>
          <w:rFonts w:ascii="Arial" w:hAnsi="Arial" w:cs="Arial"/>
        </w:rPr>
        <w:t xml:space="preserve"> species and </w:t>
      </w:r>
      <w:r w:rsidRPr="004643A2">
        <w:rPr>
          <w:rFonts w:ascii="Arial" w:hAnsi="Arial" w:cs="Arial"/>
          <w:i/>
          <w:iCs/>
        </w:rPr>
        <w:t xml:space="preserve">C. </w:t>
      </w:r>
      <w:proofErr w:type="spellStart"/>
      <w:r w:rsidRPr="004643A2">
        <w:rPr>
          <w:rFonts w:ascii="Arial" w:hAnsi="Arial" w:cs="Arial"/>
          <w:i/>
          <w:iCs/>
        </w:rPr>
        <w:t>gloeosporioides</w:t>
      </w:r>
      <w:proofErr w:type="spellEnd"/>
      <w:r w:rsidRPr="004643A2">
        <w:rPr>
          <w:rFonts w:ascii="Arial" w:hAnsi="Arial" w:cs="Arial"/>
        </w:rPr>
        <w:t xml:space="preserve"> genotypes on various tropical and subtropical fruits under artificial inoculation, demonstrating that </w:t>
      </w:r>
      <w:r w:rsidRPr="004643A2">
        <w:rPr>
          <w:rFonts w:ascii="Arial" w:hAnsi="Arial" w:cs="Arial"/>
          <w:i/>
          <w:iCs/>
        </w:rPr>
        <w:t xml:space="preserve">C. </w:t>
      </w:r>
      <w:proofErr w:type="spellStart"/>
      <w:r w:rsidRPr="004643A2">
        <w:rPr>
          <w:rFonts w:ascii="Arial" w:hAnsi="Arial" w:cs="Arial"/>
          <w:i/>
          <w:iCs/>
        </w:rPr>
        <w:t>gloeosporioides</w:t>
      </w:r>
      <w:proofErr w:type="spellEnd"/>
      <w:r w:rsidRPr="004643A2">
        <w:rPr>
          <w:rFonts w:ascii="Arial" w:hAnsi="Arial" w:cs="Arial"/>
        </w:rPr>
        <w:t xml:space="preserve"> isolates from several fruit crops were capable of cross-infecting different hosts. The lesions produced on banana fruits in this study confirm the capacity of </w:t>
      </w:r>
      <w:r w:rsidRPr="004643A2">
        <w:rPr>
          <w:rFonts w:ascii="Arial" w:hAnsi="Arial" w:cs="Arial"/>
          <w:i/>
          <w:iCs/>
        </w:rPr>
        <w:t>Colletotrichum</w:t>
      </w:r>
      <w:r w:rsidRPr="004643A2">
        <w:rPr>
          <w:rFonts w:ascii="Arial" w:hAnsi="Arial" w:cs="Arial"/>
        </w:rPr>
        <w:t xml:space="preserve"> isolates from </w:t>
      </w:r>
      <w:r w:rsidR="00672E89">
        <w:rPr>
          <w:rFonts w:ascii="Arial" w:hAnsi="Arial" w:cs="Arial"/>
        </w:rPr>
        <w:t>A</w:t>
      </w:r>
      <w:r w:rsidRPr="004643A2">
        <w:rPr>
          <w:rFonts w:ascii="Arial" w:hAnsi="Arial" w:cs="Arial"/>
        </w:rPr>
        <w:t xml:space="preserve">vocado to infect alternative hosts. As noted by </w:t>
      </w:r>
      <w:proofErr w:type="spellStart"/>
      <w:r w:rsidRPr="004643A2">
        <w:rPr>
          <w:rFonts w:ascii="Arial" w:hAnsi="Arial" w:cs="Arial"/>
        </w:rPr>
        <w:t>Dubrulle</w:t>
      </w:r>
      <w:proofErr w:type="spellEnd"/>
      <w:r w:rsidRPr="004643A2">
        <w:rPr>
          <w:rFonts w:ascii="Arial" w:hAnsi="Arial" w:cs="Arial"/>
        </w:rPr>
        <w:t xml:space="preserve"> (2019), the genus </w:t>
      </w:r>
      <w:r w:rsidRPr="004643A2">
        <w:rPr>
          <w:rFonts w:ascii="Arial" w:hAnsi="Arial" w:cs="Arial"/>
          <w:i/>
          <w:iCs/>
        </w:rPr>
        <w:t>Colletotrichum</w:t>
      </w:r>
      <w:r w:rsidRPr="004643A2">
        <w:rPr>
          <w:rFonts w:ascii="Arial" w:hAnsi="Arial" w:cs="Arial"/>
        </w:rPr>
        <w:t xml:space="preserve"> comprises species with broad host ranges.</w:t>
      </w:r>
    </w:p>
    <w:p w14:paraId="6D8F14BD" w14:textId="706D63EC" w:rsidR="004643A2" w:rsidRPr="004643A2" w:rsidRDefault="004643A2" w:rsidP="004643A2">
      <w:pPr>
        <w:jc w:val="both"/>
        <w:rPr>
          <w:rFonts w:ascii="Arial" w:hAnsi="Arial" w:cs="Arial"/>
        </w:rPr>
      </w:pPr>
      <w:r w:rsidRPr="004643A2">
        <w:rPr>
          <w:rFonts w:ascii="Arial" w:hAnsi="Arial" w:cs="Arial"/>
        </w:rPr>
        <w:t xml:space="preserve">Variation in lesion diameters among isolates may be explained by differences in fruit maturity, inoculum density, or physiological adaptation of isolates through subculturing. </w:t>
      </w:r>
      <w:r w:rsidRPr="004643A2">
        <w:rPr>
          <w:rFonts w:ascii="Arial" w:hAnsi="Arial" w:cs="Arial"/>
        </w:rPr>
        <w:lastRenderedPageBreak/>
        <w:t xml:space="preserve">Freeman et al. (1998) observed that the success of cross-infection was influenced by inoculum concentration. In the present study, lesions were generally larger on the original host fruits than on the substitute fruits, corroborating observations by Sanders and Korsten (2003), Shanthi et al. (2008), and </w:t>
      </w:r>
      <w:proofErr w:type="spellStart"/>
      <w:r w:rsidRPr="004643A2">
        <w:rPr>
          <w:rFonts w:ascii="Arial" w:hAnsi="Arial" w:cs="Arial"/>
        </w:rPr>
        <w:t>Phoulivong</w:t>
      </w:r>
      <w:proofErr w:type="spellEnd"/>
      <w:r w:rsidRPr="004643A2">
        <w:rPr>
          <w:rFonts w:ascii="Arial" w:hAnsi="Arial" w:cs="Arial"/>
        </w:rPr>
        <w:t xml:space="preserve"> et al. (2012). However, some isolates produced statistically similar lesions on both banana and </w:t>
      </w:r>
      <w:r w:rsidR="00672E89">
        <w:rPr>
          <w:rFonts w:ascii="Arial" w:hAnsi="Arial" w:cs="Arial"/>
        </w:rPr>
        <w:t>A</w:t>
      </w:r>
      <w:r w:rsidRPr="004643A2">
        <w:rPr>
          <w:rFonts w:ascii="Arial" w:hAnsi="Arial" w:cs="Arial"/>
        </w:rPr>
        <w:t xml:space="preserve">vocado, supporting the findings of Giblin and Coates (2007), who reported that </w:t>
      </w:r>
      <w:r w:rsidRPr="004643A2">
        <w:rPr>
          <w:rFonts w:ascii="Arial" w:hAnsi="Arial" w:cs="Arial"/>
          <w:i/>
          <w:iCs/>
        </w:rPr>
        <w:t>Colletotrichum</w:t>
      </w:r>
      <w:r w:rsidRPr="004643A2">
        <w:rPr>
          <w:rFonts w:ascii="Arial" w:hAnsi="Arial" w:cs="Arial"/>
        </w:rPr>
        <w:t xml:space="preserve"> isolates inoculated onto </w:t>
      </w:r>
      <w:r w:rsidR="00672E89">
        <w:rPr>
          <w:rFonts w:ascii="Arial" w:hAnsi="Arial" w:cs="Arial"/>
        </w:rPr>
        <w:t>A</w:t>
      </w:r>
      <w:r w:rsidRPr="004643A2">
        <w:rPr>
          <w:rFonts w:ascii="Arial" w:hAnsi="Arial" w:cs="Arial"/>
        </w:rPr>
        <w:t>vocado and mango produced symptoms of comparable intensity.</w:t>
      </w:r>
    </w:p>
    <w:p w14:paraId="251B9B6F" w14:textId="362A8B9C" w:rsidR="004643A2" w:rsidRPr="004643A2" w:rsidRDefault="004643A2" w:rsidP="004643A2">
      <w:pPr>
        <w:jc w:val="both"/>
        <w:rPr>
          <w:rFonts w:ascii="Arial" w:hAnsi="Arial" w:cs="Arial"/>
        </w:rPr>
      </w:pPr>
      <w:r w:rsidRPr="004643A2">
        <w:rPr>
          <w:rFonts w:ascii="Arial" w:hAnsi="Arial" w:cs="Arial"/>
        </w:rPr>
        <w:t xml:space="preserve">Among the eight </w:t>
      </w:r>
      <w:r w:rsidRPr="004643A2">
        <w:rPr>
          <w:rFonts w:ascii="Arial" w:hAnsi="Arial" w:cs="Arial"/>
          <w:i/>
          <w:iCs/>
        </w:rPr>
        <w:t>Colletotrichum</w:t>
      </w:r>
      <w:r w:rsidRPr="004643A2">
        <w:rPr>
          <w:rFonts w:ascii="Arial" w:hAnsi="Arial" w:cs="Arial"/>
        </w:rPr>
        <w:t xml:space="preserve"> isolates obtained from banana, three (KB06, KB37, and KB17) induced lesions on </w:t>
      </w:r>
      <w:r w:rsidR="00672E89">
        <w:rPr>
          <w:rFonts w:ascii="Arial" w:hAnsi="Arial" w:cs="Arial"/>
        </w:rPr>
        <w:t>A</w:t>
      </w:r>
      <w:r w:rsidRPr="004643A2">
        <w:rPr>
          <w:rFonts w:ascii="Arial" w:hAnsi="Arial" w:cs="Arial"/>
        </w:rPr>
        <w:t xml:space="preserve">vocado, with isolate KB06 producing nearly identical lesion sizes on both hosts. The remaining isolates generated smaller lesions on </w:t>
      </w:r>
      <w:r w:rsidR="00841FD6">
        <w:rPr>
          <w:rFonts w:ascii="Arial" w:hAnsi="Arial" w:cs="Arial"/>
        </w:rPr>
        <w:t xml:space="preserve">the </w:t>
      </w:r>
      <w:r w:rsidR="00672E89">
        <w:rPr>
          <w:rFonts w:ascii="Arial" w:hAnsi="Arial" w:cs="Arial"/>
        </w:rPr>
        <w:t>A</w:t>
      </w:r>
      <w:r w:rsidRPr="004643A2">
        <w:rPr>
          <w:rFonts w:ascii="Arial" w:hAnsi="Arial" w:cs="Arial"/>
        </w:rPr>
        <w:t xml:space="preserve">vocado than on </w:t>
      </w:r>
      <w:r w:rsidR="00841FD6">
        <w:rPr>
          <w:rFonts w:ascii="Arial" w:hAnsi="Arial" w:cs="Arial"/>
        </w:rPr>
        <w:t>the B</w:t>
      </w:r>
      <w:r w:rsidRPr="004643A2">
        <w:rPr>
          <w:rFonts w:ascii="Arial" w:hAnsi="Arial" w:cs="Arial"/>
        </w:rPr>
        <w:t xml:space="preserve">anana. These results agree with those of </w:t>
      </w:r>
      <w:proofErr w:type="spellStart"/>
      <w:r w:rsidRPr="004643A2">
        <w:rPr>
          <w:rFonts w:ascii="Arial" w:hAnsi="Arial" w:cs="Arial"/>
        </w:rPr>
        <w:t>Phoulivong</w:t>
      </w:r>
      <w:proofErr w:type="spellEnd"/>
      <w:r w:rsidRPr="004643A2">
        <w:rPr>
          <w:rFonts w:ascii="Arial" w:hAnsi="Arial" w:cs="Arial"/>
        </w:rPr>
        <w:t xml:space="preserve"> et al. (2012), who found that </w:t>
      </w:r>
      <w:r w:rsidRPr="004643A2">
        <w:rPr>
          <w:rFonts w:ascii="Arial" w:hAnsi="Arial" w:cs="Arial"/>
          <w:i/>
          <w:iCs/>
        </w:rPr>
        <w:t xml:space="preserve">C. </w:t>
      </w:r>
      <w:proofErr w:type="spellStart"/>
      <w:r w:rsidRPr="004643A2">
        <w:rPr>
          <w:rFonts w:ascii="Arial" w:hAnsi="Arial" w:cs="Arial"/>
          <w:i/>
          <w:iCs/>
        </w:rPr>
        <w:t>gloeosporioides</w:t>
      </w:r>
      <w:proofErr w:type="spellEnd"/>
      <w:r w:rsidRPr="004643A2">
        <w:rPr>
          <w:rFonts w:ascii="Arial" w:hAnsi="Arial" w:cs="Arial"/>
        </w:rPr>
        <w:t xml:space="preserve"> isolates produced larger lesions on their original hosts than on substitute hosts. The ability of isolates KB06, KB37, and KB17 to infect both </w:t>
      </w:r>
      <w:r w:rsidR="00672E89">
        <w:rPr>
          <w:rFonts w:ascii="Arial" w:hAnsi="Arial" w:cs="Arial"/>
        </w:rPr>
        <w:t>A</w:t>
      </w:r>
      <w:r w:rsidRPr="004643A2">
        <w:rPr>
          <w:rFonts w:ascii="Arial" w:hAnsi="Arial" w:cs="Arial"/>
        </w:rPr>
        <w:t xml:space="preserve">vocado and banana suggests a lack of strict host specificity, which contrasts with the findings of </w:t>
      </w:r>
      <w:proofErr w:type="spellStart"/>
      <w:r w:rsidRPr="004643A2">
        <w:rPr>
          <w:rFonts w:ascii="Arial" w:hAnsi="Arial" w:cs="Arial"/>
        </w:rPr>
        <w:t>Sagoua</w:t>
      </w:r>
      <w:proofErr w:type="spellEnd"/>
      <w:r w:rsidRPr="004643A2">
        <w:rPr>
          <w:rFonts w:ascii="Arial" w:hAnsi="Arial" w:cs="Arial"/>
        </w:rPr>
        <w:t xml:space="preserve"> (2009). </w:t>
      </w:r>
      <w:proofErr w:type="spellStart"/>
      <w:r w:rsidRPr="004643A2">
        <w:rPr>
          <w:rFonts w:ascii="Arial" w:hAnsi="Arial" w:cs="Arial"/>
        </w:rPr>
        <w:t>Sagoua</w:t>
      </w:r>
      <w:proofErr w:type="spellEnd"/>
      <w:r w:rsidRPr="004643A2">
        <w:rPr>
          <w:rFonts w:ascii="Arial" w:hAnsi="Arial" w:cs="Arial"/>
        </w:rPr>
        <w:t xml:space="preserve"> demonstrated that </w:t>
      </w:r>
      <w:r w:rsidRPr="004643A2">
        <w:rPr>
          <w:rFonts w:ascii="Arial" w:hAnsi="Arial" w:cs="Arial"/>
          <w:i/>
          <w:iCs/>
        </w:rPr>
        <w:t>Colletotrichum</w:t>
      </w:r>
      <w:r w:rsidRPr="004643A2">
        <w:rPr>
          <w:rFonts w:ascii="Arial" w:hAnsi="Arial" w:cs="Arial"/>
        </w:rPr>
        <w:t xml:space="preserve"> isolates from banana failed to cause lesions on mango, papaya, and </w:t>
      </w:r>
      <w:r w:rsidR="00672E89">
        <w:rPr>
          <w:rFonts w:ascii="Arial" w:hAnsi="Arial" w:cs="Arial"/>
        </w:rPr>
        <w:t>A</w:t>
      </w:r>
      <w:r w:rsidRPr="004643A2">
        <w:rPr>
          <w:rFonts w:ascii="Arial" w:hAnsi="Arial" w:cs="Arial"/>
        </w:rPr>
        <w:t xml:space="preserve">vocado, even when inoculated through wounds. Similarly, Sharma et al. (2013) reported that </w:t>
      </w:r>
      <w:r w:rsidRPr="004643A2">
        <w:rPr>
          <w:rFonts w:ascii="Arial" w:hAnsi="Arial" w:cs="Arial"/>
          <w:i/>
          <w:iCs/>
        </w:rPr>
        <w:t xml:space="preserve">C. </w:t>
      </w:r>
      <w:proofErr w:type="spellStart"/>
      <w:r w:rsidRPr="004643A2">
        <w:rPr>
          <w:rFonts w:ascii="Arial" w:hAnsi="Arial" w:cs="Arial"/>
          <w:i/>
          <w:iCs/>
        </w:rPr>
        <w:t>horii</w:t>
      </w:r>
      <w:proofErr w:type="spellEnd"/>
      <w:r w:rsidRPr="004643A2">
        <w:rPr>
          <w:rFonts w:ascii="Arial" w:hAnsi="Arial" w:cs="Arial"/>
        </w:rPr>
        <w:t xml:space="preserve"> and </w:t>
      </w:r>
      <w:r w:rsidRPr="004643A2">
        <w:rPr>
          <w:rFonts w:ascii="Arial" w:hAnsi="Arial" w:cs="Arial"/>
          <w:i/>
          <w:iCs/>
        </w:rPr>
        <w:t xml:space="preserve">C. </w:t>
      </w:r>
      <w:proofErr w:type="spellStart"/>
      <w:r w:rsidRPr="004643A2">
        <w:rPr>
          <w:rFonts w:ascii="Arial" w:hAnsi="Arial" w:cs="Arial"/>
          <w:i/>
          <w:iCs/>
        </w:rPr>
        <w:t>musae</w:t>
      </w:r>
      <w:proofErr w:type="spellEnd"/>
      <w:r w:rsidRPr="004643A2">
        <w:rPr>
          <w:rFonts w:ascii="Arial" w:hAnsi="Arial" w:cs="Arial"/>
        </w:rPr>
        <w:t xml:space="preserve"> exhibited high host specificity. However, other studies (</w:t>
      </w:r>
      <w:proofErr w:type="spellStart"/>
      <w:r w:rsidRPr="004643A2">
        <w:rPr>
          <w:rFonts w:ascii="Arial" w:hAnsi="Arial" w:cs="Arial"/>
        </w:rPr>
        <w:t>Photita</w:t>
      </w:r>
      <w:proofErr w:type="spellEnd"/>
      <w:r w:rsidRPr="004643A2">
        <w:rPr>
          <w:rFonts w:ascii="Arial" w:hAnsi="Arial" w:cs="Arial"/>
        </w:rPr>
        <w:t xml:space="preserve"> et al., 2005; </w:t>
      </w:r>
      <w:proofErr w:type="spellStart"/>
      <w:r w:rsidRPr="004643A2">
        <w:rPr>
          <w:rFonts w:ascii="Arial" w:hAnsi="Arial" w:cs="Arial"/>
        </w:rPr>
        <w:t>Priyadarshanie</w:t>
      </w:r>
      <w:proofErr w:type="spellEnd"/>
      <w:r w:rsidRPr="004643A2">
        <w:rPr>
          <w:rFonts w:ascii="Arial" w:hAnsi="Arial" w:cs="Arial"/>
        </w:rPr>
        <w:t xml:space="preserve"> &amp; </w:t>
      </w:r>
      <w:proofErr w:type="spellStart"/>
      <w:r w:rsidRPr="004643A2">
        <w:rPr>
          <w:rFonts w:ascii="Arial" w:hAnsi="Arial" w:cs="Arial"/>
        </w:rPr>
        <w:t>Vengadaramana</w:t>
      </w:r>
      <w:proofErr w:type="spellEnd"/>
      <w:r w:rsidRPr="004643A2">
        <w:rPr>
          <w:rFonts w:ascii="Arial" w:hAnsi="Arial" w:cs="Arial"/>
        </w:rPr>
        <w:t xml:space="preserve">, 2015) have revealed the presence of </w:t>
      </w:r>
      <w:r w:rsidRPr="004643A2">
        <w:rPr>
          <w:rFonts w:ascii="Arial" w:hAnsi="Arial" w:cs="Arial"/>
          <w:i/>
          <w:iCs/>
        </w:rPr>
        <w:t xml:space="preserve">C. </w:t>
      </w:r>
      <w:proofErr w:type="spellStart"/>
      <w:r w:rsidRPr="004643A2">
        <w:rPr>
          <w:rFonts w:ascii="Arial" w:hAnsi="Arial" w:cs="Arial"/>
          <w:i/>
          <w:iCs/>
        </w:rPr>
        <w:t>gloeosporioides</w:t>
      </w:r>
      <w:proofErr w:type="spellEnd"/>
      <w:r w:rsidRPr="004643A2">
        <w:rPr>
          <w:rFonts w:ascii="Arial" w:hAnsi="Arial" w:cs="Arial"/>
        </w:rPr>
        <w:t xml:space="preserve"> and </w:t>
      </w:r>
      <w:r w:rsidRPr="004643A2">
        <w:rPr>
          <w:rFonts w:ascii="Arial" w:hAnsi="Arial" w:cs="Arial"/>
          <w:i/>
          <w:iCs/>
        </w:rPr>
        <w:t xml:space="preserve">C. </w:t>
      </w:r>
      <w:proofErr w:type="spellStart"/>
      <w:r w:rsidRPr="004643A2">
        <w:rPr>
          <w:rFonts w:ascii="Arial" w:hAnsi="Arial" w:cs="Arial"/>
          <w:i/>
          <w:iCs/>
        </w:rPr>
        <w:t>truncatum</w:t>
      </w:r>
      <w:proofErr w:type="spellEnd"/>
      <w:r w:rsidRPr="004643A2">
        <w:rPr>
          <w:rFonts w:ascii="Arial" w:hAnsi="Arial" w:cs="Arial"/>
        </w:rPr>
        <w:t xml:space="preserve"> among banana rot pathogens. Many members of the </w:t>
      </w:r>
      <w:r w:rsidRPr="004643A2">
        <w:rPr>
          <w:rFonts w:ascii="Arial" w:hAnsi="Arial" w:cs="Arial"/>
          <w:i/>
          <w:iCs/>
        </w:rPr>
        <w:t xml:space="preserve">C. </w:t>
      </w:r>
      <w:proofErr w:type="spellStart"/>
      <w:r w:rsidRPr="004643A2">
        <w:rPr>
          <w:rFonts w:ascii="Arial" w:hAnsi="Arial" w:cs="Arial"/>
          <w:i/>
          <w:iCs/>
        </w:rPr>
        <w:t>gloeosporioides</w:t>
      </w:r>
      <w:proofErr w:type="spellEnd"/>
      <w:r w:rsidRPr="004643A2">
        <w:rPr>
          <w:rFonts w:ascii="Arial" w:hAnsi="Arial" w:cs="Arial"/>
        </w:rPr>
        <w:t xml:space="preserve"> species complex are known to have broad host ranges (</w:t>
      </w:r>
      <w:proofErr w:type="spellStart"/>
      <w:r w:rsidRPr="004643A2">
        <w:rPr>
          <w:rFonts w:ascii="Arial" w:hAnsi="Arial" w:cs="Arial"/>
        </w:rPr>
        <w:t>Phoulivong</w:t>
      </w:r>
      <w:proofErr w:type="spellEnd"/>
      <w:r w:rsidRPr="004643A2">
        <w:rPr>
          <w:rFonts w:ascii="Arial" w:hAnsi="Arial" w:cs="Arial"/>
        </w:rPr>
        <w:t xml:space="preserve"> et al., 2012; Sharma et al., 2013).</w:t>
      </w:r>
    </w:p>
    <w:p w14:paraId="2F26C612" w14:textId="1218795F" w:rsidR="004643A2" w:rsidRPr="004643A2" w:rsidRDefault="004643A2" w:rsidP="004643A2">
      <w:pPr>
        <w:jc w:val="both"/>
        <w:rPr>
          <w:rFonts w:ascii="Arial" w:hAnsi="Arial" w:cs="Arial"/>
        </w:rPr>
      </w:pPr>
      <w:r w:rsidRPr="004643A2">
        <w:rPr>
          <w:rFonts w:ascii="Arial" w:hAnsi="Arial" w:cs="Arial"/>
        </w:rPr>
        <w:t xml:space="preserve">The relatively smaller lesion diameters observed on substitute fruits compared to those on the original hosts, as well as the absence of lesions on five of the eight isolates tested on </w:t>
      </w:r>
      <w:r w:rsidR="00672E89">
        <w:rPr>
          <w:rFonts w:ascii="Arial" w:hAnsi="Arial" w:cs="Arial"/>
        </w:rPr>
        <w:t>A</w:t>
      </w:r>
      <w:r w:rsidRPr="004643A2">
        <w:rPr>
          <w:rFonts w:ascii="Arial" w:hAnsi="Arial" w:cs="Arial"/>
        </w:rPr>
        <w:t xml:space="preserve">vocado, further support the notion that pathogenicity and host range vary among </w:t>
      </w:r>
      <w:r w:rsidRPr="004643A2">
        <w:rPr>
          <w:rFonts w:ascii="Arial" w:hAnsi="Arial" w:cs="Arial"/>
          <w:i/>
          <w:iCs/>
        </w:rPr>
        <w:t>Colletotrichum</w:t>
      </w:r>
      <w:r w:rsidRPr="004643A2">
        <w:rPr>
          <w:rFonts w:ascii="Arial" w:hAnsi="Arial" w:cs="Arial"/>
        </w:rPr>
        <w:t xml:space="preserve"> isolates. These findings emphasize the coexistence of both host-specific and polyphagous isolates within the </w:t>
      </w:r>
      <w:r w:rsidRPr="004643A2">
        <w:rPr>
          <w:rFonts w:ascii="Arial" w:hAnsi="Arial" w:cs="Arial"/>
          <w:i/>
          <w:iCs/>
        </w:rPr>
        <w:t>Colletotrichum</w:t>
      </w:r>
      <w:r w:rsidRPr="004643A2">
        <w:rPr>
          <w:rFonts w:ascii="Arial" w:hAnsi="Arial" w:cs="Arial"/>
        </w:rPr>
        <w:t xml:space="preserve"> complex, in agreement with previous studies (Shanthi et al., 2008; </w:t>
      </w:r>
      <w:proofErr w:type="spellStart"/>
      <w:r w:rsidRPr="004643A2">
        <w:rPr>
          <w:rFonts w:ascii="Arial" w:hAnsi="Arial" w:cs="Arial"/>
        </w:rPr>
        <w:t>Phoulivong</w:t>
      </w:r>
      <w:proofErr w:type="spellEnd"/>
      <w:r w:rsidRPr="004643A2">
        <w:rPr>
          <w:rFonts w:ascii="Arial" w:hAnsi="Arial" w:cs="Arial"/>
        </w:rPr>
        <w:t xml:space="preserve"> et al., 2012).</w:t>
      </w:r>
    </w:p>
    <w:p w14:paraId="589548E5" w14:textId="77777777" w:rsidR="00F1391E" w:rsidRPr="00F1391E" w:rsidRDefault="00F1391E" w:rsidP="00F1391E">
      <w:pPr>
        <w:jc w:val="both"/>
        <w:rPr>
          <w:rFonts w:ascii="Arial" w:hAnsi="Arial" w:cs="Arial"/>
        </w:rPr>
      </w:pPr>
    </w:p>
    <w:p w14:paraId="5DD355D3" w14:textId="03A6BA2E" w:rsidR="00B01FCD" w:rsidRDefault="00CC1677" w:rsidP="00CC1677">
      <w:pPr>
        <w:pStyle w:val="Heading1"/>
      </w:pPr>
      <w:r>
        <w:t xml:space="preserve">4. </w:t>
      </w:r>
      <w:r w:rsidRPr="00FB3A86">
        <w:t>CONCLUSION</w:t>
      </w:r>
    </w:p>
    <w:p w14:paraId="0F907658" w14:textId="77777777" w:rsidR="00790ADA" w:rsidRPr="00184D3E" w:rsidRDefault="00790ADA" w:rsidP="00184D3E">
      <w:pPr>
        <w:pStyle w:val="ConcHead"/>
        <w:spacing w:after="0"/>
        <w:jc w:val="both"/>
        <w:rPr>
          <w:rFonts w:ascii="Arial" w:hAnsi="Arial" w:cs="Arial"/>
          <w:sz w:val="20"/>
        </w:rPr>
      </w:pPr>
    </w:p>
    <w:p w14:paraId="234E9644" w14:textId="65130958" w:rsidR="00DD456D" w:rsidRPr="00DD456D" w:rsidRDefault="00DD456D" w:rsidP="00DD456D">
      <w:pPr>
        <w:jc w:val="both"/>
        <w:rPr>
          <w:rFonts w:ascii="Arial" w:hAnsi="Arial" w:cs="Arial"/>
        </w:rPr>
      </w:pPr>
      <w:r w:rsidRPr="00DD456D">
        <w:rPr>
          <w:rFonts w:ascii="Arial" w:hAnsi="Arial" w:cs="Arial"/>
        </w:rPr>
        <w:t xml:space="preserve">Cross-inoculation of the 19 </w:t>
      </w:r>
      <w:r w:rsidRPr="00DD456D">
        <w:rPr>
          <w:rFonts w:ascii="Arial" w:hAnsi="Arial" w:cs="Arial"/>
          <w:i/>
          <w:iCs/>
        </w:rPr>
        <w:t>Colletotrichum</w:t>
      </w:r>
      <w:r w:rsidRPr="00DD456D">
        <w:rPr>
          <w:rFonts w:ascii="Arial" w:hAnsi="Arial" w:cs="Arial"/>
        </w:rPr>
        <w:t xml:space="preserve"> sp. isolate groups on two fruit types revealed clear differences in pathogenicity. Some isolates induced lesions on substitute fruits as early as one day after inoculation, while others required two to three days for symptom expression</w:t>
      </w:r>
      <w:r w:rsidR="001247A2">
        <w:rPr>
          <w:rFonts w:ascii="Arial" w:hAnsi="Arial" w:cs="Arial"/>
        </w:rPr>
        <w:t xml:space="preserve"> to occur</w:t>
      </w:r>
      <w:r w:rsidRPr="00DD456D">
        <w:rPr>
          <w:rFonts w:ascii="Arial" w:hAnsi="Arial" w:cs="Arial"/>
        </w:rPr>
        <w:t xml:space="preserve">. The majority of the 11 </w:t>
      </w:r>
      <w:r w:rsidRPr="00DD456D">
        <w:rPr>
          <w:rFonts w:ascii="Arial" w:hAnsi="Arial" w:cs="Arial"/>
          <w:i/>
          <w:iCs/>
        </w:rPr>
        <w:t>Colletotrichum</w:t>
      </w:r>
      <w:r w:rsidRPr="00DD456D">
        <w:rPr>
          <w:rFonts w:ascii="Arial" w:hAnsi="Arial" w:cs="Arial"/>
        </w:rPr>
        <w:t xml:space="preserve"> isolates obtained from </w:t>
      </w:r>
      <w:r w:rsidR="00672E89">
        <w:rPr>
          <w:rFonts w:ascii="Arial" w:hAnsi="Arial" w:cs="Arial"/>
        </w:rPr>
        <w:t>A</w:t>
      </w:r>
      <w:r w:rsidRPr="00DD456D">
        <w:rPr>
          <w:rFonts w:ascii="Arial" w:hAnsi="Arial" w:cs="Arial"/>
        </w:rPr>
        <w:t xml:space="preserve">vocado caused lesions on banana fruits, though their severity varied. Isolates from </w:t>
      </w:r>
      <w:proofErr w:type="spellStart"/>
      <w:r w:rsidRPr="00DD456D">
        <w:rPr>
          <w:rFonts w:ascii="Arial" w:hAnsi="Arial" w:cs="Arial"/>
        </w:rPr>
        <w:t>Toumodi</w:t>
      </w:r>
      <w:proofErr w:type="spellEnd"/>
      <w:r w:rsidRPr="00DD456D">
        <w:rPr>
          <w:rFonts w:ascii="Arial" w:hAnsi="Arial" w:cs="Arial"/>
        </w:rPr>
        <w:t xml:space="preserve"> (KA15B), </w:t>
      </w:r>
      <w:proofErr w:type="spellStart"/>
      <w:r w:rsidRPr="00DD456D">
        <w:rPr>
          <w:rFonts w:ascii="Arial" w:hAnsi="Arial" w:cs="Arial"/>
        </w:rPr>
        <w:t>Abengourou</w:t>
      </w:r>
      <w:proofErr w:type="spellEnd"/>
      <w:r w:rsidRPr="00DD456D">
        <w:rPr>
          <w:rFonts w:ascii="Arial" w:hAnsi="Arial" w:cs="Arial"/>
        </w:rPr>
        <w:t xml:space="preserve"> (KA01B), </w:t>
      </w:r>
      <w:proofErr w:type="spellStart"/>
      <w:r w:rsidRPr="00DD456D">
        <w:rPr>
          <w:rFonts w:ascii="Arial" w:hAnsi="Arial" w:cs="Arial"/>
        </w:rPr>
        <w:t>Aboisso</w:t>
      </w:r>
      <w:proofErr w:type="spellEnd"/>
      <w:r w:rsidRPr="00DD456D">
        <w:rPr>
          <w:rFonts w:ascii="Arial" w:hAnsi="Arial" w:cs="Arial"/>
        </w:rPr>
        <w:t xml:space="preserve"> (KA31B), and Yamoussoukro (KA26B) produced smaller lesions, whereas isolates from </w:t>
      </w:r>
      <w:proofErr w:type="spellStart"/>
      <w:r w:rsidRPr="00DD456D">
        <w:rPr>
          <w:rFonts w:ascii="Arial" w:hAnsi="Arial" w:cs="Arial"/>
        </w:rPr>
        <w:t>Gagnoa</w:t>
      </w:r>
      <w:proofErr w:type="spellEnd"/>
      <w:r w:rsidRPr="00DD456D">
        <w:rPr>
          <w:rFonts w:ascii="Arial" w:hAnsi="Arial" w:cs="Arial"/>
        </w:rPr>
        <w:t xml:space="preserve"> (KA09 and KA11), </w:t>
      </w:r>
      <w:proofErr w:type="spellStart"/>
      <w:r w:rsidRPr="00DD456D">
        <w:rPr>
          <w:rFonts w:ascii="Arial" w:hAnsi="Arial" w:cs="Arial"/>
        </w:rPr>
        <w:t>Azaguié</w:t>
      </w:r>
      <w:proofErr w:type="spellEnd"/>
      <w:r w:rsidRPr="00DD456D">
        <w:rPr>
          <w:rFonts w:ascii="Arial" w:hAnsi="Arial" w:cs="Arial"/>
        </w:rPr>
        <w:t xml:space="preserve"> (KA07), and </w:t>
      </w:r>
      <w:proofErr w:type="spellStart"/>
      <w:r w:rsidRPr="00DD456D">
        <w:rPr>
          <w:rFonts w:ascii="Arial" w:hAnsi="Arial" w:cs="Arial"/>
        </w:rPr>
        <w:t>Aboisso</w:t>
      </w:r>
      <w:proofErr w:type="spellEnd"/>
      <w:r w:rsidRPr="00DD456D">
        <w:rPr>
          <w:rFonts w:ascii="Arial" w:hAnsi="Arial" w:cs="Arial"/>
        </w:rPr>
        <w:t xml:space="preserve"> (KA29) induced lesions comparable to those observed on avocado controls.</w:t>
      </w:r>
    </w:p>
    <w:p w14:paraId="18E770F1" w14:textId="4C0A2BF4" w:rsidR="00DD456D" w:rsidRPr="00DD456D" w:rsidRDefault="00DD456D" w:rsidP="00DD456D">
      <w:pPr>
        <w:jc w:val="both"/>
        <w:rPr>
          <w:rFonts w:ascii="Arial" w:hAnsi="Arial" w:cs="Arial"/>
        </w:rPr>
      </w:pPr>
      <w:r w:rsidRPr="00DD456D">
        <w:rPr>
          <w:rFonts w:ascii="Arial" w:hAnsi="Arial" w:cs="Arial"/>
        </w:rPr>
        <w:t xml:space="preserve">Among the eight </w:t>
      </w:r>
      <w:r w:rsidRPr="00DD456D">
        <w:rPr>
          <w:rFonts w:ascii="Arial" w:hAnsi="Arial" w:cs="Arial"/>
          <w:i/>
          <w:iCs/>
        </w:rPr>
        <w:t>Colletotrichum</w:t>
      </w:r>
      <w:r w:rsidRPr="00DD456D">
        <w:rPr>
          <w:rFonts w:ascii="Arial" w:hAnsi="Arial" w:cs="Arial"/>
        </w:rPr>
        <w:t xml:space="preserve"> isolates obtained from banana, only three—KB17A, KB37A, and KB06A from </w:t>
      </w:r>
      <w:proofErr w:type="spellStart"/>
      <w:r w:rsidRPr="00DD456D">
        <w:rPr>
          <w:rFonts w:ascii="Arial" w:hAnsi="Arial" w:cs="Arial"/>
        </w:rPr>
        <w:t>Tiassalé</w:t>
      </w:r>
      <w:proofErr w:type="spellEnd"/>
      <w:r w:rsidRPr="00DD456D">
        <w:rPr>
          <w:rFonts w:ascii="Arial" w:hAnsi="Arial" w:cs="Arial"/>
        </w:rPr>
        <w:t xml:space="preserve">, </w:t>
      </w:r>
      <w:proofErr w:type="spellStart"/>
      <w:r w:rsidRPr="00DD456D">
        <w:rPr>
          <w:rFonts w:ascii="Arial" w:hAnsi="Arial" w:cs="Arial"/>
        </w:rPr>
        <w:t>Motobé</w:t>
      </w:r>
      <w:proofErr w:type="spellEnd"/>
      <w:r w:rsidRPr="00DD456D">
        <w:rPr>
          <w:rFonts w:ascii="Arial" w:hAnsi="Arial" w:cs="Arial"/>
        </w:rPr>
        <w:t>, and Bana</w:t>
      </w:r>
      <w:r w:rsidR="00DB4868">
        <w:rPr>
          <w:rFonts w:ascii="Arial" w:hAnsi="Arial" w:cs="Arial"/>
        </w:rPr>
        <w:t>-</w:t>
      </w:r>
      <w:proofErr w:type="spellStart"/>
      <w:r w:rsidRPr="00DD456D">
        <w:rPr>
          <w:rFonts w:ascii="Arial" w:hAnsi="Arial" w:cs="Arial"/>
        </w:rPr>
        <w:t>Comoé</w:t>
      </w:r>
      <w:proofErr w:type="spellEnd"/>
      <w:r w:rsidRPr="00DD456D">
        <w:rPr>
          <w:rFonts w:ascii="Arial" w:hAnsi="Arial" w:cs="Arial"/>
        </w:rPr>
        <w:t>, respectively—</w:t>
      </w:r>
      <w:r w:rsidR="006A104F" w:rsidRPr="00DD456D">
        <w:rPr>
          <w:rFonts w:ascii="Arial" w:hAnsi="Arial" w:cs="Arial"/>
        </w:rPr>
        <w:t>could induce</w:t>
      </w:r>
      <w:r w:rsidRPr="00DD456D">
        <w:rPr>
          <w:rFonts w:ascii="Arial" w:hAnsi="Arial" w:cs="Arial"/>
        </w:rPr>
        <w:t xml:space="preserve"> lesions on avocado fruits. The remaining five isolates, originating from </w:t>
      </w:r>
      <w:proofErr w:type="spellStart"/>
      <w:r w:rsidRPr="00DD456D">
        <w:rPr>
          <w:rFonts w:ascii="Arial" w:hAnsi="Arial" w:cs="Arial"/>
        </w:rPr>
        <w:t>Tiassalé</w:t>
      </w:r>
      <w:proofErr w:type="spellEnd"/>
      <w:r w:rsidRPr="00DD456D">
        <w:rPr>
          <w:rFonts w:ascii="Arial" w:hAnsi="Arial" w:cs="Arial"/>
        </w:rPr>
        <w:t xml:space="preserve">, </w:t>
      </w:r>
      <w:proofErr w:type="spellStart"/>
      <w:r w:rsidRPr="00DD456D">
        <w:rPr>
          <w:rFonts w:ascii="Arial" w:hAnsi="Arial" w:cs="Arial"/>
        </w:rPr>
        <w:t>Tiassalé</w:t>
      </w:r>
      <w:proofErr w:type="spellEnd"/>
      <w:r w:rsidRPr="00DD456D">
        <w:rPr>
          <w:rFonts w:ascii="Arial" w:hAnsi="Arial" w:cs="Arial"/>
        </w:rPr>
        <w:t xml:space="preserve"> 2, </w:t>
      </w:r>
      <w:proofErr w:type="spellStart"/>
      <w:r w:rsidRPr="00DD456D">
        <w:rPr>
          <w:rFonts w:ascii="Arial" w:hAnsi="Arial" w:cs="Arial"/>
        </w:rPr>
        <w:t>Akressi</w:t>
      </w:r>
      <w:proofErr w:type="spellEnd"/>
      <w:r w:rsidRPr="00DD456D">
        <w:rPr>
          <w:rFonts w:ascii="Arial" w:hAnsi="Arial" w:cs="Arial"/>
        </w:rPr>
        <w:t xml:space="preserve">, and </w:t>
      </w:r>
      <w:proofErr w:type="spellStart"/>
      <w:r w:rsidRPr="00DD456D">
        <w:rPr>
          <w:rFonts w:ascii="Arial" w:hAnsi="Arial" w:cs="Arial"/>
        </w:rPr>
        <w:t>Tiabam</w:t>
      </w:r>
      <w:proofErr w:type="spellEnd"/>
      <w:r w:rsidRPr="00DD456D">
        <w:rPr>
          <w:rFonts w:ascii="Arial" w:hAnsi="Arial" w:cs="Arial"/>
        </w:rPr>
        <w:t xml:space="preserve">, exhibited pathogenicity exclusively on their original host (banana), suggesting a degree of host specificity. Notably, isolate KB18B from </w:t>
      </w:r>
      <w:proofErr w:type="spellStart"/>
      <w:r w:rsidRPr="00DD456D">
        <w:rPr>
          <w:rFonts w:ascii="Arial" w:hAnsi="Arial" w:cs="Arial"/>
        </w:rPr>
        <w:t>Tiassalé</w:t>
      </w:r>
      <w:proofErr w:type="spellEnd"/>
      <w:r w:rsidRPr="00DD456D">
        <w:rPr>
          <w:rFonts w:ascii="Arial" w:hAnsi="Arial" w:cs="Arial"/>
        </w:rPr>
        <w:t xml:space="preserve"> failed to produce lesions on either banana or </w:t>
      </w:r>
      <w:r w:rsidR="00672E89">
        <w:rPr>
          <w:rFonts w:ascii="Arial" w:hAnsi="Arial" w:cs="Arial"/>
        </w:rPr>
        <w:t>A</w:t>
      </w:r>
      <w:r w:rsidRPr="00DD456D">
        <w:rPr>
          <w:rFonts w:ascii="Arial" w:hAnsi="Arial" w:cs="Arial"/>
        </w:rPr>
        <w:t>vocado.</w:t>
      </w:r>
    </w:p>
    <w:p w14:paraId="01E496E9" w14:textId="7F6DCBD3" w:rsidR="00DD456D" w:rsidRPr="00DD456D" w:rsidRDefault="00DD456D" w:rsidP="00DD456D">
      <w:pPr>
        <w:jc w:val="both"/>
        <w:rPr>
          <w:rFonts w:ascii="Arial" w:hAnsi="Arial" w:cs="Arial"/>
        </w:rPr>
      </w:pPr>
      <w:r w:rsidRPr="00DD456D">
        <w:rPr>
          <w:rFonts w:ascii="Arial" w:hAnsi="Arial" w:cs="Arial"/>
        </w:rPr>
        <w:t xml:space="preserve">Analysis of variance classified the isolates into five homogeneous groups based on lesion diameter on </w:t>
      </w:r>
      <w:r w:rsidR="00672E89">
        <w:rPr>
          <w:rFonts w:ascii="Arial" w:hAnsi="Arial" w:cs="Arial"/>
        </w:rPr>
        <w:t>A</w:t>
      </w:r>
      <w:r w:rsidRPr="00DD456D">
        <w:rPr>
          <w:rFonts w:ascii="Arial" w:hAnsi="Arial" w:cs="Arial"/>
        </w:rPr>
        <w:t xml:space="preserve">vocado and eight on banana. Overall, the findings demonstrate that not all </w:t>
      </w:r>
      <w:r w:rsidRPr="00DD456D">
        <w:rPr>
          <w:rFonts w:ascii="Arial" w:hAnsi="Arial" w:cs="Arial"/>
          <w:i/>
          <w:iCs/>
        </w:rPr>
        <w:t>Colletotrichum</w:t>
      </w:r>
      <w:r w:rsidRPr="00DD456D">
        <w:rPr>
          <w:rFonts w:ascii="Arial" w:hAnsi="Arial" w:cs="Arial"/>
        </w:rPr>
        <w:t xml:space="preserve"> isolates are strictly host-specific; some possess the capacity to infect alternative fruit species. In natural ecosystems, such cross-pathogenic potential may have significant epidemiological implications, facilitating </w:t>
      </w:r>
      <w:r w:rsidR="001247A2">
        <w:rPr>
          <w:rFonts w:ascii="Arial" w:hAnsi="Arial" w:cs="Arial"/>
        </w:rPr>
        <w:t>the</w:t>
      </w:r>
      <w:r w:rsidRPr="00DD456D">
        <w:rPr>
          <w:rFonts w:ascii="Arial" w:hAnsi="Arial" w:cs="Arial"/>
        </w:rPr>
        <w:t xml:space="preserve"> spread </w:t>
      </w:r>
      <w:r w:rsidR="001247A2">
        <w:rPr>
          <w:rFonts w:ascii="Arial" w:hAnsi="Arial" w:cs="Arial"/>
        </w:rPr>
        <w:t>of disease</w:t>
      </w:r>
      <w:r w:rsidRPr="00DD456D">
        <w:rPr>
          <w:rFonts w:ascii="Arial" w:hAnsi="Arial" w:cs="Arial"/>
        </w:rPr>
        <w:t xml:space="preserve"> across different crops and complicating integrated disease management strategies.</w:t>
      </w:r>
    </w:p>
    <w:p w14:paraId="332416B6" w14:textId="77777777" w:rsidR="00790ADA" w:rsidRPr="00184D3E" w:rsidRDefault="00790ADA" w:rsidP="00184D3E">
      <w:pPr>
        <w:pStyle w:val="Body"/>
        <w:spacing w:after="0"/>
        <w:rPr>
          <w:rFonts w:ascii="Arial" w:hAnsi="Arial" w:cs="Arial"/>
        </w:rPr>
      </w:pPr>
    </w:p>
    <w:p w14:paraId="515F85A9" w14:textId="77777777" w:rsidR="002B685A" w:rsidRDefault="002B685A" w:rsidP="00441B6F">
      <w:pPr>
        <w:pStyle w:val="ReferHead"/>
        <w:spacing w:after="0"/>
        <w:jc w:val="both"/>
        <w:rPr>
          <w:rFonts w:ascii="Arial" w:hAnsi="Arial" w:cs="Arial"/>
          <w:b w:val="0"/>
          <w:caps w:val="0"/>
          <w:sz w:val="20"/>
        </w:rPr>
      </w:pPr>
      <w:bookmarkStart w:id="0" w:name="_GoBack"/>
      <w:bookmarkEnd w:id="0"/>
    </w:p>
    <w:p w14:paraId="6CFBE6E7" w14:textId="0740EA9C" w:rsidR="00B01FCD" w:rsidRDefault="003355E7" w:rsidP="003355E7">
      <w:pPr>
        <w:pStyle w:val="Heading1"/>
      </w:pPr>
      <w:r w:rsidRPr="00FB3A86">
        <w:t>REFERENCES</w:t>
      </w:r>
    </w:p>
    <w:p w14:paraId="16D61319" w14:textId="77777777" w:rsidR="00790ADA" w:rsidRPr="00FB3A86" w:rsidRDefault="00790ADA" w:rsidP="00441B6F">
      <w:pPr>
        <w:pStyle w:val="ReferHead"/>
        <w:spacing w:after="0"/>
        <w:jc w:val="both"/>
        <w:rPr>
          <w:rFonts w:ascii="Arial" w:hAnsi="Arial" w:cs="Arial"/>
        </w:rPr>
      </w:pPr>
    </w:p>
    <w:p w14:paraId="7D6FF7F9" w14:textId="77777777" w:rsidR="001756A9" w:rsidRDefault="00B72884" w:rsidP="003F7821">
      <w:pPr>
        <w:ind w:left="720" w:hanging="720"/>
        <w:jc w:val="both"/>
        <w:rPr>
          <w:rFonts w:ascii="Arial" w:hAnsi="Arial" w:cs="Arial"/>
          <w:lang w:eastAsia="fr-CI"/>
        </w:rPr>
      </w:pPr>
      <w:r w:rsidRPr="00B72884">
        <w:rPr>
          <w:rFonts w:ascii="Arial" w:hAnsi="Arial" w:cs="Arial"/>
          <w:lang w:eastAsia="fr-CI"/>
        </w:rPr>
        <w:t xml:space="preserve">Agrios, G. N. (2005). </w:t>
      </w:r>
      <w:r w:rsidRPr="00B72884">
        <w:rPr>
          <w:rFonts w:ascii="Arial" w:hAnsi="Arial" w:cs="Arial"/>
          <w:i/>
          <w:iCs/>
          <w:lang w:eastAsia="fr-CI"/>
        </w:rPr>
        <w:t>Plant pathology</w:t>
      </w:r>
      <w:r w:rsidRPr="00B72884">
        <w:rPr>
          <w:rFonts w:ascii="Arial" w:hAnsi="Arial" w:cs="Arial"/>
          <w:lang w:eastAsia="fr-CI"/>
        </w:rPr>
        <w:t xml:space="preserve"> (5th ed.). Academic Press. 922 pp.</w:t>
      </w:r>
    </w:p>
    <w:p w14:paraId="6D3E9757"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Bernard, F. (2012). The development of foliar pathogenic fungi responds to temperature, but at what temperature? PhD thesis in Agronomic and Ecological Sciences. Institute of Life Sciences and Industries and the Environment (</w:t>
      </w:r>
      <w:proofErr w:type="spellStart"/>
      <w:r w:rsidRPr="00CD2AA9">
        <w:rPr>
          <w:rFonts w:ascii="Arial" w:hAnsi="Arial" w:cs="Arial"/>
          <w:lang w:eastAsia="fr-CI"/>
        </w:rPr>
        <w:t>AgroParisTech</w:t>
      </w:r>
      <w:proofErr w:type="spellEnd"/>
      <w:r w:rsidRPr="00CD2AA9">
        <w:rPr>
          <w:rFonts w:ascii="Arial" w:hAnsi="Arial" w:cs="Arial"/>
          <w:lang w:eastAsia="fr-CI"/>
        </w:rPr>
        <w:t>), Paris, France. 145 pp.</w:t>
      </w:r>
    </w:p>
    <w:p w14:paraId="1540D4A0" w14:textId="77777777" w:rsidR="00CD2AA9" w:rsidRPr="00CD2AA9" w:rsidRDefault="00CD2AA9" w:rsidP="00CD2AA9">
      <w:pPr>
        <w:ind w:left="720" w:hanging="720"/>
        <w:jc w:val="both"/>
        <w:rPr>
          <w:rFonts w:ascii="Arial" w:hAnsi="Arial" w:cs="Arial"/>
          <w:lang w:eastAsia="fr-CI"/>
        </w:rPr>
      </w:pPr>
    </w:p>
    <w:p w14:paraId="7329C6E1"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Crouch, J. A. &amp; Beirn, L. A. (2009). Anthracnose of cereals and grasses. Fungal Diversity, 39, 19–44.</w:t>
      </w:r>
    </w:p>
    <w:p w14:paraId="24BF8DE4" w14:textId="77777777" w:rsidR="00CD2AA9" w:rsidRPr="00CD2AA9" w:rsidRDefault="00CD2AA9" w:rsidP="00CD2AA9">
      <w:pPr>
        <w:ind w:left="720" w:hanging="720"/>
        <w:jc w:val="both"/>
        <w:rPr>
          <w:rFonts w:ascii="Arial" w:hAnsi="Arial" w:cs="Arial"/>
          <w:lang w:eastAsia="fr-CI"/>
        </w:rPr>
      </w:pPr>
    </w:p>
    <w:p w14:paraId="63B329E2"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Damm, U., Cannon, P. F., Woudenberg, J. H. C., &amp; Crous, P. W. (2012). The Colletotrichum </w:t>
      </w:r>
      <w:proofErr w:type="spellStart"/>
      <w:r w:rsidRPr="00CD2AA9">
        <w:rPr>
          <w:rFonts w:ascii="Arial" w:hAnsi="Arial" w:cs="Arial"/>
          <w:lang w:eastAsia="fr-CI"/>
        </w:rPr>
        <w:t>acutatum</w:t>
      </w:r>
      <w:proofErr w:type="spellEnd"/>
      <w:r w:rsidRPr="00CD2AA9">
        <w:rPr>
          <w:rFonts w:ascii="Arial" w:hAnsi="Arial" w:cs="Arial"/>
          <w:lang w:eastAsia="fr-CI"/>
        </w:rPr>
        <w:t xml:space="preserve"> species complex. Studies in Mycology, 73(1), 37–113. https://doi.org/10.3114/sim0010</w:t>
      </w:r>
    </w:p>
    <w:p w14:paraId="6B5ABCEF"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De Lapeyre de Bellaire, L., </w:t>
      </w:r>
      <w:proofErr w:type="spellStart"/>
      <w:r w:rsidRPr="00CD2AA9">
        <w:rPr>
          <w:rFonts w:ascii="Arial" w:hAnsi="Arial" w:cs="Arial"/>
          <w:lang w:eastAsia="fr-CI"/>
        </w:rPr>
        <w:t>Chillet</w:t>
      </w:r>
      <w:proofErr w:type="spellEnd"/>
      <w:r w:rsidRPr="00CD2AA9">
        <w:rPr>
          <w:rFonts w:ascii="Arial" w:hAnsi="Arial" w:cs="Arial"/>
          <w:lang w:eastAsia="fr-CI"/>
        </w:rPr>
        <w:t xml:space="preserve">, M., &amp; Chilin-Charles, Y. (2005). Method for evaluating banana plants against storage diseases induced by Colletotrichum </w:t>
      </w:r>
      <w:proofErr w:type="spellStart"/>
      <w:r w:rsidRPr="00CD2AA9">
        <w:rPr>
          <w:rFonts w:ascii="Arial" w:hAnsi="Arial" w:cs="Arial"/>
          <w:lang w:eastAsia="fr-CI"/>
        </w:rPr>
        <w:t>musae</w:t>
      </w:r>
      <w:proofErr w:type="spellEnd"/>
      <w:r w:rsidRPr="00CD2AA9">
        <w:rPr>
          <w:rFonts w:ascii="Arial" w:hAnsi="Arial" w:cs="Arial"/>
          <w:lang w:eastAsia="fr-CI"/>
        </w:rPr>
        <w:t xml:space="preserve"> (Berk. &amp; Curt.) Arx. In Methods for assessing varietal behavior against pests, Special Issue of the Cahier des Techniques, 135–138.</w:t>
      </w:r>
    </w:p>
    <w:p w14:paraId="130F0401"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Dean, R., Van Kan, J. A. L., Pretorius, Z. A., Hammond-Kosack, K. E., Di Pietro, A., </w:t>
      </w:r>
      <w:proofErr w:type="spellStart"/>
      <w:r w:rsidRPr="00CD2AA9">
        <w:rPr>
          <w:rFonts w:ascii="Arial" w:hAnsi="Arial" w:cs="Arial"/>
          <w:lang w:eastAsia="fr-CI"/>
        </w:rPr>
        <w:t>Spanu</w:t>
      </w:r>
      <w:proofErr w:type="spellEnd"/>
      <w:r w:rsidRPr="00CD2AA9">
        <w:rPr>
          <w:rFonts w:ascii="Arial" w:hAnsi="Arial" w:cs="Arial"/>
          <w:lang w:eastAsia="fr-CI"/>
        </w:rPr>
        <w:t>, P. D., Rudd, J. J., Dickman, M., Kahmann, R., Ellis, J., &amp; Foster, G. D. (2012). The top 10 fungal pathogens in molecular plant pathology. Molecular Plant Pathology, 13(4), 414–430. https://doi.org/10.1111/j.1364-3703.2011.00783.x</w:t>
      </w:r>
    </w:p>
    <w:p w14:paraId="4219527C" w14:textId="77777777"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Dubrulle</w:t>
      </w:r>
      <w:proofErr w:type="spellEnd"/>
      <w:r w:rsidRPr="00CD2AA9">
        <w:rPr>
          <w:rFonts w:ascii="Arial" w:hAnsi="Arial" w:cs="Arial"/>
          <w:lang w:eastAsia="fr-CI"/>
        </w:rPr>
        <w:t xml:space="preserve">, G. (2019). Infectious processes and intraspecific diversity of Colletotrichum </w:t>
      </w:r>
      <w:proofErr w:type="spellStart"/>
      <w:r w:rsidRPr="00CD2AA9">
        <w:rPr>
          <w:rFonts w:ascii="Arial" w:hAnsi="Arial" w:cs="Arial"/>
          <w:lang w:eastAsia="fr-CI"/>
        </w:rPr>
        <w:t>lupini</w:t>
      </w:r>
      <w:proofErr w:type="spellEnd"/>
      <w:r w:rsidRPr="00CD2AA9">
        <w:rPr>
          <w:rFonts w:ascii="Arial" w:hAnsi="Arial" w:cs="Arial"/>
          <w:lang w:eastAsia="fr-CI"/>
        </w:rPr>
        <w:t>, the causative agent of lupin anthracnose. Doctoral dissertation. Doctoral School No. 600 Ecology, Geosciences, Agronomy and Food, Specialization: Microbiology, Virology and Parasitology. University of Western Brittany / COMUE University of Brittany Loire. 243 pp.</w:t>
      </w:r>
    </w:p>
    <w:p w14:paraId="607E3AC2" w14:textId="77777777" w:rsidR="00CD2AA9" w:rsidRPr="00CD2AA9" w:rsidRDefault="00CD2AA9" w:rsidP="00CD2AA9">
      <w:pPr>
        <w:ind w:left="720" w:hanging="720"/>
        <w:jc w:val="both"/>
        <w:rPr>
          <w:rFonts w:ascii="Arial" w:hAnsi="Arial" w:cs="Arial"/>
          <w:lang w:eastAsia="fr-CI"/>
        </w:rPr>
      </w:pPr>
    </w:p>
    <w:p w14:paraId="65A10AE7"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Freeman, S., Katan, T., &amp; Shabi, E. (1998). Characterization of Colletotrichum species responsible for anthracnose diseases of various fruits. Plant Disease, 82(6), 595–712.</w:t>
      </w:r>
    </w:p>
    <w:p w14:paraId="6E2C255E" w14:textId="77777777" w:rsidR="00CD2AA9" w:rsidRPr="00CD2AA9" w:rsidRDefault="00CD2AA9" w:rsidP="00CD2AA9">
      <w:pPr>
        <w:ind w:left="720" w:hanging="720"/>
        <w:jc w:val="both"/>
        <w:rPr>
          <w:rFonts w:ascii="Arial" w:hAnsi="Arial" w:cs="Arial"/>
          <w:lang w:eastAsia="fr-CI"/>
        </w:rPr>
      </w:pPr>
    </w:p>
    <w:p w14:paraId="2EA2851B"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Giblin, F., &amp; Coates, L. (2007). Avocado fruit responses to Colletotrichum </w:t>
      </w:r>
      <w:proofErr w:type="spellStart"/>
      <w:r w:rsidRPr="00CD2AA9">
        <w:rPr>
          <w:rFonts w:ascii="Arial" w:hAnsi="Arial" w:cs="Arial"/>
          <w:lang w:eastAsia="fr-CI"/>
        </w:rPr>
        <w:t>gloeosporioides</w:t>
      </w:r>
      <w:proofErr w:type="spellEnd"/>
      <w:r w:rsidRPr="00CD2AA9">
        <w:rPr>
          <w:rFonts w:ascii="Arial" w:hAnsi="Arial" w:cs="Arial"/>
          <w:lang w:eastAsia="fr-CI"/>
        </w:rPr>
        <w:t xml:space="preserve"> (</w:t>
      </w:r>
      <w:proofErr w:type="spellStart"/>
      <w:r w:rsidRPr="00CD2AA9">
        <w:rPr>
          <w:rFonts w:ascii="Arial" w:hAnsi="Arial" w:cs="Arial"/>
          <w:lang w:eastAsia="fr-CI"/>
        </w:rPr>
        <w:t>Penz</w:t>
      </w:r>
      <w:proofErr w:type="spellEnd"/>
      <w:r w:rsidRPr="00CD2AA9">
        <w:rPr>
          <w:rFonts w:ascii="Arial" w:hAnsi="Arial" w:cs="Arial"/>
          <w:lang w:eastAsia="fr-CI"/>
        </w:rPr>
        <w:t xml:space="preserve">) </w:t>
      </w:r>
      <w:proofErr w:type="spellStart"/>
      <w:r w:rsidRPr="00CD2AA9">
        <w:rPr>
          <w:rFonts w:ascii="Arial" w:hAnsi="Arial" w:cs="Arial"/>
          <w:lang w:eastAsia="fr-CI"/>
        </w:rPr>
        <w:t>Sacc</w:t>
      </w:r>
      <w:proofErr w:type="spellEnd"/>
      <w:r w:rsidRPr="00CD2AA9">
        <w:rPr>
          <w:rFonts w:ascii="Arial" w:hAnsi="Arial" w:cs="Arial"/>
          <w:lang w:eastAsia="fr-CI"/>
        </w:rPr>
        <w:t>. In Proceedings VI World Avocado Congress, Viña del Mar, Chile: 12–16 November. 6 pp.</w:t>
      </w:r>
    </w:p>
    <w:p w14:paraId="2BD91D53"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Hyde, K. D., Cai, L., McKenzie, E. H. C., Yang, Y. L., Zhang, J. Z., &amp; </w:t>
      </w:r>
      <w:proofErr w:type="spellStart"/>
      <w:r w:rsidRPr="00CD2AA9">
        <w:rPr>
          <w:rFonts w:ascii="Arial" w:hAnsi="Arial" w:cs="Arial"/>
          <w:lang w:eastAsia="fr-CI"/>
        </w:rPr>
        <w:t>Prihastuti</w:t>
      </w:r>
      <w:proofErr w:type="spellEnd"/>
      <w:r w:rsidRPr="00CD2AA9">
        <w:rPr>
          <w:rFonts w:ascii="Arial" w:hAnsi="Arial" w:cs="Arial"/>
          <w:lang w:eastAsia="fr-CI"/>
        </w:rPr>
        <w:t>, H. (2009). Colletotrichum: a catalog of confusion. Fungal Diversity, 39, 1–17.</w:t>
      </w:r>
    </w:p>
    <w:p w14:paraId="4346BBB0" w14:textId="77777777"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Keuete</w:t>
      </w:r>
      <w:proofErr w:type="spellEnd"/>
      <w:r w:rsidRPr="00CD2AA9">
        <w:rPr>
          <w:rFonts w:ascii="Arial" w:hAnsi="Arial" w:cs="Arial"/>
          <w:lang w:eastAsia="fr-CI"/>
        </w:rPr>
        <w:t xml:space="preserve">, K. E., </w:t>
      </w:r>
      <w:proofErr w:type="spellStart"/>
      <w:r w:rsidRPr="00CD2AA9">
        <w:rPr>
          <w:rFonts w:ascii="Arial" w:hAnsi="Arial" w:cs="Arial"/>
          <w:lang w:eastAsia="fr-CI"/>
        </w:rPr>
        <w:t>Tsopmbeng</w:t>
      </w:r>
      <w:proofErr w:type="spellEnd"/>
      <w:r w:rsidRPr="00CD2AA9">
        <w:rPr>
          <w:rFonts w:ascii="Arial" w:hAnsi="Arial" w:cs="Arial"/>
          <w:lang w:eastAsia="fr-CI"/>
        </w:rPr>
        <w:t xml:space="preserve">, N. G. R., &amp; </w:t>
      </w:r>
      <w:proofErr w:type="spellStart"/>
      <w:r w:rsidRPr="00CD2AA9">
        <w:rPr>
          <w:rFonts w:ascii="Arial" w:hAnsi="Arial" w:cs="Arial"/>
          <w:lang w:eastAsia="fr-CI"/>
        </w:rPr>
        <w:t>Kuiate</w:t>
      </w:r>
      <w:proofErr w:type="spellEnd"/>
      <w:r w:rsidRPr="00CD2AA9">
        <w:rPr>
          <w:rFonts w:ascii="Arial" w:hAnsi="Arial" w:cs="Arial"/>
          <w:lang w:eastAsia="fr-CI"/>
        </w:rPr>
        <w:t>, J. R. (2016). Cultural and morphological variations of Colletotrichum spp. associated with anthracnose of various fruits in Cameroon. International Journal of Environment, Agriculture and Biotechnology, 1(4), 968–974.</w:t>
      </w:r>
    </w:p>
    <w:p w14:paraId="0B9B342B" w14:textId="77777777" w:rsidR="00CD2AA9" w:rsidRPr="00CD2AA9" w:rsidRDefault="00CD2AA9" w:rsidP="00CD2AA9">
      <w:pPr>
        <w:ind w:left="720" w:hanging="720"/>
        <w:jc w:val="both"/>
        <w:rPr>
          <w:rFonts w:ascii="Arial" w:hAnsi="Arial" w:cs="Arial"/>
          <w:lang w:eastAsia="fr-CI"/>
        </w:rPr>
      </w:pPr>
    </w:p>
    <w:p w14:paraId="5C2D184E"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Kimaru, S. K. (2018). Characterization of Colletotrichum </w:t>
      </w:r>
      <w:proofErr w:type="spellStart"/>
      <w:r w:rsidRPr="00CD2AA9">
        <w:rPr>
          <w:rFonts w:ascii="Arial" w:hAnsi="Arial" w:cs="Arial"/>
          <w:lang w:eastAsia="fr-CI"/>
        </w:rPr>
        <w:t>gloeosporioides</w:t>
      </w:r>
      <w:proofErr w:type="spellEnd"/>
      <w:r w:rsidRPr="00CD2AA9">
        <w:rPr>
          <w:rFonts w:ascii="Arial" w:hAnsi="Arial" w:cs="Arial"/>
          <w:lang w:eastAsia="fr-CI"/>
        </w:rPr>
        <w:t xml:space="preserve"> and effectiveness of management strategies of anthracnose disease of avocado in </w:t>
      </w:r>
      <w:proofErr w:type="spellStart"/>
      <w:r w:rsidRPr="00CD2AA9">
        <w:rPr>
          <w:rFonts w:ascii="Arial" w:hAnsi="Arial" w:cs="Arial"/>
          <w:lang w:eastAsia="fr-CI"/>
        </w:rPr>
        <w:t>Murang’a</w:t>
      </w:r>
      <w:proofErr w:type="spellEnd"/>
      <w:r w:rsidRPr="00CD2AA9">
        <w:rPr>
          <w:rFonts w:ascii="Arial" w:hAnsi="Arial" w:cs="Arial"/>
          <w:lang w:eastAsia="fr-CI"/>
        </w:rPr>
        <w:t xml:space="preserve"> County, Kenya. PhD thesis, School of Pure and Applied Sciences, Department of Plant Sciences, Kenyatta University. 162 pp.</w:t>
      </w:r>
    </w:p>
    <w:p w14:paraId="490A5B80" w14:textId="77777777" w:rsidR="00CD2AA9" w:rsidRPr="00CD2AA9" w:rsidRDefault="00CD2AA9" w:rsidP="00CD2AA9">
      <w:pPr>
        <w:ind w:left="720" w:hanging="720"/>
        <w:jc w:val="both"/>
        <w:rPr>
          <w:rFonts w:ascii="Arial" w:hAnsi="Arial" w:cs="Arial"/>
          <w:lang w:eastAsia="fr-CI"/>
        </w:rPr>
      </w:pPr>
    </w:p>
    <w:p w14:paraId="2D651E4F" w14:textId="77777777"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Kouadia</w:t>
      </w:r>
      <w:proofErr w:type="spellEnd"/>
      <w:r w:rsidRPr="00CD2AA9">
        <w:rPr>
          <w:rFonts w:ascii="Arial" w:hAnsi="Arial" w:cs="Arial"/>
          <w:lang w:eastAsia="fr-CI"/>
        </w:rPr>
        <w:t>, A. M.-J., Abo, K., &amp; Kouadio, K. T. (2019). Evolution of natural infections on mangoes, avocados, and bananas in Côte d’Ivoire and main responsible fungi. Journal of Applied Biosciences, 134, 13710–13721.</w:t>
      </w:r>
    </w:p>
    <w:p w14:paraId="1B488A41" w14:textId="77777777"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lastRenderedPageBreak/>
        <w:t>Kouadia</w:t>
      </w:r>
      <w:proofErr w:type="spellEnd"/>
      <w:r w:rsidRPr="00CD2AA9">
        <w:rPr>
          <w:rFonts w:ascii="Arial" w:hAnsi="Arial" w:cs="Arial"/>
          <w:lang w:eastAsia="fr-CI"/>
        </w:rPr>
        <w:t xml:space="preserve">, A. M.-J., </w:t>
      </w:r>
      <w:proofErr w:type="spellStart"/>
      <w:r w:rsidRPr="00CD2AA9">
        <w:rPr>
          <w:rFonts w:ascii="Arial" w:hAnsi="Arial" w:cs="Arial"/>
          <w:lang w:eastAsia="fr-CI"/>
        </w:rPr>
        <w:t>Tienebo</w:t>
      </w:r>
      <w:proofErr w:type="spellEnd"/>
      <w:r w:rsidRPr="00CD2AA9">
        <w:rPr>
          <w:rFonts w:ascii="Arial" w:hAnsi="Arial" w:cs="Arial"/>
          <w:lang w:eastAsia="fr-CI"/>
        </w:rPr>
        <w:t>, E.-O., Kouadio, K. T., Adja, N. A., &amp; Abo, K. (2023). Morphometric analysis of isolated conidia of various species of Colletotrichum sp. from avocado and mango in Côte d’Ivoire. Plant Pathology Journal, 21(1), 1–16.</w:t>
      </w:r>
    </w:p>
    <w:p w14:paraId="48EC9304" w14:textId="77777777" w:rsidR="00CD2AA9" w:rsidRPr="00CD2AA9" w:rsidRDefault="00CD2AA9" w:rsidP="00CD2AA9">
      <w:pPr>
        <w:ind w:left="720" w:hanging="720"/>
        <w:jc w:val="both"/>
        <w:rPr>
          <w:rFonts w:ascii="Arial" w:hAnsi="Arial" w:cs="Arial"/>
          <w:lang w:eastAsia="fr-CI"/>
        </w:rPr>
      </w:pPr>
    </w:p>
    <w:p w14:paraId="36D0CB28"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Kouadio, K. T., </w:t>
      </w:r>
      <w:proofErr w:type="spellStart"/>
      <w:r w:rsidRPr="00CD2AA9">
        <w:rPr>
          <w:rFonts w:ascii="Arial" w:hAnsi="Arial" w:cs="Arial"/>
          <w:lang w:eastAsia="fr-CI"/>
        </w:rPr>
        <w:t>Agneroh</w:t>
      </w:r>
      <w:proofErr w:type="spellEnd"/>
      <w:r w:rsidRPr="00CD2AA9">
        <w:rPr>
          <w:rFonts w:ascii="Arial" w:hAnsi="Arial" w:cs="Arial"/>
          <w:lang w:eastAsia="fr-CI"/>
        </w:rPr>
        <w:t xml:space="preserve">, T. A., </w:t>
      </w:r>
      <w:proofErr w:type="spellStart"/>
      <w:r w:rsidRPr="00CD2AA9">
        <w:rPr>
          <w:rFonts w:ascii="Arial" w:hAnsi="Arial" w:cs="Arial"/>
          <w:lang w:eastAsia="fr-CI"/>
        </w:rPr>
        <w:t>Pohé</w:t>
      </w:r>
      <w:proofErr w:type="spellEnd"/>
      <w:r w:rsidRPr="00CD2AA9">
        <w:rPr>
          <w:rFonts w:ascii="Arial" w:hAnsi="Arial" w:cs="Arial"/>
          <w:lang w:eastAsia="fr-CI"/>
        </w:rPr>
        <w:t xml:space="preserve">, J., </w:t>
      </w:r>
      <w:proofErr w:type="spellStart"/>
      <w:r w:rsidRPr="00CD2AA9">
        <w:rPr>
          <w:rFonts w:ascii="Arial" w:hAnsi="Arial" w:cs="Arial"/>
          <w:lang w:eastAsia="fr-CI"/>
        </w:rPr>
        <w:t>Tienebo</w:t>
      </w:r>
      <w:proofErr w:type="spellEnd"/>
      <w:r w:rsidRPr="00CD2AA9">
        <w:rPr>
          <w:rFonts w:ascii="Arial" w:hAnsi="Arial" w:cs="Arial"/>
          <w:lang w:eastAsia="fr-CI"/>
        </w:rPr>
        <w:t xml:space="preserve">, E.-O., &amp; </w:t>
      </w:r>
      <w:proofErr w:type="spellStart"/>
      <w:r w:rsidRPr="00CD2AA9">
        <w:rPr>
          <w:rFonts w:ascii="Arial" w:hAnsi="Arial" w:cs="Arial"/>
          <w:lang w:eastAsia="fr-CI"/>
        </w:rPr>
        <w:t>Ohoussou</w:t>
      </w:r>
      <w:proofErr w:type="spellEnd"/>
      <w:r w:rsidRPr="00CD2AA9">
        <w:rPr>
          <w:rFonts w:ascii="Arial" w:hAnsi="Arial" w:cs="Arial"/>
          <w:lang w:eastAsia="fr-CI"/>
        </w:rPr>
        <w:t>, N. I. L. V. (2017). Inventory of post-harvest pathogenic fungi of the dessert banana “Cavendish” and evaluation of their susceptibility to azoxystrobin in Côte d’Ivoire. European Scientific Journal, 13(21), 26–43.</w:t>
      </w:r>
    </w:p>
    <w:p w14:paraId="030E9B0C" w14:textId="77777777" w:rsidR="00CD2AA9" w:rsidRPr="00CD2AA9" w:rsidRDefault="00CD2AA9" w:rsidP="00CD2AA9">
      <w:pPr>
        <w:ind w:left="720" w:hanging="720"/>
        <w:jc w:val="both"/>
        <w:rPr>
          <w:rFonts w:ascii="Arial" w:hAnsi="Arial" w:cs="Arial"/>
          <w:lang w:eastAsia="fr-CI"/>
        </w:rPr>
      </w:pPr>
    </w:p>
    <w:p w14:paraId="625EC2D8" w14:textId="77777777"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Kouamé</w:t>
      </w:r>
      <w:proofErr w:type="spellEnd"/>
      <w:r w:rsidRPr="00CD2AA9">
        <w:rPr>
          <w:rFonts w:ascii="Arial" w:hAnsi="Arial" w:cs="Arial"/>
          <w:lang w:eastAsia="fr-CI"/>
        </w:rPr>
        <w:t xml:space="preserve">, G. K., Sorho, F., Koné, D., Bomisso, L. E., </w:t>
      </w:r>
      <w:proofErr w:type="spellStart"/>
      <w:r w:rsidRPr="00CD2AA9">
        <w:rPr>
          <w:rFonts w:ascii="Arial" w:hAnsi="Arial" w:cs="Arial"/>
          <w:lang w:eastAsia="fr-CI"/>
        </w:rPr>
        <w:t>Aké</w:t>
      </w:r>
      <w:proofErr w:type="spellEnd"/>
      <w:r w:rsidRPr="00CD2AA9">
        <w:rPr>
          <w:rFonts w:ascii="Arial" w:hAnsi="Arial" w:cs="Arial"/>
          <w:lang w:eastAsia="fr-CI"/>
        </w:rPr>
        <w:t xml:space="preserve">, S., &amp; </w:t>
      </w:r>
      <w:proofErr w:type="spellStart"/>
      <w:r w:rsidRPr="00CD2AA9">
        <w:rPr>
          <w:rFonts w:ascii="Arial" w:hAnsi="Arial" w:cs="Arial"/>
          <w:lang w:eastAsia="fr-CI"/>
        </w:rPr>
        <w:t>Yatty</w:t>
      </w:r>
      <w:proofErr w:type="spellEnd"/>
      <w:r w:rsidRPr="00CD2AA9">
        <w:rPr>
          <w:rFonts w:ascii="Arial" w:hAnsi="Arial" w:cs="Arial"/>
          <w:lang w:eastAsia="fr-CI"/>
        </w:rPr>
        <w:t xml:space="preserve">, J. (2011). Comparative pathological activity of two isolates of Colletotrichum </w:t>
      </w:r>
      <w:proofErr w:type="spellStart"/>
      <w:r w:rsidRPr="00CD2AA9">
        <w:rPr>
          <w:rFonts w:ascii="Arial" w:hAnsi="Arial" w:cs="Arial"/>
          <w:lang w:eastAsia="fr-CI"/>
        </w:rPr>
        <w:t>gloeosporioides</w:t>
      </w:r>
      <w:proofErr w:type="spellEnd"/>
      <w:r w:rsidRPr="00CD2AA9">
        <w:rPr>
          <w:rFonts w:ascii="Arial" w:hAnsi="Arial" w:cs="Arial"/>
          <w:lang w:eastAsia="fr-CI"/>
        </w:rPr>
        <w:t xml:space="preserve"> (</w:t>
      </w:r>
      <w:proofErr w:type="spellStart"/>
      <w:r w:rsidRPr="00CD2AA9">
        <w:rPr>
          <w:rFonts w:ascii="Arial" w:hAnsi="Arial" w:cs="Arial"/>
          <w:lang w:eastAsia="fr-CI"/>
        </w:rPr>
        <w:t>Penz</w:t>
      </w:r>
      <w:proofErr w:type="spellEnd"/>
      <w:r w:rsidRPr="00CD2AA9">
        <w:rPr>
          <w:rFonts w:ascii="Arial" w:hAnsi="Arial" w:cs="Arial"/>
          <w:lang w:eastAsia="fr-CI"/>
        </w:rPr>
        <w:t>.) on two mango varieties (Mangifera indica L.). African Agronomy, 23(1), 33–41.</w:t>
      </w:r>
    </w:p>
    <w:p w14:paraId="6865CE1B" w14:textId="77777777" w:rsidR="00CD2AA9" w:rsidRPr="00CD2AA9" w:rsidRDefault="00CD2AA9" w:rsidP="00CD2AA9">
      <w:pPr>
        <w:ind w:left="720" w:hanging="720"/>
        <w:jc w:val="both"/>
        <w:rPr>
          <w:rFonts w:ascii="Arial" w:hAnsi="Arial" w:cs="Arial"/>
          <w:lang w:eastAsia="fr-CI"/>
        </w:rPr>
      </w:pPr>
    </w:p>
    <w:p w14:paraId="24A0D965"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Lima, N. B., Batista, M. V. de A., de Morais Jr., M. A., Barbosa, M. A. G., Michereff, S. J., Hyde, K. D., &amp; Câmara, M. P. S. (2013). Five Colletotrichum species are responsible for mango anthracnose in northeastern Brazil. Fungal Diversity, 61, 75–88.</w:t>
      </w:r>
    </w:p>
    <w:p w14:paraId="49C0CDA2" w14:textId="77777777" w:rsidR="00CD2AA9" w:rsidRPr="00CD2AA9" w:rsidRDefault="00CD2AA9" w:rsidP="00CD2AA9">
      <w:pPr>
        <w:ind w:left="720" w:hanging="720"/>
        <w:jc w:val="both"/>
        <w:rPr>
          <w:rFonts w:ascii="Arial" w:hAnsi="Arial" w:cs="Arial"/>
          <w:lang w:eastAsia="fr-CI"/>
        </w:rPr>
      </w:pPr>
    </w:p>
    <w:p w14:paraId="049DA6CF"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Lucasson, A. (2018). Characterization and diversity of the mechanisms of the mortality syndrome affecting juvenile Crassostrea gigas. PhD dissertation, University of Montpellier, France. 230 pp.</w:t>
      </w:r>
    </w:p>
    <w:p w14:paraId="2F14F658" w14:textId="77777777" w:rsidR="00CD2AA9" w:rsidRPr="00CD2AA9" w:rsidRDefault="00CD2AA9" w:rsidP="00CD2AA9">
      <w:pPr>
        <w:ind w:left="720" w:hanging="720"/>
        <w:jc w:val="both"/>
        <w:rPr>
          <w:rFonts w:ascii="Arial" w:hAnsi="Arial" w:cs="Arial"/>
          <w:lang w:eastAsia="fr-CI"/>
        </w:rPr>
      </w:pPr>
    </w:p>
    <w:p w14:paraId="523B48B6"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N’Guettia, M. Y., Diallo, H. A., Kouassi, N., &amp; Coulibaly, F. (2013). Morphological and pathogenic diversity of Colletotrichum sp. strains responsible for mango anthracnose in Côte d’Ivoire. Journal of Animal &amp; Plant Sciences, 18(3), 2775–2784.</w:t>
      </w:r>
    </w:p>
    <w:p w14:paraId="4761578B" w14:textId="77777777" w:rsidR="00CD2AA9" w:rsidRPr="00CD2AA9" w:rsidRDefault="00CD2AA9" w:rsidP="00CD2AA9">
      <w:pPr>
        <w:ind w:left="720" w:hanging="720"/>
        <w:jc w:val="both"/>
        <w:rPr>
          <w:rFonts w:ascii="Arial" w:hAnsi="Arial" w:cs="Arial"/>
          <w:lang w:eastAsia="fr-CI"/>
        </w:rPr>
      </w:pPr>
    </w:p>
    <w:p w14:paraId="7C6838C6" w14:textId="77777777"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Photita</w:t>
      </w:r>
      <w:proofErr w:type="spellEnd"/>
      <w:r w:rsidRPr="00CD2AA9">
        <w:rPr>
          <w:rFonts w:ascii="Arial" w:hAnsi="Arial" w:cs="Arial"/>
          <w:lang w:eastAsia="fr-CI"/>
        </w:rPr>
        <w:t xml:space="preserve">, W., Taylor, P. W. J., Ford, R., Hyde, K. D., &amp; </w:t>
      </w:r>
      <w:proofErr w:type="spellStart"/>
      <w:r w:rsidRPr="00CD2AA9">
        <w:rPr>
          <w:rFonts w:ascii="Arial" w:hAnsi="Arial" w:cs="Arial"/>
          <w:lang w:eastAsia="fr-CI"/>
        </w:rPr>
        <w:t>Lumyong</w:t>
      </w:r>
      <w:proofErr w:type="spellEnd"/>
      <w:r w:rsidRPr="00CD2AA9">
        <w:rPr>
          <w:rFonts w:ascii="Arial" w:hAnsi="Arial" w:cs="Arial"/>
          <w:lang w:eastAsia="fr-CI"/>
        </w:rPr>
        <w:t>, S. (2005). Morphological and molecular characterization of Colletotrichum species from herbaceous plants in Thailand. Fungal Diversity, 18, 117–133.</w:t>
      </w:r>
    </w:p>
    <w:p w14:paraId="4556F67F" w14:textId="77777777"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Phoulivong</w:t>
      </w:r>
      <w:proofErr w:type="spellEnd"/>
      <w:r w:rsidRPr="00CD2AA9">
        <w:rPr>
          <w:rFonts w:ascii="Arial" w:hAnsi="Arial" w:cs="Arial"/>
          <w:lang w:eastAsia="fr-CI"/>
        </w:rPr>
        <w:t>, S., McKenzie, E. H. C., &amp; Hyde, K. D. (2012). Cross-infection of Colletotrichum species: a case study with tropical fruits. Current Research in Environmental &amp; Applied Mycology, 2(2), 99–111.</w:t>
      </w:r>
    </w:p>
    <w:p w14:paraId="5EC378A0" w14:textId="4BB089A6"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Priyadarshanie</w:t>
      </w:r>
      <w:proofErr w:type="spellEnd"/>
      <w:r w:rsidRPr="00CD2AA9">
        <w:rPr>
          <w:rFonts w:ascii="Arial" w:hAnsi="Arial" w:cs="Arial"/>
          <w:lang w:eastAsia="fr-CI"/>
        </w:rPr>
        <w:t xml:space="preserve">, H.K.R., &amp; </w:t>
      </w:r>
      <w:proofErr w:type="spellStart"/>
      <w:r w:rsidRPr="00CD2AA9">
        <w:rPr>
          <w:rFonts w:ascii="Arial" w:hAnsi="Arial" w:cs="Arial"/>
          <w:lang w:eastAsia="fr-CI"/>
        </w:rPr>
        <w:t>Vengadaramana</w:t>
      </w:r>
      <w:proofErr w:type="spellEnd"/>
      <w:r w:rsidRPr="00CD2AA9">
        <w:rPr>
          <w:rFonts w:ascii="Arial" w:hAnsi="Arial" w:cs="Arial"/>
          <w:lang w:eastAsia="fr-CI"/>
        </w:rPr>
        <w:t xml:space="preserve">, A. (2015). Some preliminary studies of Colletotrichum </w:t>
      </w:r>
      <w:proofErr w:type="spellStart"/>
      <w:r w:rsidRPr="00CD2AA9">
        <w:rPr>
          <w:rFonts w:ascii="Arial" w:hAnsi="Arial" w:cs="Arial"/>
          <w:lang w:eastAsia="fr-CI"/>
        </w:rPr>
        <w:t>musae</w:t>
      </w:r>
      <w:proofErr w:type="spellEnd"/>
      <w:r w:rsidRPr="00CD2AA9">
        <w:rPr>
          <w:rFonts w:ascii="Arial" w:hAnsi="Arial" w:cs="Arial"/>
          <w:lang w:eastAsia="fr-CI"/>
        </w:rPr>
        <w:t xml:space="preserve"> associated with banana anthracnose disease in Jaffna District, Sri Lanka. Universal Journal</w:t>
      </w:r>
      <w:r w:rsidRPr="00CD2AA9">
        <w:t xml:space="preserve"> </w:t>
      </w:r>
      <w:proofErr w:type="spellStart"/>
      <w:r w:rsidRPr="00CD2AA9">
        <w:rPr>
          <w:rFonts w:ascii="Arial" w:hAnsi="Arial" w:cs="Arial"/>
          <w:lang w:eastAsia="fr-CI"/>
        </w:rPr>
        <w:t>Journal</w:t>
      </w:r>
      <w:proofErr w:type="spellEnd"/>
      <w:r w:rsidRPr="00CD2AA9">
        <w:rPr>
          <w:rFonts w:ascii="Arial" w:hAnsi="Arial" w:cs="Arial"/>
          <w:lang w:eastAsia="fr-CI"/>
        </w:rPr>
        <w:t xml:space="preserve"> of Agricultural Research, 3(6), 197–202.</w:t>
      </w:r>
    </w:p>
    <w:p w14:paraId="0BF7788E" w14:textId="77777777" w:rsidR="00CD2AA9" w:rsidRPr="00CD2AA9" w:rsidRDefault="00CD2AA9" w:rsidP="00CD2AA9">
      <w:pPr>
        <w:ind w:left="720" w:hanging="720"/>
        <w:jc w:val="both"/>
        <w:rPr>
          <w:rFonts w:ascii="Arial" w:hAnsi="Arial" w:cs="Arial"/>
          <w:lang w:eastAsia="fr-CI"/>
        </w:rPr>
      </w:pPr>
    </w:p>
    <w:p w14:paraId="2FD89EAD" w14:textId="77777777"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t>Sagoua</w:t>
      </w:r>
      <w:proofErr w:type="spellEnd"/>
      <w:r w:rsidRPr="00CD2AA9">
        <w:rPr>
          <w:rFonts w:ascii="Arial" w:hAnsi="Arial" w:cs="Arial"/>
          <w:lang w:eastAsia="fr-CI"/>
        </w:rPr>
        <w:t xml:space="preserve">, W. (2009). Synergistic study of the coupling of the </w:t>
      </w:r>
      <w:proofErr w:type="spellStart"/>
      <w:r w:rsidRPr="00CD2AA9">
        <w:rPr>
          <w:rFonts w:ascii="Arial" w:hAnsi="Arial" w:cs="Arial"/>
          <w:lang w:eastAsia="fr-CI"/>
        </w:rPr>
        <w:t>lactoperoxidase</w:t>
      </w:r>
      <w:proofErr w:type="spellEnd"/>
      <w:r w:rsidRPr="00CD2AA9">
        <w:rPr>
          <w:rFonts w:ascii="Arial" w:hAnsi="Arial" w:cs="Arial"/>
          <w:lang w:eastAsia="fr-CI"/>
        </w:rPr>
        <w:t xml:space="preserve"> system with other active natural molecules having antifungal properties for the improvement of fresh banana preservation. Doctoral thesis, Doctoral School: Process Sciences–Food Sciences, University of Avignon and the Vaucluse region. 220 pp.</w:t>
      </w:r>
    </w:p>
    <w:p w14:paraId="244C2A71" w14:textId="77777777" w:rsidR="00CD2AA9" w:rsidRPr="00CD2AA9" w:rsidRDefault="00CD2AA9" w:rsidP="00CD2AA9">
      <w:pPr>
        <w:ind w:left="720" w:hanging="720"/>
        <w:jc w:val="both"/>
        <w:rPr>
          <w:rFonts w:ascii="Arial" w:hAnsi="Arial" w:cs="Arial"/>
          <w:lang w:eastAsia="fr-CI"/>
        </w:rPr>
      </w:pPr>
    </w:p>
    <w:p w14:paraId="1904F17E"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Sanders, G. M., &amp; Korsten, L. (2003). A comparative morphological study of South African avocado and mango isolates of Colletotrichum </w:t>
      </w:r>
      <w:proofErr w:type="spellStart"/>
      <w:r w:rsidRPr="00CD2AA9">
        <w:rPr>
          <w:rFonts w:ascii="Arial" w:hAnsi="Arial" w:cs="Arial"/>
          <w:lang w:eastAsia="fr-CI"/>
        </w:rPr>
        <w:t>gloeosporioides</w:t>
      </w:r>
      <w:proofErr w:type="spellEnd"/>
      <w:r w:rsidRPr="00CD2AA9">
        <w:rPr>
          <w:rFonts w:ascii="Arial" w:hAnsi="Arial" w:cs="Arial"/>
          <w:lang w:eastAsia="fr-CI"/>
        </w:rPr>
        <w:t>. NRC Published 877–885.</w:t>
      </w:r>
    </w:p>
    <w:p w14:paraId="6DB12A57" w14:textId="77777777" w:rsidR="00CD2AA9" w:rsidRPr="00CD2AA9" w:rsidRDefault="00CD2AA9" w:rsidP="00CD2AA9">
      <w:pPr>
        <w:ind w:left="720" w:hanging="720"/>
        <w:jc w:val="both"/>
        <w:rPr>
          <w:rFonts w:ascii="Arial" w:hAnsi="Arial" w:cs="Arial"/>
          <w:lang w:eastAsia="fr-CI"/>
        </w:rPr>
      </w:pPr>
    </w:p>
    <w:p w14:paraId="40B234F4"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Shanthi, W. W., Yasodha, D., &amp; Deepthi, W. (2008). Host specificity of Colletotrichum </w:t>
      </w:r>
      <w:proofErr w:type="spellStart"/>
      <w:r w:rsidRPr="00CD2AA9">
        <w:rPr>
          <w:rFonts w:ascii="Arial" w:hAnsi="Arial" w:cs="Arial"/>
          <w:lang w:eastAsia="fr-CI"/>
        </w:rPr>
        <w:t>gloeosporioides</w:t>
      </w:r>
      <w:proofErr w:type="spellEnd"/>
      <w:r w:rsidRPr="00CD2AA9">
        <w:rPr>
          <w:rFonts w:ascii="Arial" w:hAnsi="Arial" w:cs="Arial"/>
          <w:lang w:eastAsia="fr-CI"/>
        </w:rPr>
        <w:t xml:space="preserve"> and </w:t>
      </w:r>
      <w:proofErr w:type="spellStart"/>
      <w:r w:rsidRPr="00CD2AA9">
        <w:rPr>
          <w:rFonts w:ascii="Arial" w:hAnsi="Arial" w:cs="Arial"/>
          <w:lang w:eastAsia="fr-CI"/>
        </w:rPr>
        <w:t>Botryodiplodia</w:t>
      </w:r>
      <w:proofErr w:type="spellEnd"/>
      <w:r w:rsidRPr="00CD2AA9">
        <w:rPr>
          <w:rFonts w:ascii="Arial" w:hAnsi="Arial" w:cs="Arial"/>
          <w:lang w:eastAsia="fr-CI"/>
        </w:rPr>
        <w:t xml:space="preserve"> </w:t>
      </w:r>
      <w:proofErr w:type="spellStart"/>
      <w:r w:rsidRPr="00CD2AA9">
        <w:rPr>
          <w:rFonts w:ascii="Arial" w:hAnsi="Arial" w:cs="Arial"/>
          <w:lang w:eastAsia="fr-CI"/>
        </w:rPr>
        <w:t>theobromae</w:t>
      </w:r>
      <w:proofErr w:type="spellEnd"/>
      <w:r w:rsidRPr="00CD2AA9">
        <w:rPr>
          <w:rFonts w:ascii="Arial" w:hAnsi="Arial" w:cs="Arial"/>
          <w:lang w:eastAsia="fr-CI"/>
        </w:rPr>
        <w:t xml:space="preserve"> isolates from mango, papaya, and rambutan and their response to Trichoderma </w:t>
      </w:r>
      <w:proofErr w:type="spellStart"/>
      <w:r w:rsidRPr="00CD2AA9">
        <w:rPr>
          <w:rFonts w:ascii="Arial" w:hAnsi="Arial" w:cs="Arial"/>
          <w:lang w:eastAsia="fr-CI"/>
        </w:rPr>
        <w:t>harzianum</w:t>
      </w:r>
      <w:proofErr w:type="spellEnd"/>
      <w:r w:rsidRPr="00CD2AA9">
        <w:rPr>
          <w:rFonts w:ascii="Arial" w:hAnsi="Arial" w:cs="Arial"/>
          <w:lang w:eastAsia="fr-CI"/>
        </w:rPr>
        <w:t>. In Proceedings: Conference on International Research on Food Security, Natural Resource Management and Rural Development (University of Hohenheim, Oct. 7-9), pp. 1–5.</w:t>
      </w:r>
    </w:p>
    <w:p w14:paraId="0FA65D78"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 xml:space="preserve">Sharma, G., Kumar, N., Weir, B. S., Hyde, K. D., &amp; Shenoy, B. D. (2013). The </w:t>
      </w:r>
      <w:proofErr w:type="spellStart"/>
      <w:r w:rsidRPr="00CD2AA9">
        <w:rPr>
          <w:rFonts w:ascii="Arial" w:hAnsi="Arial" w:cs="Arial"/>
          <w:lang w:eastAsia="fr-CI"/>
        </w:rPr>
        <w:t>ApMat</w:t>
      </w:r>
      <w:proofErr w:type="spellEnd"/>
      <w:r w:rsidRPr="00CD2AA9">
        <w:rPr>
          <w:rFonts w:ascii="Arial" w:hAnsi="Arial" w:cs="Arial"/>
          <w:lang w:eastAsia="fr-CI"/>
        </w:rPr>
        <w:t xml:space="preserve"> marker can resolve Colletotrichum species: a case study with Mangifera indica. Fungal Diversity, 61, 117–138.</w:t>
      </w:r>
    </w:p>
    <w:p w14:paraId="7C5C7C7D" w14:textId="77777777" w:rsidR="00CD2AA9" w:rsidRPr="00CD2AA9" w:rsidRDefault="00CD2AA9" w:rsidP="00CD2AA9">
      <w:pPr>
        <w:ind w:left="720" w:hanging="720"/>
        <w:jc w:val="both"/>
        <w:rPr>
          <w:rFonts w:ascii="Arial" w:hAnsi="Arial" w:cs="Arial"/>
          <w:lang w:eastAsia="fr-CI"/>
        </w:rPr>
      </w:pPr>
      <w:proofErr w:type="spellStart"/>
      <w:r w:rsidRPr="00CD2AA9">
        <w:rPr>
          <w:rFonts w:ascii="Arial" w:hAnsi="Arial" w:cs="Arial"/>
          <w:lang w:eastAsia="fr-CI"/>
        </w:rPr>
        <w:lastRenderedPageBreak/>
        <w:t>Silué</w:t>
      </w:r>
      <w:proofErr w:type="spellEnd"/>
      <w:r w:rsidRPr="00CD2AA9">
        <w:rPr>
          <w:rFonts w:ascii="Arial" w:hAnsi="Arial" w:cs="Arial"/>
          <w:lang w:eastAsia="fr-CI"/>
        </w:rPr>
        <w:t xml:space="preserve">, N., Abo, K., Johnson, F., Camara, B., Koné, M., &amp; Koné, D. (2018). In vitro and in vivo evaluation of three synthetic fungicides and one biological fungicide on the growth and severity of Colletotrichum </w:t>
      </w:r>
      <w:proofErr w:type="spellStart"/>
      <w:r w:rsidRPr="00CD2AA9">
        <w:rPr>
          <w:rFonts w:ascii="Arial" w:hAnsi="Arial" w:cs="Arial"/>
          <w:lang w:eastAsia="fr-CI"/>
        </w:rPr>
        <w:t>gloeosporioides</w:t>
      </w:r>
      <w:proofErr w:type="spellEnd"/>
      <w:r w:rsidRPr="00CD2AA9">
        <w:rPr>
          <w:rFonts w:ascii="Arial" w:hAnsi="Arial" w:cs="Arial"/>
          <w:lang w:eastAsia="fr-CI"/>
        </w:rPr>
        <w:t xml:space="preserve"> and </w:t>
      </w:r>
      <w:proofErr w:type="spellStart"/>
      <w:r w:rsidRPr="00CD2AA9">
        <w:rPr>
          <w:rFonts w:ascii="Arial" w:hAnsi="Arial" w:cs="Arial"/>
          <w:lang w:eastAsia="fr-CI"/>
        </w:rPr>
        <w:t>Pestalotia</w:t>
      </w:r>
      <w:proofErr w:type="spellEnd"/>
      <w:r w:rsidRPr="00CD2AA9">
        <w:rPr>
          <w:rFonts w:ascii="Arial" w:hAnsi="Arial" w:cs="Arial"/>
          <w:lang w:eastAsia="fr-CI"/>
        </w:rPr>
        <w:t xml:space="preserve"> </w:t>
      </w:r>
      <w:proofErr w:type="spellStart"/>
      <w:r w:rsidRPr="00CD2AA9">
        <w:rPr>
          <w:rFonts w:ascii="Arial" w:hAnsi="Arial" w:cs="Arial"/>
          <w:lang w:eastAsia="fr-CI"/>
        </w:rPr>
        <w:t>heterornis</w:t>
      </w:r>
      <w:proofErr w:type="spellEnd"/>
      <w:r w:rsidRPr="00CD2AA9">
        <w:rPr>
          <w:rFonts w:ascii="Arial" w:hAnsi="Arial" w:cs="Arial"/>
          <w:lang w:eastAsia="fr-CI"/>
        </w:rPr>
        <w:t xml:space="preserve">, fungi responsible for foliar diseases of cashew (Anacardium occidentale L.) in Côte d’Ivoire. </w:t>
      </w:r>
      <w:proofErr w:type="spellStart"/>
      <w:r w:rsidRPr="00CD2AA9">
        <w:rPr>
          <w:rFonts w:ascii="Arial" w:hAnsi="Arial" w:cs="Arial"/>
          <w:lang w:eastAsia="fr-CI"/>
        </w:rPr>
        <w:t>Agronomie</w:t>
      </w:r>
      <w:proofErr w:type="spellEnd"/>
      <w:r w:rsidRPr="00CD2AA9">
        <w:rPr>
          <w:rFonts w:ascii="Arial" w:hAnsi="Arial" w:cs="Arial"/>
          <w:lang w:eastAsia="fr-CI"/>
        </w:rPr>
        <w:t xml:space="preserve"> </w:t>
      </w:r>
      <w:proofErr w:type="spellStart"/>
      <w:r w:rsidRPr="00CD2AA9">
        <w:rPr>
          <w:rFonts w:ascii="Arial" w:hAnsi="Arial" w:cs="Arial"/>
          <w:lang w:eastAsia="fr-CI"/>
        </w:rPr>
        <w:t>Africaine</w:t>
      </w:r>
      <w:proofErr w:type="spellEnd"/>
      <w:r w:rsidRPr="00CD2AA9">
        <w:rPr>
          <w:rFonts w:ascii="Arial" w:hAnsi="Arial" w:cs="Arial"/>
          <w:lang w:eastAsia="fr-CI"/>
        </w:rPr>
        <w:t>, 30(1), 107–122.</w:t>
      </w:r>
    </w:p>
    <w:p w14:paraId="0320B496" w14:textId="77777777" w:rsidR="00CD2AA9" w:rsidRPr="00CD2AA9" w:rsidRDefault="00CD2AA9" w:rsidP="00CD2AA9">
      <w:pPr>
        <w:ind w:left="720" w:hanging="720"/>
        <w:jc w:val="both"/>
        <w:rPr>
          <w:rFonts w:ascii="Arial" w:hAnsi="Arial" w:cs="Arial"/>
          <w:lang w:eastAsia="fr-CI"/>
        </w:rPr>
      </w:pPr>
    </w:p>
    <w:p w14:paraId="18BC84A2"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Singh, B. K., Yadav, S. K., &amp; Verma, A. (2017). Impact of diseases and their management in fruit crops — an overview. Journal of Biology Innovative, 6(5), 749–760.</w:t>
      </w:r>
    </w:p>
    <w:p w14:paraId="1338FFCA" w14:textId="77777777" w:rsidR="00CD2AA9" w:rsidRPr="00CD2AA9" w:rsidRDefault="00CD2AA9" w:rsidP="00CD2AA9">
      <w:pPr>
        <w:ind w:left="720" w:hanging="720"/>
        <w:jc w:val="both"/>
        <w:rPr>
          <w:rFonts w:ascii="Arial" w:hAnsi="Arial" w:cs="Arial"/>
          <w:lang w:eastAsia="fr-CI"/>
        </w:rPr>
      </w:pPr>
      <w:r w:rsidRPr="00CD2AA9">
        <w:rPr>
          <w:rFonts w:ascii="Arial" w:hAnsi="Arial" w:cs="Arial"/>
          <w:lang w:eastAsia="fr-CI"/>
        </w:rPr>
        <w:t>Torres-Calzada, C., Tapia-</w:t>
      </w:r>
      <w:proofErr w:type="spellStart"/>
      <w:r w:rsidRPr="00CD2AA9">
        <w:rPr>
          <w:rFonts w:ascii="Arial" w:hAnsi="Arial" w:cs="Arial"/>
          <w:lang w:eastAsia="fr-CI"/>
        </w:rPr>
        <w:t>Tussell</w:t>
      </w:r>
      <w:proofErr w:type="spellEnd"/>
      <w:r w:rsidRPr="00CD2AA9">
        <w:rPr>
          <w:rFonts w:ascii="Arial" w:hAnsi="Arial" w:cs="Arial"/>
          <w:lang w:eastAsia="fr-CI"/>
        </w:rPr>
        <w:t>, R., Higuera-</w:t>
      </w:r>
      <w:proofErr w:type="spellStart"/>
      <w:r w:rsidRPr="00CD2AA9">
        <w:rPr>
          <w:rFonts w:ascii="Arial" w:hAnsi="Arial" w:cs="Arial"/>
          <w:lang w:eastAsia="fr-CI"/>
        </w:rPr>
        <w:t>Ciapara</w:t>
      </w:r>
      <w:proofErr w:type="spellEnd"/>
      <w:r w:rsidRPr="00CD2AA9">
        <w:rPr>
          <w:rFonts w:ascii="Arial" w:hAnsi="Arial" w:cs="Arial"/>
          <w:lang w:eastAsia="fr-CI"/>
        </w:rPr>
        <w:t>, I., &amp; Pérez-Brito, D. (2012). Morphological, pathological, and genetic diversity of Colletotrichum species responsible for anthracnose in papaya (Carica papaya L.). European Journal of Plant Pathology, 135, 67–79.</w:t>
      </w:r>
    </w:p>
    <w:p w14:paraId="40F1BC4D" w14:textId="0CB9B710" w:rsidR="00B72884" w:rsidRPr="00B72884" w:rsidRDefault="00CD2AA9" w:rsidP="00CD2AA9">
      <w:pPr>
        <w:ind w:left="720" w:hanging="720"/>
        <w:jc w:val="both"/>
        <w:rPr>
          <w:rFonts w:ascii="Arial" w:hAnsi="Arial" w:cs="Arial"/>
          <w:lang w:eastAsia="fr-CI"/>
        </w:rPr>
      </w:pPr>
      <w:r w:rsidRPr="00CD2AA9">
        <w:rPr>
          <w:rFonts w:ascii="Arial" w:hAnsi="Arial" w:cs="Arial"/>
          <w:lang w:eastAsia="fr-CI"/>
        </w:rPr>
        <w:t>Wu, C.-J., Chen, H.-K., &amp; Ni, H.-F. (2020). Identification and characterization of Colletotrichum species associated with mango anthracnose in Taiwan. European Journal of Plant Pathology, 157(1), 1–15</w:t>
      </w:r>
      <w:r w:rsidR="00B72884" w:rsidRPr="00B72884">
        <w:rPr>
          <w:rFonts w:ascii="Arial" w:hAnsi="Arial" w:cs="Arial"/>
          <w:lang w:eastAsia="fr-CI"/>
        </w:rPr>
        <w:t>.</w:t>
      </w:r>
    </w:p>
    <w:p w14:paraId="02256C5C" w14:textId="2991A415" w:rsidR="004C3BE5" w:rsidRPr="00B72884" w:rsidRDefault="004C3BE5" w:rsidP="004C3BE5">
      <w:pPr>
        <w:rPr>
          <w:rFonts w:ascii="Arial" w:hAnsi="Arial" w:cs="Arial"/>
          <w:lang w:eastAsia="fr-CI"/>
        </w:rPr>
      </w:pPr>
    </w:p>
    <w:p w14:paraId="01016B6B" w14:textId="273FEF54" w:rsidR="004C3BE5" w:rsidRPr="004C3BE5" w:rsidRDefault="004C3BE5" w:rsidP="004C3BE5">
      <w:pPr>
        <w:sectPr w:rsidR="004C3BE5" w:rsidRPr="004C3BE5" w:rsidSect="00E8355C">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2E829727" w14:textId="77777777" w:rsidR="00B01FCD" w:rsidRPr="00FB3A86" w:rsidRDefault="00B01FCD" w:rsidP="004C3BE5"/>
    <w:sectPr w:rsidR="00B01FCD" w:rsidRPr="00FB3A86" w:rsidSect="00E8355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B1B9D" w14:textId="77777777" w:rsidR="00E73DCE" w:rsidRDefault="00E73DCE" w:rsidP="00C37E61">
      <w:r>
        <w:separator/>
      </w:r>
    </w:p>
  </w:endnote>
  <w:endnote w:type="continuationSeparator" w:id="0">
    <w:p w14:paraId="3B57F9C8" w14:textId="77777777" w:rsidR="00E73DCE" w:rsidRDefault="00E73DC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asis MT Pro">
    <w:charset w:val="00"/>
    <w:family w:val="roman"/>
    <w:pitch w:val="variable"/>
    <w:sig w:usb0="A00000AF" w:usb1="4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3BC40" w14:textId="77777777" w:rsidR="00E8355C" w:rsidRDefault="00E835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FB182" w14:textId="68B500C2" w:rsidR="00C37E61" w:rsidRPr="003E6B8B" w:rsidRDefault="00295577" w:rsidP="003E6B8B">
    <w:pPr>
      <w:pStyle w:val="Footer"/>
    </w:pPr>
    <w:r w:rsidRPr="003E6B8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A1DFD" w14:textId="30487207" w:rsidR="00754C9A" w:rsidRPr="00055E35" w:rsidRDefault="00754C9A" w:rsidP="00055E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3293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AFA85" w14:textId="77777777" w:rsidR="00E73DCE" w:rsidRDefault="00E73DCE" w:rsidP="00C37E61">
      <w:r>
        <w:separator/>
      </w:r>
    </w:p>
  </w:footnote>
  <w:footnote w:type="continuationSeparator" w:id="0">
    <w:p w14:paraId="11DFDB26" w14:textId="77777777" w:rsidR="00E73DCE" w:rsidRDefault="00E73DC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B0CFC" w14:textId="1CBDBFB2" w:rsidR="00E8355C" w:rsidRDefault="00E8355C">
    <w:pPr>
      <w:pStyle w:val="Header"/>
    </w:pPr>
    <w:r>
      <w:rPr>
        <w:noProof/>
      </w:rPr>
      <w:pict w14:anchorId="4A7C4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C00A5" w14:textId="4C044DD0" w:rsidR="00E8355C" w:rsidRDefault="00E8355C">
    <w:pPr>
      <w:pStyle w:val="Header"/>
    </w:pPr>
    <w:r>
      <w:rPr>
        <w:noProof/>
      </w:rPr>
      <w:pict w14:anchorId="263B4C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A91DC" w14:textId="3AED6EF9" w:rsidR="00296529" w:rsidRPr="00296529" w:rsidRDefault="00E8355C" w:rsidP="00296529">
    <w:pPr>
      <w:ind w:left="2160"/>
      <w:jc w:val="center"/>
      <w:rPr>
        <w:rFonts w:ascii="Times New Roman" w:eastAsia="Calibri" w:hAnsi="Times New Roman"/>
        <w:i/>
        <w:sz w:val="18"/>
        <w:szCs w:val="22"/>
      </w:rPr>
    </w:pPr>
    <w:r>
      <w:rPr>
        <w:noProof/>
      </w:rPr>
      <w:pict w14:anchorId="3227C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6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88A80D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47E4CE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589FE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EFBD31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DDDCF3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63D4E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038F7" w14:textId="627D1FC4" w:rsidR="00E8355C" w:rsidRDefault="00E8355C">
    <w:pPr>
      <w:pStyle w:val="Header"/>
    </w:pPr>
    <w:r>
      <w:rPr>
        <w:noProof/>
      </w:rPr>
      <w:pict w14:anchorId="3A301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6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AA5DF" w14:textId="206BCD2C" w:rsidR="00E8355C" w:rsidRDefault="00E8355C">
    <w:pPr>
      <w:pStyle w:val="Header"/>
    </w:pPr>
    <w:r>
      <w:rPr>
        <w:noProof/>
      </w:rPr>
      <w:pict w14:anchorId="157ABB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7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53A5C" w14:textId="696BB221" w:rsidR="00E8355C" w:rsidRDefault="00E8355C">
    <w:pPr>
      <w:pStyle w:val="Header"/>
    </w:pPr>
    <w:r>
      <w:rPr>
        <w:noProof/>
      </w:rPr>
      <w:pict w14:anchorId="0FD7E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776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9E18B4"/>
    <w:multiLevelType w:val="hybridMultilevel"/>
    <w:tmpl w:val="B6046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0F7282"/>
    <w:multiLevelType w:val="hybridMultilevel"/>
    <w:tmpl w:val="6618031C"/>
    <w:lvl w:ilvl="0" w:tplc="0B1EDA7C">
      <w:start w:val="1"/>
      <w:numFmt w:val="decimal"/>
      <w:lvlText w:val="%1."/>
      <w:lvlJc w:val="left"/>
      <w:pPr>
        <w:ind w:left="720" w:hanging="360"/>
      </w:pPr>
      <w:rPr>
        <w:rFonts w:hAnsi="Symbol"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A545854"/>
    <w:multiLevelType w:val="multilevel"/>
    <w:tmpl w:val="B35E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344E43"/>
    <w:multiLevelType w:val="hybridMultilevel"/>
    <w:tmpl w:val="3A68FC3C"/>
    <w:lvl w:ilvl="0" w:tplc="304087A8">
      <w:start w:val="1"/>
      <w:numFmt w:val="bullet"/>
      <w:lvlText w:val=""/>
      <w:lvlJc w:val="left"/>
      <w:pPr>
        <w:ind w:left="720" w:hanging="360"/>
      </w:pPr>
      <w:rPr>
        <w:rFonts w:ascii="Symbol" w:hAnsi="Symbol"/>
      </w:rPr>
    </w:lvl>
    <w:lvl w:ilvl="1" w:tplc="B366DB8C">
      <w:start w:val="1"/>
      <w:numFmt w:val="bullet"/>
      <w:lvlText w:val=""/>
      <w:lvlJc w:val="left"/>
      <w:pPr>
        <w:ind w:left="720" w:hanging="360"/>
      </w:pPr>
      <w:rPr>
        <w:rFonts w:ascii="Symbol" w:hAnsi="Symbol"/>
      </w:rPr>
    </w:lvl>
    <w:lvl w:ilvl="2" w:tplc="3DF65B20">
      <w:start w:val="1"/>
      <w:numFmt w:val="bullet"/>
      <w:lvlText w:val=""/>
      <w:lvlJc w:val="left"/>
      <w:pPr>
        <w:ind w:left="720" w:hanging="360"/>
      </w:pPr>
      <w:rPr>
        <w:rFonts w:ascii="Symbol" w:hAnsi="Symbol"/>
      </w:rPr>
    </w:lvl>
    <w:lvl w:ilvl="3" w:tplc="32ECE71A">
      <w:start w:val="1"/>
      <w:numFmt w:val="bullet"/>
      <w:lvlText w:val=""/>
      <w:lvlJc w:val="left"/>
      <w:pPr>
        <w:ind w:left="720" w:hanging="360"/>
      </w:pPr>
      <w:rPr>
        <w:rFonts w:ascii="Symbol" w:hAnsi="Symbol"/>
      </w:rPr>
    </w:lvl>
    <w:lvl w:ilvl="4" w:tplc="5D145B1C">
      <w:start w:val="1"/>
      <w:numFmt w:val="bullet"/>
      <w:lvlText w:val=""/>
      <w:lvlJc w:val="left"/>
      <w:pPr>
        <w:ind w:left="720" w:hanging="360"/>
      </w:pPr>
      <w:rPr>
        <w:rFonts w:ascii="Symbol" w:hAnsi="Symbol"/>
      </w:rPr>
    </w:lvl>
    <w:lvl w:ilvl="5" w:tplc="D9449192">
      <w:start w:val="1"/>
      <w:numFmt w:val="bullet"/>
      <w:lvlText w:val=""/>
      <w:lvlJc w:val="left"/>
      <w:pPr>
        <w:ind w:left="720" w:hanging="360"/>
      </w:pPr>
      <w:rPr>
        <w:rFonts w:ascii="Symbol" w:hAnsi="Symbol"/>
      </w:rPr>
    </w:lvl>
    <w:lvl w:ilvl="6" w:tplc="1C4E3160">
      <w:start w:val="1"/>
      <w:numFmt w:val="bullet"/>
      <w:lvlText w:val=""/>
      <w:lvlJc w:val="left"/>
      <w:pPr>
        <w:ind w:left="720" w:hanging="360"/>
      </w:pPr>
      <w:rPr>
        <w:rFonts w:ascii="Symbol" w:hAnsi="Symbol"/>
      </w:rPr>
    </w:lvl>
    <w:lvl w:ilvl="7" w:tplc="7DBC1908">
      <w:start w:val="1"/>
      <w:numFmt w:val="bullet"/>
      <w:lvlText w:val=""/>
      <w:lvlJc w:val="left"/>
      <w:pPr>
        <w:ind w:left="720" w:hanging="360"/>
      </w:pPr>
      <w:rPr>
        <w:rFonts w:ascii="Symbol" w:hAnsi="Symbol"/>
      </w:rPr>
    </w:lvl>
    <w:lvl w:ilvl="8" w:tplc="86CE0230">
      <w:start w:val="1"/>
      <w:numFmt w:val="bullet"/>
      <w:lvlText w:val=""/>
      <w:lvlJc w:val="left"/>
      <w:pPr>
        <w:ind w:left="720" w:hanging="360"/>
      </w:pPr>
      <w:rPr>
        <w:rFonts w:ascii="Symbol" w:hAnsi="Symbol"/>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F3A4C04"/>
    <w:multiLevelType w:val="multilevel"/>
    <w:tmpl w:val="F340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30"/>
  </w:num>
  <w:num w:numId="10">
    <w:abstractNumId w:val="2"/>
  </w:num>
  <w:num w:numId="11">
    <w:abstractNumId w:val="22"/>
  </w:num>
  <w:num w:numId="12">
    <w:abstractNumId w:val="3"/>
  </w:num>
  <w:num w:numId="13">
    <w:abstractNumId w:val="21"/>
  </w:num>
  <w:num w:numId="14">
    <w:abstractNumId w:val="9"/>
  </w:num>
  <w:num w:numId="15">
    <w:abstractNumId w:val="26"/>
  </w:num>
  <w:num w:numId="16">
    <w:abstractNumId w:val="5"/>
  </w:num>
  <w:num w:numId="17">
    <w:abstractNumId w:val="27"/>
  </w:num>
  <w:num w:numId="18">
    <w:abstractNumId w:val="16"/>
  </w:num>
  <w:num w:numId="19">
    <w:abstractNumId w:val="33"/>
  </w:num>
  <w:num w:numId="20">
    <w:abstractNumId w:val="13"/>
  </w:num>
  <w:num w:numId="21">
    <w:abstractNumId w:val="11"/>
  </w:num>
  <w:num w:numId="22">
    <w:abstractNumId w:val="15"/>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2"/>
  </w:num>
  <w:num w:numId="31">
    <w:abstractNumId w:val="23"/>
  </w:num>
  <w:num w:numId="32">
    <w:abstractNumId w:val="18"/>
  </w:num>
  <w:num w:numId="33">
    <w:abstractNumId w:val="10"/>
  </w:num>
  <w:num w:numId="34">
    <w:abstractNumId w:val="17"/>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U3NDezNDe3NDEzNjdU0lEKTi0uzszPAykwrwUAOLkjNCwAAAA="/>
  </w:docVars>
  <w:rsids>
    <w:rsidRoot w:val="00AA6219"/>
    <w:rsid w:val="00000F8F"/>
    <w:rsid w:val="00005A99"/>
    <w:rsid w:val="0002658C"/>
    <w:rsid w:val="00030174"/>
    <w:rsid w:val="0004579C"/>
    <w:rsid w:val="00047B1A"/>
    <w:rsid w:val="00055E35"/>
    <w:rsid w:val="00057D5F"/>
    <w:rsid w:val="00061B1E"/>
    <w:rsid w:val="0006697A"/>
    <w:rsid w:val="00091E21"/>
    <w:rsid w:val="000A47FA"/>
    <w:rsid w:val="000A5385"/>
    <w:rsid w:val="000A65D3"/>
    <w:rsid w:val="000A6BD1"/>
    <w:rsid w:val="000B1E33"/>
    <w:rsid w:val="000C0455"/>
    <w:rsid w:val="000D689F"/>
    <w:rsid w:val="000E03DB"/>
    <w:rsid w:val="000E082F"/>
    <w:rsid w:val="000E7B7B"/>
    <w:rsid w:val="000E7D62"/>
    <w:rsid w:val="000F1DD4"/>
    <w:rsid w:val="000F295E"/>
    <w:rsid w:val="0010003B"/>
    <w:rsid w:val="00103357"/>
    <w:rsid w:val="00117054"/>
    <w:rsid w:val="00123C9F"/>
    <w:rsid w:val="001240FF"/>
    <w:rsid w:val="001247A2"/>
    <w:rsid w:val="00126190"/>
    <w:rsid w:val="00130F17"/>
    <w:rsid w:val="001320BF"/>
    <w:rsid w:val="00137569"/>
    <w:rsid w:val="00144462"/>
    <w:rsid w:val="0014531A"/>
    <w:rsid w:val="0016220D"/>
    <w:rsid w:val="00163BC4"/>
    <w:rsid w:val="00167388"/>
    <w:rsid w:val="001756A9"/>
    <w:rsid w:val="00184D3E"/>
    <w:rsid w:val="001877E6"/>
    <w:rsid w:val="00191062"/>
    <w:rsid w:val="00192B72"/>
    <w:rsid w:val="001A29D8"/>
    <w:rsid w:val="001A5CAA"/>
    <w:rsid w:val="001B0427"/>
    <w:rsid w:val="001B652F"/>
    <w:rsid w:val="001C03FC"/>
    <w:rsid w:val="001D3A51"/>
    <w:rsid w:val="001E10D2"/>
    <w:rsid w:val="001E25B4"/>
    <w:rsid w:val="001E44FE"/>
    <w:rsid w:val="001E59E7"/>
    <w:rsid w:val="001F52E5"/>
    <w:rsid w:val="00200595"/>
    <w:rsid w:val="00202D42"/>
    <w:rsid w:val="00204835"/>
    <w:rsid w:val="00204F28"/>
    <w:rsid w:val="00214CC0"/>
    <w:rsid w:val="00225AC4"/>
    <w:rsid w:val="00231920"/>
    <w:rsid w:val="0023195C"/>
    <w:rsid w:val="0024282C"/>
    <w:rsid w:val="002460DC"/>
    <w:rsid w:val="00250985"/>
    <w:rsid w:val="002556F6"/>
    <w:rsid w:val="00275DBE"/>
    <w:rsid w:val="00283105"/>
    <w:rsid w:val="00284C4C"/>
    <w:rsid w:val="00286F22"/>
    <w:rsid w:val="00287E68"/>
    <w:rsid w:val="0029437A"/>
    <w:rsid w:val="00295577"/>
    <w:rsid w:val="00296529"/>
    <w:rsid w:val="002B27FB"/>
    <w:rsid w:val="002B2B13"/>
    <w:rsid w:val="002B685A"/>
    <w:rsid w:val="002C57D2"/>
    <w:rsid w:val="002E0D56"/>
    <w:rsid w:val="002E48B2"/>
    <w:rsid w:val="002E5503"/>
    <w:rsid w:val="00300417"/>
    <w:rsid w:val="00306713"/>
    <w:rsid w:val="00315186"/>
    <w:rsid w:val="0033343E"/>
    <w:rsid w:val="00334D06"/>
    <w:rsid w:val="003355E7"/>
    <w:rsid w:val="003512C2"/>
    <w:rsid w:val="00371BF5"/>
    <w:rsid w:val="00371FB6"/>
    <w:rsid w:val="003763C1"/>
    <w:rsid w:val="00376BBE"/>
    <w:rsid w:val="0039224F"/>
    <w:rsid w:val="00395B83"/>
    <w:rsid w:val="003A43A4"/>
    <w:rsid w:val="003A7E18"/>
    <w:rsid w:val="003C4C86"/>
    <w:rsid w:val="003C6149"/>
    <w:rsid w:val="003C6258"/>
    <w:rsid w:val="003D1559"/>
    <w:rsid w:val="003E221F"/>
    <w:rsid w:val="003E2904"/>
    <w:rsid w:val="003E30FC"/>
    <w:rsid w:val="003E6B8B"/>
    <w:rsid w:val="003F7821"/>
    <w:rsid w:val="00401927"/>
    <w:rsid w:val="0041027F"/>
    <w:rsid w:val="00412475"/>
    <w:rsid w:val="00423789"/>
    <w:rsid w:val="00440F43"/>
    <w:rsid w:val="00441B6F"/>
    <w:rsid w:val="004441CB"/>
    <w:rsid w:val="00446221"/>
    <w:rsid w:val="00450E62"/>
    <w:rsid w:val="004539DB"/>
    <w:rsid w:val="00461CD2"/>
    <w:rsid w:val="0046352F"/>
    <w:rsid w:val="004643A2"/>
    <w:rsid w:val="00471A80"/>
    <w:rsid w:val="0047222E"/>
    <w:rsid w:val="004A7BAF"/>
    <w:rsid w:val="004C3BE5"/>
    <w:rsid w:val="004D305E"/>
    <w:rsid w:val="004D4277"/>
    <w:rsid w:val="004E0A58"/>
    <w:rsid w:val="004E5285"/>
    <w:rsid w:val="004E6DFE"/>
    <w:rsid w:val="00502516"/>
    <w:rsid w:val="00505F06"/>
    <w:rsid w:val="00506828"/>
    <w:rsid w:val="00517638"/>
    <w:rsid w:val="005277BB"/>
    <w:rsid w:val="0053056E"/>
    <w:rsid w:val="00554FDA"/>
    <w:rsid w:val="005662C2"/>
    <w:rsid w:val="0057664E"/>
    <w:rsid w:val="005B6695"/>
    <w:rsid w:val="005C46FE"/>
    <w:rsid w:val="005C784C"/>
    <w:rsid w:val="005D17F6"/>
    <w:rsid w:val="005D2441"/>
    <w:rsid w:val="005D35E6"/>
    <w:rsid w:val="005D5C3D"/>
    <w:rsid w:val="005E5539"/>
    <w:rsid w:val="005F463B"/>
    <w:rsid w:val="005F4719"/>
    <w:rsid w:val="005F70F6"/>
    <w:rsid w:val="00602BF5"/>
    <w:rsid w:val="00617FDD"/>
    <w:rsid w:val="00633614"/>
    <w:rsid w:val="00633F68"/>
    <w:rsid w:val="00636EB2"/>
    <w:rsid w:val="006375B8"/>
    <w:rsid w:val="00647B8F"/>
    <w:rsid w:val="0066510A"/>
    <w:rsid w:val="006671A2"/>
    <w:rsid w:val="00672E89"/>
    <w:rsid w:val="00673F9F"/>
    <w:rsid w:val="0068167C"/>
    <w:rsid w:val="00686953"/>
    <w:rsid w:val="00687DEA"/>
    <w:rsid w:val="00687E67"/>
    <w:rsid w:val="00690664"/>
    <w:rsid w:val="006967F7"/>
    <w:rsid w:val="006A104F"/>
    <w:rsid w:val="006A250C"/>
    <w:rsid w:val="006A2F18"/>
    <w:rsid w:val="006B21D3"/>
    <w:rsid w:val="006B57D0"/>
    <w:rsid w:val="006C1386"/>
    <w:rsid w:val="006D30FF"/>
    <w:rsid w:val="006D5CA2"/>
    <w:rsid w:val="006D6940"/>
    <w:rsid w:val="006F11EC"/>
    <w:rsid w:val="0070082C"/>
    <w:rsid w:val="00700F4E"/>
    <w:rsid w:val="007042BE"/>
    <w:rsid w:val="0071362A"/>
    <w:rsid w:val="00730BFF"/>
    <w:rsid w:val="007369E6"/>
    <w:rsid w:val="007446DC"/>
    <w:rsid w:val="00746E59"/>
    <w:rsid w:val="00754C9A"/>
    <w:rsid w:val="0075599A"/>
    <w:rsid w:val="00761D52"/>
    <w:rsid w:val="00770F10"/>
    <w:rsid w:val="0077749E"/>
    <w:rsid w:val="00790ADA"/>
    <w:rsid w:val="007927D6"/>
    <w:rsid w:val="00797C7B"/>
    <w:rsid w:val="007D2288"/>
    <w:rsid w:val="007D4F71"/>
    <w:rsid w:val="007E088F"/>
    <w:rsid w:val="007E191C"/>
    <w:rsid w:val="007E2190"/>
    <w:rsid w:val="007F7B32"/>
    <w:rsid w:val="00804BC2"/>
    <w:rsid w:val="0081431A"/>
    <w:rsid w:val="008145AB"/>
    <w:rsid w:val="00832122"/>
    <w:rsid w:val="0083216F"/>
    <w:rsid w:val="008343BF"/>
    <w:rsid w:val="00841FD6"/>
    <w:rsid w:val="0084477A"/>
    <w:rsid w:val="008463C4"/>
    <w:rsid w:val="008530B3"/>
    <w:rsid w:val="00860000"/>
    <w:rsid w:val="00863BD3"/>
    <w:rsid w:val="008641ED"/>
    <w:rsid w:val="00866D66"/>
    <w:rsid w:val="008671C6"/>
    <w:rsid w:val="00875803"/>
    <w:rsid w:val="00896B8B"/>
    <w:rsid w:val="008B459E"/>
    <w:rsid w:val="008C67B4"/>
    <w:rsid w:val="008D382F"/>
    <w:rsid w:val="008E13AE"/>
    <w:rsid w:val="008E1506"/>
    <w:rsid w:val="008E710C"/>
    <w:rsid w:val="008E7D9A"/>
    <w:rsid w:val="008F69D6"/>
    <w:rsid w:val="00901202"/>
    <w:rsid w:val="00902823"/>
    <w:rsid w:val="00915CA6"/>
    <w:rsid w:val="00927834"/>
    <w:rsid w:val="009319FF"/>
    <w:rsid w:val="00932DE7"/>
    <w:rsid w:val="009500A6"/>
    <w:rsid w:val="009538AC"/>
    <w:rsid w:val="00957C18"/>
    <w:rsid w:val="00964468"/>
    <w:rsid w:val="009659BA"/>
    <w:rsid w:val="00977E2C"/>
    <w:rsid w:val="00983040"/>
    <w:rsid w:val="009B3FB9"/>
    <w:rsid w:val="009C2465"/>
    <w:rsid w:val="009C528D"/>
    <w:rsid w:val="009D35A0"/>
    <w:rsid w:val="009D4FCF"/>
    <w:rsid w:val="009D6CD9"/>
    <w:rsid w:val="009D7EB7"/>
    <w:rsid w:val="009E048A"/>
    <w:rsid w:val="009E08E9"/>
    <w:rsid w:val="009E3DB9"/>
    <w:rsid w:val="009E6E35"/>
    <w:rsid w:val="009F0EDA"/>
    <w:rsid w:val="009F2BC7"/>
    <w:rsid w:val="00A03B96"/>
    <w:rsid w:val="00A04640"/>
    <w:rsid w:val="00A05B19"/>
    <w:rsid w:val="00A0652A"/>
    <w:rsid w:val="00A079DD"/>
    <w:rsid w:val="00A1134E"/>
    <w:rsid w:val="00A215E8"/>
    <w:rsid w:val="00A24E7E"/>
    <w:rsid w:val="00A258C3"/>
    <w:rsid w:val="00A347C0"/>
    <w:rsid w:val="00A444C0"/>
    <w:rsid w:val="00A44650"/>
    <w:rsid w:val="00A51431"/>
    <w:rsid w:val="00A539AD"/>
    <w:rsid w:val="00A60D72"/>
    <w:rsid w:val="00A74BCD"/>
    <w:rsid w:val="00A8194A"/>
    <w:rsid w:val="00A94063"/>
    <w:rsid w:val="00AA6219"/>
    <w:rsid w:val="00AA6730"/>
    <w:rsid w:val="00AA74E0"/>
    <w:rsid w:val="00AB4C01"/>
    <w:rsid w:val="00AB703F"/>
    <w:rsid w:val="00AC5CD0"/>
    <w:rsid w:val="00AC6BB8"/>
    <w:rsid w:val="00AD0C7B"/>
    <w:rsid w:val="00AE008F"/>
    <w:rsid w:val="00AE7A9C"/>
    <w:rsid w:val="00B01FCD"/>
    <w:rsid w:val="00B04C4F"/>
    <w:rsid w:val="00B05662"/>
    <w:rsid w:val="00B10188"/>
    <w:rsid w:val="00B1776C"/>
    <w:rsid w:val="00B27B05"/>
    <w:rsid w:val="00B45C6A"/>
    <w:rsid w:val="00B4790D"/>
    <w:rsid w:val="00B50AB1"/>
    <w:rsid w:val="00B51E0E"/>
    <w:rsid w:val="00B52583"/>
    <w:rsid w:val="00B52896"/>
    <w:rsid w:val="00B62FDA"/>
    <w:rsid w:val="00B66C4E"/>
    <w:rsid w:val="00B70456"/>
    <w:rsid w:val="00B72884"/>
    <w:rsid w:val="00B80EB6"/>
    <w:rsid w:val="00B941B2"/>
    <w:rsid w:val="00B95236"/>
    <w:rsid w:val="00B96BD9"/>
    <w:rsid w:val="00BA1B01"/>
    <w:rsid w:val="00BA2641"/>
    <w:rsid w:val="00BA2967"/>
    <w:rsid w:val="00BB37AA"/>
    <w:rsid w:val="00BB74F7"/>
    <w:rsid w:val="00BC196D"/>
    <w:rsid w:val="00BC53A0"/>
    <w:rsid w:val="00BD09BB"/>
    <w:rsid w:val="00BE0D74"/>
    <w:rsid w:val="00BE62AD"/>
    <w:rsid w:val="00BF121F"/>
    <w:rsid w:val="00BF1F80"/>
    <w:rsid w:val="00BF51C2"/>
    <w:rsid w:val="00C161A9"/>
    <w:rsid w:val="00C166EF"/>
    <w:rsid w:val="00C17EB0"/>
    <w:rsid w:val="00C27F5F"/>
    <w:rsid w:val="00C309DB"/>
    <w:rsid w:val="00C30A0F"/>
    <w:rsid w:val="00C37E61"/>
    <w:rsid w:val="00C61052"/>
    <w:rsid w:val="00C707CE"/>
    <w:rsid w:val="00C70F1B"/>
    <w:rsid w:val="00C71A47"/>
    <w:rsid w:val="00C7464C"/>
    <w:rsid w:val="00C85588"/>
    <w:rsid w:val="00C96F28"/>
    <w:rsid w:val="00CB7799"/>
    <w:rsid w:val="00CC1677"/>
    <w:rsid w:val="00CC2982"/>
    <w:rsid w:val="00CD2AA9"/>
    <w:rsid w:val="00CD6755"/>
    <w:rsid w:val="00CD6856"/>
    <w:rsid w:val="00CE0089"/>
    <w:rsid w:val="00CE793C"/>
    <w:rsid w:val="00CF193C"/>
    <w:rsid w:val="00D019DD"/>
    <w:rsid w:val="00D173F1"/>
    <w:rsid w:val="00D22B69"/>
    <w:rsid w:val="00D36B0F"/>
    <w:rsid w:val="00D5010E"/>
    <w:rsid w:val="00D66F44"/>
    <w:rsid w:val="00D729F1"/>
    <w:rsid w:val="00D74CB0"/>
    <w:rsid w:val="00D8295D"/>
    <w:rsid w:val="00D9285E"/>
    <w:rsid w:val="00DA683F"/>
    <w:rsid w:val="00DA6D96"/>
    <w:rsid w:val="00DB4868"/>
    <w:rsid w:val="00DC2A65"/>
    <w:rsid w:val="00DC6584"/>
    <w:rsid w:val="00DD456D"/>
    <w:rsid w:val="00DE15F0"/>
    <w:rsid w:val="00DE5663"/>
    <w:rsid w:val="00DE78AA"/>
    <w:rsid w:val="00DF4496"/>
    <w:rsid w:val="00E053D0"/>
    <w:rsid w:val="00E15994"/>
    <w:rsid w:val="00E1795E"/>
    <w:rsid w:val="00E3114E"/>
    <w:rsid w:val="00E31A70"/>
    <w:rsid w:val="00E330B8"/>
    <w:rsid w:val="00E33B35"/>
    <w:rsid w:val="00E35B02"/>
    <w:rsid w:val="00E41CD0"/>
    <w:rsid w:val="00E46A82"/>
    <w:rsid w:val="00E6563D"/>
    <w:rsid w:val="00E66496"/>
    <w:rsid w:val="00E66B35"/>
    <w:rsid w:val="00E66E10"/>
    <w:rsid w:val="00E73241"/>
    <w:rsid w:val="00E73DCE"/>
    <w:rsid w:val="00E769F6"/>
    <w:rsid w:val="00E8355C"/>
    <w:rsid w:val="00E8407C"/>
    <w:rsid w:val="00E84F3C"/>
    <w:rsid w:val="00E86B7C"/>
    <w:rsid w:val="00E86D6E"/>
    <w:rsid w:val="00EA012C"/>
    <w:rsid w:val="00EB17B1"/>
    <w:rsid w:val="00EC6A55"/>
    <w:rsid w:val="00ED0288"/>
    <w:rsid w:val="00EE52CB"/>
    <w:rsid w:val="00EE573F"/>
    <w:rsid w:val="00EF581D"/>
    <w:rsid w:val="00EF7FD8"/>
    <w:rsid w:val="00F0192D"/>
    <w:rsid w:val="00F04CDC"/>
    <w:rsid w:val="00F054FB"/>
    <w:rsid w:val="00F06F59"/>
    <w:rsid w:val="00F1391E"/>
    <w:rsid w:val="00F17988"/>
    <w:rsid w:val="00F469F0"/>
    <w:rsid w:val="00F53273"/>
    <w:rsid w:val="00F70A91"/>
    <w:rsid w:val="00F755E4"/>
    <w:rsid w:val="00F77D02"/>
    <w:rsid w:val="00FA7851"/>
    <w:rsid w:val="00FB3A86"/>
    <w:rsid w:val="00FC6F83"/>
    <w:rsid w:val="00FD36C8"/>
    <w:rsid w:val="00FD77AE"/>
    <w:rsid w:val="00FE3358"/>
    <w:rsid w:val="00FE3C2C"/>
    <w:rsid w:val="00FE605C"/>
    <w:rsid w:val="00FF6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121"/>
        <o:r id="V:Rule2" type="connector" idref="#Connecteur droit avec flèche 480"/>
        <o:r id="V:Rule3" type="connector" idref="#Connecteur droit avec flèche 482"/>
        <o:r id="V:Rule4" type="connector" idref="#Connecteur droit 476"/>
        <o:r id="V:Rule5" type="connector" idref="#Connecteur droit avec flèche 484"/>
        <o:r id="V:Rule6" type="connector" idref="#Connecteur droit 483"/>
        <o:r id="V:Rule7" type="connector" idref="#Connecteur droit 477"/>
        <o:r id="V:Rule8" type="connector" idref="#Connecteur droit avec flèche 2404"/>
        <o:r id="V:Rule9" type="connector" idref="#Connecteur droit avec flèche 2410">
          <o:proxy end="" idref="#Ellipse 2408" connectloc="0"/>
        </o:r>
        <o:r id="V:Rule10" type="connector" idref="#Connecteur droit 479"/>
        <o:r id="V:Rule11" type="connector" idref="#Connecteur droit avec flèche 1"/>
        <o:r id="V:Rule12" type="connector" idref="#Connecteur droit avec flèche 1432711923"/>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AbstHead"/>
    <w:next w:val="Normal"/>
    <w:link w:val="Heading1Char"/>
    <w:uiPriority w:val="9"/>
    <w:qFormat/>
    <w:rsid w:val="00CC1677"/>
    <w:pPr>
      <w:spacing w:after="0"/>
      <w:jc w:val="both"/>
      <w:outlineLvl w:val="0"/>
    </w:pPr>
    <w:rPr>
      <w:rFonts w:ascii="Arial" w:hAnsi="Arial" w:cs="Arial"/>
      <w:caps w:val="0"/>
    </w:rPr>
  </w:style>
  <w:style w:type="paragraph" w:styleId="Heading2">
    <w:name w:val="heading 2"/>
    <w:basedOn w:val="Normal"/>
    <w:next w:val="Normal"/>
    <w:link w:val="Heading2Char"/>
    <w:uiPriority w:val="9"/>
    <w:unhideWhenUsed/>
    <w:qFormat/>
    <w:rsid w:val="00CC1677"/>
    <w:pPr>
      <w:keepNext/>
      <w:keepLines/>
      <w:jc w:val="both"/>
      <w:outlineLvl w:val="1"/>
    </w:pPr>
    <w:rPr>
      <w:rFonts w:ascii="Arial" w:hAnsi="Arial" w:cs="Arial"/>
      <w:b/>
      <w:sz w:val="22"/>
    </w:rPr>
  </w:style>
  <w:style w:type="paragraph" w:styleId="Heading3">
    <w:name w:val="heading 3"/>
    <w:basedOn w:val="Normal"/>
    <w:next w:val="Normal"/>
    <w:link w:val="Heading3Char"/>
    <w:uiPriority w:val="9"/>
    <w:unhideWhenUsed/>
    <w:qFormat/>
    <w:rsid w:val="00F04CDC"/>
    <w:pPr>
      <w:spacing w:line="360" w:lineRule="auto"/>
      <w:jc w:val="both"/>
      <w:outlineLvl w:val="2"/>
    </w:pPr>
    <w:rPr>
      <w:rFonts w:ascii="Times New Roman" w:eastAsiaTheme="minorHAnsi" w:hAnsi="Times New Roman"/>
      <w:b/>
      <w:bCs/>
      <w:kern w:val="2"/>
      <w:sz w:val="24"/>
      <w:szCs w:val="24"/>
    </w:rPr>
  </w:style>
  <w:style w:type="paragraph" w:styleId="Heading4">
    <w:name w:val="heading 4"/>
    <w:basedOn w:val="Normal"/>
    <w:next w:val="Normal"/>
    <w:link w:val="Heading4Char"/>
    <w:uiPriority w:val="9"/>
    <w:semiHidden/>
    <w:unhideWhenUsed/>
    <w:qFormat/>
    <w:rsid w:val="00F04CDC"/>
    <w:pPr>
      <w:keepNext/>
      <w:keepLines/>
      <w:spacing w:before="80" w:after="40" w:line="278" w:lineRule="auto"/>
      <w:jc w:val="both"/>
      <w:outlineLvl w:val="3"/>
    </w:pPr>
    <w:rPr>
      <w:rFonts w:asciiTheme="minorHAnsi" w:eastAsiaTheme="majorEastAsia" w:hAnsiTheme="minorHAnsi" w:cstheme="majorBidi"/>
      <w:i/>
      <w:iCs/>
      <w:color w:val="365F91" w:themeColor="accent1" w:themeShade="BF"/>
      <w:kern w:val="2"/>
      <w:sz w:val="24"/>
      <w:szCs w:val="24"/>
    </w:rPr>
  </w:style>
  <w:style w:type="paragraph" w:styleId="Heading5">
    <w:name w:val="heading 5"/>
    <w:basedOn w:val="Normal"/>
    <w:next w:val="Normal"/>
    <w:link w:val="Heading5Char"/>
    <w:uiPriority w:val="9"/>
    <w:semiHidden/>
    <w:unhideWhenUsed/>
    <w:qFormat/>
    <w:rsid w:val="00F04CDC"/>
    <w:pPr>
      <w:keepNext/>
      <w:keepLines/>
      <w:spacing w:before="80" w:after="40" w:line="278" w:lineRule="auto"/>
      <w:jc w:val="both"/>
      <w:outlineLvl w:val="4"/>
    </w:pPr>
    <w:rPr>
      <w:rFonts w:asciiTheme="minorHAnsi" w:eastAsiaTheme="majorEastAsia" w:hAnsiTheme="minorHAnsi" w:cstheme="majorBidi"/>
      <w:color w:val="365F91" w:themeColor="accent1" w:themeShade="BF"/>
      <w:kern w:val="2"/>
      <w:sz w:val="24"/>
      <w:szCs w:val="24"/>
    </w:rPr>
  </w:style>
  <w:style w:type="paragraph" w:styleId="Heading6">
    <w:name w:val="heading 6"/>
    <w:basedOn w:val="Normal"/>
    <w:next w:val="Normal"/>
    <w:link w:val="Heading6Char"/>
    <w:uiPriority w:val="9"/>
    <w:semiHidden/>
    <w:unhideWhenUsed/>
    <w:qFormat/>
    <w:rsid w:val="00F04CDC"/>
    <w:pPr>
      <w:keepNext/>
      <w:keepLines/>
      <w:spacing w:before="40" w:line="278" w:lineRule="auto"/>
      <w:jc w:val="both"/>
      <w:outlineLvl w:val="5"/>
    </w:pPr>
    <w:rPr>
      <w:rFonts w:asciiTheme="minorHAnsi" w:eastAsiaTheme="majorEastAsia" w:hAnsiTheme="minorHAnsi" w:cstheme="majorBidi"/>
      <w:i/>
      <w:iCs/>
      <w:color w:val="595959" w:themeColor="text1" w:themeTint="A6"/>
      <w:kern w:val="2"/>
      <w:sz w:val="24"/>
      <w:szCs w:val="24"/>
    </w:rPr>
  </w:style>
  <w:style w:type="paragraph" w:styleId="Heading7">
    <w:name w:val="heading 7"/>
    <w:basedOn w:val="Normal"/>
    <w:next w:val="Normal"/>
    <w:link w:val="Heading7Char"/>
    <w:uiPriority w:val="9"/>
    <w:semiHidden/>
    <w:unhideWhenUsed/>
    <w:qFormat/>
    <w:rsid w:val="00F04CDC"/>
    <w:pPr>
      <w:keepNext/>
      <w:keepLines/>
      <w:spacing w:before="40" w:line="278" w:lineRule="auto"/>
      <w:jc w:val="both"/>
      <w:outlineLvl w:val="6"/>
    </w:pPr>
    <w:rPr>
      <w:rFonts w:asciiTheme="minorHAnsi" w:eastAsiaTheme="majorEastAsia" w:hAnsiTheme="minorHAnsi" w:cstheme="majorBidi"/>
      <w:color w:val="595959" w:themeColor="text1" w:themeTint="A6"/>
      <w:kern w:val="2"/>
      <w:sz w:val="24"/>
      <w:szCs w:val="24"/>
    </w:rPr>
  </w:style>
  <w:style w:type="paragraph" w:styleId="Heading8">
    <w:name w:val="heading 8"/>
    <w:basedOn w:val="Normal"/>
    <w:next w:val="Normal"/>
    <w:link w:val="Heading8Char"/>
    <w:uiPriority w:val="9"/>
    <w:semiHidden/>
    <w:unhideWhenUsed/>
    <w:qFormat/>
    <w:rsid w:val="00F04CDC"/>
    <w:pPr>
      <w:keepNext/>
      <w:keepLines/>
      <w:spacing w:line="278" w:lineRule="auto"/>
      <w:jc w:val="both"/>
      <w:outlineLvl w:val="7"/>
    </w:pPr>
    <w:rPr>
      <w:rFonts w:asciiTheme="minorHAnsi" w:eastAsiaTheme="majorEastAsia" w:hAnsiTheme="minorHAnsi" w:cstheme="majorBidi"/>
      <w:i/>
      <w:iCs/>
      <w:color w:val="272727" w:themeColor="text1" w:themeTint="D8"/>
      <w:kern w:val="2"/>
      <w:sz w:val="24"/>
      <w:szCs w:val="24"/>
    </w:rPr>
  </w:style>
  <w:style w:type="paragraph" w:styleId="Heading9">
    <w:name w:val="heading 9"/>
    <w:basedOn w:val="Normal"/>
    <w:next w:val="Normal"/>
    <w:link w:val="Heading9Char"/>
    <w:uiPriority w:val="9"/>
    <w:semiHidden/>
    <w:unhideWhenUsed/>
    <w:qFormat/>
    <w:rsid w:val="00F04CDC"/>
    <w:pPr>
      <w:keepNext/>
      <w:keepLines/>
      <w:spacing w:line="278" w:lineRule="auto"/>
      <w:jc w:val="both"/>
      <w:outlineLvl w:val="8"/>
    </w:pPr>
    <w:rPr>
      <w:rFonts w:asciiTheme="minorHAnsi" w:eastAsiaTheme="majorEastAsia" w:hAnsiTheme="minorHAnsi" w:cstheme="majorBidi"/>
      <w:color w:val="272727" w:themeColor="text1" w:themeTint="D8"/>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CC1677"/>
    <w:rPr>
      <w:rFonts w:ascii="Arial" w:hAnsi="Arial" w:cs="Arial"/>
      <w:b/>
      <w:sz w:val="22"/>
    </w:rPr>
  </w:style>
  <w:style w:type="paragraph" w:styleId="Caption">
    <w:name w:val="caption"/>
    <w:basedOn w:val="Normal"/>
    <w:next w:val="Normal"/>
    <w:autoRedefine/>
    <w:uiPriority w:val="35"/>
    <w:unhideWhenUsed/>
    <w:qFormat/>
    <w:rsid w:val="00932DE7"/>
    <w:pPr>
      <w:keepNext/>
      <w:jc w:val="both"/>
    </w:pPr>
    <w:rPr>
      <w:rFonts w:ascii="Arial" w:eastAsiaTheme="minorHAnsi" w:hAnsi="Arial" w:cs="Arial"/>
      <w:b/>
      <w:iCs/>
      <w:kern w:val="2"/>
    </w:rPr>
  </w:style>
  <w:style w:type="character" w:customStyle="1" w:styleId="Heading3Char">
    <w:name w:val="Heading 3 Char"/>
    <w:basedOn w:val="DefaultParagraphFont"/>
    <w:link w:val="Heading3"/>
    <w:uiPriority w:val="9"/>
    <w:rsid w:val="00F04CDC"/>
    <w:rPr>
      <w:rFonts w:eastAsiaTheme="minorHAnsi"/>
      <w:b/>
      <w:bCs/>
      <w:kern w:val="2"/>
      <w:sz w:val="24"/>
      <w:szCs w:val="24"/>
    </w:rPr>
  </w:style>
  <w:style w:type="character" w:customStyle="1" w:styleId="Heading4Char">
    <w:name w:val="Heading 4 Char"/>
    <w:basedOn w:val="DefaultParagraphFont"/>
    <w:link w:val="Heading4"/>
    <w:uiPriority w:val="9"/>
    <w:semiHidden/>
    <w:rsid w:val="00F04CDC"/>
    <w:rPr>
      <w:rFonts w:asciiTheme="minorHAnsi" w:eastAsiaTheme="majorEastAsia" w:hAnsiTheme="minorHAnsi" w:cstheme="majorBidi"/>
      <w:i/>
      <w:iCs/>
      <w:color w:val="365F91" w:themeColor="accent1" w:themeShade="BF"/>
      <w:kern w:val="2"/>
      <w:sz w:val="24"/>
      <w:szCs w:val="24"/>
    </w:rPr>
  </w:style>
  <w:style w:type="character" w:customStyle="1" w:styleId="Heading5Char">
    <w:name w:val="Heading 5 Char"/>
    <w:basedOn w:val="DefaultParagraphFont"/>
    <w:link w:val="Heading5"/>
    <w:uiPriority w:val="9"/>
    <w:semiHidden/>
    <w:rsid w:val="00F04CDC"/>
    <w:rPr>
      <w:rFonts w:asciiTheme="minorHAnsi" w:eastAsiaTheme="majorEastAsia" w:hAnsiTheme="minorHAnsi"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rsid w:val="00F04CDC"/>
    <w:rPr>
      <w:rFonts w:asciiTheme="minorHAnsi" w:eastAsiaTheme="majorEastAsia" w:hAnsiTheme="minorHAnsi"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F04CDC"/>
    <w:rPr>
      <w:rFonts w:asciiTheme="minorHAnsi" w:eastAsiaTheme="majorEastAsia" w:hAnsiTheme="minorHAnsi"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F04CDC"/>
    <w:rPr>
      <w:rFonts w:asciiTheme="minorHAnsi" w:eastAsiaTheme="majorEastAsia" w:hAnsiTheme="minorHAnsi"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F04CDC"/>
    <w:rPr>
      <w:rFonts w:asciiTheme="minorHAnsi" w:eastAsiaTheme="majorEastAsia" w:hAnsiTheme="minorHAnsi" w:cstheme="majorBidi"/>
      <w:color w:val="272727" w:themeColor="text1" w:themeTint="D8"/>
      <w:kern w:val="2"/>
      <w:sz w:val="24"/>
      <w:szCs w:val="24"/>
    </w:rPr>
  </w:style>
  <w:style w:type="character" w:customStyle="1" w:styleId="Heading1Char">
    <w:name w:val="Heading 1 Char"/>
    <w:basedOn w:val="DefaultParagraphFont"/>
    <w:link w:val="Heading1"/>
    <w:uiPriority w:val="9"/>
    <w:rsid w:val="00CC1677"/>
    <w:rPr>
      <w:rFonts w:ascii="Arial" w:hAnsi="Arial" w:cs="Arial"/>
      <w:b/>
      <w:sz w:val="22"/>
    </w:rPr>
  </w:style>
  <w:style w:type="character" w:customStyle="1" w:styleId="TitleChar">
    <w:name w:val="Title Char"/>
    <w:basedOn w:val="DefaultParagraphFont"/>
    <w:link w:val="Title"/>
    <w:uiPriority w:val="10"/>
    <w:rsid w:val="00F04CDC"/>
    <w:rPr>
      <w:rFonts w:ascii="Helvetica" w:hAnsi="Helvetica"/>
      <w:b/>
      <w:kern w:val="28"/>
      <w:sz w:val="36"/>
    </w:rPr>
  </w:style>
  <w:style w:type="paragraph" w:styleId="Subtitle">
    <w:name w:val="Subtitle"/>
    <w:basedOn w:val="Normal"/>
    <w:next w:val="Normal"/>
    <w:link w:val="SubtitleChar"/>
    <w:uiPriority w:val="11"/>
    <w:qFormat/>
    <w:rsid w:val="00F04CDC"/>
    <w:pPr>
      <w:numPr>
        <w:ilvl w:val="1"/>
      </w:numPr>
      <w:spacing w:after="160" w:line="278" w:lineRule="auto"/>
      <w:jc w:val="both"/>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F04CDC"/>
    <w:rPr>
      <w:rFonts w:asciiTheme="minorHAnsi" w:eastAsiaTheme="majorEastAsia" w:hAnsiTheme="minorHAnsi"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F04CDC"/>
    <w:pPr>
      <w:spacing w:before="160" w:after="160" w:line="278" w:lineRule="auto"/>
      <w:jc w:val="center"/>
    </w:pPr>
    <w:rPr>
      <w:rFonts w:ascii="Amasis MT Pro" w:eastAsiaTheme="minorHAnsi" w:hAnsi="Amasis MT Pro" w:cstheme="minorBidi"/>
      <w:i/>
      <w:iCs/>
      <w:color w:val="404040" w:themeColor="text1" w:themeTint="BF"/>
      <w:kern w:val="2"/>
      <w:sz w:val="24"/>
      <w:szCs w:val="24"/>
    </w:rPr>
  </w:style>
  <w:style w:type="character" w:customStyle="1" w:styleId="QuoteChar">
    <w:name w:val="Quote Char"/>
    <w:basedOn w:val="DefaultParagraphFont"/>
    <w:link w:val="Quote"/>
    <w:uiPriority w:val="29"/>
    <w:rsid w:val="00F04CDC"/>
    <w:rPr>
      <w:rFonts w:ascii="Amasis MT Pro" w:eastAsiaTheme="minorHAnsi" w:hAnsi="Amasis MT Pro" w:cstheme="minorBidi"/>
      <w:i/>
      <w:iCs/>
      <w:color w:val="404040" w:themeColor="text1" w:themeTint="BF"/>
      <w:kern w:val="2"/>
      <w:sz w:val="24"/>
      <w:szCs w:val="24"/>
    </w:rPr>
  </w:style>
  <w:style w:type="paragraph" w:styleId="ListParagraph">
    <w:name w:val="List Paragraph"/>
    <w:basedOn w:val="Normal"/>
    <w:uiPriority w:val="34"/>
    <w:qFormat/>
    <w:rsid w:val="00F04CDC"/>
    <w:pPr>
      <w:spacing w:after="160" w:line="278" w:lineRule="auto"/>
      <w:ind w:left="720"/>
      <w:contextualSpacing/>
      <w:jc w:val="both"/>
    </w:pPr>
    <w:rPr>
      <w:rFonts w:ascii="Amasis MT Pro" w:eastAsiaTheme="minorHAnsi" w:hAnsi="Amasis MT Pro" w:cstheme="minorBidi"/>
      <w:kern w:val="2"/>
      <w:sz w:val="24"/>
      <w:szCs w:val="24"/>
    </w:rPr>
  </w:style>
  <w:style w:type="character" w:styleId="IntenseEmphasis">
    <w:name w:val="Intense Emphasis"/>
    <w:basedOn w:val="DefaultParagraphFont"/>
    <w:uiPriority w:val="21"/>
    <w:qFormat/>
    <w:rsid w:val="00F04CDC"/>
    <w:rPr>
      <w:i/>
      <w:iCs/>
      <w:color w:val="365F91" w:themeColor="accent1" w:themeShade="BF"/>
    </w:rPr>
  </w:style>
  <w:style w:type="paragraph" w:styleId="IntenseQuote">
    <w:name w:val="Intense Quote"/>
    <w:basedOn w:val="Normal"/>
    <w:next w:val="Normal"/>
    <w:link w:val="IntenseQuoteChar"/>
    <w:uiPriority w:val="30"/>
    <w:qFormat/>
    <w:rsid w:val="00F04CDC"/>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Amasis MT Pro" w:eastAsiaTheme="minorHAnsi" w:hAnsi="Amasis MT Pro" w:cstheme="minorBidi"/>
      <w:i/>
      <w:iCs/>
      <w:color w:val="365F91" w:themeColor="accent1" w:themeShade="BF"/>
      <w:kern w:val="2"/>
      <w:sz w:val="24"/>
      <w:szCs w:val="24"/>
    </w:rPr>
  </w:style>
  <w:style w:type="character" w:customStyle="1" w:styleId="IntenseQuoteChar">
    <w:name w:val="Intense Quote Char"/>
    <w:basedOn w:val="DefaultParagraphFont"/>
    <w:link w:val="IntenseQuote"/>
    <w:uiPriority w:val="30"/>
    <w:rsid w:val="00F04CDC"/>
    <w:rPr>
      <w:rFonts w:ascii="Amasis MT Pro" w:eastAsiaTheme="minorHAnsi" w:hAnsi="Amasis MT Pro" w:cstheme="minorBidi"/>
      <w:i/>
      <w:iCs/>
      <w:color w:val="365F91" w:themeColor="accent1" w:themeShade="BF"/>
      <w:kern w:val="2"/>
      <w:sz w:val="24"/>
      <w:szCs w:val="24"/>
    </w:rPr>
  </w:style>
  <w:style w:type="character" w:styleId="IntenseReference">
    <w:name w:val="Intense Reference"/>
    <w:basedOn w:val="DefaultParagraphFont"/>
    <w:uiPriority w:val="32"/>
    <w:qFormat/>
    <w:rsid w:val="00F04CDC"/>
    <w:rPr>
      <w:b/>
      <w:bCs/>
      <w:smallCaps/>
      <w:color w:val="365F91" w:themeColor="accent1" w:themeShade="BF"/>
      <w:spacing w:val="5"/>
    </w:rPr>
  </w:style>
  <w:style w:type="table" w:styleId="PlainTable2">
    <w:name w:val="Plain Table 2"/>
    <w:basedOn w:val="TableNormal"/>
    <w:uiPriority w:val="42"/>
    <w:rsid w:val="00F04CDC"/>
    <w:rPr>
      <w:rFonts w:asciiTheme="minorHAnsi" w:eastAsiaTheme="minorHAnsi" w:hAnsiTheme="minorHAnsi" w:cstheme="minorBidi"/>
      <w:kern w:val="2"/>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F04CDC"/>
    <w:rPr>
      <w:rFonts w:asciiTheme="minorHAnsi" w:eastAsiaTheme="minorHAnsi" w:hAnsiTheme="minorHAnsi" w:cstheme="minorBidi"/>
      <w:kern w:val="2"/>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F04CDC"/>
    <w:pPr>
      <w:spacing w:before="100" w:beforeAutospacing="1" w:after="100" w:afterAutospacing="1"/>
    </w:pPr>
    <w:rPr>
      <w:rFonts w:ascii="Times New Roman" w:hAnsi="Times New Roman"/>
      <w:sz w:val="24"/>
      <w:szCs w:val="24"/>
      <w:lang w:val="fr-CI" w:eastAsia="fr-C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62C1D-07D0-48CF-B7FC-33BC4439F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167</TotalTime>
  <Pages>12</Pages>
  <Words>4557</Words>
  <Characters>25979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30476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117</cp:revision>
  <cp:lastPrinted>1999-07-06T11:00:00Z</cp:lastPrinted>
  <dcterms:created xsi:type="dcterms:W3CDTF">2014-10-25T14:34:00Z</dcterms:created>
  <dcterms:modified xsi:type="dcterms:W3CDTF">2025-11-06T13:50:00Z</dcterms:modified>
</cp:coreProperties>
</file>