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C2B0B1" w14:textId="77777777" w:rsidR="00754C9A" w:rsidRPr="009A70DD" w:rsidRDefault="00754C9A" w:rsidP="00441B6F">
      <w:pPr>
        <w:pStyle w:val="Title"/>
        <w:spacing w:after="0"/>
        <w:jc w:val="both"/>
        <w:rPr>
          <w:rFonts w:ascii="Arial" w:hAnsi="Arial" w:cs="Arial"/>
        </w:rPr>
      </w:pPr>
    </w:p>
    <w:p w14:paraId="0DD22BAE" w14:textId="1D3BDE75" w:rsidR="00803FE7" w:rsidRDefault="00803FE7" w:rsidP="009A70DD">
      <w:pPr>
        <w:ind w:left="720"/>
        <w:jc w:val="right"/>
        <w:rPr>
          <w:rFonts w:ascii="Arial" w:hAnsi="Arial" w:cs="Arial"/>
          <w:bCs/>
          <w:iCs/>
          <w:kern w:val="28"/>
          <w:sz w:val="36"/>
        </w:rPr>
      </w:pPr>
      <w:bookmarkStart w:id="0" w:name="_Hlk213345948"/>
      <w:bookmarkStart w:id="1" w:name="_Hlk213667254"/>
      <w:r w:rsidRPr="00803FE7">
        <w:rPr>
          <w:rFonts w:ascii="Arial" w:hAnsi="Arial" w:cs="Arial"/>
          <w:bCs/>
          <w:iCs/>
          <w:kern w:val="28"/>
          <w:sz w:val="36"/>
        </w:rPr>
        <w:t>Original Research Article</w:t>
      </w:r>
    </w:p>
    <w:p w14:paraId="2859D6A7" w14:textId="77777777" w:rsidR="00803FE7" w:rsidRDefault="00803FE7" w:rsidP="009A70DD">
      <w:pPr>
        <w:ind w:left="720"/>
        <w:jc w:val="right"/>
        <w:rPr>
          <w:rFonts w:ascii="Arial" w:hAnsi="Arial" w:cs="Arial"/>
          <w:bCs/>
          <w:iCs/>
          <w:kern w:val="28"/>
          <w:sz w:val="36"/>
        </w:rPr>
      </w:pPr>
    </w:p>
    <w:p w14:paraId="524C4604" w14:textId="015DFD7C" w:rsidR="00642C66" w:rsidRDefault="00642C66" w:rsidP="009A70DD">
      <w:pPr>
        <w:ind w:left="720"/>
        <w:jc w:val="right"/>
        <w:rPr>
          <w:rFonts w:ascii="Arial" w:hAnsi="Arial" w:cs="Arial"/>
          <w:b/>
          <w:bCs/>
          <w:sz w:val="36"/>
          <w:szCs w:val="36"/>
          <w:lang w:val="en-IN"/>
        </w:rPr>
      </w:pPr>
      <w:r w:rsidRPr="009A70DD">
        <w:rPr>
          <w:rFonts w:ascii="Arial" w:hAnsi="Arial" w:cs="Arial"/>
          <w:b/>
          <w:bCs/>
          <w:sz w:val="36"/>
          <w:szCs w:val="36"/>
          <w:lang w:val="en-IN"/>
        </w:rPr>
        <w:t>Prevalence of Brood Diseases in Indian Honey Bee (</w:t>
      </w:r>
      <w:proofErr w:type="spellStart"/>
      <w:r w:rsidRPr="009A70DD">
        <w:rPr>
          <w:rFonts w:ascii="Arial" w:hAnsi="Arial" w:cs="Arial"/>
          <w:b/>
          <w:bCs/>
          <w:i/>
          <w:iCs/>
          <w:sz w:val="36"/>
          <w:szCs w:val="36"/>
          <w:lang w:val="en-IN"/>
        </w:rPr>
        <w:t>Apis</w:t>
      </w:r>
      <w:proofErr w:type="spellEnd"/>
      <w:r w:rsidRPr="009A70DD">
        <w:rPr>
          <w:rFonts w:ascii="Arial" w:hAnsi="Arial" w:cs="Arial"/>
          <w:b/>
          <w:bCs/>
          <w:i/>
          <w:iCs/>
          <w:sz w:val="36"/>
          <w:szCs w:val="36"/>
          <w:lang w:val="en-IN"/>
        </w:rPr>
        <w:t xml:space="preserve"> </w:t>
      </w:r>
      <w:proofErr w:type="spellStart"/>
      <w:r w:rsidRPr="009A70DD">
        <w:rPr>
          <w:rFonts w:ascii="Arial" w:hAnsi="Arial" w:cs="Arial"/>
          <w:b/>
          <w:bCs/>
          <w:i/>
          <w:iCs/>
          <w:sz w:val="36"/>
          <w:szCs w:val="36"/>
          <w:lang w:val="en-IN"/>
        </w:rPr>
        <w:t>cerana</w:t>
      </w:r>
      <w:proofErr w:type="spellEnd"/>
      <w:r w:rsidRPr="009A70DD">
        <w:rPr>
          <w:rFonts w:ascii="Arial" w:hAnsi="Arial" w:cs="Arial"/>
          <w:b/>
          <w:bCs/>
          <w:i/>
          <w:iCs/>
          <w:sz w:val="36"/>
          <w:szCs w:val="36"/>
          <w:lang w:val="en-IN"/>
        </w:rPr>
        <w:t xml:space="preserve"> </w:t>
      </w:r>
      <w:proofErr w:type="spellStart"/>
      <w:r w:rsidRPr="009A70DD">
        <w:rPr>
          <w:rFonts w:ascii="Arial" w:hAnsi="Arial" w:cs="Arial"/>
          <w:b/>
          <w:bCs/>
          <w:i/>
          <w:iCs/>
          <w:sz w:val="36"/>
          <w:szCs w:val="36"/>
          <w:lang w:val="en-IN"/>
        </w:rPr>
        <w:t>indica</w:t>
      </w:r>
      <w:proofErr w:type="spellEnd"/>
      <w:r w:rsidRPr="009A70DD">
        <w:rPr>
          <w:rFonts w:ascii="Arial" w:hAnsi="Arial" w:cs="Arial"/>
          <w:b/>
          <w:bCs/>
          <w:sz w:val="36"/>
          <w:szCs w:val="36"/>
          <w:lang w:val="en-IN"/>
        </w:rPr>
        <w:t>) Colonies: A Kerala Study</w:t>
      </w:r>
      <w:bookmarkEnd w:id="0"/>
      <w:bookmarkEnd w:id="1"/>
    </w:p>
    <w:p w14:paraId="6CFDF5CD" w14:textId="77777777" w:rsidR="009A70DD" w:rsidRPr="009A70DD" w:rsidRDefault="009A70DD" w:rsidP="009A70DD">
      <w:pPr>
        <w:ind w:left="720"/>
        <w:jc w:val="right"/>
        <w:rPr>
          <w:rFonts w:ascii="Arial" w:hAnsi="Arial" w:cs="Arial"/>
          <w:b/>
          <w:bCs/>
          <w:sz w:val="36"/>
          <w:szCs w:val="36"/>
          <w:lang w:val="en-IN"/>
        </w:rPr>
      </w:pPr>
    </w:p>
    <w:p w14:paraId="6CEB761B" w14:textId="77777777" w:rsidR="00B01FCD" w:rsidRPr="009A70DD" w:rsidRDefault="00D7307A" w:rsidP="00441B6F">
      <w:pPr>
        <w:pStyle w:val="Copyright"/>
        <w:spacing w:after="0" w:line="240" w:lineRule="auto"/>
        <w:jc w:val="both"/>
        <w:rPr>
          <w:rFonts w:ascii="Arial" w:hAnsi="Arial" w:cs="Arial"/>
        </w:rPr>
        <w:sectPr w:rsidR="00B01FCD" w:rsidRPr="009A70DD" w:rsidSect="000E277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C141A54">
          <v:shapetype id="_x0000_t32" coordsize="21600,21600" o:spt="32" o:oned="t" path="m,l21600,21600e" filled="f">
            <v:path arrowok="t" fillok="f" o:connecttype="none"/>
            <o:lock v:ext="edit" shapetype="t"/>
          </v:shapetype>
          <v:shape id="_x0000_s1065"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9A70DD">
        <w:rPr>
          <w:rFonts w:ascii="Arial" w:hAnsi="Arial" w:cs="Arial"/>
        </w:rPr>
        <w:t>.</w:t>
      </w:r>
    </w:p>
    <w:p w14:paraId="201ECB84" w14:textId="45BDC06B" w:rsidR="00B01FCD" w:rsidRDefault="00B01FCD" w:rsidP="00441B6F">
      <w:pPr>
        <w:pStyle w:val="AbstHead"/>
        <w:spacing w:after="0"/>
        <w:jc w:val="both"/>
        <w:rPr>
          <w:rFonts w:ascii="Arial" w:hAnsi="Arial" w:cs="Arial"/>
        </w:rPr>
      </w:pPr>
      <w:r w:rsidRPr="009A70DD">
        <w:rPr>
          <w:rFonts w:ascii="Arial" w:hAnsi="Arial" w:cs="Arial"/>
        </w:rPr>
        <w:t>ABSTRACT</w:t>
      </w:r>
      <w:r w:rsidR="0066510A" w:rsidRPr="009A70DD">
        <w:rPr>
          <w:rFonts w:ascii="Arial" w:hAnsi="Arial" w:cs="Arial"/>
        </w:rPr>
        <w:t xml:space="preserve"> </w:t>
      </w:r>
    </w:p>
    <w:p w14:paraId="57AD2663" w14:textId="77777777" w:rsidR="009A70DD" w:rsidRPr="009A70DD" w:rsidRDefault="009A70DD" w:rsidP="00441B6F">
      <w:pPr>
        <w:pStyle w:val="AbstHead"/>
        <w:spacing w:after="0"/>
        <w:jc w:val="both"/>
        <w:rPr>
          <w:rFonts w:ascii="Arial" w:hAnsi="Arial" w:cs="Arial"/>
        </w:rPr>
      </w:pPr>
    </w:p>
    <w:tbl>
      <w:tblPr>
        <w:tblpPr w:leftFromText="180" w:rightFromText="180" w:vertAnchor="text" w:tblpY="8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24"/>
      </w:tblGrid>
      <w:tr w:rsidR="009A70DD" w:rsidRPr="009A70DD" w14:paraId="13A03A6C" w14:textId="77777777" w:rsidTr="009A70DD">
        <w:tc>
          <w:tcPr>
            <w:tcW w:w="8424" w:type="dxa"/>
          </w:tcPr>
          <w:p w14:paraId="455D6A33" w14:textId="77777777" w:rsidR="009A70DD" w:rsidRPr="009A70DD" w:rsidRDefault="009A70DD" w:rsidP="009A70DD">
            <w:pPr>
              <w:jc w:val="both"/>
              <w:rPr>
                <w:rFonts w:ascii="Arial" w:eastAsia="Calibri" w:hAnsi="Arial" w:cs="Arial"/>
              </w:rPr>
            </w:pPr>
            <w:r w:rsidRPr="009A70DD">
              <w:rPr>
                <w:rFonts w:ascii="Arial" w:eastAsia="Calibri" w:hAnsi="Arial" w:cs="Arial"/>
                <w:b/>
              </w:rPr>
              <w:t xml:space="preserve">Aim: </w:t>
            </w:r>
            <w:r w:rsidRPr="009A70DD">
              <w:rPr>
                <w:rFonts w:ascii="Arial" w:hAnsi="Arial" w:cs="Arial"/>
                <w:shd w:val="clear" w:color="auto" w:fill="FFFFFF"/>
                <w:lang w:val="en-IN"/>
              </w:rPr>
              <w:t xml:space="preserve">The study aimed to assess brood disease incidence in </w:t>
            </w:r>
            <w:proofErr w:type="spellStart"/>
            <w:r w:rsidRPr="009A70DD">
              <w:rPr>
                <w:rFonts w:ascii="Arial" w:hAnsi="Arial" w:cs="Arial"/>
                <w:i/>
                <w:iCs/>
                <w:shd w:val="clear" w:color="auto" w:fill="FFFFFF"/>
                <w:lang w:val="en-IN"/>
              </w:rPr>
              <w:t>Apis</w:t>
            </w:r>
            <w:proofErr w:type="spellEnd"/>
            <w:r w:rsidRPr="009A70DD">
              <w:rPr>
                <w:rFonts w:ascii="Arial" w:hAnsi="Arial" w:cs="Arial"/>
                <w:i/>
                <w:iCs/>
                <w:shd w:val="clear" w:color="auto" w:fill="FFFFFF"/>
                <w:lang w:val="en-IN"/>
              </w:rPr>
              <w:t xml:space="preserve"> </w:t>
            </w:r>
            <w:proofErr w:type="spellStart"/>
            <w:r w:rsidRPr="009A70DD">
              <w:rPr>
                <w:rFonts w:ascii="Arial" w:hAnsi="Arial" w:cs="Arial"/>
                <w:i/>
                <w:iCs/>
                <w:shd w:val="clear" w:color="auto" w:fill="FFFFFF"/>
                <w:lang w:val="en-IN"/>
              </w:rPr>
              <w:t>cerana</w:t>
            </w:r>
            <w:proofErr w:type="spellEnd"/>
            <w:r w:rsidRPr="009A70DD">
              <w:rPr>
                <w:rFonts w:ascii="Arial" w:hAnsi="Arial" w:cs="Arial"/>
                <w:i/>
                <w:iCs/>
                <w:shd w:val="clear" w:color="auto" w:fill="FFFFFF"/>
                <w:lang w:val="en-IN"/>
              </w:rPr>
              <w:t xml:space="preserve"> </w:t>
            </w:r>
            <w:proofErr w:type="spellStart"/>
            <w:r w:rsidRPr="009A70DD">
              <w:rPr>
                <w:rFonts w:ascii="Arial" w:hAnsi="Arial" w:cs="Arial"/>
                <w:i/>
                <w:iCs/>
                <w:shd w:val="clear" w:color="auto" w:fill="FFFFFF"/>
                <w:lang w:val="en-IN"/>
              </w:rPr>
              <w:t>indica</w:t>
            </w:r>
            <w:proofErr w:type="spellEnd"/>
            <w:r w:rsidRPr="009A70DD">
              <w:rPr>
                <w:rFonts w:ascii="Arial" w:hAnsi="Arial" w:cs="Arial"/>
                <w:shd w:val="clear" w:color="auto" w:fill="FFFFFF"/>
                <w:lang w:val="en-IN"/>
              </w:rPr>
              <w:t xml:space="preserve"> colonies across Kerala, </w:t>
            </w:r>
            <w:proofErr w:type="spellStart"/>
            <w:r w:rsidRPr="009A70DD">
              <w:rPr>
                <w:rFonts w:ascii="Arial" w:hAnsi="Arial" w:cs="Arial"/>
                <w:shd w:val="clear" w:color="auto" w:fill="FFFFFF"/>
                <w:lang w:val="en-IN"/>
              </w:rPr>
              <w:t>analyze</w:t>
            </w:r>
            <w:proofErr w:type="spellEnd"/>
            <w:r w:rsidRPr="009A70DD">
              <w:rPr>
                <w:rFonts w:ascii="Arial" w:hAnsi="Arial" w:cs="Arial"/>
                <w:shd w:val="clear" w:color="auto" w:fill="FFFFFF"/>
                <w:lang w:val="en-IN"/>
              </w:rPr>
              <w:t xml:space="preserve"> seasonal variation, and evaluate the effect of weather and hive conditions on disease prevalence for the management of brood diseases in Indian bee colonies.</w:t>
            </w:r>
          </w:p>
          <w:p w14:paraId="2BC00D1B" w14:textId="02C0C512" w:rsidR="009A70DD" w:rsidRPr="009A70DD" w:rsidRDefault="009A70DD" w:rsidP="009A70DD">
            <w:pPr>
              <w:jc w:val="both"/>
              <w:rPr>
                <w:rFonts w:ascii="Arial" w:eastAsia="Calibri" w:hAnsi="Arial" w:cs="Arial"/>
              </w:rPr>
            </w:pPr>
            <w:r w:rsidRPr="009A70DD">
              <w:rPr>
                <w:rFonts w:ascii="Arial" w:eastAsia="Calibri" w:hAnsi="Arial" w:cs="Arial"/>
                <w:b/>
              </w:rPr>
              <w:t xml:space="preserve">Study design: </w:t>
            </w:r>
            <w:r w:rsidRPr="009A70DD">
              <w:rPr>
                <w:rFonts w:ascii="Arial" w:eastAsia="Calibri" w:hAnsi="Arial" w:cs="Arial"/>
              </w:rPr>
              <w:t>Purposive survey, Correlation (regression) analysis, Temporal/seasonal assessment.</w:t>
            </w:r>
          </w:p>
          <w:p w14:paraId="01C391D7" w14:textId="77777777" w:rsidR="009A70DD" w:rsidRPr="009A70DD" w:rsidRDefault="009A70DD" w:rsidP="009A70DD">
            <w:pPr>
              <w:jc w:val="both"/>
              <w:rPr>
                <w:rFonts w:ascii="Arial" w:eastAsia="Calibri" w:hAnsi="Arial" w:cs="Arial"/>
              </w:rPr>
            </w:pPr>
            <w:r w:rsidRPr="009A70DD">
              <w:rPr>
                <w:rFonts w:ascii="Arial" w:eastAsia="Calibri" w:hAnsi="Arial" w:cs="Arial"/>
                <w:b/>
              </w:rPr>
              <w:t>Place and Duration of Study:</w:t>
            </w:r>
            <w:r w:rsidRPr="009A70DD">
              <w:rPr>
                <w:rFonts w:ascii="Arial" w:eastAsia="Calibri" w:hAnsi="Arial" w:cs="Arial"/>
              </w:rPr>
              <w:t xml:space="preserve"> "The survey was conducted in apiaries across Kerala, India, with fieldwork carried out at sites managed by local beekeepers under the academic guidance of the Department of Agricultural Entomology, Kerala Agricultural University, College of Agriculture </w:t>
            </w:r>
            <w:proofErr w:type="spellStart"/>
            <w:r w:rsidRPr="009A70DD">
              <w:rPr>
                <w:rFonts w:ascii="Arial" w:eastAsia="Calibri" w:hAnsi="Arial" w:cs="Arial"/>
              </w:rPr>
              <w:t>Vellayani</w:t>
            </w:r>
            <w:proofErr w:type="spellEnd"/>
            <w:r w:rsidRPr="009A70DD">
              <w:rPr>
                <w:rFonts w:ascii="Arial" w:eastAsia="Calibri" w:hAnsi="Arial" w:cs="Arial"/>
              </w:rPr>
              <w:t>. The study was carried out over a period from February 2024 to March 2025.</w:t>
            </w:r>
          </w:p>
          <w:p w14:paraId="46BE8E17" w14:textId="77777777" w:rsidR="009A70DD" w:rsidRPr="009A70DD" w:rsidRDefault="009A70DD" w:rsidP="009A70DD">
            <w:pPr>
              <w:jc w:val="both"/>
              <w:rPr>
                <w:rFonts w:ascii="Arial" w:eastAsia="Calibri" w:hAnsi="Arial" w:cs="Arial"/>
              </w:rPr>
            </w:pPr>
            <w:r w:rsidRPr="009A70DD">
              <w:rPr>
                <w:rFonts w:ascii="Arial" w:eastAsia="Calibri" w:hAnsi="Arial" w:cs="Arial"/>
                <w:b/>
                <w:bCs/>
              </w:rPr>
              <w:t>Methodology:</w:t>
            </w:r>
            <w:r w:rsidRPr="009A70DD">
              <w:rPr>
                <w:rFonts w:ascii="Arial" w:eastAsia="Calibri" w:hAnsi="Arial" w:cs="Arial"/>
              </w:rPr>
              <w:t xml:space="preserve"> </w:t>
            </w:r>
            <w:r w:rsidRPr="009A70DD">
              <w:rPr>
                <w:rFonts w:ascii="Arial" w:hAnsi="Arial" w:cs="Arial"/>
                <w:shd w:val="clear" w:color="auto" w:fill="FFFFFF"/>
                <w:lang w:val="en-IN"/>
              </w:rPr>
              <w:t xml:space="preserve">The study involved a purposive one-year survey (Feb 2024-Mar 2025) across Kerala based on the disease incidence information from beekeepers. Geographical data and weather parameters such as temperature (̊C) and relative humidity (%), brood disease incidence, symptoms, &amp; prophylactic management practices followed by the beekeepers were recorded. Observations on the number of infected colonies, its colony strength and infected </w:t>
            </w:r>
            <w:proofErr w:type="spellStart"/>
            <w:r w:rsidRPr="009A70DD">
              <w:rPr>
                <w:rFonts w:ascii="Arial" w:hAnsi="Arial" w:cs="Arial"/>
                <w:shd w:val="clear" w:color="auto" w:fill="FFFFFF"/>
                <w:lang w:val="en-IN"/>
              </w:rPr>
              <w:t>brood</w:t>
            </w:r>
            <w:proofErr w:type="spellEnd"/>
            <w:r w:rsidRPr="009A70DD">
              <w:rPr>
                <w:rFonts w:ascii="Arial" w:hAnsi="Arial" w:cs="Arial"/>
                <w:shd w:val="clear" w:color="auto" w:fill="FFFFFF"/>
                <w:lang w:val="en-IN"/>
              </w:rPr>
              <w:t xml:space="preserve"> cells were recorded and was correlated with weather parameters of apiary.</w:t>
            </w:r>
          </w:p>
          <w:p w14:paraId="175DEFE9" w14:textId="77777777" w:rsidR="009A70DD" w:rsidRPr="009A70DD" w:rsidRDefault="009A70DD" w:rsidP="009A70DD">
            <w:pPr>
              <w:jc w:val="both"/>
              <w:rPr>
                <w:rFonts w:ascii="Arial" w:eastAsia="Calibri" w:hAnsi="Arial" w:cs="Arial"/>
                <w:b/>
                <w:bCs/>
              </w:rPr>
            </w:pPr>
            <w:r w:rsidRPr="009A70DD">
              <w:rPr>
                <w:rFonts w:ascii="Arial" w:eastAsia="Calibri" w:hAnsi="Arial" w:cs="Arial"/>
                <w:b/>
                <w:bCs/>
              </w:rPr>
              <w:t>Results:</w:t>
            </w:r>
            <w:r w:rsidRPr="009A70DD">
              <w:rPr>
                <w:rFonts w:ascii="Arial" w:eastAsia="Calibri" w:hAnsi="Arial" w:cs="Arial"/>
              </w:rPr>
              <w:t xml:space="preserve"> </w:t>
            </w:r>
            <w:r w:rsidRPr="009A70DD">
              <w:rPr>
                <w:rFonts w:ascii="Arial" w:hAnsi="Arial" w:cs="Arial"/>
                <w:shd w:val="clear" w:color="auto" w:fill="FFFFFF"/>
                <w:lang w:val="en-IN"/>
              </w:rPr>
              <w:t xml:space="preserve">Of the 1143 colonies surveyed in Kerala, brood diseases were found in 329 colonies (28.78%) with the highest incidence in </w:t>
            </w:r>
            <w:proofErr w:type="spellStart"/>
            <w:r w:rsidRPr="009A70DD">
              <w:rPr>
                <w:rFonts w:ascii="Arial" w:hAnsi="Arial" w:cs="Arial"/>
                <w:shd w:val="clear" w:color="auto" w:fill="FFFFFF"/>
                <w:lang w:val="en-IN"/>
              </w:rPr>
              <w:t>Kondazhy</w:t>
            </w:r>
            <w:proofErr w:type="spellEnd"/>
            <w:r w:rsidRPr="009A70DD">
              <w:rPr>
                <w:rFonts w:ascii="Arial" w:hAnsi="Arial" w:cs="Arial"/>
                <w:shd w:val="clear" w:color="auto" w:fill="FFFFFF"/>
                <w:lang w:val="en-IN"/>
              </w:rPr>
              <w:t xml:space="preserve"> (90%) </w:t>
            </w:r>
            <w:r w:rsidRPr="009A70DD">
              <w:rPr>
                <w:rFonts w:ascii="Arial" w:hAnsi="Arial" w:cs="Arial"/>
                <w:shd w:val="clear" w:color="auto" w:fill="FFFFFF"/>
              </w:rPr>
              <w:t>of</w:t>
            </w:r>
            <w:r w:rsidRPr="009A70DD">
              <w:rPr>
                <w:rFonts w:ascii="Arial" w:hAnsi="Arial" w:cs="Arial"/>
                <w:shd w:val="clear" w:color="auto" w:fill="FFFFFF"/>
                <w:lang w:val="en-IN"/>
              </w:rPr>
              <w:t xml:space="preserve"> Thrissur and lowest in </w:t>
            </w:r>
            <w:proofErr w:type="spellStart"/>
            <w:r w:rsidRPr="009A70DD">
              <w:rPr>
                <w:rFonts w:ascii="Arial" w:hAnsi="Arial" w:cs="Arial"/>
                <w:shd w:val="clear" w:color="auto" w:fill="FFFFFF"/>
                <w:lang w:val="en-IN"/>
              </w:rPr>
              <w:t>Muthalamada</w:t>
            </w:r>
            <w:proofErr w:type="spellEnd"/>
            <w:r w:rsidRPr="009A70DD">
              <w:rPr>
                <w:rFonts w:ascii="Arial" w:hAnsi="Arial" w:cs="Arial"/>
                <w:shd w:val="clear" w:color="auto" w:fill="FFFFFF"/>
                <w:lang w:val="en-IN"/>
              </w:rPr>
              <w:t xml:space="preserve"> (4.0%) </w:t>
            </w:r>
            <w:r w:rsidRPr="009A70DD">
              <w:rPr>
                <w:rFonts w:ascii="Arial" w:hAnsi="Arial" w:cs="Arial"/>
                <w:shd w:val="clear" w:color="auto" w:fill="FFFFFF"/>
              </w:rPr>
              <w:t>of</w:t>
            </w:r>
            <w:r w:rsidRPr="009A70DD">
              <w:rPr>
                <w:rFonts w:ascii="Arial" w:hAnsi="Arial" w:cs="Arial"/>
                <w:shd w:val="clear" w:color="auto" w:fill="FFFFFF"/>
                <w:lang w:val="en-IN"/>
              </w:rPr>
              <w:t xml:space="preserve"> Palakkad. Brood disease incidence peaked during the dearth season, followed by brood-rearing and honey flow</w:t>
            </w:r>
            <w:r w:rsidRPr="009A70DD">
              <w:rPr>
                <w:rFonts w:ascii="Arial" w:hAnsi="Arial" w:cs="Arial"/>
                <w:shd w:val="clear" w:color="auto" w:fill="FFFFFF"/>
              </w:rPr>
              <w:t xml:space="preserve"> season</w:t>
            </w:r>
            <w:r w:rsidRPr="009A70DD">
              <w:rPr>
                <w:rFonts w:ascii="Arial" w:hAnsi="Arial" w:cs="Arial"/>
                <w:shd w:val="clear" w:color="auto" w:fill="FFFFFF"/>
                <w:lang w:val="en-IN"/>
              </w:rPr>
              <w:t xml:space="preserve">. </w:t>
            </w:r>
            <w:r w:rsidRPr="009A70DD">
              <w:rPr>
                <w:rFonts w:ascii="Arial" w:hAnsi="Arial" w:cs="Arial"/>
                <w:shd w:val="clear" w:color="auto" w:fill="FFFFFF"/>
              </w:rPr>
              <w:t xml:space="preserve">Regression analysis showed a weak negative correlation with temperature (-0.507) and a weak positive correlation with relative humidity (0.191) in the apiaries. Hive temperature showed a strong negative correlation (-12.482), while relative humidity had positive correlation (0.612) with percentage brood disease incidence (%BDI). </w:t>
            </w:r>
            <w:r w:rsidRPr="009A70DD">
              <w:rPr>
                <w:rFonts w:ascii="Arial" w:hAnsi="Arial" w:cs="Arial"/>
              </w:rPr>
              <w:t>The symptoms recorded were unsealed brood pattern, young larvae (4–5 days) lying flat in melted condition with degraded tissue, and pre-pupal stages ceasing development with their heads upright in position</w:t>
            </w:r>
          </w:p>
          <w:p w14:paraId="09C9892D" w14:textId="77777777" w:rsidR="009A70DD" w:rsidRPr="009A70DD" w:rsidRDefault="009A70DD" w:rsidP="009A70DD">
            <w:pPr>
              <w:jc w:val="both"/>
              <w:rPr>
                <w:rFonts w:ascii="Arial" w:eastAsia="Calibri" w:hAnsi="Arial" w:cs="Arial"/>
              </w:rPr>
            </w:pPr>
            <w:r w:rsidRPr="009A70DD">
              <w:rPr>
                <w:rFonts w:ascii="Arial" w:eastAsia="Calibri" w:hAnsi="Arial" w:cs="Arial"/>
                <w:b/>
                <w:bCs/>
              </w:rPr>
              <w:t>Conclusion:</w:t>
            </w:r>
            <w:r w:rsidRPr="009A70DD">
              <w:rPr>
                <w:rFonts w:ascii="Arial" w:eastAsia="Calibri" w:hAnsi="Arial" w:cs="Arial"/>
              </w:rPr>
              <w:t xml:space="preserve"> </w:t>
            </w:r>
            <w:r w:rsidRPr="009A70DD">
              <w:rPr>
                <w:rFonts w:ascii="Arial" w:hAnsi="Arial" w:cs="Arial"/>
                <w:shd w:val="clear" w:color="auto" w:fill="FFFFFF"/>
              </w:rPr>
              <w:t xml:space="preserve">The study reveals significant brood disease incidence in </w:t>
            </w:r>
            <w:proofErr w:type="spellStart"/>
            <w:r w:rsidRPr="009A70DD">
              <w:rPr>
                <w:rFonts w:ascii="Arial" w:hAnsi="Arial" w:cs="Arial"/>
                <w:i/>
                <w:iCs/>
                <w:shd w:val="clear" w:color="auto" w:fill="FFFFFF"/>
              </w:rPr>
              <w:t>Apis</w:t>
            </w:r>
            <w:proofErr w:type="spellEnd"/>
            <w:r w:rsidRPr="009A70DD">
              <w:rPr>
                <w:rFonts w:ascii="Arial" w:hAnsi="Arial" w:cs="Arial"/>
                <w:i/>
                <w:iCs/>
                <w:shd w:val="clear" w:color="auto" w:fill="FFFFFF"/>
              </w:rPr>
              <w:t xml:space="preserve"> </w:t>
            </w:r>
            <w:proofErr w:type="spellStart"/>
            <w:r w:rsidRPr="009A70DD">
              <w:rPr>
                <w:rFonts w:ascii="Arial" w:hAnsi="Arial" w:cs="Arial"/>
                <w:i/>
                <w:iCs/>
                <w:shd w:val="clear" w:color="auto" w:fill="FFFFFF"/>
              </w:rPr>
              <w:t>cerana</w:t>
            </w:r>
            <w:proofErr w:type="spellEnd"/>
            <w:r w:rsidRPr="009A70DD">
              <w:rPr>
                <w:rFonts w:ascii="Arial" w:hAnsi="Arial" w:cs="Arial"/>
                <w:i/>
                <w:iCs/>
                <w:shd w:val="clear" w:color="auto" w:fill="FFFFFF"/>
              </w:rPr>
              <w:t xml:space="preserve"> </w:t>
            </w:r>
            <w:proofErr w:type="spellStart"/>
            <w:r w:rsidRPr="009A70DD">
              <w:rPr>
                <w:rFonts w:ascii="Arial" w:hAnsi="Arial" w:cs="Arial"/>
                <w:i/>
                <w:iCs/>
                <w:shd w:val="clear" w:color="auto" w:fill="FFFFFF"/>
              </w:rPr>
              <w:t>indica</w:t>
            </w:r>
            <w:proofErr w:type="spellEnd"/>
            <w:r w:rsidRPr="009A70DD">
              <w:rPr>
                <w:rFonts w:ascii="Arial" w:hAnsi="Arial" w:cs="Arial"/>
                <w:i/>
                <w:iCs/>
                <w:shd w:val="clear" w:color="auto" w:fill="FFFFFF"/>
              </w:rPr>
              <w:t xml:space="preserve"> </w:t>
            </w:r>
            <w:r w:rsidRPr="009A70DD">
              <w:rPr>
                <w:rFonts w:ascii="Arial" w:hAnsi="Arial" w:cs="Arial"/>
                <w:shd w:val="clear" w:color="auto" w:fill="FFFFFF"/>
              </w:rPr>
              <w:t>colonies, influenced by environmental factors and colony strength. Hygienic behavior and diverse management practices helps to avoid spread and support recovery from the diseases. These findings highlight the need for integrated, climate-adapted disease management to sustain colony health and optimize honey production in Kerala. Further research is needed to validate and refine these approaches for sustainable apiculture.</w:t>
            </w:r>
          </w:p>
        </w:tc>
      </w:tr>
    </w:tbl>
    <w:p w14:paraId="74615537" w14:textId="77777777" w:rsidR="00636EB2" w:rsidRPr="009A70DD" w:rsidRDefault="00636EB2" w:rsidP="00441B6F">
      <w:pPr>
        <w:pStyle w:val="Body"/>
        <w:spacing w:after="0"/>
        <w:rPr>
          <w:rFonts w:ascii="Arial" w:hAnsi="Arial" w:cs="Arial"/>
          <w:i/>
        </w:rPr>
      </w:pPr>
    </w:p>
    <w:p w14:paraId="450CFD7A" w14:textId="7E00FB4F" w:rsidR="0024282C" w:rsidRPr="009A70DD" w:rsidRDefault="00A24E7E" w:rsidP="004620CD">
      <w:pPr>
        <w:jc w:val="both"/>
        <w:rPr>
          <w:rFonts w:ascii="Arial" w:hAnsi="Arial" w:cs="Arial"/>
          <w:iCs/>
        </w:rPr>
      </w:pPr>
      <w:r w:rsidRPr="009A70DD">
        <w:rPr>
          <w:rFonts w:ascii="Arial" w:hAnsi="Arial" w:cs="Arial"/>
          <w:i/>
        </w:rPr>
        <w:t>Keywords</w:t>
      </w:r>
      <w:r w:rsidRPr="009A70DD">
        <w:rPr>
          <w:rFonts w:ascii="Arial" w:hAnsi="Arial" w:cs="Arial"/>
          <w:iCs/>
        </w:rPr>
        <w:t xml:space="preserve">: </w:t>
      </w:r>
      <w:r w:rsidR="00BF2B27" w:rsidRPr="009A70DD">
        <w:rPr>
          <w:rFonts w:ascii="Arial" w:hAnsi="Arial" w:cs="Arial"/>
          <w:i/>
        </w:rPr>
        <w:t>Purposive survey</w:t>
      </w:r>
      <w:r w:rsidR="004D3F47">
        <w:rPr>
          <w:rFonts w:ascii="Arial" w:hAnsi="Arial" w:cs="Arial"/>
          <w:i/>
        </w:rPr>
        <w:t>;</w:t>
      </w:r>
      <w:r w:rsidR="00BF2B27" w:rsidRPr="009A70DD">
        <w:rPr>
          <w:rFonts w:ascii="Arial" w:hAnsi="Arial" w:cs="Arial"/>
          <w:i/>
        </w:rPr>
        <w:t xml:space="preserve"> brood disease incidence</w:t>
      </w:r>
      <w:r w:rsidR="004D3F47">
        <w:rPr>
          <w:rFonts w:ascii="Arial" w:hAnsi="Arial" w:cs="Arial"/>
          <w:i/>
        </w:rPr>
        <w:t>;</w:t>
      </w:r>
      <w:r w:rsidR="00BF2B27" w:rsidRPr="009A70DD">
        <w:rPr>
          <w:rFonts w:ascii="Arial" w:hAnsi="Arial" w:cs="Arial"/>
          <w:i/>
        </w:rPr>
        <w:t xml:space="preserve"> </w:t>
      </w:r>
      <w:proofErr w:type="spellStart"/>
      <w:r w:rsidR="004620CD">
        <w:rPr>
          <w:rFonts w:ascii="Arial" w:hAnsi="Arial" w:cs="Arial"/>
          <w:i/>
        </w:rPr>
        <w:t>Apis</w:t>
      </w:r>
      <w:proofErr w:type="spellEnd"/>
      <w:r w:rsidR="004620CD">
        <w:rPr>
          <w:rFonts w:ascii="Arial" w:hAnsi="Arial" w:cs="Arial"/>
          <w:i/>
        </w:rPr>
        <w:t xml:space="preserve"> </w:t>
      </w:r>
      <w:proofErr w:type="spellStart"/>
      <w:r w:rsidR="004620CD">
        <w:rPr>
          <w:rFonts w:ascii="Arial" w:hAnsi="Arial" w:cs="Arial"/>
          <w:i/>
        </w:rPr>
        <w:t>cerana</w:t>
      </w:r>
      <w:proofErr w:type="spellEnd"/>
      <w:r w:rsidR="004620CD">
        <w:rPr>
          <w:rFonts w:ascii="Arial" w:hAnsi="Arial" w:cs="Arial"/>
          <w:i/>
        </w:rPr>
        <w:t xml:space="preserve"> </w:t>
      </w:r>
      <w:proofErr w:type="spellStart"/>
      <w:r w:rsidR="004620CD">
        <w:rPr>
          <w:rFonts w:ascii="Arial" w:hAnsi="Arial" w:cs="Arial"/>
          <w:i/>
        </w:rPr>
        <w:t>indica</w:t>
      </w:r>
      <w:proofErr w:type="spellEnd"/>
      <w:r w:rsidR="004D3F47">
        <w:rPr>
          <w:rFonts w:ascii="Arial" w:hAnsi="Arial" w:cs="Arial"/>
          <w:i/>
        </w:rPr>
        <w:t>;</w:t>
      </w:r>
      <w:r w:rsidR="004620CD">
        <w:rPr>
          <w:rFonts w:ascii="Arial" w:hAnsi="Arial" w:cs="Arial"/>
          <w:i/>
        </w:rPr>
        <w:t xml:space="preserve"> seasonal variation</w:t>
      </w:r>
      <w:r w:rsidR="004D3F47">
        <w:rPr>
          <w:rFonts w:ascii="Arial" w:hAnsi="Arial" w:cs="Arial"/>
          <w:i/>
        </w:rPr>
        <w:t>;</w:t>
      </w:r>
      <w:r w:rsidR="004620CD">
        <w:rPr>
          <w:rFonts w:ascii="Arial" w:hAnsi="Arial" w:cs="Arial"/>
          <w:i/>
        </w:rPr>
        <w:t xml:space="preserve"> weather correlation</w:t>
      </w:r>
      <w:r w:rsidR="00BF2B27" w:rsidRPr="009A70DD">
        <w:rPr>
          <w:rFonts w:ascii="Arial" w:hAnsi="Arial" w:cs="Arial"/>
          <w:i/>
        </w:rPr>
        <w:t xml:space="preserve"> </w:t>
      </w:r>
    </w:p>
    <w:p w14:paraId="1E650C96" w14:textId="77777777" w:rsidR="00505F06" w:rsidRPr="009A70DD" w:rsidRDefault="00505F06" w:rsidP="00441B6F">
      <w:pPr>
        <w:pStyle w:val="Body"/>
        <w:spacing w:after="0"/>
        <w:rPr>
          <w:rFonts w:ascii="Arial" w:hAnsi="Arial" w:cs="Arial"/>
          <w:i/>
        </w:rPr>
      </w:pPr>
    </w:p>
    <w:p w14:paraId="25A0931C" w14:textId="3A7A97C9" w:rsidR="007F7B32" w:rsidRPr="009A70DD" w:rsidRDefault="00902823" w:rsidP="00441B6F">
      <w:pPr>
        <w:pStyle w:val="AbstHead"/>
        <w:spacing w:after="0"/>
        <w:jc w:val="both"/>
        <w:rPr>
          <w:rFonts w:ascii="Arial" w:hAnsi="Arial" w:cs="Arial"/>
        </w:rPr>
      </w:pPr>
      <w:r w:rsidRPr="009A70DD">
        <w:rPr>
          <w:rFonts w:ascii="Arial" w:hAnsi="Arial" w:cs="Arial"/>
        </w:rPr>
        <w:lastRenderedPageBreak/>
        <w:t xml:space="preserve">1. </w:t>
      </w:r>
      <w:r w:rsidR="00B01FCD" w:rsidRPr="009A70DD">
        <w:rPr>
          <w:rFonts w:ascii="Arial" w:hAnsi="Arial" w:cs="Arial"/>
        </w:rPr>
        <w:t>INTRODUCTION</w:t>
      </w:r>
      <w:r w:rsidR="007F7B32" w:rsidRPr="009A70DD">
        <w:rPr>
          <w:rFonts w:ascii="Arial" w:hAnsi="Arial" w:cs="Arial"/>
        </w:rPr>
        <w:t xml:space="preserve"> </w:t>
      </w:r>
    </w:p>
    <w:p w14:paraId="1C3870FE" w14:textId="77777777" w:rsidR="00790ADA" w:rsidRPr="009A70DD" w:rsidRDefault="00790ADA" w:rsidP="00441B6F">
      <w:pPr>
        <w:pStyle w:val="AbstHead"/>
        <w:spacing w:after="0"/>
        <w:jc w:val="both"/>
        <w:rPr>
          <w:rFonts w:ascii="Arial" w:hAnsi="Arial" w:cs="Arial"/>
        </w:rPr>
      </w:pPr>
    </w:p>
    <w:p w14:paraId="61C23C7E" w14:textId="0CE35DA3" w:rsidR="009343C1" w:rsidRPr="009A70DD" w:rsidRDefault="009343C1" w:rsidP="009343C1">
      <w:pPr>
        <w:ind w:left="-15"/>
        <w:jc w:val="both"/>
        <w:rPr>
          <w:rFonts w:ascii="Arial" w:hAnsi="Arial" w:cs="Arial"/>
        </w:rPr>
      </w:pPr>
      <w:r w:rsidRPr="009A70DD">
        <w:rPr>
          <w:rFonts w:ascii="Arial" w:hAnsi="Arial" w:cs="Arial"/>
        </w:rPr>
        <w:t>Honey bees (</w:t>
      </w:r>
      <w:proofErr w:type="spellStart"/>
      <w:r w:rsidRPr="009A70DD">
        <w:rPr>
          <w:rFonts w:ascii="Arial" w:hAnsi="Arial" w:cs="Arial"/>
          <w:i/>
          <w:iCs/>
        </w:rPr>
        <w:t>Apis</w:t>
      </w:r>
      <w:proofErr w:type="spellEnd"/>
      <w:r w:rsidRPr="009A70DD">
        <w:rPr>
          <w:rFonts w:ascii="Arial" w:hAnsi="Arial" w:cs="Arial"/>
        </w:rPr>
        <w:t xml:space="preserve"> spp.) are vital pollinators in natural and agricultural ecosystems, significantly supporting biodiversity and food security (</w:t>
      </w:r>
      <w:proofErr w:type="spellStart"/>
      <w:r w:rsidRPr="009A70DD">
        <w:rPr>
          <w:rFonts w:ascii="Arial" w:hAnsi="Arial" w:cs="Arial"/>
        </w:rPr>
        <w:t>Johannesmeier</w:t>
      </w:r>
      <w:proofErr w:type="spellEnd"/>
      <w:r w:rsidRPr="009A70DD">
        <w:rPr>
          <w:rFonts w:ascii="Arial" w:hAnsi="Arial" w:cs="Arial"/>
        </w:rPr>
        <w:t xml:space="preserve"> and Mostert, 2001). They can be managed in hives and deployed in required numbers (</w:t>
      </w:r>
      <w:proofErr w:type="spellStart"/>
      <w:r w:rsidRPr="009A70DD">
        <w:rPr>
          <w:rFonts w:ascii="Arial" w:hAnsi="Arial" w:cs="Arial"/>
        </w:rPr>
        <w:t>Goderham</w:t>
      </w:r>
      <w:proofErr w:type="spellEnd"/>
      <w:r w:rsidRPr="009A70DD">
        <w:rPr>
          <w:rFonts w:ascii="Arial" w:hAnsi="Arial" w:cs="Arial"/>
        </w:rPr>
        <w:t xml:space="preserve">, 1950). In India, </w:t>
      </w:r>
      <w:proofErr w:type="spellStart"/>
      <w:r w:rsidRPr="009A70DD">
        <w:rPr>
          <w:rFonts w:ascii="Arial" w:hAnsi="Arial" w:cs="Arial"/>
          <w:i/>
          <w:iCs/>
        </w:rPr>
        <w:t>Apis</w:t>
      </w:r>
      <w:proofErr w:type="spellEnd"/>
      <w:r w:rsidRPr="009A70DD">
        <w:rPr>
          <w:rFonts w:ascii="Arial" w:hAnsi="Arial" w:cs="Arial"/>
          <w:i/>
          <w:iCs/>
        </w:rPr>
        <w:t xml:space="preserve"> mellifera</w:t>
      </w:r>
      <w:r w:rsidRPr="009A70DD">
        <w:rPr>
          <w:rFonts w:ascii="Arial" w:hAnsi="Arial" w:cs="Arial"/>
        </w:rPr>
        <w:t xml:space="preserve"> and </w:t>
      </w:r>
      <w:proofErr w:type="spellStart"/>
      <w:r w:rsidRPr="009A70DD">
        <w:rPr>
          <w:rFonts w:ascii="Arial" w:hAnsi="Arial" w:cs="Arial"/>
          <w:i/>
          <w:iCs/>
        </w:rPr>
        <w:t>Apis</w:t>
      </w:r>
      <w:proofErr w:type="spellEnd"/>
      <w:r w:rsidRPr="009A70DD">
        <w:rPr>
          <w:rFonts w:ascii="Arial" w:hAnsi="Arial" w:cs="Arial"/>
          <w:i/>
          <w:iCs/>
        </w:rPr>
        <w:t xml:space="preserve"> </w:t>
      </w:r>
      <w:proofErr w:type="spellStart"/>
      <w:r w:rsidRPr="009A70DD">
        <w:rPr>
          <w:rFonts w:ascii="Arial" w:hAnsi="Arial" w:cs="Arial"/>
          <w:i/>
          <w:iCs/>
        </w:rPr>
        <w:t>cerana</w:t>
      </w:r>
      <w:proofErr w:type="spellEnd"/>
      <w:r w:rsidRPr="009A70DD">
        <w:rPr>
          <w:rFonts w:ascii="Arial" w:hAnsi="Arial" w:cs="Arial"/>
          <w:i/>
          <w:iCs/>
        </w:rPr>
        <w:t xml:space="preserve"> </w:t>
      </w:r>
      <w:proofErr w:type="spellStart"/>
      <w:r w:rsidRPr="009A70DD">
        <w:rPr>
          <w:rFonts w:ascii="Arial" w:hAnsi="Arial" w:cs="Arial"/>
          <w:i/>
          <w:iCs/>
        </w:rPr>
        <w:t>indica</w:t>
      </w:r>
      <w:proofErr w:type="spellEnd"/>
      <w:r w:rsidRPr="009A70DD">
        <w:rPr>
          <w:rFonts w:ascii="Arial" w:hAnsi="Arial" w:cs="Arial"/>
        </w:rPr>
        <w:t xml:space="preserve"> are the primary domesticated species, with the latter being preferred for commercial beekeeping in Kerala, a state rich in floral resources like rubber and coconut that offer ample foraging opportunities. The state’s favorable climate further enhances beekeeping and </w:t>
      </w:r>
      <w:bookmarkStart w:id="2" w:name="_Hlk213445157"/>
      <w:r w:rsidRPr="009A70DD">
        <w:rPr>
          <w:rFonts w:ascii="Arial" w:hAnsi="Arial" w:cs="Arial"/>
        </w:rPr>
        <w:t xml:space="preserve">contributes nearly 70% of India’s honey production being a hub for high-quality organic honey (Jacob et al., 1992). </w:t>
      </w:r>
      <w:bookmarkEnd w:id="2"/>
      <w:r w:rsidRPr="009A70DD">
        <w:rPr>
          <w:rFonts w:ascii="Arial" w:hAnsi="Arial" w:cs="Arial"/>
        </w:rPr>
        <w:t xml:space="preserve">Pollination by </w:t>
      </w:r>
      <w:r w:rsidRPr="009A70DD">
        <w:rPr>
          <w:rFonts w:ascii="Arial" w:hAnsi="Arial" w:cs="Arial"/>
          <w:i/>
          <w:iCs/>
        </w:rPr>
        <w:t xml:space="preserve">A. </w:t>
      </w:r>
      <w:proofErr w:type="spellStart"/>
      <w:r w:rsidRPr="009A70DD">
        <w:rPr>
          <w:rFonts w:ascii="Arial" w:hAnsi="Arial" w:cs="Arial"/>
          <w:i/>
          <w:iCs/>
        </w:rPr>
        <w:t>cerana</w:t>
      </w:r>
      <w:proofErr w:type="spellEnd"/>
      <w:r w:rsidRPr="009A70DD">
        <w:rPr>
          <w:rFonts w:ascii="Arial" w:hAnsi="Arial" w:cs="Arial"/>
          <w:i/>
          <w:iCs/>
        </w:rPr>
        <w:t xml:space="preserve"> </w:t>
      </w:r>
      <w:proofErr w:type="spellStart"/>
      <w:r w:rsidRPr="009A70DD">
        <w:rPr>
          <w:rFonts w:ascii="Arial" w:hAnsi="Arial" w:cs="Arial"/>
          <w:i/>
          <w:iCs/>
        </w:rPr>
        <w:t>indica</w:t>
      </w:r>
      <w:proofErr w:type="spellEnd"/>
      <w:r w:rsidRPr="009A70DD">
        <w:rPr>
          <w:rFonts w:ascii="Arial" w:hAnsi="Arial" w:cs="Arial"/>
        </w:rPr>
        <w:t xml:space="preserve"> improves cucumber yield by 25% and enhances crop quality (</w:t>
      </w:r>
      <w:bookmarkStart w:id="3" w:name="_Hlk213445169"/>
      <w:proofErr w:type="spellStart"/>
      <w:r w:rsidRPr="009A70DD">
        <w:rPr>
          <w:rFonts w:ascii="Arial" w:hAnsi="Arial" w:cs="Arial"/>
        </w:rPr>
        <w:t>Premila</w:t>
      </w:r>
      <w:proofErr w:type="spellEnd"/>
      <w:r w:rsidRPr="009A70DD">
        <w:rPr>
          <w:rFonts w:ascii="Arial" w:hAnsi="Arial" w:cs="Arial"/>
        </w:rPr>
        <w:t xml:space="preserve"> et al., 2014</w:t>
      </w:r>
      <w:bookmarkEnd w:id="3"/>
      <w:r w:rsidRPr="009A70DD">
        <w:rPr>
          <w:rFonts w:ascii="Arial" w:hAnsi="Arial" w:cs="Arial"/>
        </w:rPr>
        <w:t>).</w:t>
      </w:r>
    </w:p>
    <w:p w14:paraId="2D7FD3FD" w14:textId="6C61046D" w:rsidR="009343C1" w:rsidRPr="009A70DD" w:rsidRDefault="009343C1" w:rsidP="009343C1">
      <w:pPr>
        <w:ind w:left="-15"/>
        <w:jc w:val="both"/>
        <w:rPr>
          <w:rFonts w:ascii="Arial" w:hAnsi="Arial" w:cs="Arial"/>
        </w:rPr>
      </w:pPr>
      <w:r w:rsidRPr="009A70DD">
        <w:rPr>
          <w:rFonts w:ascii="Arial" w:hAnsi="Arial" w:cs="Arial"/>
        </w:rPr>
        <w:tab/>
      </w:r>
      <w:r w:rsidRPr="009A70DD">
        <w:rPr>
          <w:rFonts w:ascii="Arial" w:hAnsi="Arial" w:cs="Arial"/>
        </w:rPr>
        <w:tab/>
        <w:t>Bee health is crucial due to the social behavior of worker bees involved in colony maintenance, brood care, and queen selection, all vital for colony productivity. However, colony vigor is compromised by pests and diseases at various life stages, causing up to 30% annual losses in India with severe economic impact to apiculture (</w:t>
      </w:r>
      <w:bookmarkStart w:id="4" w:name="_Hlk213445184"/>
      <w:r w:rsidRPr="009A70DD">
        <w:rPr>
          <w:rFonts w:ascii="Arial" w:hAnsi="Arial" w:cs="Arial"/>
        </w:rPr>
        <w:t>Chen et al., 2006</w:t>
      </w:r>
      <w:bookmarkEnd w:id="4"/>
      <w:r w:rsidRPr="009A70DD">
        <w:rPr>
          <w:rFonts w:ascii="Arial" w:hAnsi="Arial" w:cs="Arial"/>
        </w:rPr>
        <w:t xml:space="preserve">). Diseases affect adult and brood stages, with brood being particularly vulnerable to bacterial and viral infections. Major bacterial diseases include American foulbrood (AFB) caused by </w:t>
      </w:r>
      <w:proofErr w:type="spellStart"/>
      <w:r w:rsidRPr="009A70DD">
        <w:rPr>
          <w:rFonts w:ascii="Arial" w:hAnsi="Arial" w:cs="Arial"/>
          <w:i/>
          <w:iCs/>
        </w:rPr>
        <w:t>Paenibacillus</w:t>
      </w:r>
      <w:proofErr w:type="spellEnd"/>
      <w:r w:rsidRPr="009A70DD">
        <w:rPr>
          <w:rFonts w:ascii="Arial" w:hAnsi="Arial" w:cs="Arial"/>
          <w:i/>
          <w:iCs/>
        </w:rPr>
        <w:t xml:space="preserve"> larvae and</w:t>
      </w:r>
      <w:r w:rsidRPr="009A70DD">
        <w:rPr>
          <w:rFonts w:ascii="Arial" w:hAnsi="Arial" w:cs="Arial"/>
        </w:rPr>
        <w:t xml:space="preserve"> European foulbrood (EFB) caused by </w:t>
      </w:r>
      <w:proofErr w:type="spellStart"/>
      <w:r w:rsidRPr="009A70DD">
        <w:rPr>
          <w:rFonts w:ascii="Arial" w:hAnsi="Arial" w:cs="Arial"/>
          <w:i/>
          <w:iCs/>
        </w:rPr>
        <w:t>Melissococcus</w:t>
      </w:r>
      <w:proofErr w:type="spellEnd"/>
      <w:r w:rsidRPr="009A70DD">
        <w:rPr>
          <w:rFonts w:ascii="Arial" w:hAnsi="Arial" w:cs="Arial"/>
          <w:i/>
          <w:iCs/>
        </w:rPr>
        <w:t xml:space="preserve"> </w:t>
      </w:r>
      <w:proofErr w:type="spellStart"/>
      <w:r w:rsidRPr="009A70DD">
        <w:rPr>
          <w:rFonts w:ascii="Arial" w:hAnsi="Arial" w:cs="Arial"/>
          <w:i/>
          <w:iCs/>
        </w:rPr>
        <w:t>plutonius</w:t>
      </w:r>
      <w:proofErr w:type="spellEnd"/>
      <w:r w:rsidRPr="009A70DD">
        <w:rPr>
          <w:rFonts w:ascii="Arial" w:hAnsi="Arial" w:cs="Arial"/>
        </w:rPr>
        <w:t xml:space="preserve">; viral diseases include </w:t>
      </w:r>
      <w:proofErr w:type="spellStart"/>
      <w:r w:rsidRPr="009A70DD">
        <w:rPr>
          <w:rFonts w:ascii="Arial" w:hAnsi="Arial" w:cs="Arial"/>
        </w:rPr>
        <w:t>Sacbrood</w:t>
      </w:r>
      <w:proofErr w:type="spellEnd"/>
      <w:r w:rsidRPr="009A70DD">
        <w:rPr>
          <w:rFonts w:ascii="Arial" w:hAnsi="Arial" w:cs="Arial"/>
        </w:rPr>
        <w:t xml:space="preserve"> virus (SBV) and Thai </w:t>
      </w:r>
      <w:proofErr w:type="spellStart"/>
      <w:r w:rsidRPr="009A70DD">
        <w:rPr>
          <w:rFonts w:ascii="Arial" w:hAnsi="Arial" w:cs="Arial"/>
        </w:rPr>
        <w:t>sacbrood</w:t>
      </w:r>
      <w:proofErr w:type="spellEnd"/>
      <w:r w:rsidRPr="009A70DD">
        <w:rPr>
          <w:rFonts w:ascii="Arial" w:hAnsi="Arial" w:cs="Arial"/>
        </w:rPr>
        <w:t xml:space="preserve"> virus (TSBV) (</w:t>
      </w:r>
      <w:bookmarkStart w:id="5" w:name="_Hlk213445194"/>
      <w:proofErr w:type="spellStart"/>
      <w:r w:rsidRPr="009A70DD">
        <w:rPr>
          <w:rFonts w:ascii="Arial" w:hAnsi="Arial" w:cs="Arial"/>
        </w:rPr>
        <w:t>Houiston</w:t>
      </w:r>
      <w:proofErr w:type="spellEnd"/>
      <w:r w:rsidRPr="009A70DD">
        <w:rPr>
          <w:rFonts w:ascii="Arial" w:hAnsi="Arial" w:cs="Arial"/>
        </w:rPr>
        <w:t xml:space="preserve"> and Sons, 1882; </w:t>
      </w:r>
      <w:proofErr w:type="spellStart"/>
      <w:r w:rsidRPr="009A70DD">
        <w:rPr>
          <w:rFonts w:ascii="Arial" w:hAnsi="Arial" w:cs="Arial"/>
        </w:rPr>
        <w:t>Arbia</w:t>
      </w:r>
      <w:proofErr w:type="spellEnd"/>
      <w:r w:rsidRPr="009A70DD">
        <w:rPr>
          <w:rFonts w:ascii="Arial" w:hAnsi="Arial" w:cs="Arial"/>
        </w:rPr>
        <w:t xml:space="preserve"> and </w:t>
      </w:r>
      <w:proofErr w:type="spellStart"/>
      <w:r w:rsidRPr="009A70DD">
        <w:rPr>
          <w:rFonts w:ascii="Arial" w:hAnsi="Arial" w:cs="Arial"/>
        </w:rPr>
        <w:t>Babbay</w:t>
      </w:r>
      <w:proofErr w:type="spellEnd"/>
      <w:r w:rsidRPr="009A70DD">
        <w:rPr>
          <w:rFonts w:ascii="Arial" w:hAnsi="Arial" w:cs="Arial"/>
        </w:rPr>
        <w:t>, 2011</w:t>
      </w:r>
      <w:bookmarkEnd w:id="5"/>
      <w:r w:rsidRPr="009A70DD">
        <w:rPr>
          <w:rFonts w:ascii="Arial" w:hAnsi="Arial" w:cs="Arial"/>
        </w:rPr>
        <w:t>). These diseases cause significant challenges globally and in India, with 48-50% of annual colony losses attributed to such infections (</w:t>
      </w:r>
      <w:bookmarkStart w:id="6" w:name="_Hlk213445202"/>
      <w:r w:rsidRPr="009A70DD">
        <w:rPr>
          <w:rFonts w:ascii="Arial" w:hAnsi="Arial" w:cs="Arial"/>
        </w:rPr>
        <w:t xml:space="preserve">Hasan, 2021). </w:t>
      </w:r>
      <w:bookmarkEnd w:id="6"/>
      <w:r w:rsidRPr="009A70DD">
        <w:rPr>
          <w:rFonts w:ascii="Arial" w:hAnsi="Arial" w:cs="Arial"/>
        </w:rPr>
        <w:t xml:space="preserve">AFB was first reported in Uttar Pradesh (1961), with EFB recorded in Maharashtra’s </w:t>
      </w:r>
      <w:proofErr w:type="spellStart"/>
      <w:r w:rsidRPr="009A70DD">
        <w:rPr>
          <w:rFonts w:ascii="Arial" w:hAnsi="Arial" w:cs="Arial"/>
        </w:rPr>
        <w:t>Karad</w:t>
      </w:r>
      <w:proofErr w:type="spellEnd"/>
      <w:r w:rsidRPr="009A70DD">
        <w:rPr>
          <w:rFonts w:ascii="Arial" w:hAnsi="Arial" w:cs="Arial"/>
        </w:rPr>
        <w:t xml:space="preserve"> in 1970, causing 25-30% losses in Maharashtra and Punjab </w:t>
      </w:r>
      <w:bookmarkStart w:id="7" w:name="_Hlk213445209"/>
      <w:r w:rsidRPr="009A70DD">
        <w:rPr>
          <w:rFonts w:ascii="Arial" w:hAnsi="Arial" w:cs="Arial"/>
        </w:rPr>
        <w:t xml:space="preserve">(Singh, 1961; Diwan et al., 1971; </w:t>
      </w:r>
      <w:proofErr w:type="spellStart"/>
      <w:r w:rsidRPr="009A70DD">
        <w:rPr>
          <w:rFonts w:ascii="Arial" w:hAnsi="Arial" w:cs="Arial"/>
        </w:rPr>
        <w:t>Gatoria</w:t>
      </w:r>
      <w:proofErr w:type="spellEnd"/>
      <w:r w:rsidRPr="009A70DD">
        <w:rPr>
          <w:rFonts w:ascii="Arial" w:hAnsi="Arial" w:cs="Arial"/>
        </w:rPr>
        <w:t xml:space="preserve"> et al., 2003). </w:t>
      </w:r>
      <w:bookmarkEnd w:id="7"/>
      <w:r w:rsidRPr="009A70DD">
        <w:rPr>
          <w:rFonts w:ascii="Arial" w:hAnsi="Arial" w:cs="Arial"/>
        </w:rPr>
        <w:t xml:space="preserve">SBV was documented in Himachal Pradesh in 1998, causing 2.52–2.92% brood mortality in </w:t>
      </w:r>
      <w:proofErr w:type="spellStart"/>
      <w:r w:rsidRPr="009A70DD">
        <w:rPr>
          <w:rFonts w:ascii="Arial" w:hAnsi="Arial" w:cs="Arial"/>
          <w:i/>
          <w:iCs/>
        </w:rPr>
        <w:t>Apis</w:t>
      </w:r>
      <w:proofErr w:type="spellEnd"/>
      <w:r w:rsidRPr="009A70DD">
        <w:rPr>
          <w:rFonts w:ascii="Arial" w:hAnsi="Arial" w:cs="Arial"/>
          <w:i/>
          <w:iCs/>
        </w:rPr>
        <w:t xml:space="preserve"> mellifera</w:t>
      </w:r>
      <w:r w:rsidRPr="009A70DD">
        <w:rPr>
          <w:rFonts w:ascii="Arial" w:hAnsi="Arial" w:cs="Arial"/>
        </w:rPr>
        <w:t xml:space="preserve"> (</w:t>
      </w:r>
      <w:bookmarkStart w:id="8" w:name="_Hlk213445217"/>
      <w:proofErr w:type="spellStart"/>
      <w:r w:rsidRPr="009A70DD">
        <w:rPr>
          <w:rFonts w:ascii="Arial" w:hAnsi="Arial" w:cs="Arial"/>
        </w:rPr>
        <w:t>Chandel</w:t>
      </w:r>
      <w:proofErr w:type="spellEnd"/>
      <w:r w:rsidRPr="009A70DD">
        <w:rPr>
          <w:rFonts w:ascii="Arial" w:hAnsi="Arial" w:cs="Arial"/>
        </w:rPr>
        <w:t xml:space="preserve"> et al., 1999</w:t>
      </w:r>
      <w:bookmarkEnd w:id="8"/>
      <w:r w:rsidRPr="009A70DD">
        <w:rPr>
          <w:rFonts w:ascii="Arial" w:hAnsi="Arial" w:cs="Arial"/>
        </w:rPr>
        <w:t xml:space="preserve">), and is closely related to TSBV, first reported in Meghalaya in 1978. TSBV later spread north and south, causing pupal death in </w:t>
      </w:r>
      <w:r w:rsidRPr="009A70DD">
        <w:rPr>
          <w:rFonts w:ascii="Arial" w:hAnsi="Arial" w:cs="Arial"/>
          <w:i/>
          <w:iCs/>
        </w:rPr>
        <w:t xml:space="preserve">A. </w:t>
      </w:r>
      <w:proofErr w:type="spellStart"/>
      <w:r w:rsidRPr="009A70DD">
        <w:rPr>
          <w:rFonts w:ascii="Arial" w:hAnsi="Arial" w:cs="Arial"/>
          <w:i/>
          <w:iCs/>
        </w:rPr>
        <w:t>cerana</w:t>
      </w:r>
      <w:proofErr w:type="spellEnd"/>
      <w:r w:rsidRPr="009A70DD">
        <w:rPr>
          <w:rFonts w:ascii="Arial" w:hAnsi="Arial" w:cs="Arial"/>
        </w:rPr>
        <w:t xml:space="preserve"> colonies (</w:t>
      </w:r>
      <w:bookmarkStart w:id="9" w:name="_Hlk213445223"/>
      <w:proofErr w:type="spellStart"/>
      <w:r w:rsidRPr="009A70DD">
        <w:rPr>
          <w:rFonts w:ascii="Arial" w:hAnsi="Arial" w:cs="Arial"/>
        </w:rPr>
        <w:t>Kshirsagar</w:t>
      </w:r>
      <w:proofErr w:type="spellEnd"/>
      <w:r w:rsidRPr="009A70DD">
        <w:rPr>
          <w:rFonts w:ascii="Arial" w:hAnsi="Arial" w:cs="Arial"/>
        </w:rPr>
        <w:t xml:space="preserve"> et al., 1982; </w:t>
      </w:r>
      <w:proofErr w:type="spellStart"/>
      <w:r w:rsidRPr="009A70DD">
        <w:rPr>
          <w:rFonts w:ascii="Arial" w:hAnsi="Arial" w:cs="Arial"/>
        </w:rPr>
        <w:t>Aruna</w:t>
      </w:r>
      <w:proofErr w:type="spellEnd"/>
      <w:r w:rsidRPr="009A70DD">
        <w:rPr>
          <w:rFonts w:ascii="Arial" w:hAnsi="Arial" w:cs="Arial"/>
        </w:rPr>
        <w:t xml:space="preserve"> et al., 2016</w:t>
      </w:r>
      <w:bookmarkEnd w:id="9"/>
      <w:r w:rsidRPr="009A70DD">
        <w:rPr>
          <w:rFonts w:ascii="Arial" w:hAnsi="Arial" w:cs="Arial"/>
        </w:rPr>
        <w:t>). In 1991–1992, Kerala suffered a severe outbreak of TSBV disease, destroying of nearly 90% of honey bee colonies (</w:t>
      </w:r>
      <w:bookmarkStart w:id="10" w:name="_Hlk213445232"/>
      <w:r w:rsidRPr="009A70DD">
        <w:rPr>
          <w:rFonts w:ascii="Arial" w:hAnsi="Arial" w:cs="Arial"/>
        </w:rPr>
        <w:t>Thomas et al., 2002</w:t>
      </w:r>
      <w:bookmarkEnd w:id="10"/>
      <w:r w:rsidRPr="009A70DD">
        <w:rPr>
          <w:rFonts w:ascii="Tahoma" w:hAnsi="Tahoma" w:cs="Tahoma"/>
        </w:rPr>
        <w:t>﻿</w:t>
      </w:r>
      <w:r w:rsidRPr="009A70DD">
        <w:rPr>
          <w:rFonts w:ascii="Arial" w:hAnsi="Arial" w:cs="Arial"/>
        </w:rPr>
        <w:t xml:space="preserve">) while </w:t>
      </w:r>
      <w:bookmarkStart w:id="11" w:name="_Hlk213445238"/>
      <w:proofErr w:type="spellStart"/>
      <w:r w:rsidRPr="009A70DD">
        <w:rPr>
          <w:rFonts w:ascii="Arial" w:hAnsi="Arial" w:cs="Arial"/>
        </w:rPr>
        <w:t>Amritha</w:t>
      </w:r>
      <w:proofErr w:type="spellEnd"/>
      <w:r w:rsidRPr="009A70DD">
        <w:rPr>
          <w:rFonts w:ascii="Arial" w:hAnsi="Arial" w:cs="Arial"/>
        </w:rPr>
        <w:t xml:space="preserve"> et al., (2014) </w:t>
      </w:r>
      <w:bookmarkEnd w:id="11"/>
      <w:r w:rsidRPr="009A70DD">
        <w:rPr>
          <w:rFonts w:ascii="Arial" w:hAnsi="Arial" w:cs="Arial"/>
        </w:rPr>
        <w:t xml:space="preserve">reported about 45% incidence in Indian bee colonies with brood disease symptoms. </w:t>
      </w:r>
    </w:p>
    <w:p w14:paraId="1BF45699" w14:textId="363ECC56" w:rsidR="009343C1" w:rsidRPr="009A70DD" w:rsidRDefault="009343C1" w:rsidP="009343C1">
      <w:pPr>
        <w:jc w:val="both"/>
        <w:rPr>
          <w:rFonts w:ascii="Arial" w:hAnsi="Arial" w:cs="Arial"/>
        </w:rPr>
      </w:pPr>
      <w:r w:rsidRPr="009A70DD">
        <w:rPr>
          <w:rFonts w:ascii="Arial" w:hAnsi="Arial" w:cs="Arial"/>
        </w:rPr>
        <w:tab/>
        <w:t>Seasonal variation in brood disease incidence is documented; SBV and TSBV peak during spring and brood-rearing seasons, with incidences up to 47% in some regions (</w:t>
      </w:r>
      <w:bookmarkStart w:id="12" w:name="_Hlk213445247"/>
      <w:r w:rsidRPr="009A70DD">
        <w:rPr>
          <w:rFonts w:ascii="Arial" w:hAnsi="Arial" w:cs="Arial"/>
        </w:rPr>
        <w:t xml:space="preserve">Joshi and Verma, 1985; </w:t>
      </w:r>
      <w:bookmarkStart w:id="13" w:name="_Hlk213445254"/>
      <w:bookmarkEnd w:id="12"/>
      <w:r w:rsidRPr="009A70DD">
        <w:rPr>
          <w:rFonts w:ascii="Arial" w:hAnsi="Arial" w:cs="Arial"/>
        </w:rPr>
        <w:t>Naveen &amp; Yadav, 2021</w:t>
      </w:r>
      <w:bookmarkEnd w:id="13"/>
      <w:r w:rsidRPr="009A70DD">
        <w:rPr>
          <w:rFonts w:ascii="Arial" w:hAnsi="Arial" w:cs="Arial"/>
        </w:rPr>
        <w:t>). EFB and AFB peak in warmer months correlating positively with brood area and colony strength (</w:t>
      </w:r>
      <w:bookmarkStart w:id="14" w:name="_Hlk213445260"/>
      <w:r w:rsidRPr="009A70DD">
        <w:rPr>
          <w:rFonts w:ascii="Arial" w:hAnsi="Arial" w:cs="Arial"/>
        </w:rPr>
        <w:t>Rathod et al., 2025</w:t>
      </w:r>
      <w:bookmarkEnd w:id="14"/>
      <w:r w:rsidRPr="009A70DD">
        <w:rPr>
          <w:rFonts w:ascii="Arial" w:hAnsi="Arial" w:cs="Arial"/>
        </w:rPr>
        <w:t xml:space="preserve">). Correlation studies show brood disease incidence is positively associated with humidity and rainfall but negatively with higher temperatures. Colony hygienic behavior significantly affects disease resistance, with more hygienic colonies exhibiting lower brood disease rates </w:t>
      </w:r>
      <w:bookmarkStart w:id="15" w:name="_Hlk213445268"/>
      <w:r w:rsidRPr="009A70DD">
        <w:rPr>
          <w:rFonts w:ascii="Arial" w:hAnsi="Arial" w:cs="Arial"/>
        </w:rPr>
        <w:t>(Joshi and Verma, 1985; Haran et al., 2024).</w:t>
      </w:r>
    </w:p>
    <w:bookmarkEnd w:id="15"/>
    <w:p w14:paraId="07AADC37" w14:textId="745C3391" w:rsidR="009343C1" w:rsidRPr="009A70DD" w:rsidRDefault="009343C1" w:rsidP="009343C1">
      <w:pPr>
        <w:jc w:val="both"/>
        <w:rPr>
          <w:rFonts w:ascii="Arial" w:hAnsi="Arial" w:cs="Arial"/>
        </w:rPr>
      </w:pPr>
      <w:r w:rsidRPr="009A70DD">
        <w:rPr>
          <w:rFonts w:ascii="Arial" w:hAnsi="Arial" w:cs="Arial"/>
        </w:rPr>
        <w:tab/>
        <w:t xml:space="preserve">Despite the economic importance of </w:t>
      </w:r>
      <w:proofErr w:type="spellStart"/>
      <w:r w:rsidRPr="009A70DD">
        <w:rPr>
          <w:rFonts w:ascii="Arial" w:hAnsi="Arial" w:cs="Arial"/>
          <w:i/>
          <w:iCs/>
        </w:rPr>
        <w:t>Apis</w:t>
      </w:r>
      <w:proofErr w:type="spellEnd"/>
      <w:r w:rsidRPr="009A70DD">
        <w:rPr>
          <w:rFonts w:ascii="Arial" w:hAnsi="Arial" w:cs="Arial"/>
          <w:i/>
          <w:iCs/>
        </w:rPr>
        <w:t xml:space="preserve"> </w:t>
      </w:r>
      <w:proofErr w:type="spellStart"/>
      <w:r w:rsidRPr="009A70DD">
        <w:rPr>
          <w:rFonts w:ascii="Arial" w:hAnsi="Arial" w:cs="Arial"/>
          <w:i/>
          <w:iCs/>
        </w:rPr>
        <w:t>cerana</w:t>
      </w:r>
      <w:proofErr w:type="spellEnd"/>
      <w:r w:rsidRPr="009A70DD">
        <w:rPr>
          <w:rFonts w:ascii="Arial" w:hAnsi="Arial" w:cs="Arial"/>
          <w:i/>
          <w:iCs/>
        </w:rPr>
        <w:t xml:space="preserve"> </w:t>
      </w:r>
      <w:proofErr w:type="spellStart"/>
      <w:r w:rsidRPr="009A70DD">
        <w:rPr>
          <w:rFonts w:ascii="Arial" w:hAnsi="Arial" w:cs="Arial"/>
          <w:i/>
          <w:iCs/>
        </w:rPr>
        <w:t>indica</w:t>
      </w:r>
      <w:proofErr w:type="spellEnd"/>
      <w:r w:rsidRPr="009A70DD">
        <w:rPr>
          <w:rFonts w:ascii="Arial" w:hAnsi="Arial" w:cs="Arial"/>
        </w:rPr>
        <w:t xml:space="preserve"> in agriculture &amp; honey production, there is a limited region-specific data on the incidence and seasonal dynamics of brood diseases in Indian bee colonies across Kerala. This knowledge gap restricts the development of effective disease monitoring and management strategies required for healthy and productive bee colonies in the region. Therefore, the current investigation was undertaken to conduct a purposive survey of brood disease incidence across multiple districts of Kerala, aiming to document spatial and temporal variations in brood disease incidence and to analyze correlations with environmental and hive parameters. The findings will provide valuable insights to support targeted disease control measures, promoting sustainable beekeeping practices that enhance pollination services, biodiversity conservation, and simultaneously represent the state’s role in quality and organic honey production.</w:t>
      </w:r>
    </w:p>
    <w:p w14:paraId="5799B22F" w14:textId="77777777" w:rsidR="00790ADA" w:rsidRPr="009A70DD" w:rsidRDefault="00790ADA" w:rsidP="00441B6F">
      <w:pPr>
        <w:pStyle w:val="Body"/>
        <w:spacing w:after="0"/>
        <w:rPr>
          <w:rFonts w:ascii="Arial" w:hAnsi="Arial" w:cs="Arial"/>
        </w:rPr>
      </w:pPr>
    </w:p>
    <w:p w14:paraId="3E55944F" w14:textId="7BE745E0" w:rsidR="007F7B32" w:rsidRPr="009A70DD" w:rsidRDefault="00902823" w:rsidP="00441B6F">
      <w:pPr>
        <w:pStyle w:val="AbstHead"/>
        <w:spacing w:after="0"/>
        <w:jc w:val="both"/>
        <w:rPr>
          <w:rFonts w:ascii="Arial" w:hAnsi="Arial" w:cs="Arial"/>
        </w:rPr>
      </w:pPr>
      <w:r w:rsidRPr="009A70DD">
        <w:rPr>
          <w:rFonts w:ascii="Arial" w:hAnsi="Arial" w:cs="Arial"/>
        </w:rPr>
        <w:lastRenderedPageBreak/>
        <w:t>2. material and method</w:t>
      </w:r>
      <w:r w:rsidR="00000F8F" w:rsidRPr="009A70DD">
        <w:rPr>
          <w:rFonts w:ascii="Arial" w:hAnsi="Arial" w:cs="Arial"/>
        </w:rPr>
        <w:t xml:space="preserve">s </w:t>
      </w:r>
    </w:p>
    <w:p w14:paraId="1A5EE2D0" w14:textId="77777777" w:rsidR="005A48CA" w:rsidRPr="009A70DD" w:rsidRDefault="005A48CA" w:rsidP="00441B6F">
      <w:pPr>
        <w:pStyle w:val="AbstHead"/>
        <w:spacing w:after="0"/>
        <w:jc w:val="both"/>
        <w:rPr>
          <w:rFonts w:ascii="Arial" w:hAnsi="Arial" w:cs="Arial"/>
        </w:rPr>
      </w:pPr>
    </w:p>
    <w:p w14:paraId="4E4ADEB8" w14:textId="77777777" w:rsidR="005A48CA" w:rsidRPr="009A70DD" w:rsidRDefault="005A48CA" w:rsidP="005A48CA">
      <w:pPr>
        <w:ind w:left="-15"/>
        <w:jc w:val="both"/>
        <w:rPr>
          <w:rFonts w:ascii="Arial" w:hAnsi="Arial" w:cs="Arial"/>
          <w:b/>
          <w:bCs/>
          <w:sz w:val="22"/>
          <w:szCs w:val="22"/>
        </w:rPr>
      </w:pPr>
      <w:r w:rsidRPr="009A70DD">
        <w:rPr>
          <w:rFonts w:ascii="Arial" w:hAnsi="Arial" w:cs="Arial"/>
          <w:b/>
          <w:bCs/>
          <w:sz w:val="22"/>
          <w:szCs w:val="22"/>
        </w:rPr>
        <w:t>2.1. Purposive survey on the brood disease incidence in Kerala</w:t>
      </w:r>
    </w:p>
    <w:p w14:paraId="294F2292" w14:textId="77777777" w:rsidR="005A48CA" w:rsidRDefault="005A48CA" w:rsidP="005A48CA">
      <w:pPr>
        <w:ind w:right="-188" w:firstLine="720"/>
        <w:jc w:val="both"/>
        <w:rPr>
          <w:rFonts w:ascii="Arial" w:hAnsi="Arial" w:cs="Arial"/>
        </w:rPr>
      </w:pPr>
      <w:r w:rsidRPr="009A70DD">
        <w:rPr>
          <w:rFonts w:ascii="Arial" w:hAnsi="Arial" w:cs="Arial"/>
        </w:rPr>
        <w:t xml:space="preserve">Survey on the disease incidence of Indian bee colonies was conducted in different locations from Kerala during the period of one year, </w:t>
      </w:r>
      <w:r w:rsidRPr="009A70DD">
        <w:rPr>
          <w:rFonts w:ascii="Arial" w:hAnsi="Arial" w:cs="Arial"/>
          <w:i/>
          <w:iCs/>
        </w:rPr>
        <w:t xml:space="preserve">i.e. </w:t>
      </w:r>
      <w:r w:rsidRPr="009A70DD">
        <w:rPr>
          <w:rFonts w:ascii="Arial" w:hAnsi="Arial" w:cs="Arial"/>
        </w:rPr>
        <w:t>February, 2024 to March 2025. Proper survey schedule was prepared and data on apiary location such as GPS, Altitude, Temperature and Relative humidity were recorded.</w:t>
      </w:r>
      <w:r w:rsidRPr="009A70DD">
        <w:rPr>
          <w:rFonts w:ascii="Arial" w:hAnsi="Arial" w:cs="Arial"/>
          <w:sz w:val="32"/>
          <w:szCs w:val="32"/>
        </w:rPr>
        <w:t xml:space="preserve"> </w:t>
      </w:r>
      <w:r w:rsidRPr="009A70DD">
        <w:rPr>
          <w:rFonts w:ascii="Arial" w:hAnsi="Arial" w:cs="Arial"/>
        </w:rPr>
        <w:t xml:space="preserve">Around 2-3 apiaries from each location and ~90-100 infected colonies per each district surveyed based on the beekeeper’s information, were selected for recording the brood disease incidence. Information on different brood diseases, their symptoms and management strategies followed by the beekeepers were collected. Colony parameters such as the total number of colonies, number of diseased colonies and colony strength were recorded. Brood parameters and the hive parameters such as temperature and relative humidity were also recorded during the three seasons of beekeeping in Kerala. </w:t>
      </w:r>
    </w:p>
    <w:p w14:paraId="66816BCB" w14:textId="77777777" w:rsidR="004620CD" w:rsidRPr="009A70DD" w:rsidRDefault="004620CD" w:rsidP="005A48CA">
      <w:pPr>
        <w:ind w:right="-188" w:firstLine="720"/>
        <w:jc w:val="both"/>
        <w:rPr>
          <w:rFonts w:ascii="Arial" w:hAnsi="Arial" w:cs="Arial"/>
        </w:rPr>
      </w:pPr>
    </w:p>
    <w:p w14:paraId="5BEDF9D4" w14:textId="77777777" w:rsidR="005A48CA" w:rsidRPr="009A70DD" w:rsidRDefault="005A48CA" w:rsidP="005A48CA">
      <w:pPr>
        <w:ind w:right="-188" w:firstLine="720"/>
        <w:jc w:val="both"/>
        <w:rPr>
          <w:rFonts w:ascii="Arial" w:hAnsi="Arial" w:cs="Arial"/>
          <w:b/>
          <w:bCs/>
        </w:rPr>
      </w:pPr>
      <w:r w:rsidRPr="009A70DD">
        <w:rPr>
          <w:rFonts w:ascii="Arial" w:hAnsi="Arial" w:cs="Arial"/>
          <w:b/>
          <w:bCs/>
        </w:rPr>
        <w:t>2.1.1. Brood disease symptoms and management methods</w:t>
      </w:r>
    </w:p>
    <w:p w14:paraId="53961C19" w14:textId="77777777" w:rsidR="005A48CA" w:rsidRDefault="005A48CA" w:rsidP="005A48CA">
      <w:pPr>
        <w:ind w:left="720"/>
        <w:jc w:val="both"/>
        <w:rPr>
          <w:rFonts w:ascii="Arial" w:hAnsi="Arial" w:cs="Arial"/>
        </w:rPr>
      </w:pPr>
      <w:r w:rsidRPr="009A70DD">
        <w:rPr>
          <w:rFonts w:ascii="Arial" w:hAnsi="Arial" w:cs="Arial"/>
        </w:rPr>
        <w:t xml:space="preserve">The symptoms were recorded based on the change in the </w:t>
      </w:r>
      <w:proofErr w:type="spellStart"/>
      <w:r w:rsidRPr="009A70DD">
        <w:rPr>
          <w:rFonts w:ascii="Arial" w:hAnsi="Arial" w:cs="Arial"/>
        </w:rPr>
        <w:t>colour</w:t>
      </w:r>
      <w:proofErr w:type="spellEnd"/>
      <w:r w:rsidRPr="009A70DD">
        <w:rPr>
          <w:rFonts w:ascii="Arial" w:hAnsi="Arial" w:cs="Arial"/>
        </w:rPr>
        <w:t xml:space="preserve">, position of the brood in the cells, </w:t>
      </w:r>
      <w:proofErr w:type="spellStart"/>
      <w:r w:rsidRPr="009A70DD">
        <w:rPr>
          <w:rFonts w:ascii="Arial" w:hAnsi="Arial" w:cs="Arial"/>
        </w:rPr>
        <w:t>odour</w:t>
      </w:r>
      <w:proofErr w:type="spellEnd"/>
      <w:r w:rsidRPr="009A70DD">
        <w:rPr>
          <w:rFonts w:ascii="Arial" w:hAnsi="Arial" w:cs="Arial"/>
        </w:rPr>
        <w:t xml:space="preserve"> emitted by the brood and their capping pattern. Along with the brood conditions, the activity of workers in the colony was also monitored to identify any change in their </w:t>
      </w:r>
      <w:proofErr w:type="spellStart"/>
      <w:r w:rsidRPr="009A70DD">
        <w:rPr>
          <w:rFonts w:ascii="Arial" w:hAnsi="Arial" w:cs="Arial"/>
        </w:rPr>
        <w:t>behaviour</w:t>
      </w:r>
      <w:proofErr w:type="spellEnd"/>
      <w:r w:rsidRPr="009A70DD">
        <w:rPr>
          <w:rFonts w:ascii="Arial" w:hAnsi="Arial" w:cs="Arial"/>
        </w:rPr>
        <w:t>. Information on management methods followed by the beekeepers against the diseases in Indian bee colonies were recorded.</w:t>
      </w:r>
    </w:p>
    <w:p w14:paraId="60D6B563" w14:textId="77777777" w:rsidR="004620CD" w:rsidRPr="009A70DD" w:rsidRDefault="004620CD" w:rsidP="005A48CA">
      <w:pPr>
        <w:ind w:left="720"/>
        <w:jc w:val="both"/>
        <w:rPr>
          <w:rFonts w:ascii="Arial" w:hAnsi="Arial" w:cs="Arial"/>
        </w:rPr>
      </w:pPr>
    </w:p>
    <w:p w14:paraId="40C0BC01" w14:textId="77777777" w:rsidR="005A48CA" w:rsidRPr="009A70DD" w:rsidRDefault="005A48CA" w:rsidP="005A48CA">
      <w:pPr>
        <w:ind w:left="720"/>
        <w:jc w:val="both"/>
        <w:rPr>
          <w:rFonts w:ascii="Arial" w:hAnsi="Arial" w:cs="Arial"/>
        </w:rPr>
      </w:pPr>
      <w:r w:rsidRPr="009A70DD">
        <w:rPr>
          <w:rFonts w:ascii="Arial" w:hAnsi="Arial" w:cs="Arial"/>
          <w:b/>
          <w:bCs/>
        </w:rPr>
        <w:t>2.1.2. Colony parameters and percentage brood disease incidence</w:t>
      </w:r>
    </w:p>
    <w:p w14:paraId="3CF952CC" w14:textId="77777777" w:rsidR="005A48CA" w:rsidRPr="009A70DD" w:rsidRDefault="005A48CA" w:rsidP="005A48CA">
      <w:pPr>
        <w:ind w:left="720"/>
        <w:jc w:val="both"/>
        <w:rPr>
          <w:rFonts w:ascii="Arial" w:hAnsi="Arial" w:cs="Arial"/>
        </w:rPr>
      </w:pPr>
      <w:r w:rsidRPr="009A70DD">
        <w:rPr>
          <w:rFonts w:ascii="Arial" w:hAnsi="Arial" w:cs="Arial"/>
        </w:rPr>
        <w:t xml:space="preserve">Colony parameters such as the number of diseased &amp; healthy colonies from each apiary were recorded and the percentage of brood disease incidence was calculated by using the formula </w:t>
      </w:r>
    </w:p>
    <w:p w14:paraId="43EA2D2F" w14:textId="77777777" w:rsidR="005A48CA" w:rsidRDefault="005A48CA" w:rsidP="005A48CA">
      <w:pPr>
        <w:ind w:left="720"/>
        <w:jc w:val="both"/>
        <w:rPr>
          <w:rFonts w:ascii="Arial" w:hAnsi="Arial" w:cs="Arial"/>
        </w:rPr>
      </w:pPr>
      <w:r w:rsidRPr="009A70DD">
        <w:rPr>
          <w:rFonts w:ascii="Arial" w:hAnsi="Arial" w:cs="Arial"/>
        </w:rPr>
        <w:t xml:space="preserve">Percentage of infection= </w:t>
      </w:r>
      <m:oMath>
        <m:f>
          <m:fPr>
            <m:ctrlPr>
              <w:rPr>
                <w:rFonts w:ascii="Cambria Math" w:hAnsi="Cambria Math" w:cs="Arial"/>
                <w:i/>
              </w:rPr>
            </m:ctrlPr>
          </m:fPr>
          <m:num>
            <m:r>
              <w:rPr>
                <w:rFonts w:ascii="Cambria Math" w:hAnsi="Cambria Math" w:cs="Arial"/>
              </w:rPr>
              <m:t>Number of diseased colonies</m:t>
            </m:r>
          </m:num>
          <m:den>
            <m:r>
              <w:rPr>
                <w:rFonts w:ascii="Cambria Math" w:hAnsi="Cambria Math" w:cs="Arial"/>
              </w:rPr>
              <m:t>Total number of colonies</m:t>
            </m:r>
          </m:den>
        </m:f>
        <m:r>
          <w:rPr>
            <w:rFonts w:ascii="Cambria Math" w:hAnsi="Cambria Math" w:cs="Arial"/>
          </w:rPr>
          <m:t xml:space="preserve"> ×100</m:t>
        </m:r>
      </m:oMath>
    </w:p>
    <w:p w14:paraId="3F335FE5" w14:textId="77777777" w:rsidR="004620CD" w:rsidRPr="009A70DD" w:rsidRDefault="004620CD" w:rsidP="005A48CA">
      <w:pPr>
        <w:ind w:left="720"/>
        <w:jc w:val="both"/>
        <w:rPr>
          <w:rFonts w:ascii="Arial" w:hAnsi="Arial" w:cs="Arial"/>
        </w:rPr>
      </w:pPr>
    </w:p>
    <w:p w14:paraId="09D42C15" w14:textId="77777777" w:rsidR="005A48CA" w:rsidRPr="009A70DD" w:rsidRDefault="005A48CA" w:rsidP="005A48CA">
      <w:pPr>
        <w:ind w:left="720"/>
        <w:jc w:val="both"/>
        <w:rPr>
          <w:rFonts w:ascii="Arial" w:hAnsi="Arial" w:cs="Arial"/>
        </w:rPr>
      </w:pPr>
      <w:r w:rsidRPr="009A70DD">
        <w:rPr>
          <w:rFonts w:ascii="Arial" w:hAnsi="Arial" w:cs="Arial"/>
          <w:b/>
          <w:bCs/>
        </w:rPr>
        <w:t xml:space="preserve">2.1.3. Colony strength  </w:t>
      </w:r>
    </w:p>
    <w:p w14:paraId="2BABEA76" w14:textId="77777777" w:rsidR="005A48CA" w:rsidRDefault="005A48CA" w:rsidP="005A48CA">
      <w:pPr>
        <w:ind w:left="720"/>
        <w:jc w:val="both"/>
        <w:rPr>
          <w:rFonts w:ascii="Arial" w:hAnsi="Arial" w:cs="Arial"/>
        </w:rPr>
      </w:pPr>
      <w:r w:rsidRPr="009A70DD">
        <w:rPr>
          <w:rFonts w:ascii="Arial" w:hAnsi="Arial" w:cs="Arial"/>
        </w:rPr>
        <w:t>In the infected colonies, bee colony strength was also documented based on the number of bees present in a colony. It was assessed using visual scoring method (</w:t>
      </w:r>
      <w:proofErr w:type="spellStart"/>
      <w:r w:rsidRPr="009A70DD">
        <w:rPr>
          <w:rFonts w:ascii="Arial" w:hAnsi="Arial" w:cs="Arial"/>
        </w:rPr>
        <w:t>Delaplane</w:t>
      </w:r>
      <w:proofErr w:type="spellEnd"/>
      <w:r w:rsidRPr="009A70DD">
        <w:rPr>
          <w:rFonts w:ascii="Arial" w:hAnsi="Arial" w:cs="Arial"/>
        </w:rPr>
        <w:t xml:space="preserve"> et al., 2013) </w:t>
      </w:r>
      <w:r w:rsidRPr="009A70DD">
        <w:rPr>
          <w:rFonts w:ascii="Arial" w:hAnsi="Arial" w:cs="Arial"/>
          <w:i/>
          <w:iCs/>
        </w:rPr>
        <w:t>i.e.</w:t>
      </w:r>
      <w:r w:rsidRPr="009A70DD">
        <w:rPr>
          <w:rFonts w:ascii="Arial" w:hAnsi="Arial" w:cs="Arial"/>
        </w:rPr>
        <w:t xml:space="preserve"> by observing the number of bees covering in each colony. Score was given to a colony as numbers. The colony was scored ‘6’ as the strength, if all the 6 combs are fully covered by the bees. </w:t>
      </w:r>
    </w:p>
    <w:p w14:paraId="78D37578" w14:textId="77777777" w:rsidR="004620CD" w:rsidRPr="009A70DD" w:rsidRDefault="004620CD" w:rsidP="005A48CA">
      <w:pPr>
        <w:ind w:left="720"/>
        <w:jc w:val="both"/>
        <w:rPr>
          <w:rFonts w:ascii="Arial" w:hAnsi="Arial" w:cs="Arial"/>
        </w:rPr>
      </w:pPr>
    </w:p>
    <w:p w14:paraId="7D4E799F" w14:textId="77777777" w:rsidR="005A48CA" w:rsidRPr="009A70DD" w:rsidRDefault="005A48CA" w:rsidP="005A48CA">
      <w:pPr>
        <w:ind w:left="720"/>
        <w:jc w:val="both"/>
        <w:rPr>
          <w:rFonts w:ascii="Arial" w:hAnsi="Arial" w:cs="Arial"/>
        </w:rPr>
      </w:pPr>
      <w:r w:rsidRPr="009A70DD">
        <w:rPr>
          <w:rFonts w:ascii="Arial" w:hAnsi="Arial" w:cs="Arial"/>
          <w:b/>
          <w:bCs/>
        </w:rPr>
        <w:t>2.1.3. Brood parameters and Infected brood area</w:t>
      </w:r>
    </w:p>
    <w:p w14:paraId="469CB0E9" w14:textId="77777777" w:rsidR="005A48CA" w:rsidRPr="009A70DD" w:rsidRDefault="005A48CA" w:rsidP="005A48CA">
      <w:pPr>
        <w:ind w:left="720"/>
        <w:jc w:val="both"/>
        <w:rPr>
          <w:rFonts w:ascii="Arial" w:hAnsi="Arial" w:cs="Arial"/>
        </w:rPr>
      </w:pPr>
      <w:r w:rsidRPr="009A70DD">
        <w:rPr>
          <w:rFonts w:ascii="Arial" w:hAnsi="Arial" w:cs="Arial"/>
        </w:rPr>
        <w:t xml:space="preserve">Brood conditions well as the number of infected larvae/pupal cells were recorded from the infected colonies. Then the infected brood area was calculated by using the formula. </w:t>
      </w:r>
    </w:p>
    <w:p w14:paraId="043BC712" w14:textId="77777777" w:rsidR="005A48CA" w:rsidRPr="009A70DD" w:rsidRDefault="005A48CA" w:rsidP="005A48CA">
      <w:pPr>
        <w:ind w:left="720"/>
        <w:jc w:val="both"/>
        <w:rPr>
          <w:rFonts w:ascii="Arial" w:hAnsi="Arial" w:cs="Arial"/>
        </w:rPr>
      </w:pPr>
      <w:r w:rsidRPr="009A70DD">
        <w:rPr>
          <w:rFonts w:ascii="Arial" w:hAnsi="Arial" w:cs="Arial"/>
        </w:rPr>
        <w:t>Infected brood area = No. of infected larva or pupa (cells) × Area of a single cell (A)</w:t>
      </w:r>
    </w:p>
    <w:p w14:paraId="0450AAA6" w14:textId="77777777" w:rsidR="005A48CA" w:rsidRPr="009A70DD" w:rsidRDefault="005A48CA" w:rsidP="005A48CA">
      <w:pPr>
        <w:ind w:left="720" w:firstLine="720"/>
        <w:jc w:val="both"/>
        <w:rPr>
          <w:rFonts w:ascii="Arial" w:hAnsi="Arial" w:cs="Arial"/>
        </w:rPr>
      </w:pPr>
      <w:r w:rsidRPr="009A70DD">
        <w:rPr>
          <w:rFonts w:ascii="Arial" w:hAnsi="Arial" w:cs="Arial"/>
        </w:rPr>
        <w:t xml:space="preserve">where, Area of a single cell of a comb is measured by the equation </w:t>
      </w:r>
    </w:p>
    <w:p w14:paraId="25AF631F" w14:textId="77777777" w:rsidR="005A48CA" w:rsidRPr="009A70DD" w:rsidRDefault="005A48CA" w:rsidP="005A48CA">
      <w:pPr>
        <w:ind w:left="720"/>
        <w:jc w:val="both"/>
        <w:rPr>
          <w:rFonts w:ascii="Arial" w:hAnsi="Arial" w:cs="Arial"/>
        </w:rPr>
      </w:pPr>
      <w:r w:rsidRPr="009A70DD">
        <w:rPr>
          <w:rFonts w:ascii="Arial" w:hAnsi="Arial" w:cs="Arial"/>
        </w:rPr>
        <w:t xml:space="preserve">Area of a hexagon = </w:t>
      </w:r>
      <m:oMath>
        <m:f>
          <m:fPr>
            <m:ctrlPr>
              <w:rPr>
                <w:rFonts w:ascii="Cambria Math" w:hAnsi="Cambria Math" w:cs="Arial"/>
                <w:i/>
              </w:rPr>
            </m:ctrlPr>
          </m:fPr>
          <m:num>
            <m:r>
              <m:rPr>
                <m:sty m:val="p"/>
              </m:rPr>
              <w:rPr>
                <w:rFonts w:ascii="Cambria Math" w:hAnsi="Cambria Math" w:cs="Arial"/>
              </w:rPr>
              <m:t>3√3</m:t>
            </m:r>
          </m:num>
          <m:den>
            <m:r>
              <w:rPr>
                <w:rFonts w:ascii="Cambria Math" w:hAnsi="Cambria Math" w:cs="Arial"/>
              </w:rPr>
              <m:t>2</m:t>
            </m:r>
          </m:den>
        </m:f>
        <m:r>
          <w:rPr>
            <w:rFonts w:ascii="Cambria Math" w:hAnsi="Cambria Math" w:cs="Arial"/>
          </w:rPr>
          <m:t>×a</m:t>
        </m:r>
      </m:oMath>
      <w:r w:rsidRPr="009A70DD">
        <w:rPr>
          <w:rFonts w:ascii="Arial" w:eastAsiaTheme="minorEastAsia" w:hAnsi="Arial" w:cs="Arial"/>
          <w:vertAlign w:val="superscript"/>
        </w:rPr>
        <w:t>2</w:t>
      </w:r>
    </w:p>
    <w:p w14:paraId="547A544F" w14:textId="77777777" w:rsidR="005A48CA" w:rsidRDefault="005A48CA" w:rsidP="005A48CA">
      <w:pPr>
        <w:ind w:left="720"/>
        <w:jc w:val="both"/>
        <w:rPr>
          <w:rFonts w:ascii="Arial" w:hAnsi="Arial" w:cs="Arial"/>
        </w:rPr>
      </w:pPr>
      <w:r w:rsidRPr="009A70DD">
        <w:rPr>
          <w:rFonts w:ascii="Arial" w:hAnsi="Arial" w:cs="Arial"/>
        </w:rPr>
        <w:t>‘a’ is the side of a hexagon which is 0.30. The area of a single cell was calculated and found to be 0.47 cm</w:t>
      </w:r>
      <w:r w:rsidRPr="009A70DD">
        <w:rPr>
          <w:rFonts w:ascii="Arial" w:hAnsi="Arial" w:cs="Arial"/>
          <w:vertAlign w:val="superscript"/>
        </w:rPr>
        <w:t>2</w:t>
      </w:r>
      <w:r w:rsidRPr="009A70DD">
        <w:rPr>
          <w:rFonts w:ascii="Arial" w:hAnsi="Arial" w:cs="Arial"/>
        </w:rPr>
        <w:t xml:space="preserve"> (Shah &amp; Shah, 1973). Therefore, the area was multiplied with no. of infected larva or pupa to get the infected brood area. </w:t>
      </w:r>
    </w:p>
    <w:p w14:paraId="641685B7" w14:textId="77777777" w:rsidR="004620CD" w:rsidRPr="009A70DD" w:rsidRDefault="004620CD" w:rsidP="005A48CA">
      <w:pPr>
        <w:ind w:left="720"/>
        <w:jc w:val="both"/>
        <w:rPr>
          <w:rFonts w:ascii="Arial" w:hAnsi="Arial" w:cs="Arial"/>
        </w:rPr>
      </w:pPr>
    </w:p>
    <w:p w14:paraId="74012F71" w14:textId="77777777" w:rsidR="005A48CA" w:rsidRPr="009A70DD" w:rsidRDefault="005A48CA" w:rsidP="005A48CA">
      <w:pPr>
        <w:ind w:left="720"/>
        <w:jc w:val="both"/>
        <w:rPr>
          <w:rFonts w:ascii="Arial" w:hAnsi="Arial" w:cs="Arial"/>
        </w:rPr>
      </w:pPr>
      <w:r w:rsidRPr="009A70DD">
        <w:rPr>
          <w:rFonts w:ascii="Arial" w:hAnsi="Arial" w:cs="Arial"/>
          <w:b/>
          <w:bCs/>
        </w:rPr>
        <w:t>2.1.4. Hive temperature and Relative humidity of the infected colonies</w:t>
      </w:r>
    </w:p>
    <w:p w14:paraId="057F3D8E" w14:textId="2FBF1B5C" w:rsidR="00790ADA" w:rsidRDefault="005A48CA" w:rsidP="005A48CA">
      <w:pPr>
        <w:ind w:left="720"/>
        <w:jc w:val="both"/>
        <w:rPr>
          <w:rFonts w:ascii="Arial" w:hAnsi="Arial" w:cs="Arial"/>
        </w:rPr>
      </w:pPr>
      <w:r w:rsidRPr="009A70DD">
        <w:rPr>
          <w:rFonts w:ascii="Arial" w:hAnsi="Arial" w:cs="Arial"/>
        </w:rPr>
        <w:t>Temperature and Relative humidity of the diseased colonies were recorded by placing the two sensor wires of Digital Data logger inside the hive for 5 minutes. Correlation was done to know the effect of hive parameters on brood disease incidence.</w:t>
      </w:r>
    </w:p>
    <w:p w14:paraId="04E934C9" w14:textId="77777777" w:rsidR="004620CD" w:rsidRPr="009A70DD" w:rsidRDefault="004620CD" w:rsidP="005A48CA">
      <w:pPr>
        <w:ind w:left="720"/>
        <w:jc w:val="both"/>
        <w:rPr>
          <w:rFonts w:ascii="Arial" w:hAnsi="Arial" w:cs="Arial"/>
        </w:rPr>
      </w:pPr>
    </w:p>
    <w:p w14:paraId="7D69155F" w14:textId="77777777" w:rsidR="00902823" w:rsidRPr="009A70DD" w:rsidRDefault="00000F8F" w:rsidP="00441B6F">
      <w:pPr>
        <w:pStyle w:val="Head1"/>
        <w:spacing w:after="0"/>
        <w:jc w:val="both"/>
        <w:rPr>
          <w:rFonts w:ascii="Arial" w:hAnsi="Arial" w:cs="Arial"/>
        </w:rPr>
      </w:pPr>
      <w:r w:rsidRPr="009A70DD">
        <w:rPr>
          <w:rFonts w:ascii="Arial" w:hAnsi="Arial" w:cs="Arial"/>
        </w:rPr>
        <w:t>3</w:t>
      </w:r>
      <w:r w:rsidR="00902823" w:rsidRPr="009A70DD">
        <w:rPr>
          <w:rFonts w:ascii="Arial" w:hAnsi="Arial" w:cs="Arial"/>
        </w:rPr>
        <w:t xml:space="preserve">. </w:t>
      </w:r>
      <w:r w:rsidRPr="009A70DD">
        <w:rPr>
          <w:rFonts w:ascii="Arial" w:hAnsi="Arial" w:cs="Arial"/>
        </w:rPr>
        <w:t>results and discussion</w:t>
      </w:r>
    </w:p>
    <w:p w14:paraId="4365E4D5" w14:textId="77777777" w:rsidR="00790ADA" w:rsidRPr="009A70DD" w:rsidRDefault="00790ADA" w:rsidP="00441B6F">
      <w:pPr>
        <w:pStyle w:val="Head1"/>
        <w:spacing w:after="0"/>
        <w:jc w:val="both"/>
        <w:rPr>
          <w:rFonts w:ascii="Arial" w:hAnsi="Arial" w:cs="Arial"/>
        </w:rPr>
      </w:pPr>
    </w:p>
    <w:p w14:paraId="714FF4A4" w14:textId="77777777" w:rsidR="005A48CA" w:rsidRPr="009A70DD" w:rsidRDefault="005A48CA" w:rsidP="005A48CA">
      <w:pPr>
        <w:ind w:right="-188"/>
        <w:jc w:val="both"/>
        <w:rPr>
          <w:rFonts w:ascii="Arial" w:hAnsi="Arial" w:cs="Arial"/>
          <w:b/>
          <w:bCs/>
        </w:rPr>
      </w:pPr>
      <w:r w:rsidRPr="009A70DD">
        <w:rPr>
          <w:rFonts w:ascii="Arial" w:hAnsi="Arial" w:cs="Arial"/>
          <w:b/>
          <w:bCs/>
        </w:rPr>
        <w:t>3.1. Survey on brood disease incidence</w:t>
      </w:r>
    </w:p>
    <w:p w14:paraId="23692414" w14:textId="747D2A66" w:rsidR="005A48CA" w:rsidRPr="009A70DD" w:rsidRDefault="005A48CA" w:rsidP="005A48CA">
      <w:pPr>
        <w:ind w:right="-188" w:firstLine="720"/>
        <w:jc w:val="both"/>
        <w:rPr>
          <w:rFonts w:ascii="Arial" w:hAnsi="Arial" w:cs="Arial"/>
        </w:rPr>
      </w:pPr>
      <w:r w:rsidRPr="009A70DD">
        <w:rPr>
          <w:rFonts w:ascii="Arial" w:hAnsi="Arial" w:cs="Arial"/>
        </w:rPr>
        <w:t xml:space="preserve">Out of 1143 colonies surveyed for brood disease incidence from 14 different locations of nine districts of Kerala, 329 infected colonies were found. Apiaries surveyed for brood disease incidence from different regions of Kerala are geographically represented (Fig.1). </w:t>
      </w:r>
    </w:p>
    <w:p w14:paraId="60DB0C9B" w14:textId="05082FD0" w:rsidR="004E4AFA" w:rsidRPr="009A70DD" w:rsidRDefault="004E4AFA" w:rsidP="005A48CA">
      <w:pPr>
        <w:ind w:right="-188" w:firstLine="720"/>
        <w:jc w:val="both"/>
        <w:rPr>
          <w:rFonts w:ascii="Arial" w:hAnsi="Arial" w:cs="Arial"/>
        </w:rPr>
      </w:pPr>
    </w:p>
    <w:p w14:paraId="69A37F3E" w14:textId="261EE873" w:rsidR="004E4AFA" w:rsidRPr="009A70DD" w:rsidRDefault="00A621B1" w:rsidP="005A48CA">
      <w:pPr>
        <w:ind w:right="-188" w:firstLine="720"/>
        <w:jc w:val="both"/>
        <w:rPr>
          <w:rFonts w:ascii="Arial" w:hAnsi="Arial" w:cs="Arial"/>
        </w:rPr>
      </w:pPr>
      <w:r w:rsidRPr="009A70DD">
        <w:rPr>
          <w:rFonts w:ascii="Arial" w:hAnsi="Arial" w:cs="Arial"/>
          <w:noProof/>
        </w:rPr>
        <w:drawing>
          <wp:anchor distT="0" distB="0" distL="114300" distR="114300" simplePos="0" relativeHeight="251646976" behindDoc="0" locked="0" layoutInCell="1" allowOverlap="1" wp14:anchorId="300C26F3" wp14:editId="56D68BBB">
            <wp:simplePos x="0" y="0"/>
            <wp:positionH relativeFrom="margin">
              <wp:posOffset>1783080</wp:posOffset>
            </wp:positionH>
            <wp:positionV relativeFrom="paragraph">
              <wp:posOffset>159385</wp:posOffset>
            </wp:positionV>
            <wp:extent cx="2194560" cy="3161665"/>
            <wp:effectExtent l="0" t="0" r="0" b="0"/>
            <wp:wrapTopAndBottom/>
            <wp:docPr id="9" name="Picture 8">
              <a:extLst xmlns:a="http://schemas.openxmlformats.org/drawingml/2006/main">
                <a:ext uri="{FF2B5EF4-FFF2-40B4-BE49-F238E27FC236}">
                  <a16:creationId xmlns:a16="http://schemas.microsoft.com/office/drawing/2014/main" id="{C015F88E-13E1-688C-6F19-BE82320DD8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C015F88E-13E1-688C-6F19-BE82320DD826}"/>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4560" cy="3161665"/>
                    </a:xfrm>
                    <a:prstGeom prst="rect">
                      <a:avLst/>
                    </a:prstGeom>
                  </pic:spPr>
                </pic:pic>
              </a:graphicData>
            </a:graphic>
            <wp14:sizeRelH relativeFrom="margin">
              <wp14:pctWidth>0</wp14:pctWidth>
            </wp14:sizeRelH>
            <wp14:sizeRelV relativeFrom="margin">
              <wp14:pctHeight>0</wp14:pctHeight>
            </wp14:sizeRelV>
          </wp:anchor>
        </w:drawing>
      </w:r>
    </w:p>
    <w:p w14:paraId="65DF45BE" w14:textId="77777777" w:rsidR="004E4AFA" w:rsidRPr="009A70DD" w:rsidRDefault="004E4AFA" w:rsidP="005A48CA">
      <w:pPr>
        <w:ind w:right="-188" w:firstLine="720"/>
        <w:jc w:val="both"/>
        <w:rPr>
          <w:rFonts w:ascii="Arial" w:hAnsi="Arial" w:cs="Arial"/>
        </w:rPr>
      </w:pPr>
    </w:p>
    <w:p w14:paraId="4C0045B7" w14:textId="77777777" w:rsidR="004E4AFA" w:rsidRPr="009A70DD" w:rsidRDefault="004E4AFA" w:rsidP="005A48CA">
      <w:pPr>
        <w:ind w:right="-188" w:firstLine="720"/>
        <w:jc w:val="both"/>
        <w:rPr>
          <w:rFonts w:ascii="Arial" w:hAnsi="Arial" w:cs="Arial"/>
        </w:rPr>
      </w:pPr>
    </w:p>
    <w:p w14:paraId="762D6FAC" w14:textId="6012E4B7" w:rsidR="004E4AFA" w:rsidRPr="009A70DD" w:rsidRDefault="004E4AFA" w:rsidP="004E4AFA">
      <w:pPr>
        <w:spacing w:line="480" w:lineRule="auto"/>
        <w:ind w:right="-188"/>
        <w:jc w:val="both"/>
        <w:rPr>
          <w:rFonts w:ascii="Arial" w:hAnsi="Arial" w:cs="Arial"/>
          <w:b/>
          <w:bCs/>
        </w:rPr>
      </w:pPr>
      <w:r w:rsidRPr="009A70DD">
        <w:rPr>
          <w:rFonts w:ascii="Arial" w:hAnsi="Arial" w:cs="Arial"/>
          <w:b/>
          <w:bCs/>
        </w:rPr>
        <w:t>Fig. 1. Locations surveyed for brood disease incidence from different districts of Kerala during 2024-25</w:t>
      </w:r>
    </w:p>
    <w:p w14:paraId="0475B94C" w14:textId="7969BD09" w:rsidR="004E4AFA" w:rsidRPr="009A70DD" w:rsidRDefault="004E4AFA" w:rsidP="004E4AFA">
      <w:pPr>
        <w:ind w:right="-188" w:firstLine="720"/>
        <w:jc w:val="both"/>
        <w:rPr>
          <w:rFonts w:ascii="Arial" w:hAnsi="Arial" w:cs="Arial"/>
        </w:rPr>
      </w:pPr>
      <w:r w:rsidRPr="009A70DD">
        <w:rPr>
          <w:rFonts w:ascii="Arial" w:hAnsi="Arial" w:cs="Arial"/>
        </w:rPr>
        <w:t xml:space="preserve">Data on the GPS, altitude, temperature and relative humidity (%RH) of apiaries purposively selected for recording brood disease incidence in Kerala during 2024-25 is presented in Table.1. </w:t>
      </w:r>
    </w:p>
    <w:p w14:paraId="544AFF47" w14:textId="77777777" w:rsidR="004E4AFA" w:rsidRPr="009A70DD" w:rsidRDefault="004E4AFA" w:rsidP="004E4AFA">
      <w:pPr>
        <w:ind w:right="-188" w:firstLine="720"/>
        <w:jc w:val="both"/>
        <w:rPr>
          <w:rFonts w:ascii="Arial" w:hAnsi="Arial" w:cs="Arial"/>
        </w:rPr>
      </w:pPr>
    </w:p>
    <w:p w14:paraId="5AC15981" w14:textId="575264EA" w:rsidR="004E4AFA" w:rsidRPr="009A70DD" w:rsidRDefault="004E4AFA" w:rsidP="004E4AFA">
      <w:pPr>
        <w:spacing w:line="480" w:lineRule="auto"/>
        <w:ind w:right="-188"/>
        <w:jc w:val="both"/>
        <w:rPr>
          <w:rFonts w:ascii="Arial" w:hAnsi="Arial" w:cs="Arial"/>
          <w:b/>
          <w:bCs/>
        </w:rPr>
      </w:pPr>
      <w:r w:rsidRPr="009A70DD">
        <w:rPr>
          <w:rFonts w:ascii="Arial" w:hAnsi="Arial" w:cs="Arial"/>
          <w:b/>
          <w:bCs/>
        </w:rPr>
        <w:t xml:space="preserve">Table 1. Details of the apiaries surveyed for per cent brood disease incidence </w:t>
      </w:r>
    </w:p>
    <w:p w14:paraId="26B6560B" w14:textId="77777777" w:rsidR="004E4AFA" w:rsidRPr="009A70DD" w:rsidRDefault="004E4AFA" w:rsidP="004E4AFA">
      <w:pPr>
        <w:spacing w:line="480" w:lineRule="auto"/>
        <w:ind w:right="-188"/>
        <w:jc w:val="both"/>
        <w:rPr>
          <w:rFonts w:ascii="Arial" w:hAnsi="Arial" w:cs="Arial"/>
          <w:b/>
          <w:bCs/>
        </w:rPr>
      </w:pPr>
    </w:p>
    <w:tbl>
      <w:tblPr>
        <w:tblStyle w:val="TableGrid"/>
        <w:tblW w:w="10823" w:type="dxa"/>
        <w:tblInd w:w="-635" w:type="dxa"/>
        <w:tblLayout w:type="fixed"/>
        <w:tblLook w:val="04A0" w:firstRow="1" w:lastRow="0" w:firstColumn="1" w:lastColumn="0" w:noHBand="0" w:noVBand="1"/>
      </w:tblPr>
      <w:tblGrid>
        <w:gridCol w:w="1193"/>
        <w:gridCol w:w="1080"/>
        <w:gridCol w:w="1530"/>
        <w:gridCol w:w="1350"/>
        <w:gridCol w:w="900"/>
        <w:gridCol w:w="1350"/>
        <w:gridCol w:w="540"/>
        <w:gridCol w:w="900"/>
        <w:gridCol w:w="967"/>
        <w:gridCol w:w="1013"/>
      </w:tblGrid>
      <w:tr w:rsidR="004E4AFA" w:rsidRPr="009A70DD" w14:paraId="46FBE37C" w14:textId="77777777" w:rsidTr="00A35222">
        <w:trPr>
          <w:trHeight w:val="797"/>
        </w:trPr>
        <w:tc>
          <w:tcPr>
            <w:tcW w:w="1193" w:type="dxa"/>
          </w:tcPr>
          <w:p w14:paraId="644706A0" w14:textId="77777777" w:rsidR="004E4AFA" w:rsidRPr="009A70DD" w:rsidRDefault="004E4AFA" w:rsidP="004E4AFA">
            <w:pPr>
              <w:spacing w:line="480" w:lineRule="auto"/>
              <w:ind w:right="-188"/>
              <w:rPr>
                <w:rFonts w:ascii="Arial" w:hAnsi="Arial" w:cs="Arial"/>
                <w:b/>
                <w:bCs/>
                <w:sz w:val="20"/>
                <w:szCs w:val="20"/>
              </w:rPr>
            </w:pPr>
            <w:bookmarkStart w:id="16" w:name="_Hlk213407304"/>
            <w:r w:rsidRPr="009A70DD">
              <w:rPr>
                <w:rFonts w:ascii="Arial" w:hAnsi="Arial" w:cs="Arial"/>
                <w:b/>
                <w:bCs/>
                <w:sz w:val="20"/>
                <w:szCs w:val="20"/>
              </w:rPr>
              <w:t>District</w:t>
            </w:r>
          </w:p>
        </w:tc>
        <w:tc>
          <w:tcPr>
            <w:tcW w:w="1080" w:type="dxa"/>
          </w:tcPr>
          <w:p w14:paraId="13D60DCF" w14:textId="77777777" w:rsidR="004E4AFA" w:rsidRPr="009A70DD" w:rsidRDefault="004E4AFA" w:rsidP="00754DE7">
            <w:pPr>
              <w:spacing w:line="480" w:lineRule="auto"/>
              <w:ind w:right="-188"/>
              <w:jc w:val="center"/>
              <w:rPr>
                <w:rFonts w:ascii="Arial" w:hAnsi="Arial" w:cs="Arial"/>
                <w:b/>
                <w:bCs/>
                <w:sz w:val="20"/>
                <w:szCs w:val="20"/>
              </w:rPr>
            </w:pPr>
            <w:r w:rsidRPr="009A70DD">
              <w:rPr>
                <w:rFonts w:ascii="Arial" w:hAnsi="Arial" w:cs="Arial"/>
                <w:b/>
                <w:bCs/>
                <w:sz w:val="20"/>
                <w:szCs w:val="20"/>
              </w:rPr>
              <w:t>Season</w:t>
            </w:r>
          </w:p>
        </w:tc>
        <w:tc>
          <w:tcPr>
            <w:tcW w:w="1530" w:type="dxa"/>
          </w:tcPr>
          <w:p w14:paraId="15DC74FA" w14:textId="77777777" w:rsidR="004E4AFA" w:rsidRPr="009A70DD" w:rsidRDefault="004E4AFA" w:rsidP="00754DE7">
            <w:pPr>
              <w:spacing w:line="480" w:lineRule="auto"/>
              <w:ind w:right="-188"/>
              <w:rPr>
                <w:rFonts w:ascii="Arial" w:hAnsi="Arial" w:cs="Arial"/>
                <w:b/>
                <w:bCs/>
                <w:sz w:val="20"/>
                <w:szCs w:val="20"/>
              </w:rPr>
            </w:pPr>
            <w:r w:rsidRPr="009A70DD">
              <w:rPr>
                <w:rFonts w:ascii="Arial" w:hAnsi="Arial" w:cs="Arial"/>
                <w:b/>
                <w:bCs/>
                <w:sz w:val="20"/>
                <w:szCs w:val="20"/>
              </w:rPr>
              <w:t>Location of apiary</w:t>
            </w:r>
          </w:p>
        </w:tc>
        <w:tc>
          <w:tcPr>
            <w:tcW w:w="1350" w:type="dxa"/>
          </w:tcPr>
          <w:p w14:paraId="458045D4" w14:textId="77777777" w:rsidR="004E4AFA" w:rsidRPr="009A70DD" w:rsidRDefault="004E4AFA" w:rsidP="00754DE7">
            <w:pPr>
              <w:spacing w:line="480" w:lineRule="auto"/>
              <w:ind w:right="-188"/>
              <w:jc w:val="center"/>
              <w:rPr>
                <w:rFonts w:ascii="Arial" w:hAnsi="Arial" w:cs="Arial"/>
                <w:b/>
                <w:bCs/>
                <w:sz w:val="20"/>
                <w:szCs w:val="20"/>
              </w:rPr>
            </w:pPr>
            <w:r w:rsidRPr="009A70DD">
              <w:rPr>
                <w:rFonts w:ascii="Arial" w:hAnsi="Arial" w:cs="Arial"/>
                <w:b/>
                <w:bCs/>
                <w:sz w:val="20"/>
                <w:szCs w:val="20"/>
              </w:rPr>
              <w:t xml:space="preserve">GPS </w:t>
            </w:r>
          </w:p>
          <w:p w14:paraId="6503B9E5" w14:textId="77777777" w:rsidR="004E4AFA" w:rsidRPr="009A70DD" w:rsidRDefault="004E4AFA" w:rsidP="00754DE7">
            <w:pPr>
              <w:spacing w:line="480" w:lineRule="auto"/>
              <w:ind w:right="-188"/>
              <w:jc w:val="center"/>
              <w:rPr>
                <w:rFonts w:ascii="Arial" w:hAnsi="Arial" w:cs="Arial"/>
                <w:b/>
                <w:bCs/>
                <w:sz w:val="20"/>
                <w:szCs w:val="20"/>
              </w:rPr>
            </w:pPr>
            <w:r w:rsidRPr="009A70DD">
              <w:rPr>
                <w:rFonts w:ascii="Arial" w:hAnsi="Arial" w:cs="Arial"/>
                <w:b/>
                <w:bCs/>
                <w:sz w:val="20"/>
                <w:szCs w:val="20"/>
              </w:rPr>
              <w:t>Coordinates</w:t>
            </w:r>
          </w:p>
          <w:p w14:paraId="5AFF64E6" w14:textId="77777777" w:rsidR="004E4AFA" w:rsidRPr="009A70DD" w:rsidRDefault="004E4AFA" w:rsidP="00754DE7">
            <w:pPr>
              <w:spacing w:line="480" w:lineRule="auto"/>
              <w:ind w:right="-188"/>
              <w:jc w:val="center"/>
              <w:rPr>
                <w:rFonts w:ascii="Arial" w:hAnsi="Arial" w:cs="Arial"/>
                <w:b/>
                <w:bCs/>
                <w:sz w:val="20"/>
                <w:szCs w:val="20"/>
              </w:rPr>
            </w:pPr>
            <w:r w:rsidRPr="009A70DD">
              <w:rPr>
                <w:rFonts w:ascii="Arial" w:hAnsi="Arial" w:cs="Arial"/>
                <w:b/>
                <w:bCs/>
                <w:sz w:val="20"/>
                <w:szCs w:val="20"/>
              </w:rPr>
              <w:t>(Latitude &amp; Longitude)</w:t>
            </w:r>
          </w:p>
        </w:tc>
        <w:tc>
          <w:tcPr>
            <w:tcW w:w="900" w:type="dxa"/>
          </w:tcPr>
          <w:p w14:paraId="12CEBC2D" w14:textId="77777777" w:rsidR="004E4AFA" w:rsidRPr="009A70DD" w:rsidRDefault="004E4AFA" w:rsidP="00754DE7">
            <w:pPr>
              <w:spacing w:line="480" w:lineRule="auto"/>
              <w:ind w:right="-188"/>
              <w:rPr>
                <w:rFonts w:ascii="Arial" w:hAnsi="Arial" w:cs="Arial"/>
                <w:b/>
                <w:bCs/>
                <w:sz w:val="20"/>
                <w:szCs w:val="20"/>
              </w:rPr>
            </w:pPr>
            <w:r w:rsidRPr="009A70DD">
              <w:rPr>
                <w:rFonts w:ascii="Arial" w:hAnsi="Arial" w:cs="Arial"/>
                <w:b/>
                <w:bCs/>
                <w:sz w:val="20"/>
                <w:szCs w:val="20"/>
              </w:rPr>
              <w:t>Altitude (m)</w:t>
            </w:r>
          </w:p>
        </w:tc>
        <w:tc>
          <w:tcPr>
            <w:tcW w:w="1350" w:type="dxa"/>
          </w:tcPr>
          <w:p w14:paraId="2015BE0D" w14:textId="77777777" w:rsidR="004E4AFA" w:rsidRPr="009A70DD" w:rsidRDefault="004E4AFA" w:rsidP="00754DE7">
            <w:pPr>
              <w:spacing w:line="480" w:lineRule="auto"/>
              <w:ind w:right="-188"/>
              <w:rPr>
                <w:rFonts w:ascii="Arial" w:hAnsi="Arial" w:cs="Arial"/>
                <w:b/>
                <w:bCs/>
                <w:sz w:val="20"/>
                <w:szCs w:val="20"/>
              </w:rPr>
            </w:pPr>
            <w:r w:rsidRPr="009A70DD">
              <w:rPr>
                <w:rFonts w:ascii="Arial" w:hAnsi="Arial" w:cs="Arial"/>
                <w:b/>
                <w:bCs/>
                <w:sz w:val="20"/>
                <w:szCs w:val="20"/>
              </w:rPr>
              <w:t xml:space="preserve">Temperature </w:t>
            </w:r>
            <w:r w:rsidRPr="009A70DD">
              <w:rPr>
                <w:rFonts w:ascii="Arial" w:hAnsi="Arial" w:cs="Arial"/>
                <w:sz w:val="20"/>
                <w:szCs w:val="20"/>
              </w:rPr>
              <w:t>(̊C)</w:t>
            </w:r>
          </w:p>
        </w:tc>
        <w:tc>
          <w:tcPr>
            <w:tcW w:w="540" w:type="dxa"/>
          </w:tcPr>
          <w:p w14:paraId="7D28B8EF" w14:textId="77777777" w:rsidR="004E4AFA" w:rsidRPr="009A70DD" w:rsidRDefault="004E4AFA" w:rsidP="00754DE7">
            <w:pPr>
              <w:spacing w:line="480" w:lineRule="auto"/>
              <w:ind w:right="-188"/>
              <w:rPr>
                <w:rFonts w:ascii="Arial" w:hAnsi="Arial" w:cs="Arial"/>
                <w:b/>
                <w:bCs/>
                <w:sz w:val="20"/>
                <w:szCs w:val="20"/>
              </w:rPr>
            </w:pPr>
            <w:r w:rsidRPr="009A70DD">
              <w:rPr>
                <w:rFonts w:ascii="Arial" w:hAnsi="Arial" w:cs="Arial"/>
                <w:b/>
                <w:bCs/>
                <w:sz w:val="20"/>
                <w:szCs w:val="20"/>
              </w:rPr>
              <w:t>RH</w:t>
            </w:r>
          </w:p>
          <w:p w14:paraId="1E4B9C37" w14:textId="77777777" w:rsidR="004E4AFA" w:rsidRPr="009A70DD" w:rsidRDefault="004E4AFA" w:rsidP="00754DE7">
            <w:pPr>
              <w:spacing w:line="480" w:lineRule="auto"/>
              <w:ind w:right="-188"/>
              <w:rPr>
                <w:rFonts w:ascii="Arial" w:hAnsi="Arial" w:cs="Arial"/>
                <w:b/>
                <w:bCs/>
                <w:sz w:val="20"/>
                <w:szCs w:val="20"/>
              </w:rPr>
            </w:pPr>
            <w:r w:rsidRPr="009A70DD">
              <w:rPr>
                <w:rFonts w:ascii="Arial" w:hAnsi="Arial" w:cs="Arial"/>
                <w:b/>
                <w:bCs/>
                <w:sz w:val="20"/>
                <w:szCs w:val="20"/>
              </w:rPr>
              <w:t>(%)</w:t>
            </w:r>
          </w:p>
        </w:tc>
        <w:tc>
          <w:tcPr>
            <w:tcW w:w="900" w:type="dxa"/>
          </w:tcPr>
          <w:p w14:paraId="55B4B954" w14:textId="77777777" w:rsidR="004E4AFA" w:rsidRPr="009A70DD" w:rsidRDefault="004E4AFA" w:rsidP="00754DE7">
            <w:pPr>
              <w:spacing w:line="480" w:lineRule="auto"/>
              <w:ind w:right="-188"/>
              <w:rPr>
                <w:rFonts w:ascii="Arial" w:hAnsi="Arial" w:cs="Arial"/>
                <w:b/>
                <w:bCs/>
                <w:sz w:val="20"/>
                <w:szCs w:val="20"/>
              </w:rPr>
            </w:pPr>
            <w:r w:rsidRPr="009A70DD">
              <w:rPr>
                <w:rFonts w:ascii="Arial" w:hAnsi="Arial" w:cs="Arial"/>
                <w:b/>
                <w:bCs/>
                <w:sz w:val="20"/>
                <w:szCs w:val="20"/>
              </w:rPr>
              <w:t>Apiaries visited</w:t>
            </w:r>
          </w:p>
        </w:tc>
        <w:tc>
          <w:tcPr>
            <w:tcW w:w="967" w:type="dxa"/>
          </w:tcPr>
          <w:p w14:paraId="1136B312" w14:textId="77777777" w:rsidR="004E4AFA" w:rsidRPr="009A70DD" w:rsidRDefault="004E4AFA" w:rsidP="004E4AFA">
            <w:pPr>
              <w:spacing w:line="480" w:lineRule="auto"/>
              <w:ind w:right="-188"/>
              <w:jc w:val="both"/>
              <w:rPr>
                <w:rFonts w:ascii="Arial" w:hAnsi="Arial" w:cs="Arial"/>
                <w:b/>
                <w:bCs/>
                <w:sz w:val="20"/>
                <w:szCs w:val="20"/>
              </w:rPr>
            </w:pPr>
            <w:r w:rsidRPr="009A70DD">
              <w:rPr>
                <w:rFonts w:ascii="Arial" w:hAnsi="Arial" w:cs="Arial"/>
                <w:b/>
                <w:bCs/>
                <w:sz w:val="20"/>
                <w:szCs w:val="20"/>
              </w:rPr>
              <w:t xml:space="preserve">Total </w:t>
            </w:r>
          </w:p>
          <w:p w14:paraId="7A806E10" w14:textId="77777777" w:rsidR="004E4AFA" w:rsidRPr="009A70DD" w:rsidRDefault="004E4AFA" w:rsidP="004E4AFA">
            <w:pPr>
              <w:spacing w:line="480" w:lineRule="auto"/>
              <w:ind w:right="-188"/>
              <w:jc w:val="both"/>
              <w:rPr>
                <w:rFonts w:ascii="Arial" w:hAnsi="Arial" w:cs="Arial"/>
                <w:b/>
                <w:bCs/>
                <w:sz w:val="20"/>
                <w:szCs w:val="20"/>
              </w:rPr>
            </w:pPr>
            <w:r w:rsidRPr="009A70DD">
              <w:rPr>
                <w:rFonts w:ascii="Arial" w:hAnsi="Arial" w:cs="Arial"/>
                <w:b/>
                <w:bCs/>
                <w:sz w:val="20"/>
                <w:szCs w:val="20"/>
              </w:rPr>
              <w:t>colonies</w:t>
            </w:r>
          </w:p>
        </w:tc>
        <w:tc>
          <w:tcPr>
            <w:tcW w:w="1013" w:type="dxa"/>
          </w:tcPr>
          <w:p w14:paraId="2C0B4251" w14:textId="77777777" w:rsidR="004E4AFA" w:rsidRPr="009A70DD" w:rsidRDefault="004E4AFA" w:rsidP="00754DE7">
            <w:pPr>
              <w:spacing w:line="480" w:lineRule="auto"/>
              <w:ind w:right="-188"/>
              <w:rPr>
                <w:rFonts w:ascii="Arial" w:hAnsi="Arial" w:cs="Arial"/>
                <w:b/>
                <w:bCs/>
                <w:sz w:val="20"/>
                <w:szCs w:val="20"/>
              </w:rPr>
            </w:pPr>
            <w:r w:rsidRPr="009A70DD">
              <w:rPr>
                <w:rFonts w:ascii="Arial" w:hAnsi="Arial" w:cs="Arial"/>
                <w:b/>
                <w:bCs/>
                <w:sz w:val="20"/>
                <w:szCs w:val="20"/>
              </w:rPr>
              <w:t>Diseased colonies</w:t>
            </w:r>
          </w:p>
        </w:tc>
      </w:tr>
      <w:tr w:rsidR="004E4AFA" w:rsidRPr="009A70DD" w14:paraId="7695806B" w14:textId="77777777" w:rsidTr="00A35222">
        <w:trPr>
          <w:trHeight w:val="602"/>
        </w:trPr>
        <w:tc>
          <w:tcPr>
            <w:tcW w:w="1193" w:type="dxa"/>
            <w:vMerge w:val="restart"/>
          </w:tcPr>
          <w:p w14:paraId="4852DF84" w14:textId="77777777" w:rsidR="004E4AFA" w:rsidRPr="009A70DD" w:rsidRDefault="004E4AFA" w:rsidP="004E4AFA">
            <w:pPr>
              <w:spacing w:line="480" w:lineRule="auto"/>
              <w:ind w:right="-188"/>
              <w:rPr>
                <w:rFonts w:ascii="Arial" w:hAnsi="Arial" w:cs="Arial"/>
                <w:sz w:val="20"/>
                <w:szCs w:val="20"/>
              </w:rPr>
            </w:pPr>
            <w:r w:rsidRPr="009A70DD">
              <w:rPr>
                <w:rFonts w:ascii="Arial" w:hAnsi="Arial" w:cs="Arial"/>
                <w:sz w:val="20"/>
                <w:szCs w:val="20"/>
              </w:rPr>
              <w:lastRenderedPageBreak/>
              <w:t>Trivandrum</w:t>
            </w:r>
          </w:p>
        </w:tc>
        <w:tc>
          <w:tcPr>
            <w:tcW w:w="1080" w:type="dxa"/>
          </w:tcPr>
          <w:p w14:paraId="2E55B221" w14:textId="77777777" w:rsidR="004E4AFA" w:rsidRPr="009A70DD" w:rsidRDefault="004E4AFA" w:rsidP="00754DE7">
            <w:pPr>
              <w:spacing w:line="480" w:lineRule="auto"/>
              <w:ind w:right="-188"/>
              <w:rPr>
                <w:rFonts w:ascii="Arial" w:hAnsi="Arial" w:cs="Arial"/>
                <w:sz w:val="20"/>
                <w:szCs w:val="20"/>
              </w:rPr>
            </w:pPr>
            <w:proofErr w:type="spellStart"/>
            <w:r w:rsidRPr="009A70DD">
              <w:rPr>
                <w:rFonts w:ascii="Arial" w:hAnsi="Arial" w:cs="Arial"/>
                <w:sz w:val="20"/>
                <w:szCs w:val="20"/>
              </w:rPr>
              <w:t>Honeyflow</w:t>
            </w:r>
            <w:proofErr w:type="spellEnd"/>
            <w:r w:rsidRPr="009A70DD">
              <w:rPr>
                <w:rFonts w:ascii="Arial" w:hAnsi="Arial" w:cs="Arial"/>
                <w:sz w:val="20"/>
                <w:szCs w:val="20"/>
              </w:rPr>
              <w:t xml:space="preserve"> season</w:t>
            </w:r>
          </w:p>
        </w:tc>
        <w:tc>
          <w:tcPr>
            <w:tcW w:w="1530" w:type="dxa"/>
          </w:tcPr>
          <w:p w14:paraId="289F7A66" w14:textId="77777777" w:rsidR="004E4AFA" w:rsidRPr="009A70DD" w:rsidRDefault="004E4AFA" w:rsidP="00754DE7">
            <w:pPr>
              <w:pStyle w:val="NormalWeb"/>
              <w:spacing w:before="0" w:beforeAutospacing="0" w:after="160" w:afterAutospacing="0" w:line="480" w:lineRule="auto"/>
              <w:rPr>
                <w:rFonts w:ascii="Arial" w:hAnsi="Arial" w:cs="Arial"/>
                <w:sz w:val="20"/>
                <w:szCs w:val="20"/>
              </w:rPr>
            </w:pPr>
            <w:proofErr w:type="spellStart"/>
            <w:r w:rsidRPr="009A70DD">
              <w:rPr>
                <w:rFonts w:ascii="Arial" w:hAnsi="Arial" w:cs="Arial"/>
                <w:kern w:val="2"/>
                <w:sz w:val="20"/>
                <w:szCs w:val="20"/>
              </w:rPr>
              <w:t>Kollamkavu</w:t>
            </w:r>
            <w:proofErr w:type="spellEnd"/>
            <w:r w:rsidRPr="009A70DD">
              <w:rPr>
                <w:rFonts w:ascii="Arial" w:hAnsi="Arial" w:cs="Arial"/>
                <w:kern w:val="2"/>
                <w:sz w:val="20"/>
                <w:szCs w:val="20"/>
              </w:rPr>
              <w:t xml:space="preserve"> </w:t>
            </w:r>
          </w:p>
        </w:tc>
        <w:tc>
          <w:tcPr>
            <w:tcW w:w="1350" w:type="dxa"/>
          </w:tcPr>
          <w:p w14:paraId="09276FCD" w14:textId="77777777" w:rsidR="004E4AFA" w:rsidRPr="009A70DD" w:rsidRDefault="004E4AFA" w:rsidP="00754DE7">
            <w:pPr>
              <w:spacing w:line="480" w:lineRule="auto"/>
              <w:ind w:right="-188"/>
              <w:jc w:val="both"/>
              <w:rPr>
                <w:rFonts w:ascii="Arial" w:hAnsi="Arial" w:cs="Arial"/>
                <w:sz w:val="20"/>
                <w:szCs w:val="20"/>
              </w:rPr>
            </w:pPr>
            <w:r w:rsidRPr="009A70DD">
              <w:rPr>
                <w:rFonts w:ascii="Arial" w:eastAsia="Times New Roman" w:hAnsi="Arial" w:cs="Arial"/>
                <w:sz w:val="20"/>
                <w:szCs w:val="20"/>
              </w:rPr>
              <w:t>8.62°N, 77.00°E</w:t>
            </w:r>
          </w:p>
        </w:tc>
        <w:tc>
          <w:tcPr>
            <w:tcW w:w="900" w:type="dxa"/>
          </w:tcPr>
          <w:p w14:paraId="48F8CFA8"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lang w:val="en-IN"/>
              </w:rPr>
              <w:t xml:space="preserve">65 </w:t>
            </w:r>
          </w:p>
        </w:tc>
        <w:tc>
          <w:tcPr>
            <w:tcW w:w="1350" w:type="dxa"/>
          </w:tcPr>
          <w:p w14:paraId="0C43451D"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lang w:val="en-IN"/>
              </w:rPr>
              <w:t>31.80</w:t>
            </w:r>
          </w:p>
        </w:tc>
        <w:tc>
          <w:tcPr>
            <w:tcW w:w="540" w:type="dxa"/>
          </w:tcPr>
          <w:p w14:paraId="0BBF1E4A"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lang w:val="en-IN"/>
              </w:rPr>
              <w:t>51</w:t>
            </w:r>
          </w:p>
        </w:tc>
        <w:tc>
          <w:tcPr>
            <w:tcW w:w="900" w:type="dxa"/>
          </w:tcPr>
          <w:p w14:paraId="3DF9AB90" w14:textId="77777777" w:rsidR="004E4AFA" w:rsidRPr="009A70DD" w:rsidRDefault="004E4AFA" w:rsidP="00754DE7">
            <w:pPr>
              <w:spacing w:line="480" w:lineRule="auto"/>
              <w:ind w:right="-188"/>
              <w:jc w:val="both"/>
              <w:rPr>
                <w:rFonts w:ascii="Arial" w:hAnsi="Arial" w:cs="Arial"/>
                <w:sz w:val="20"/>
                <w:szCs w:val="20"/>
                <w:lang w:val="en-IN"/>
              </w:rPr>
            </w:pPr>
            <w:r w:rsidRPr="009A70DD">
              <w:rPr>
                <w:rFonts w:ascii="Arial" w:hAnsi="Arial" w:cs="Arial"/>
                <w:sz w:val="20"/>
                <w:szCs w:val="20"/>
                <w:lang w:val="en-IN"/>
              </w:rPr>
              <w:t>3.00</w:t>
            </w:r>
          </w:p>
        </w:tc>
        <w:tc>
          <w:tcPr>
            <w:tcW w:w="967" w:type="dxa"/>
          </w:tcPr>
          <w:p w14:paraId="2E37935F" w14:textId="77777777" w:rsidR="004E4AFA" w:rsidRPr="009A70DD" w:rsidRDefault="004E4AFA" w:rsidP="00754DE7">
            <w:pPr>
              <w:spacing w:line="480" w:lineRule="auto"/>
              <w:ind w:right="-188"/>
              <w:jc w:val="both"/>
              <w:rPr>
                <w:rFonts w:ascii="Arial" w:hAnsi="Arial" w:cs="Arial"/>
                <w:sz w:val="20"/>
                <w:szCs w:val="20"/>
                <w:lang w:val="en-IN"/>
              </w:rPr>
            </w:pPr>
            <w:r w:rsidRPr="009A70DD">
              <w:rPr>
                <w:rFonts w:ascii="Arial" w:hAnsi="Arial" w:cs="Arial"/>
                <w:sz w:val="20"/>
                <w:szCs w:val="20"/>
              </w:rPr>
              <w:t>105.00</w:t>
            </w:r>
          </w:p>
        </w:tc>
        <w:tc>
          <w:tcPr>
            <w:tcW w:w="1013" w:type="dxa"/>
          </w:tcPr>
          <w:p w14:paraId="251D781C" w14:textId="77777777" w:rsidR="004E4AFA" w:rsidRPr="009A70DD" w:rsidRDefault="004E4AFA" w:rsidP="00754DE7">
            <w:pPr>
              <w:spacing w:line="480" w:lineRule="auto"/>
              <w:ind w:right="-188"/>
              <w:jc w:val="both"/>
              <w:rPr>
                <w:rFonts w:ascii="Arial" w:hAnsi="Arial" w:cs="Arial"/>
                <w:sz w:val="20"/>
                <w:szCs w:val="20"/>
                <w:lang w:val="en-IN"/>
              </w:rPr>
            </w:pPr>
            <w:r w:rsidRPr="009A70DD">
              <w:rPr>
                <w:rFonts w:ascii="Arial" w:hAnsi="Arial" w:cs="Arial"/>
                <w:sz w:val="20"/>
                <w:szCs w:val="20"/>
              </w:rPr>
              <w:t>17.00</w:t>
            </w:r>
          </w:p>
        </w:tc>
      </w:tr>
      <w:tr w:rsidR="004E4AFA" w:rsidRPr="009A70DD" w14:paraId="7B8072CB" w14:textId="77777777" w:rsidTr="00A35222">
        <w:trPr>
          <w:trHeight w:val="138"/>
        </w:trPr>
        <w:tc>
          <w:tcPr>
            <w:tcW w:w="1193" w:type="dxa"/>
            <w:vMerge/>
          </w:tcPr>
          <w:p w14:paraId="606C7631" w14:textId="77777777" w:rsidR="004E4AFA" w:rsidRPr="009A70DD" w:rsidRDefault="004E4AFA" w:rsidP="004E4AFA">
            <w:pPr>
              <w:spacing w:line="480" w:lineRule="auto"/>
              <w:ind w:right="-188"/>
              <w:rPr>
                <w:rFonts w:ascii="Arial" w:hAnsi="Arial" w:cs="Arial"/>
                <w:sz w:val="20"/>
                <w:szCs w:val="20"/>
              </w:rPr>
            </w:pPr>
          </w:p>
        </w:tc>
        <w:tc>
          <w:tcPr>
            <w:tcW w:w="1080" w:type="dxa"/>
          </w:tcPr>
          <w:p w14:paraId="3BFF103D" w14:textId="77777777" w:rsidR="004E4AFA" w:rsidRPr="009A70DD" w:rsidRDefault="004E4AFA" w:rsidP="00754DE7">
            <w:pPr>
              <w:spacing w:line="480" w:lineRule="auto"/>
              <w:ind w:right="-188"/>
              <w:rPr>
                <w:rFonts w:ascii="Arial" w:hAnsi="Arial" w:cs="Arial"/>
                <w:sz w:val="20"/>
                <w:szCs w:val="20"/>
              </w:rPr>
            </w:pPr>
            <w:r w:rsidRPr="009A70DD">
              <w:rPr>
                <w:rFonts w:ascii="Arial" w:hAnsi="Arial" w:cs="Arial"/>
                <w:sz w:val="20"/>
                <w:szCs w:val="20"/>
              </w:rPr>
              <w:t>Dearth season</w:t>
            </w:r>
          </w:p>
        </w:tc>
        <w:tc>
          <w:tcPr>
            <w:tcW w:w="1530" w:type="dxa"/>
          </w:tcPr>
          <w:p w14:paraId="431ED737" w14:textId="77777777" w:rsidR="004E4AFA" w:rsidRPr="009A70DD" w:rsidRDefault="004E4AFA" w:rsidP="00754DE7">
            <w:pPr>
              <w:pStyle w:val="NormalWeb"/>
              <w:spacing w:before="0" w:beforeAutospacing="0" w:after="160" w:afterAutospacing="0" w:line="480" w:lineRule="auto"/>
              <w:rPr>
                <w:rFonts w:ascii="Arial" w:hAnsi="Arial" w:cs="Arial"/>
                <w:sz w:val="20"/>
                <w:szCs w:val="20"/>
              </w:rPr>
            </w:pPr>
            <w:proofErr w:type="spellStart"/>
            <w:r w:rsidRPr="009A70DD">
              <w:rPr>
                <w:rFonts w:ascii="Arial" w:hAnsi="Arial" w:cs="Arial"/>
                <w:kern w:val="2"/>
                <w:sz w:val="20"/>
                <w:szCs w:val="20"/>
              </w:rPr>
              <w:t>Kalliyoor</w:t>
            </w:r>
            <w:proofErr w:type="spellEnd"/>
            <w:r w:rsidRPr="009A70DD">
              <w:rPr>
                <w:rFonts w:ascii="Arial" w:hAnsi="Arial" w:cs="Arial"/>
                <w:kern w:val="2"/>
                <w:sz w:val="20"/>
                <w:szCs w:val="20"/>
              </w:rPr>
              <w:t xml:space="preserve"> </w:t>
            </w:r>
          </w:p>
        </w:tc>
        <w:tc>
          <w:tcPr>
            <w:tcW w:w="1350" w:type="dxa"/>
          </w:tcPr>
          <w:p w14:paraId="113337C5"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8.43°N, 76.99°E</w:t>
            </w:r>
          </w:p>
        </w:tc>
        <w:tc>
          <w:tcPr>
            <w:tcW w:w="900" w:type="dxa"/>
          </w:tcPr>
          <w:p w14:paraId="74EF2B6C"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 xml:space="preserve">10 </w:t>
            </w:r>
          </w:p>
        </w:tc>
        <w:tc>
          <w:tcPr>
            <w:tcW w:w="1350" w:type="dxa"/>
          </w:tcPr>
          <w:p w14:paraId="1661CA8B"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30.38</w:t>
            </w:r>
          </w:p>
        </w:tc>
        <w:tc>
          <w:tcPr>
            <w:tcW w:w="540" w:type="dxa"/>
          </w:tcPr>
          <w:p w14:paraId="40A3F729"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78</w:t>
            </w:r>
          </w:p>
        </w:tc>
        <w:tc>
          <w:tcPr>
            <w:tcW w:w="900" w:type="dxa"/>
          </w:tcPr>
          <w:p w14:paraId="6D4DB05D"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lang w:val="en-IN"/>
              </w:rPr>
              <w:t>1.00</w:t>
            </w:r>
          </w:p>
        </w:tc>
        <w:tc>
          <w:tcPr>
            <w:tcW w:w="967" w:type="dxa"/>
          </w:tcPr>
          <w:p w14:paraId="5873E322"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45.00</w:t>
            </w:r>
          </w:p>
        </w:tc>
        <w:tc>
          <w:tcPr>
            <w:tcW w:w="1013" w:type="dxa"/>
          </w:tcPr>
          <w:p w14:paraId="70DD7939"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12.00</w:t>
            </w:r>
          </w:p>
        </w:tc>
      </w:tr>
      <w:tr w:rsidR="004E4AFA" w:rsidRPr="009A70DD" w14:paraId="48F480FB" w14:textId="77777777" w:rsidTr="00A35222">
        <w:trPr>
          <w:trHeight w:val="602"/>
        </w:trPr>
        <w:tc>
          <w:tcPr>
            <w:tcW w:w="1193" w:type="dxa"/>
            <w:vMerge w:val="restart"/>
          </w:tcPr>
          <w:p w14:paraId="09C0D5F4" w14:textId="77777777" w:rsidR="004E4AFA" w:rsidRPr="009A70DD" w:rsidRDefault="004E4AFA" w:rsidP="004E4AFA">
            <w:pPr>
              <w:spacing w:line="480" w:lineRule="auto"/>
              <w:ind w:right="-188"/>
              <w:rPr>
                <w:rFonts w:ascii="Arial" w:hAnsi="Arial" w:cs="Arial"/>
                <w:sz w:val="20"/>
                <w:szCs w:val="20"/>
              </w:rPr>
            </w:pPr>
            <w:r w:rsidRPr="009A70DD">
              <w:rPr>
                <w:rFonts w:ascii="Arial" w:hAnsi="Arial" w:cs="Arial"/>
                <w:sz w:val="20"/>
                <w:szCs w:val="20"/>
              </w:rPr>
              <w:t>Kollam</w:t>
            </w:r>
          </w:p>
        </w:tc>
        <w:tc>
          <w:tcPr>
            <w:tcW w:w="1080" w:type="dxa"/>
          </w:tcPr>
          <w:p w14:paraId="45DC9D06" w14:textId="77777777" w:rsidR="004E4AFA" w:rsidRPr="009A70DD" w:rsidRDefault="004E4AFA" w:rsidP="00754DE7">
            <w:pPr>
              <w:spacing w:line="480" w:lineRule="auto"/>
              <w:ind w:right="-188"/>
              <w:rPr>
                <w:rFonts w:ascii="Arial" w:hAnsi="Arial" w:cs="Arial"/>
                <w:sz w:val="20"/>
                <w:szCs w:val="20"/>
              </w:rPr>
            </w:pPr>
            <w:r w:rsidRPr="009A70DD">
              <w:rPr>
                <w:rFonts w:ascii="Arial" w:hAnsi="Arial" w:cs="Arial"/>
                <w:sz w:val="20"/>
                <w:szCs w:val="20"/>
              </w:rPr>
              <w:t>Dearth season</w:t>
            </w:r>
          </w:p>
        </w:tc>
        <w:tc>
          <w:tcPr>
            <w:tcW w:w="1530" w:type="dxa"/>
          </w:tcPr>
          <w:p w14:paraId="3B80CF8A" w14:textId="77777777" w:rsidR="004E4AFA" w:rsidRPr="009A70DD" w:rsidRDefault="004E4AFA" w:rsidP="00754DE7">
            <w:pPr>
              <w:pStyle w:val="NormalWeb"/>
              <w:spacing w:before="0" w:beforeAutospacing="0" w:after="160" w:afterAutospacing="0" w:line="480" w:lineRule="auto"/>
              <w:rPr>
                <w:rFonts w:ascii="Arial" w:hAnsi="Arial" w:cs="Arial"/>
                <w:sz w:val="20"/>
                <w:szCs w:val="20"/>
              </w:rPr>
            </w:pPr>
            <w:proofErr w:type="spellStart"/>
            <w:r w:rsidRPr="009A70DD">
              <w:rPr>
                <w:rFonts w:ascii="Arial" w:hAnsi="Arial" w:cs="Arial"/>
                <w:kern w:val="2"/>
                <w:sz w:val="20"/>
                <w:szCs w:val="20"/>
              </w:rPr>
              <w:t>Edamon</w:t>
            </w:r>
            <w:proofErr w:type="spellEnd"/>
            <w:r w:rsidRPr="009A70DD">
              <w:rPr>
                <w:rFonts w:ascii="Arial" w:hAnsi="Arial" w:cs="Arial"/>
                <w:kern w:val="2"/>
                <w:sz w:val="20"/>
                <w:szCs w:val="20"/>
              </w:rPr>
              <w:t xml:space="preserve"> </w:t>
            </w:r>
          </w:p>
        </w:tc>
        <w:tc>
          <w:tcPr>
            <w:tcW w:w="1350" w:type="dxa"/>
          </w:tcPr>
          <w:p w14:paraId="57A6AB3C" w14:textId="77777777" w:rsidR="004E4AFA" w:rsidRPr="009A70DD" w:rsidRDefault="004E4AFA" w:rsidP="00754DE7">
            <w:pPr>
              <w:spacing w:line="480" w:lineRule="auto"/>
              <w:ind w:right="-188"/>
              <w:jc w:val="both"/>
              <w:rPr>
                <w:rFonts w:ascii="Arial" w:hAnsi="Arial" w:cs="Arial"/>
                <w:sz w:val="20"/>
                <w:szCs w:val="20"/>
              </w:rPr>
            </w:pPr>
            <w:r w:rsidRPr="009A70DD">
              <w:rPr>
                <w:rFonts w:ascii="Arial" w:eastAsia="Times New Roman" w:hAnsi="Arial" w:cs="Arial"/>
                <w:sz w:val="20"/>
                <w:szCs w:val="20"/>
              </w:rPr>
              <w:t>9.00°N, 76.99°E</w:t>
            </w:r>
          </w:p>
        </w:tc>
        <w:tc>
          <w:tcPr>
            <w:tcW w:w="900" w:type="dxa"/>
          </w:tcPr>
          <w:p w14:paraId="30040F4A"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92</w:t>
            </w:r>
          </w:p>
        </w:tc>
        <w:tc>
          <w:tcPr>
            <w:tcW w:w="1350" w:type="dxa"/>
          </w:tcPr>
          <w:p w14:paraId="26CB5257"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lang w:val="en-IN"/>
              </w:rPr>
              <w:t>25.70</w:t>
            </w:r>
          </w:p>
        </w:tc>
        <w:tc>
          <w:tcPr>
            <w:tcW w:w="540" w:type="dxa"/>
          </w:tcPr>
          <w:p w14:paraId="61229FE1"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90</w:t>
            </w:r>
          </w:p>
        </w:tc>
        <w:tc>
          <w:tcPr>
            <w:tcW w:w="900" w:type="dxa"/>
          </w:tcPr>
          <w:p w14:paraId="085C777F"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3.00</w:t>
            </w:r>
          </w:p>
        </w:tc>
        <w:tc>
          <w:tcPr>
            <w:tcW w:w="967" w:type="dxa"/>
          </w:tcPr>
          <w:p w14:paraId="5E61072C"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45.00</w:t>
            </w:r>
          </w:p>
        </w:tc>
        <w:tc>
          <w:tcPr>
            <w:tcW w:w="1013" w:type="dxa"/>
          </w:tcPr>
          <w:p w14:paraId="4B5CFA20"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19.00</w:t>
            </w:r>
          </w:p>
        </w:tc>
      </w:tr>
      <w:tr w:rsidR="004E4AFA" w:rsidRPr="009A70DD" w14:paraId="6B091426" w14:textId="77777777" w:rsidTr="00A35222">
        <w:trPr>
          <w:trHeight w:val="138"/>
        </w:trPr>
        <w:tc>
          <w:tcPr>
            <w:tcW w:w="1193" w:type="dxa"/>
            <w:vMerge/>
          </w:tcPr>
          <w:p w14:paraId="6704F17A" w14:textId="77777777" w:rsidR="004E4AFA" w:rsidRPr="009A70DD" w:rsidRDefault="004E4AFA" w:rsidP="004E4AFA">
            <w:pPr>
              <w:spacing w:line="480" w:lineRule="auto"/>
              <w:ind w:right="-188"/>
              <w:rPr>
                <w:rFonts w:ascii="Arial" w:hAnsi="Arial" w:cs="Arial"/>
                <w:sz w:val="20"/>
                <w:szCs w:val="20"/>
              </w:rPr>
            </w:pPr>
          </w:p>
        </w:tc>
        <w:tc>
          <w:tcPr>
            <w:tcW w:w="1080" w:type="dxa"/>
          </w:tcPr>
          <w:p w14:paraId="43B0BC6C" w14:textId="77777777" w:rsidR="004E4AFA" w:rsidRPr="009A70DD" w:rsidRDefault="004E4AFA" w:rsidP="00754DE7">
            <w:pPr>
              <w:spacing w:line="480" w:lineRule="auto"/>
              <w:ind w:right="-188"/>
              <w:rPr>
                <w:rFonts w:ascii="Arial" w:hAnsi="Arial" w:cs="Arial"/>
                <w:sz w:val="20"/>
                <w:szCs w:val="20"/>
              </w:rPr>
            </w:pPr>
            <w:r w:rsidRPr="009A70DD">
              <w:rPr>
                <w:rFonts w:ascii="Arial" w:hAnsi="Arial" w:cs="Arial"/>
                <w:sz w:val="20"/>
                <w:szCs w:val="20"/>
              </w:rPr>
              <w:t>Dearth season</w:t>
            </w:r>
          </w:p>
        </w:tc>
        <w:tc>
          <w:tcPr>
            <w:tcW w:w="1530" w:type="dxa"/>
          </w:tcPr>
          <w:p w14:paraId="6E3952AC" w14:textId="77777777" w:rsidR="004E4AFA" w:rsidRPr="009A70DD" w:rsidRDefault="004E4AFA" w:rsidP="00754DE7">
            <w:pPr>
              <w:pStyle w:val="NormalWeb"/>
              <w:spacing w:before="0" w:beforeAutospacing="0" w:after="160" w:afterAutospacing="0" w:line="480" w:lineRule="auto"/>
              <w:rPr>
                <w:rFonts w:ascii="Arial" w:hAnsi="Arial" w:cs="Arial"/>
                <w:sz w:val="20"/>
                <w:szCs w:val="20"/>
              </w:rPr>
            </w:pPr>
            <w:proofErr w:type="spellStart"/>
            <w:r w:rsidRPr="009A70DD">
              <w:rPr>
                <w:rFonts w:ascii="Arial" w:hAnsi="Arial" w:cs="Arial"/>
                <w:kern w:val="2"/>
                <w:sz w:val="20"/>
                <w:szCs w:val="20"/>
              </w:rPr>
              <w:t>Ayilara</w:t>
            </w:r>
            <w:proofErr w:type="spellEnd"/>
            <w:r w:rsidRPr="009A70DD">
              <w:rPr>
                <w:rFonts w:ascii="Arial" w:hAnsi="Arial" w:cs="Arial"/>
                <w:kern w:val="2"/>
                <w:sz w:val="20"/>
                <w:szCs w:val="20"/>
              </w:rPr>
              <w:t xml:space="preserve"> </w:t>
            </w:r>
          </w:p>
        </w:tc>
        <w:tc>
          <w:tcPr>
            <w:tcW w:w="1350" w:type="dxa"/>
          </w:tcPr>
          <w:p w14:paraId="28258FB7" w14:textId="77777777" w:rsidR="004E4AFA" w:rsidRPr="009A70DD" w:rsidRDefault="004E4AFA" w:rsidP="00754DE7">
            <w:pPr>
              <w:spacing w:line="480" w:lineRule="auto"/>
              <w:ind w:right="-188"/>
              <w:jc w:val="both"/>
              <w:rPr>
                <w:rFonts w:ascii="Arial" w:hAnsi="Arial" w:cs="Arial"/>
                <w:sz w:val="20"/>
                <w:szCs w:val="20"/>
              </w:rPr>
            </w:pPr>
            <w:r w:rsidRPr="009A70DD">
              <w:rPr>
                <w:rFonts w:ascii="Arial" w:eastAsia="Times New Roman" w:hAnsi="Arial" w:cs="Arial"/>
                <w:sz w:val="20"/>
                <w:szCs w:val="20"/>
              </w:rPr>
              <w:t>8.95°N, 76.97°E</w:t>
            </w:r>
          </w:p>
        </w:tc>
        <w:tc>
          <w:tcPr>
            <w:tcW w:w="900" w:type="dxa"/>
          </w:tcPr>
          <w:p w14:paraId="44072371"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96</w:t>
            </w:r>
          </w:p>
        </w:tc>
        <w:tc>
          <w:tcPr>
            <w:tcW w:w="1350" w:type="dxa"/>
          </w:tcPr>
          <w:p w14:paraId="60E77639"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lang w:val="en-IN"/>
              </w:rPr>
              <w:t>25.30</w:t>
            </w:r>
          </w:p>
        </w:tc>
        <w:tc>
          <w:tcPr>
            <w:tcW w:w="540" w:type="dxa"/>
          </w:tcPr>
          <w:p w14:paraId="2AAF502F"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92</w:t>
            </w:r>
          </w:p>
        </w:tc>
        <w:tc>
          <w:tcPr>
            <w:tcW w:w="900" w:type="dxa"/>
          </w:tcPr>
          <w:p w14:paraId="22A3EEFF"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2.00</w:t>
            </w:r>
          </w:p>
        </w:tc>
        <w:tc>
          <w:tcPr>
            <w:tcW w:w="967" w:type="dxa"/>
          </w:tcPr>
          <w:p w14:paraId="061470E6"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50.00</w:t>
            </w:r>
          </w:p>
        </w:tc>
        <w:tc>
          <w:tcPr>
            <w:tcW w:w="1013" w:type="dxa"/>
          </w:tcPr>
          <w:p w14:paraId="593BED3D"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19.00</w:t>
            </w:r>
          </w:p>
        </w:tc>
      </w:tr>
      <w:tr w:rsidR="004E4AFA" w:rsidRPr="009A70DD" w14:paraId="43415473" w14:textId="77777777" w:rsidTr="00A35222">
        <w:trPr>
          <w:trHeight w:val="611"/>
        </w:trPr>
        <w:tc>
          <w:tcPr>
            <w:tcW w:w="1193" w:type="dxa"/>
            <w:vMerge w:val="restart"/>
          </w:tcPr>
          <w:p w14:paraId="5656F196" w14:textId="77777777" w:rsidR="004E4AFA" w:rsidRPr="009A70DD" w:rsidRDefault="004E4AFA" w:rsidP="004E4AFA">
            <w:pPr>
              <w:spacing w:line="480" w:lineRule="auto"/>
              <w:ind w:right="-188"/>
              <w:rPr>
                <w:rFonts w:ascii="Arial" w:hAnsi="Arial" w:cs="Arial"/>
                <w:sz w:val="20"/>
                <w:szCs w:val="20"/>
              </w:rPr>
            </w:pPr>
            <w:r w:rsidRPr="009A70DD">
              <w:rPr>
                <w:rFonts w:ascii="Arial" w:hAnsi="Arial" w:cs="Arial"/>
                <w:sz w:val="20"/>
                <w:szCs w:val="20"/>
              </w:rPr>
              <w:t>Kottayam</w:t>
            </w:r>
          </w:p>
        </w:tc>
        <w:tc>
          <w:tcPr>
            <w:tcW w:w="1080" w:type="dxa"/>
          </w:tcPr>
          <w:p w14:paraId="607EE407" w14:textId="77777777" w:rsidR="004E4AFA" w:rsidRPr="009A70DD" w:rsidRDefault="004E4AFA" w:rsidP="00754DE7">
            <w:pPr>
              <w:spacing w:line="480" w:lineRule="auto"/>
              <w:ind w:right="-188"/>
              <w:rPr>
                <w:rFonts w:ascii="Arial" w:hAnsi="Arial" w:cs="Arial"/>
                <w:sz w:val="20"/>
                <w:szCs w:val="20"/>
              </w:rPr>
            </w:pPr>
            <w:proofErr w:type="spellStart"/>
            <w:r w:rsidRPr="009A70DD">
              <w:rPr>
                <w:rFonts w:ascii="Arial" w:hAnsi="Arial" w:cs="Arial"/>
                <w:sz w:val="20"/>
                <w:szCs w:val="20"/>
              </w:rPr>
              <w:t>Honeyflow</w:t>
            </w:r>
            <w:proofErr w:type="spellEnd"/>
            <w:r w:rsidRPr="009A70DD">
              <w:rPr>
                <w:rFonts w:ascii="Arial" w:hAnsi="Arial" w:cs="Arial"/>
                <w:sz w:val="20"/>
                <w:szCs w:val="20"/>
              </w:rPr>
              <w:t xml:space="preserve"> season</w:t>
            </w:r>
          </w:p>
        </w:tc>
        <w:tc>
          <w:tcPr>
            <w:tcW w:w="1530" w:type="dxa"/>
          </w:tcPr>
          <w:p w14:paraId="7EFEC6E4" w14:textId="77777777" w:rsidR="004E4AFA" w:rsidRPr="009A70DD" w:rsidRDefault="004E4AFA" w:rsidP="00754DE7">
            <w:pPr>
              <w:pStyle w:val="NormalWeb"/>
              <w:spacing w:before="0" w:beforeAutospacing="0" w:after="160" w:afterAutospacing="0" w:line="480" w:lineRule="auto"/>
              <w:rPr>
                <w:rFonts w:ascii="Arial" w:hAnsi="Arial" w:cs="Arial"/>
                <w:sz w:val="20"/>
                <w:szCs w:val="20"/>
              </w:rPr>
            </w:pPr>
            <w:proofErr w:type="spellStart"/>
            <w:r w:rsidRPr="009A70DD">
              <w:rPr>
                <w:rFonts w:ascii="Arial" w:hAnsi="Arial" w:cs="Arial"/>
                <w:kern w:val="2"/>
                <w:sz w:val="20"/>
                <w:szCs w:val="20"/>
              </w:rPr>
              <w:t>Puvanthurathu</w:t>
            </w:r>
            <w:proofErr w:type="spellEnd"/>
          </w:p>
        </w:tc>
        <w:tc>
          <w:tcPr>
            <w:tcW w:w="1350" w:type="dxa"/>
          </w:tcPr>
          <w:p w14:paraId="0F211DAE" w14:textId="77777777" w:rsidR="004E4AFA" w:rsidRPr="009A70DD" w:rsidRDefault="004E4AFA" w:rsidP="00754DE7">
            <w:pPr>
              <w:spacing w:line="480" w:lineRule="auto"/>
              <w:ind w:right="-188"/>
              <w:jc w:val="both"/>
              <w:rPr>
                <w:rFonts w:ascii="Arial" w:hAnsi="Arial" w:cs="Arial"/>
                <w:sz w:val="20"/>
                <w:szCs w:val="20"/>
              </w:rPr>
            </w:pPr>
            <w:r w:rsidRPr="009A70DD">
              <w:rPr>
                <w:rFonts w:ascii="Arial" w:eastAsia="Times New Roman" w:hAnsi="Arial" w:cs="Arial"/>
                <w:sz w:val="20"/>
                <w:szCs w:val="20"/>
              </w:rPr>
              <w:t>9.68°N, 76.59°E</w:t>
            </w:r>
          </w:p>
        </w:tc>
        <w:tc>
          <w:tcPr>
            <w:tcW w:w="900" w:type="dxa"/>
          </w:tcPr>
          <w:p w14:paraId="047C51A4"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lang w:val="en-IN"/>
              </w:rPr>
              <w:t>22</w:t>
            </w:r>
          </w:p>
        </w:tc>
        <w:tc>
          <w:tcPr>
            <w:tcW w:w="1350" w:type="dxa"/>
          </w:tcPr>
          <w:p w14:paraId="3054A140"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lang w:val="en-IN"/>
              </w:rPr>
              <w:t>36.70</w:t>
            </w:r>
          </w:p>
        </w:tc>
        <w:tc>
          <w:tcPr>
            <w:tcW w:w="540" w:type="dxa"/>
          </w:tcPr>
          <w:p w14:paraId="39BACF38"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lang w:val="en-IN"/>
              </w:rPr>
              <w:t>32</w:t>
            </w:r>
          </w:p>
        </w:tc>
        <w:tc>
          <w:tcPr>
            <w:tcW w:w="900" w:type="dxa"/>
          </w:tcPr>
          <w:p w14:paraId="4EAC6F4F" w14:textId="77777777" w:rsidR="004E4AFA" w:rsidRPr="009A70DD" w:rsidRDefault="004E4AFA" w:rsidP="00754DE7">
            <w:pPr>
              <w:spacing w:line="480" w:lineRule="auto"/>
              <w:ind w:right="-188"/>
              <w:jc w:val="both"/>
              <w:rPr>
                <w:rFonts w:ascii="Arial" w:hAnsi="Arial" w:cs="Arial"/>
                <w:sz w:val="20"/>
                <w:szCs w:val="20"/>
                <w:lang w:val="en-IN"/>
              </w:rPr>
            </w:pPr>
            <w:r w:rsidRPr="009A70DD">
              <w:rPr>
                <w:rFonts w:ascii="Arial" w:hAnsi="Arial" w:cs="Arial"/>
                <w:kern w:val="24"/>
                <w:sz w:val="20"/>
                <w:szCs w:val="20"/>
              </w:rPr>
              <w:t>2.00</w:t>
            </w:r>
          </w:p>
        </w:tc>
        <w:tc>
          <w:tcPr>
            <w:tcW w:w="967" w:type="dxa"/>
          </w:tcPr>
          <w:p w14:paraId="48370CFB" w14:textId="77777777" w:rsidR="004E4AFA" w:rsidRPr="009A70DD" w:rsidRDefault="004E4AFA" w:rsidP="00754DE7">
            <w:pPr>
              <w:spacing w:line="480" w:lineRule="auto"/>
              <w:ind w:right="-188"/>
              <w:jc w:val="both"/>
              <w:rPr>
                <w:rFonts w:ascii="Arial" w:hAnsi="Arial" w:cs="Arial"/>
                <w:sz w:val="20"/>
                <w:szCs w:val="20"/>
                <w:lang w:val="en-IN"/>
              </w:rPr>
            </w:pPr>
            <w:r w:rsidRPr="009A70DD">
              <w:rPr>
                <w:rFonts w:ascii="Arial" w:hAnsi="Arial" w:cs="Arial"/>
                <w:sz w:val="20"/>
                <w:szCs w:val="20"/>
              </w:rPr>
              <w:t>70.00</w:t>
            </w:r>
          </w:p>
        </w:tc>
        <w:tc>
          <w:tcPr>
            <w:tcW w:w="1013" w:type="dxa"/>
          </w:tcPr>
          <w:p w14:paraId="02F9C683" w14:textId="77777777" w:rsidR="004E4AFA" w:rsidRPr="009A70DD" w:rsidRDefault="004E4AFA" w:rsidP="00754DE7">
            <w:pPr>
              <w:spacing w:line="480" w:lineRule="auto"/>
              <w:ind w:right="-188"/>
              <w:jc w:val="both"/>
              <w:rPr>
                <w:rFonts w:ascii="Arial" w:hAnsi="Arial" w:cs="Arial"/>
                <w:sz w:val="20"/>
                <w:szCs w:val="20"/>
                <w:lang w:val="en-IN"/>
              </w:rPr>
            </w:pPr>
            <w:r w:rsidRPr="009A70DD">
              <w:rPr>
                <w:rFonts w:ascii="Arial" w:hAnsi="Arial" w:cs="Arial"/>
                <w:sz w:val="20"/>
                <w:szCs w:val="20"/>
              </w:rPr>
              <w:t>14.00</w:t>
            </w:r>
          </w:p>
        </w:tc>
      </w:tr>
      <w:tr w:rsidR="004E4AFA" w:rsidRPr="009A70DD" w14:paraId="0CE69F5E" w14:textId="77777777" w:rsidTr="00A35222">
        <w:trPr>
          <w:trHeight w:val="138"/>
        </w:trPr>
        <w:tc>
          <w:tcPr>
            <w:tcW w:w="1193" w:type="dxa"/>
            <w:vMerge/>
          </w:tcPr>
          <w:p w14:paraId="3C5196D9" w14:textId="77777777" w:rsidR="004E4AFA" w:rsidRPr="009A70DD" w:rsidRDefault="004E4AFA" w:rsidP="004E4AFA">
            <w:pPr>
              <w:spacing w:line="480" w:lineRule="auto"/>
              <w:ind w:right="-188"/>
              <w:rPr>
                <w:rFonts w:ascii="Arial" w:hAnsi="Arial" w:cs="Arial"/>
                <w:sz w:val="20"/>
                <w:szCs w:val="20"/>
              </w:rPr>
            </w:pPr>
          </w:p>
        </w:tc>
        <w:tc>
          <w:tcPr>
            <w:tcW w:w="1080" w:type="dxa"/>
          </w:tcPr>
          <w:p w14:paraId="2114CFDC" w14:textId="77777777" w:rsidR="004E4AFA" w:rsidRPr="009A70DD" w:rsidRDefault="004E4AFA" w:rsidP="00754DE7">
            <w:pPr>
              <w:spacing w:line="480" w:lineRule="auto"/>
              <w:ind w:right="-188"/>
              <w:rPr>
                <w:rFonts w:ascii="Arial" w:hAnsi="Arial" w:cs="Arial"/>
                <w:sz w:val="20"/>
                <w:szCs w:val="20"/>
              </w:rPr>
            </w:pPr>
            <w:r w:rsidRPr="009A70DD">
              <w:rPr>
                <w:rFonts w:ascii="Arial" w:hAnsi="Arial" w:cs="Arial"/>
                <w:sz w:val="20"/>
                <w:szCs w:val="20"/>
              </w:rPr>
              <w:t>Dearth season</w:t>
            </w:r>
          </w:p>
        </w:tc>
        <w:tc>
          <w:tcPr>
            <w:tcW w:w="1530" w:type="dxa"/>
          </w:tcPr>
          <w:p w14:paraId="3676FA46" w14:textId="77777777" w:rsidR="004E4AFA" w:rsidRPr="009A70DD" w:rsidRDefault="004E4AFA" w:rsidP="00754DE7">
            <w:pPr>
              <w:pStyle w:val="NormalWeb"/>
              <w:spacing w:before="0" w:beforeAutospacing="0" w:after="160" w:afterAutospacing="0" w:line="480" w:lineRule="auto"/>
              <w:rPr>
                <w:rFonts w:ascii="Arial" w:hAnsi="Arial" w:cs="Arial"/>
                <w:sz w:val="20"/>
                <w:szCs w:val="20"/>
              </w:rPr>
            </w:pPr>
            <w:proofErr w:type="spellStart"/>
            <w:r w:rsidRPr="009A70DD">
              <w:rPr>
                <w:rFonts w:ascii="Arial" w:hAnsi="Arial" w:cs="Arial"/>
                <w:kern w:val="2"/>
                <w:sz w:val="20"/>
                <w:szCs w:val="20"/>
              </w:rPr>
              <w:t>Kattachira</w:t>
            </w:r>
            <w:proofErr w:type="spellEnd"/>
            <w:r w:rsidRPr="009A70DD">
              <w:rPr>
                <w:rFonts w:ascii="Arial" w:hAnsi="Arial" w:cs="Arial"/>
                <w:kern w:val="2"/>
                <w:sz w:val="20"/>
                <w:szCs w:val="20"/>
              </w:rPr>
              <w:t xml:space="preserve"> </w:t>
            </w:r>
          </w:p>
        </w:tc>
        <w:tc>
          <w:tcPr>
            <w:tcW w:w="1350" w:type="dxa"/>
          </w:tcPr>
          <w:p w14:paraId="0D6C109F" w14:textId="77777777" w:rsidR="004E4AFA" w:rsidRPr="009A70DD" w:rsidRDefault="004E4AFA" w:rsidP="00754DE7">
            <w:pPr>
              <w:spacing w:line="480" w:lineRule="auto"/>
              <w:ind w:right="-188"/>
              <w:jc w:val="both"/>
              <w:rPr>
                <w:rFonts w:ascii="Arial" w:hAnsi="Arial" w:cs="Arial"/>
                <w:sz w:val="20"/>
                <w:szCs w:val="20"/>
              </w:rPr>
            </w:pPr>
            <w:r w:rsidRPr="009A70DD">
              <w:rPr>
                <w:rFonts w:ascii="Arial" w:eastAsia="Times New Roman" w:hAnsi="Arial" w:cs="Arial"/>
                <w:sz w:val="20"/>
                <w:szCs w:val="20"/>
              </w:rPr>
              <w:t>9.68°N, 76.59°E</w:t>
            </w:r>
          </w:p>
        </w:tc>
        <w:tc>
          <w:tcPr>
            <w:tcW w:w="900" w:type="dxa"/>
          </w:tcPr>
          <w:p w14:paraId="05C6584A"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600</w:t>
            </w:r>
          </w:p>
        </w:tc>
        <w:tc>
          <w:tcPr>
            <w:tcW w:w="1350" w:type="dxa"/>
          </w:tcPr>
          <w:p w14:paraId="2535CF06"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kern w:val="24"/>
                <w:sz w:val="20"/>
                <w:szCs w:val="20"/>
              </w:rPr>
              <w:t>35.40</w:t>
            </w:r>
          </w:p>
        </w:tc>
        <w:tc>
          <w:tcPr>
            <w:tcW w:w="540" w:type="dxa"/>
          </w:tcPr>
          <w:p w14:paraId="1C53DF3D"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kern w:val="24"/>
                <w:sz w:val="20"/>
                <w:szCs w:val="20"/>
              </w:rPr>
              <w:t xml:space="preserve">35 </w:t>
            </w:r>
          </w:p>
        </w:tc>
        <w:tc>
          <w:tcPr>
            <w:tcW w:w="900" w:type="dxa"/>
          </w:tcPr>
          <w:p w14:paraId="58A7FAA1" w14:textId="77777777" w:rsidR="004E4AFA" w:rsidRPr="009A70DD" w:rsidRDefault="004E4AFA" w:rsidP="00754DE7">
            <w:pPr>
              <w:spacing w:line="480" w:lineRule="auto"/>
              <w:ind w:right="-188"/>
              <w:jc w:val="both"/>
              <w:rPr>
                <w:rFonts w:ascii="Arial" w:hAnsi="Arial" w:cs="Arial"/>
                <w:kern w:val="24"/>
                <w:sz w:val="20"/>
                <w:szCs w:val="20"/>
              </w:rPr>
            </w:pPr>
            <w:r w:rsidRPr="009A70DD">
              <w:rPr>
                <w:rFonts w:ascii="Arial" w:hAnsi="Arial" w:cs="Arial"/>
                <w:sz w:val="20"/>
                <w:szCs w:val="20"/>
              </w:rPr>
              <w:t>1.00</w:t>
            </w:r>
          </w:p>
        </w:tc>
        <w:tc>
          <w:tcPr>
            <w:tcW w:w="967" w:type="dxa"/>
          </w:tcPr>
          <w:p w14:paraId="3F46D9AA" w14:textId="77777777" w:rsidR="004E4AFA" w:rsidRPr="009A70DD" w:rsidRDefault="004E4AFA" w:rsidP="00754DE7">
            <w:pPr>
              <w:spacing w:line="480" w:lineRule="auto"/>
              <w:ind w:right="-188"/>
              <w:jc w:val="both"/>
              <w:rPr>
                <w:rFonts w:ascii="Arial" w:hAnsi="Arial" w:cs="Arial"/>
                <w:kern w:val="24"/>
                <w:sz w:val="20"/>
                <w:szCs w:val="20"/>
              </w:rPr>
            </w:pPr>
            <w:r w:rsidRPr="009A70DD">
              <w:rPr>
                <w:rFonts w:ascii="Arial" w:hAnsi="Arial" w:cs="Arial"/>
                <w:sz w:val="20"/>
                <w:szCs w:val="20"/>
              </w:rPr>
              <w:t>100.00</w:t>
            </w:r>
          </w:p>
        </w:tc>
        <w:tc>
          <w:tcPr>
            <w:tcW w:w="1013" w:type="dxa"/>
          </w:tcPr>
          <w:p w14:paraId="1C192D2C" w14:textId="77777777" w:rsidR="004E4AFA" w:rsidRPr="009A70DD" w:rsidRDefault="004E4AFA" w:rsidP="00754DE7">
            <w:pPr>
              <w:spacing w:line="480" w:lineRule="auto"/>
              <w:ind w:right="-188"/>
              <w:jc w:val="both"/>
              <w:rPr>
                <w:rFonts w:ascii="Arial" w:hAnsi="Arial" w:cs="Arial"/>
                <w:kern w:val="24"/>
                <w:sz w:val="20"/>
                <w:szCs w:val="20"/>
              </w:rPr>
            </w:pPr>
            <w:r w:rsidRPr="009A70DD">
              <w:rPr>
                <w:rFonts w:ascii="Arial" w:hAnsi="Arial" w:cs="Arial"/>
                <w:sz w:val="20"/>
                <w:szCs w:val="20"/>
              </w:rPr>
              <w:t>50.00</w:t>
            </w:r>
          </w:p>
        </w:tc>
      </w:tr>
      <w:tr w:rsidR="004E4AFA" w:rsidRPr="009A70DD" w14:paraId="676FFC33" w14:textId="77777777" w:rsidTr="00A35222">
        <w:trPr>
          <w:trHeight w:val="672"/>
        </w:trPr>
        <w:tc>
          <w:tcPr>
            <w:tcW w:w="1193" w:type="dxa"/>
            <w:vMerge/>
          </w:tcPr>
          <w:p w14:paraId="067C9D56" w14:textId="77777777" w:rsidR="004E4AFA" w:rsidRPr="009A70DD" w:rsidRDefault="004E4AFA" w:rsidP="004E4AFA">
            <w:pPr>
              <w:spacing w:line="480" w:lineRule="auto"/>
              <w:ind w:right="-188"/>
              <w:rPr>
                <w:rFonts w:ascii="Arial" w:hAnsi="Arial" w:cs="Arial"/>
                <w:sz w:val="20"/>
                <w:szCs w:val="20"/>
              </w:rPr>
            </w:pPr>
          </w:p>
        </w:tc>
        <w:tc>
          <w:tcPr>
            <w:tcW w:w="1080" w:type="dxa"/>
          </w:tcPr>
          <w:p w14:paraId="0EF69CEB" w14:textId="77777777" w:rsidR="004E4AFA" w:rsidRPr="009A70DD" w:rsidRDefault="004E4AFA" w:rsidP="00754DE7">
            <w:pPr>
              <w:spacing w:line="480" w:lineRule="auto"/>
              <w:ind w:right="-188"/>
              <w:rPr>
                <w:rFonts w:ascii="Arial" w:hAnsi="Arial" w:cs="Arial"/>
                <w:sz w:val="20"/>
                <w:szCs w:val="20"/>
              </w:rPr>
            </w:pPr>
            <w:r w:rsidRPr="009A70DD">
              <w:rPr>
                <w:rFonts w:ascii="Arial" w:hAnsi="Arial" w:cs="Arial"/>
                <w:sz w:val="20"/>
                <w:szCs w:val="20"/>
              </w:rPr>
              <w:t xml:space="preserve">Brood </w:t>
            </w:r>
          </w:p>
          <w:p w14:paraId="75ACAAF4" w14:textId="5E3E169E" w:rsidR="004E4AFA" w:rsidRPr="009A70DD" w:rsidRDefault="004E4AFA" w:rsidP="00754DE7">
            <w:pPr>
              <w:spacing w:line="480" w:lineRule="auto"/>
              <w:ind w:right="-188"/>
              <w:rPr>
                <w:rFonts w:ascii="Arial" w:hAnsi="Arial" w:cs="Arial"/>
                <w:sz w:val="20"/>
                <w:szCs w:val="20"/>
              </w:rPr>
            </w:pPr>
            <w:r w:rsidRPr="009A70DD">
              <w:rPr>
                <w:rFonts w:ascii="Arial" w:hAnsi="Arial" w:cs="Arial"/>
                <w:sz w:val="20"/>
                <w:szCs w:val="20"/>
              </w:rPr>
              <w:t>rearing season</w:t>
            </w:r>
          </w:p>
        </w:tc>
        <w:tc>
          <w:tcPr>
            <w:tcW w:w="1530" w:type="dxa"/>
          </w:tcPr>
          <w:p w14:paraId="7C27541D" w14:textId="77777777" w:rsidR="004E4AFA" w:rsidRPr="009A70DD" w:rsidRDefault="004E4AFA" w:rsidP="00754DE7">
            <w:pPr>
              <w:pStyle w:val="NormalWeb"/>
              <w:spacing w:before="0" w:beforeAutospacing="0" w:after="160" w:afterAutospacing="0" w:line="480" w:lineRule="auto"/>
              <w:rPr>
                <w:rFonts w:ascii="Arial" w:hAnsi="Arial" w:cs="Arial"/>
                <w:sz w:val="20"/>
                <w:szCs w:val="20"/>
              </w:rPr>
            </w:pPr>
            <w:proofErr w:type="spellStart"/>
            <w:r w:rsidRPr="009A70DD">
              <w:rPr>
                <w:rFonts w:ascii="Arial" w:hAnsi="Arial" w:cs="Arial"/>
                <w:kern w:val="2"/>
                <w:sz w:val="20"/>
                <w:szCs w:val="20"/>
              </w:rPr>
              <w:t>Panackapalam</w:t>
            </w:r>
            <w:proofErr w:type="spellEnd"/>
            <w:r w:rsidRPr="009A70DD">
              <w:rPr>
                <w:rFonts w:ascii="Arial" w:hAnsi="Arial" w:cs="Arial"/>
                <w:kern w:val="2"/>
                <w:sz w:val="20"/>
                <w:szCs w:val="20"/>
              </w:rPr>
              <w:t xml:space="preserve"> </w:t>
            </w:r>
          </w:p>
        </w:tc>
        <w:tc>
          <w:tcPr>
            <w:tcW w:w="1350" w:type="dxa"/>
          </w:tcPr>
          <w:p w14:paraId="0BD2D7F2" w14:textId="77777777" w:rsidR="004E4AFA" w:rsidRPr="009A70DD" w:rsidRDefault="004E4AFA" w:rsidP="00754DE7">
            <w:pPr>
              <w:pStyle w:val="NormalWeb"/>
              <w:spacing w:before="0" w:beforeAutospacing="0" w:after="160" w:afterAutospacing="0" w:line="480" w:lineRule="auto"/>
              <w:rPr>
                <w:rFonts w:ascii="Arial" w:hAnsi="Arial" w:cs="Arial"/>
                <w:sz w:val="20"/>
                <w:szCs w:val="20"/>
              </w:rPr>
            </w:pPr>
            <w:r w:rsidRPr="009A70DD">
              <w:rPr>
                <w:rFonts w:ascii="Arial" w:hAnsi="Arial" w:cs="Arial"/>
                <w:kern w:val="2"/>
                <w:sz w:val="20"/>
                <w:szCs w:val="20"/>
              </w:rPr>
              <w:t>9.70°N, 76.76°E</w:t>
            </w:r>
          </w:p>
        </w:tc>
        <w:tc>
          <w:tcPr>
            <w:tcW w:w="900" w:type="dxa"/>
          </w:tcPr>
          <w:p w14:paraId="32B318AF" w14:textId="77777777" w:rsidR="004E4AFA" w:rsidRPr="009A70DD" w:rsidRDefault="004E4AFA" w:rsidP="00754DE7">
            <w:pPr>
              <w:pStyle w:val="NormalWeb"/>
              <w:spacing w:before="0" w:beforeAutospacing="0" w:after="160" w:afterAutospacing="0" w:line="480" w:lineRule="auto"/>
              <w:rPr>
                <w:rFonts w:ascii="Arial" w:hAnsi="Arial" w:cs="Arial"/>
                <w:sz w:val="20"/>
                <w:szCs w:val="20"/>
              </w:rPr>
            </w:pPr>
            <w:r w:rsidRPr="009A70DD">
              <w:rPr>
                <w:rFonts w:ascii="Arial" w:hAnsi="Arial" w:cs="Arial"/>
                <w:kern w:val="2"/>
                <w:sz w:val="20"/>
                <w:szCs w:val="20"/>
              </w:rPr>
              <w:t>34</w:t>
            </w:r>
          </w:p>
          <w:p w14:paraId="1BC6CD24"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 </w:t>
            </w:r>
          </w:p>
        </w:tc>
        <w:tc>
          <w:tcPr>
            <w:tcW w:w="1350" w:type="dxa"/>
          </w:tcPr>
          <w:p w14:paraId="34B89035" w14:textId="77777777" w:rsidR="004E4AFA" w:rsidRPr="009A70DD" w:rsidRDefault="004E4AFA" w:rsidP="00754DE7">
            <w:pPr>
              <w:pStyle w:val="NormalWeb"/>
              <w:spacing w:before="0" w:beforeAutospacing="0" w:after="160" w:afterAutospacing="0" w:line="480" w:lineRule="auto"/>
              <w:rPr>
                <w:rFonts w:ascii="Arial" w:hAnsi="Arial" w:cs="Arial"/>
                <w:sz w:val="20"/>
                <w:szCs w:val="20"/>
              </w:rPr>
            </w:pPr>
            <w:r w:rsidRPr="009A70DD">
              <w:rPr>
                <w:rFonts w:ascii="Arial" w:hAnsi="Arial" w:cs="Arial"/>
                <w:kern w:val="2"/>
                <w:sz w:val="20"/>
                <w:szCs w:val="20"/>
              </w:rPr>
              <w:t>29.80</w:t>
            </w:r>
          </w:p>
          <w:p w14:paraId="27810896"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 </w:t>
            </w:r>
          </w:p>
        </w:tc>
        <w:tc>
          <w:tcPr>
            <w:tcW w:w="540" w:type="dxa"/>
          </w:tcPr>
          <w:p w14:paraId="1C333956"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74</w:t>
            </w:r>
          </w:p>
        </w:tc>
        <w:tc>
          <w:tcPr>
            <w:tcW w:w="900" w:type="dxa"/>
          </w:tcPr>
          <w:p w14:paraId="742B5FB9"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2.00</w:t>
            </w:r>
          </w:p>
        </w:tc>
        <w:tc>
          <w:tcPr>
            <w:tcW w:w="967" w:type="dxa"/>
          </w:tcPr>
          <w:p w14:paraId="3F0420FC"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100.00</w:t>
            </w:r>
          </w:p>
        </w:tc>
        <w:tc>
          <w:tcPr>
            <w:tcW w:w="1013" w:type="dxa"/>
          </w:tcPr>
          <w:p w14:paraId="1C72493A"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35.00</w:t>
            </w:r>
          </w:p>
        </w:tc>
      </w:tr>
      <w:tr w:rsidR="004E4AFA" w:rsidRPr="009A70DD" w14:paraId="0E469488" w14:textId="77777777" w:rsidTr="00A35222">
        <w:trPr>
          <w:trHeight w:val="602"/>
        </w:trPr>
        <w:tc>
          <w:tcPr>
            <w:tcW w:w="1193" w:type="dxa"/>
          </w:tcPr>
          <w:p w14:paraId="4E2B3154" w14:textId="77777777" w:rsidR="004E4AFA" w:rsidRPr="009A70DD" w:rsidRDefault="004E4AFA" w:rsidP="004E4AFA">
            <w:pPr>
              <w:spacing w:line="480" w:lineRule="auto"/>
              <w:ind w:right="-188"/>
              <w:rPr>
                <w:rFonts w:ascii="Arial" w:hAnsi="Arial" w:cs="Arial"/>
                <w:sz w:val="20"/>
                <w:szCs w:val="20"/>
              </w:rPr>
            </w:pPr>
            <w:r w:rsidRPr="009A70DD">
              <w:rPr>
                <w:rFonts w:ascii="Arial" w:hAnsi="Arial" w:cs="Arial"/>
                <w:sz w:val="20"/>
                <w:szCs w:val="20"/>
              </w:rPr>
              <w:t>Ernakulam</w:t>
            </w:r>
          </w:p>
        </w:tc>
        <w:tc>
          <w:tcPr>
            <w:tcW w:w="1080" w:type="dxa"/>
          </w:tcPr>
          <w:p w14:paraId="0D019197" w14:textId="77777777" w:rsidR="004E4AFA" w:rsidRPr="009A70DD" w:rsidRDefault="004E4AFA" w:rsidP="00754DE7">
            <w:pPr>
              <w:spacing w:line="480" w:lineRule="auto"/>
              <w:ind w:right="-188"/>
              <w:rPr>
                <w:rFonts w:ascii="Arial" w:hAnsi="Arial" w:cs="Arial"/>
                <w:sz w:val="20"/>
                <w:szCs w:val="20"/>
              </w:rPr>
            </w:pPr>
            <w:r w:rsidRPr="009A70DD">
              <w:rPr>
                <w:rFonts w:ascii="Arial" w:hAnsi="Arial" w:cs="Arial"/>
                <w:sz w:val="20"/>
                <w:szCs w:val="20"/>
              </w:rPr>
              <w:t xml:space="preserve">Brood </w:t>
            </w:r>
          </w:p>
          <w:p w14:paraId="6A104692" w14:textId="7336810C" w:rsidR="004E4AFA" w:rsidRPr="009A70DD" w:rsidRDefault="004E4AFA" w:rsidP="00754DE7">
            <w:pPr>
              <w:spacing w:line="480" w:lineRule="auto"/>
              <w:ind w:right="-188"/>
              <w:rPr>
                <w:rFonts w:ascii="Arial" w:hAnsi="Arial" w:cs="Arial"/>
                <w:sz w:val="20"/>
                <w:szCs w:val="20"/>
              </w:rPr>
            </w:pPr>
            <w:r w:rsidRPr="009A70DD">
              <w:rPr>
                <w:rFonts w:ascii="Arial" w:hAnsi="Arial" w:cs="Arial"/>
                <w:sz w:val="20"/>
                <w:szCs w:val="20"/>
              </w:rPr>
              <w:t>rearing season</w:t>
            </w:r>
          </w:p>
        </w:tc>
        <w:tc>
          <w:tcPr>
            <w:tcW w:w="1530" w:type="dxa"/>
          </w:tcPr>
          <w:p w14:paraId="0D702DD4" w14:textId="77777777" w:rsidR="004E4AFA" w:rsidRPr="009A70DD" w:rsidRDefault="004E4AFA" w:rsidP="00754DE7">
            <w:pPr>
              <w:pStyle w:val="NormalWeb"/>
              <w:spacing w:before="0" w:beforeAutospacing="0" w:after="160" w:afterAutospacing="0" w:line="480" w:lineRule="auto"/>
              <w:jc w:val="both"/>
              <w:rPr>
                <w:rFonts w:ascii="Arial" w:hAnsi="Arial" w:cs="Arial"/>
                <w:sz w:val="20"/>
                <w:szCs w:val="20"/>
              </w:rPr>
            </w:pPr>
            <w:proofErr w:type="spellStart"/>
            <w:r w:rsidRPr="009A70DD">
              <w:rPr>
                <w:rFonts w:ascii="Arial" w:hAnsi="Arial" w:cs="Arial"/>
                <w:kern w:val="2"/>
                <w:sz w:val="20"/>
                <w:szCs w:val="20"/>
              </w:rPr>
              <w:t>Arakkunnam</w:t>
            </w:r>
            <w:proofErr w:type="spellEnd"/>
            <w:r w:rsidRPr="009A70DD">
              <w:rPr>
                <w:rFonts w:ascii="Arial" w:hAnsi="Arial" w:cs="Arial"/>
                <w:kern w:val="2"/>
                <w:sz w:val="20"/>
                <w:szCs w:val="20"/>
              </w:rPr>
              <w:t xml:space="preserve"> </w:t>
            </w:r>
          </w:p>
        </w:tc>
        <w:tc>
          <w:tcPr>
            <w:tcW w:w="1350" w:type="dxa"/>
          </w:tcPr>
          <w:p w14:paraId="239AC8E0" w14:textId="77777777" w:rsidR="004E4AFA" w:rsidRPr="009A70DD" w:rsidRDefault="004E4AFA" w:rsidP="00754DE7">
            <w:pPr>
              <w:spacing w:line="480" w:lineRule="auto"/>
              <w:ind w:right="-188"/>
              <w:jc w:val="both"/>
              <w:rPr>
                <w:rFonts w:ascii="Arial" w:hAnsi="Arial" w:cs="Arial"/>
                <w:sz w:val="20"/>
                <w:szCs w:val="20"/>
              </w:rPr>
            </w:pPr>
            <w:r w:rsidRPr="009A70DD">
              <w:rPr>
                <w:rFonts w:ascii="Arial" w:eastAsia="Times New Roman" w:hAnsi="Arial" w:cs="Arial"/>
                <w:sz w:val="20"/>
                <w:szCs w:val="20"/>
              </w:rPr>
              <w:t>9.90°N, 76.43°E</w:t>
            </w:r>
          </w:p>
        </w:tc>
        <w:tc>
          <w:tcPr>
            <w:tcW w:w="900" w:type="dxa"/>
          </w:tcPr>
          <w:p w14:paraId="04190F52" w14:textId="77777777" w:rsidR="004E4AFA" w:rsidRPr="009A70DD" w:rsidRDefault="004E4AFA" w:rsidP="00754DE7">
            <w:pPr>
              <w:pStyle w:val="NormalWeb"/>
              <w:spacing w:before="0" w:beforeAutospacing="0" w:after="160" w:afterAutospacing="0" w:line="480" w:lineRule="auto"/>
              <w:jc w:val="both"/>
              <w:rPr>
                <w:rFonts w:ascii="Arial" w:hAnsi="Arial" w:cs="Arial"/>
                <w:sz w:val="20"/>
                <w:szCs w:val="20"/>
              </w:rPr>
            </w:pPr>
            <w:r w:rsidRPr="009A70DD">
              <w:rPr>
                <w:rFonts w:ascii="Arial" w:hAnsi="Arial" w:cs="Arial"/>
                <w:kern w:val="2"/>
                <w:sz w:val="20"/>
                <w:szCs w:val="20"/>
              </w:rPr>
              <w:t>34</w:t>
            </w:r>
          </w:p>
          <w:p w14:paraId="506D7D60"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 </w:t>
            </w:r>
          </w:p>
        </w:tc>
        <w:tc>
          <w:tcPr>
            <w:tcW w:w="1350" w:type="dxa"/>
          </w:tcPr>
          <w:p w14:paraId="136FBBBF" w14:textId="77777777" w:rsidR="004E4AFA" w:rsidRPr="009A70DD" w:rsidRDefault="004E4AFA" w:rsidP="00754DE7">
            <w:pPr>
              <w:pStyle w:val="NormalWeb"/>
              <w:spacing w:before="0" w:beforeAutospacing="0" w:after="160" w:afterAutospacing="0" w:line="480" w:lineRule="auto"/>
              <w:jc w:val="both"/>
              <w:rPr>
                <w:rFonts w:ascii="Arial" w:hAnsi="Arial" w:cs="Arial"/>
                <w:sz w:val="20"/>
                <w:szCs w:val="20"/>
              </w:rPr>
            </w:pPr>
            <w:r w:rsidRPr="009A70DD">
              <w:rPr>
                <w:rFonts w:ascii="Arial" w:hAnsi="Arial" w:cs="Arial"/>
                <w:kern w:val="2"/>
                <w:sz w:val="20"/>
                <w:szCs w:val="20"/>
              </w:rPr>
              <w:t>36.80</w:t>
            </w:r>
          </w:p>
          <w:p w14:paraId="40824921"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 </w:t>
            </w:r>
          </w:p>
        </w:tc>
        <w:tc>
          <w:tcPr>
            <w:tcW w:w="540" w:type="dxa"/>
          </w:tcPr>
          <w:p w14:paraId="613C6069"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lang w:val="en-IN"/>
              </w:rPr>
              <w:t>60</w:t>
            </w:r>
          </w:p>
        </w:tc>
        <w:tc>
          <w:tcPr>
            <w:tcW w:w="900" w:type="dxa"/>
          </w:tcPr>
          <w:p w14:paraId="644B8BC9" w14:textId="77777777" w:rsidR="004E4AFA" w:rsidRPr="009A70DD" w:rsidRDefault="004E4AFA" w:rsidP="00754DE7">
            <w:pPr>
              <w:spacing w:line="480" w:lineRule="auto"/>
              <w:ind w:right="-188"/>
              <w:jc w:val="both"/>
              <w:rPr>
                <w:rFonts w:ascii="Arial" w:hAnsi="Arial" w:cs="Arial"/>
                <w:sz w:val="20"/>
                <w:szCs w:val="20"/>
                <w:lang w:val="en-IN"/>
              </w:rPr>
            </w:pPr>
            <w:r w:rsidRPr="009A70DD">
              <w:rPr>
                <w:rFonts w:ascii="Arial" w:hAnsi="Arial" w:cs="Arial"/>
                <w:sz w:val="20"/>
                <w:szCs w:val="20"/>
                <w:lang w:val="en-IN"/>
              </w:rPr>
              <w:t>3.00</w:t>
            </w:r>
          </w:p>
        </w:tc>
        <w:tc>
          <w:tcPr>
            <w:tcW w:w="967" w:type="dxa"/>
          </w:tcPr>
          <w:p w14:paraId="413E9096" w14:textId="77777777" w:rsidR="004E4AFA" w:rsidRPr="009A70DD" w:rsidRDefault="004E4AFA" w:rsidP="00754DE7">
            <w:pPr>
              <w:spacing w:line="480" w:lineRule="auto"/>
              <w:ind w:right="-188"/>
              <w:jc w:val="both"/>
              <w:rPr>
                <w:rFonts w:ascii="Arial" w:hAnsi="Arial" w:cs="Arial"/>
                <w:sz w:val="20"/>
                <w:szCs w:val="20"/>
                <w:lang w:val="en-IN"/>
              </w:rPr>
            </w:pPr>
            <w:r w:rsidRPr="009A70DD">
              <w:rPr>
                <w:rFonts w:ascii="Arial" w:hAnsi="Arial" w:cs="Arial"/>
                <w:sz w:val="20"/>
                <w:szCs w:val="20"/>
              </w:rPr>
              <w:t>90.00</w:t>
            </w:r>
          </w:p>
        </w:tc>
        <w:tc>
          <w:tcPr>
            <w:tcW w:w="1013" w:type="dxa"/>
          </w:tcPr>
          <w:p w14:paraId="183D99EB" w14:textId="77777777" w:rsidR="004E4AFA" w:rsidRPr="009A70DD" w:rsidRDefault="004E4AFA" w:rsidP="00754DE7">
            <w:pPr>
              <w:spacing w:line="480" w:lineRule="auto"/>
              <w:ind w:right="-188"/>
              <w:jc w:val="both"/>
              <w:rPr>
                <w:rFonts w:ascii="Arial" w:hAnsi="Arial" w:cs="Arial"/>
                <w:sz w:val="20"/>
                <w:szCs w:val="20"/>
                <w:lang w:val="en-IN"/>
              </w:rPr>
            </w:pPr>
            <w:r w:rsidRPr="009A70DD">
              <w:rPr>
                <w:rFonts w:ascii="Arial" w:hAnsi="Arial" w:cs="Arial"/>
                <w:sz w:val="20"/>
                <w:szCs w:val="20"/>
              </w:rPr>
              <w:t>55.00</w:t>
            </w:r>
          </w:p>
        </w:tc>
      </w:tr>
      <w:tr w:rsidR="004E4AFA" w:rsidRPr="009A70DD" w14:paraId="5CED8447" w14:textId="77777777" w:rsidTr="00A35222">
        <w:trPr>
          <w:trHeight w:val="611"/>
        </w:trPr>
        <w:tc>
          <w:tcPr>
            <w:tcW w:w="1193" w:type="dxa"/>
          </w:tcPr>
          <w:p w14:paraId="44BCD5CF" w14:textId="77777777" w:rsidR="004E4AFA" w:rsidRPr="009A70DD" w:rsidRDefault="004E4AFA" w:rsidP="004E4AFA">
            <w:pPr>
              <w:spacing w:line="480" w:lineRule="auto"/>
              <w:ind w:right="-188"/>
              <w:rPr>
                <w:rFonts w:ascii="Arial" w:hAnsi="Arial" w:cs="Arial"/>
                <w:sz w:val="20"/>
                <w:szCs w:val="20"/>
              </w:rPr>
            </w:pPr>
            <w:r w:rsidRPr="009A70DD">
              <w:rPr>
                <w:rFonts w:ascii="Arial" w:hAnsi="Arial" w:cs="Arial"/>
                <w:sz w:val="20"/>
                <w:szCs w:val="20"/>
              </w:rPr>
              <w:t>Idukki</w:t>
            </w:r>
          </w:p>
        </w:tc>
        <w:tc>
          <w:tcPr>
            <w:tcW w:w="1080" w:type="dxa"/>
          </w:tcPr>
          <w:p w14:paraId="031C22E9" w14:textId="77777777" w:rsidR="004E4AFA" w:rsidRPr="009A70DD" w:rsidRDefault="004E4AFA" w:rsidP="00754DE7">
            <w:pPr>
              <w:spacing w:line="480" w:lineRule="auto"/>
              <w:ind w:right="-188"/>
              <w:rPr>
                <w:rFonts w:ascii="Arial" w:hAnsi="Arial" w:cs="Arial"/>
                <w:sz w:val="20"/>
                <w:szCs w:val="20"/>
              </w:rPr>
            </w:pPr>
            <w:r w:rsidRPr="009A70DD">
              <w:rPr>
                <w:rFonts w:ascii="Arial" w:hAnsi="Arial" w:cs="Arial"/>
                <w:sz w:val="20"/>
                <w:szCs w:val="20"/>
              </w:rPr>
              <w:t xml:space="preserve">Brood </w:t>
            </w:r>
          </w:p>
          <w:p w14:paraId="1B634D14" w14:textId="103602F5" w:rsidR="004E4AFA" w:rsidRPr="009A70DD" w:rsidRDefault="004E4AFA" w:rsidP="00754DE7">
            <w:pPr>
              <w:spacing w:line="480" w:lineRule="auto"/>
              <w:ind w:right="-188"/>
              <w:rPr>
                <w:rFonts w:ascii="Arial" w:hAnsi="Arial" w:cs="Arial"/>
                <w:sz w:val="20"/>
                <w:szCs w:val="20"/>
              </w:rPr>
            </w:pPr>
            <w:r w:rsidRPr="009A70DD">
              <w:rPr>
                <w:rFonts w:ascii="Arial" w:hAnsi="Arial" w:cs="Arial"/>
                <w:sz w:val="20"/>
                <w:szCs w:val="20"/>
              </w:rPr>
              <w:t>rearing season</w:t>
            </w:r>
          </w:p>
        </w:tc>
        <w:tc>
          <w:tcPr>
            <w:tcW w:w="1530" w:type="dxa"/>
          </w:tcPr>
          <w:p w14:paraId="4B90BACD" w14:textId="77777777" w:rsidR="004E4AFA" w:rsidRPr="009A70DD" w:rsidRDefault="004E4AFA" w:rsidP="00754DE7">
            <w:pPr>
              <w:pStyle w:val="NormalWeb"/>
              <w:spacing w:before="0" w:beforeAutospacing="0" w:after="160" w:afterAutospacing="0" w:line="480" w:lineRule="auto"/>
              <w:jc w:val="both"/>
              <w:rPr>
                <w:rFonts w:ascii="Arial" w:hAnsi="Arial" w:cs="Arial"/>
                <w:sz w:val="20"/>
                <w:szCs w:val="20"/>
              </w:rPr>
            </w:pPr>
            <w:proofErr w:type="spellStart"/>
            <w:r w:rsidRPr="009A70DD">
              <w:rPr>
                <w:rFonts w:ascii="Arial" w:hAnsi="Arial" w:cs="Arial"/>
                <w:kern w:val="2"/>
                <w:sz w:val="20"/>
                <w:szCs w:val="20"/>
              </w:rPr>
              <w:t>Kanjar</w:t>
            </w:r>
            <w:proofErr w:type="spellEnd"/>
            <w:r w:rsidRPr="009A70DD">
              <w:rPr>
                <w:rFonts w:ascii="Arial" w:hAnsi="Arial" w:cs="Arial"/>
                <w:kern w:val="2"/>
                <w:sz w:val="20"/>
                <w:szCs w:val="20"/>
              </w:rPr>
              <w:t xml:space="preserve"> </w:t>
            </w:r>
          </w:p>
        </w:tc>
        <w:tc>
          <w:tcPr>
            <w:tcW w:w="1350" w:type="dxa"/>
          </w:tcPr>
          <w:p w14:paraId="0A5B2FB4" w14:textId="77777777" w:rsidR="004E4AFA" w:rsidRPr="009A70DD" w:rsidRDefault="004E4AFA" w:rsidP="00754DE7">
            <w:pPr>
              <w:spacing w:line="480" w:lineRule="auto"/>
              <w:ind w:right="-188"/>
              <w:jc w:val="both"/>
              <w:rPr>
                <w:rFonts w:ascii="Arial" w:hAnsi="Arial" w:cs="Arial"/>
                <w:sz w:val="20"/>
                <w:szCs w:val="20"/>
              </w:rPr>
            </w:pPr>
            <w:r w:rsidRPr="009A70DD">
              <w:rPr>
                <w:rFonts w:ascii="Arial" w:eastAsia="Times New Roman" w:hAnsi="Arial" w:cs="Arial"/>
                <w:sz w:val="20"/>
                <w:szCs w:val="20"/>
              </w:rPr>
              <w:t>9.81°N, 76.82°E</w:t>
            </w:r>
          </w:p>
        </w:tc>
        <w:tc>
          <w:tcPr>
            <w:tcW w:w="900" w:type="dxa"/>
          </w:tcPr>
          <w:p w14:paraId="6741CF13"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57</w:t>
            </w:r>
          </w:p>
        </w:tc>
        <w:tc>
          <w:tcPr>
            <w:tcW w:w="1350" w:type="dxa"/>
          </w:tcPr>
          <w:p w14:paraId="62B1FF11"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lang w:val="en-IN"/>
              </w:rPr>
              <w:t>27.80</w:t>
            </w:r>
          </w:p>
        </w:tc>
        <w:tc>
          <w:tcPr>
            <w:tcW w:w="540" w:type="dxa"/>
          </w:tcPr>
          <w:p w14:paraId="61930FFB"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83</w:t>
            </w:r>
          </w:p>
        </w:tc>
        <w:tc>
          <w:tcPr>
            <w:tcW w:w="900" w:type="dxa"/>
          </w:tcPr>
          <w:p w14:paraId="61D90419"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1.00</w:t>
            </w:r>
          </w:p>
        </w:tc>
        <w:tc>
          <w:tcPr>
            <w:tcW w:w="967" w:type="dxa"/>
          </w:tcPr>
          <w:p w14:paraId="5D7F0CD8"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92.00</w:t>
            </w:r>
          </w:p>
        </w:tc>
        <w:tc>
          <w:tcPr>
            <w:tcW w:w="1013" w:type="dxa"/>
          </w:tcPr>
          <w:p w14:paraId="6E1CAB88"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5.00</w:t>
            </w:r>
          </w:p>
        </w:tc>
      </w:tr>
      <w:tr w:rsidR="004E4AFA" w:rsidRPr="009A70DD" w14:paraId="11310E72" w14:textId="77777777" w:rsidTr="00A35222">
        <w:trPr>
          <w:trHeight w:val="611"/>
        </w:trPr>
        <w:tc>
          <w:tcPr>
            <w:tcW w:w="1193" w:type="dxa"/>
            <w:vMerge w:val="restart"/>
          </w:tcPr>
          <w:p w14:paraId="1EF88C02" w14:textId="77777777" w:rsidR="004E4AFA" w:rsidRPr="009A70DD" w:rsidRDefault="004E4AFA" w:rsidP="004E4AFA">
            <w:pPr>
              <w:spacing w:line="480" w:lineRule="auto"/>
              <w:ind w:right="-188"/>
              <w:rPr>
                <w:rFonts w:ascii="Arial" w:hAnsi="Arial" w:cs="Arial"/>
                <w:sz w:val="20"/>
                <w:szCs w:val="20"/>
              </w:rPr>
            </w:pPr>
            <w:r w:rsidRPr="009A70DD">
              <w:rPr>
                <w:rFonts w:ascii="Arial" w:hAnsi="Arial" w:cs="Arial"/>
                <w:sz w:val="20"/>
                <w:szCs w:val="20"/>
              </w:rPr>
              <w:t>Thrissur</w:t>
            </w:r>
          </w:p>
        </w:tc>
        <w:tc>
          <w:tcPr>
            <w:tcW w:w="1080" w:type="dxa"/>
          </w:tcPr>
          <w:p w14:paraId="401FF800" w14:textId="77777777" w:rsidR="004E4AFA" w:rsidRPr="009A70DD" w:rsidRDefault="004E4AFA" w:rsidP="00754DE7">
            <w:pPr>
              <w:spacing w:line="480" w:lineRule="auto"/>
              <w:ind w:right="-188"/>
              <w:rPr>
                <w:rFonts w:ascii="Arial" w:hAnsi="Arial" w:cs="Arial"/>
                <w:sz w:val="20"/>
                <w:szCs w:val="20"/>
              </w:rPr>
            </w:pPr>
            <w:r w:rsidRPr="009A70DD">
              <w:rPr>
                <w:rFonts w:ascii="Arial" w:hAnsi="Arial" w:cs="Arial"/>
                <w:sz w:val="20"/>
                <w:szCs w:val="20"/>
              </w:rPr>
              <w:t>Honey flow season</w:t>
            </w:r>
          </w:p>
        </w:tc>
        <w:tc>
          <w:tcPr>
            <w:tcW w:w="1530" w:type="dxa"/>
          </w:tcPr>
          <w:p w14:paraId="2579F896" w14:textId="77777777" w:rsidR="004E4AFA" w:rsidRPr="009A70DD" w:rsidRDefault="004E4AFA" w:rsidP="00754DE7">
            <w:pPr>
              <w:pStyle w:val="NormalWeb"/>
              <w:spacing w:before="0" w:beforeAutospacing="0" w:after="160" w:afterAutospacing="0" w:line="480" w:lineRule="auto"/>
              <w:jc w:val="both"/>
              <w:rPr>
                <w:rFonts w:ascii="Arial" w:hAnsi="Arial" w:cs="Arial"/>
                <w:sz w:val="20"/>
                <w:szCs w:val="20"/>
              </w:rPr>
            </w:pPr>
            <w:proofErr w:type="spellStart"/>
            <w:r w:rsidRPr="009A70DD">
              <w:rPr>
                <w:rFonts w:ascii="Arial" w:hAnsi="Arial" w:cs="Arial"/>
                <w:kern w:val="2"/>
                <w:sz w:val="20"/>
                <w:szCs w:val="20"/>
              </w:rPr>
              <w:t>Kondazhy</w:t>
            </w:r>
            <w:proofErr w:type="spellEnd"/>
            <w:r w:rsidRPr="009A70DD">
              <w:rPr>
                <w:rFonts w:ascii="Arial" w:hAnsi="Arial" w:cs="Arial"/>
                <w:kern w:val="2"/>
                <w:sz w:val="20"/>
                <w:szCs w:val="20"/>
              </w:rPr>
              <w:t xml:space="preserve"> </w:t>
            </w:r>
          </w:p>
        </w:tc>
        <w:tc>
          <w:tcPr>
            <w:tcW w:w="1350" w:type="dxa"/>
          </w:tcPr>
          <w:p w14:paraId="53424B23" w14:textId="77777777" w:rsidR="004E4AFA" w:rsidRPr="009A70DD" w:rsidRDefault="004E4AFA" w:rsidP="00754DE7">
            <w:pPr>
              <w:spacing w:line="480" w:lineRule="auto"/>
              <w:ind w:right="-188"/>
              <w:jc w:val="both"/>
              <w:rPr>
                <w:rFonts w:ascii="Arial" w:hAnsi="Arial" w:cs="Arial"/>
                <w:sz w:val="20"/>
                <w:szCs w:val="20"/>
              </w:rPr>
            </w:pPr>
            <w:r w:rsidRPr="009A70DD">
              <w:rPr>
                <w:rFonts w:ascii="Arial" w:eastAsia="Times New Roman" w:hAnsi="Arial" w:cs="Arial"/>
                <w:sz w:val="20"/>
                <w:szCs w:val="20"/>
              </w:rPr>
              <w:t>10.71°N, 76.38°E</w:t>
            </w:r>
          </w:p>
        </w:tc>
        <w:tc>
          <w:tcPr>
            <w:tcW w:w="900" w:type="dxa"/>
          </w:tcPr>
          <w:p w14:paraId="314963D8"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96</w:t>
            </w:r>
          </w:p>
        </w:tc>
        <w:tc>
          <w:tcPr>
            <w:tcW w:w="1350" w:type="dxa"/>
          </w:tcPr>
          <w:p w14:paraId="67881F0C"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lang w:val="en-IN"/>
              </w:rPr>
              <w:t>29.90</w:t>
            </w:r>
          </w:p>
        </w:tc>
        <w:tc>
          <w:tcPr>
            <w:tcW w:w="540" w:type="dxa"/>
          </w:tcPr>
          <w:p w14:paraId="6C1BF76F"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70</w:t>
            </w:r>
          </w:p>
        </w:tc>
        <w:tc>
          <w:tcPr>
            <w:tcW w:w="900" w:type="dxa"/>
          </w:tcPr>
          <w:p w14:paraId="07F042A2"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3.00</w:t>
            </w:r>
          </w:p>
        </w:tc>
        <w:tc>
          <w:tcPr>
            <w:tcW w:w="967" w:type="dxa"/>
          </w:tcPr>
          <w:p w14:paraId="2738E425"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30.00</w:t>
            </w:r>
          </w:p>
        </w:tc>
        <w:tc>
          <w:tcPr>
            <w:tcW w:w="1013" w:type="dxa"/>
          </w:tcPr>
          <w:p w14:paraId="4C95281F"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27.00</w:t>
            </w:r>
          </w:p>
        </w:tc>
      </w:tr>
      <w:tr w:rsidR="004E4AFA" w:rsidRPr="009A70DD" w14:paraId="6E2CA091" w14:textId="77777777" w:rsidTr="00A35222">
        <w:trPr>
          <w:trHeight w:val="138"/>
        </w:trPr>
        <w:tc>
          <w:tcPr>
            <w:tcW w:w="1193" w:type="dxa"/>
            <w:vMerge/>
          </w:tcPr>
          <w:p w14:paraId="2203F572" w14:textId="77777777" w:rsidR="004E4AFA" w:rsidRPr="009A70DD" w:rsidRDefault="004E4AFA" w:rsidP="004E4AFA">
            <w:pPr>
              <w:spacing w:line="480" w:lineRule="auto"/>
              <w:ind w:right="-188"/>
              <w:rPr>
                <w:rFonts w:ascii="Arial" w:hAnsi="Arial" w:cs="Arial"/>
                <w:sz w:val="20"/>
                <w:szCs w:val="20"/>
              </w:rPr>
            </w:pPr>
          </w:p>
        </w:tc>
        <w:tc>
          <w:tcPr>
            <w:tcW w:w="1080" w:type="dxa"/>
          </w:tcPr>
          <w:p w14:paraId="0CEBDB94" w14:textId="77777777" w:rsidR="004E4AFA" w:rsidRPr="009A70DD" w:rsidRDefault="004E4AFA" w:rsidP="00754DE7">
            <w:pPr>
              <w:spacing w:line="480" w:lineRule="auto"/>
              <w:ind w:right="-188"/>
              <w:rPr>
                <w:rFonts w:ascii="Arial" w:hAnsi="Arial" w:cs="Arial"/>
                <w:sz w:val="20"/>
                <w:szCs w:val="20"/>
              </w:rPr>
            </w:pPr>
            <w:r w:rsidRPr="009A70DD">
              <w:rPr>
                <w:rFonts w:ascii="Arial" w:hAnsi="Arial" w:cs="Arial"/>
                <w:sz w:val="20"/>
                <w:szCs w:val="20"/>
              </w:rPr>
              <w:t>Honey flow season</w:t>
            </w:r>
          </w:p>
        </w:tc>
        <w:tc>
          <w:tcPr>
            <w:tcW w:w="1530" w:type="dxa"/>
          </w:tcPr>
          <w:p w14:paraId="4F5362FA" w14:textId="77777777" w:rsidR="004E4AFA" w:rsidRPr="009A70DD" w:rsidRDefault="004E4AFA" w:rsidP="00754DE7">
            <w:pPr>
              <w:pStyle w:val="NormalWeb"/>
              <w:spacing w:before="0" w:beforeAutospacing="0" w:after="160" w:afterAutospacing="0" w:line="480" w:lineRule="auto"/>
              <w:jc w:val="both"/>
              <w:rPr>
                <w:rFonts w:ascii="Arial" w:hAnsi="Arial" w:cs="Arial"/>
                <w:sz w:val="20"/>
                <w:szCs w:val="20"/>
              </w:rPr>
            </w:pPr>
            <w:proofErr w:type="spellStart"/>
            <w:r w:rsidRPr="009A70DD">
              <w:rPr>
                <w:rFonts w:ascii="Arial" w:hAnsi="Arial" w:cs="Arial"/>
                <w:kern w:val="2"/>
                <w:sz w:val="20"/>
                <w:szCs w:val="20"/>
              </w:rPr>
              <w:t>Akathethara</w:t>
            </w:r>
            <w:proofErr w:type="spellEnd"/>
            <w:r w:rsidRPr="009A70DD">
              <w:rPr>
                <w:rFonts w:ascii="Arial" w:hAnsi="Arial" w:cs="Arial"/>
                <w:kern w:val="2"/>
                <w:sz w:val="20"/>
                <w:szCs w:val="20"/>
              </w:rPr>
              <w:t xml:space="preserve"> </w:t>
            </w:r>
          </w:p>
        </w:tc>
        <w:tc>
          <w:tcPr>
            <w:tcW w:w="1350" w:type="dxa"/>
          </w:tcPr>
          <w:p w14:paraId="4D090316" w14:textId="77777777" w:rsidR="004E4AFA" w:rsidRPr="009A70DD" w:rsidRDefault="004E4AFA" w:rsidP="00754DE7">
            <w:pPr>
              <w:spacing w:line="480" w:lineRule="auto"/>
              <w:ind w:right="-188"/>
              <w:jc w:val="both"/>
              <w:rPr>
                <w:rFonts w:ascii="Arial" w:hAnsi="Arial" w:cs="Arial"/>
                <w:sz w:val="20"/>
                <w:szCs w:val="20"/>
              </w:rPr>
            </w:pPr>
            <w:r w:rsidRPr="009A70DD">
              <w:rPr>
                <w:rFonts w:ascii="Arial" w:eastAsia="Times New Roman" w:hAnsi="Arial" w:cs="Arial"/>
                <w:sz w:val="20"/>
                <w:szCs w:val="20"/>
              </w:rPr>
              <w:t>10.83°N, 76.62°E</w:t>
            </w:r>
          </w:p>
        </w:tc>
        <w:tc>
          <w:tcPr>
            <w:tcW w:w="900" w:type="dxa"/>
          </w:tcPr>
          <w:p w14:paraId="6DC83CE7"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89</w:t>
            </w:r>
          </w:p>
        </w:tc>
        <w:tc>
          <w:tcPr>
            <w:tcW w:w="1350" w:type="dxa"/>
          </w:tcPr>
          <w:p w14:paraId="35D568EC"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lang w:val="en-IN"/>
              </w:rPr>
              <w:t>30.00</w:t>
            </w:r>
          </w:p>
        </w:tc>
        <w:tc>
          <w:tcPr>
            <w:tcW w:w="540" w:type="dxa"/>
          </w:tcPr>
          <w:p w14:paraId="5726FB14"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71</w:t>
            </w:r>
          </w:p>
        </w:tc>
        <w:tc>
          <w:tcPr>
            <w:tcW w:w="900" w:type="dxa"/>
          </w:tcPr>
          <w:p w14:paraId="0D7B03D6"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3.00</w:t>
            </w:r>
          </w:p>
        </w:tc>
        <w:tc>
          <w:tcPr>
            <w:tcW w:w="967" w:type="dxa"/>
          </w:tcPr>
          <w:p w14:paraId="434EECDA"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102.00</w:t>
            </w:r>
          </w:p>
        </w:tc>
        <w:tc>
          <w:tcPr>
            <w:tcW w:w="1013" w:type="dxa"/>
          </w:tcPr>
          <w:p w14:paraId="45E1454E"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17.00</w:t>
            </w:r>
          </w:p>
        </w:tc>
      </w:tr>
      <w:tr w:rsidR="004E4AFA" w:rsidRPr="009A70DD" w14:paraId="51FD1F4F" w14:textId="77777777" w:rsidTr="00A35222">
        <w:trPr>
          <w:trHeight w:val="611"/>
        </w:trPr>
        <w:tc>
          <w:tcPr>
            <w:tcW w:w="1193" w:type="dxa"/>
          </w:tcPr>
          <w:p w14:paraId="4118D5B5" w14:textId="77777777" w:rsidR="004E4AFA" w:rsidRPr="009A70DD" w:rsidRDefault="004E4AFA" w:rsidP="004E4AFA">
            <w:pPr>
              <w:spacing w:line="480" w:lineRule="auto"/>
              <w:ind w:right="-188"/>
              <w:rPr>
                <w:rFonts w:ascii="Arial" w:hAnsi="Arial" w:cs="Arial"/>
                <w:sz w:val="20"/>
                <w:szCs w:val="20"/>
              </w:rPr>
            </w:pPr>
            <w:r w:rsidRPr="009A70DD">
              <w:rPr>
                <w:rFonts w:ascii="Arial" w:hAnsi="Arial" w:cs="Arial"/>
                <w:sz w:val="20"/>
                <w:szCs w:val="20"/>
              </w:rPr>
              <w:t>Palakkad</w:t>
            </w:r>
          </w:p>
        </w:tc>
        <w:tc>
          <w:tcPr>
            <w:tcW w:w="1080" w:type="dxa"/>
          </w:tcPr>
          <w:p w14:paraId="70CB647B" w14:textId="77777777" w:rsidR="004E4AFA" w:rsidRPr="009A70DD" w:rsidRDefault="004E4AFA" w:rsidP="00754DE7">
            <w:pPr>
              <w:spacing w:line="480" w:lineRule="auto"/>
              <w:ind w:right="-188"/>
              <w:rPr>
                <w:rFonts w:ascii="Arial" w:hAnsi="Arial" w:cs="Arial"/>
                <w:sz w:val="20"/>
                <w:szCs w:val="20"/>
              </w:rPr>
            </w:pPr>
            <w:r w:rsidRPr="009A70DD">
              <w:rPr>
                <w:rFonts w:ascii="Arial" w:hAnsi="Arial" w:cs="Arial"/>
                <w:sz w:val="20"/>
                <w:szCs w:val="20"/>
              </w:rPr>
              <w:t xml:space="preserve">Dearth </w:t>
            </w:r>
            <w:r w:rsidRPr="009A70DD">
              <w:rPr>
                <w:rFonts w:ascii="Arial" w:hAnsi="Arial" w:cs="Arial"/>
                <w:sz w:val="20"/>
                <w:szCs w:val="20"/>
              </w:rPr>
              <w:lastRenderedPageBreak/>
              <w:t>season</w:t>
            </w:r>
          </w:p>
        </w:tc>
        <w:tc>
          <w:tcPr>
            <w:tcW w:w="1530" w:type="dxa"/>
          </w:tcPr>
          <w:p w14:paraId="45DAB9D2" w14:textId="77777777" w:rsidR="004E4AFA" w:rsidRPr="009A70DD" w:rsidRDefault="004E4AFA" w:rsidP="00754DE7">
            <w:pPr>
              <w:pStyle w:val="NormalWeb"/>
              <w:spacing w:before="0" w:beforeAutospacing="0" w:after="160" w:afterAutospacing="0" w:line="480" w:lineRule="auto"/>
              <w:jc w:val="both"/>
              <w:rPr>
                <w:rFonts w:ascii="Arial" w:hAnsi="Arial" w:cs="Arial"/>
                <w:sz w:val="20"/>
                <w:szCs w:val="20"/>
              </w:rPr>
            </w:pPr>
            <w:proofErr w:type="spellStart"/>
            <w:r w:rsidRPr="009A70DD">
              <w:rPr>
                <w:rFonts w:ascii="Arial" w:hAnsi="Arial" w:cs="Arial"/>
                <w:kern w:val="2"/>
                <w:sz w:val="20"/>
                <w:szCs w:val="20"/>
              </w:rPr>
              <w:lastRenderedPageBreak/>
              <w:t>Muthalamada</w:t>
            </w:r>
            <w:proofErr w:type="spellEnd"/>
            <w:r w:rsidRPr="009A70DD">
              <w:rPr>
                <w:rFonts w:ascii="Arial" w:hAnsi="Arial" w:cs="Arial"/>
                <w:kern w:val="2"/>
                <w:sz w:val="20"/>
                <w:szCs w:val="20"/>
              </w:rPr>
              <w:t xml:space="preserve"> </w:t>
            </w:r>
          </w:p>
        </w:tc>
        <w:tc>
          <w:tcPr>
            <w:tcW w:w="1350" w:type="dxa"/>
          </w:tcPr>
          <w:p w14:paraId="73177FEF" w14:textId="77777777" w:rsidR="004E4AFA" w:rsidRPr="009A70DD" w:rsidRDefault="004E4AFA" w:rsidP="00754DE7">
            <w:pPr>
              <w:spacing w:line="480" w:lineRule="auto"/>
              <w:ind w:right="-188"/>
              <w:jc w:val="both"/>
              <w:rPr>
                <w:rFonts w:ascii="Arial" w:hAnsi="Arial" w:cs="Arial"/>
                <w:sz w:val="20"/>
                <w:szCs w:val="20"/>
              </w:rPr>
            </w:pPr>
            <w:r w:rsidRPr="009A70DD">
              <w:rPr>
                <w:rFonts w:ascii="Arial" w:eastAsia="Times New Roman" w:hAnsi="Arial" w:cs="Arial"/>
                <w:sz w:val="20"/>
                <w:szCs w:val="20"/>
              </w:rPr>
              <w:t xml:space="preserve">10.58°N, </w:t>
            </w:r>
            <w:r w:rsidRPr="009A70DD">
              <w:rPr>
                <w:rFonts w:ascii="Arial" w:eastAsia="Times New Roman" w:hAnsi="Arial" w:cs="Arial"/>
                <w:sz w:val="20"/>
                <w:szCs w:val="20"/>
              </w:rPr>
              <w:lastRenderedPageBreak/>
              <w:t>76.83°E</w:t>
            </w:r>
          </w:p>
        </w:tc>
        <w:tc>
          <w:tcPr>
            <w:tcW w:w="900" w:type="dxa"/>
          </w:tcPr>
          <w:p w14:paraId="6793DB13"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lastRenderedPageBreak/>
              <w:t>217</w:t>
            </w:r>
          </w:p>
        </w:tc>
        <w:tc>
          <w:tcPr>
            <w:tcW w:w="1350" w:type="dxa"/>
          </w:tcPr>
          <w:p w14:paraId="2E484D6E"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lang w:val="en-IN"/>
              </w:rPr>
              <w:t>35.50</w:t>
            </w:r>
          </w:p>
        </w:tc>
        <w:tc>
          <w:tcPr>
            <w:tcW w:w="540" w:type="dxa"/>
          </w:tcPr>
          <w:p w14:paraId="26CF5386"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41</w:t>
            </w:r>
          </w:p>
        </w:tc>
        <w:tc>
          <w:tcPr>
            <w:tcW w:w="900" w:type="dxa"/>
          </w:tcPr>
          <w:p w14:paraId="7AC3F7FE"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2.00</w:t>
            </w:r>
          </w:p>
        </w:tc>
        <w:tc>
          <w:tcPr>
            <w:tcW w:w="967" w:type="dxa"/>
          </w:tcPr>
          <w:p w14:paraId="4B0DD3F1"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99.00</w:t>
            </w:r>
          </w:p>
        </w:tc>
        <w:tc>
          <w:tcPr>
            <w:tcW w:w="1013" w:type="dxa"/>
          </w:tcPr>
          <w:p w14:paraId="6C88AA60"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4.00</w:t>
            </w:r>
          </w:p>
        </w:tc>
      </w:tr>
      <w:tr w:rsidR="004E4AFA" w:rsidRPr="009A70DD" w14:paraId="7CC06627" w14:textId="77777777" w:rsidTr="00A35222">
        <w:trPr>
          <w:trHeight w:val="602"/>
        </w:trPr>
        <w:tc>
          <w:tcPr>
            <w:tcW w:w="1193" w:type="dxa"/>
          </w:tcPr>
          <w:p w14:paraId="76A6EC0B" w14:textId="77777777" w:rsidR="004E4AFA" w:rsidRPr="009A70DD" w:rsidRDefault="004E4AFA" w:rsidP="004E4AFA">
            <w:pPr>
              <w:spacing w:line="480" w:lineRule="auto"/>
              <w:ind w:right="-188"/>
              <w:rPr>
                <w:rFonts w:ascii="Arial" w:hAnsi="Arial" w:cs="Arial"/>
                <w:sz w:val="20"/>
                <w:szCs w:val="20"/>
              </w:rPr>
            </w:pPr>
            <w:r w:rsidRPr="009A70DD">
              <w:rPr>
                <w:rFonts w:ascii="Arial" w:hAnsi="Arial" w:cs="Arial"/>
                <w:sz w:val="20"/>
                <w:szCs w:val="20"/>
              </w:rPr>
              <w:t>Malappuram</w:t>
            </w:r>
          </w:p>
        </w:tc>
        <w:tc>
          <w:tcPr>
            <w:tcW w:w="1080" w:type="dxa"/>
          </w:tcPr>
          <w:p w14:paraId="7CBA53BC" w14:textId="77777777" w:rsidR="004E4AFA" w:rsidRPr="009A70DD" w:rsidRDefault="004E4AFA" w:rsidP="00754DE7">
            <w:pPr>
              <w:spacing w:line="480" w:lineRule="auto"/>
              <w:ind w:right="-188"/>
              <w:rPr>
                <w:rFonts w:ascii="Arial" w:hAnsi="Arial" w:cs="Arial"/>
                <w:sz w:val="20"/>
                <w:szCs w:val="20"/>
              </w:rPr>
            </w:pPr>
            <w:r w:rsidRPr="009A70DD">
              <w:rPr>
                <w:rFonts w:ascii="Arial" w:hAnsi="Arial" w:cs="Arial"/>
                <w:sz w:val="20"/>
                <w:szCs w:val="20"/>
              </w:rPr>
              <w:t>Honey flow season</w:t>
            </w:r>
          </w:p>
        </w:tc>
        <w:tc>
          <w:tcPr>
            <w:tcW w:w="1530" w:type="dxa"/>
          </w:tcPr>
          <w:p w14:paraId="132B4950" w14:textId="77777777" w:rsidR="004E4AFA" w:rsidRPr="009A70DD" w:rsidRDefault="004E4AFA" w:rsidP="00754DE7">
            <w:pPr>
              <w:spacing w:line="480" w:lineRule="auto"/>
              <w:ind w:right="-188"/>
              <w:jc w:val="both"/>
              <w:rPr>
                <w:rFonts w:ascii="Arial" w:hAnsi="Arial" w:cs="Arial"/>
                <w:sz w:val="20"/>
                <w:szCs w:val="20"/>
              </w:rPr>
            </w:pPr>
            <w:proofErr w:type="spellStart"/>
            <w:r w:rsidRPr="009A70DD">
              <w:rPr>
                <w:rFonts w:ascii="Arial" w:hAnsi="Arial" w:cs="Arial"/>
                <w:sz w:val="20"/>
                <w:szCs w:val="20"/>
              </w:rPr>
              <w:t>Chattipparamba</w:t>
            </w:r>
            <w:proofErr w:type="spellEnd"/>
            <w:r w:rsidRPr="009A70DD">
              <w:rPr>
                <w:rFonts w:ascii="Arial" w:hAnsi="Arial" w:cs="Arial"/>
                <w:sz w:val="20"/>
                <w:szCs w:val="20"/>
              </w:rPr>
              <w:t xml:space="preserve"> </w:t>
            </w:r>
          </w:p>
        </w:tc>
        <w:tc>
          <w:tcPr>
            <w:tcW w:w="1350" w:type="dxa"/>
          </w:tcPr>
          <w:p w14:paraId="7EA838D5" w14:textId="77777777" w:rsidR="004E4AFA" w:rsidRPr="009A70DD" w:rsidRDefault="004E4AFA" w:rsidP="00754DE7">
            <w:pPr>
              <w:spacing w:line="480" w:lineRule="auto"/>
              <w:ind w:right="-188"/>
              <w:jc w:val="both"/>
              <w:rPr>
                <w:rFonts w:ascii="Arial" w:hAnsi="Arial" w:cs="Arial"/>
                <w:sz w:val="20"/>
                <w:szCs w:val="20"/>
              </w:rPr>
            </w:pPr>
            <w:r w:rsidRPr="009A70DD">
              <w:rPr>
                <w:rFonts w:ascii="Arial" w:eastAsia="Times New Roman" w:hAnsi="Arial" w:cs="Arial"/>
                <w:sz w:val="20"/>
                <w:szCs w:val="20"/>
              </w:rPr>
              <w:t>11.00°N, 76.10°E</w:t>
            </w:r>
          </w:p>
        </w:tc>
        <w:tc>
          <w:tcPr>
            <w:tcW w:w="900" w:type="dxa"/>
          </w:tcPr>
          <w:p w14:paraId="16993B1E"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60</w:t>
            </w:r>
          </w:p>
        </w:tc>
        <w:tc>
          <w:tcPr>
            <w:tcW w:w="1350" w:type="dxa"/>
          </w:tcPr>
          <w:p w14:paraId="0F7DAB91"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lang w:val="en-IN"/>
              </w:rPr>
              <w:t>33.90</w:t>
            </w:r>
          </w:p>
        </w:tc>
        <w:tc>
          <w:tcPr>
            <w:tcW w:w="540" w:type="dxa"/>
          </w:tcPr>
          <w:p w14:paraId="632B9FF5"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54</w:t>
            </w:r>
          </w:p>
        </w:tc>
        <w:tc>
          <w:tcPr>
            <w:tcW w:w="900" w:type="dxa"/>
          </w:tcPr>
          <w:p w14:paraId="1BA46262"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5.00</w:t>
            </w:r>
          </w:p>
        </w:tc>
        <w:tc>
          <w:tcPr>
            <w:tcW w:w="967" w:type="dxa"/>
          </w:tcPr>
          <w:p w14:paraId="0C5EFE0E"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125.00</w:t>
            </w:r>
          </w:p>
        </w:tc>
        <w:tc>
          <w:tcPr>
            <w:tcW w:w="1013" w:type="dxa"/>
          </w:tcPr>
          <w:p w14:paraId="33451842"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42.00</w:t>
            </w:r>
          </w:p>
        </w:tc>
      </w:tr>
      <w:tr w:rsidR="004E4AFA" w:rsidRPr="009A70DD" w14:paraId="65573C64" w14:textId="77777777" w:rsidTr="00A35222">
        <w:trPr>
          <w:trHeight w:val="611"/>
        </w:trPr>
        <w:tc>
          <w:tcPr>
            <w:tcW w:w="1193" w:type="dxa"/>
          </w:tcPr>
          <w:p w14:paraId="7C1BDFA0" w14:textId="77777777" w:rsidR="004E4AFA" w:rsidRPr="009A70DD" w:rsidRDefault="004E4AFA" w:rsidP="004E4AFA">
            <w:pPr>
              <w:spacing w:line="480" w:lineRule="auto"/>
              <w:ind w:right="-188"/>
              <w:rPr>
                <w:rFonts w:ascii="Arial" w:hAnsi="Arial" w:cs="Arial"/>
                <w:sz w:val="20"/>
                <w:szCs w:val="20"/>
              </w:rPr>
            </w:pPr>
            <w:proofErr w:type="spellStart"/>
            <w:r w:rsidRPr="009A70DD">
              <w:rPr>
                <w:rFonts w:ascii="Arial" w:hAnsi="Arial" w:cs="Arial"/>
                <w:sz w:val="20"/>
                <w:szCs w:val="20"/>
              </w:rPr>
              <w:t>Kasargod</w:t>
            </w:r>
            <w:proofErr w:type="spellEnd"/>
          </w:p>
        </w:tc>
        <w:tc>
          <w:tcPr>
            <w:tcW w:w="1080" w:type="dxa"/>
          </w:tcPr>
          <w:p w14:paraId="545EE7E6" w14:textId="77777777" w:rsidR="004E4AFA" w:rsidRPr="009A70DD" w:rsidRDefault="004E4AFA" w:rsidP="00754DE7">
            <w:pPr>
              <w:spacing w:line="480" w:lineRule="auto"/>
              <w:ind w:right="-188"/>
              <w:rPr>
                <w:rFonts w:ascii="Arial" w:hAnsi="Arial" w:cs="Arial"/>
                <w:sz w:val="20"/>
                <w:szCs w:val="20"/>
              </w:rPr>
            </w:pPr>
            <w:r w:rsidRPr="009A70DD">
              <w:rPr>
                <w:rFonts w:ascii="Arial" w:hAnsi="Arial" w:cs="Arial"/>
                <w:sz w:val="20"/>
                <w:szCs w:val="20"/>
              </w:rPr>
              <w:t>Brood rearing season</w:t>
            </w:r>
          </w:p>
        </w:tc>
        <w:tc>
          <w:tcPr>
            <w:tcW w:w="1530" w:type="dxa"/>
          </w:tcPr>
          <w:p w14:paraId="57F33640" w14:textId="77777777" w:rsidR="004E4AFA" w:rsidRPr="009A70DD" w:rsidRDefault="004E4AFA" w:rsidP="00754DE7">
            <w:pPr>
              <w:pStyle w:val="NormalWeb"/>
              <w:spacing w:before="0" w:beforeAutospacing="0" w:after="160" w:afterAutospacing="0" w:line="480" w:lineRule="auto"/>
              <w:jc w:val="both"/>
              <w:rPr>
                <w:rFonts w:ascii="Arial" w:hAnsi="Arial" w:cs="Arial"/>
                <w:sz w:val="20"/>
                <w:szCs w:val="20"/>
              </w:rPr>
            </w:pPr>
            <w:proofErr w:type="spellStart"/>
            <w:r w:rsidRPr="009A70DD">
              <w:rPr>
                <w:rFonts w:ascii="Arial" w:hAnsi="Arial" w:cs="Arial"/>
                <w:kern w:val="2"/>
                <w:sz w:val="20"/>
                <w:szCs w:val="20"/>
              </w:rPr>
              <w:t>Kolichal</w:t>
            </w:r>
            <w:proofErr w:type="spellEnd"/>
            <w:r w:rsidRPr="009A70DD">
              <w:rPr>
                <w:rFonts w:ascii="Arial" w:hAnsi="Arial" w:cs="Arial"/>
                <w:kern w:val="2"/>
                <w:sz w:val="20"/>
                <w:szCs w:val="20"/>
              </w:rPr>
              <w:t xml:space="preserve"> </w:t>
            </w:r>
          </w:p>
        </w:tc>
        <w:tc>
          <w:tcPr>
            <w:tcW w:w="1350" w:type="dxa"/>
          </w:tcPr>
          <w:p w14:paraId="28750AF8" w14:textId="77777777" w:rsidR="004E4AFA" w:rsidRPr="009A70DD" w:rsidRDefault="004E4AFA" w:rsidP="00754DE7">
            <w:pPr>
              <w:spacing w:line="480" w:lineRule="auto"/>
              <w:ind w:right="-188"/>
              <w:jc w:val="both"/>
              <w:rPr>
                <w:rFonts w:ascii="Arial" w:hAnsi="Arial" w:cs="Arial"/>
                <w:sz w:val="20"/>
                <w:szCs w:val="20"/>
              </w:rPr>
            </w:pPr>
            <w:r w:rsidRPr="009A70DD">
              <w:rPr>
                <w:rFonts w:ascii="Arial" w:eastAsia="Times New Roman" w:hAnsi="Arial" w:cs="Arial"/>
                <w:sz w:val="20"/>
                <w:szCs w:val="20"/>
              </w:rPr>
              <w:t>12.45°N, 75.30°E</w:t>
            </w:r>
          </w:p>
        </w:tc>
        <w:tc>
          <w:tcPr>
            <w:tcW w:w="900" w:type="dxa"/>
          </w:tcPr>
          <w:p w14:paraId="2D329E24"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141</w:t>
            </w:r>
          </w:p>
        </w:tc>
        <w:tc>
          <w:tcPr>
            <w:tcW w:w="1350" w:type="dxa"/>
          </w:tcPr>
          <w:p w14:paraId="09E9A0F3"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lang w:val="en-IN"/>
              </w:rPr>
              <w:t>36.10</w:t>
            </w:r>
          </w:p>
        </w:tc>
        <w:tc>
          <w:tcPr>
            <w:tcW w:w="540" w:type="dxa"/>
          </w:tcPr>
          <w:p w14:paraId="62D043E5"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50</w:t>
            </w:r>
          </w:p>
        </w:tc>
        <w:tc>
          <w:tcPr>
            <w:tcW w:w="900" w:type="dxa"/>
          </w:tcPr>
          <w:p w14:paraId="6AC99C2E"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2.00</w:t>
            </w:r>
          </w:p>
        </w:tc>
        <w:tc>
          <w:tcPr>
            <w:tcW w:w="967" w:type="dxa"/>
          </w:tcPr>
          <w:p w14:paraId="53797171"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90.00</w:t>
            </w:r>
          </w:p>
        </w:tc>
        <w:tc>
          <w:tcPr>
            <w:tcW w:w="1013" w:type="dxa"/>
          </w:tcPr>
          <w:p w14:paraId="7501E912"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13.00</w:t>
            </w:r>
          </w:p>
        </w:tc>
      </w:tr>
      <w:tr w:rsidR="004E4AFA" w:rsidRPr="009A70DD" w14:paraId="47BC3D2C" w14:textId="77777777" w:rsidTr="00A35222">
        <w:trPr>
          <w:trHeight w:val="265"/>
        </w:trPr>
        <w:tc>
          <w:tcPr>
            <w:tcW w:w="1193" w:type="dxa"/>
          </w:tcPr>
          <w:p w14:paraId="5EB4B50C"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 xml:space="preserve">Total= 9 </w:t>
            </w:r>
          </w:p>
        </w:tc>
        <w:tc>
          <w:tcPr>
            <w:tcW w:w="1080" w:type="dxa"/>
          </w:tcPr>
          <w:p w14:paraId="55927CB4" w14:textId="77777777" w:rsidR="004E4AFA" w:rsidRPr="009A70DD" w:rsidRDefault="004E4AFA" w:rsidP="00754DE7">
            <w:pPr>
              <w:spacing w:line="480" w:lineRule="auto"/>
              <w:ind w:right="-188"/>
              <w:jc w:val="both"/>
              <w:rPr>
                <w:rFonts w:ascii="Arial" w:hAnsi="Arial" w:cs="Arial"/>
                <w:sz w:val="20"/>
                <w:szCs w:val="20"/>
              </w:rPr>
            </w:pPr>
          </w:p>
        </w:tc>
        <w:tc>
          <w:tcPr>
            <w:tcW w:w="1530" w:type="dxa"/>
          </w:tcPr>
          <w:p w14:paraId="6FC6DC14"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14</w:t>
            </w:r>
          </w:p>
        </w:tc>
        <w:tc>
          <w:tcPr>
            <w:tcW w:w="1350" w:type="dxa"/>
          </w:tcPr>
          <w:p w14:paraId="3AF5F18A" w14:textId="77777777" w:rsidR="004E4AFA" w:rsidRPr="009A70DD" w:rsidRDefault="004E4AFA" w:rsidP="00754DE7">
            <w:pPr>
              <w:spacing w:line="480" w:lineRule="auto"/>
              <w:ind w:right="-188"/>
              <w:jc w:val="both"/>
              <w:rPr>
                <w:rFonts w:ascii="Arial" w:hAnsi="Arial" w:cs="Arial"/>
                <w:sz w:val="20"/>
                <w:szCs w:val="20"/>
              </w:rPr>
            </w:pPr>
          </w:p>
        </w:tc>
        <w:tc>
          <w:tcPr>
            <w:tcW w:w="900" w:type="dxa"/>
          </w:tcPr>
          <w:p w14:paraId="084001CB" w14:textId="77777777" w:rsidR="004E4AFA" w:rsidRPr="009A70DD" w:rsidRDefault="004E4AFA" w:rsidP="00754DE7">
            <w:pPr>
              <w:spacing w:line="480" w:lineRule="auto"/>
              <w:ind w:right="-188"/>
              <w:jc w:val="both"/>
              <w:rPr>
                <w:rFonts w:ascii="Arial" w:hAnsi="Arial" w:cs="Arial"/>
                <w:sz w:val="20"/>
                <w:szCs w:val="20"/>
              </w:rPr>
            </w:pPr>
          </w:p>
        </w:tc>
        <w:tc>
          <w:tcPr>
            <w:tcW w:w="1350" w:type="dxa"/>
          </w:tcPr>
          <w:p w14:paraId="1A91873D" w14:textId="77777777" w:rsidR="004E4AFA" w:rsidRPr="009A70DD" w:rsidRDefault="004E4AFA" w:rsidP="00754DE7">
            <w:pPr>
              <w:spacing w:line="480" w:lineRule="auto"/>
              <w:ind w:right="-188"/>
              <w:jc w:val="both"/>
              <w:rPr>
                <w:rFonts w:ascii="Arial" w:hAnsi="Arial" w:cs="Arial"/>
                <w:sz w:val="20"/>
                <w:szCs w:val="20"/>
              </w:rPr>
            </w:pPr>
          </w:p>
        </w:tc>
        <w:tc>
          <w:tcPr>
            <w:tcW w:w="540" w:type="dxa"/>
          </w:tcPr>
          <w:p w14:paraId="5BFDF55E" w14:textId="77777777" w:rsidR="004E4AFA" w:rsidRPr="009A70DD" w:rsidRDefault="004E4AFA" w:rsidP="00754DE7">
            <w:pPr>
              <w:spacing w:line="480" w:lineRule="auto"/>
              <w:ind w:right="-188"/>
              <w:jc w:val="both"/>
              <w:rPr>
                <w:rFonts w:ascii="Arial" w:hAnsi="Arial" w:cs="Arial"/>
                <w:sz w:val="20"/>
                <w:szCs w:val="20"/>
              </w:rPr>
            </w:pPr>
          </w:p>
        </w:tc>
        <w:tc>
          <w:tcPr>
            <w:tcW w:w="900" w:type="dxa"/>
          </w:tcPr>
          <w:p w14:paraId="38BAF88E"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33</w:t>
            </w:r>
          </w:p>
        </w:tc>
        <w:tc>
          <w:tcPr>
            <w:tcW w:w="967" w:type="dxa"/>
          </w:tcPr>
          <w:p w14:paraId="77DE3E84"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1143</w:t>
            </w:r>
          </w:p>
        </w:tc>
        <w:tc>
          <w:tcPr>
            <w:tcW w:w="1013" w:type="dxa"/>
          </w:tcPr>
          <w:p w14:paraId="2411537A"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329.00</w:t>
            </w:r>
          </w:p>
        </w:tc>
      </w:tr>
      <w:bookmarkEnd w:id="16"/>
    </w:tbl>
    <w:p w14:paraId="49226AD4" w14:textId="77777777" w:rsidR="004E4AFA" w:rsidRPr="009A70DD" w:rsidRDefault="004E4AFA" w:rsidP="004E4AFA">
      <w:pPr>
        <w:spacing w:line="480" w:lineRule="auto"/>
        <w:ind w:right="-188"/>
        <w:jc w:val="both"/>
        <w:rPr>
          <w:rFonts w:ascii="Arial" w:hAnsi="Arial" w:cs="Arial"/>
        </w:rPr>
      </w:pPr>
    </w:p>
    <w:p w14:paraId="796975C7" w14:textId="77777777" w:rsidR="004E4AFA" w:rsidRPr="009A70DD" w:rsidRDefault="004E4AFA" w:rsidP="00291657">
      <w:pPr>
        <w:ind w:right="-188"/>
        <w:rPr>
          <w:rFonts w:ascii="Arial" w:hAnsi="Arial" w:cs="Arial"/>
          <w:b/>
          <w:bCs/>
        </w:rPr>
      </w:pPr>
      <w:r w:rsidRPr="009A70DD">
        <w:rPr>
          <w:rFonts w:ascii="Arial" w:hAnsi="Arial" w:cs="Arial"/>
          <w:b/>
          <w:bCs/>
        </w:rPr>
        <w:t>3.2. Percentage brood disease incidence and colony strength</w:t>
      </w:r>
    </w:p>
    <w:p w14:paraId="5DD84D80" w14:textId="77777777" w:rsidR="004E4AFA" w:rsidRPr="009A70DD" w:rsidRDefault="004E4AFA" w:rsidP="00291657">
      <w:pPr>
        <w:ind w:right="-188" w:firstLine="720"/>
        <w:jc w:val="both"/>
        <w:rPr>
          <w:rFonts w:ascii="Arial" w:hAnsi="Arial" w:cs="Arial"/>
        </w:rPr>
      </w:pPr>
      <w:r w:rsidRPr="009A70DD">
        <w:rPr>
          <w:rFonts w:ascii="Arial" w:hAnsi="Arial" w:cs="Arial"/>
        </w:rPr>
        <w:t xml:space="preserve">Colony parameters recorded on percentage brood disease incidence resulted in 28.78% incidence during the period, 2024-25 (Table.2.). The highest percentage brood disease incidence was recorded from </w:t>
      </w:r>
      <w:proofErr w:type="spellStart"/>
      <w:r w:rsidRPr="009A70DD">
        <w:rPr>
          <w:rFonts w:ascii="Arial" w:hAnsi="Arial" w:cs="Arial"/>
        </w:rPr>
        <w:t>Kondazhy</w:t>
      </w:r>
      <w:proofErr w:type="spellEnd"/>
      <w:r w:rsidRPr="009A70DD">
        <w:rPr>
          <w:rFonts w:ascii="Arial" w:hAnsi="Arial" w:cs="Arial"/>
        </w:rPr>
        <w:t xml:space="preserve"> (Thrissur) (90.00%) and lowest from </w:t>
      </w:r>
      <w:proofErr w:type="spellStart"/>
      <w:r w:rsidRPr="009A70DD">
        <w:rPr>
          <w:rFonts w:ascii="Arial" w:hAnsi="Arial" w:cs="Arial"/>
        </w:rPr>
        <w:t>Muthalamada</w:t>
      </w:r>
      <w:proofErr w:type="spellEnd"/>
      <w:r w:rsidRPr="009A70DD">
        <w:rPr>
          <w:rFonts w:ascii="Arial" w:hAnsi="Arial" w:cs="Arial"/>
        </w:rPr>
        <w:t xml:space="preserve"> (Palakkad) (4.04%). Colony strength of the infected colonies was comparatively less in the location which reported maximum incidence (</w:t>
      </w:r>
      <w:proofErr w:type="spellStart"/>
      <w:r w:rsidRPr="009A70DD">
        <w:rPr>
          <w:rFonts w:ascii="Arial" w:hAnsi="Arial" w:cs="Arial"/>
        </w:rPr>
        <w:t>Kondazhy</w:t>
      </w:r>
      <w:proofErr w:type="spellEnd"/>
      <w:r w:rsidRPr="009A70DD">
        <w:rPr>
          <w:rFonts w:ascii="Arial" w:hAnsi="Arial" w:cs="Arial"/>
        </w:rPr>
        <w:t xml:space="preserve">) (1.30) and this was in similarity with the findings addressed by </w:t>
      </w:r>
      <w:bookmarkStart w:id="17" w:name="_Hlk213445295"/>
      <w:r w:rsidRPr="009A70DD">
        <w:rPr>
          <w:rFonts w:ascii="Arial" w:hAnsi="Arial" w:cs="Arial"/>
        </w:rPr>
        <w:t>Haran et al., (2024)</w:t>
      </w:r>
      <w:bookmarkEnd w:id="17"/>
      <w:r w:rsidRPr="009A70DD">
        <w:rPr>
          <w:rFonts w:ascii="Arial" w:hAnsi="Arial" w:cs="Arial"/>
        </w:rPr>
        <w:t xml:space="preserve"> and </w:t>
      </w:r>
      <w:bookmarkStart w:id="18" w:name="_Hlk213445307"/>
      <w:r w:rsidRPr="009A70DD">
        <w:rPr>
          <w:rFonts w:ascii="Arial" w:hAnsi="Arial" w:cs="Arial"/>
        </w:rPr>
        <w:t xml:space="preserve">Devi et al. (2024) </w:t>
      </w:r>
      <w:bookmarkEnd w:id="18"/>
      <w:r w:rsidRPr="009A70DD">
        <w:rPr>
          <w:rFonts w:ascii="Arial" w:hAnsi="Arial" w:cs="Arial"/>
        </w:rPr>
        <w:t xml:space="preserve">in infected colonies of </w:t>
      </w:r>
      <w:proofErr w:type="spellStart"/>
      <w:r w:rsidRPr="009A70DD">
        <w:rPr>
          <w:rFonts w:ascii="Arial" w:hAnsi="Arial" w:cs="Arial"/>
          <w:i/>
          <w:iCs/>
        </w:rPr>
        <w:t>Apis</w:t>
      </w:r>
      <w:proofErr w:type="spellEnd"/>
      <w:r w:rsidRPr="009A70DD">
        <w:rPr>
          <w:rFonts w:ascii="Arial" w:hAnsi="Arial" w:cs="Arial"/>
          <w:i/>
          <w:iCs/>
        </w:rPr>
        <w:t xml:space="preserve"> </w:t>
      </w:r>
      <w:proofErr w:type="spellStart"/>
      <w:r w:rsidRPr="009A70DD">
        <w:rPr>
          <w:rFonts w:ascii="Arial" w:hAnsi="Arial" w:cs="Arial"/>
          <w:i/>
          <w:iCs/>
        </w:rPr>
        <w:t>cerana</w:t>
      </w:r>
      <w:proofErr w:type="spellEnd"/>
      <w:r w:rsidRPr="009A70DD">
        <w:rPr>
          <w:rFonts w:ascii="Arial" w:hAnsi="Arial" w:cs="Arial"/>
          <w:i/>
          <w:iCs/>
        </w:rPr>
        <w:t xml:space="preserve"> </w:t>
      </w:r>
      <w:proofErr w:type="spellStart"/>
      <w:r w:rsidRPr="009A70DD">
        <w:rPr>
          <w:rFonts w:ascii="Arial" w:hAnsi="Arial" w:cs="Arial"/>
          <w:i/>
          <w:iCs/>
        </w:rPr>
        <w:t>indica</w:t>
      </w:r>
      <w:proofErr w:type="spellEnd"/>
      <w:r w:rsidRPr="009A70DD">
        <w:rPr>
          <w:rFonts w:ascii="Arial" w:hAnsi="Arial" w:cs="Arial"/>
        </w:rPr>
        <w:t xml:space="preserve">. Moreover, the findings in the studies regarding the colony strength by </w:t>
      </w:r>
      <w:bookmarkStart w:id="19" w:name="_Hlk213445314"/>
      <w:r w:rsidRPr="009A70DD">
        <w:rPr>
          <w:rFonts w:ascii="Arial" w:hAnsi="Arial" w:cs="Arial"/>
        </w:rPr>
        <w:t xml:space="preserve">Budge et al. (2015) </w:t>
      </w:r>
      <w:bookmarkEnd w:id="19"/>
      <w:r w:rsidRPr="009A70DD">
        <w:rPr>
          <w:rFonts w:ascii="Arial" w:hAnsi="Arial" w:cs="Arial"/>
        </w:rPr>
        <w:t>reported that the reduction in the strength as an indicator for pathogen exposure in the colonies.</w:t>
      </w:r>
    </w:p>
    <w:p w14:paraId="0C83897C" w14:textId="77777777" w:rsidR="00A35222" w:rsidRPr="009A70DD" w:rsidRDefault="00A35222" w:rsidP="004E4AFA">
      <w:pPr>
        <w:spacing w:line="480" w:lineRule="auto"/>
        <w:jc w:val="both"/>
        <w:rPr>
          <w:rFonts w:ascii="Arial" w:hAnsi="Arial" w:cs="Arial"/>
          <w:b/>
          <w:bCs/>
        </w:rPr>
      </w:pPr>
    </w:p>
    <w:p w14:paraId="3F8A8DC2" w14:textId="7105F48C" w:rsidR="004E4AFA" w:rsidRPr="009A70DD" w:rsidRDefault="004E4AFA" w:rsidP="004E4AFA">
      <w:pPr>
        <w:spacing w:line="480" w:lineRule="auto"/>
        <w:jc w:val="both"/>
        <w:rPr>
          <w:rFonts w:ascii="Arial" w:hAnsi="Arial" w:cs="Arial"/>
          <w:b/>
          <w:bCs/>
        </w:rPr>
      </w:pPr>
      <w:r w:rsidRPr="009A70DD">
        <w:rPr>
          <w:rFonts w:ascii="Arial" w:hAnsi="Arial" w:cs="Arial"/>
          <w:b/>
          <w:bCs/>
        </w:rPr>
        <w:t>Table.2. Percentage brood disease incidence, brood parameters and hive parameters of surveyed apiaries</w:t>
      </w:r>
    </w:p>
    <w:tbl>
      <w:tblPr>
        <w:tblStyle w:val="TableGrid"/>
        <w:tblW w:w="9990" w:type="dxa"/>
        <w:tblInd w:w="-252" w:type="dxa"/>
        <w:tblLayout w:type="fixed"/>
        <w:tblLook w:val="04A0" w:firstRow="1" w:lastRow="0" w:firstColumn="1" w:lastColumn="0" w:noHBand="0" w:noVBand="1"/>
      </w:tblPr>
      <w:tblGrid>
        <w:gridCol w:w="1260"/>
        <w:gridCol w:w="1620"/>
        <w:gridCol w:w="990"/>
        <w:gridCol w:w="1710"/>
        <w:gridCol w:w="1710"/>
        <w:gridCol w:w="1350"/>
        <w:gridCol w:w="1350"/>
      </w:tblGrid>
      <w:tr w:rsidR="00500A18" w:rsidRPr="009A70DD" w14:paraId="60DB7AAB" w14:textId="77777777" w:rsidTr="00500A18">
        <w:trPr>
          <w:trHeight w:val="1259"/>
        </w:trPr>
        <w:tc>
          <w:tcPr>
            <w:tcW w:w="1260" w:type="dxa"/>
          </w:tcPr>
          <w:p w14:paraId="39BD80BD" w14:textId="77777777" w:rsidR="00500A18" w:rsidRPr="009A70DD" w:rsidRDefault="00500A18" w:rsidP="00754DE7">
            <w:pPr>
              <w:spacing w:line="480" w:lineRule="auto"/>
              <w:ind w:right="-188"/>
              <w:jc w:val="center"/>
              <w:rPr>
                <w:rFonts w:ascii="Arial" w:hAnsi="Arial" w:cs="Arial"/>
                <w:b/>
                <w:bCs/>
                <w:sz w:val="20"/>
                <w:szCs w:val="20"/>
              </w:rPr>
            </w:pPr>
            <w:bookmarkStart w:id="20" w:name="_Hlk213409045"/>
            <w:r w:rsidRPr="009A70DD">
              <w:rPr>
                <w:rFonts w:ascii="Arial" w:hAnsi="Arial" w:cs="Arial"/>
                <w:b/>
                <w:bCs/>
                <w:sz w:val="20"/>
                <w:szCs w:val="20"/>
              </w:rPr>
              <w:t>District</w:t>
            </w:r>
          </w:p>
        </w:tc>
        <w:tc>
          <w:tcPr>
            <w:tcW w:w="1620" w:type="dxa"/>
          </w:tcPr>
          <w:p w14:paraId="3600A109" w14:textId="77777777" w:rsidR="00500A18" w:rsidRPr="009A70DD" w:rsidRDefault="00500A18" w:rsidP="00754DE7">
            <w:pPr>
              <w:spacing w:line="480" w:lineRule="auto"/>
              <w:ind w:right="-188"/>
              <w:jc w:val="center"/>
              <w:rPr>
                <w:rFonts w:ascii="Arial" w:hAnsi="Arial" w:cs="Arial"/>
                <w:b/>
                <w:bCs/>
                <w:sz w:val="20"/>
                <w:szCs w:val="20"/>
              </w:rPr>
            </w:pPr>
            <w:r w:rsidRPr="009A70DD">
              <w:rPr>
                <w:rFonts w:ascii="Arial" w:hAnsi="Arial" w:cs="Arial"/>
                <w:b/>
                <w:bCs/>
                <w:sz w:val="20"/>
                <w:szCs w:val="20"/>
              </w:rPr>
              <w:t>Location</w:t>
            </w:r>
          </w:p>
        </w:tc>
        <w:tc>
          <w:tcPr>
            <w:tcW w:w="990" w:type="dxa"/>
          </w:tcPr>
          <w:p w14:paraId="512EAFF5" w14:textId="1A8C0250" w:rsidR="00500A18" w:rsidRPr="009A70DD" w:rsidRDefault="00500A18" w:rsidP="00754DE7">
            <w:pPr>
              <w:spacing w:line="480" w:lineRule="auto"/>
              <w:ind w:right="-188"/>
              <w:rPr>
                <w:rFonts w:ascii="Arial" w:hAnsi="Arial" w:cs="Arial"/>
                <w:b/>
                <w:bCs/>
                <w:sz w:val="20"/>
                <w:szCs w:val="20"/>
              </w:rPr>
            </w:pPr>
            <w:r w:rsidRPr="009A70DD">
              <w:rPr>
                <w:rFonts w:ascii="Arial" w:hAnsi="Arial" w:cs="Arial"/>
                <w:b/>
                <w:bCs/>
                <w:sz w:val="20"/>
                <w:szCs w:val="20"/>
              </w:rPr>
              <w:t>Colony strength</w:t>
            </w:r>
            <w:r w:rsidR="004E70A8">
              <w:rPr>
                <w:rFonts w:ascii="Arial" w:hAnsi="Arial" w:cs="Arial"/>
                <w:b/>
                <w:bCs/>
                <w:sz w:val="20"/>
                <w:szCs w:val="20"/>
              </w:rPr>
              <w:t>*</w:t>
            </w:r>
          </w:p>
        </w:tc>
        <w:tc>
          <w:tcPr>
            <w:tcW w:w="1710" w:type="dxa"/>
          </w:tcPr>
          <w:p w14:paraId="0721341B" w14:textId="741616DA" w:rsidR="00500A18" w:rsidRPr="009A70DD" w:rsidRDefault="00500A18" w:rsidP="00754DE7">
            <w:pPr>
              <w:spacing w:line="480" w:lineRule="auto"/>
              <w:ind w:right="-188"/>
              <w:jc w:val="center"/>
              <w:rPr>
                <w:rFonts w:ascii="Arial" w:hAnsi="Arial" w:cs="Arial"/>
                <w:b/>
                <w:bCs/>
                <w:sz w:val="20"/>
                <w:szCs w:val="20"/>
              </w:rPr>
            </w:pPr>
            <w:r w:rsidRPr="009A70DD">
              <w:rPr>
                <w:rFonts w:ascii="Arial" w:hAnsi="Arial" w:cs="Arial"/>
                <w:b/>
                <w:bCs/>
                <w:sz w:val="20"/>
                <w:szCs w:val="20"/>
              </w:rPr>
              <w:t>Percentage brood disease incidence</w:t>
            </w:r>
            <w:r w:rsidR="004E70A8">
              <w:rPr>
                <w:rFonts w:ascii="Arial" w:hAnsi="Arial" w:cs="Arial"/>
                <w:b/>
                <w:bCs/>
                <w:sz w:val="20"/>
                <w:szCs w:val="20"/>
              </w:rPr>
              <w:t>*</w:t>
            </w:r>
          </w:p>
        </w:tc>
        <w:tc>
          <w:tcPr>
            <w:tcW w:w="1710" w:type="dxa"/>
          </w:tcPr>
          <w:p w14:paraId="1FD8AB14" w14:textId="77777777" w:rsidR="00500A18" w:rsidRPr="009A70DD" w:rsidRDefault="00500A18" w:rsidP="00754DE7">
            <w:pPr>
              <w:spacing w:line="480" w:lineRule="auto"/>
              <w:ind w:right="-188"/>
              <w:rPr>
                <w:rFonts w:ascii="Arial" w:hAnsi="Arial" w:cs="Arial"/>
                <w:b/>
                <w:bCs/>
                <w:sz w:val="20"/>
                <w:szCs w:val="20"/>
              </w:rPr>
            </w:pPr>
            <w:r w:rsidRPr="009A70DD">
              <w:rPr>
                <w:rFonts w:ascii="Arial" w:hAnsi="Arial" w:cs="Arial"/>
                <w:b/>
                <w:bCs/>
                <w:sz w:val="20"/>
                <w:szCs w:val="20"/>
              </w:rPr>
              <w:t>Mean number of brood cells with infected larva / pupa</w:t>
            </w:r>
          </w:p>
        </w:tc>
        <w:tc>
          <w:tcPr>
            <w:tcW w:w="1350" w:type="dxa"/>
          </w:tcPr>
          <w:p w14:paraId="5627EBBE" w14:textId="77777777" w:rsidR="00500A18" w:rsidRPr="009A70DD" w:rsidRDefault="00500A18" w:rsidP="00754DE7">
            <w:pPr>
              <w:spacing w:line="480" w:lineRule="auto"/>
              <w:ind w:right="-188"/>
              <w:rPr>
                <w:rFonts w:ascii="Arial" w:hAnsi="Arial" w:cs="Arial"/>
                <w:b/>
                <w:bCs/>
                <w:sz w:val="20"/>
                <w:szCs w:val="20"/>
              </w:rPr>
            </w:pPr>
            <w:r w:rsidRPr="009A70DD">
              <w:rPr>
                <w:rFonts w:ascii="Arial" w:hAnsi="Arial" w:cs="Arial"/>
                <w:b/>
                <w:bCs/>
                <w:sz w:val="20"/>
                <w:szCs w:val="20"/>
              </w:rPr>
              <w:t xml:space="preserve">Hive Temperature </w:t>
            </w:r>
            <w:proofErr w:type="gramStart"/>
            <w:r w:rsidRPr="009A70DD">
              <w:rPr>
                <w:rFonts w:ascii="Arial" w:hAnsi="Arial" w:cs="Arial"/>
                <w:b/>
                <w:bCs/>
                <w:sz w:val="20"/>
                <w:szCs w:val="20"/>
              </w:rPr>
              <w:t>( ̊</w:t>
            </w:r>
            <w:proofErr w:type="gramEnd"/>
            <w:r w:rsidRPr="009A70DD">
              <w:rPr>
                <w:rFonts w:ascii="Arial" w:hAnsi="Arial" w:cs="Arial"/>
                <w:b/>
                <w:bCs/>
                <w:sz w:val="20"/>
                <w:szCs w:val="20"/>
              </w:rPr>
              <w:t>C)</w:t>
            </w:r>
          </w:p>
          <w:p w14:paraId="548BAAD1" w14:textId="77777777" w:rsidR="00500A18" w:rsidRPr="009A70DD" w:rsidRDefault="00500A18" w:rsidP="00754DE7">
            <w:pPr>
              <w:spacing w:line="480" w:lineRule="auto"/>
              <w:ind w:right="-188"/>
              <w:jc w:val="center"/>
              <w:rPr>
                <w:rFonts w:ascii="Arial" w:hAnsi="Arial" w:cs="Arial"/>
                <w:b/>
                <w:bCs/>
                <w:sz w:val="20"/>
                <w:szCs w:val="20"/>
              </w:rPr>
            </w:pPr>
          </w:p>
        </w:tc>
        <w:tc>
          <w:tcPr>
            <w:tcW w:w="1350" w:type="dxa"/>
          </w:tcPr>
          <w:p w14:paraId="0D25091E" w14:textId="77777777" w:rsidR="00500A18" w:rsidRPr="009A70DD" w:rsidRDefault="00500A18" w:rsidP="00754DE7">
            <w:pPr>
              <w:spacing w:line="480" w:lineRule="auto"/>
              <w:ind w:right="-188"/>
              <w:rPr>
                <w:rFonts w:ascii="Arial" w:hAnsi="Arial" w:cs="Arial"/>
                <w:b/>
                <w:bCs/>
                <w:sz w:val="20"/>
                <w:szCs w:val="20"/>
              </w:rPr>
            </w:pPr>
            <w:r w:rsidRPr="009A70DD">
              <w:rPr>
                <w:rFonts w:ascii="Arial" w:hAnsi="Arial" w:cs="Arial"/>
                <w:b/>
                <w:bCs/>
                <w:sz w:val="20"/>
                <w:szCs w:val="20"/>
              </w:rPr>
              <w:t>Hive Relative humidity (%)</w:t>
            </w:r>
          </w:p>
        </w:tc>
      </w:tr>
      <w:tr w:rsidR="00500A18" w:rsidRPr="009A70DD" w14:paraId="552156E7" w14:textId="77777777" w:rsidTr="00500A18">
        <w:trPr>
          <w:trHeight w:val="602"/>
        </w:trPr>
        <w:tc>
          <w:tcPr>
            <w:tcW w:w="1260" w:type="dxa"/>
            <w:vMerge w:val="restart"/>
          </w:tcPr>
          <w:p w14:paraId="5EFDE9DB" w14:textId="77777777" w:rsidR="00500A18" w:rsidRPr="009A70DD" w:rsidRDefault="00500A18" w:rsidP="00754DE7">
            <w:pPr>
              <w:spacing w:line="480" w:lineRule="auto"/>
              <w:ind w:right="-188"/>
              <w:jc w:val="both"/>
              <w:rPr>
                <w:rFonts w:ascii="Arial" w:hAnsi="Arial" w:cs="Arial"/>
                <w:sz w:val="20"/>
                <w:szCs w:val="20"/>
              </w:rPr>
            </w:pPr>
            <w:r w:rsidRPr="009A70DD">
              <w:rPr>
                <w:rFonts w:ascii="Arial" w:hAnsi="Arial" w:cs="Arial"/>
                <w:sz w:val="20"/>
                <w:szCs w:val="20"/>
              </w:rPr>
              <w:t>Trivandrum</w:t>
            </w:r>
          </w:p>
        </w:tc>
        <w:tc>
          <w:tcPr>
            <w:tcW w:w="1620" w:type="dxa"/>
          </w:tcPr>
          <w:p w14:paraId="4E015A70" w14:textId="77777777" w:rsidR="00500A18" w:rsidRPr="009A70DD" w:rsidRDefault="00500A18" w:rsidP="00754DE7">
            <w:pPr>
              <w:pStyle w:val="NormalWeb"/>
              <w:spacing w:before="0" w:beforeAutospacing="0" w:after="160" w:afterAutospacing="0" w:line="480" w:lineRule="auto"/>
              <w:rPr>
                <w:rFonts w:ascii="Arial" w:hAnsi="Arial" w:cs="Arial"/>
                <w:sz w:val="20"/>
                <w:szCs w:val="20"/>
              </w:rPr>
            </w:pPr>
            <w:proofErr w:type="spellStart"/>
            <w:r w:rsidRPr="009A70DD">
              <w:rPr>
                <w:rFonts w:ascii="Arial" w:hAnsi="Arial" w:cs="Arial"/>
                <w:kern w:val="2"/>
                <w:sz w:val="20"/>
                <w:szCs w:val="20"/>
              </w:rPr>
              <w:t>Kollamkavu</w:t>
            </w:r>
            <w:proofErr w:type="spellEnd"/>
            <w:r w:rsidRPr="009A70DD">
              <w:rPr>
                <w:rFonts w:ascii="Arial" w:hAnsi="Arial" w:cs="Arial"/>
                <w:kern w:val="2"/>
                <w:sz w:val="20"/>
                <w:szCs w:val="20"/>
              </w:rPr>
              <w:t xml:space="preserve"> </w:t>
            </w:r>
          </w:p>
        </w:tc>
        <w:tc>
          <w:tcPr>
            <w:tcW w:w="990" w:type="dxa"/>
          </w:tcPr>
          <w:p w14:paraId="24F75966"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2.25</w:t>
            </w:r>
          </w:p>
        </w:tc>
        <w:tc>
          <w:tcPr>
            <w:tcW w:w="1710" w:type="dxa"/>
          </w:tcPr>
          <w:p w14:paraId="402D684F"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16.19</w:t>
            </w:r>
          </w:p>
        </w:tc>
        <w:tc>
          <w:tcPr>
            <w:tcW w:w="1710" w:type="dxa"/>
          </w:tcPr>
          <w:p w14:paraId="290778C4"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53.67</w:t>
            </w:r>
          </w:p>
        </w:tc>
        <w:tc>
          <w:tcPr>
            <w:tcW w:w="1350" w:type="dxa"/>
          </w:tcPr>
          <w:p w14:paraId="1EB0B76B"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34.50</w:t>
            </w:r>
          </w:p>
        </w:tc>
        <w:tc>
          <w:tcPr>
            <w:tcW w:w="1350" w:type="dxa"/>
          </w:tcPr>
          <w:p w14:paraId="7C7950E5"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54.10</w:t>
            </w:r>
          </w:p>
        </w:tc>
      </w:tr>
      <w:tr w:rsidR="00500A18" w:rsidRPr="009A70DD" w14:paraId="4261C3FC" w14:textId="77777777" w:rsidTr="00500A18">
        <w:trPr>
          <w:trHeight w:val="138"/>
        </w:trPr>
        <w:tc>
          <w:tcPr>
            <w:tcW w:w="1260" w:type="dxa"/>
            <w:vMerge/>
          </w:tcPr>
          <w:p w14:paraId="7B0FC38A" w14:textId="77777777" w:rsidR="00500A18" w:rsidRPr="009A70DD" w:rsidRDefault="00500A18" w:rsidP="00754DE7">
            <w:pPr>
              <w:spacing w:line="480" w:lineRule="auto"/>
              <w:ind w:right="-188"/>
              <w:jc w:val="both"/>
              <w:rPr>
                <w:rFonts w:ascii="Arial" w:hAnsi="Arial" w:cs="Arial"/>
                <w:sz w:val="20"/>
                <w:szCs w:val="20"/>
              </w:rPr>
            </w:pPr>
          </w:p>
        </w:tc>
        <w:tc>
          <w:tcPr>
            <w:tcW w:w="1620" w:type="dxa"/>
          </w:tcPr>
          <w:p w14:paraId="26CD8D5B" w14:textId="77777777" w:rsidR="00500A18" w:rsidRPr="009A70DD" w:rsidRDefault="00500A18" w:rsidP="00754DE7">
            <w:pPr>
              <w:pStyle w:val="NormalWeb"/>
              <w:spacing w:before="0" w:beforeAutospacing="0" w:after="160" w:afterAutospacing="0" w:line="480" w:lineRule="auto"/>
              <w:rPr>
                <w:rFonts w:ascii="Arial" w:hAnsi="Arial" w:cs="Arial"/>
                <w:sz w:val="20"/>
                <w:szCs w:val="20"/>
              </w:rPr>
            </w:pPr>
            <w:proofErr w:type="spellStart"/>
            <w:r w:rsidRPr="009A70DD">
              <w:rPr>
                <w:rFonts w:ascii="Arial" w:hAnsi="Arial" w:cs="Arial"/>
                <w:kern w:val="2"/>
                <w:sz w:val="20"/>
                <w:szCs w:val="20"/>
              </w:rPr>
              <w:t>Kalliyoor</w:t>
            </w:r>
            <w:proofErr w:type="spellEnd"/>
            <w:r w:rsidRPr="009A70DD">
              <w:rPr>
                <w:rFonts w:ascii="Arial" w:hAnsi="Arial" w:cs="Arial"/>
                <w:kern w:val="2"/>
                <w:sz w:val="20"/>
                <w:szCs w:val="20"/>
              </w:rPr>
              <w:t xml:space="preserve"> </w:t>
            </w:r>
          </w:p>
        </w:tc>
        <w:tc>
          <w:tcPr>
            <w:tcW w:w="990" w:type="dxa"/>
          </w:tcPr>
          <w:p w14:paraId="36B4983A"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3.50</w:t>
            </w:r>
          </w:p>
        </w:tc>
        <w:tc>
          <w:tcPr>
            <w:tcW w:w="1710" w:type="dxa"/>
          </w:tcPr>
          <w:p w14:paraId="4940BD70"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26.67</w:t>
            </w:r>
          </w:p>
        </w:tc>
        <w:tc>
          <w:tcPr>
            <w:tcW w:w="1710" w:type="dxa"/>
          </w:tcPr>
          <w:p w14:paraId="53B05FC2"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40.00</w:t>
            </w:r>
          </w:p>
        </w:tc>
        <w:tc>
          <w:tcPr>
            <w:tcW w:w="1350" w:type="dxa"/>
          </w:tcPr>
          <w:p w14:paraId="305668CC"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34.50</w:t>
            </w:r>
          </w:p>
        </w:tc>
        <w:tc>
          <w:tcPr>
            <w:tcW w:w="1350" w:type="dxa"/>
          </w:tcPr>
          <w:p w14:paraId="7DFF3358"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53.00</w:t>
            </w:r>
          </w:p>
        </w:tc>
      </w:tr>
      <w:tr w:rsidR="00500A18" w:rsidRPr="009A70DD" w14:paraId="7E84F05E" w14:textId="77777777" w:rsidTr="00500A18">
        <w:trPr>
          <w:trHeight w:val="602"/>
        </w:trPr>
        <w:tc>
          <w:tcPr>
            <w:tcW w:w="1260" w:type="dxa"/>
            <w:vMerge w:val="restart"/>
          </w:tcPr>
          <w:p w14:paraId="3BA86EB1" w14:textId="77777777" w:rsidR="00500A18" w:rsidRPr="009A70DD" w:rsidRDefault="00500A18" w:rsidP="00754DE7">
            <w:pPr>
              <w:spacing w:line="480" w:lineRule="auto"/>
              <w:ind w:right="-188"/>
              <w:jc w:val="both"/>
              <w:rPr>
                <w:rFonts w:ascii="Arial" w:hAnsi="Arial" w:cs="Arial"/>
                <w:sz w:val="20"/>
                <w:szCs w:val="20"/>
              </w:rPr>
            </w:pPr>
            <w:r w:rsidRPr="009A70DD">
              <w:rPr>
                <w:rFonts w:ascii="Arial" w:hAnsi="Arial" w:cs="Arial"/>
                <w:sz w:val="20"/>
                <w:szCs w:val="20"/>
              </w:rPr>
              <w:t>Kollam</w:t>
            </w:r>
          </w:p>
        </w:tc>
        <w:tc>
          <w:tcPr>
            <w:tcW w:w="1620" w:type="dxa"/>
          </w:tcPr>
          <w:p w14:paraId="47AB5577" w14:textId="77777777" w:rsidR="00500A18" w:rsidRPr="009A70DD" w:rsidRDefault="00500A18" w:rsidP="00754DE7">
            <w:pPr>
              <w:pStyle w:val="NormalWeb"/>
              <w:spacing w:before="0" w:beforeAutospacing="0" w:after="160" w:afterAutospacing="0" w:line="480" w:lineRule="auto"/>
              <w:rPr>
                <w:rFonts w:ascii="Arial" w:hAnsi="Arial" w:cs="Arial"/>
                <w:sz w:val="20"/>
                <w:szCs w:val="20"/>
              </w:rPr>
            </w:pPr>
            <w:proofErr w:type="spellStart"/>
            <w:r w:rsidRPr="009A70DD">
              <w:rPr>
                <w:rFonts w:ascii="Arial" w:hAnsi="Arial" w:cs="Arial"/>
                <w:kern w:val="2"/>
                <w:sz w:val="20"/>
                <w:szCs w:val="20"/>
              </w:rPr>
              <w:t>Edamon</w:t>
            </w:r>
            <w:proofErr w:type="spellEnd"/>
            <w:r w:rsidRPr="009A70DD">
              <w:rPr>
                <w:rFonts w:ascii="Arial" w:hAnsi="Arial" w:cs="Arial"/>
                <w:kern w:val="2"/>
                <w:sz w:val="20"/>
                <w:szCs w:val="20"/>
              </w:rPr>
              <w:t xml:space="preserve"> </w:t>
            </w:r>
          </w:p>
        </w:tc>
        <w:tc>
          <w:tcPr>
            <w:tcW w:w="990" w:type="dxa"/>
          </w:tcPr>
          <w:p w14:paraId="12FA95EB"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3.00</w:t>
            </w:r>
          </w:p>
        </w:tc>
        <w:tc>
          <w:tcPr>
            <w:tcW w:w="1710" w:type="dxa"/>
          </w:tcPr>
          <w:p w14:paraId="32560A20"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42.22</w:t>
            </w:r>
          </w:p>
        </w:tc>
        <w:tc>
          <w:tcPr>
            <w:tcW w:w="1710" w:type="dxa"/>
          </w:tcPr>
          <w:p w14:paraId="29CF387B"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43.50</w:t>
            </w:r>
          </w:p>
        </w:tc>
        <w:tc>
          <w:tcPr>
            <w:tcW w:w="1350" w:type="dxa"/>
          </w:tcPr>
          <w:p w14:paraId="0DB68BC5"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32.50</w:t>
            </w:r>
          </w:p>
        </w:tc>
        <w:tc>
          <w:tcPr>
            <w:tcW w:w="1350" w:type="dxa"/>
          </w:tcPr>
          <w:p w14:paraId="2F1CCA2D"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65.20</w:t>
            </w:r>
          </w:p>
        </w:tc>
      </w:tr>
      <w:tr w:rsidR="00500A18" w:rsidRPr="009A70DD" w14:paraId="044C1575" w14:textId="77777777" w:rsidTr="00500A18">
        <w:trPr>
          <w:trHeight w:val="138"/>
        </w:trPr>
        <w:tc>
          <w:tcPr>
            <w:tcW w:w="1260" w:type="dxa"/>
            <w:vMerge/>
          </w:tcPr>
          <w:p w14:paraId="4D06460D" w14:textId="77777777" w:rsidR="00500A18" w:rsidRPr="009A70DD" w:rsidRDefault="00500A18" w:rsidP="00754DE7">
            <w:pPr>
              <w:spacing w:line="480" w:lineRule="auto"/>
              <w:ind w:right="-188"/>
              <w:jc w:val="both"/>
              <w:rPr>
                <w:rFonts w:ascii="Arial" w:hAnsi="Arial" w:cs="Arial"/>
                <w:sz w:val="20"/>
                <w:szCs w:val="20"/>
              </w:rPr>
            </w:pPr>
          </w:p>
        </w:tc>
        <w:tc>
          <w:tcPr>
            <w:tcW w:w="1620" w:type="dxa"/>
          </w:tcPr>
          <w:p w14:paraId="04BA3CF7" w14:textId="77777777" w:rsidR="00500A18" w:rsidRPr="009A70DD" w:rsidRDefault="00500A18" w:rsidP="00754DE7">
            <w:pPr>
              <w:pStyle w:val="NormalWeb"/>
              <w:spacing w:before="0" w:beforeAutospacing="0" w:after="160" w:afterAutospacing="0" w:line="480" w:lineRule="auto"/>
              <w:rPr>
                <w:rFonts w:ascii="Arial" w:hAnsi="Arial" w:cs="Arial"/>
                <w:sz w:val="20"/>
                <w:szCs w:val="20"/>
              </w:rPr>
            </w:pPr>
            <w:proofErr w:type="spellStart"/>
            <w:r w:rsidRPr="009A70DD">
              <w:rPr>
                <w:rFonts w:ascii="Arial" w:hAnsi="Arial" w:cs="Arial"/>
                <w:kern w:val="2"/>
                <w:sz w:val="20"/>
                <w:szCs w:val="20"/>
              </w:rPr>
              <w:t>Ayilara</w:t>
            </w:r>
            <w:proofErr w:type="spellEnd"/>
            <w:r w:rsidRPr="009A70DD">
              <w:rPr>
                <w:rFonts w:ascii="Arial" w:hAnsi="Arial" w:cs="Arial"/>
                <w:kern w:val="2"/>
                <w:sz w:val="20"/>
                <w:szCs w:val="20"/>
              </w:rPr>
              <w:t xml:space="preserve"> </w:t>
            </w:r>
          </w:p>
        </w:tc>
        <w:tc>
          <w:tcPr>
            <w:tcW w:w="990" w:type="dxa"/>
          </w:tcPr>
          <w:p w14:paraId="77C173D8"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5.00</w:t>
            </w:r>
          </w:p>
        </w:tc>
        <w:tc>
          <w:tcPr>
            <w:tcW w:w="1710" w:type="dxa"/>
          </w:tcPr>
          <w:p w14:paraId="53861470"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38.00</w:t>
            </w:r>
          </w:p>
        </w:tc>
        <w:tc>
          <w:tcPr>
            <w:tcW w:w="1710" w:type="dxa"/>
          </w:tcPr>
          <w:p w14:paraId="59CAE6FA"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109.00</w:t>
            </w:r>
          </w:p>
        </w:tc>
        <w:tc>
          <w:tcPr>
            <w:tcW w:w="1350" w:type="dxa"/>
          </w:tcPr>
          <w:p w14:paraId="580BD9F0"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34.50</w:t>
            </w:r>
          </w:p>
        </w:tc>
        <w:tc>
          <w:tcPr>
            <w:tcW w:w="1350" w:type="dxa"/>
          </w:tcPr>
          <w:p w14:paraId="59B4B336"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66.00</w:t>
            </w:r>
          </w:p>
        </w:tc>
      </w:tr>
      <w:tr w:rsidR="00500A18" w:rsidRPr="009A70DD" w14:paraId="09D78BA9" w14:textId="77777777" w:rsidTr="00500A18">
        <w:trPr>
          <w:trHeight w:val="611"/>
        </w:trPr>
        <w:tc>
          <w:tcPr>
            <w:tcW w:w="1260" w:type="dxa"/>
            <w:vMerge w:val="restart"/>
          </w:tcPr>
          <w:p w14:paraId="75DFE020" w14:textId="77777777" w:rsidR="00500A18" w:rsidRPr="009A70DD" w:rsidRDefault="00500A18" w:rsidP="00754DE7">
            <w:pPr>
              <w:spacing w:line="480" w:lineRule="auto"/>
              <w:ind w:right="-188"/>
              <w:jc w:val="both"/>
              <w:rPr>
                <w:rFonts w:ascii="Arial" w:hAnsi="Arial" w:cs="Arial"/>
                <w:sz w:val="20"/>
                <w:szCs w:val="20"/>
              </w:rPr>
            </w:pPr>
            <w:r w:rsidRPr="009A70DD">
              <w:rPr>
                <w:rFonts w:ascii="Arial" w:hAnsi="Arial" w:cs="Arial"/>
                <w:sz w:val="20"/>
                <w:szCs w:val="20"/>
              </w:rPr>
              <w:lastRenderedPageBreak/>
              <w:t>Kottayam</w:t>
            </w:r>
          </w:p>
        </w:tc>
        <w:tc>
          <w:tcPr>
            <w:tcW w:w="1620" w:type="dxa"/>
          </w:tcPr>
          <w:p w14:paraId="28A6156D" w14:textId="77777777" w:rsidR="00500A18" w:rsidRPr="009A70DD" w:rsidRDefault="00500A18" w:rsidP="00754DE7">
            <w:pPr>
              <w:pStyle w:val="NormalWeb"/>
              <w:spacing w:before="0" w:beforeAutospacing="0" w:after="160" w:afterAutospacing="0" w:line="480" w:lineRule="auto"/>
              <w:rPr>
                <w:rFonts w:ascii="Arial" w:hAnsi="Arial" w:cs="Arial"/>
                <w:sz w:val="20"/>
                <w:szCs w:val="20"/>
              </w:rPr>
            </w:pPr>
            <w:proofErr w:type="spellStart"/>
            <w:r w:rsidRPr="009A70DD">
              <w:rPr>
                <w:rFonts w:ascii="Arial" w:hAnsi="Arial" w:cs="Arial"/>
                <w:kern w:val="2"/>
                <w:sz w:val="20"/>
                <w:szCs w:val="20"/>
              </w:rPr>
              <w:t>Puvanthurathu</w:t>
            </w:r>
            <w:proofErr w:type="spellEnd"/>
          </w:p>
        </w:tc>
        <w:tc>
          <w:tcPr>
            <w:tcW w:w="990" w:type="dxa"/>
          </w:tcPr>
          <w:p w14:paraId="0690BC5C"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1.75</w:t>
            </w:r>
          </w:p>
        </w:tc>
        <w:tc>
          <w:tcPr>
            <w:tcW w:w="1710" w:type="dxa"/>
          </w:tcPr>
          <w:p w14:paraId="7996CD04"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20.00</w:t>
            </w:r>
          </w:p>
        </w:tc>
        <w:tc>
          <w:tcPr>
            <w:tcW w:w="1710" w:type="dxa"/>
          </w:tcPr>
          <w:p w14:paraId="29440A1E"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76.33</w:t>
            </w:r>
          </w:p>
        </w:tc>
        <w:tc>
          <w:tcPr>
            <w:tcW w:w="1350" w:type="dxa"/>
          </w:tcPr>
          <w:p w14:paraId="3244D786"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32.30</w:t>
            </w:r>
          </w:p>
        </w:tc>
        <w:tc>
          <w:tcPr>
            <w:tcW w:w="1350" w:type="dxa"/>
          </w:tcPr>
          <w:p w14:paraId="160CF31E"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66.10</w:t>
            </w:r>
          </w:p>
        </w:tc>
      </w:tr>
      <w:tr w:rsidR="00500A18" w:rsidRPr="009A70DD" w14:paraId="77E22077" w14:textId="77777777" w:rsidTr="00500A18">
        <w:trPr>
          <w:trHeight w:val="138"/>
        </w:trPr>
        <w:tc>
          <w:tcPr>
            <w:tcW w:w="1260" w:type="dxa"/>
            <w:vMerge/>
          </w:tcPr>
          <w:p w14:paraId="2D1589FE" w14:textId="77777777" w:rsidR="00500A18" w:rsidRPr="009A70DD" w:rsidRDefault="00500A18" w:rsidP="00754DE7">
            <w:pPr>
              <w:spacing w:line="480" w:lineRule="auto"/>
              <w:ind w:right="-188"/>
              <w:jc w:val="both"/>
              <w:rPr>
                <w:rFonts w:ascii="Arial" w:hAnsi="Arial" w:cs="Arial"/>
                <w:sz w:val="20"/>
                <w:szCs w:val="20"/>
              </w:rPr>
            </w:pPr>
          </w:p>
        </w:tc>
        <w:tc>
          <w:tcPr>
            <w:tcW w:w="1620" w:type="dxa"/>
          </w:tcPr>
          <w:p w14:paraId="2E5BA692" w14:textId="77777777" w:rsidR="00500A18" w:rsidRPr="009A70DD" w:rsidRDefault="00500A18" w:rsidP="00754DE7">
            <w:pPr>
              <w:pStyle w:val="NormalWeb"/>
              <w:spacing w:before="0" w:beforeAutospacing="0" w:after="160" w:afterAutospacing="0" w:line="480" w:lineRule="auto"/>
              <w:rPr>
                <w:rFonts w:ascii="Arial" w:hAnsi="Arial" w:cs="Arial"/>
                <w:sz w:val="20"/>
                <w:szCs w:val="20"/>
              </w:rPr>
            </w:pPr>
            <w:proofErr w:type="spellStart"/>
            <w:r w:rsidRPr="009A70DD">
              <w:rPr>
                <w:rFonts w:ascii="Arial" w:hAnsi="Arial" w:cs="Arial"/>
                <w:kern w:val="2"/>
                <w:sz w:val="20"/>
                <w:szCs w:val="20"/>
              </w:rPr>
              <w:t>Kattachira</w:t>
            </w:r>
            <w:proofErr w:type="spellEnd"/>
            <w:r w:rsidRPr="009A70DD">
              <w:rPr>
                <w:rFonts w:ascii="Arial" w:hAnsi="Arial" w:cs="Arial"/>
                <w:kern w:val="2"/>
                <w:sz w:val="20"/>
                <w:szCs w:val="20"/>
              </w:rPr>
              <w:t xml:space="preserve"> </w:t>
            </w:r>
          </w:p>
        </w:tc>
        <w:tc>
          <w:tcPr>
            <w:tcW w:w="990" w:type="dxa"/>
          </w:tcPr>
          <w:p w14:paraId="0D120BF4"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4.80</w:t>
            </w:r>
          </w:p>
        </w:tc>
        <w:tc>
          <w:tcPr>
            <w:tcW w:w="1710" w:type="dxa"/>
          </w:tcPr>
          <w:p w14:paraId="08614C1D"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50.00</w:t>
            </w:r>
          </w:p>
        </w:tc>
        <w:tc>
          <w:tcPr>
            <w:tcW w:w="1710" w:type="dxa"/>
          </w:tcPr>
          <w:p w14:paraId="17B1980E"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60.34</w:t>
            </w:r>
          </w:p>
        </w:tc>
        <w:tc>
          <w:tcPr>
            <w:tcW w:w="1350" w:type="dxa"/>
          </w:tcPr>
          <w:p w14:paraId="13230850"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35.10</w:t>
            </w:r>
          </w:p>
        </w:tc>
        <w:tc>
          <w:tcPr>
            <w:tcW w:w="1350" w:type="dxa"/>
          </w:tcPr>
          <w:p w14:paraId="42029385"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62.80</w:t>
            </w:r>
          </w:p>
        </w:tc>
      </w:tr>
      <w:tr w:rsidR="00500A18" w:rsidRPr="009A70DD" w14:paraId="44476B41" w14:textId="77777777" w:rsidTr="00500A18">
        <w:trPr>
          <w:trHeight w:val="672"/>
        </w:trPr>
        <w:tc>
          <w:tcPr>
            <w:tcW w:w="1260" w:type="dxa"/>
            <w:vMerge/>
          </w:tcPr>
          <w:p w14:paraId="39047C8D" w14:textId="77777777" w:rsidR="00500A18" w:rsidRPr="009A70DD" w:rsidRDefault="00500A18" w:rsidP="00754DE7">
            <w:pPr>
              <w:spacing w:line="480" w:lineRule="auto"/>
              <w:ind w:right="-188"/>
              <w:jc w:val="both"/>
              <w:rPr>
                <w:rFonts w:ascii="Arial" w:hAnsi="Arial" w:cs="Arial"/>
                <w:sz w:val="20"/>
                <w:szCs w:val="20"/>
              </w:rPr>
            </w:pPr>
          </w:p>
        </w:tc>
        <w:tc>
          <w:tcPr>
            <w:tcW w:w="1620" w:type="dxa"/>
          </w:tcPr>
          <w:p w14:paraId="7C2B08DB" w14:textId="77777777" w:rsidR="00500A18" w:rsidRPr="009A70DD" w:rsidRDefault="00500A18" w:rsidP="00754DE7">
            <w:pPr>
              <w:pStyle w:val="NormalWeb"/>
              <w:spacing w:before="0" w:beforeAutospacing="0" w:after="160" w:afterAutospacing="0" w:line="480" w:lineRule="auto"/>
              <w:rPr>
                <w:rFonts w:ascii="Arial" w:hAnsi="Arial" w:cs="Arial"/>
                <w:sz w:val="20"/>
                <w:szCs w:val="20"/>
              </w:rPr>
            </w:pPr>
            <w:proofErr w:type="spellStart"/>
            <w:r w:rsidRPr="009A70DD">
              <w:rPr>
                <w:rFonts w:ascii="Arial" w:hAnsi="Arial" w:cs="Arial"/>
                <w:kern w:val="2"/>
                <w:sz w:val="20"/>
                <w:szCs w:val="20"/>
              </w:rPr>
              <w:t>Panackapalam</w:t>
            </w:r>
            <w:proofErr w:type="spellEnd"/>
            <w:r w:rsidRPr="009A70DD">
              <w:rPr>
                <w:rFonts w:ascii="Arial" w:hAnsi="Arial" w:cs="Arial"/>
                <w:kern w:val="2"/>
                <w:sz w:val="20"/>
                <w:szCs w:val="20"/>
              </w:rPr>
              <w:t xml:space="preserve"> </w:t>
            </w:r>
          </w:p>
        </w:tc>
        <w:tc>
          <w:tcPr>
            <w:tcW w:w="990" w:type="dxa"/>
          </w:tcPr>
          <w:p w14:paraId="19FFBF62" w14:textId="77777777" w:rsidR="00500A18" w:rsidRPr="009A70DD" w:rsidRDefault="00500A18" w:rsidP="00754DE7">
            <w:pPr>
              <w:pStyle w:val="NormalWeb"/>
              <w:spacing w:before="0" w:beforeAutospacing="0" w:after="160" w:afterAutospacing="0" w:line="480" w:lineRule="auto"/>
              <w:jc w:val="center"/>
              <w:rPr>
                <w:rFonts w:ascii="Arial" w:hAnsi="Arial" w:cs="Arial"/>
                <w:sz w:val="20"/>
                <w:szCs w:val="20"/>
              </w:rPr>
            </w:pPr>
            <w:r w:rsidRPr="009A70DD">
              <w:rPr>
                <w:rFonts w:ascii="Arial" w:hAnsi="Arial" w:cs="Arial"/>
                <w:sz w:val="20"/>
                <w:szCs w:val="20"/>
              </w:rPr>
              <w:t>2.80</w:t>
            </w:r>
          </w:p>
        </w:tc>
        <w:tc>
          <w:tcPr>
            <w:tcW w:w="1710" w:type="dxa"/>
          </w:tcPr>
          <w:p w14:paraId="035DD5F7" w14:textId="77777777" w:rsidR="00500A18" w:rsidRPr="009A70DD" w:rsidRDefault="00500A18" w:rsidP="00754DE7">
            <w:pPr>
              <w:pStyle w:val="NormalWeb"/>
              <w:spacing w:before="0" w:beforeAutospacing="0" w:after="160" w:afterAutospacing="0" w:line="480" w:lineRule="auto"/>
              <w:jc w:val="center"/>
              <w:rPr>
                <w:rFonts w:ascii="Arial" w:hAnsi="Arial" w:cs="Arial"/>
                <w:sz w:val="20"/>
                <w:szCs w:val="20"/>
              </w:rPr>
            </w:pPr>
            <w:r w:rsidRPr="009A70DD">
              <w:rPr>
                <w:rFonts w:ascii="Arial" w:hAnsi="Arial" w:cs="Arial"/>
                <w:sz w:val="20"/>
                <w:szCs w:val="20"/>
              </w:rPr>
              <w:t>35.00</w:t>
            </w:r>
          </w:p>
        </w:tc>
        <w:tc>
          <w:tcPr>
            <w:tcW w:w="1710" w:type="dxa"/>
          </w:tcPr>
          <w:p w14:paraId="41E62385"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96.00</w:t>
            </w:r>
          </w:p>
        </w:tc>
        <w:tc>
          <w:tcPr>
            <w:tcW w:w="1350" w:type="dxa"/>
          </w:tcPr>
          <w:p w14:paraId="34ED8766"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33.50</w:t>
            </w:r>
          </w:p>
        </w:tc>
        <w:tc>
          <w:tcPr>
            <w:tcW w:w="1350" w:type="dxa"/>
          </w:tcPr>
          <w:p w14:paraId="177024FB"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82.30</w:t>
            </w:r>
          </w:p>
        </w:tc>
      </w:tr>
      <w:tr w:rsidR="00500A18" w:rsidRPr="009A70DD" w14:paraId="6E5F16C5" w14:textId="77777777" w:rsidTr="00500A18">
        <w:trPr>
          <w:trHeight w:val="602"/>
        </w:trPr>
        <w:tc>
          <w:tcPr>
            <w:tcW w:w="1260" w:type="dxa"/>
          </w:tcPr>
          <w:p w14:paraId="02EA6DB1" w14:textId="77777777" w:rsidR="00500A18" w:rsidRPr="009A70DD" w:rsidRDefault="00500A18" w:rsidP="00754DE7">
            <w:pPr>
              <w:spacing w:line="480" w:lineRule="auto"/>
              <w:ind w:right="-188"/>
              <w:jc w:val="both"/>
              <w:rPr>
                <w:rFonts w:ascii="Arial" w:hAnsi="Arial" w:cs="Arial"/>
                <w:sz w:val="20"/>
                <w:szCs w:val="20"/>
              </w:rPr>
            </w:pPr>
            <w:r w:rsidRPr="009A70DD">
              <w:rPr>
                <w:rFonts w:ascii="Arial" w:hAnsi="Arial" w:cs="Arial"/>
                <w:sz w:val="20"/>
                <w:szCs w:val="20"/>
              </w:rPr>
              <w:t>Ernakulam</w:t>
            </w:r>
          </w:p>
        </w:tc>
        <w:tc>
          <w:tcPr>
            <w:tcW w:w="1620" w:type="dxa"/>
          </w:tcPr>
          <w:p w14:paraId="767EC0F1" w14:textId="77777777" w:rsidR="00500A18" w:rsidRPr="009A70DD" w:rsidRDefault="00500A18" w:rsidP="00754DE7">
            <w:pPr>
              <w:pStyle w:val="NormalWeb"/>
              <w:spacing w:before="0" w:beforeAutospacing="0" w:after="160" w:afterAutospacing="0" w:line="480" w:lineRule="auto"/>
              <w:jc w:val="both"/>
              <w:rPr>
                <w:rFonts w:ascii="Arial" w:hAnsi="Arial" w:cs="Arial"/>
                <w:sz w:val="20"/>
                <w:szCs w:val="20"/>
              </w:rPr>
            </w:pPr>
            <w:proofErr w:type="spellStart"/>
            <w:r w:rsidRPr="009A70DD">
              <w:rPr>
                <w:rFonts w:ascii="Arial" w:hAnsi="Arial" w:cs="Arial"/>
                <w:kern w:val="2"/>
                <w:sz w:val="20"/>
                <w:szCs w:val="20"/>
              </w:rPr>
              <w:t>Arakkunnam</w:t>
            </w:r>
            <w:proofErr w:type="spellEnd"/>
            <w:r w:rsidRPr="009A70DD">
              <w:rPr>
                <w:rFonts w:ascii="Arial" w:hAnsi="Arial" w:cs="Arial"/>
                <w:kern w:val="2"/>
                <w:sz w:val="20"/>
                <w:szCs w:val="20"/>
              </w:rPr>
              <w:t xml:space="preserve"> </w:t>
            </w:r>
          </w:p>
        </w:tc>
        <w:tc>
          <w:tcPr>
            <w:tcW w:w="990" w:type="dxa"/>
          </w:tcPr>
          <w:p w14:paraId="77BCCCBE"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4.00</w:t>
            </w:r>
          </w:p>
        </w:tc>
        <w:tc>
          <w:tcPr>
            <w:tcW w:w="1710" w:type="dxa"/>
          </w:tcPr>
          <w:p w14:paraId="21079B39"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61.10</w:t>
            </w:r>
          </w:p>
        </w:tc>
        <w:tc>
          <w:tcPr>
            <w:tcW w:w="1710" w:type="dxa"/>
          </w:tcPr>
          <w:p w14:paraId="3BDA9979"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115.33</w:t>
            </w:r>
          </w:p>
        </w:tc>
        <w:tc>
          <w:tcPr>
            <w:tcW w:w="1350" w:type="dxa"/>
          </w:tcPr>
          <w:p w14:paraId="4C3E8089"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32.30</w:t>
            </w:r>
          </w:p>
        </w:tc>
        <w:tc>
          <w:tcPr>
            <w:tcW w:w="1350" w:type="dxa"/>
          </w:tcPr>
          <w:p w14:paraId="14D5EFD9"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81.90</w:t>
            </w:r>
          </w:p>
        </w:tc>
      </w:tr>
      <w:tr w:rsidR="00500A18" w:rsidRPr="009A70DD" w14:paraId="136CA055" w14:textId="77777777" w:rsidTr="00500A18">
        <w:trPr>
          <w:trHeight w:val="611"/>
        </w:trPr>
        <w:tc>
          <w:tcPr>
            <w:tcW w:w="1260" w:type="dxa"/>
          </w:tcPr>
          <w:p w14:paraId="50F97395" w14:textId="77777777" w:rsidR="00500A18" w:rsidRPr="009A70DD" w:rsidRDefault="00500A18" w:rsidP="00754DE7">
            <w:pPr>
              <w:spacing w:line="480" w:lineRule="auto"/>
              <w:ind w:right="-188"/>
              <w:jc w:val="both"/>
              <w:rPr>
                <w:rFonts w:ascii="Arial" w:hAnsi="Arial" w:cs="Arial"/>
                <w:sz w:val="20"/>
                <w:szCs w:val="20"/>
              </w:rPr>
            </w:pPr>
            <w:r w:rsidRPr="009A70DD">
              <w:rPr>
                <w:rFonts w:ascii="Arial" w:hAnsi="Arial" w:cs="Arial"/>
                <w:sz w:val="20"/>
                <w:szCs w:val="20"/>
              </w:rPr>
              <w:t>Idukki</w:t>
            </w:r>
          </w:p>
        </w:tc>
        <w:tc>
          <w:tcPr>
            <w:tcW w:w="1620" w:type="dxa"/>
          </w:tcPr>
          <w:p w14:paraId="0CD40A40" w14:textId="77777777" w:rsidR="00500A18" w:rsidRPr="009A70DD" w:rsidRDefault="00500A18" w:rsidP="00754DE7">
            <w:pPr>
              <w:pStyle w:val="NormalWeb"/>
              <w:spacing w:before="0" w:beforeAutospacing="0" w:after="160" w:afterAutospacing="0" w:line="480" w:lineRule="auto"/>
              <w:jc w:val="both"/>
              <w:rPr>
                <w:rFonts w:ascii="Arial" w:hAnsi="Arial" w:cs="Arial"/>
                <w:sz w:val="20"/>
                <w:szCs w:val="20"/>
              </w:rPr>
            </w:pPr>
            <w:proofErr w:type="spellStart"/>
            <w:r w:rsidRPr="009A70DD">
              <w:rPr>
                <w:rFonts w:ascii="Arial" w:hAnsi="Arial" w:cs="Arial"/>
                <w:kern w:val="2"/>
                <w:sz w:val="20"/>
                <w:szCs w:val="20"/>
              </w:rPr>
              <w:t>Kanjar</w:t>
            </w:r>
            <w:proofErr w:type="spellEnd"/>
            <w:r w:rsidRPr="009A70DD">
              <w:rPr>
                <w:rFonts w:ascii="Arial" w:hAnsi="Arial" w:cs="Arial"/>
                <w:kern w:val="2"/>
                <w:sz w:val="20"/>
                <w:szCs w:val="20"/>
              </w:rPr>
              <w:t xml:space="preserve"> </w:t>
            </w:r>
          </w:p>
        </w:tc>
        <w:tc>
          <w:tcPr>
            <w:tcW w:w="990" w:type="dxa"/>
          </w:tcPr>
          <w:p w14:paraId="3D99FB0A"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4.30</w:t>
            </w:r>
          </w:p>
        </w:tc>
        <w:tc>
          <w:tcPr>
            <w:tcW w:w="1710" w:type="dxa"/>
          </w:tcPr>
          <w:p w14:paraId="5740748A"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5.43</w:t>
            </w:r>
          </w:p>
        </w:tc>
        <w:tc>
          <w:tcPr>
            <w:tcW w:w="1710" w:type="dxa"/>
          </w:tcPr>
          <w:p w14:paraId="5EC3BE07"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44.83</w:t>
            </w:r>
          </w:p>
        </w:tc>
        <w:tc>
          <w:tcPr>
            <w:tcW w:w="1350" w:type="dxa"/>
          </w:tcPr>
          <w:p w14:paraId="165E01F7"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35.00</w:t>
            </w:r>
          </w:p>
        </w:tc>
        <w:tc>
          <w:tcPr>
            <w:tcW w:w="1350" w:type="dxa"/>
          </w:tcPr>
          <w:p w14:paraId="2F7E1807"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70.00</w:t>
            </w:r>
          </w:p>
        </w:tc>
      </w:tr>
      <w:tr w:rsidR="00500A18" w:rsidRPr="009A70DD" w14:paraId="327E7530" w14:textId="77777777" w:rsidTr="00500A18">
        <w:trPr>
          <w:trHeight w:val="611"/>
        </w:trPr>
        <w:tc>
          <w:tcPr>
            <w:tcW w:w="1260" w:type="dxa"/>
            <w:vMerge w:val="restart"/>
          </w:tcPr>
          <w:p w14:paraId="494FA3E9" w14:textId="77777777" w:rsidR="00500A18" w:rsidRPr="009A70DD" w:rsidRDefault="00500A18" w:rsidP="00754DE7">
            <w:pPr>
              <w:spacing w:line="480" w:lineRule="auto"/>
              <w:ind w:right="-188"/>
              <w:jc w:val="both"/>
              <w:rPr>
                <w:rFonts w:ascii="Arial" w:hAnsi="Arial" w:cs="Arial"/>
                <w:sz w:val="20"/>
                <w:szCs w:val="20"/>
              </w:rPr>
            </w:pPr>
            <w:r w:rsidRPr="009A70DD">
              <w:rPr>
                <w:rFonts w:ascii="Arial" w:hAnsi="Arial" w:cs="Arial"/>
                <w:sz w:val="20"/>
                <w:szCs w:val="20"/>
              </w:rPr>
              <w:t>Thrissur</w:t>
            </w:r>
          </w:p>
        </w:tc>
        <w:tc>
          <w:tcPr>
            <w:tcW w:w="1620" w:type="dxa"/>
          </w:tcPr>
          <w:p w14:paraId="0F5002FB" w14:textId="77777777" w:rsidR="00500A18" w:rsidRPr="009A70DD" w:rsidRDefault="00500A18" w:rsidP="00754DE7">
            <w:pPr>
              <w:pStyle w:val="NormalWeb"/>
              <w:spacing w:before="0" w:beforeAutospacing="0" w:after="160" w:afterAutospacing="0" w:line="480" w:lineRule="auto"/>
              <w:jc w:val="both"/>
              <w:rPr>
                <w:rFonts w:ascii="Arial" w:hAnsi="Arial" w:cs="Arial"/>
                <w:sz w:val="20"/>
                <w:szCs w:val="20"/>
              </w:rPr>
            </w:pPr>
            <w:proofErr w:type="spellStart"/>
            <w:r w:rsidRPr="009A70DD">
              <w:rPr>
                <w:rFonts w:ascii="Arial" w:hAnsi="Arial" w:cs="Arial"/>
                <w:kern w:val="2"/>
                <w:sz w:val="20"/>
                <w:szCs w:val="20"/>
              </w:rPr>
              <w:t>Kondazhy</w:t>
            </w:r>
            <w:proofErr w:type="spellEnd"/>
            <w:r w:rsidRPr="009A70DD">
              <w:rPr>
                <w:rFonts w:ascii="Arial" w:hAnsi="Arial" w:cs="Arial"/>
                <w:kern w:val="2"/>
                <w:sz w:val="20"/>
                <w:szCs w:val="20"/>
              </w:rPr>
              <w:t xml:space="preserve"> </w:t>
            </w:r>
          </w:p>
        </w:tc>
        <w:tc>
          <w:tcPr>
            <w:tcW w:w="990" w:type="dxa"/>
          </w:tcPr>
          <w:p w14:paraId="0B8F08CA"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1.30</w:t>
            </w:r>
          </w:p>
        </w:tc>
        <w:tc>
          <w:tcPr>
            <w:tcW w:w="1710" w:type="dxa"/>
          </w:tcPr>
          <w:p w14:paraId="0950EA4E"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90.00</w:t>
            </w:r>
          </w:p>
        </w:tc>
        <w:tc>
          <w:tcPr>
            <w:tcW w:w="1710" w:type="dxa"/>
          </w:tcPr>
          <w:p w14:paraId="0039594E"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38.67</w:t>
            </w:r>
          </w:p>
        </w:tc>
        <w:tc>
          <w:tcPr>
            <w:tcW w:w="1350" w:type="dxa"/>
          </w:tcPr>
          <w:p w14:paraId="3323A3D5"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31.00</w:t>
            </w:r>
          </w:p>
        </w:tc>
        <w:tc>
          <w:tcPr>
            <w:tcW w:w="1350" w:type="dxa"/>
          </w:tcPr>
          <w:p w14:paraId="7950F972"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69.00</w:t>
            </w:r>
          </w:p>
        </w:tc>
      </w:tr>
      <w:tr w:rsidR="00500A18" w:rsidRPr="009A70DD" w14:paraId="5ACA3489" w14:textId="77777777" w:rsidTr="00500A18">
        <w:trPr>
          <w:trHeight w:val="138"/>
        </w:trPr>
        <w:tc>
          <w:tcPr>
            <w:tcW w:w="1260" w:type="dxa"/>
            <w:vMerge/>
          </w:tcPr>
          <w:p w14:paraId="38628622" w14:textId="77777777" w:rsidR="00500A18" w:rsidRPr="009A70DD" w:rsidRDefault="00500A18" w:rsidP="00754DE7">
            <w:pPr>
              <w:spacing w:line="480" w:lineRule="auto"/>
              <w:ind w:right="-188"/>
              <w:jc w:val="both"/>
              <w:rPr>
                <w:rFonts w:ascii="Arial" w:hAnsi="Arial" w:cs="Arial"/>
                <w:sz w:val="20"/>
                <w:szCs w:val="20"/>
              </w:rPr>
            </w:pPr>
          </w:p>
        </w:tc>
        <w:tc>
          <w:tcPr>
            <w:tcW w:w="1620" w:type="dxa"/>
          </w:tcPr>
          <w:p w14:paraId="36C09C12" w14:textId="77777777" w:rsidR="00500A18" w:rsidRPr="009A70DD" w:rsidRDefault="00500A18" w:rsidP="00754DE7">
            <w:pPr>
              <w:pStyle w:val="NormalWeb"/>
              <w:spacing w:before="0" w:beforeAutospacing="0" w:after="160" w:afterAutospacing="0" w:line="480" w:lineRule="auto"/>
              <w:jc w:val="both"/>
              <w:rPr>
                <w:rFonts w:ascii="Arial" w:hAnsi="Arial" w:cs="Arial"/>
                <w:sz w:val="20"/>
                <w:szCs w:val="20"/>
              </w:rPr>
            </w:pPr>
            <w:proofErr w:type="spellStart"/>
            <w:r w:rsidRPr="009A70DD">
              <w:rPr>
                <w:rFonts w:ascii="Arial" w:hAnsi="Arial" w:cs="Arial"/>
                <w:kern w:val="2"/>
                <w:sz w:val="20"/>
                <w:szCs w:val="20"/>
              </w:rPr>
              <w:t>Akathethara</w:t>
            </w:r>
            <w:proofErr w:type="spellEnd"/>
            <w:r w:rsidRPr="009A70DD">
              <w:rPr>
                <w:rFonts w:ascii="Arial" w:hAnsi="Arial" w:cs="Arial"/>
                <w:kern w:val="2"/>
                <w:sz w:val="20"/>
                <w:szCs w:val="20"/>
              </w:rPr>
              <w:t xml:space="preserve"> </w:t>
            </w:r>
          </w:p>
        </w:tc>
        <w:tc>
          <w:tcPr>
            <w:tcW w:w="990" w:type="dxa"/>
          </w:tcPr>
          <w:p w14:paraId="16303097"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3.80</w:t>
            </w:r>
          </w:p>
        </w:tc>
        <w:tc>
          <w:tcPr>
            <w:tcW w:w="1710" w:type="dxa"/>
          </w:tcPr>
          <w:p w14:paraId="51C4C05C"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16.67</w:t>
            </w:r>
          </w:p>
        </w:tc>
        <w:tc>
          <w:tcPr>
            <w:tcW w:w="1710" w:type="dxa"/>
          </w:tcPr>
          <w:p w14:paraId="04146969"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45.00</w:t>
            </w:r>
          </w:p>
        </w:tc>
        <w:tc>
          <w:tcPr>
            <w:tcW w:w="1350" w:type="dxa"/>
          </w:tcPr>
          <w:p w14:paraId="1E1C8869"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35.00</w:t>
            </w:r>
          </w:p>
        </w:tc>
        <w:tc>
          <w:tcPr>
            <w:tcW w:w="1350" w:type="dxa"/>
          </w:tcPr>
          <w:p w14:paraId="47A9DE83"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70.00</w:t>
            </w:r>
          </w:p>
        </w:tc>
      </w:tr>
      <w:tr w:rsidR="00500A18" w:rsidRPr="009A70DD" w14:paraId="4925810D" w14:textId="77777777" w:rsidTr="00500A18">
        <w:trPr>
          <w:trHeight w:val="611"/>
        </w:trPr>
        <w:tc>
          <w:tcPr>
            <w:tcW w:w="1260" w:type="dxa"/>
          </w:tcPr>
          <w:p w14:paraId="1A4E49A8" w14:textId="77777777" w:rsidR="00500A18" w:rsidRPr="009A70DD" w:rsidRDefault="00500A18" w:rsidP="00754DE7">
            <w:pPr>
              <w:spacing w:line="480" w:lineRule="auto"/>
              <w:ind w:right="-188"/>
              <w:jc w:val="both"/>
              <w:rPr>
                <w:rFonts w:ascii="Arial" w:hAnsi="Arial" w:cs="Arial"/>
                <w:sz w:val="20"/>
                <w:szCs w:val="20"/>
              </w:rPr>
            </w:pPr>
            <w:r w:rsidRPr="009A70DD">
              <w:rPr>
                <w:rFonts w:ascii="Arial" w:hAnsi="Arial" w:cs="Arial"/>
                <w:sz w:val="20"/>
                <w:szCs w:val="20"/>
              </w:rPr>
              <w:t>Palakkad</w:t>
            </w:r>
          </w:p>
        </w:tc>
        <w:tc>
          <w:tcPr>
            <w:tcW w:w="1620" w:type="dxa"/>
          </w:tcPr>
          <w:p w14:paraId="486C7C5C" w14:textId="77777777" w:rsidR="00500A18" w:rsidRPr="009A70DD" w:rsidRDefault="00500A18" w:rsidP="00754DE7">
            <w:pPr>
              <w:pStyle w:val="NormalWeb"/>
              <w:spacing w:before="0" w:beforeAutospacing="0" w:after="160" w:afterAutospacing="0" w:line="480" w:lineRule="auto"/>
              <w:jc w:val="both"/>
              <w:rPr>
                <w:rFonts w:ascii="Arial" w:hAnsi="Arial" w:cs="Arial"/>
                <w:sz w:val="20"/>
                <w:szCs w:val="20"/>
              </w:rPr>
            </w:pPr>
            <w:proofErr w:type="spellStart"/>
            <w:r w:rsidRPr="009A70DD">
              <w:rPr>
                <w:rFonts w:ascii="Arial" w:hAnsi="Arial" w:cs="Arial"/>
                <w:kern w:val="2"/>
                <w:sz w:val="20"/>
                <w:szCs w:val="20"/>
              </w:rPr>
              <w:t>Muthalamada</w:t>
            </w:r>
            <w:proofErr w:type="spellEnd"/>
            <w:r w:rsidRPr="009A70DD">
              <w:rPr>
                <w:rFonts w:ascii="Arial" w:hAnsi="Arial" w:cs="Arial"/>
                <w:kern w:val="2"/>
                <w:sz w:val="20"/>
                <w:szCs w:val="20"/>
              </w:rPr>
              <w:t xml:space="preserve"> </w:t>
            </w:r>
          </w:p>
        </w:tc>
        <w:tc>
          <w:tcPr>
            <w:tcW w:w="990" w:type="dxa"/>
          </w:tcPr>
          <w:p w14:paraId="04EBB675"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5.00</w:t>
            </w:r>
          </w:p>
        </w:tc>
        <w:tc>
          <w:tcPr>
            <w:tcW w:w="1710" w:type="dxa"/>
          </w:tcPr>
          <w:p w14:paraId="61C36298"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4.04</w:t>
            </w:r>
          </w:p>
        </w:tc>
        <w:tc>
          <w:tcPr>
            <w:tcW w:w="1710" w:type="dxa"/>
          </w:tcPr>
          <w:p w14:paraId="1FAA54FC"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10.67</w:t>
            </w:r>
          </w:p>
        </w:tc>
        <w:tc>
          <w:tcPr>
            <w:tcW w:w="1350" w:type="dxa"/>
          </w:tcPr>
          <w:p w14:paraId="648B135F"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34.50</w:t>
            </w:r>
          </w:p>
        </w:tc>
        <w:tc>
          <w:tcPr>
            <w:tcW w:w="1350" w:type="dxa"/>
          </w:tcPr>
          <w:p w14:paraId="46731CD2"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68.00</w:t>
            </w:r>
          </w:p>
        </w:tc>
      </w:tr>
      <w:tr w:rsidR="00500A18" w:rsidRPr="009A70DD" w14:paraId="264BC8AA" w14:textId="77777777" w:rsidTr="00500A18">
        <w:trPr>
          <w:trHeight w:val="602"/>
        </w:trPr>
        <w:tc>
          <w:tcPr>
            <w:tcW w:w="1260" w:type="dxa"/>
          </w:tcPr>
          <w:p w14:paraId="3ED4A49E" w14:textId="77777777" w:rsidR="00500A18" w:rsidRPr="009A70DD" w:rsidRDefault="00500A18" w:rsidP="00754DE7">
            <w:pPr>
              <w:spacing w:line="480" w:lineRule="auto"/>
              <w:ind w:right="-188"/>
              <w:jc w:val="both"/>
              <w:rPr>
                <w:rFonts w:ascii="Arial" w:hAnsi="Arial" w:cs="Arial"/>
                <w:sz w:val="20"/>
                <w:szCs w:val="20"/>
              </w:rPr>
            </w:pPr>
            <w:r w:rsidRPr="009A70DD">
              <w:rPr>
                <w:rFonts w:ascii="Arial" w:hAnsi="Arial" w:cs="Arial"/>
                <w:sz w:val="20"/>
                <w:szCs w:val="20"/>
              </w:rPr>
              <w:t>Malappuram</w:t>
            </w:r>
          </w:p>
        </w:tc>
        <w:tc>
          <w:tcPr>
            <w:tcW w:w="1620" w:type="dxa"/>
          </w:tcPr>
          <w:p w14:paraId="7EBC1384" w14:textId="77777777" w:rsidR="00500A18" w:rsidRPr="009A70DD" w:rsidRDefault="00500A18" w:rsidP="00754DE7">
            <w:pPr>
              <w:spacing w:line="480" w:lineRule="auto"/>
              <w:ind w:right="-188"/>
              <w:jc w:val="both"/>
              <w:rPr>
                <w:rFonts w:ascii="Arial" w:hAnsi="Arial" w:cs="Arial"/>
                <w:sz w:val="20"/>
                <w:szCs w:val="20"/>
              </w:rPr>
            </w:pPr>
            <w:proofErr w:type="spellStart"/>
            <w:r w:rsidRPr="009A70DD">
              <w:rPr>
                <w:rFonts w:ascii="Arial" w:hAnsi="Arial" w:cs="Arial"/>
                <w:sz w:val="20"/>
                <w:szCs w:val="20"/>
              </w:rPr>
              <w:t>Chattipparamba</w:t>
            </w:r>
            <w:proofErr w:type="spellEnd"/>
            <w:r w:rsidRPr="009A70DD">
              <w:rPr>
                <w:rFonts w:ascii="Arial" w:hAnsi="Arial" w:cs="Arial"/>
                <w:sz w:val="20"/>
                <w:szCs w:val="20"/>
              </w:rPr>
              <w:t xml:space="preserve"> </w:t>
            </w:r>
          </w:p>
        </w:tc>
        <w:tc>
          <w:tcPr>
            <w:tcW w:w="990" w:type="dxa"/>
          </w:tcPr>
          <w:p w14:paraId="1045B228"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2.75</w:t>
            </w:r>
          </w:p>
        </w:tc>
        <w:tc>
          <w:tcPr>
            <w:tcW w:w="1710" w:type="dxa"/>
          </w:tcPr>
          <w:p w14:paraId="5CD05E1B"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33.60</w:t>
            </w:r>
          </w:p>
        </w:tc>
        <w:tc>
          <w:tcPr>
            <w:tcW w:w="1710" w:type="dxa"/>
          </w:tcPr>
          <w:p w14:paraId="40B706C7"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99.50</w:t>
            </w:r>
          </w:p>
        </w:tc>
        <w:tc>
          <w:tcPr>
            <w:tcW w:w="1350" w:type="dxa"/>
          </w:tcPr>
          <w:p w14:paraId="488BD962"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34.50</w:t>
            </w:r>
          </w:p>
        </w:tc>
        <w:tc>
          <w:tcPr>
            <w:tcW w:w="1350" w:type="dxa"/>
          </w:tcPr>
          <w:p w14:paraId="381F5D51"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58.00</w:t>
            </w:r>
          </w:p>
        </w:tc>
      </w:tr>
      <w:tr w:rsidR="00500A18" w:rsidRPr="009A70DD" w14:paraId="04C96281" w14:textId="77777777" w:rsidTr="00500A18">
        <w:trPr>
          <w:trHeight w:val="611"/>
        </w:trPr>
        <w:tc>
          <w:tcPr>
            <w:tcW w:w="1260" w:type="dxa"/>
          </w:tcPr>
          <w:p w14:paraId="445DEC3D" w14:textId="77777777" w:rsidR="00500A18" w:rsidRPr="009A70DD" w:rsidRDefault="00500A18" w:rsidP="00754DE7">
            <w:pPr>
              <w:spacing w:line="480" w:lineRule="auto"/>
              <w:ind w:right="-188"/>
              <w:jc w:val="both"/>
              <w:rPr>
                <w:rFonts w:ascii="Arial" w:hAnsi="Arial" w:cs="Arial"/>
                <w:sz w:val="20"/>
                <w:szCs w:val="20"/>
              </w:rPr>
            </w:pPr>
            <w:proofErr w:type="spellStart"/>
            <w:r w:rsidRPr="009A70DD">
              <w:rPr>
                <w:rFonts w:ascii="Arial" w:hAnsi="Arial" w:cs="Arial"/>
                <w:sz w:val="20"/>
                <w:szCs w:val="20"/>
              </w:rPr>
              <w:t>Kasargod</w:t>
            </w:r>
            <w:proofErr w:type="spellEnd"/>
          </w:p>
        </w:tc>
        <w:tc>
          <w:tcPr>
            <w:tcW w:w="1620" w:type="dxa"/>
          </w:tcPr>
          <w:p w14:paraId="623CA8C4" w14:textId="77777777" w:rsidR="00500A18" w:rsidRPr="009A70DD" w:rsidRDefault="00500A18" w:rsidP="00754DE7">
            <w:pPr>
              <w:pStyle w:val="NormalWeb"/>
              <w:spacing w:before="0" w:beforeAutospacing="0" w:after="160" w:afterAutospacing="0" w:line="480" w:lineRule="auto"/>
              <w:jc w:val="both"/>
              <w:rPr>
                <w:rFonts w:ascii="Arial" w:hAnsi="Arial" w:cs="Arial"/>
                <w:sz w:val="20"/>
                <w:szCs w:val="20"/>
              </w:rPr>
            </w:pPr>
            <w:proofErr w:type="spellStart"/>
            <w:r w:rsidRPr="009A70DD">
              <w:rPr>
                <w:rFonts w:ascii="Arial" w:hAnsi="Arial" w:cs="Arial"/>
                <w:kern w:val="2"/>
                <w:sz w:val="20"/>
                <w:szCs w:val="20"/>
              </w:rPr>
              <w:t>Kolichal</w:t>
            </w:r>
            <w:proofErr w:type="spellEnd"/>
            <w:r w:rsidRPr="009A70DD">
              <w:rPr>
                <w:rFonts w:ascii="Arial" w:hAnsi="Arial" w:cs="Arial"/>
                <w:kern w:val="2"/>
                <w:sz w:val="20"/>
                <w:szCs w:val="20"/>
              </w:rPr>
              <w:t xml:space="preserve"> </w:t>
            </w:r>
          </w:p>
        </w:tc>
        <w:tc>
          <w:tcPr>
            <w:tcW w:w="990" w:type="dxa"/>
          </w:tcPr>
          <w:p w14:paraId="4C23416B"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4.50</w:t>
            </w:r>
          </w:p>
        </w:tc>
        <w:tc>
          <w:tcPr>
            <w:tcW w:w="1710" w:type="dxa"/>
          </w:tcPr>
          <w:p w14:paraId="7F917405"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14.44</w:t>
            </w:r>
          </w:p>
        </w:tc>
        <w:tc>
          <w:tcPr>
            <w:tcW w:w="1710" w:type="dxa"/>
          </w:tcPr>
          <w:p w14:paraId="0A1CCEF8"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60.00</w:t>
            </w:r>
          </w:p>
        </w:tc>
        <w:tc>
          <w:tcPr>
            <w:tcW w:w="1350" w:type="dxa"/>
          </w:tcPr>
          <w:p w14:paraId="0E3CA9FB"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35.00</w:t>
            </w:r>
          </w:p>
        </w:tc>
        <w:tc>
          <w:tcPr>
            <w:tcW w:w="1350" w:type="dxa"/>
          </w:tcPr>
          <w:p w14:paraId="4851CA44"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69.00</w:t>
            </w:r>
          </w:p>
        </w:tc>
      </w:tr>
      <w:tr w:rsidR="00500A18" w:rsidRPr="009A70DD" w14:paraId="350006EF" w14:textId="77777777" w:rsidTr="00500A18">
        <w:trPr>
          <w:trHeight w:val="265"/>
        </w:trPr>
        <w:tc>
          <w:tcPr>
            <w:tcW w:w="1260" w:type="dxa"/>
          </w:tcPr>
          <w:p w14:paraId="3CD4B380" w14:textId="77777777" w:rsidR="00500A18" w:rsidRPr="009A70DD" w:rsidRDefault="00500A18" w:rsidP="00754DE7">
            <w:pPr>
              <w:spacing w:line="480" w:lineRule="auto"/>
              <w:ind w:right="-188"/>
              <w:jc w:val="both"/>
              <w:rPr>
                <w:rFonts w:ascii="Arial" w:hAnsi="Arial" w:cs="Arial"/>
                <w:sz w:val="20"/>
                <w:szCs w:val="20"/>
              </w:rPr>
            </w:pPr>
            <w:r w:rsidRPr="009A70DD">
              <w:rPr>
                <w:rFonts w:ascii="Arial" w:hAnsi="Arial" w:cs="Arial"/>
                <w:sz w:val="20"/>
                <w:szCs w:val="20"/>
              </w:rPr>
              <w:t xml:space="preserve">9 </w:t>
            </w:r>
          </w:p>
        </w:tc>
        <w:tc>
          <w:tcPr>
            <w:tcW w:w="1620" w:type="dxa"/>
          </w:tcPr>
          <w:p w14:paraId="46F6F7A9" w14:textId="77777777" w:rsidR="00500A18" w:rsidRPr="009A70DD" w:rsidRDefault="00500A18" w:rsidP="00754DE7">
            <w:pPr>
              <w:spacing w:line="480" w:lineRule="auto"/>
              <w:ind w:right="-188"/>
              <w:jc w:val="both"/>
              <w:rPr>
                <w:rFonts w:ascii="Arial" w:hAnsi="Arial" w:cs="Arial"/>
                <w:sz w:val="20"/>
                <w:szCs w:val="20"/>
              </w:rPr>
            </w:pPr>
            <w:r w:rsidRPr="009A70DD">
              <w:rPr>
                <w:rFonts w:ascii="Arial" w:hAnsi="Arial" w:cs="Arial"/>
                <w:sz w:val="20"/>
                <w:szCs w:val="20"/>
              </w:rPr>
              <w:t>14</w:t>
            </w:r>
          </w:p>
        </w:tc>
        <w:tc>
          <w:tcPr>
            <w:tcW w:w="990" w:type="dxa"/>
          </w:tcPr>
          <w:p w14:paraId="0B87F726" w14:textId="77777777" w:rsidR="00500A18" w:rsidRPr="009A70DD" w:rsidRDefault="00500A18" w:rsidP="00754DE7">
            <w:pPr>
              <w:spacing w:line="480" w:lineRule="auto"/>
              <w:ind w:right="-188"/>
              <w:jc w:val="center"/>
              <w:rPr>
                <w:rFonts w:ascii="Arial" w:hAnsi="Arial" w:cs="Arial"/>
                <w:sz w:val="20"/>
                <w:szCs w:val="20"/>
              </w:rPr>
            </w:pPr>
          </w:p>
        </w:tc>
        <w:tc>
          <w:tcPr>
            <w:tcW w:w="1710" w:type="dxa"/>
          </w:tcPr>
          <w:p w14:paraId="7A211DBB"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28.78</w:t>
            </w:r>
            <w:r w:rsidRPr="009A70DD">
              <w:rPr>
                <w:rFonts w:ascii="Arial" w:hAnsi="Arial" w:cs="Arial"/>
                <w:b/>
                <w:bCs/>
                <w:sz w:val="20"/>
                <w:szCs w:val="20"/>
              </w:rPr>
              <w:t>±</w:t>
            </w:r>
            <w:r w:rsidRPr="009A70DD">
              <w:rPr>
                <w:rFonts w:ascii="Arial" w:hAnsi="Arial" w:cs="Arial"/>
                <w:sz w:val="20"/>
                <w:szCs w:val="20"/>
              </w:rPr>
              <w:t>0.88</w:t>
            </w:r>
          </w:p>
        </w:tc>
        <w:tc>
          <w:tcPr>
            <w:tcW w:w="1710" w:type="dxa"/>
          </w:tcPr>
          <w:p w14:paraId="637E8039" w14:textId="77777777" w:rsidR="00500A18" w:rsidRPr="009A70DD" w:rsidRDefault="00500A18" w:rsidP="00754DE7">
            <w:pPr>
              <w:spacing w:line="480" w:lineRule="auto"/>
              <w:ind w:right="-188"/>
              <w:jc w:val="center"/>
              <w:rPr>
                <w:rFonts w:ascii="Arial" w:hAnsi="Arial" w:cs="Arial"/>
                <w:sz w:val="20"/>
                <w:szCs w:val="20"/>
              </w:rPr>
            </w:pPr>
          </w:p>
        </w:tc>
        <w:tc>
          <w:tcPr>
            <w:tcW w:w="1350" w:type="dxa"/>
          </w:tcPr>
          <w:p w14:paraId="0709FD20" w14:textId="77777777" w:rsidR="00500A18" w:rsidRPr="009A70DD" w:rsidRDefault="00500A18" w:rsidP="00754DE7">
            <w:pPr>
              <w:spacing w:line="480" w:lineRule="auto"/>
              <w:ind w:right="-188"/>
              <w:jc w:val="center"/>
              <w:rPr>
                <w:rFonts w:ascii="Arial" w:hAnsi="Arial" w:cs="Arial"/>
                <w:sz w:val="20"/>
                <w:szCs w:val="20"/>
              </w:rPr>
            </w:pPr>
          </w:p>
        </w:tc>
        <w:tc>
          <w:tcPr>
            <w:tcW w:w="1350" w:type="dxa"/>
          </w:tcPr>
          <w:p w14:paraId="2540761D" w14:textId="77777777" w:rsidR="00500A18" w:rsidRPr="009A70DD" w:rsidRDefault="00500A18" w:rsidP="00754DE7">
            <w:pPr>
              <w:spacing w:line="480" w:lineRule="auto"/>
              <w:ind w:right="-188"/>
              <w:jc w:val="center"/>
              <w:rPr>
                <w:rFonts w:ascii="Arial" w:hAnsi="Arial" w:cs="Arial"/>
                <w:sz w:val="20"/>
                <w:szCs w:val="20"/>
              </w:rPr>
            </w:pPr>
          </w:p>
        </w:tc>
      </w:tr>
    </w:tbl>
    <w:bookmarkEnd w:id="20"/>
    <w:p w14:paraId="324F5917" w14:textId="787AE7CD" w:rsidR="00A35222" w:rsidRPr="004E70A8" w:rsidRDefault="004E70A8" w:rsidP="00291657">
      <w:pPr>
        <w:spacing w:line="480" w:lineRule="auto"/>
        <w:ind w:right="-188"/>
        <w:jc w:val="both"/>
        <w:rPr>
          <w:rFonts w:ascii="Arial" w:hAnsi="Arial" w:cs="Arial"/>
          <w:i/>
          <w:iCs/>
        </w:rPr>
      </w:pPr>
      <w:r>
        <w:rPr>
          <w:rFonts w:ascii="Arial" w:hAnsi="Arial" w:cs="Arial"/>
          <w:i/>
          <w:iCs/>
        </w:rPr>
        <w:t>*</w:t>
      </w:r>
      <w:r w:rsidRPr="004E70A8">
        <w:rPr>
          <w:rFonts w:ascii="Arial" w:hAnsi="Arial" w:cs="Arial"/>
          <w:i/>
          <w:iCs/>
        </w:rPr>
        <w:t>Values are mean of four infected colonies</w:t>
      </w:r>
    </w:p>
    <w:p w14:paraId="5D3AEB00" w14:textId="77777777" w:rsidR="00A35222" w:rsidRPr="009A70DD" w:rsidRDefault="00A35222" w:rsidP="00A35222">
      <w:pPr>
        <w:ind w:right="-188" w:firstLine="720"/>
        <w:jc w:val="both"/>
        <w:rPr>
          <w:rFonts w:ascii="Arial" w:hAnsi="Arial" w:cs="Arial"/>
        </w:rPr>
      </w:pPr>
      <w:r w:rsidRPr="009A70DD">
        <w:rPr>
          <w:rFonts w:ascii="Arial" w:hAnsi="Arial" w:cs="Arial"/>
        </w:rPr>
        <w:tab/>
      </w:r>
      <w:bookmarkStart w:id="21" w:name="_Hlk213682541"/>
      <w:r w:rsidRPr="009A70DD">
        <w:rPr>
          <w:rFonts w:ascii="Arial" w:hAnsi="Arial" w:cs="Arial"/>
        </w:rPr>
        <w:t xml:space="preserve">District wise brood disease incidence was computed and maximum incidence was reported from Ernakulam district (61.1%) while the minimum was from Palakkad district (4.04%) (Fig.2.). Variation in the percentage brood disease incidence was observed due to the spatial and temporal attributes of different agroclimatic regions </w:t>
      </w:r>
      <w:bookmarkStart w:id="22" w:name="_Hlk213445321"/>
      <w:r w:rsidRPr="009A70DD">
        <w:rPr>
          <w:rFonts w:ascii="Arial" w:hAnsi="Arial" w:cs="Arial"/>
        </w:rPr>
        <w:t xml:space="preserve">(Rao, 2009) </w:t>
      </w:r>
      <w:bookmarkEnd w:id="22"/>
      <w:r w:rsidRPr="009A70DD">
        <w:rPr>
          <w:rFonts w:ascii="Arial" w:hAnsi="Arial" w:cs="Arial"/>
        </w:rPr>
        <w:t xml:space="preserve">which was also evident in the present findings. The brood disease incidence of 28.78% recorded from the surveillance studies in the state, was higher than that of previous reports from Kashmir with 8–18% </w:t>
      </w:r>
      <w:bookmarkStart w:id="23" w:name="_Hlk213445328"/>
      <w:r w:rsidRPr="009A70DD">
        <w:rPr>
          <w:rFonts w:ascii="Arial" w:hAnsi="Arial" w:cs="Arial"/>
        </w:rPr>
        <w:t>Suresh et al., (2018)</w:t>
      </w:r>
      <w:bookmarkEnd w:id="23"/>
      <w:r w:rsidRPr="009A70DD">
        <w:rPr>
          <w:rFonts w:ascii="Arial" w:hAnsi="Arial" w:cs="Arial"/>
        </w:rPr>
        <w:t xml:space="preserve">. Comparable or higher incidences have also been reported from China with 28.90% incidence in </w:t>
      </w:r>
      <w:proofErr w:type="spellStart"/>
      <w:r w:rsidRPr="009A70DD">
        <w:rPr>
          <w:rFonts w:ascii="Arial" w:hAnsi="Arial" w:cs="Arial"/>
          <w:i/>
          <w:iCs/>
        </w:rPr>
        <w:t>Apis</w:t>
      </w:r>
      <w:proofErr w:type="spellEnd"/>
      <w:r w:rsidRPr="009A70DD">
        <w:rPr>
          <w:rFonts w:ascii="Arial" w:hAnsi="Arial" w:cs="Arial"/>
          <w:i/>
          <w:iCs/>
        </w:rPr>
        <w:t xml:space="preserve"> </w:t>
      </w:r>
      <w:proofErr w:type="spellStart"/>
      <w:r w:rsidRPr="009A70DD">
        <w:rPr>
          <w:rFonts w:ascii="Arial" w:hAnsi="Arial" w:cs="Arial"/>
          <w:i/>
          <w:iCs/>
        </w:rPr>
        <w:t>cerana</w:t>
      </w:r>
      <w:proofErr w:type="spellEnd"/>
      <w:r w:rsidRPr="009A70DD">
        <w:rPr>
          <w:rFonts w:ascii="Arial" w:hAnsi="Arial" w:cs="Arial"/>
        </w:rPr>
        <w:t xml:space="preserve"> colonies (Gong et al., 2016) and American foulbrood affecting 37.30% of colonies in northwest Pakistan (Khan et al., 2018). The elevated incidence observed here may be due to local climatic conditions, nutritional stress during dearth periods, and colony management practices. </w:t>
      </w:r>
      <w:bookmarkEnd w:id="21"/>
    </w:p>
    <w:p w14:paraId="3ED5F0B5" w14:textId="5FCAB687" w:rsidR="00A35222" w:rsidRPr="009A70DD" w:rsidRDefault="00A35222" w:rsidP="00A35222">
      <w:pPr>
        <w:ind w:right="-188" w:firstLine="720"/>
        <w:jc w:val="both"/>
        <w:rPr>
          <w:rFonts w:ascii="Arial" w:hAnsi="Arial" w:cs="Arial"/>
        </w:rPr>
      </w:pPr>
      <w:r w:rsidRPr="009A70DD">
        <w:rPr>
          <w:rFonts w:ascii="Arial" w:hAnsi="Arial" w:cs="Arial"/>
        </w:rPr>
        <w:t>Season wise incidence resulted in the highest percentage brood disease incidence during honey flow season (Fig.3). This pattern aligns with the findings from the previous reports in Kerala wherein some of the regions surveyed for bacterial disease incidence were found to be more infected during dearth period (</w:t>
      </w:r>
      <w:proofErr w:type="spellStart"/>
      <w:r w:rsidRPr="009A70DD">
        <w:rPr>
          <w:rFonts w:ascii="Arial" w:hAnsi="Arial" w:cs="Arial"/>
        </w:rPr>
        <w:t>Joesph</w:t>
      </w:r>
      <w:proofErr w:type="spellEnd"/>
      <w:r w:rsidRPr="009A70DD">
        <w:rPr>
          <w:rFonts w:ascii="Arial" w:hAnsi="Arial" w:cs="Arial"/>
        </w:rPr>
        <w:t xml:space="preserve"> &amp; </w:t>
      </w:r>
      <w:proofErr w:type="spellStart"/>
      <w:r w:rsidRPr="009A70DD">
        <w:rPr>
          <w:rFonts w:ascii="Arial" w:hAnsi="Arial" w:cs="Arial"/>
        </w:rPr>
        <w:t>Amritha</w:t>
      </w:r>
      <w:proofErr w:type="spellEnd"/>
      <w:r w:rsidRPr="009A70DD">
        <w:rPr>
          <w:rFonts w:ascii="Arial" w:hAnsi="Arial" w:cs="Arial"/>
        </w:rPr>
        <w:t xml:space="preserve">, 2020). In Himachal Pradesh, the studies on influence between brood disease incidence and forage scarce period (dearth) also reported negative correlation (Sharma </w:t>
      </w:r>
      <w:r w:rsidRPr="009A70DD">
        <w:rPr>
          <w:rFonts w:ascii="Arial" w:hAnsi="Arial" w:cs="Arial"/>
          <w:i/>
          <w:iCs/>
        </w:rPr>
        <w:t>et al</w:t>
      </w:r>
      <w:r w:rsidRPr="009A70DD">
        <w:rPr>
          <w:rFonts w:ascii="Arial" w:hAnsi="Arial" w:cs="Arial"/>
        </w:rPr>
        <w:t xml:space="preserve">., 2025) suggesting that pollen substitutes and supplements during dearth periods improve colony strength, brood area, and disease resistance. This supports our present findings by highlighting the direct link between nutrition and disease dynamics in Indian bee colonies under Indian climatic conditions. </w:t>
      </w:r>
    </w:p>
    <w:p w14:paraId="30161BE6" w14:textId="01F13A66" w:rsidR="00A35222" w:rsidRPr="009A70DD" w:rsidRDefault="00A35222" w:rsidP="00A35222">
      <w:pPr>
        <w:ind w:right="-188" w:firstLine="720"/>
        <w:jc w:val="both"/>
        <w:rPr>
          <w:rFonts w:ascii="Arial" w:hAnsi="Arial" w:cs="Arial"/>
        </w:rPr>
      </w:pPr>
    </w:p>
    <w:p w14:paraId="34C8A8E2" w14:textId="1E5A1DAB" w:rsidR="00500A18" w:rsidRPr="009A70DD" w:rsidRDefault="00166380" w:rsidP="009B376A">
      <w:pPr>
        <w:ind w:right="-188"/>
        <w:jc w:val="both"/>
        <w:rPr>
          <w:rFonts w:ascii="Arial" w:hAnsi="Arial" w:cs="Arial"/>
        </w:rPr>
      </w:pPr>
      <w:r w:rsidRPr="009A70DD">
        <w:rPr>
          <w:rFonts w:ascii="Arial" w:hAnsi="Arial" w:cs="Arial"/>
          <w:noProof/>
        </w:rPr>
        <w:lastRenderedPageBreak/>
        <w:drawing>
          <wp:anchor distT="0" distB="0" distL="114300" distR="114300" simplePos="0" relativeHeight="251648000" behindDoc="1" locked="0" layoutInCell="1" allowOverlap="1" wp14:anchorId="5BB14271" wp14:editId="7FBB5CD3">
            <wp:simplePos x="0" y="0"/>
            <wp:positionH relativeFrom="margin">
              <wp:posOffset>53340</wp:posOffset>
            </wp:positionH>
            <wp:positionV relativeFrom="paragraph">
              <wp:posOffset>234950</wp:posOffset>
            </wp:positionV>
            <wp:extent cx="4885690" cy="2736215"/>
            <wp:effectExtent l="0" t="0" r="0" b="0"/>
            <wp:wrapTopAndBottom/>
            <wp:docPr id="546581266" name="Chart 1">
              <a:extLst xmlns:a="http://schemas.openxmlformats.org/drawingml/2006/main">
                <a:ext uri="{FF2B5EF4-FFF2-40B4-BE49-F238E27FC236}">
                  <a16:creationId xmlns:a16="http://schemas.microsoft.com/office/drawing/2014/main" id="{F0D5FC68-6346-414B-AF00-D21444085B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27DEFE65" w14:textId="77777777" w:rsidR="00E6243B" w:rsidRDefault="00E6243B" w:rsidP="009B376A">
      <w:pPr>
        <w:spacing w:line="480" w:lineRule="auto"/>
        <w:ind w:right="-188"/>
        <w:jc w:val="center"/>
        <w:rPr>
          <w:rFonts w:ascii="Arial" w:hAnsi="Arial" w:cs="Arial"/>
          <w:b/>
          <w:bCs/>
        </w:rPr>
      </w:pPr>
    </w:p>
    <w:p w14:paraId="5E4CC740" w14:textId="74118C38" w:rsidR="009B376A" w:rsidRDefault="00A621B1" w:rsidP="009B376A">
      <w:pPr>
        <w:spacing w:line="480" w:lineRule="auto"/>
        <w:ind w:right="-188"/>
        <w:jc w:val="center"/>
        <w:rPr>
          <w:rFonts w:ascii="Arial" w:hAnsi="Arial" w:cs="Arial"/>
          <w:b/>
          <w:bCs/>
        </w:rPr>
      </w:pPr>
      <w:r w:rsidRPr="009A70DD">
        <w:rPr>
          <w:rFonts w:ascii="Arial" w:hAnsi="Arial" w:cs="Arial"/>
          <w:b/>
          <w:bCs/>
        </w:rPr>
        <w:t>Fig.2. District wise brood disease incidence (%) from different locations of Kerala</w:t>
      </w:r>
    </w:p>
    <w:p w14:paraId="1517EC52" w14:textId="77777777" w:rsidR="00803FE7" w:rsidRDefault="00803FE7" w:rsidP="009B376A">
      <w:pPr>
        <w:spacing w:line="480" w:lineRule="auto"/>
        <w:ind w:right="-188"/>
        <w:jc w:val="center"/>
        <w:rPr>
          <w:rFonts w:ascii="Arial" w:hAnsi="Arial" w:cs="Arial"/>
          <w:b/>
          <w:bCs/>
        </w:rPr>
      </w:pPr>
    </w:p>
    <w:p w14:paraId="2399032D" w14:textId="77777777" w:rsidR="00803FE7" w:rsidRDefault="00803FE7" w:rsidP="009B376A">
      <w:pPr>
        <w:spacing w:line="480" w:lineRule="auto"/>
        <w:ind w:right="-188"/>
        <w:jc w:val="center"/>
        <w:rPr>
          <w:rFonts w:ascii="Arial" w:hAnsi="Arial" w:cs="Arial"/>
          <w:b/>
          <w:bCs/>
        </w:rPr>
      </w:pPr>
    </w:p>
    <w:p w14:paraId="3546FAF7" w14:textId="77777777" w:rsidR="00803FE7" w:rsidRPr="009A70DD" w:rsidRDefault="00803FE7" w:rsidP="009B376A">
      <w:pPr>
        <w:spacing w:line="480" w:lineRule="auto"/>
        <w:ind w:right="-188"/>
        <w:jc w:val="center"/>
        <w:rPr>
          <w:rFonts w:ascii="Arial" w:hAnsi="Arial" w:cs="Arial"/>
        </w:rPr>
      </w:pPr>
    </w:p>
    <w:p w14:paraId="1EF573F3" w14:textId="603D3D8C" w:rsidR="009B376A" w:rsidRPr="009A70DD" w:rsidRDefault="00166380" w:rsidP="00FA0506">
      <w:pPr>
        <w:spacing w:line="480" w:lineRule="auto"/>
        <w:ind w:right="-188"/>
        <w:jc w:val="both"/>
        <w:rPr>
          <w:rFonts w:ascii="Arial" w:hAnsi="Arial" w:cs="Arial"/>
        </w:rPr>
      </w:pPr>
      <w:r w:rsidRPr="009A70DD">
        <w:rPr>
          <w:rFonts w:ascii="Arial" w:hAnsi="Arial" w:cs="Arial"/>
          <w:noProof/>
        </w:rPr>
        <w:drawing>
          <wp:anchor distT="0" distB="0" distL="114300" distR="114300" simplePos="0" relativeHeight="251650048" behindDoc="1" locked="0" layoutInCell="1" allowOverlap="1" wp14:anchorId="14FCB5C3" wp14:editId="58EFDB8C">
            <wp:simplePos x="0" y="0"/>
            <wp:positionH relativeFrom="margin">
              <wp:posOffset>2540</wp:posOffset>
            </wp:positionH>
            <wp:positionV relativeFrom="paragraph">
              <wp:posOffset>318135</wp:posOffset>
            </wp:positionV>
            <wp:extent cx="5250815" cy="2639060"/>
            <wp:effectExtent l="0" t="0" r="0" b="0"/>
            <wp:wrapTopAndBottom/>
            <wp:docPr id="1650387081" name="Chart 1">
              <a:extLst xmlns:a="http://schemas.openxmlformats.org/drawingml/2006/main">
                <a:ext uri="{FF2B5EF4-FFF2-40B4-BE49-F238E27FC236}">
                  <a16:creationId xmlns:a16="http://schemas.microsoft.com/office/drawing/2014/main" id="{03CF52C7-1608-2906-30C3-DFCDD3DBEB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56B2B704" w14:textId="77777777" w:rsidR="00166380" w:rsidRDefault="00166380" w:rsidP="009B376A">
      <w:pPr>
        <w:spacing w:line="480" w:lineRule="auto"/>
        <w:ind w:right="-188"/>
        <w:jc w:val="center"/>
        <w:rPr>
          <w:rFonts w:ascii="Arial" w:hAnsi="Arial" w:cs="Arial"/>
          <w:b/>
          <w:bCs/>
        </w:rPr>
      </w:pPr>
    </w:p>
    <w:p w14:paraId="668C5627" w14:textId="0BB5C0D1" w:rsidR="009B376A" w:rsidRPr="009A70DD" w:rsidRDefault="009B376A" w:rsidP="009B376A">
      <w:pPr>
        <w:spacing w:line="480" w:lineRule="auto"/>
        <w:ind w:right="-188"/>
        <w:jc w:val="center"/>
        <w:rPr>
          <w:rFonts w:ascii="Arial" w:hAnsi="Arial" w:cs="Arial"/>
          <w:b/>
          <w:bCs/>
        </w:rPr>
      </w:pPr>
      <w:r w:rsidRPr="009A70DD">
        <w:rPr>
          <w:rFonts w:ascii="Arial" w:hAnsi="Arial" w:cs="Arial"/>
          <w:b/>
          <w:bCs/>
        </w:rPr>
        <w:t>Fig.3. Season wise brood disease incidence (%) from different locations of Kerala</w:t>
      </w:r>
    </w:p>
    <w:p w14:paraId="6172E6C3" w14:textId="77777777" w:rsidR="00166380" w:rsidRDefault="00166380" w:rsidP="009B376A">
      <w:pPr>
        <w:ind w:right="-188" w:firstLine="720"/>
        <w:jc w:val="both"/>
        <w:rPr>
          <w:rFonts w:ascii="Arial" w:hAnsi="Arial" w:cs="Arial"/>
        </w:rPr>
      </w:pPr>
    </w:p>
    <w:p w14:paraId="29A170D7" w14:textId="77777777" w:rsidR="00166380" w:rsidRDefault="00166380" w:rsidP="009B376A">
      <w:pPr>
        <w:ind w:right="-188" w:firstLine="720"/>
        <w:jc w:val="both"/>
        <w:rPr>
          <w:rFonts w:ascii="Arial" w:hAnsi="Arial" w:cs="Arial"/>
        </w:rPr>
      </w:pPr>
    </w:p>
    <w:p w14:paraId="20D5A14C" w14:textId="3ED73757" w:rsidR="00A35222" w:rsidRPr="009A70DD" w:rsidRDefault="009B376A" w:rsidP="009B376A">
      <w:pPr>
        <w:ind w:right="-188" w:firstLine="720"/>
        <w:jc w:val="both"/>
        <w:rPr>
          <w:rFonts w:ascii="Arial" w:hAnsi="Arial" w:cs="Arial"/>
        </w:rPr>
      </w:pPr>
      <w:r w:rsidRPr="009A70DD">
        <w:rPr>
          <w:rFonts w:ascii="Arial" w:hAnsi="Arial" w:cs="Arial"/>
        </w:rPr>
        <w:t>In other countries, the research emphasizes that the nutrient deficiency during dearth period impacts increased susceptibility to brood pathogens (</w:t>
      </w:r>
      <w:bookmarkStart w:id="24" w:name="_Hlk213445348"/>
      <w:r w:rsidRPr="009A70DD">
        <w:rPr>
          <w:rFonts w:ascii="Arial" w:hAnsi="Arial" w:cs="Arial"/>
        </w:rPr>
        <w:t xml:space="preserve">Mattila &amp; Otis, 2006; </w:t>
      </w:r>
      <w:proofErr w:type="spellStart"/>
      <w:r w:rsidRPr="009A70DD">
        <w:rPr>
          <w:rFonts w:ascii="Arial" w:hAnsi="Arial" w:cs="Arial"/>
        </w:rPr>
        <w:t>Alaux</w:t>
      </w:r>
      <w:proofErr w:type="spellEnd"/>
      <w:r w:rsidRPr="009A70DD">
        <w:rPr>
          <w:rFonts w:ascii="Arial" w:hAnsi="Arial" w:cs="Arial"/>
        </w:rPr>
        <w:t xml:space="preserve"> et al., 2010</w:t>
      </w:r>
      <w:bookmarkEnd w:id="24"/>
      <w:r w:rsidRPr="009A70DD">
        <w:rPr>
          <w:rFonts w:ascii="Arial" w:hAnsi="Arial" w:cs="Arial"/>
        </w:rPr>
        <w:t>). Conversely, abundant floral resources during the honey flow season enhance colony strength and hygienic efficiency, thereby lowering infection rates (</w:t>
      </w:r>
      <w:bookmarkStart w:id="25" w:name="_Hlk213445354"/>
      <w:r w:rsidRPr="009A70DD">
        <w:rPr>
          <w:rFonts w:ascii="Arial" w:hAnsi="Arial" w:cs="Arial"/>
        </w:rPr>
        <w:t>Evans &amp; Spivak, 2010</w:t>
      </w:r>
      <w:bookmarkEnd w:id="25"/>
      <w:r w:rsidRPr="009A70DD">
        <w:rPr>
          <w:rFonts w:ascii="Arial" w:hAnsi="Arial" w:cs="Arial"/>
        </w:rPr>
        <w:t xml:space="preserve">). Similar seasonal trends have been reported in Indian apiaries, where the outbreak of foulbrood and </w:t>
      </w:r>
      <w:proofErr w:type="spellStart"/>
      <w:r w:rsidRPr="009A70DD">
        <w:rPr>
          <w:rFonts w:ascii="Arial" w:hAnsi="Arial" w:cs="Arial"/>
        </w:rPr>
        <w:t>sacbrood</w:t>
      </w:r>
      <w:proofErr w:type="spellEnd"/>
      <w:r w:rsidRPr="009A70DD">
        <w:rPr>
          <w:rFonts w:ascii="Arial" w:hAnsi="Arial" w:cs="Arial"/>
        </w:rPr>
        <w:t xml:space="preserve"> diseases peak during these periods (</w:t>
      </w:r>
      <w:bookmarkStart w:id="26" w:name="_Hlk213445364"/>
      <w:r w:rsidRPr="009A70DD">
        <w:rPr>
          <w:rFonts w:ascii="Arial" w:hAnsi="Arial" w:cs="Arial"/>
        </w:rPr>
        <w:t>Bhatia et al., 2014; Suresh et al., 2018</w:t>
      </w:r>
      <w:bookmarkEnd w:id="26"/>
      <w:r w:rsidRPr="009A70DD">
        <w:rPr>
          <w:rFonts w:ascii="Arial" w:hAnsi="Arial" w:cs="Arial"/>
        </w:rPr>
        <w:t>).</w:t>
      </w:r>
    </w:p>
    <w:p w14:paraId="3783D835" w14:textId="77777777" w:rsidR="009B376A" w:rsidRPr="009A70DD" w:rsidRDefault="009B376A" w:rsidP="009B376A">
      <w:pPr>
        <w:ind w:right="-188" w:firstLine="720"/>
        <w:jc w:val="both"/>
        <w:rPr>
          <w:rFonts w:ascii="Arial" w:hAnsi="Arial" w:cs="Arial"/>
        </w:rPr>
      </w:pPr>
    </w:p>
    <w:p w14:paraId="2A9CE272" w14:textId="636C581C" w:rsidR="00500A18" w:rsidRPr="009A70DD" w:rsidRDefault="00500A18" w:rsidP="00500A18">
      <w:pPr>
        <w:spacing w:line="480" w:lineRule="auto"/>
        <w:ind w:right="-188"/>
        <w:rPr>
          <w:rFonts w:ascii="Arial" w:hAnsi="Arial" w:cs="Arial"/>
          <w:b/>
          <w:bCs/>
        </w:rPr>
      </w:pPr>
      <w:r w:rsidRPr="009A70DD">
        <w:rPr>
          <w:rFonts w:ascii="Arial" w:hAnsi="Arial" w:cs="Arial"/>
          <w:b/>
          <w:bCs/>
        </w:rPr>
        <w:t xml:space="preserve">3.3. Symptomatology and Management strategies </w:t>
      </w:r>
    </w:p>
    <w:p w14:paraId="5FA8043B" w14:textId="0B2780AF" w:rsidR="00500A18" w:rsidRPr="009A70DD" w:rsidRDefault="00500A18" w:rsidP="00A621B1">
      <w:pPr>
        <w:ind w:right="-188" w:firstLine="720"/>
        <w:jc w:val="both"/>
        <w:rPr>
          <w:rFonts w:ascii="Arial" w:hAnsi="Arial" w:cs="Arial"/>
        </w:rPr>
      </w:pPr>
      <w:r w:rsidRPr="009A70DD">
        <w:rPr>
          <w:rFonts w:ascii="Arial" w:hAnsi="Arial" w:cs="Arial"/>
        </w:rPr>
        <w:t xml:space="preserve">The infected colonies exhibited an irregular brood pattern. Infected larvae, typically 4–5 days old, showed the color change from pearly white to </w:t>
      </w:r>
      <w:proofErr w:type="spellStart"/>
      <w:r w:rsidRPr="009A70DD">
        <w:rPr>
          <w:rFonts w:ascii="Arial" w:hAnsi="Arial" w:cs="Arial"/>
        </w:rPr>
        <w:t>creamish</w:t>
      </w:r>
      <w:proofErr w:type="spellEnd"/>
      <w:r w:rsidRPr="009A70DD">
        <w:rPr>
          <w:rFonts w:ascii="Arial" w:hAnsi="Arial" w:cs="Arial"/>
        </w:rPr>
        <w:t xml:space="preserve">-white. At the early stages of infection, however, distinct color changes were not always noticeable. Most frequently, the affected larvae were observed lying flat along the cell base in a melted or semi-fluid condition with symptoms suggestive of bacterial infections (Fig.4.). When stretched out the infected brood, the ropy nature was not noticed. Similar symptoms such as irregular brood with flaccid or semi-liquid larvae were reported by </w:t>
      </w:r>
      <w:bookmarkStart w:id="27" w:name="_Hlk213445382"/>
      <w:r w:rsidRPr="009A70DD">
        <w:rPr>
          <w:rFonts w:ascii="Arial" w:hAnsi="Arial" w:cs="Arial"/>
        </w:rPr>
        <w:t xml:space="preserve">Ansari et al. (2016) </w:t>
      </w:r>
      <w:bookmarkEnd w:id="27"/>
      <w:r w:rsidRPr="009A70DD">
        <w:rPr>
          <w:rFonts w:ascii="Arial" w:hAnsi="Arial" w:cs="Arial"/>
        </w:rPr>
        <w:t xml:space="preserve">from India and </w:t>
      </w:r>
      <w:bookmarkStart w:id="28" w:name="_Hlk213445389"/>
      <w:proofErr w:type="spellStart"/>
      <w:r w:rsidRPr="009A70DD">
        <w:rPr>
          <w:rFonts w:ascii="Arial" w:hAnsi="Arial" w:cs="Arial"/>
        </w:rPr>
        <w:t>Forsgren</w:t>
      </w:r>
      <w:proofErr w:type="spellEnd"/>
      <w:r w:rsidRPr="009A70DD">
        <w:rPr>
          <w:rFonts w:ascii="Arial" w:hAnsi="Arial" w:cs="Arial"/>
        </w:rPr>
        <w:t xml:space="preserve"> (2010) </w:t>
      </w:r>
      <w:bookmarkEnd w:id="28"/>
      <w:r w:rsidRPr="009A70DD">
        <w:rPr>
          <w:rFonts w:ascii="Arial" w:hAnsi="Arial" w:cs="Arial"/>
        </w:rPr>
        <w:t xml:space="preserve">from Europe and the absence of ropey nature in the larval remains suggests the indication of EFB rather than American foulbrood (OIE, 2021). Similarly, the color change at the earlier stage of infections was not always pronounced as documented by </w:t>
      </w:r>
      <w:bookmarkStart w:id="29" w:name="_Hlk213445398"/>
      <w:proofErr w:type="spellStart"/>
      <w:r w:rsidRPr="009A70DD">
        <w:rPr>
          <w:rFonts w:ascii="Arial" w:hAnsi="Arial" w:cs="Arial"/>
        </w:rPr>
        <w:t>Forsgren</w:t>
      </w:r>
      <w:proofErr w:type="spellEnd"/>
      <w:r w:rsidRPr="009A70DD">
        <w:rPr>
          <w:rFonts w:ascii="Arial" w:hAnsi="Arial" w:cs="Arial"/>
        </w:rPr>
        <w:t xml:space="preserve"> (2010) &amp; Ellis (2016</w:t>
      </w:r>
      <w:bookmarkEnd w:id="29"/>
      <w:r w:rsidRPr="009A70DD">
        <w:rPr>
          <w:rFonts w:ascii="Arial" w:hAnsi="Arial" w:cs="Arial"/>
        </w:rPr>
        <w:t>), indicating that subtle initial symptoms can complicate field diagnosis.</w:t>
      </w:r>
    </w:p>
    <w:p w14:paraId="6BA80E3A" w14:textId="4F801936" w:rsidR="00500A18" w:rsidRPr="009A70DD" w:rsidRDefault="00500A18" w:rsidP="00A621B1">
      <w:pPr>
        <w:ind w:right="-188" w:firstLine="720"/>
        <w:jc w:val="both"/>
        <w:rPr>
          <w:rFonts w:ascii="Arial" w:hAnsi="Arial" w:cs="Arial"/>
        </w:rPr>
      </w:pPr>
      <w:r w:rsidRPr="009A70DD">
        <w:rPr>
          <w:rFonts w:ascii="Arial" w:hAnsi="Arial" w:cs="Arial"/>
        </w:rPr>
        <w:t xml:space="preserve">In addition, diseased colonies also displayed symptoms in the late larval to pupal stages, characterized by uncapped cells and a “pepperbox” brood pattern. The pupal stage within these cells showed their heads oriented upwards with retarded development which are indicative of possible viral infections such as </w:t>
      </w:r>
      <w:proofErr w:type="spellStart"/>
      <w:r w:rsidRPr="009A70DD">
        <w:rPr>
          <w:rFonts w:ascii="Arial" w:hAnsi="Arial" w:cs="Arial"/>
        </w:rPr>
        <w:t>sacbrood</w:t>
      </w:r>
      <w:proofErr w:type="spellEnd"/>
      <w:r w:rsidRPr="009A70DD">
        <w:rPr>
          <w:rFonts w:ascii="Arial" w:hAnsi="Arial" w:cs="Arial"/>
        </w:rPr>
        <w:t xml:space="preserve"> virus (Fig. 4). The typical sac-like symptoms were present in some of the colonies but was not seen in the asymptomatic colonies. Similarly, </w:t>
      </w:r>
      <w:bookmarkStart w:id="30" w:name="_Hlk213445407"/>
      <w:r w:rsidRPr="009A70DD">
        <w:rPr>
          <w:rFonts w:ascii="Arial" w:hAnsi="Arial" w:cs="Arial"/>
        </w:rPr>
        <w:t>Wei et al. (2022) and Gong et al. (2016)</w:t>
      </w:r>
      <w:bookmarkEnd w:id="30"/>
      <w:r w:rsidRPr="009A70DD">
        <w:rPr>
          <w:rFonts w:ascii="Arial" w:hAnsi="Arial" w:cs="Arial"/>
        </w:rPr>
        <w:t xml:space="preserve"> also described that the symptoms in the colonies appear as “pepperbox” brood and head-</w:t>
      </w:r>
      <w:r w:rsidR="0027777A" w:rsidRPr="009A70DD">
        <w:rPr>
          <w:rFonts w:ascii="Arial" w:hAnsi="Arial" w:cs="Arial"/>
        </w:rPr>
        <w:t xml:space="preserve">up larvae in </w:t>
      </w:r>
      <w:proofErr w:type="spellStart"/>
      <w:r w:rsidR="0027777A" w:rsidRPr="009A70DD">
        <w:rPr>
          <w:rFonts w:ascii="Arial" w:hAnsi="Arial" w:cs="Arial"/>
          <w:i/>
          <w:iCs/>
        </w:rPr>
        <w:t>Apis</w:t>
      </w:r>
      <w:proofErr w:type="spellEnd"/>
      <w:r w:rsidR="0027777A" w:rsidRPr="009A70DD">
        <w:rPr>
          <w:rFonts w:ascii="Arial" w:hAnsi="Arial" w:cs="Arial"/>
          <w:i/>
          <w:iCs/>
        </w:rPr>
        <w:t xml:space="preserve"> </w:t>
      </w:r>
      <w:r w:rsidR="0027777A" w:rsidRPr="009A70DD">
        <w:rPr>
          <w:rFonts w:ascii="Arial" w:hAnsi="Arial" w:cs="Arial"/>
        </w:rPr>
        <w:t>sp. from Asia.</w:t>
      </w:r>
    </w:p>
    <w:p w14:paraId="2200C944" w14:textId="07F5764E" w:rsidR="00A621B1" w:rsidRPr="009A70DD" w:rsidRDefault="00D7307A" w:rsidP="00FA0506">
      <w:pPr>
        <w:ind w:right="-188" w:firstLine="720"/>
        <w:jc w:val="both"/>
        <w:rPr>
          <w:rFonts w:ascii="Arial" w:hAnsi="Arial" w:cs="Arial"/>
        </w:rPr>
      </w:pPr>
      <w:r>
        <w:rPr>
          <w:rFonts w:ascii="Arial" w:hAnsi="Arial" w:cs="Arial"/>
          <w:b/>
          <w:bCs/>
          <w:noProof/>
        </w:rPr>
        <w:pict w14:anchorId="7E9F323E">
          <v:shapetype id="_x0000_t202" coordsize="21600,21600" o:spt="202" path="m,l,21600r21600,l21600,xe">
            <v:stroke joinstyle="miter"/>
            <v:path gradientshapeok="t" o:connecttype="rect"/>
          </v:shapetype>
          <v:shape id="_x0000_s1048" type="#_x0000_t202" style="position:absolute;left:0;text-align:left;margin-left:151.65pt;margin-top:15.25pt;width:25.65pt;height:18pt;z-index:251660288">
            <v:textbox>
              <w:txbxContent>
                <w:p w14:paraId="3C5780CA" w14:textId="575B27A5" w:rsidR="009B376A" w:rsidRDefault="009B376A">
                  <w:r>
                    <w:t>b.</w:t>
                  </w:r>
                </w:p>
              </w:txbxContent>
            </v:textbox>
          </v:shape>
        </w:pict>
      </w:r>
      <w:r>
        <w:rPr>
          <w:rFonts w:ascii="Arial" w:hAnsi="Arial" w:cs="Arial"/>
          <w:b/>
          <w:bCs/>
          <w:noProof/>
        </w:rPr>
        <w:pict w14:anchorId="45052BEC">
          <v:shape id="_x0000_s1051" type="#_x0000_t202" style="position:absolute;left:0;text-align:left;margin-left:151.65pt;margin-top:118.85pt;width:23.95pt;height:18pt;z-index:251663360">
            <v:textbox>
              <w:txbxContent>
                <w:p w14:paraId="7272DA51" w14:textId="11534993" w:rsidR="009B376A" w:rsidRDefault="009B376A">
                  <w:r>
                    <w:t>e.</w:t>
                  </w:r>
                </w:p>
              </w:txbxContent>
            </v:textbox>
          </v:shape>
        </w:pict>
      </w:r>
      <w:r w:rsidR="00166380" w:rsidRPr="009A70DD">
        <w:rPr>
          <w:rFonts w:ascii="Arial" w:hAnsi="Arial" w:cs="Arial"/>
          <w:b/>
          <w:bCs/>
          <w:noProof/>
        </w:rPr>
        <w:drawing>
          <wp:anchor distT="0" distB="0" distL="114300" distR="114300" simplePos="0" relativeHeight="251654144" behindDoc="0" locked="0" layoutInCell="1" allowOverlap="1" wp14:anchorId="28B7AA18" wp14:editId="4025B936">
            <wp:simplePos x="0" y="0"/>
            <wp:positionH relativeFrom="margin">
              <wp:posOffset>34290</wp:posOffset>
            </wp:positionH>
            <wp:positionV relativeFrom="paragraph">
              <wp:posOffset>1492885</wp:posOffset>
            </wp:positionV>
            <wp:extent cx="1743710" cy="1030605"/>
            <wp:effectExtent l="19050" t="19050" r="8890" b="0"/>
            <wp:wrapTopAndBottom/>
            <wp:docPr id="695457326" name="Picture 21">
              <a:extLst xmlns:a="http://schemas.openxmlformats.org/drawingml/2006/main">
                <a:ext uri="{FF2B5EF4-FFF2-40B4-BE49-F238E27FC236}">
                  <a16:creationId xmlns:a16="http://schemas.microsoft.com/office/drawing/2014/main" id="{8ED6276E-AB6A-571B-C572-44A9847630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8ED6276E-AB6A-571B-C572-44A984763067}"/>
                        </a:ext>
                      </a:extLst>
                    </pic:cNvPr>
                    <pic:cNvPicPr>
                      <a:picLocks noChangeAspect="1"/>
                    </pic:cNvPicPr>
                  </pic:nvPicPr>
                  <pic:blipFill>
                    <a:blip r:embed="rId17">
                      <a:extLst>
                        <a:ext uri="{BEBA8EAE-BF5A-486C-A8C5-ECC9F3942E4B}">
                          <a14:imgProps xmlns:a14="http://schemas.microsoft.com/office/drawing/2010/main">
                            <a14:imgLayer r:embed="rId18">
                              <a14:imgEffect>
                                <a14:colorTemperature colorTemp="7200"/>
                              </a14:imgEffect>
                            </a14:imgLayer>
                          </a14:imgProps>
                        </a:ext>
                        <a:ext uri="{28A0092B-C50C-407E-A947-70E740481C1C}">
                          <a14:useLocalDpi xmlns:a14="http://schemas.microsoft.com/office/drawing/2010/main" val="0"/>
                        </a:ext>
                      </a:extLst>
                    </a:blip>
                    <a:srcRect l="36379" t="26312" r="2779" b="52266"/>
                    <a:stretch>
                      <a:fillRect/>
                    </a:stretch>
                  </pic:blipFill>
                  <pic:spPr>
                    <a:xfrm>
                      <a:off x="0" y="0"/>
                      <a:ext cx="1743710" cy="10306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66380" w:rsidRPr="009A70DD">
        <w:rPr>
          <w:rFonts w:ascii="Arial" w:hAnsi="Arial" w:cs="Arial"/>
          <w:b/>
          <w:bCs/>
          <w:noProof/>
        </w:rPr>
        <w:drawing>
          <wp:anchor distT="0" distB="0" distL="114300" distR="114300" simplePos="0" relativeHeight="251651072" behindDoc="0" locked="0" layoutInCell="1" allowOverlap="1" wp14:anchorId="29E037FF" wp14:editId="04C67C81">
            <wp:simplePos x="0" y="0"/>
            <wp:positionH relativeFrom="column">
              <wp:posOffset>21590</wp:posOffset>
            </wp:positionH>
            <wp:positionV relativeFrom="paragraph">
              <wp:posOffset>178435</wp:posOffset>
            </wp:positionV>
            <wp:extent cx="1799590" cy="1151255"/>
            <wp:effectExtent l="19050" t="19050" r="0" b="0"/>
            <wp:wrapTopAndBottom/>
            <wp:docPr id="22" name="Picture 21">
              <a:extLst xmlns:a="http://schemas.openxmlformats.org/drawingml/2006/main">
                <a:ext uri="{FF2B5EF4-FFF2-40B4-BE49-F238E27FC236}">
                  <a16:creationId xmlns:a16="http://schemas.microsoft.com/office/drawing/2014/main" id="{4257C5D5-9C46-0738-763F-ECF29D0EAD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4257C5D5-9C46-0738-763F-ECF29D0EADC2}"/>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99590" cy="11512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66380" w:rsidRPr="009A70DD">
        <w:rPr>
          <w:rFonts w:ascii="Arial" w:hAnsi="Arial" w:cs="Arial"/>
          <w:b/>
          <w:bCs/>
          <w:noProof/>
        </w:rPr>
        <w:drawing>
          <wp:anchor distT="0" distB="0" distL="114300" distR="114300" simplePos="0" relativeHeight="251653120" behindDoc="0" locked="0" layoutInCell="1" allowOverlap="1" wp14:anchorId="205A5A7C" wp14:editId="03CBE53B">
            <wp:simplePos x="0" y="0"/>
            <wp:positionH relativeFrom="column">
              <wp:posOffset>3672840</wp:posOffset>
            </wp:positionH>
            <wp:positionV relativeFrom="paragraph">
              <wp:posOffset>197485</wp:posOffset>
            </wp:positionV>
            <wp:extent cx="1600200" cy="1108710"/>
            <wp:effectExtent l="19050" t="19050" r="0" b="0"/>
            <wp:wrapTopAndBottom/>
            <wp:docPr id="26" name="Picture 25">
              <a:extLst xmlns:a="http://schemas.openxmlformats.org/drawingml/2006/main">
                <a:ext uri="{FF2B5EF4-FFF2-40B4-BE49-F238E27FC236}">
                  <a16:creationId xmlns:a16="http://schemas.microsoft.com/office/drawing/2014/main" id="{E1EFA0DE-A144-606B-E673-8CC4543095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E1EFA0DE-A144-606B-E673-8CC454309593}"/>
                        </a:ext>
                      </a:extLst>
                    </pic:cNvPr>
                    <pic:cNvPicPr>
                      <a:picLocks noChangeAspect="1"/>
                    </pic:cNvPicPr>
                  </pic:nvPicPr>
                  <pic:blipFill rotWithShape="1">
                    <a:blip r:embed="rId20">
                      <a:extLst>
                        <a:ext uri="{28A0092B-C50C-407E-A947-70E740481C1C}">
                          <a14:useLocalDpi xmlns:a14="http://schemas.microsoft.com/office/drawing/2010/main" val="0"/>
                        </a:ext>
                      </a:extLst>
                    </a:blip>
                    <a:srcRect l="-1" r="5284" b="28392"/>
                    <a:stretch>
                      <a:fillRect/>
                    </a:stretch>
                  </pic:blipFill>
                  <pic:spPr bwMode="auto">
                    <a:xfrm>
                      <a:off x="0" y="0"/>
                      <a:ext cx="1600200" cy="11087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6380" w:rsidRPr="009A70DD">
        <w:rPr>
          <w:rFonts w:ascii="Arial" w:hAnsi="Arial" w:cs="Arial"/>
          <w:noProof/>
        </w:rPr>
        <w:drawing>
          <wp:anchor distT="0" distB="0" distL="114300" distR="114300" simplePos="0" relativeHeight="251652096" behindDoc="0" locked="0" layoutInCell="1" allowOverlap="1" wp14:anchorId="0038064C" wp14:editId="4DA310E4">
            <wp:simplePos x="0" y="0"/>
            <wp:positionH relativeFrom="column">
              <wp:posOffset>1945640</wp:posOffset>
            </wp:positionH>
            <wp:positionV relativeFrom="paragraph">
              <wp:posOffset>191135</wp:posOffset>
            </wp:positionV>
            <wp:extent cx="1642110" cy="1123950"/>
            <wp:effectExtent l="19050" t="19050" r="0" b="0"/>
            <wp:wrapTopAndBottom/>
            <wp:docPr id="1217498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498980" name=""/>
                    <pic:cNvPicPr/>
                  </pic:nvPicPr>
                  <pic:blipFill>
                    <a:blip r:embed="rId21">
                      <a:extLst>
                        <a:ext uri="{28A0092B-C50C-407E-A947-70E740481C1C}">
                          <a14:useLocalDpi xmlns:a14="http://schemas.microsoft.com/office/drawing/2010/main" val="0"/>
                        </a:ext>
                      </a:extLst>
                    </a:blip>
                    <a:stretch>
                      <a:fillRect/>
                    </a:stretch>
                  </pic:blipFill>
                  <pic:spPr>
                    <a:xfrm>
                      <a:off x="0" y="0"/>
                      <a:ext cx="1642110" cy="11239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66380" w:rsidRPr="009A70DD">
        <w:rPr>
          <w:rFonts w:ascii="Arial" w:hAnsi="Arial" w:cs="Arial"/>
          <w:b/>
          <w:bCs/>
          <w:noProof/>
        </w:rPr>
        <w:drawing>
          <wp:anchor distT="0" distB="0" distL="114300" distR="114300" simplePos="0" relativeHeight="251655168" behindDoc="0" locked="0" layoutInCell="1" allowOverlap="1" wp14:anchorId="0F120615" wp14:editId="023F2FFA">
            <wp:simplePos x="0" y="0"/>
            <wp:positionH relativeFrom="margin">
              <wp:posOffset>1932940</wp:posOffset>
            </wp:positionH>
            <wp:positionV relativeFrom="paragraph">
              <wp:posOffset>1518285</wp:posOffset>
            </wp:positionV>
            <wp:extent cx="3408045" cy="927100"/>
            <wp:effectExtent l="19050" t="19050" r="1905" b="6350"/>
            <wp:wrapTopAndBottom/>
            <wp:docPr id="27" name="Picture 26">
              <a:extLst xmlns:a="http://schemas.openxmlformats.org/drawingml/2006/main">
                <a:ext uri="{FF2B5EF4-FFF2-40B4-BE49-F238E27FC236}">
                  <a16:creationId xmlns:a16="http://schemas.microsoft.com/office/drawing/2014/main" id="{1AF91EE6-AC7B-38D5-779F-E7061EBF45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1AF91EE6-AC7B-38D5-779F-E7061EBF4539}"/>
                        </a:ext>
                      </a:extLst>
                    </pic:cNvPr>
                    <pic:cNvPicPr>
                      <a:picLocks noChangeAspect="1"/>
                    </pic:cNvPicPr>
                  </pic:nvPicPr>
                  <pic:blipFill>
                    <a:blip r:embed="rId22">
                      <a:extLst>
                        <a:ext uri="{28A0092B-C50C-407E-A947-70E740481C1C}">
                          <a14:useLocalDpi xmlns:a14="http://schemas.microsoft.com/office/drawing/2010/main" val="0"/>
                        </a:ext>
                      </a:extLst>
                    </a:blip>
                    <a:srcRect t="41854" r="2410" b="9660"/>
                    <a:stretch>
                      <a:fillRect/>
                    </a:stretch>
                  </pic:blipFill>
                  <pic:spPr>
                    <a:xfrm>
                      <a:off x="0" y="0"/>
                      <a:ext cx="3408045" cy="9271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bCs/>
          <w:noProof/>
        </w:rPr>
        <w:pict w14:anchorId="6C09B66C">
          <v:shape id="_x0000_s1050" type="#_x0000_t202" style="position:absolute;left:0;text-align:left;margin-left:2.85pt;margin-top:117.1pt;width:23.5pt;height:19.15pt;z-index:251662336;mso-position-horizontal-relative:text;mso-position-vertical-relative:text">
            <v:textbox>
              <w:txbxContent>
                <w:p w14:paraId="4BA8384E" w14:textId="1AADE182" w:rsidR="009B376A" w:rsidRDefault="009B376A">
                  <w:r>
                    <w:t>d.</w:t>
                  </w:r>
                </w:p>
              </w:txbxContent>
            </v:textbox>
          </v:shape>
        </w:pict>
      </w:r>
      <w:r>
        <w:rPr>
          <w:rFonts w:ascii="Arial" w:hAnsi="Arial" w:cs="Arial"/>
          <w:b/>
          <w:bCs/>
          <w:noProof/>
        </w:rPr>
        <w:pict w14:anchorId="0E73B199">
          <v:shape id="_x0000_s1049" type="#_x0000_t202" style="position:absolute;left:0;text-align:left;margin-left:289.75pt;margin-top:14.75pt;width:25.65pt;height:21.3pt;z-index:251661312;mso-position-horizontal-relative:text;mso-position-vertical-relative:text">
            <v:textbox>
              <w:txbxContent>
                <w:p w14:paraId="0770FCAC" w14:textId="543B7CDB" w:rsidR="009B376A" w:rsidRDefault="009B376A">
                  <w:r>
                    <w:t>c.</w:t>
                  </w:r>
                </w:p>
              </w:txbxContent>
            </v:textbox>
          </v:shape>
        </w:pict>
      </w:r>
      <w:r>
        <w:rPr>
          <w:rFonts w:ascii="Arial" w:hAnsi="Arial" w:cs="Arial"/>
          <w:b/>
          <w:bCs/>
          <w:noProof/>
        </w:rPr>
        <w:pict w14:anchorId="6E48026E">
          <v:shape id="_x0000_s1047" type="#_x0000_t202" style="position:absolute;left:0;text-align:left;margin-left:1.75pt;margin-top:13.7pt;width:28.9pt;height:19.05pt;z-index:251659264;mso-position-horizontal-relative:text;mso-position-vertical-relative:text">
            <v:textbox>
              <w:txbxContent>
                <w:p w14:paraId="5B922BBF" w14:textId="6877D9CB" w:rsidR="009B376A" w:rsidRDefault="009B376A">
                  <w:r>
                    <w:t>a.</w:t>
                  </w:r>
                </w:p>
              </w:txbxContent>
            </v:textbox>
          </v:shape>
        </w:pict>
      </w:r>
    </w:p>
    <w:p w14:paraId="41660413" w14:textId="2071C16C" w:rsidR="009B376A" w:rsidRPr="009A70DD" w:rsidRDefault="009B376A" w:rsidP="00FA0506">
      <w:pPr>
        <w:ind w:right="-188" w:firstLine="720"/>
        <w:jc w:val="both"/>
        <w:rPr>
          <w:rFonts w:ascii="Arial" w:hAnsi="Arial" w:cs="Arial"/>
        </w:rPr>
      </w:pPr>
    </w:p>
    <w:p w14:paraId="7DEDE111" w14:textId="5BB25A8E" w:rsidR="009B376A" w:rsidRPr="009A70DD" w:rsidRDefault="009B376A" w:rsidP="009B376A">
      <w:pPr>
        <w:rPr>
          <w:rFonts w:ascii="Arial" w:hAnsi="Arial" w:cs="Arial"/>
        </w:rPr>
      </w:pPr>
    </w:p>
    <w:p w14:paraId="3BEDE0D4" w14:textId="77777777" w:rsidR="00FA0506" w:rsidRPr="009A70DD" w:rsidRDefault="00FA0506" w:rsidP="0027777A">
      <w:pPr>
        <w:jc w:val="both"/>
        <w:rPr>
          <w:rFonts w:ascii="Arial" w:hAnsi="Arial" w:cs="Arial"/>
          <w:b/>
          <w:bCs/>
        </w:rPr>
      </w:pPr>
    </w:p>
    <w:p w14:paraId="5F53AEAF" w14:textId="1543E50E" w:rsidR="003D58EF" w:rsidRDefault="00A621B1" w:rsidP="00A35222">
      <w:pPr>
        <w:ind w:right="-188"/>
        <w:jc w:val="both"/>
        <w:rPr>
          <w:rFonts w:ascii="Arial" w:hAnsi="Arial" w:cs="Arial"/>
          <w:b/>
          <w:bCs/>
        </w:rPr>
      </w:pPr>
      <w:r w:rsidRPr="009A70DD">
        <w:rPr>
          <w:rFonts w:ascii="Arial" w:hAnsi="Arial" w:cs="Arial"/>
          <w:b/>
          <w:bCs/>
        </w:rPr>
        <w:t xml:space="preserve">Fig. 4. Symptoms of infected colonies recorded from different locations. </w:t>
      </w:r>
    </w:p>
    <w:p w14:paraId="6D98D151" w14:textId="7F3CECC1" w:rsidR="00A621B1" w:rsidRPr="009A70DD" w:rsidRDefault="00A621B1" w:rsidP="00A35222">
      <w:pPr>
        <w:ind w:right="-188"/>
        <w:jc w:val="both"/>
        <w:rPr>
          <w:rFonts w:ascii="Arial" w:hAnsi="Arial" w:cs="Arial"/>
          <w:b/>
          <w:bCs/>
        </w:rPr>
      </w:pPr>
      <w:r w:rsidRPr="009A70DD">
        <w:rPr>
          <w:rFonts w:ascii="Arial" w:hAnsi="Arial" w:cs="Arial"/>
          <w:b/>
          <w:bCs/>
        </w:rPr>
        <w:t xml:space="preserve">a) Larvae in melted condition, </w:t>
      </w:r>
      <w:proofErr w:type="spellStart"/>
      <w:r w:rsidRPr="009A70DD">
        <w:rPr>
          <w:rFonts w:ascii="Arial" w:hAnsi="Arial" w:cs="Arial"/>
          <w:b/>
          <w:bCs/>
        </w:rPr>
        <w:t>b&amp;c</w:t>
      </w:r>
      <w:proofErr w:type="spellEnd"/>
      <w:r w:rsidRPr="009A70DD">
        <w:rPr>
          <w:rFonts w:ascii="Arial" w:hAnsi="Arial" w:cs="Arial"/>
          <w:b/>
          <w:bCs/>
        </w:rPr>
        <w:t xml:space="preserve">) Pupal stages head in upright orientation, d) Sac-like appearance of the late-larval stage &amp; e) Brood exhibiting </w:t>
      </w:r>
      <w:proofErr w:type="spellStart"/>
      <w:r w:rsidRPr="009A70DD">
        <w:rPr>
          <w:rFonts w:ascii="Arial" w:hAnsi="Arial" w:cs="Arial"/>
          <w:b/>
          <w:bCs/>
        </w:rPr>
        <w:t>colour</w:t>
      </w:r>
      <w:proofErr w:type="spellEnd"/>
      <w:r w:rsidRPr="009A70DD">
        <w:rPr>
          <w:rFonts w:ascii="Arial" w:hAnsi="Arial" w:cs="Arial"/>
          <w:b/>
          <w:bCs/>
        </w:rPr>
        <w:t xml:space="preserve"> change forming into scales</w:t>
      </w:r>
    </w:p>
    <w:p w14:paraId="7C09E466" w14:textId="77777777" w:rsidR="00A621B1" w:rsidRPr="009A70DD" w:rsidRDefault="00A621B1" w:rsidP="00A23463">
      <w:pPr>
        <w:ind w:right="-188"/>
        <w:jc w:val="both"/>
        <w:rPr>
          <w:rFonts w:ascii="Arial" w:hAnsi="Arial" w:cs="Arial"/>
        </w:rPr>
      </w:pPr>
    </w:p>
    <w:p w14:paraId="5AF01586" w14:textId="0E916CDC" w:rsidR="00A23463" w:rsidRPr="009A70DD" w:rsidRDefault="00A23463" w:rsidP="00A23463">
      <w:pPr>
        <w:ind w:right="-188"/>
        <w:jc w:val="both"/>
        <w:rPr>
          <w:rFonts w:ascii="Arial" w:hAnsi="Arial" w:cs="Arial"/>
          <w:lang w:val="en-IN"/>
        </w:rPr>
      </w:pPr>
      <w:r w:rsidRPr="009A70DD">
        <w:rPr>
          <w:rFonts w:ascii="Arial" w:hAnsi="Arial" w:cs="Arial"/>
        </w:rPr>
        <w:t xml:space="preserve">Information on management strategies adopted by the beekeepers revealed that different methods were followed by them in the apiaries. To reduce the spread of infection, colonies showing disease symptoms were discarded from the apiary. Bacterial infected colonies were treated by applying turmeric 2g or antibiotic, </w:t>
      </w:r>
      <w:proofErr w:type="spellStart"/>
      <w:r w:rsidRPr="009A70DD">
        <w:rPr>
          <w:rFonts w:ascii="Arial" w:hAnsi="Arial" w:cs="Arial"/>
        </w:rPr>
        <w:t>Terramycin</w:t>
      </w:r>
      <w:proofErr w:type="spellEnd"/>
      <w:r w:rsidRPr="009A70DD">
        <w:rPr>
          <w:rFonts w:ascii="Arial" w:hAnsi="Arial" w:cs="Arial"/>
        </w:rPr>
        <w:t xml:space="preserve"> 500mg along with the artificial feed (50% sugar solution) combat the infection. S</w:t>
      </w:r>
      <w:proofErr w:type="spellStart"/>
      <w:r w:rsidRPr="009A70DD">
        <w:rPr>
          <w:rFonts w:ascii="Arial" w:hAnsi="Arial" w:cs="Arial"/>
          <w:lang w:val="en-IN"/>
        </w:rPr>
        <w:t>ulphur</w:t>
      </w:r>
      <w:proofErr w:type="spellEnd"/>
      <w:r w:rsidRPr="009A70DD">
        <w:rPr>
          <w:rFonts w:ascii="Arial" w:hAnsi="Arial" w:cs="Arial"/>
          <w:lang w:val="en-IN"/>
        </w:rPr>
        <w:t xml:space="preserve"> based ayurvedic medicines</w:t>
      </w:r>
      <w:r w:rsidRPr="009A70DD">
        <w:rPr>
          <w:rFonts w:ascii="Arial" w:hAnsi="Arial" w:cs="Arial"/>
        </w:rPr>
        <w:t xml:space="preserve"> were also used against these diseases. O</w:t>
      </w:r>
      <w:proofErr w:type="spellStart"/>
      <w:r w:rsidRPr="009A70DD">
        <w:rPr>
          <w:rFonts w:ascii="Arial" w:hAnsi="Arial" w:cs="Arial"/>
          <w:lang w:val="en-IN"/>
        </w:rPr>
        <w:t>ld</w:t>
      </w:r>
      <w:proofErr w:type="spellEnd"/>
      <w:r w:rsidRPr="009A70DD">
        <w:rPr>
          <w:rFonts w:ascii="Arial" w:hAnsi="Arial" w:cs="Arial"/>
          <w:lang w:val="en-IN"/>
        </w:rPr>
        <w:t xml:space="preserve"> queen from the c</w:t>
      </w:r>
      <w:proofErr w:type="spellStart"/>
      <w:r w:rsidRPr="009A70DD">
        <w:rPr>
          <w:rFonts w:ascii="Arial" w:hAnsi="Arial" w:cs="Arial"/>
        </w:rPr>
        <w:t>olonies</w:t>
      </w:r>
      <w:proofErr w:type="spellEnd"/>
      <w:r w:rsidRPr="009A70DD">
        <w:rPr>
          <w:rFonts w:ascii="Arial" w:hAnsi="Arial" w:cs="Arial"/>
        </w:rPr>
        <w:t xml:space="preserve"> showing viral infection was removed </w:t>
      </w:r>
      <w:r w:rsidRPr="009A70DD">
        <w:rPr>
          <w:rFonts w:ascii="Arial" w:hAnsi="Arial" w:cs="Arial"/>
          <w:lang w:val="en-IN"/>
        </w:rPr>
        <w:t xml:space="preserve">and new queen was provided. Combs having diseased brood were cut and discarded.  </w:t>
      </w:r>
    </w:p>
    <w:p w14:paraId="27F337A0" w14:textId="77777777" w:rsidR="00A23463" w:rsidRPr="009A70DD" w:rsidRDefault="00A23463" w:rsidP="0027777A">
      <w:pPr>
        <w:jc w:val="both"/>
        <w:rPr>
          <w:rFonts w:ascii="Arial" w:hAnsi="Arial" w:cs="Arial"/>
        </w:rPr>
      </w:pPr>
    </w:p>
    <w:p w14:paraId="276C28FF" w14:textId="77777777" w:rsidR="00A23463" w:rsidRPr="009A70DD" w:rsidRDefault="00A23463" w:rsidP="00A23463">
      <w:pPr>
        <w:spacing w:line="480" w:lineRule="auto"/>
        <w:ind w:right="-188"/>
        <w:rPr>
          <w:rFonts w:ascii="Arial" w:hAnsi="Arial" w:cs="Arial"/>
          <w:b/>
          <w:bCs/>
        </w:rPr>
      </w:pPr>
      <w:r w:rsidRPr="009A70DD">
        <w:rPr>
          <w:rFonts w:ascii="Arial" w:hAnsi="Arial" w:cs="Arial"/>
          <w:b/>
          <w:bCs/>
        </w:rPr>
        <w:t xml:space="preserve">3.4. Infected brood area and hive parameters </w:t>
      </w:r>
    </w:p>
    <w:p w14:paraId="7B6D7E53" w14:textId="77777777" w:rsidR="00A23463" w:rsidRPr="009A70DD" w:rsidRDefault="00A23463" w:rsidP="00A23463">
      <w:pPr>
        <w:ind w:right="-188" w:firstLine="720"/>
        <w:jc w:val="both"/>
        <w:rPr>
          <w:rFonts w:ascii="Arial" w:eastAsiaTheme="minorHAnsi" w:hAnsi="Arial" w:cs="Arial"/>
        </w:rPr>
      </w:pPr>
      <w:r w:rsidRPr="009A70DD">
        <w:rPr>
          <w:rFonts w:ascii="Arial" w:hAnsi="Arial" w:cs="Arial"/>
        </w:rPr>
        <w:t xml:space="preserve">Brood parameters </w:t>
      </w:r>
      <w:r w:rsidRPr="009A70DD">
        <w:rPr>
          <w:rFonts w:ascii="Arial" w:hAnsi="Arial" w:cs="Arial"/>
          <w:i/>
          <w:iCs/>
        </w:rPr>
        <w:t>viz</w:t>
      </w:r>
      <w:r w:rsidRPr="009A70DD">
        <w:rPr>
          <w:rFonts w:ascii="Arial" w:hAnsi="Arial" w:cs="Arial"/>
        </w:rPr>
        <w:t xml:space="preserve">., number of brood cells with infected larva or pupa, hive temperature &amp; %relative humidity (Table.2.) revealed significant difference in the infected brood area. Maximum infected brood area was documented from </w:t>
      </w:r>
      <w:proofErr w:type="spellStart"/>
      <w:r w:rsidRPr="009A70DD">
        <w:rPr>
          <w:rFonts w:ascii="Arial" w:hAnsi="Arial" w:cs="Arial"/>
        </w:rPr>
        <w:t>Arakkonam</w:t>
      </w:r>
      <w:proofErr w:type="spellEnd"/>
      <w:r w:rsidRPr="009A70DD">
        <w:rPr>
          <w:rFonts w:ascii="Arial" w:hAnsi="Arial" w:cs="Arial"/>
        </w:rPr>
        <w:t xml:space="preserve"> (Ernakulam) (54.2cm</w:t>
      </w:r>
      <w:r w:rsidRPr="009A70DD">
        <w:rPr>
          <w:rFonts w:ascii="Arial" w:hAnsi="Arial" w:cs="Arial"/>
          <w:vertAlign w:val="superscript"/>
        </w:rPr>
        <w:t>2</w:t>
      </w:r>
      <w:r w:rsidRPr="009A70DD">
        <w:rPr>
          <w:rFonts w:ascii="Arial" w:hAnsi="Arial" w:cs="Arial"/>
        </w:rPr>
        <w:t xml:space="preserve">) while the lowest area was from </w:t>
      </w:r>
      <w:proofErr w:type="spellStart"/>
      <w:r w:rsidRPr="009A70DD">
        <w:rPr>
          <w:rFonts w:ascii="Arial" w:hAnsi="Arial" w:cs="Arial"/>
        </w:rPr>
        <w:t>Muthalamada</w:t>
      </w:r>
      <w:proofErr w:type="spellEnd"/>
      <w:r w:rsidRPr="009A70DD">
        <w:rPr>
          <w:rFonts w:ascii="Arial" w:hAnsi="Arial" w:cs="Arial"/>
        </w:rPr>
        <w:t xml:space="preserve"> (Palakkad) (5.01cm</w:t>
      </w:r>
      <w:r w:rsidRPr="009A70DD">
        <w:rPr>
          <w:rFonts w:ascii="Arial" w:hAnsi="Arial" w:cs="Arial"/>
          <w:vertAlign w:val="superscript"/>
        </w:rPr>
        <w:t>2</w:t>
      </w:r>
      <w:r w:rsidRPr="009A70DD">
        <w:rPr>
          <w:rFonts w:ascii="Arial" w:hAnsi="Arial" w:cs="Arial"/>
        </w:rPr>
        <w:t xml:space="preserve">) as represented in Fig. 5.  This variation within the apiary of </w:t>
      </w:r>
      <w:proofErr w:type="spellStart"/>
      <w:r w:rsidRPr="009A70DD">
        <w:rPr>
          <w:rFonts w:ascii="Arial" w:hAnsi="Arial" w:cs="Arial"/>
        </w:rPr>
        <w:t>Arakkonam</w:t>
      </w:r>
      <w:proofErr w:type="spellEnd"/>
      <w:r w:rsidRPr="009A70DD">
        <w:rPr>
          <w:rFonts w:ascii="Arial" w:hAnsi="Arial" w:cs="Arial"/>
        </w:rPr>
        <w:t xml:space="preserve"> can be partially explained by differences in hive types. </w:t>
      </w:r>
      <w:proofErr w:type="spellStart"/>
      <w:r w:rsidRPr="009A70DD">
        <w:rPr>
          <w:rFonts w:ascii="Arial" w:hAnsi="Arial" w:cs="Arial"/>
        </w:rPr>
        <w:t>Taric</w:t>
      </w:r>
      <w:proofErr w:type="spellEnd"/>
      <w:r w:rsidRPr="009A70DD">
        <w:rPr>
          <w:rFonts w:ascii="Arial" w:hAnsi="Arial" w:cs="Arial"/>
        </w:rPr>
        <w:t xml:space="preserve"> et al. (2019) reports revealed that the hive type used for bee keeping differs due to the internal hive microclimate </w:t>
      </w:r>
      <w:bookmarkStart w:id="31" w:name="_Hlk213445420"/>
      <w:r w:rsidRPr="009A70DD">
        <w:rPr>
          <w:rFonts w:ascii="Arial" w:hAnsi="Arial" w:cs="Arial"/>
        </w:rPr>
        <w:t xml:space="preserve">which influence the colony health and also the brood area. </w:t>
      </w:r>
      <w:bookmarkEnd w:id="31"/>
      <w:r w:rsidRPr="009A70DD">
        <w:rPr>
          <w:rFonts w:ascii="Arial" w:hAnsi="Arial" w:cs="Arial"/>
        </w:rPr>
        <w:t xml:space="preserve">For instance, commercial or framed hives used in some apiaries provide different ventilation and temperature regulation compared to traditional hives, which can affect brood susceptibility to diseases. The present study also reported a reduction in the brood area of the infected colonies in colonies with less incidence; similar results were obtained in the studies of </w:t>
      </w:r>
      <w:bookmarkStart w:id="32" w:name="_Hlk213445428"/>
      <w:r w:rsidRPr="009A70DD">
        <w:rPr>
          <w:rFonts w:ascii="Arial" w:hAnsi="Arial" w:cs="Arial"/>
        </w:rPr>
        <w:t xml:space="preserve">Rana et al. (2004) and Rao (2009). </w:t>
      </w:r>
      <w:bookmarkEnd w:id="32"/>
      <w:r w:rsidRPr="009A70DD">
        <w:rPr>
          <w:rFonts w:ascii="Arial" w:hAnsi="Arial" w:cs="Arial"/>
        </w:rPr>
        <w:t xml:space="preserve">Moreover, disease incidence was not always correlated directly with the infected brood area of the colonies in a region from the present findings. </w:t>
      </w:r>
      <w:r w:rsidRPr="009A70DD">
        <w:rPr>
          <w:rFonts w:ascii="Arial" w:eastAsiaTheme="minorHAnsi" w:hAnsi="Arial" w:cs="Arial"/>
        </w:rPr>
        <w:t xml:space="preserve">The inverse relationship between hygienic behavior and the extent of infected brood area shows that colonies with stronger hygienic responses tend to have fewer infected </w:t>
      </w:r>
      <w:proofErr w:type="spellStart"/>
      <w:r w:rsidRPr="009A70DD">
        <w:rPr>
          <w:rFonts w:ascii="Arial" w:eastAsiaTheme="minorHAnsi" w:hAnsi="Arial" w:cs="Arial"/>
        </w:rPr>
        <w:t>brood</w:t>
      </w:r>
      <w:proofErr w:type="spellEnd"/>
      <w:r w:rsidRPr="009A70DD">
        <w:rPr>
          <w:rFonts w:ascii="Arial" w:eastAsiaTheme="minorHAnsi" w:hAnsi="Arial" w:cs="Arial"/>
        </w:rPr>
        <w:t xml:space="preserve"> cells. The positive influence of colony strength on hygienic activity further indicates that stronger colonies are more effective at detecting and removing diseased brood. This hygienic behavior helps in controlling brood disease severity by minimizing infected brood within the cells and limiting disease spread throughout the colony.</w:t>
      </w:r>
    </w:p>
    <w:p w14:paraId="57DCD08D" w14:textId="4476E410" w:rsidR="0027777A" w:rsidRPr="009A70DD" w:rsidRDefault="009B376A" w:rsidP="0027777A">
      <w:pPr>
        <w:spacing w:line="480" w:lineRule="auto"/>
        <w:ind w:right="-188"/>
        <w:jc w:val="both"/>
        <w:rPr>
          <w:rFonts w:ascii="Arial" w:hAnsi="Arial" w:cs="Arial"/>
          <w:sz w:val="16"/>
          <w:szCs w:val="16"/>
        </w:rPr>
      </w:pPr>
      <w:r w:rsidRPr="009A70DD">
        <w:rPr>
          <w:rFonts w:ascii="Arial" w:hAnsi="Arial" w:cs="Arial"/>
          <w:noProof/>
        </w:rPr>
        <w:drawing>
          <wp:anchor distT="0" distB="0" distL="114300" distR="114300" simplePos="0" relativeHeight="251656192" behindDoc="0" locked="0" layoutInCell="1" allowOverlap="1" wp14:anchorId="3B34D23A" wp14:editId="4D2037C0">
            <wp:simplePos x="0" y="0"/>
            <wp:positionH relativeFrom="margin">
              <wp:posOffset>1270</wp:posOffset>
            </wp:positionH>
            <wp:positionV relativeFrom="paragraph">
              <wp:posOffset>324485</wp:posOffset>
            </wp:positionV>
            <wp:extent cx="5306060" cy="2548890"/>
            <wp:effectExtent l="0" t="0" r="0" b="0"/>
            <wp:wrapTopAndBottom/>
            <wp:docPr id="714327962" name="Chart 1">
              <a:extLst xmlns:a="http://schemas.openxmlformats.org/drawingml/2006/main">
                <a:ext uri="{FF2B5EF4-FFF2-40B4-BE49-F238E27FC236}">
                  <a16:creationId xmlns:a16="http://schemas.microsoft.com/office/drawing/2014/main" id="{EDDDB27A-AEE5-36A0-BBCE-491DEDE93B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21F72C7E" w14:textId="70BD50D0" w:rsidR="009B376A" w:rsidRPr="005A473C" w:rsidRDefault="00032C2B" w:rsidP="00032C2B">
      <w:pPr>
        <w:pStyle w:val="ListParagraph"/>
        <w:spacing w:line="480" w:lineRule="auto"/>
        <w:ind w:right="-188"/>
        <w:jc w:val="both"/>
        <w:rPr>
          <w:rFonts w:ascii="Arial" w:hAnsi="Arial" w:cs="Arial"/>
          <w:i/>
          <w:iCs/>
          <w:sz w:val="16"/>
          <w:szCs w:val="16"/>
        </w:rPr>
      </w:pPr>
      <w:r w:rsidRPr="005A473C">
        <w:rPr>
          <w:rFonts w:ascii="Arial" w:hAnsi="Arial" w:cs="Arial"/>
          <w:i/>
          <w:iCs/>
          <w:sz w:val="16"/>
          <w:szCs w:val="16"/>
        </w:rPr>
        <w:t xml:space="preserve">1-Kollamkavu, 2-Kalliyoor, 3- </w:t>
      </w:r>
      <w:proofErr w:type="spellStart"/>
      <w:r w:rsidRPr="005A473C">
        <w:rPr>
          <w:rFonts w:ascii="Arial" w:hAnsi="Arial" w:cs="Arial"/>
          <w:i/>
          <w:iCs/>
          <w:sz w:val="16"/>
          <w:szCs w:val="16"/>
        </w:rPr>
        <w:t>Edamon</w:t>
      </w:r>
      <w:proofErr w:type="spellEnd"/>
      <w:r w:rsidRPr="005A473C">
        <w:rPr>
          <w:rFonts w:ascii="Arial" w:hAnsi="Arial" w:cs="Arial"/>
          <w:i/>
          <w:iCs/>
          <w:sz w:val="16"/>
          <w:szCs w:val="16"/>
        </w:rPr>
        <w:t xml:space="preserve">, 4- </w:t>
      </w:r>
      <w:proofErr w:type="spellStart"/>
      <w:r w:rsidRPr="005A473C">
        <w:rPr>
          <w:rFonts w:ascii="Arial" w:hAnsi="Arial" w:cs="Arial"/>
          <w:i/>
          <w:iCs/>
          <w:sz w:val="16"/>
          <w:szCs w:val="16"/>
        </w:rPr>
        <w:t>Ayilara</w:t>
      </w:r>
      <w:proofErr w:type="spellEnd"/>
      <w:r w:rsidRPr="005A473C">
        <w:rPr>
          <w:rFonts w:ascii="Arial" w:hAnsi="Arial" w:cs="Arial"/>
          <w:i/>
          <w:iCs/>
          <w:sz w:val="16"/>
          <w:szCs w:val="16"/>
        </w:rPr>
        <w:t xml:space="preserve">, 5- </w:t>
      </w:r>
      <w:proofErr w:type="spellStart"/>
      <w:r w:rsidRPr="005A473C">
        <w:rPr>
          <w:rFonts w:ascii="Arial" w:hAnsi="Arial" w:cs="Arial"/>
          <w:i/>
          <w:iCs/>
          <w:sz w:val="16"/>
          <w:szCs w:val="16"/>
        </w:rPr>
        <w:t>Puvanthurathu</w:t>
      </w:r>
      <w:proofErr w:type="spellEnd"/>
      <w:r w:rsidRPr="005A473C">
        <w:rPr>
          <w:rFonts w:ascii="Arial" w:hAnsi="Arial" w:cs="Arial"/>
          <w:i/>
          <w:iCs/>
          <w:sz w:val="16"/>
          <w:szCs w:val="16"/>
        </w:rPr>
        <w:t xml:space="preserve">, 6- </w:t>
      </w:r>
      <w:proofErr w:type="spellStart"/>
      <w:r w:rsidRPr="005A473C">
        <w:rPr>
          <w:rFonts w:ascii="Arial" w:hAnsi="Arial" w:cs="Arial"/>
          <w:i/>
          <w:iCs/>
          <w:sz w:val="16"/>
          <w:szCs w:val="16"/>
        </w:rPr>
        <w:t>Kattachira</w:t>
      </w:r>
      <w:proofErr w:type="spellEnd"/>
      <w:r w:rsidRPr="005A473C">
        <w:rPr>
          <w:rFonts w:ascii="Arial" w:hAnsi="Arial" w:cs="Arial"/>
          <w:i/>
          <w:iCs/>
          <w:sz w:val="16"/>
          <w:szCs w:val="16"/>
        </w:rPr>
        <w:t xml:space="preserve">, 7- </w:t>
      </w:r>
      <w:proofErr w:type="spellStart"/>
      <w:r w:rsidRPr="005A473C">
        <w:rPr>
          <w:rFonts w:ascii="Arial" w:hAnsi="Arial" w:cs="Arial"/>
          <w:i/>
          <w:iCs/>
          <w:sz w:val="16"/>
          <w:szCs w:val="16"/>
        </w:rPr>
        <w:t>Panackapalam</w:t>
      </w:r>
      <w:proofErr w:type="spellEnd"/>
      <w:r w:rsidRPr="005A473C">
        <w:rPr>
          <w:rFonts w:ascii="Arial" w:hAnsi="Arial" w:cs="Arial"/>
          <w:i/>
          <w:iCs/>
          <w:sz w:val="16"/>
          <w:szCs w:val="16"/>
        </w:rPr>
        <w:t>,</w:t>
      </w:r>
    </w:p>
    <w:p w14:paraId="71CFDC0D" w14:textId="77777777" w:rsidR="00032C2B" w:rsidRPr="005A473C" w:rsidRDefault="00032C2B" w:rsidP="00032C2B">
      <w:pPr>
        <w:pStyle w:val="ListParagraph"/>
        <w:spacing w:line="480" w:lineRule="auto"/>
        <w:ind w:right="-188"/>
        <w:jc w:val="both"/>
        <w:rPr>
          <w:rFonts w:ascii="Arial" w:hAnsi="Arial" w:cs="Arial"/>
          <w:i/>
          <w:iCs/>
          <w:sz w:val="16"/>
          <w:szCs w:val="16"/>
        </w:rPr>
      </w:pPr>
      <w:r w:rsidRPr="005A473C">
        <w:rPr>
          <w:rFonts w:ascii="Arial" w:hAnsi="Arial" w:cs="Arial"/>
          <w:i/>
          <w:iCs/>
          <w:sz w:val="16"/>
          <w:szCs w:val="16"/>
        </w:rPr>
        <w:t xml:space="preserve">8- </w:t>
      </w:r>
      <w:proofErr w:type="spellStart"/>
      <w:r w:rsidRPr="005A473C">
        <w:rPr>
          <w:rFonts w:ascii="Arial" w:hAnsi="Arial" w:cs="Arial"/>
          <w:i/>
          <w:iCs/>
          <w:sz w:val="16"/>
          <w:szCs w:val="16"/>
        </w:rPr>
        <w:t>Arakkunnam</w:t>
      </w:r>
      <w:proofErr w:type="spellEnd"/>
      <w:r w:rsidRPr="005A473C">
        <w:rPr>
          <w:rFonts w:ascii="Arial" w:hAnsi="Arial" w:cs="Arial"/>
          <w:i/>
          <w:iCs/>
          <w:sz w:val="16"/>
          <w:szCs w:val="16"/>
        </w:rPr>
        <w:t xml:space="preserve">, 9- </w:t>
      </w:r>
      <w:proofErr w:type="spellStart"/>
      <w:r w:rsidRPr="005A473C">
        <w:rPr>
          <w:rFonts w:ascii="Arial" w:hAnsi="Arial" w:cs="Arial"/>
          <w:i/>
          <w:iCs/>
          <w:sz w:val="16"/>
          <w:szCs w:val="16"/>
        </w:rPr>
        <w:t>Kanjar</w:t>
      </w:r>
      <w:proofErr w:type="spellEnd"/>
      <w:r w:rsidRPr="005A473C">
        <w:rPr>
          <w:rFonts w:ascii="Arial" w:hAnsi="Arial" w:cs="Arial"/>
          <w:i/>
          <w:iCs/>
          <w:sz w:val="16"/>
          <w:szCs w:val="16"/>
        </w:rPr>
        <w:t xml:space="preserve">, 10- </w:t>
      </w:r>
      <w:proofErr w:type="spellStart"/>
      <w:r w:rsidRPr="005A473C">
        <w:rPr>
          <w:rFonts w:ascii="Arial" w:hAnsi="Arial" w:cs="Arial"/>
          <w:i/>
          <w:iCs/>
          <w:sz w:val="16"/>
          <w:szCs w:val="16"/>
        </w:rPr>
        <w:t>Kondazhy</w:t>
      </w:r>
      <w:proofErr w:type="spellEnd"/>
      <w:r w:rsidRPr="005A473C">
        <w:rPr>
          <w:rFonts w:ascii="Arial" w:hAnsi="Arial" w:cs="Arial"/>
          <w:i/>
          <w:iCs/>
          <w:sz w:val="16"/>
          <w:szCs w:val="16"/>
        </w:rPr>
        <w:t xml:space="preserve">, 11- </w:t>
      </w:r>
      <w:proofErr w:type="spellStart"/>
      <w:r w:rsidRPr="005A473C">
        <w:rPr>
          <w:rFonts w:ascii="Arial" w:hAnsi="Arial" w:cs="Arial"/>
          <w:i/>
          <w:iCs/>
          <w:sz w:val="16"/>
          <w:szCs w:val="16"/>
        </w:rPr>
        <w:t>Akathethara</w:t>
      </w:r>
      <w:proofErr w:type="spellEnd"/>
      <w:r w:rsidRPr="005A473C">
        <w:rPr>
          <w:rFonts w:ascii="Arial" w:hAnsi="Arial" w:cs="Arial"/>
          <w:i/>
          <w:iCs/>
          <w:sz w:val="16"/>
          <w:szCs w:val="16"/>
        </w:rPr>
        <w:t xml:space="preserve">, 12- </w:t>
      </w:r>
      <w:proofErr w:type="spellStart"/>
      <w:r w:rsidRPr="005A473C">
        <w:rPr>
          <w:rFonts w:ascii="Arial" w:hAnsi="Arial" w:cs="Arial"/>
          <w:i/>
          <w:iCs/>
          <w:sz w:val="16"/>
          <w:szCs w:val="16"/>
        </w:rPr>
        <w:t>Muthalamada</w:t>
      </w:r>
      <w:proofErr w:type="spellEnd"/>
      <w:r w:rsidRPr="005A473C">
        <w:rPr>
          <w:rFonts w:ascii="Arial" w:hAnsi="Arial" w:cs="Arial"/>
          <w:i/>
          <w:iCs/>
          <w:sz w:val="16"/>
          <w:szCs w:val="16"/>
        </w:rPr>
        <w:t xml:space="preserve">, 13- </w:t>
      </w:r>
      <w:proofErr w:type="spellStart"/>
      <w:r w:rsidRPr="005A473C">
        <w:rPr>
          <w:rFonts w:ascii="Arial" w:hAnsi="Arial" w:cs="Arial"/>
          <w:i/>
          <w:iCs/>
          <w:sz w:val="16"/>
          <w:szCs w:val="16"/>
        </w:rPr>
        <w:t>Chattipparamba</w:t>
      </w:r>
      <w:proofErr w:type="spellEnd"/>
      <w:r w:rsidRPr="005A473C">
        <w:rPr>
          <w:rFonts w:ascii="Arial" w:hAnsi="Arial" w:cs="Arial"/>
          <w:i/>
          <w:iCs/>
          <w:sz w:val="16"/>
          <w:szCs w:val="16"/>
        </w:rPr>
        <w:t xml:space="preserve"> &amp; </w:t>
      </w:r>
    </w:p>
    <w:p w14:paraId="7E937D2E" w14:textId="6DF1D6F1" w:rsidR="00032C2B" w:rsidRPr="005A473C" w:rsidRDefault="00032C2B" w:rsidP="00032C2B">
      <w:pPr>
        <w:pStyle w:val="ListParagraph"/>
        <w:spacing w:line="480" w:lineRule="auto"/>
        <w:ind w:right="-188"/>
        <w:jc w:val="both"/>
        <w:rPr>
          <w:rFonts w:ascii="Arial" w:hAnsi="Arial" w:cs="Arial"/>
          <w:i/>
          <w:iCs/>
          <w:sz w:val="16"/>
          <w:szCs w:val="16"/>
        </w:rPr>
      </w:pPr>
      <w:r w:rsidRPr="005A473C">
        <w:rPr>
          <w:rFonts w:ascii="Arial" w:hAnsi="Arial" w:cs="Arial"/>
          <w:i/>
          <w:iCs/>
          <w:sz w:val="16"/>
          <w:szCs w:val="16"/>
        </w:rPr>
        <w:t xml:space="preserve">14- </w:t>
      </w:r>
      <w:proofErr w:type="spellStart"/>
      <w:r w:rsidRPr="005A473C">
        <w:rPr>
          <w:rFonts w:ascii="Arial" w:hAnsi="Arial" w:cs="Arial"/>
          <w:i/>
          <w:iCs/>
          <w:sz w:val="16"/>
          <w:szCs w:val="16"/>
        </w:rPr>
        <w:t>Kolichal</w:t>
      </w:r>
      <w:proofErr w:type="spellEnd"/>
    </w:p>
    <w:p w14:paraId="1880D069" w14:textId="3630AA5F" w:rsidR="00500A18" w:rsidRPr="009A70DD" w:rsidRDefault="00032C2B" w:rsidP="005A473C">
      <w:pPr>
        <w:spacing w:line="480" w:lineRule="auto"/>
        <w:ind w:right="-188"/>
        <w:jc w:val="both"/>
        <w:rPr>
          <w:rFonts w:ascii="Arial" w:hAnsi="Arial" w:cs="Arial"/>
        </w:rPr>
      </w:pPr>
      <w:r w:rsidRPr="009A70DD">
        <w:rPr>
          <w:rFonts w:ascii="Arial" w:hAnsi="Arial" w:cs="Arial"/>
          <w:b/>
          <w:bCs/>
        </w:rPr>
        <w:lastRenderedPageBreak/>
        <w:t>Fig.5.</w:t>
      </w:r>
      <w:r w:rsidRPr="009A70DD">
        <w:rPr>
          <w:rFonts w:ascii="Arial" w:hAnsi="Arial" w:cs="Arial"/>
        </w:rPr>
        <w:t xml:space="preserve"> </w:t>
      </w:r>
      <w:r w:rsidRPr="009A70DD">
        <w:rPr>
          <w:rFonts w:ascii="Arial" w:hAnsi="Arial" w:cs="Arial"/>
          <w:b/>
          <w:bCs/>
        </w:rPr>
        <w:t>Infected brood area of the diseased colonies from different locations in Kerala (2024-25)</w:t>
      </w:r>
    </w:p>
    <w:p w14:paraId="29C38DA5" w14:textId="77777777" w:rsidR="00A23463" w:rsidRDefault="00A23463" w:rsidP="00A23463">
      <w:pPr>
        <w:jc w:val="both"/>
        <w:rPr>
          <w:rFonts w:ascii="Arial" w:hAnsi="Arial" w:cs="Arial"/>
          <w:b/>
          <w:bCs/>
        </w:rPr>
      </w:pPr>
      <w:r w:rsidRPr="009A70DD">
        <w:rPr>
          <w:rFonts w:ascii="Arial" w:hAnsi="Arial" w:cs="Arial"/>
          <w:b/>
          <w:bCs/>
        </w:rPr>
        <w:t>3.5. Correlation between temperature and %relative humidity and percentage brood disease incidence.</w:t>
      </w:r>
    </w:p>
    <w:p w14:paraId="2E780FEE" w14:textId="77777777" w:rsidR="004620CD" w:rsidRPr="009A70DD" w:rsidRDefault="004620CD" w:rsidP="00A23463">
      <w:pPr>
        <w:jc w:val="both"/>
        <w:rPr>
          <w:rFonts w:ascii="Arial" w:hAnsi="Arial" w:cs="Arial"/>
          <w:b/>
          <w:bCs/>
        </w:rPr>
      </w:pPr>
    </w:p>
    <w:p w14:paraId="6AF10CC2" w14:textId="7EF5DE1D" w:rsidR="00500A18" w:rsidRPr="009A70DD" w:rsidRDefault="00A23463" w:rsidP="00A23463">
      <w:pPr>
        <w:ind w:right="-188" w:firstLine="720"/>
        <w:jc w:val="both"/>
        <w:rPr>
          <w:rFonts w:ascii="Arial" w:hAnsi="Arial" w:cs="Arial"/>
        </w:rPr>
      </w:pPr>
      <w:r w:rsidRPr="009A70DD">
        <w:rPr>
          <w:rFonts w:ascii="Arial" w:hAnsi="Arial" w:cs="Arial"/>
        </w:rPr>
        <w:t xml:space="preserve">Location parameters and hive parameters on temperature and %RH showed significant correlation with percentage brood disease incidence (Table.3.). Regression analysis on the effect of weather parameters on %BDI of the apiary locations revealed a weak negative correlation with temperature (-0.507) and a weak positive correlation with percentage relative humidity (0.191). Hive parameter, temperature, showed a significantly strong negative correlation (-12.482) with percentage brood disease incidence while percentage relative humidity exhibited a positive correlation (0.612) </w:t>
      </w:r>
      <w:r w:rsidR="00A621B1" w:rsidRPr="009A70DD">
        <w:rPr>
          <w:rFonts w:ascii="Arial" w:hAnsi="Arial" w:cs="Arial"/>
        </w:rPr>
        <w:t>as given in the f</w:t>
      </w:r>
      <w:r w:rsidRPr="009A70DD">
        <w:rPr>
          <w:rFonts w:ascii="Arial" w:hAnsi="Arial" w:cs="Arial"/>
        </w:rPr>
        <w:t>ig.</w:t>
      </w:r>
      <w:r w:rsidR="00E2422A" w:rsidRPr="009A70DD">
        <w:rPr>
          <w:rFonts w:ascii="Arial" w:hAnsi="Arial" w:cs="Arial"/>
        </w:rPr>
        <w:t>6</w:t>
      </w:r>
      <w:r w:rsidRPr="009A70DD">
        <w:rPr>
          <w:rFonts w:ascii="Arial" w:hAnsi="Arial" w:cs="Arial"/>
        </w:rPr>
        <w:t>.</w:t>
      </w:r>
    </w:p>
    <w:p w14:paraId="2A5B434C" w14:textId="77777777" w:rsidR="00A23463" w:rsidRPr="009A70DD" w:rsidRDefault="00A23463" w:rsidP="00A23463">
      <w:pPr>
        <w:ind w:right="-188" w:firstLine="720"/>
        <w:jc w:val="both"/>
        <w:rPr>
          <w:rFonts w:ascii="Arial" w:hAnsi="Arial" w:cs="Arial"/>
        </w:rPr>
      </w:pPr>
    </w:p>
    <w:p w14:paraId="2D0F8D66" w14:textId="77777777" w:rsidR="00A23463" w:rsidRPr="009A70DD" w:rsidRDefault="00A23463" w:rsidP="00A23463">
      <w:pPr>
        <w:spacing w:line="480" w:lineRule="auto"/>
        <w:jc w:val="both"/>
        <w:rPr>
          <w:rFonts w:ascii="Arial" w:hAnsi="Arial" w:cs="Arial"/>
          <w:b/>
          <w:bCs/>
        </w:rPr>
      </w:pPr>
      <w:r w:rsidRPr="009A70DD">
        <w:rPr>
          <w:rFonts w:ascii="Arial" w:hAnsi="Arial" w:cs="Arial"/>
          <w:b/>
          <w:bCs/>
        </w:rPr>
        <w:t>Table. 3. Effect of weather parameters and hive parameters on per cent brood disease incidence (%BDI)</w:t>
      </w:r>
    </w:p>
    <w:tbl>
      <w:tblPr>
        <w:tblStyle w:val="TableGrid"/>
        <w:tblW w:w="8658" w:type="dxa"/>
        <w:tblLayout w:type="fixed"/>
        <w:tblLook w:val="04A0" w:firstRow="1" w:lastRow="0" w:firstColumn="1" w:lastColumn="0" w:noHBand="0" w:noVBand="1"/>
      </w:tblPr>
      <w:tblGrid>
        <w:gridCol w:w="3168"/>
        <w:gridCol w:w="1170"/>
        <w:gridCol w:w="1710"/>
        <w:gridCol w:w="1260"/>
        <w:gridCol w:w="1350"/>
      </w:tblGrid>
      <w:tr w:rsidR="00A23463" w:rsidRPr="009A70DD" w14:paraId="1F8FC771" w14:textId="77777777" w:rsidTr="00A621B1">
        <w:trPr>
          <w:trHeight w:val="728"/>
        </w:trPr>
        <w:tc>
          <w:tcPr>
            <w:tcW w:w="3168" w:type="dxa"/>
            <w:vAlign w:val="bottom"/>
          </w:tcPr>
          <w:p w14:paraId="43604821" w14:textId="77777777" w:rsidR="00A23463" w:rsidRPr="009A70DD" w:rsidRDefault="00A23463" w:rsidP="00754DE7">
            <w:pPr>
              <w:spacing w:line="480" w:lineRule="auto"/>
              <w:jc w:val="center"/>
              <w:rPr>
                <w:rFonts w:ascii="Arial" w:hAnsi="Arial" w:cs="Arial"/>
                <w:b/>
                <w:bCs/>
                <w:sz w:val="20"/>
                <w:szCs w:val="20"/>
              </w:rPr>
            </w:pPr>
            <w:r w:rsidRPr="009A70DD">
              <w:rPr>
                <w:rFonts w:ascii="Arial" w:hAnsi="Arial" w:cs="Arial"/>
                <w:b/>
                <w:bCs/>
                <w:color w:val="000000" w:themeColor="text1"/>
                <w:kern w:val="24"/>
                <w:sz w:val="20"/>
                <w:szCs w:val="20"/>
              </w:rPr>
              <w:t>Parameters</w:t>
            </w:r>
          </w:p>
        </w:tc>
        <w:tc>
          <w:tcPr>
            <w:tcW w:w="1170" w:type="dxa"/>
            <w:vAlign w:val="bottom"/>
          </w:tcPr>
          <w:p w14:paraId="5FBBF806" w14:textId="77777777" w:rsidR="00A23463" w:rsidRPr="009A70DD" w:rsidRDefault="00A23463" w:rsidP="00754DE7">
            <w:pPr>
              <w:spacing w:line="480" w:lineRule="auto"/>
              <w:jc w:val="center"/>
              <w:rPr>
                <w:rFonts w:ascii="Arial" w:hAnsi="Arial" w:cs="Arial"/>
                <w:b/>
                <w:bCs/>
                <w:sz w:val="20"/>
                <w:szCs w:val="20"/>
              </w:rPr>
            </w:pPr>
            <w:r w:rsidRPr="009A70DD">
              <w:rPr>
                <w:rFonts w:ascii="Arial" w:hAnsi="Arial" w:cs="Arial"/>
                <w:b/>
                <w:bCs/>
                <w:color w:val="000000" w:themeColor="text1"/>
                <w:kern w:val="24"/>
                <w:sz w:val="20"/>
                <w:szCs w:val="20"/>
              </w:rPr>
              <w:br/>
              <w:t>Estimate</w:t>
            </w:r>
          </w:p>
        </w:tc>
        <w:tc>
          <w:tcPr>
            <w:tcW w:w="1710" w:type="dxa"/>
            <w:vAlign w:val="bottom"/>
          </w:tcPr>
          <w:p w14:paraId="4926D672" w14:textId="77777777" w:rsidR="00A23463" w:rsidRPr="009A70DD" w:rsidRDefault="00A23463" w:rsidP="00754DE7">
            <w:pPr>
              <w:spacing w:line="480" w:lineRule="auto"/>
              <w:jc w:val="center"/>
              <w:rPr>
                <w:rFonts w:ascii="Arial" w:hAnsi="Arial" w:cs="Arial"/>
                <w:b/>
                <w:bCs/>
                <w:sz w:val="20"/>
                <w:szCs w:val="20"/>
              </w:rPr>
            </w:pPr>
            <w:r w:rsidRPr="009A70DD">
              <w:rPr>
                <w:rFonts w:ascii="Arial" w:hAnsi="Arial" w:cs="Arial"/>
                <w:b/>
                <w:bCs/>
                <w:color w:val="000000" w:themeColor="text1"/>
                <w:kern w:val="24"/>
                <w:sz w:val="20"/>
                <w:szCs w:val="20"/>
              </w:rPr>
              <w:t>Standard Error</w:t>
            </w:r>
          </w:p>
        </w:tc>
        <w:tc>
          <w:tcPr>
            <w:tcW w:w="1260" w:type="dxa"/>
            <w:vAlign w:val="bottom"/>
          </w:tcPr>
          <w:p w14:paraId="71FDAC34" w14:textId="77777777" w:rsidR="00A23463" w:rsidRPr="009A70DD" w:rsidRDefault="00A23463" w:rsidP="00754DE7">
            <w:pPr>
              <w:spacing w:line="480" w:lineRule="auto"/>
              <w:jc w:val="center"/>
              <w:rPr>
                <w:rFonts w:ascii="Arial" w:hAnsi="Arial" w:cs="Arial"/>
                <w:b/>
                <w:bCs/>
                <w:sz w:val="20"/>
                <w:szCs w:val="20"/>
              </w:rPr>
            </w:pPr>
            <w:r w:rsidRPr="009A70DD">
              <w:rPr>
                <w:rFonts w:ascii="Arial" w:hAnsi="Arial" w:cs="Arial"/>
                <w:b/>
                <w:bCs/>
                <w:color w:val="000000" w:themeColor="text1"/>
                <w:kern w:val="24"/>
                <w:sz w:val="20"/>
                <w:szCs w:val="20"/>
              </w:rPr>
              <w:t>t value</w:t>
            </w:r>
          </w:p>
        </w:tc>
        <w:tc>
          <w:tcPr>
            <w:tcW w:w="1350" w:type="dxa"/>
            <w:vAlign w:val="bottom"/>
          </w:tcPr>
          <w:p w14:paraId="2BC42A19" w14:textId="77777777" w:rsidR="00A23463" w:rsidRPr="009A70DD" w:rsidRDefault="00A23463" w:rsidP="00754DE7">
            <w:pPr>
              <w:spacing w:line="480" w:lineRule="auto"/>
              <w:jc w:val="center"/>
              <w:rPr>
                <w:rFonts w:ascii="Arial" w:hAnsi="Arial" w:cs="Arial"/>
                <w:b/>
                <w:bCs/>
                <w:sz w:val="20"/>
                <w:szCs w:val="20"/>
              </w:rPr>
            </w:pPr>
            <w:r w:rsidRPr="009A70DD">
              <w:rPr>
                <w:rFonts w:ascii="Arial" w:hAnsi="Arial" w:cs="Arial"/>
                <w:b/>
                <w:bCs/>
                <w:color w:val="000000" w:themeColor="text1"/>
                <w:kern w:val="24"/>
                <w:sz w:val="20"/>
                <w:szCs w:val="20"/>
              </w:rPr>
              <w:t>P-value</w:t>
            </w:r>
          </w:p>
        </w:tc>
      </w:tr>
      <w:tr w:rsidR="00A23463" w:rsidRPr="009A70DD" w14:paraId="6E4AE114" w14:textId="77777777" w:rsidTr="00A621B1">
        <w:trPr>
          <w:trHeight w:val="251"/>
        </w:trPr>
        <w:tc>
          <w:tcPr>
            <w:tcW w:w="3168" w:type="dxa"/>
          </w:tcPr>
          <w:p w14:paraId="69E30307" w14:textId="77777777" w:rsidR="00A23463" w:rsidRPr="009A70DD" w:rsidRDefault="00A23463" w:rsidP="00754DE7">
            <w:pPr>
              <w:spacing w:line="480" w:lineRule="auto"/>
              <w:jc w:val="both"/>
              <w:rPr>
                <w:rFonts w:ascii="Arial" w:hAnsi="Arial" w:cs="Arial"/>
                <w:sz w:val="20"/>
                <w:szCs w:val="20"/>
              </w:rPr>
            </w:pPr>
            <w:r w:rsidRPr="009A70DD">
              <w:rPr>
                <w:rFonts w:ascii="Arial" w:hAnsi="Arial" w:cs="Arial"/>
                <w:color w:val="000000" w:themeColor="dark1"/>
                <w:kern w:val="24"/>
                <w:sz w:val="20"/>
                <w:szCs w:val="20"/>
              </w:rPr>
              <w:t>Temperature (̊C) of the location</w:t>
            </w:r>
          </w:p>
        </w:tc>
        <w:tc>
          <w:tcPr>
            <w:tcW w:w="1170" w:type="dxa"/>
          </w:tcPr>
          <w:p w14:paraId="44F82099" w14:textId="77777777" w:rsidR="00A23463" w:rsidRPr="009A70DD" w:rsidRDefault="00A23463" w:rsidP="00754DE7">
            <w:pPr>
              <w:spacing w:line="480" w:lineRule="auto"/>
              <w:jc w:val="center"/>
              <w:rPr>
                <w:rFonts w:ascii="Arial" w:hAnsi="Arial" w:cs="Arial"/>
                <w:sz w:val="20"/>
                <w:szCs w:val="20"/>
              </w:rPr>
            </w:pPr>
            <w:r w:rsidRPr="009A70DD">
              <w:rPr>
                <w:rFonts w:ascii="Arial" w:hAnsi="Arial" w:cs="Arial"/>
                <w:color w:val="000000" w:themeColor="text1"/>
                <w:kern w:val="24"/>
                <w:sz w:val="20"/>
                <w:szCs w:val="20"/>
              </w:rPr>
              <w:t>-0.507</w:t>
            </w:r>
          </w:p>
        </w:tc>
        <w:tc>
          <w:tcPr>
            <w:tcW w:w="1710" w:type="dxa"/>
          </w:tcPr>
          <w:p w14:paraId="7E076D7D" w14:textId="77777777" w:rsidR="00A23463" w:rsidRPr="009A70DD" w:rsidRDefault="00A23463" w:rsidP="00754DE7">
            <w:pPr>
              <w:spacing w:line="480" w:lineRule="auto"/>
              <w:jc w:val="center"/>
              <w:rPr>
                <w:rFonts w:ascii="Arial" w:hAnsi="Arial" w:cs="Arial"/>
                <w:sz w:val="20"/>
                <w:szCs w:val="20"/>
              </w:rPr>
            </w:pPr>
            <w:r w:rsidRPr="009A70DD">
              <w:rPr>
                <w:rFonts w:ascii="Arial" w:hAnsi="Arial" w:cs="Arial"/>
                <w:color w:val="000000" w:themeColor="dark1"/>
                <w:kern w:val="24"/>
                <w:sz w:val="20"/>
                <w:szCs w:val="20"/>
              </w:rPr>
              <w:t>1.695</w:t>
            </w:r>
          </w:p>
        </w:tc>
        <w:tc>
          <w:tcPr>
            <w:tcW w:w="1260" w:type="dxa"/>
          </w:tcPr>
          <w:p w14:paraId="7E00416D" w14:textId="77777777" w:rsidR="00A23463" w:rsidRPr="009A70DD" w:rsidRDefault="00A23463" w:rsidP="00754DE7">
            <w:pPr>
              <w:spacing w:line="480" w:lineRule="auto"/>
              <w:jc w:val="center"/>
              <w:rPr>
                <w:rFonts w:ascii="Arial" w:hAnsi="Arial" w:cs="Arial"/>
                <w:sz w:val="20"/>
                <w:szCs w:val="20"/>
              </w:rPr>
            </w:pPr>
            <w:r w:rsidRPr="009A70DD">
              <w:rPr>
                <w:rFonts w:ascii="Arial" w:hAnsi="Arial" w:cs="Arial"/>
                <w:color w:val="000000" w:themeColor="dark1"/>
                <w:kern w:val="24"/>
                <w:sz w:val="20"/>
                <w:szCs w:val="20"/>
              </w:rPr>
              <w:t>-0.299</w:t>
            </w:r>
          </w:p>
        </w:tc>
        <w:tc>
          <w:tcPr>
            <w:tcW w:w="1350" w:type="dxa"/>
          </w:tcPr>
          <w:p w14:paraId="6ADAFDE3" w14:textId="77777777" w:rsidR="00A23463" w:rsidRPr="009A70DD" w:rsidRDefault="00A23463" w:rsidP="00754DE7">
            <w:pPr>
              <w:spacing w:line="480" w:lineRule="auto"/>
              <w:jc w:val="center"/>
              <w:rPr>
                <w:rFonts w:ascii="Arial" w:hAnsi="Arial" w:cs="Arial"/>
                <w:sz w:val="20"/>
                <w:szCs w:val="20"/>
              </w:rPr>
            </w:pPr>
            <w:r w:rsidRPr="009A70DD">
              <w:rPr>
                <w:rFonts w:ascii="Arial" w:hAnsi="Arial" w:cs="Arial"/>
                <w:color w:val="000000" w:themeColor="dark1"/>
                <w:kern w:val="24"/>
                <w:sz w:val="20"/>
                <w:szCs w:val="20"/>
              </w:rPr>
              <w:t>0.770</w:t>
            </w:r>
          </w:p>
        </w:tc>
      </w:tr>
      <w:tr w:rsidR="00A23463" w:rsidRPr="009A70DD" w14:paraId="197F2E46" w14:textId="77777777" w:rsidTr="00A621B1">
        <w:trPr>
          <w:trHeight w:val="233"/>
        </w:trPr>
        <w:tc>
          <w:tcPr>
            <w:tcW w:w="3168" w:type="dxa"/>
          </w:tcPr>
          <w:p w14:paraId="49A9A098" w14:textId="77777777" w:rsidR="00A23463" w:rsidRPr="009A70DD" w:rsidRDefault="00A23463" w:rsidP="00754DE7">
            <w:pPr>
              <w:spacing w:line="480" w:lineRule="auto"/>
              <w:jc w:val="both"/>
              <w:rPr>
                <w:rFonts w:ascii="Arial" w:hAnsi="Arial" w:cs="Arial"/>
                <w:sz w:val="20"/>
                <w:szCs w:val="20"/>
              </w:rPr>
            </w:pPr>
            <w:r w:rsidRPr="009A70DD">
              <w:rPr>
                <w:rFonts w:ascii="Arial" w:hAnsi="Arial" w:cs="Arial"/>
                <w:color w:val="000000" w:themeColor="dark1"/>
                <w:kern w:val="24"/>
                <w:sz w:val="20"/>
                <w:szCs w:val="20"/>
              </w:rPr>
              <w:t>%RH of the location</w:t>
            </w:r>
          </w:p>
        </w:tc>
        <w:tc>
          <w:tcPr>
            <w:tcW w:w="1170" w:type="dxa"/>
          </w:tcPr>
          <w:p w14:paraId="0B82C974" w14:textId="77777777" w:rsidR="00A23463" w:rsidRPr="009A70DD" w:rsidRDefault="00A23463" w:rsidP="00754DE7">
            <w:pPr>
              <w:spacing w:line="480" w:lineRule="auto"/>
              <w:jc w:val="center"/>
              <w:rPr>
                <w:rFonts w:ascii="Arial" w:hAnsi="Arial" w:cs="Arial"/>
                <w:sz w:val="20"/>
                <w:szCs w:val="20"/>
              </w:rPr>
            </w:pPr>
            <w:r w:rsidRPr="009A70DD">
              <w:rPr>
                <w:rFonts w:ascii="Arial" w:hAnsi="Arial" w:cs="Arial"/>
                <w:color w:val="000000" w:themeColor="dark1"/>
                <w:kern w:val="24"/>
                <w:sz w:val="20"/>
                <w:szCs w:val="20"/>
              </w:rPr>
              <w:t>0.191</w:t>
            </w:r>
          </w:p>
        </w:tc>
        <w:tc>
          <w:tcPr>
            <w:tcW w:w="1710" w:type="dxa"/>
          </w:tcPr>
          <w:p w14:paraId="33771FA3" w14:textId="77777777" w:rsidR="00A23463" w:rsidRPr="009A70DD" w:rsidRDefault="00A23463" w:rsidP="00754DE7">
            <w:pPr>
              <w:spacing w:line="480" w:lineRule="auto"/>
              <w:jc w:val="center"/>
              <w:rPr>
                <w:rFonts w:ascii="Arial" w:hAnsi="Arial" w:cs="Arial"/>
                <w:sz w:val="20"/>
                <w:szCs w:val="20"/>
              </w:rPr>
            </w:pPr>
            <w:r w:rsidRPr="009A70DD">
              <w:rPr>
                <w:rFonts w:ascii="Arial" w:hAnsi="Arial" w:cs="Arial"/>
                <w:color w:val="000000" w:themeColor="dark1"/>
                <w:kern w:val="24"/>
                <w:sz w:val="20"/>
                <w:szCs w:val="20"/>
              </w:rPr>
              <w:t>0.339</w:t>
            </w:r>
          </w:p>
        </w:tc>
        <w:tc>
          <w:tcPr>
            <w:tcW w:w="1260" w:type="dxa"/>
          </w:tcPr>
          <w:p w14:paraId="7C058867" w14:textId="77777777" w:rsidR="00A23463" w:rsidRPr="009A70DD" w:rsidRDefault="00A23463" w:rsidP="00754DE7">
            <w:pPr>
              <w:spacing w:line="480" w:lineRule="auto"/>
              <w:jc w:val="center"/>
              <w:rPr>
                <w:rFonts w:ascii="Arial" w:hAnsi="Arial" w:cs="Arial"/>
                <w:sz w:val="20"/>
                <w:szCs w:val="20"/>
              </w:rPr>
            </w:pPr>
            <w:r w:rsidRPr="009A70DD">
              <w:rPr>
                <w:rFonts w:ascii="Arial" w:hAnsi="Arial" w:cs="Arial"/>
                <w:color w:val="000000" w:themeColor="dark1"/>
                <w:kern w:val="24"/>
                <w:sz w:val="20"/>
                <w:szCs w:val="20"/>
              </w:rPr>
              <w:t>0.564</w:t>
            </w:r>
          </w:p>
        </w:tc>
        <w:tc>
          <w:tcPr>
            <w:tcW w:w="1350" w:type="dxa"/>
          </w:tcPr>
          <w:p w14:paraId="7B4ECF9A" w14:textId="77777777" w:rsidR="00A23463" w:rsidRPr="009A70DD" w:rsidRDefault="00A23463" w:rsidP="00754DE7">
            <w:pPr>
              <w:spacing w:line="480" w:lineRule="auto"/>
              <w:jc w:val="center"/>
              <w:rPr>
                <w:rFonts w:ascii="Arial" w:hAnsi="Arial" w:cs="Arial"/>
                <w:sz w:val="20"/>
                <w:szCs w:val="20"/>
              </w:rPr>
            </w:pPr>
            <w:r w:rsidRPr="009A70DD">
              <w:rPr>
                <w:rFonts w:ascii="Arial" w:hAnsi="Arial" w:cs="Arial"/>
                <w:color w:val="000000" w:themeColor="dark1"/>
                <w:kern w:val="24"/>
                <w:sz w:val="20"/>
                <w:szCs w:val="20"/>
              </w:rPr>
              <w:t>0.583</w:t>
            </w:r>
          </w:p>
        </w:tc>
      </w:tr>
      <w:tr w:rsidR="00A23463" w:rsidRPr="009A70DD" w14:paraId="7B4AEA94" w14:textId="77777777" w:rsidTr="00A621B1">
        <w:trPr>
          <w:trHeight w:val="404"/>
        </w:trPr>
        <w:tc>
          <w:tcPr>
            <w:tcW w:w="3168" w:type="dxa"/>
          </w:tcPr>
          <w:p w14:paraId="3F1EF97D" w14:textId="77777777" w:rsidR="00A23463" w:rsidRPr="009A70DD" w:rsidRDefault="00A23463" w:rsidP="00754DE7">
            <w:pPr>
              <w:spacing w:line="480" w:lineRule="auto"/>
              <w:jc w:val="both"/>
              <w:rPr>
                <w:rFonts w:ascii="Arial" w:hAnsi="Arial" w:cs="Arial"/>
                <w:sz w:val="20"/>
                <w:szCs w:val="20"/>
              </w:rPr>
            </w:pPr>
            <w:r w:rsidRPr="009A70DD">
              <w:rPr>
                <w:rFonts w:ascii="Arial" w:hAnsi="Arial" w:cs="Arial"/>
                <w:color w:val="000000" w:themeColor="text1"/>
                <w:kern w:val="24"/>
                <w:sz w:val="20"/>
                <w:szCs w:val="20"/>
              </w:rPr>
              <w:t xml:space="preserve">Hive temperature </w:t>
            </w:r>
            <w:r w:rsidRPr="009A70DD">
              <w:rPr>
                <w:rFonts w:ascii="Arial" w:hAnsi="Arial" w:cs="Arial"/>
                <w:color w:val="000000" w:themeColor="dark1"/>
                <w:kern w:val="24"/>
                <w:sz w:val="20"/>
                <w:szCs w:val="20"/>
              </w:rPr>
              <w:t>(̊C)</w:t>
            </w:r>
          </w:p>
        </w:tc>
        <w:tc>
          <w:tcPr>
            <w:tcW w:w="1170" w:type="dxa"/>
          </w:tcPr>
          <w:p w14:paraId="225603E2" w14:textId="77777777" w:rsidR="00A23463" w:rsidRPr="009A70DD" w:rsidRDefault="00A23463" w:rsidP="00754DE7">
            <w:pPr>
              <w:spacing w:line="480" w:lineRule="auto"/>
              <w:jc w:val="center"/>
              <w:rPr>
                <w:rFonts w:ascii="Arial" w:hAnsi="Arial" w:cs="Arial"/>
                <w:sz w:val="20"/>
                <w:szCs w:val="20"/>
              </w:rPr>
            </w:pPr>
            <w:r w:rsidRPr="009A70DD">
              <w:rPr>
                <w:rFonts w:ascii="Arial" w:hAnsi="Arial" w:cs="Arial"/>
                <w:color w:val="000000" w:themeColor="text1"/>
                <w:kern w:val="24"/>
                <w:sz w:val="20"/>
                <w:szCs w:val="20"/>
              </w:rPr>
              <w:t>-12.482</w:t>
            </w:r>
          </w:p>
        </w:tc>
        <w:tc>
          <w:tcPr>
            <w:tcW w:w="1710" w:type="dxa"/>
          </w:tcPr>
          <w:p w14:paraId="58DFB5EA" w14:textId="77777777" w:rsidR="00A23463" w:rsidRPr="009A70DD" w:rsidRDefault="00A23463" w:rsidP="00754DE7">
            <w:pPr>
              <w:spacing w:line="480" w:lineRule="auto"/>
              <w:jc w:val="center"/>
              <w:rPr>
                <w:rFonts w:ascii="Arial" w:hAnsi="Arial" w:cs="Arial"/>
                <w:sz w:val="20"/>
                <w:szCs w:val="20"/>
              </w:rPr>
            </w:pPr>
            <w:r w:rsidRPr="009A70DD">
              <w:rPr>
                <w:rFonts w:ascii="Arial" w:hAnsi="Arial" w:cs="Arial"/>
                <w:color w:val="000000" w:themeColor="dark1"/>
                <w:kern w:val="24"/>
                <w:sz w:val="20"/>
                <w:szCs w:val="20"/>
              </w:rPr>
              <w:t>3.689</w:t>
            </w:r>
          </w:p>
        </w:tc>
        <w:tc>
          <w:tcPr>
            <w:tcW w:w="1260" w:type="dxa"/>
          </w:tcPr>
          <w:p w14:paraId="1952B06C" w14:textId="77777777" w:rsidR="00A23463" w:rsidRPr="009A70DD" w:rsidRDefault="00A23463" w:rsidP="00754DE7">
            <w:pPr>
              <w:spacing w:line="480" w:lineRule="auto"/>
              <w:jc w:val="center"/>
              <w:rPr>
                <w:rFonts w:ascii="Arial" w:hAnsi="Arial" w:cs="Arial"/>
                <w:sz w:val="20"/>
                <w:szCs w:val="20"/>
              </w:rPr>
            </w:pPr>
            <w:r w:rsidRPr="009A70DD">
              <w:rPr>
                <w:rFonts w:ascii="Arial" w:hAnsi="Arial" w:cs="Arial"/>
                <w:color w:val="000000" w:themeColor="dark1"/>
                <w:kern w:val="24"/>
                <w:sz w:val="20"/>
                <w:szCs w:val="20"/>
              </w:rPr>
              <w:t>-3.383</w:t>
            </w:r>
          </w:p>
        </w:tc>
        <w:tc>
          <w:tcPr>
            <w:tcW w:w="1350" w:type="dxa"/>
          </w:tcPr>
          <w:p w14:paraId="1446CD9E" w14:textId="77777777" w:rsidR="00A23463" w:rsidRPr="009A70DD" w:rsidRDefault="00A23463" w:rsidP="00754DE7">
            <w:pPr>
              <w:spacing w:line="480" w:lineRule="auto"/>
              <w:jc w:val="center"/>
              <w:rPr>
                <w:rFonts w:ascii="Arial" w:hAnsi="Arial" w:cs="Arial"/>
                <w:sz w:val="20"/>
                <w:szCs w:val="20"/>
              </w:rPr>
            </w:pPr>
            <w:r w:rsidRPr="009A70DD">
              <w:rPr>
                <w:rFonts w:ascii="Arial" w:hAnsi="Arial" w:cs="Arial"/>
                <w:color w:val="000000" w:themeColor="dark1"/>
                <w:kern w:val="24"/>
                <w:sz w:val="20"/>
                <w:szCs w:val="20"/>
              </w:rPr>
              <w:t>0.005</w:t>
            </w:r>
          </w:p>
        </w:tc>
      </w:tr>
      <w:tr w:rsidR="00A23463" w:rsidRPr="009A70DD" w14:paraId="763C88EE" w14:textId="77777777" w:rsidTr="00A621B1">
        <w:trPr>
          <w:trHeight w:val="404"/>
        </w:trPr>
        <w:tc>
          <w:tcPr>
            <w:tcW w:w="3168" w:type="dxa"/>
          </w:tcPr>
          <w:p w14:paraId="04163B36" w14:textId="77777777" w:rsidR="00A23463" w:rsidRPr="009A70DD" w:rsidRDefault="00A23463" w:rsidP="00754DE7">
            <w:pPr>
              <w:spacing w:line="480" w:lineRule="auto"/>
              <w:jc w:val="both"/>
              <w:rPr>
                <w:rFonts w:ascii="Arial" w:hAnsi="Arial" w:cs="Arial"/>
                <w:sz w:val="20"/>
                <w:szCs w:val="20"/>
              </w:rPr>
            </w:pPr>
            <w:r w:rsidRPr="009A70DD">
              <w:rPr>
                <w:rFonts w:ascii="Arial" w:hAnsi="Arial" w:cs="Arial"/>
                <w:color w:val="000000" w:themeColor="text1"/>
                <w:kern w:val="24"/>
                <w:sz w:val="20"/>
                <w:szCs w:val="20"/>
              </w:rPr>
              <w:t>Hive %RH</w:t>
            </w:r>
          </w:p>
        </w:tc>
        <w:tc>
          <w:tcPr>
            <w:tcW w:w="1170" w:type="dxa"/>
          </w:tcPr>
          <w:p w14:paraId="63EA3B71" w14:textId="77777777" w:rsidR="00A23463" w:rsidRPr="009A70DD" w:rsidRDefault="00A23463" w:rsidP="00754DE7">
            <w:pPr>
              <w:spacing w:line="480" w:lineRule="auto"/>
              <w:jc w:val="center"/>
              <w:rPr>
                <w:rFonts w:ascii="Arial" w:hAnsi="Arial" w:cs="Arial"/>
                <w:sz w:val="20"/>
                <w:szCs w:val="20"/>
              </w:rPr>
            </w:pPr>
            <w:r w:rsidRPr="009A70DD">
              <w:rPr>
                <w:rFonts w:ascii="Arial" w:hAnsi="Arial" w:cs="Arial"/>
                <w:color w:val="000000" w:themeColor="dark1"/>
                <w:kern w:val="24"/>
                <w:sz w:val="20"/>
                <w:szCs w:val="20"/>
              </w:rPr>
              <w:t>0.612</w:t>
            </w:r>
          </w:p>
        </w:tc>
        <w:tc>
          <w:tcPr>
            <w:tcW w:w="1710" w:type="dxa"/>
          </w:tcPr>
          <w:p w14:paraId="2BF73A10" w14:textId="77777777" w:rsidR="00A23463" w:rsidRPr="009A70DD" w:rsidRDefault="00A23463" w:rsidP="00754DE7">
            <w:pPr>
              <w:spacing w:line="480" w:lineRule="auto"/>
              <w:jc w:val="center"/>
              <w:rPr>
                <w:rFonts w:ascii="Arial" w:hAnsi="Arial" w:cs="Arial"/>
                <w:sz w:val="20"/>
                <w:szCs w:val="20"/>
              </w:rPr>
            </w:pPr>
            <w:r w:rsidRPr="009A70DD">
              <w:rPr>
                <w:rFonts w:ascii="Arial" w:hAnsi="Arial" w:cs="Arial"/>
                <w:color w:val="000000" w:themeColor="dark1"/>
                <w:kern w:val="24"/>
                <w:sz w:val="20"/>
                <w:szCs w:val="20"/>
              </w:rPr>
              <w:t>0.774</w:t>
            </w:r>
          </w:p>
        </w:tc>
        <w:tc>
          <w:tcPr>
            <w:tcW w:w="1260" w:type="dxa"/>
          </w:tcPr>
          <w:p w14:paraId="467B53C0" w14:textId="77777777" w:rsidR="00A23463" w:rsidRPr="009A70DD" w:rsidRDefault="00A23463" w:rsidP="00754DE7">
            <w:pPr>
              <w:spacing w:line="480" w:lineRule="auto"/>
              <w:jc w:val="center"/>
              <w:rPr>
                <w:rFonts w:ascii="Arial" w:hAnsi="Arial" w:cs="Arial"/>
                <w:sz w:val="20"/>
                <w:szCs w:val="20"/>
              </w:rPr>
            </w:pPr>
            <w:r w:rsidRPr="009A70DD">
              <w:rPr>
                <w:rFonts w:ascii="Arial" w:hAnsi="Arial" w:cs="Arial"/>
                <w:color w:val="000000" w:themeColor="dark1"/>
                <w:kern w:val="24"/>
                <w:sz w:val="20"/>
                <w:szCs w:val="20"/>
              </w:rPr>
              <w:t>0.791</w:t>
            </w:r>
          </w:p>
        </w:tc>
        <w:tc>
          <w:tcPr>
            <w:tcW w:w="1350" w:type="dxa"/>
          </w:tcPr>
          <w:p w14:paraId="0448C1B9" w14:textId="77777777" w:rsidR="00A23463" w:rsidRPr="009A70DD" w:rsidRDefault="00A23463" w:rsidP="00754DE7">
            <w:pPr>
              <w:spacing w:line="480" w:lineRule="auto"/>
              <w:jc w:val="center"/>
              <w:rPr>
                <w:rFonts w:ascii="Arial" w:hAnsi="Arial" w:cs="Arial"/>
                <w:sz w:val="20"/>
                <w:szCs w:val="20"/>
              </w:rPr>
            </w:pPr>
            <w:r w:rsidRPr="009A70DD">
              <w:rPr>
                <w:rFonts w:ascii="Arial" w:hAnsi="Arial" w:cs="Arial"/>
                <w:color w:val="000000" w:themeColor="dark1"/>
                <w:kern w:val="24"/>
                <w:sz w:val="20"/>
                <w:szCs w:val="20"/>
              </w:rPr>
              <w:t>0.444</w:t>
            </w:r>
          </w:p>
        </w:tc>
      </w:tr>
    </w:tbl>
    <w:p w14:paraId="31118BBF" w14:textId="147E955D" w:rsidR="00A23463" w:rsidRPr="009A70DD" w:rsidRDefault="00A23463" w:rsidP="00A23463">
      <w:pPr>
        <w:spacing w:line="480" w:lineRule="auto"/>
        <w:jc w:val="both"/>
        <w:rPr>
          <w:rFonts w:ascii="Arial" w:hAnsi="Arial" w:cs="Arial"/>
          <w:sz w:val="18"/>
          <w:szCs w:val="18"/>
        </w:rPr>
      </w:pPr>
      <w:r w:rsidRPr="009A70DD">
        <w:rPr>
          <w:rFonts w:ascii="Arial" w:hAnsi="Arial" w:cs="Arial"/>
          <w:i/>
          <w:iCs/>
          <w:sz w:val="18"/>
          <w:szCs w:val="18"/>
        </w:rPr>
        <w:t>Regression analysis with dependent variable (%BDI) &amp; parameters as independent variables</w:t>
      </w:r>
    </w:p>
    <w:p w14:paraId="26721636" w14:textId="0C0057DD" w:rsidR="00500A18" w:rsidRPr="009A70DD" w:rsidRDefault="00D7307A" w:rsidP="00E2422A">
      <w:pPr>
        <w:spacing w:line="480" w:lineRule="auto"/>
        <w:jc w:val="both"/>
        <w:rPr>
          <w:rFonts w:ascii="Arial" w:hAnsi="Arial" w:cs="Arial"/>
          <w:i/>
          <w:iCs/>
          <w:sz w:val="18"/>
          <w:szCs w:val="18"/>
        </w:rPr>
      </w:pPr>
      <w:r>
        <w:rPr>
          <w:rFonts w:ascii="Arial" w:hAnsi="Arial" w:cs="Arial"/>
          <w:noProof/>
        </w:rPr>
        <w:pict w14:anchorId="0FDAA352">
          <v:shape id="_x0000_s1054" type="#_x0000_t202" style="position:absolute;left:0;text-align:left;margin-left:247.2pt;margin-top:46.35pt;width:31pt;height:23pt;z-index:251665408;mso-position-horizontal-relative:text;mso-position-vertical-relative:text">
            <v:textbox>
              <w:txbxContent>
                <w:p w14:paraId="245D937F" w14:textId="5F7BB3E0" w:rsidR="00CB1AFB" w:rsidRDefault="00CB1AFB">
                  <w:r>
                    <w:t>(II)</w:t>
                  </w:r>
                </w:p>
              </w:txbxContent>
            </v:textbox>
          </v:shape>
        </w:pict>
      </w:r>
      <w:r w:rsidR="009128B9" w:rsidRPr="009A70DD">
        <w:rPr>
          <w:noProof/>
        </w:rPr>
        <w:drawing>
          <wp:anchor distT="0" distB="0" distL="114300" distR="114300" simplePos="0" relativeHeight="251646464" behindDoc="0" locked="0" layoutInCell="1" allowOverlap="1" wp14:anchorId="73E6558A" wp14:editId="0FBDD6D6">
            <wp:simplePos x="0" y="0"/>
            <wp:positionH relativeFrom="column">
              <wp:posOffset>3006090</wp:posOffset>
            </wp:positionH>
            <wp:positionV relativeFrom="paragraph">
              <wp:posOffset>502920</wp:posOffset>
            </wp:positionV>
            <wp:extent cx="3196590" cy="1651000"/>
            <wp:effectExtent l="0" t="0" r="0" b="0"/>
            <wp:wrapTopAndBottom/>
            <wp:docPr id="117966882" name="Picture 8">
              <a:extLst xmlns:a="http://schemas.openxmlformats.org/drawingml/2006/main">
                <a:ext uri="{FF2B5EF4-FFF2-40B4-BE49-F238E27FC236}">
                  <a16:creationId xmlns:a16="http://schemas.microsoft.com/office/drawing/2014/main" id="{46B5D611-D964-5673-A065-78767CB757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6B5D611-D964-5673-A065-78767CB7572A}"/>
                        </a:ext>
                      </a:extLst>
                    </pic:cNvPr>
                    <pic:cNvPicPr>
                      <a:picLocks noChangeAspect="1"/>
                    </pic:cNvPicPr>
                  </pic:nvPicPr>
                  <pic:blipFill>
                    <a:blip r:embed="rId24" cstate="print">
                      <a:extLst>
                        <a:ext uri="{BEBA8EAE-BF5A-486C-A8C5-ECC9F3942E4B}">
                          <a14:imgProps xmlns:a14="http://schemas.microsoft.com/office/drawing/2010/main">
                            <a14:imgLayer r:embed="rId2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196590" cy="1651000"/>
                    </a:xfrm>
                    <a:prstGeom prst="rect">
                      <a:avLst/>
                    </a:prstGeom>
                  </pic:spPr>
                </pic:pic>
              </a:graphicData>
            </a:graphic>
            <wp14:sizeRelH relativeFrom="margin">
              <wp14:pctWidth>0</wp14:pctWidth>
            </wp14:sizeRelH>
            <wp14:sizeRelV relativeFrom="margin">
              <wp14:pctHeight>0</wp14:pctHeight>
            </wp14:sizeRelV>
          </wp:anchor>
        </w:drawing>
      </w:r>
      <w:r w:rsidR="005A473C" w:rsidRPr="009A70DD">
        <w:rPr>
          <w:rFonts w:ascii="Arial" w:hAnsi="Arial" w:cs="Arial"/>
          <w:noProof/>
        </w:rPr>
        <w:drawing>
          <wp:anchor distT="0" distB="0" distL="114300" distR="114300" simplePos="0" relativeHeight="251642368" behindDoc="0" locked="0" layoutInCell="1" allowOverlap="1" wp14:anchorId="45E6E343" wp14:editId="20199034">
            <wp:simplePos x="0" y="0"/>
            <wp:positionH relativeFrom="column">
              <wp:posOffset>2540</wp:posOffset>
            </wp:positionH>
            <wp:positionV relativeFrom="paragraph">
              <wp:posOffset>448945</wp:posOffset>
            </wp:positionV>
            <wp:extent cx="2922905" cy="1870075"/>
            <wp:effectExtent l="0" t="0" r="0" b="0"/>
            <wp:wrapTopAndBottom/>
            <wp:docPr id="7" name="Content Placeholder 6">
              <a:extLst xmlns:a="http://schemas.openxmlformats.org/drawingml/2006/main">
                <a:ext uri="{FF2B5EF4-FFF2-40B4-BE49-F238E27FC236}">
                  <a16:creationId xmlns:a16="http://schemas.microsoft.com/office/drawing/2014/main" id="{C112FC41-C4FB-F115-7843-CEEBEA171CB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C112FC41-C4FB-F115-7843-CEEBEA171CBA}"/>
                        </a:ext>
                      </a:extLst>
                    </pic:cNvPr>
                    <pic:cNvPicPr>
                      <a:picLocks noGrp="1" noChangeAspect="1"/>
                    </pic:cNvPicPr>
                  </pic:nvPicPr>
                  <pic:blipFill>
                    <a:blip r:embed="rId26" cstate="print">
                      <a:extLst>
                        <a:ext uri="{BEBA8EAE-BF5A-486C-A8C5-ECC9F3942E4B}">
                          <a14:imgProps xmlns:a14="http://schemas.microsoft.com/office/drawing/2010/main">
                            <a14:imgLayer r:embed="rId27">
                              <a14:imgEffect>
                                <a14:brightnessContrast contrast="-40000"/>
                              </a14:imgEffect>
                            </a14:imgLayer>
                          </a14:imgProps>
                        </a:ext>
                        <a:ext uri="{28A0092B-C50C-407E-A947-70E740481C1C}">
                          <a14:useLocalDpi xmlns:a14="http://schemas.microsoft.com/office/drawing/2010/main" val="0"/>
                        </a:ext>
                      </a:extLst>
                    </a:blip>
                    <a:srcRect t="2365"/>
                    <a:stretch>
                      <a:fillRect/>
                    </a:stretch>
                  </pic:blipFill>
                  <pic:spPr>
                    <a:xfrm>
                      <a:off x="0" y="0"/>
                      <a:ext cx="2922905" cy="18700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pict w14:anchorId="5759E7C5">
          <v:shape id="_x0000_s1053" type="#_x0000_t202" style="position:absolute;left:0;text-align:left;margin-left:10.2pt;margin-top:39.85pt;width:28pt;height:20pt;z-index:251664384;mso-position-horizontal-relative:text;mso-position-vertical-relative:text" strokecolor="black [3213]">
            <v:textbox>
              <w:txbxContent>
                <w:p w14:paraId="2F1D6382" w14:textId="387B122E" w:rsidR="00CB1AFB" w:rsidRDefault="00CB1AFB">
                  <w:r>
                    <w:t>(I)</w:t>
                  </w:r>
                </w:p>
              </w:txbxContent>
            </v:textbox>
          </v:shape>
        </w:pict>
      </w:r>
      <w:r w:rsidR="00A23463" w:rsidRPr="009A70DD">
        <w:rPr>
          <w:rFonts w:ascii="Arial" w:hAnsi="Arial" w:cs="Arial"/>
          <w:i/>
          <w:iCs/>
          <w:sz w:val="18"/>
          <w:szCs w:val="18"/>
        </w:rPr>
        <w:t xml:space="preserve">Regression co-efficient with P-value &lt;0.05 are significant (alpha = 0.05) </w:t>
      </w:r>
    </w:p>
    <w:p w14:paraId="2D99466F" w14:textId="68664EE8" w:rsidR="00032C2B" w:rsidRPr="009A70DD" w:rsidRDefault="00032C2B" w:rsidP="00CB1AFB">
      <w:pPr>
        <w:spacing w:line="480" w:lineRule="auto"/>
        <w:ind w:left="360" w:right="-188"/>
        <w:jc w:val="both"/>
        <w:rPr>
          <w:rFonts w:ascii="Arial" w:hAnsi="Arial" w:cs="Arial"/>
          <w:b/>
          <w:bCs/>
        </w:rPr>
      </w:pPr>
      <w:r w:rsidRPr="00CB1AFB">
        <w:rPr>
          <w:rFonts w:ascii="Arial" w:hAnsi="Arial" w:cs="Arial"/>
          <w:b/>
          <w:bCs/>
        </w:rPr>
        <w:t xml:space="preserve">                                                   </w:t>
      </w:r>
    </w:p>
    <w:p w14:paraId="2F9CBF33" w14:textId="77777777" w:rsidR="009128B9" w:rsidRDefault="009128B9" w:rsidP="00A621B1">
      <w:pPr>
        <w:spacing w:line="480" w:lineRule="auto"/>
        <w:ind w:right="-188"/>
        <w:jc w:val="both"/>
        <w:rPr>
          <w:rFonts w:ascii="Arial" w:hAnsi="Arial" w:cs="Arial"/>
          <w:b/>
          <w:bCs/>
        </w:rPr>
      </w:pPr>
    </w:p>
    <w:p w14:paraId="62494C5D" w14:textId="04D84FFE" w:rsidR="003D58EF" w:rsidRDefault="00D7307A" w:rsidP="00A621B1">
      <w:pPr>
        <w:spacing w:line="480" w:lineRule="auto"/>
        <w:ind w:right="-188"/>
        <w:jc w:val="both"/>
        <w:rPr>
          <w:rFonts w:ascii="Arial" w:hAnsi="Arial" w:cs="Arial"/>
          <w:b/>
          <w:bCs/>
        </w:rPr>
      </w:pPr>
      <w:r>
        <w:rPr>
          <w:rFonts w:ascii="Arial" w:hAnsi="Arial" w:cs="Arial"/>
          <w:noProof/>
        </w:rPr>
        <w:lastRenderedPageBreak/>
        <w:pict w14:anchorId="5882A0BD">
          <v:shape id="_x0000_s1064" type="#_x0000_t202" style="position:absolute;left:0;text-align:left;margin-left:235.2pt;margin-top:27.35pt;width:33.35pt;height:22pt;z-index:251673088">
            <v:textbox>
              <w:txbxContent>
                <w:p w14:paraId="265D65D4" w14:textId="61B71FCB" w:rsidR="00F26749" w:rsidRDefault="00F26749">
                  <w:r>
                    <w:t>(IV)</w:t>
                  </w:r>
                </w:p>
              </w:txbxContent>
            </v:textbox>
          </v:shape>
        </w:pict>
      </w:r>
      <w:r w:rsidR="00F26749" w:rsidRPr="009A70DD">
        <w:rPr>
          <w:rFonts w:ascii="Arial" w:hAnsi="Arial" w:cs="Arial"/>
          <w:noProof/>
        </w:rPr>
        <w:drawing>
          <wp:anchor distT="0" distB="0" distL="114300" distR="114300" simplePos="0" relativeHeight="251674112" behindDoc="0" locked="0" layoutInCell="1" allowOverlap="1" wp14:anchorId="167F799D" wp14:editId="67D2E149">
            <wp:simplePos x="0" y="0"/>
            <wp:positionH relativeFrom="column">
              <wp:posOffset>2861521</wp:posOffset>
            </wp:positionH>
            <wp:positionV relativeFrom="paragraph">
              <wp:posOffset>246168</wp:posOffset>
            </wp:positionV>
            <wp:extent cx="2992120" cy="1930400"/>
            <wp:effectExtent l="0" t="0" r="0" b="0"/>
            <wp:wrapTopAndBottom/>
            <wp:docPr id="3" name="Picture 2">
              <a:extLst xmlns:a="http://schemas.openxmlformats.org/drawingml/2006/main">
                <a:ext uri="{FF2B5EF4-FFF2-40B4-BE49-F238E27FC236}">
                  <a16:creationId xmlns:a16="http://schemas.microsoft.com/office/drawing/2014/main" id="{504E5FA8-58CD-AEF4-68B1-74B40AF4F1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04E5FA8-58CD-AEF4-68B1-74B40AF4F134}"/>
                        </a:ext>
                      </a:extLst>
                    </pic:cNvPr>
                    <pic:cNvPicPr>
                      <a:picLocks noChangeAspect="1"/>
                    </pic:cNvPicPr>
                  </pic:nvPicPr>
                  <pic:blipFill>
                    <a:blip r:embed="rId28" cstate="print">
                      <a:extLst>
                        <a:ext uri="{BEBA8EAE-BF5A-486C-A8C5-ECC9F3942E4B}">
                          <a14:imgProps xmlns:a14="http://schemas.microsoft.com/office/drawing/2010/main">
                            <a14:imgLayer r:embed="rId2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992120" cy="1930400"/>
                    </a:xfrm>
                    <a:prstGeom prst="rect">
                      <a:avLst/>
                    </a:prstGeom>
                  </pic:spPr>
                </pic:pic>
              </a:graphicData>
            </a:graphic>
            <wp14:sizeRelH relativeFrom="margin">
              <wp14:pctWidth>0</wp14:pctWidth>
            </wp14:sizeRelH>
            <wp14:sizeRelV relativeFrom="margin">
              <wp14:pctHeight>0</wp14:pctHeight>
            </wp14:sizeRelV>
          </wp:anchor>
        </w:drawing>
      </w:r>
      <w:r>
        <w:rPr>
          <w:noProof/>
        </w:rPr>
        <w:pict w14:anchorId="18EE2B89">
          <v:shape id="_x0000_s1062" type="#_x0000_t202" style="position:absolute;left:0;text-align:left;margin-left:186.6pt;margin-top:26.4pt;width:36.6pt;height:19.2pt;z-index:251667456;mso-position-horizontal-relative:text;mso-position-vertical-relative:text">
            <v:textbox>
              <w:txbxContent>
                <w:p w14:paraId="0408D42E" w14:textId="47C4B885" w:rsidR="009128B9" w:rsidRDefault="009128B9">
                  <w:r>
                    <w:t>(III)</w:t>
                  </w:r>
                </w:p>
              </w:txbxContent>
            </v:textbox>
          </v:shape>
        </w:pict>
      </w:r>
      <w:r w:rsidR="009128B9" w:rsidRPr="009A70DD">
        <w:rPr>
          <w:noProof/>
        </w:rPr>
        <w:drawing>
          <wp:anchor distT="0" distB="0" distL="114300" distR="114300" simplePos="0" relativeHeight="251660800" behindDoc="0" locked="0" layoutInCell="1" allowOverlap="1" wp14:anchorId="5F9EF76E" wp14:editId="7A2B3D12">
            <wp:simplePos x="0" y="0"/>
            <wp:positionH relativeFrom="margin">
              <wp:posOffset>-152400</wp:posOffset>
            </wp:positionH>
            <wp:positionV relativeFrom="paragraph">
              <wp:posOffset>259080</wp:posOffset>
            </wp:positionV>
            <wp:extent cx="3002280" cy="1866900"/>
            <wp:effectExtent l="0" t="0" r="0" b="0"/>
            <wp:wrapTopAndBottom/>
            <wp:docPr id="8" name="Content Placeholder 5">
              <a:extLst xmlns:a="http://schemas.openxmlformats.org/drawingml/2006/main">
                <a:ext uri="{FF2B5EF4-FFF2-40B4-BE49-F238E27FC236}">
                  <a16:creationId xmlns:a16="http://schemas.microsoft.com/office/drawing/2014/main" id="{29452504-2831-5E56-DAAA-6D74E9CABE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ent Placeholder 5">
                      <a:extLst>
                        <a:ext uri="{FF2B5EF4-FFF2-40B4-BE49-F238E27FC236}">
                          <a16:creationId xmlns:a16="http://schemas.microsoft.com/office/drawing/2014/main" id="{29452504-2831-5E56-DAAA-6D74E9CABEE8}"/>
                        </a:ext>
                      </a:extLst>
                    </pic:cNvPr>
                    <pic:cNvPicPr>
                      <a:picLocks noChangeAspect="1"/>
                    </pic:cNvPicPr>
                  </pic:nvPicPr>
                  <pic:blipFill>
                    <a:blip r:embed="rId30" cstate="print">
                      <a:extLst>
                        <a:ext uri="{BEBA8EAE-BF5A-486C-A8C5-ECC9F3942E4B}">
                          <a14:imgProps xmlns:a14="http://schemas.microsoft.com/office/drawing/2010/main">
                            <a14:imgLayer r:embed="rId3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002280" cy="1866900"/>
                    </a:xfrm>
                    <a:prstGeom prst="rect">
                      <a:avLst/>
                    </a:prstGeom>
                  </pic:spPr>
                </pic:pic>
              </a:graphicData>
            </a:graphic>
            <wp14:sizeRelH relativeFrom="margin">
              <wp14:pctWidth>0</wp14:pctWidth>
            </wp14:sizeRelH>
            <wp14:sizeRelV relativeFrom="margin">
              <wp14:pctHeight>0</wp14:pctHeight>
            </wp14:sizeRelV>
          </wp:anchor>
        </w:drawing>
      </w:r>
      <w:r w:rsidR="00E2422A" w:rsidRPr="009A70DD">
        <w:rPr>
          <w:rFonts w:ascii="Arial" w:hAnsi="Arial" w:cs="Arial"/>
          <w:b/>
          <w:bCs/>
        </w:rPr>
        <w:t xml:space="preserve">Fig. 6. Effect of weather parameters and hive parameters (Temperature </w:t>
      </w:r>
      <w:proofErr w:type="gramStart"/>
      <w:r w:rsidR="00E2422A" w:rsidRPr="009A70DD">
        <w:rPr>
          <w:rFonts w:ascii="Arial" w:hAnsi="Arial" w:cs="Arial"/>
          <w:b/>
          <w:bCs/>
        </w:rPr>
        <w:t>( ̊</w:t>
      </w:r>
      <w:proofErr w:type="gramEnd"/>
      <w:r w:rsidR="00E2422A" w:rsidRPr="009A70DD">
        <w:rPr>
          <w:rFonts w:ascii="Arial" w:hAnsi="Arial" w:cs="Arial"/>
          <w:b/>
          <w:bCs/>
        </w:rPr>
        <w:t xml:space="preserve">C), %RH) on percentage brood disease incidence. </w:t>
      </w:r>
    </w:p>
    <w:p w14:paraId="180A5FE1" w14:textId="7BC5D37A" w:rsidR="00790ADA" w:rsidRPr="00CB1AFB" w:rsidRDefault="00E2422A" w:rsidP="00A621B1">
      <w:pPr>
        <w:spacing w:line="480" w:lineRule="auto"/>
        <w:ind w:right="-188"/>
        <w:jc w:val="both"/>
        <w:rPr>
          <w:rFonts w:ascii="Arial" w:hAnsi="Arial" w:cs="Arial"/>
          <w:b/>
          <w:bCs/>
        </w:rPr>
      </w:pPr>
      <w:r w:rsidRPr="009A70DD">
        <w:rPr>
          <w:rFonts w:ascii="Arial" w:hAnsi="Arial" w:cs="Arial"/>
          <w:b/>
          <w:bCs/>
        </w:rPr>
        <w:t>(</w:t>
      </w:r>
      <w:r w:rsidR="00411C87">
        <w:rPr>
          <w:rFonts w:ascii="Arial" w:hAnsi="Arial" w:cs="Arial"/>
          <w:b/>
          <w:bCs/>
        </w:rPr>
        <w:t>I</w:t>
      </w:r>
      <w:r w:rsidRPr="009A70DD">
        <w:rPr>
          <w:rFonts w:ascii="Arial" w:hAnsi="Arial" w:cs="Arial"/>
          <w:b/>
          <w:bCs/>
        </w:rPr>
        <w:t>) Weak negative correlation between location temperature &amp; % BDI, (</w:t>
      </w:r>
      <w:r w:rsidR="00411C87">
        <w:rPr>
          <w:rFonts w:ascii="Arial" w:hAnsi="Arial" w:cs="Arial"/>
          <w:b/>
          <w:bCs/>
        </w:rPr>
        <w:t>II</w:t>
      </w:r>
      <w:r w:rsidRPr="009A70DD">
        <w:rPr>
          <w:rFonts w:ascii="Arial" w:hAnsi="Arial" w:cs="Arial"/>
          <w:b/>
          <w:bCs/>
        </w:rPr>
        <w:t>) Weak positive correlation between location %RH &amp; % BDI, (</w:t>
      </w:r>
      <w:r w:rsidR="00411C87">
        <w:rPr>
          <w:rFonts w:ascii="Arial" w:hAnsi="Arial" w:cs="Arial"/>
          <w:b/>
          <w:bCs/>
        </w:rPr>
        <w:t>III</w:t>
      </w:r>
      <w:r w:rsidRPr="009A70DD">
        <w:rPr>
          <w:rFonts w:ascii="Arial" w:hAnsi="Arial" w:cs="Arial"/>
          <w:b/>
          <w:bCs/>
        </w:rPr>
        <w:t>) Strong negative correlation between hive temperature &amp; % BDI &amp; (</w:t>
      </w:r>
      <w:r w:rsidR="00411C87">
        <w:rPr>
          <w:rFonts w:ascii="Arial" w:hAnsi="Arial" w:cs="Arial"/>
          <w:b/>
          <w:bCs/>
        </w:rPr>
        <w:t>IV</w:t>
      </w:r>
      <w:r w:rsidRPr="009A70DD">
        <w:rPr>
          <w:rFonts w:ascii="Arial" w:hAnsi="Arial" w:cs="Arial"/>
          <w:b/>
          <w:bCs/>
        </w:rPr>
        <w:t>) Weak positive correlation between hive %RH &amp; % BDI</w:t>
      </w:r>
    </w:p>
    <w:p w14:paraId="610CF33C" w14:textId="453C278E" w:rsidR="00B01FCD" w:rsidRPr="009A70DD" w:rsidRDefault="00000F8F" w:rsidP="00441B6F">
      <w:pPr>
        <w:pStyle w:val="ConcHead"/>
        <w:spacing w:after="0"/>
        <w:jc w:val="both"/>
        <w:rPr>
          <w:rFonts w:ascii="Arial" w:hAnsi="Arial" w:cs="Arial"/>
        </w:rPr>
      </w:pPr>
      <w:r w:rsidRPr="009A70DD">
        <w:rPr>
          <w:rFonts w:ascii="Arial" w:hAnsi="Arial" w:cs="Arial"/>
        </w:rPr>
        <w:t xml:space="preserve">4. </w:t>
      </w:r>
      <w:r w:rsidR="00B01FCD" w:rsidRPr="009A70DD">
        <w:rPr>
          <w:rFonts w:ascii="Arial" w:hAnsi="Arial" w:cs="Arial"/>
        </w:rPr>
        <w:t>Conclusion</w:t>
      </w:r>
    </w:p>
    <w:p w14:paraId="440F042D" w14:textId="77777777" w:rsidR="00A621B1" w:rsidRPr="009A70DD" w:rsidRDefault="00A621B1" w:rsidP="00441B6F">
      <w:pPr>
        <w:pStyle w:val="ConcHead"/>
        <w:spacing w:after="0"/>
        <w:jc w:val="both"/>
        <w:rPr>
          <w:rFonts w:ascii="Arial" w:hAnsi="Arial" w:cs="Arial"/>
        </w:rPr>
      </w:pPr>
    </w:p>
    <w:p w14:paraId="49EABF8A" w14:textId="5855E485" w:rsidR="00A621B1" w:rsidRDefault="00A621B1" w:rsidP="00032C2B">
      <w:pPr>
        <w:ind w:right="-188"/>
        <w:jc w:val="both"/>
        <w:rPr>
          <w:rFonts w:ascii="Arial" w:hAnsi="Arial" w:cs="Arial"/>
        </w:rPr>
      </w:pPr>
      <w:r w:rsidRPr="009A70DD">
        <w:rPr>
          <w:rFonts w:ascii="Arial" w:hAnsi="Arial" w:cs="Arial"/>
        </w:rPr>
        <w:tab/>
        <w:t xml:space="preserve">In the present study, survey conducted across 14 locations in Kerala reveals a significant brood disease incidence in </w:t>
      </w:r>
      <w:proofErr w:type="spellStart"/>
      <w:r w:rsidRPr="009A70DD">
        <w:rPr>
          <w:rFonts w:ascii="Arial" w:hAnsi="Arial" w:cs="Arial"/>
          <w:i/>
          <w:iCs/>
        </w:rPr>
        <w:t>Apis</w:t>
      </w:r>
      <w:proofErr w:type="spellEnd"/>
      <w:r w:rsidRPr="009A70DD">
        <w:rPr>
          <w:rFonts w:ascii="Arial" w:hAnsi="Arial" w:cs="Arial"/>
          <w:i/>
          <w:iCs/>
        </w:rPr>
        <w:t xml:space="preserve"> </w:t>
      </w:r>
      <w:proofErr w:type="spellStart"/>
      <w:r w:rsidRPr="009A70DD">
        <w:rPr>
          <w:rFonts w:ascii="Arial" w:hAnsi="Arial" w:cs="Arial"/>
          <w:i/>
          <w:iCs/>
        </w:rPr>
        <w:t>cerana</w:t>
      </w:r>
      <w:proofErr w:type="spellEnd"/>
      <w:r w:rsidRPr="009A70DD">
        <w:rPr>
          <w:rFonts w:ascii="Arial" w:hAnsi="Arial" w:cs="Arial"/>
          <w:i/>
          <w:iCs/>
        </w:rPr>
        <w:t xml:space="preserve"> </w:t>
      </w:r>
      <w:proofErr w:type="spellStart"/>
      <w:r w:rsidRPr="009A70DD">
        <w:rPr>
          <w:rFonts w:ascii="Arial" w:hAnsi="Arial" w:cs="Arial"/>
          <w:i/>
          <w:iCs/>
        </w:rPr>
        <w:t>indica</w:t>
      </w:r>
      <w:proofErr w:type="spellEnd"/>
      <w:r w:rsidRPr="009A70DD">
        <w:rPr>
          <w:rFonts w:ascii="Arial" w:hAnsi="Arial" w:cs="Arial"/>
        </w:rPr>
        <w:t xml:space="preserve"> colonies, with an overall incidence of 28.78%. The spatial and seasonal variation in disease incidence underscores the influence of local environmental factors, particularly the positive correlation with relative humidity and inverse relationship with temperature, on brood disease dynamics. Low colony strength in regions of high disease incidence highlights the susceptibility of weak colonies to pathogen exposure, aligning with previous studies linking colony vigor to disease resistance. Hygienic behavior emerges as a critical factor in reducing the infected brood area and controlling the further spread of the disease in the colonies. The diverse management strategies adopted by beekeepers </w:t>
      </w:r>
      <w:r w:rsidRPr="009A70DD">
        <w:rPr>
          <w:rFonts w:ascii="Arial" w:hAnsi="Arial" w:cs="Arial"/>
          <w:i/>
          <w:iCs/>
        </w:rPr>
        <w:t>viz</w:t>
      </w:r>
      <w:r w:rsidRPr="009A70DD">
        <w:rPr>
          <w:rFonts w:ascii="Arial" w:hAnsi="Arial" w:cs="Arial"/>
        </w:rPr>
        <w:t>., the removal of infected colonies, queen replacement, comb sanitation and application of ayurvedic based medicinal treatments/ antibiotics in 50% artificial feed, positively influenced colony health by limiting disease spread and promoting recovery. These findings emphasize the necessity of integrated disease management suitable to changing climatic conditions and colony health contexts in order to sustain healthy colonies and optimize honey production. This study fills a vital gap in region-specific epidemiological data and offers a foundation for informed interventions promoting sustainable apiculture in Kerala, enhancing both pollination services and organic honey quality.</w:t>
      </w:r>
    </w:p>
    <w:p w14:paraId="2A8B65C9" w14:textId="77777777" w:rsidR="004620CD" w:rsidRPr="009A70DD" w:rsidRDefault="004620CD" w:rsidP="00032C2B">
      <w:pPr>
        <w:ind w:right="-188"/>
        <w:jc w:val="both"/>
        <w:rPr>
          <w:rFonts w:ascii="Arial" w:hAnsi="Arial" w:cs="Arial"/>
        </w:rPr>
      </w:pPr>
    </w:p>
    <w:p w14:paraId="48A12933" w14:textId="2718D9ED" w:rsidR="00A621B1" w:rsidRPr="004D3F47" w:rsidRDefault="00A621B1" w:rsidP="004D3F47">
      <w:pPr>
        <w:jc w:val="both"/>
        <w:rPr>
          <w:rFonts w:ascii="Arial" w:hAnsi="Arial" w:cs="Arial"/>
          <w:b/>
          <w:bCs/>
          <w:shd w:val="clear" w:color="auto" w:fill="FFFFFF"/>
        </w:rPr>
      </w:pPr>
      <w:bookmarkStart w:id="33" w:name="_GoBack"/>
      <w:bookmarkEnd w:id="33"/>
      <w:r w:rsidRPr="004D3F47">
        <w:rPr>
          <w:rFonts w:ascii="Arial" w:hAnsi="Arial" w:cs="Arial"/>
          <w:b/>
          <w:bCs/>
          <w:shd w:val="clear" w:color="auto" w:fill="FFFFFF"/>
        </w:rPr>
        <w:t>Consent to participate</w:t>
      </w:r>
    </w:p>
    <w:p w14:paraId="69B66370" w14:textId="77777777" w:rsidR="00A621B1" w:rsidRPr="004D3F47" w:rsidRDefault="00A621B1" w:rsidP="004D3F47">
      <w:pPr>
        <w:jc w:val="both"/>
        <w:rPr>
          <w:rFonts w:ascii="Arial" w:hAnsi="Arial" w:cs="Arial"/>
          <w:shd w:val="clear" w:color="auto" w:fill="FFFFFF"/>
        </w:rPr>
      </w:pPr>
      <w:r w:rsidRPr="004D3F47">
        <w:rPr>
          <w:rFonts w:ascii="Arial" w:hAnsi="Arial" w:cs="Arial"/>
          <w:shd w:val="clear" w:color="auto" w:fill="FFFFFF"/>
        </w:rPr>
        <w:t>Not applicable</w:t>
      </w:r>
    </w:p>
    <w:p w14:paraId="1968B728" w14:textId="77777777" w:rsidR="00032C2B" w:rsidRPr="004D3F47" w:rsidRDefault="00032C2B" w:rsidP="004D3F47">
      <w:pPr>
        <w:jc w:val="both"/>
        <w:rPr>
          <w:rFonts w:ascii="Arial" w:hAnsi="Arial" w:cs="Arial"/>
          <w:shd w:val="clear" w:color="auto" w:fill="FFFFFF"/>
        </w:rPr>
      </w:pPr>
    </w:p>
    <w:p w14:paraId="1511BEB2" w14:textId="77777777" w:rsidR="00A621B1" w:rsidRPr="004D3F47" w:rsidRDefault="00A621B1" w:rsidP="004D3F47">
      <w:pPr>
        <w:jc w:val="both"/>
        <w:rPr>
          <w:rFonts w:ascii="Arial" w:hAnsi="Arial" w:cs="Arial"/>
          <w:b/>
          <w:bCs/>
          <w:shd w:val="clear" w:color="auto" w:fill="FFFFFF"/>
        </w:rPr>
      </w:pPr>
      <w:r w:rsidRPr="004D3F47">
        <w:rPr>
          <w:rFonts w:ascii="Arial" w:hAnsi="Arial" w:cs="Arial"/>
          <w:b/>
          <w:bCs/>
          <w:shd w:val="clear" w:color="auto" w:fill="FFFFFF"/>
        </w:rPr>
        <w:t>Consent to publish</w:t>
      </w:r>
    </w:p>
    <w:p w14:paraId="64CD6191" w14:textId="77777777" w:rsidR="00A621B1" w:rsidRPr="004D3F47" w:rsidRDefault="00A621B1" w:rsidP="004D3F47">
      <w:pPr>
        <w:jc w:val="both"/>
        <w:rPr>
          <w:rFonts w:ascii="Arial" w:hAnsi="Arial" w:cs="Arial"/>
          <w:shd w:val="clear" w:color="auto" w:fill="FFFFFF"/>
        </w:rPr>
      </w:pPr>
      <w:r w:rsidRPr="004D3F47">
        <w:rPr>
          <w:rFonts w:ascii="Arial" w:hAnsi="Arial" w:cs="Arial"/>
          <w:shd w:val="clear" w:color="auto" w:fill="FFFFFF"/>
        </w:rPr>
        <w:t>Not applicable</w:t>
      </w:r>
    </w:p>
    <w:p w14:paraId="73227AD9" w14:textId="77777777" w:rsidR="00032C2B" w:rsidRPr="004D3F47" w:rsidRDefault="00032C2B" w:rsidP="004D3F47">
      <w:pPr>
        <w:jc w:val="both"/>
        <w:rPr>
          <w:rFonts w:ascii="Arial" w:hAnsi="Arial" w:cs="Arial"/>
          <w:shd w:val="clear" w:color="auto" w:fill="FFFFFF"/>
        </w:rPr>
      </w:pPr>
    </w:p>
    <w:p w14:paraId="3624ECA4" w14:textId="77777777" w:rsidR="00A621B1" w:rsidRPr="004D3F47" w:rsidRDefault="00A621B1" w:rsidP="004D3F47">
      <w:pPr>
        <w:jc w:val="both"/>
        <w:rPr>
          <w:rFonts w:ascii="Arial" w:hAnsi="Arial" w:cs="Arial"/>
          <w:b/>
          <w:bCs/>
          <w:shd w:val="clear" w:color="auto" w:fill="FFFFFF"/>
        </w:rPr>
      </w:pPr>
      <w:r w:rsidRPr="004D3F47">
        <w:rPr>
          <w:rFonts w:ascii="Arial" w:hAnsi="Arial" w:cs="Arial"/>
          <w:b/>
          <w:bCs/>
          <w:shd w:val="clear" w:color="auto" w:fill="FFFFFF"/>
        </w:rPr>
        <w:t>Ethics approval</w:t>
      </w:r>
    </w:p>
    <w:p w14:paraId="419717CF" w14:textId="77777777" w:rsidR="00A621B1" w:rsidRPr="004D3F47" w:rsidRDefault="00A621B1" w:rsidP="004D3F47">
      <w:pPr>
        <w:jc w:val="both"/>
        <w:rPr>
          <w:rFonts w:ascii="Arial" w:hAnsi="Arial" w:cs="Arial"/>
          <w:shd w:val="clear" w:color="auto" w:fill="FFFFFF"/>
        </w:rPr>
      </w:pPr>
      <w:r w:rsidRPr="004D3F47">
        <w:rPr>
          <w:rFonts w:ascii="Arial" w:hAnsi="Arial" w:cs="Arial"/>
          <w:shd w:val="clear" w:color="auto" w:fill="FFFFFF"/>
        </w:rPr>
        <w:t>Not applicable. No human or animal subjects, materials, or data were involved in this study.</w:t>
      </w:r>
    </w:p>
    <w:p w14:paraId="7AFA8213" w14:textId="77777777" w:rsidR="00860000" w:rsidRPr="009A70DD" w:rsidRDefault="00860000" w:rsidP="00441B6F">
      <w:pPr>
        <w:pStyle w:val="ReferHead"/>
        <w:spacing w:after="0"/>
        <w:jc w:val="both"/>
        <w:rPr>
          <w:rFonts w:ascii="Arial" w:hAnsi="Arial" w:cs="Arial"/>
        </w:rPr>
      </w:pPr>
    </w:p>
    <w:p w14:paraId="775D181F" w14:textId="77777777" w:rsidR="00B01FCD" w:rsidRPr="009A70DD" w:rsidRDefault="00B01FCD" w:rsidP="00441B6F">
      <w:pPr>
        <w:pStyle w:val="ReferHead"/>
        <w:spacing w:after="0"/>
        <w:jc w:val="both"/>
        <w:rPr>
          <w:rFonts w:ascii="Arial" w:hAnsi="Arial" w:cs="Arial"/>
        </w:rPr>
      </w:pPr>
      <w:r w:rsidRPr="009A70DD">
        <w:rPr>
          <w:rFonts w:ascii="Arial" w:hAnsi="Arial" w:cs="Arial"/>
        </w:rPr>
        <w:t>References</w:t>
      </w:r>
    </w:p>
    <w:p w14:paraId="49735BF7" w14:textId="77777777" w:rsidR="00790ADA" w:rsidRPr="009A70DD" w:rsidRDefault="00790ADA" w:rsidP="00441B6F">
      <w:pPr>
        <w:pStyle w:val="ReferHead"/>
        <w:spacing w:after="0"/>
        <w:jc w:val="both"/>
        <w:rPr>
          <w:rFonts w:ascii="Arial" w:hAnsi="Arial" w:cs="Arial"/>
        </w:rPr>
      </w:pPr>
    </w:p>
    <w:p w14:paraId="4322E7AB" w14:textId="77777777" w:rsidR="00032C2B" w:rsidRPr="009A70DD" w:rsidRDefault="00032C2B" w:rsidP="00032C2B">
      <w:pPr>
        <w:pStyle w:val="ListParagraph"/>
        <w:spacing w:line="240" w:lineRule="auto"/>
        <w:ind w:left="450" w:hanging="360"/>
        <w:jc w:val="both"/>
        <w:rPr>
          <w:rFonts w:ascii="Arial" w:hAnsi="Arial" w:cs="Arial"/>
          <w:sz w:val="20"/>
          <w:szCs w:val="20"/>
        </w:rPr>
      </w:pPr>
      <w:proofErr w:type="spellStart"/>
      <w:r w:rsidRPr="009A70DD">
        <w:rPr>
          <w:rFonts w:ascii="Arial" w:hAnsi="Arial" w:cs="Arial"/>
          <w:sz w:val="20"/>
          <w:szCs w:val="20"/>
        </w:rPr>
        <w:t>Alaux</w:t>
      </w:r>
      <w:proofErr w:type="spellEnd"/>
      <w:r w:rsidRPr="009A70DD">
        <w:rPr>
          <w:rFonts w:ascii="Arial" w:hAnsi="Arial" w:cs="Arial"/>
          <w:sz w:val="20"/>
          <w:szCs w:val="20"/>
        </w:rPr>
        <w:t xml:space="preserve">, C., </w:t>
      </w:r>
      <w:proofErr w:type="spellStart"/>
      <w:r w:rsidRPr="009A70DD">
        <w:rPr>
          <w:rFonts w:ascii="Arial" w:hAnsi="Arial" w:cs="Arial"/>
          <w:sz w:val="20"/>
          <w:szCs w:val="20"/>
        </w:rPr>
        <w:t>Ducloz</w:t>
      </w:r>
      <w:proofErr w:type="spellEnd"/>
      <w:r w:rsidRPr="009A70DD">
        <w:rPr>
          <w:rFonts w:ascii="Arial" w:hAnsi="Arial" w:cs="Arial"/>
          <w:sz w:val="20"/>
          <w:szCs w:val="20"/>
        </w:rPr>
        <w:t xml:space="preserve">, F., </w:t>
      </w:r>
      <w:proofErr w:type="spellStart"/>
      <w:r w:rsidRPr="009A70DD">
        <w:rPr>
          <w:rFonts w:ascii="Arial" w:hAnsi="Arial" w:cs="Arial"/>
          <w:sz w:val="20"/>
          <w:szCs w:val="20"/>
        </w:rPr>
        <w:t>Crauser</w:t>
      </w:r>
      <w:proofErr w:type="spellEnd"/>
      <w:r w:rsidRPr="009A70DD">
        <w:rPr>
          <w:rFonts w:ascii="Arial" w:hAnsi="Arial" w:cs="Arial"/>
          <w:sz w:val="20"/>
          <w:szCs w:val="20"/>
        </w:rPr>
        <w:t xml:space="preserve">, D., &amp; Le Conte, Y. (2010). Diet effects on honeybee immunocompetence. </w:t>
      </w:r>
      <w:r w:rsidRPr="009A70DD">
        <w:rPr>
          <w:rFonts w:ascii="Arial" w:hAnsi="Arial" w:cs="Arial"/>
          <w:i/>
          <w:iCs/>
          <w:sz w:val="20"/>
          <w:szCs w:val="20"/>
        </w:rPr>
        <w:t>Biology Letters</w:t>
      </w:r>
      <w:r w:rsidRPr="009A70DD">
        <w:rPr>
          <w:rFonts w:ascii="Arial" w:hAnsi="Arial" w:cs="Arial"/>
          <w:sz w:val="20"/>
          <w:szCs w:val="20"/>
        </w:rPr>
        <w:t xml:space="preserve">, 6(4), 562-565.  </w:t>
      </w:r>
    </w:p>
    <w:p w14:paraId="2D1E71D9" w14:textId="77777777" w:rsidR="00032C2B" w:rsidRPr="009A70DD" w:rsidRDefault="00032C2B" w:rsidP="00032C2B">
      <w:pPr>
        <w:pStyle w:val="ListParagraph"/>
        <w:spacing w:line="240" w:lineRule="auto"/>
        <w:ind w:left="450" w:hanging="360"/>
        <w:jc w:val="both"/>
        <w:rPr>
          <w:rFonts w:ascii="Arial" w:hAnsi="Arial" w:cs="Arial"/>
          <w:sz w:val="20"/>
          <w:szCs w:val="20"/>
        </w:rPr>
      </w:pPr>
      <w:proofErr w:type="spellStart"/>
      <w:r w:rsidRPr="009A70DD">
        <w:rPr>
          <w:rFonts w:ascii="Arial" w:hAnsi="Arial" w:cs="Arial"/>
          <w:sz w:val="20"/>
          <w:szCs w:val="20"/>
        </w:rPr>
        <w:t>Amritha</w:t>
      </w:r>
      <w:proofErr w:type="spellEnd"/>
      <w:r w:rsidRPr="009A70DD">
        <w:rPr>
          <w:rFonts w:ascii="Arial" w:hAnsi="Arial" w:cs="Arial"/>
          <w:sz w:val="20"/>
          <w:szCs w:val="20"/>
        </w:rPr>
        <w:t xml:space="preserve">, V. S., </w:t>
      </w:r>
      <w:proofErr w:type="spellStart"/>
      <w:r w:rsidRPr="009A70DD">
        <w:rPr>
          <w:rFonts w:ascii="Arial" w:hAnsi="Arial" w:cs="Arial"/>
          <w:sz w:val="20"/>
          <w:szCs w:val="20"/>
        </w:rPr>
        <w:t>Premila</w:t>
      </w:r>
      <w:proofErr w:type="spellEnd"/>
      <w:r w:rsidRPr="009A70DD">
        <w:rPr>
          <w:rFonts w:ascii="Arial" w:hAnsi="Arial" w:cs="Arial"/>
          <w:sz w:val="20"/>
          <w:szCs w:val="20"/>
        </w:rPr>
        <w:t xml:space="preserve">, K. S., </w:t>
      </w:r>
      <w:proofErr w:type="spellStart"/>
      <w:r w:rsidRPr="009A70DD">
        <w:rPr>
          <w:rFonts w:ascii="Arial" w:hAnsi="Arial" w:cs="Arial"/>
          <w:sz w:val="20"/>
          <w:szCs w:val="20"/>
        </w:rPr>
        <w:t>Devanesan</w:t>
      </w:r>
      <w:proofErr w:type="spellEnd"/>
      <w:r w:rsidRPr="009A70DD">
        <w:rPr>
          <w:rFonts w:ascii="Arial" w:hAnsi="Arial" w:cs="Arial"/>
          <w:sz w:val="20"/>
          <w:szCs w:val="20"/>
        </w:rPr>
        <w:t xml:space="preserve">, S. &amp; Abila, V. S. (2014). A new threat to Indian honey bee </w:t>
      </w:r>
      <w:proofErr w:type="spellStart"/>
      <w:r w:rsidRPr="009A70DD">
        <w:rPr>
          <w:rFonts w:ascii="Arial" w:hAnsi="Arial" w:cs="Arial"/>
          <w:i/>
          <w:iCs/>
          <w:sz w:val="20"/>
          <w:szCs w:val="20"/>
        </w:rPr>
        <w:t>Apis</w:t>
      </w:r>
      <w:proofErr w:type="spellEnd"/>
      <w:r w:rsidRPr="009A70DD">
        <w:rPr>
          <w:rFonts w:ascii="Arial" w:hAnsi="Arial" w:cs="Arial"/>
          <w:i/>
          <w:iCs/>
          <w:sz w:val="20"/>
          <w:szCs w:val="20"/>
        </w:rPr>
        <w:t xml:space="preserve"> </w:t>
      </w:r>
      <w:proofErr w:type="spellStart"/>
      <w:r w:rsidRPr="009A70DD">
        <w:rPr>
          <w:rFonts w:ascii="Arial" w:hAnsi="Arial" w:cs="Arial"/>
          <w:i/>
          <w:iCs/>
          <w:sz w:val="20"/>
          <w:szCs w:val="20"/>
        </w:rPr>
        <w:t>cerana</w:t>
      </w:r>
      <w:proofErr w:type="spellEnd"/>
      <w:r w:rsidRPr="009A70DD">
        <w:rPr>
          <w:rFonts w:ascii="Arial" w:hAnsi="Arial" w:cs="Arial"/>
          <w:i/>
          <w:iCs/>
          <w:sz w:val="20"/>
          <w:szCs w:val="20"/>
        </w:rPr>
        <w:t xml:space="preserve"> </w:t>
      </w:r>
      <w:proofErr w:type="spellStart"/>
      <w:r w:rsidRPr="009A70DD">
        <w:rPr>
          <w:rFonts w:ascii="Arial" w:hAnsi="Arial" w:cs="Arial"/>
          <w:i/>
          <w:iCs/>
          <w:sz w:val="20"/>
          <w:szCs w:val="20"/>
        </w:rPr>
        <w:t>indica</w:t>
      </w:r>
      <w:proofErr w:type="spellEnd"/>
      <w:r w:rsidRPr="009A70DD">
        <w:rPr>
          <w:rFonts w:ascii="Arial" w:hAnsi="Arial" w:cs="Arial"/>
          <w:sz w:val="20"/>
          <w:szCs w:val="20"/>
        </w:rPr>
        <w:t xml:space="preserve"> Fab., the indigenous pollinator of Kerala. </w:t>
      </w:r>
      <w:r w:rsidRPr="009A70DD">
        <w:rPr>
          <w:rFonts w:ascii="Arial" w:hAnsi="Arial" w:cs="Arial"/>
          <w:i/>
          <w:iCs/>
          <w:sz w:val="20"/>
          <w:szCs w:val="20"/>
        </w:rPr>
        <w:t>In Proc. of International Symposium on Conservation and Management of Pollinators for sustainable agriculture and ecosystem services</w:t>
      </w:r>
      <w:r w:rsidRPr="009A70DD">
        <w:rPr>
          <w:rFonts w:ascii="Arial" w:hAnsi="Arial" w:cs="Arial"/>
          <w:sz w:val="20"/>
          <w:szCs w:val="20"/>
        </w:rPr>
        <w:t>, 24-26 September, 2014, New Delhi. (p. 64).</w:t>
      </w:r>
    </w:p>
    <w:p w14:paraId="04026CCD" w14:textId="77777777" w:rsidR="00032C2B" w:rsidRPr="009A70DD" w:rsidRDefault="00032C2B"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Ansari, M. J., Al-</w:t>
      </w:r>
      <w:proofErr w:type="spellStart"/>
      <w:r w:rsidRPr="009A70DD">
        <w:rPr>
          <w:rFonts w:ascii="Arial" w:hAnsi="Arial" w:cs="Arial"/>
          <w:sz w:val="20"/>
          <w:szCs w:val="20"/>
        </w:rPr>
        <w:t>Ghamdi</w:t>
      </w:r>
      <w:proofErr w:type="spellEnd"/>
      <w:r w:rsidRPr="009A70DD">
        <w:rPr>
          <w:rFonts w:ascii="Arial" w:hAnsi="Arial" w:cs="Arial"/>
          <w:sz w:val="20"/>
          <w:szCs w:val="20"/>
        </w:rPr>
        <w:t xml:space="preserve">, A., </w:t>
      </w:r>
      <w:proofErr w:type="spellStart"/>
      <w:r w:rsidRPr="009A70DD">
        <w:rPr>
          <w:rFonts w:ascii="Arial" w:hAnsi="Arial" w:cs="Arial"/>
          <w:sz w:val="20"/>
          <w:szCs w:val="20"/>
        </w:rPr>
        <w:t>Usmani</w:t>
      </w:r>
      <w:proofErr w:type="spellEnd"/>
      <w:r w:rsidRPr="009A70DD">
        <w:rPr>
          <w:rFonts w:ascii="Arial" w:hAnsi="Arial" w:cs="Arial"/>
          <w:sz w:val="20"/>
          <w:szCs w:val="20"/>
        </w:rPr>
        <w:t>, S., Al-</w:t>
      </w:r>
      <w:proofErr w:type="spellStart"/>
      <w:r w:rsidRPr="009A70DD">
        <w:rPr>
          <w:rFonts w:ascii="Arial" w:hAnsi="Arial" w:cs="Arial"/>
          <w:sz w:val="20"/>
          <w:szCs w:val="20"/>
        </w:rPr>
        <w:t>Waili</w:t>
      </w:r>
      <w:proofErr w:type="spellEnd"/>
      <w:r w:rsidRPr="009A70DD">
        <w:rPr>
          <w:rFonts w:ascii="Arial" w:hAnsi="Arial" w:cs="Arial"/>
          <w:sz w:val="20"/>
          <w:szCs w:val="20"/>
        </w:rPr>
        <w:t xml:space="preserve">, N., </w:t>
      </w:r>
      <w:proofErr w:type="spellStart"/>
      <w:r w:rsidRPr="009A70DD">
        <w:rPr>
          <w:rFonts w:ascii="Arial" w:hAnsi="Arial" w:cs="Arial"/>
          <w:sz w:val="20"/>
          <w:szCs w:val="20"/>
        </w:rPr>
        <w:t>Nuru</w:t>
      </w:r>
      <w:proofErr w:type="spellEnd"/>
      <w:r w:rsidRPr="009A70DD">
        <w:rPr>
          <w:rFonts w:ascii="Arial" w:hAnsi="Arial" w:cs="Arial"/>
          <w:sz w:val="20"/>
          <w:szCs w:val="20"/>
        </w:rPr>
        <w:t xml:space="preserve">, A., Sharma, D., et al. (2016). In vitro evaluation of the effects of some plant essential oils on </w:t>
      </w:r>
      <w:proofErr w:type="spellStart"/>
      <w:r w:rsidRPr="009A70DD">
        <w:rPr>
          <w:rFonts w:ascii="Arial" w:hAnsi="Arial" w:cs="Arial"/>
          <w:i/>
          <w:iCs/>
          <w:sz w:val="20"/>
          <w:szCs w:val="20"/>
        </w:rPr>
        <w:t>Paenibacillus</w:t>
      </w:r>
      <w:proofErr w:type="spellEnd"/>
      <w:r w:rsidRPr="009A70DD">
        <w:rPr>
          <w:rFonts w:ascii="Arial" w:hAnsi="Arial" w:cs="Arial"/>
          <w:i/>
          <w:iCs/>
          <w:sz w:val="20"/>
          <w:szCs w:val="20"/>
        </w:rPr>
        <w:t xml:space="preserve"> larvae</w:t>
      </w:r>
      <w:r w:rsidRPr="009A70DD">
        <w:rPr>
          <w:rFonts w:ascii="Arial" w:hAnsi="Arial" w:cs="Arial"/>
          <w:sz w:val="20"/>
          <w:szCs w:val="20"/>
        </w:rPr>
        <w:t>, the causative agent of American foulbrood. </w:t>
      </w:r>
      <w:r w:rsidRPr="009A70DD">
        <w:rPr>
          <w:rFonts w:ascii="Arial" w:hAnsi="Arial" w:cs="Arial"/>
          <w:i/>
          <w:iCs/>
          <w:sz w:val="20"/>
          <w:szCs w:val="20"/>
        </w:rPr>
        <w:t>Biotechnology &amp; Biotechnological Equipment</w:t>
      </w:r>
      <w:r w:rsidRPr="009A70DD">
        <w:rPr>
          <w:rFonts w:ascii="Arial" w:hAnsi="Arial" w:cs="Arial"/>
          <w:sz w:val="20"/>
          <w:szCs w:val="20"/>
        </w:rPr>
        <w:t>, 30(1), 49-55.</w:t>
      </w:r>
    </w:p>
    <w:p w14:paraId="6C149537" w14:textId="77777777" w:rsidR="00032C2B" w:rsidRPr="009A70DD" w:rsidRDefault="00032C2B" w:rsidP="00032C2B">
      <w:pPr>
        <w:pStyle w:val="ListParagraph"/>
        <w:spacing w:line="240" w:lineRule="auto"/>
        <w:ind w:left="450" w:hanging="360"/>
        <w:jc w:val="both"/>
        <w:rPr>
          <w:rFonts w:ascii="Arial" w:hAnsi="Arial" w:cs="Arial"/>
          <w:sz w:val="20"/>
          <w:szCs w:val="20"/>
        </w:rPr>
      </w:pPr>
      <w:proofErr w:type="spellStart"/>
      <w:r w:rsidRPr="009A70DD">
        <w:rPr>
          <w:rFonts w:ascii="Arial" w:hAnsi="Arial" w:cs="Arial"/>
          <w:sz w:val="20"/>
          <w:szCs w:val="20"/>
        </w:rPr>
        <w:t>Arbia</w:t>
      </w:r>
      <w:proofErr w:type="spellEnd"/>
      <w:r w:rsidRPr="009A70DD">
        <w:rPr>
          <w:rFonts w:ascii="Arial" w:hAnsi="Arial" w:cs="Arial"/>
          <w:sz w:val="20"/>
          <w:szCs w:val="20"/>
        </w:rPr>
        <w:t xml:space="preserve">, A., &amp; </w:t>
      </w:r>
      <w:proofErr w:type="spellStart"/>
      <w:r w:rsidRPr="009A70DD">
        <w:rPr>
          <w:rFonts w:ascii="Arial" w:hAnsi="Arial" w:cs="Arial"/>
          <w:sz w:val="20"/>
          <w:szCs w:val="20"/>
        </w:rPr>
        <w:t>Babbay</w:t>
      </w:r>
      <w:proofErr w:type="spellEnd"/>
      <w:r w:rsidRPr="009A70DD">
        <w:rPr>
          <w:rFonts w:ascii="Arial" w:hAnsi="Arial" w:cs="Arial"/>
          <w:sz w:val="20"/>
          <w:szCs w:val="20"/>
        </w:rPr>
        <w:t>, B. J. (2011). Management strategies of honey bee diseases. </w:t>
      </w:r>
      <w:r w:rsidRPr="009A70DD">
        <w:rPr>
          <w:rFonts w:ascii="Arial" w:hAnsi="Arial" w:cs="Arial"/>
          <w:i/>
          <w:iCs/>
          <w:sz w:val="20"/>
          <w:szCs w:val="20"/>
        </w:rPr>
        <w:t>Journal of Entomology</w:t>
      </w:r>
      <w:r w:rsidRPr="009A70DD">
        <w:rPr>
          <w:rFonts w:ascii="Arial" w:hAnsi="Arial" w:cs="Arial"/>
          <w:sz w:val="20"/>
          <w:szCs w:val="20"/>
        </w:rPr>
        <w:t>, 8(1), 1-15.</w:t>
      </w:r>
    </w:p>
    <w:p w14:paraId="6CAD4747" w14:textId="77777777" w:rsidR="00032C2B" w:rsidRPr="009A70DD" w:rsidRDefault="00032C2B" w:rsidP="00032C2B">
      <w:pPr>
        <w:pStyle w:val="ListParagraph"/>
        <w:spacing w:line="240" w:lineRule="auto"/>
        <w:ind w:left="450" w:hanging="360"/>
        <w:jc w:val="both"/>
        <w:rPr>
          <w:rFonts w:ascii="Arial" w:hAnsi="Arial" w:cs="Arial"/>
          <w:sz w:val="20"/>
          <w:szCs w:val="20"/>
        </w:rPr>
      </w:pPr>
      <w:proofErr w:type="spellStart"/>
      <w:r w:rsidRPr="009A70DD">
        <w:rPr>
          <w:rFonts w:ascii="Arial" w:hAnsi="Arial" w:cs="Arial"/>
          <w:sz w:val="20"/>
          <w:szCs w:val="20"/>
        </w:rPr>
        <w:t>Aruna</w:t>
      </w:r>
      <w:proofErr w:type="spellEnd"/>
      <w:r w:rsidRPr="009A70DD">
        <w:rPr>
          <w:rFonts w:ascii="Arial" w:hAnsi="Arial" w:cs="Arial"/>
          <w:sz w:val="20"/>
          <w:szCs w:val="20"/>
        </w:rPr>
        <w:t xml:space="preserve">, R., Srinivasan, M. R., &amp; </w:t>
      </w:r>
      <w:proofErr w:type="spellStart"/>
      <w:r w:rsidRPr="009A70DD">
        <w:rPr>
          <w:rFonts w:ascii="Arial" w:hAnsi="Arial" w:cs="Arial"/>
          <w:sz w:val="20"/>
          <w:szCs w:val="20"/>
        </w:rPr>
        <w:t>Selvarajan</w:t>
      </w:r>
      <w:proofErr w:type="spellEnd"/>
      <w:r w:rsidRPr="009A70DD">
        <w:rPr>
          <w:rFonts w:ascii="Arial" w:hAnsi="Arial" w:cs="Arial"/>
          <w:sz w:val="20"/>
          <w:szCs w:val="20"/>
        </w:rPr>
        <w:t xml:space="preserve">, R. (2016). Comparison of genomic RNA sequences of different isolates of Thai Sac Brood Virus attacking Indian honeybee, </w:t>
      </w:r>
      <w:proofErr w:type="spellStart"/>
      <w:r w:rsidRPr="009A70DD">
        <w:rPr>
          <w:rFonts w:ascii="Arial" w:hAnsi="Arial" w:cs="Arial"/>
          <w:i/>
          <w:iCs/>
          <w:sz w:val="20"/>
          <w:szCs w:val="20"/>
        </w:rPr>
        <w:t>Apis</w:t>
      </w:r>
      <w:proofErr w:type="spellEnd"/>
      <w:r w:rsidRPr="009A70DD">
        <w:rPr>
          <w:rFonts w:ascii="Arial" w:hAnsi="Arial" w:cs="Arial"/>
          <w:i/>
          <w:iCs/>
          <w:sz w:val="20"/>
          <w:szCs w:val="20"/>
        </w:rPr>
        <w:t xml:space="preserve"> </w:t>
      </w:r>
      <w:proofErr w:type="spellStart"/>
      <w:r w:rsidRPr="009A70DD">
        <w:rPr>
          <w:rFonts w:ascii="Arial" w:hAnsi="Arial" w:cs="Arial"/>
          <w:i/>
          <w:iCs/>
          <w:sz w:val="20"/>
          <w:szCs w:val="20"/>
        </w:rPr>
        <w:t>cerana</w:t>
      </w:r>
      <w:proofErr w:type="spellEnd"/>
      <w:r w:rsidRPr="009A70DD">
        <w:rPr>
          <w:rFonts w:ascii="Arial" w:hAnsi="Arial" w:cs="Arial"/>
          <w:i/>
          <w:iCs/>
          <w:sz w:val="20"/>
          <w:szCs w:val="20"/>
        </w:rPr>
        <w:t xml:space="preserve"> </w:t>
      </w:r>
      <w:proofErr w:type="spellStart"/>
      <w:r w:rsidRPr="009A70DD">
        <w:rPr>
          <w:rFonts w:ascii="Arial" w:hAnsi="Arial" w:cs="Arial"/>
          <w:i/>
          <w:iCs/>
          <w:sz w:val="20"/>
          <w:szCs w:val="20"/>
        </w:rPr>
        <w:t>indica</w:t>
      </w:r>
      <w:proofErr w:type="spellEnd"/>
      <w:r w:rsidRPr="009A70DD">
        <w:rPr>
          <w:rFonts w:ascii="Arial" w:hAnsi="Arial" w:cs="Arial"/>
          <w:sz w:val="20"/>
          <w:szCs w:val="20"/>
        </w:rPr>
        <w:t xml:space="preserve"> Fab. in Tamil Nadu by reverse transcriptase-polymerase chain reaction method</w:t>
      </w:r>
      <w:r w:rsidRPr="009A70DD">
        <w:rPr>
          <w:rFonts w:ascii="Arial" w:hAnsi="Arial" w:cs="Arial"/>
          <w:i/>
          <w:iCs/>
          <w:sz w:val="20"/>
          <w:szCs w:val="20"/>
        </w:rPr>
        <w:t>. Journal of Entomological Research</w:t>
      </w:r>
      <w:r w:rsidRPr="009A70DD">
        <w:rPr>
          <w:rFonts w:ascii="Arial" w:hAnsi="Arial" w:cs="Arial"/>
          <w:sz w:val="20"/>
          <w:szCs w:val="20"/>
        </w:rPr>
        <w:t>, 40(2), 117-122.</w:t>
      </w:r>
    </w:p>
    <w:p w14:paraId="4E946900" w14:textId="77777777" w:rsidR="00032C2B" w:rsidRPr="009A70DD" w:rsidRDefault="00032C2B" w:rsidP="00032C2B">
      <w:pPr>
        <w:pStyle w:val="ListParagraph"/>
        <w:spacing w:line="240" w:lineRule="auto"/>
        <w:ind w:left="450" w:hanging="360"/>
        <w:jc w:val="both"/>
        <w:rPr>
          <w:rFonts w:ascii="Arial" w:hAnsi="Arial" w:cs="Arial"/>
          <w:sz w:val="20"/>
          <w:szCs w:val="20"/>
        </w:rPr>
      </w:pPr>
      <w:proofErr w:type="spellStart"/>
      <w:r w:rsidRPr="009A70DD">
        <w:rPr>
          <w:rFonts w:ascii="Arial" w:hAnsi="Arial" w:cs="Arial"/>
          <w:sz w:val="20"/>
          <w:szCs w:val="20"/>
        </w:rPr>
        <w:t>Aupinel</w:t>
      </w:r>
      <w:proofErr w:type="spellEnd"/>
      <w:r w:rsidRPr="009A70DD">
        <w:rPr>
          <w:rFonts w:ascii="Arial" w:hAnsi="Arial" w:cs="Arial"/>
          <w:sz w:val="20"/>
          <w:szCs w:val="20"/>
        </w:rPr>
        <w:t xml:space="preserve">, P., </w:t>
      </w:r>
      <w:proofErr w:type="spellStart"/>
      <w:r w:rsidRPr="009A70DD">
        <w:rPr>
          <w:rFonts w:ascii="Arial" w:hAnsi="Arial" w:cs="Arial"/>
          <w:sz w:val="20"/>
          <w:szCs w:val="20"/>
        </w:rPr>
        <w:t>Fortini</w:t>
      </w:r>
      <w:proofErr w:type="spellEnd"/>
      <w:r w:rsidRPr="009A70DD">
        <w:rPr>
          <w:rFonts w:ascii="Arial" w:hAnsi="Arial" w:cs="Arial"/>
          <w:sz w:val="20"/>
          <w:szCs w:val="20"/>
        </w:rPr>
        <w:t xml:space="preserve">, D., Dufour, H., </w:t>
      </w:r>
      <w:proofErr w:type="spellStart"/>
      <w:r w:rsidRPr="009A70DD">
        <w:rPr>
          <w:rFonts w:ascii="Arial" w:hAnsi="Arial" w:cs="Arial"/>
          <w:sz w:val="20"/>
          <w:szCs w:val="20"/>
        </w:rPr>
        <w:t>Tasei</w:t>
      </w:r>
      <w:proofErr w:type="spellEnd"/>
      <w:r w:rsidRPr="009A70DD">
        <w:rPr>
          <w:rFonts w:ascii="Arial" w:hAnsi="Arial" w:cs="Arial"/>
          <w:sz w:val="20"/>
          <w:szCs w:val="20"/>
        </w:rPr>
        <w:t xml:space="preserve">, J. N., Michaud, B., &amp; </w:t>
      </w:r>
      <w:proofErr w:type="spellStart"/>
      <w:r w:rsidRPr="009A70DD">
        <w:rPr>
          <w:rFonts w:ascii="Arial" w:hAnsi="Arial" w:cs="Arial"/>
          <w:sz w:val="20"/>
          <w:szCs w:val="20"/>
        </w:rPr>
        <w:t>Loublier</w:t>
      </w:r>
      <w:proofErr w:type="spellEnd"/>
      <w:r w:rsidRPr="009A70DD">
        <w:rPr>
          <w:rFonts w:ascii="Arial" w:hAnsi="Arial" w:cs="Arial"/>
          <w:sz w:val="20"/>
          <w:szCs w:val="20"/>
        </w:rPr>
        <w:t xml:space="preserve">, Y. (2005). Improvement of artificial feeding in a standard in vitro method for rearing </w:t>
      </w:r>
      <w:proofErr w:type="spellStart"/>
      <w:r w:rsidRPr="009A70DD">
        <w:rPr>
          <w:rFonts w:ascii="Arial" w:hAnsi="Arial" w:cs="Arial"/>
          <w:i/>
          <w:iCs/>
          <w:sz w:val="20"/>
          <w:szCs w:val="20"/>
        </w:rPr>
        <w:t>Apis</w:t>
      </w:r>
      <w:proofErr w:type="spellEnd"/>
      <w:r w:rsidRPr="009A70DD">
        <w:rPr>
          <w:rFonts w:ascii="Arial" w:hAnsi="Arial" w:cs="Arial"/>
          <w:i/>
          <w:iCs/>
          <w:sz w:val="20"/>
          <w:szCs w:val="20"/>
        </w:rPr>
        <w:t xml:space="preserve"> mellifera</w:t>
      </w:r>
      <w:r w:rsidRPr="009A70DD">
        <w:rPr>
          <w:rFonts w:ascii="Arial" w:hAnsi="Arial" w:cs="Arial"/>
          <w:sz w:val="20"/>
          <w:szCs w:val="20"/>
        </w:rPr>
        <w:t xml:space="preserve"> larvae. </w:t>
      </w:r>
      <w:r w:rsidRPr="009A70DD">
        <w:rPr>
          <w:rFonts w:ascii="Arial" w:hAnsi="Arial" w:cs="Arial"/>
          <w:i/>
          <w:iCs/>
          <w:sz w:val="20"/>
          <w:szCs w:val="20"/>
        </w:rPr>
        <w:t xml:space="preserve">Bulletin of </w:t>
      </w:r>
      <w:proofErr w:type="spellStart"/>
      <w:r w:rsidRPr="009A70DD">
        <w:rPr>
          <w:rFonts w:ascii="Arial" w:hAnsi="Arial" w:cs="Arial"/>
          <w:i/>
          <w:iCs/>
          <w:sz w:val="20"/>
          <w:szCs w:val="20"/>
        </w:rPr>
        <w:t>Insectology</w:t>
      </w:r>
      <w:proofErr w:type="spellEnd"/>
      <w:r w:rsidRPr="009A70DD">
        <w:rPr>
          <w:rFonts w:ascii="Arial" w:hAnsi="Arial" w:cs="Arial"/>
          <w:sz w:val="20"/>
          <w:szCs w:val="20"/>
        </w:rPr>
        <w:t>, 58(2), 107-111.</w:t>
      </w:r>
    </w:p>
    <w:p w14:paraId="2E8D08BB" w14:textId="77777777" w:rsidR="00032C2B" w:rsidRPr="009A70DD" w:rsidRDefault="00032C2B"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 xml:space="preserve">Bakri, N. E., </w:t>
      </w:r>
      <w:proofErr w:type="spellStart"/>
      <w:r w:rsidRPr="009A70DD">
        <w:rPr>
          <w:rFonts w:ascii="Arial" w:hAnsi="Arial" w:cs="Arial"/>
          <w:sz w:val="20"/>
          <w:szCs w:val="20"/>
        </w:rPr>
        <w:t>Bouchoucha</w:t>
      </w:r>
      <w:proofErr w:type="spellEnd"/>
      <w:r w:rsidRPr="009A70DD">
        <w:rPr>
          <w:rFonts w:ascii="Arial" w:hAnsi="Arial" w:cs="Arial"/>
          <w:sz w:val="20"/>
          <w:szCs w:val="20"/>
        </w:rPr>
        <w:t xml:space="preserve">, K., &amp; </w:t>
      </w:r>
      <w:proofErr w:type="spellStart"/>
      <w:r w:rsidRPr="009A70DD">
        <w:rPr>
          <w:rFonts w:ascii="Arial" w:hAnsi="Arial" w:cs="Arial"/>
          <w:sz w:val="20"/>
          <w:szCs w:val="20"/>
        </w:rPr>
        <w:t>Elhouda</w:t>
      </w:r>
      <w:proofErr w:type="spellEnd"/>
      <w:r w:rsidRPr="009A70DD">
        <w:rPr>
          <w:rFonts w:ascii="Arial" w:hAnsi="Arial" w:cs="Arial"/>
          <w:sz w:val="20"/>
          <w:szCs w:val="20"/>
        </w:rPr>
        <w:t>, N. (2024). Enhancing honeybee breeding for sustainable agriculture through temperature and relative humidity monitoring. World Journal of Advanced Research and Reviews, 21(2), 286-292.</w:t>
      </w:r>
    </w:p>
    <w:p w14:paraId="7394BEB4" w14:textId="77777777" w:rsidR="00032C2B" w:rsidRPr="009A70DD" w:rsidRDefault="00032C2B"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 xml:space="preserve">Bhatia, A., Singh, S., &amp; Kumar, P. (2014). Seasonal incidence of brood diseases in </w:t>
      </w:r>
      <w:proofErr w:type="spellStart"/>
      <w:r w:rsidRPr="009A70DD">
        <w:rPr>
          <w:rFonts w:ascii="Arial" w:hAnsi="Arial" w:cs="Arial"/>
          <w:i/>
          <w:iCs/>
          <w:sz w:val="20"/>
          <w:szCs w:val="20"/>
        </w:rPr>
        <w:t>Apis</w:t>
      </w:r>
      <w:proofErr w:type="spellEnd"/>
      <w:r w:rsidRPr="009A70DD">
        <w:rPr>
          <w:rFonts w:ascii="Arial" w:hAnsi="Arial" w:cs="Arial"/>
          <w:i/>
          <w:iCs/>
          <w:sz w:val="20"/>
          <w:szCs w:val="20"/>
        </w:rPr>
        <w:t xml:space="preserve"> </w:t>
      </w:r>
      <w:proofErr w:type="spellStart"/>
      <w:r w:rsidRPr="009A70DD">
        <w:rPr>
          <w:rFonts w:ascii="Arial" w:hAnsi="Arial" w:cs="Arial"/>
          <w:i/>
          <w:iCs/>
          <w:sz w:val="20"/>
          <w:szCs w:val="20"/>
        </w:rPr>
        <w:t>cerana</w:t>
      </w:r>
      <w:proofErr w:type="spellEnd"/>
      <w:r w:rsidRPr="009A70DD">
        <w:rPr>
          <w:rFonts w:ascii="Arial" w:hAnsi="Arial" w:cs="Arial"/>
          <w:sz w:val="20"/>
          <w:szCs w:val="20"/>
        </w:rPr>
        <w:t xml:space="preserve"> colonies under stationary apiary conditions. </w:t>
      </w:r>
      <w:r w:rsidRPr="009A70DD">
        <w:rPr>
          <w:rFonts w:ascii="Arial" w:hAnsi="Arial" w:cs="Arial"/>
          <w:i/>
          <w:iCs/>
          <w:sz w:val="20"/>
          <w:szCs w:val="20"/>
        </w:rPr>
        <w:t>Journal of Apicultural Research</w:t>
      </w:r>
      <w:r w:rsidRPr="009A70DD">
        <w:rPr>
          <w:rFonts w:ascii="Arial" w:hAnsi="Arial" w:cs="Arial"/>
          <w:sz w:val="20"/>
          <w:szCs w:val="20"/>
        </w:rPr>
        <w:t>, 53(4), 500-507.</w:t>
      </w:r>
    </w:p>
    <w:p w14:paraId="2C64F840" w14:textId="77777777" w:rsidR="00032C2B" w:rsidRPr="009A70DD" w:rsidRDefault="00032C2B"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 xml:space="preserve">Bhatia, A., Singh, S., &amp; Kumar, P. (2014). Seasonal incidence of brood diseases in </w:t>
      </w:r>
      <w:proofErr w:type="spellStart"/>
      <w:r w:rsidRPr="009A70DD">
        <w:rPr>
          <w:rFonts w:ascii="Arial" w:hAnsi="Arial" w:cs="Arial"/>
          <w:sz w:val="20"/>
          <w:szCs w:val="20"/>
        </w:rPr>
        <w:t>Apis</w:t>
      </w:r>
      <w:proofErr w:type="spellEnd"/>
      <w:r w:rsidRPr="009A70DD">
        <w:rPr>
          <w:rFonts w:ascii="Arial" w:hAnsi="Arial" w:cs="Arial"/>
          <w:sz w:val="20"/>
          <w:szCs w:val="20"/>
        </w:rPr>
        <w:t xml:space="preserve"> </w:t>
      </w:r>
      <w:proofErr w:type="spellStart"/>
      <w:r w:rsidRPr="009A70DD">
        <w:rPr>
          <w:rFonts w:ascii="Arial" w:hAnsi="Arial" w:cs="Arial"/>
          <w:sz w:val="20"/>
          <w:szCs w:val="20"/>
        </w:rPr>
        <w:t>cerana</w:t>
      </w:r>
      <w:proofErr w:type="spellEnd"/>
      <w:r w:rsidRPr="009A70DD">
        <w:rPr>
          <w:rFonts w:ascii="Arial" w:hAnsi="Arial" w:cs="Arial"/>
          <w:sz w:val="20"/>
          <w:szCs w:val="20"/>
        </w:rPr>
        <w:t xml:space="preserve"> colonies under stationary apiary conditions. </w:t>
      </w:r>
      <w:r w:rsidRPr="009A70DD">
        <w:rPr>
          <w:rFonts w:ascii="Arial" w:hAnsi="Arial" w:cs="Arial"/>
          <w:i/>
          <w:iCs/>
          <w:sz w:val="20"/>
          <w:szCs w:val="20"/>
        </w:rPr>
        <w:t>Journal of Apicultural Research</w:t>
      </w:r>
      <w:r w:rsidRPr="009A70DD">
        <w:rPr>
          <w:rFonts w:ascii="Arial" w:hAnsi="Arial" w:cs="Arial"/>
          <w:sz w:val="20"/>
          <w:szCs w:val="20"/>
        </w:rPr>
        <w:t xml:space="preserve">, 53(4), 500-507. </w:t>
      </w:r>
    </w:p>
    <w:p w14:paraId="389488A4" w14:textId="77777777" w:rsidR="00032C2B" w:rsidRPr="009A70DD" w:rsidRDefault="00032C2B"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 xml:space="preserve">Budge GE, </w:t>
      </w:r>
      <w:proofErr w:type="spellStart"/>
      <w:r w:rsidRPr="009A70DD">
        <w:rPr>
          <w:rFonts w:ascii="Arial" w:hAnsi="Arial" w:cs="Arial"/>
          <w:sz w:val="20"/>
          <w:szCs w:val="20"/>
        </w:rPr>
        <w:t>Pietravalle</w:t>
      </w:r>
      <w:proofErr w:type="spellEnd"/>
      <w:r w:rsidRPr="009A70DD">
        <w:rPr>
          <w:rFonts w:ascii="Arial" w:hAnsi="Arial" w:cs="Arial"/>
          <w:sz w:val="20"/>
          <w:szCs w:val="20"/>
        </w:rPr>
        <w:t xml:space="preserve"> S, Brown M, </w:t>
      </w:r>
      <w:proofErr w:type="spellStart"/>
      <w:r w:rsidRPr="009A70DD">
        <w:rPr>
          <w:rFonts w:ascii="Arial" w:hAnsi="Arial" w:cs="Arial"/>
          <w:sz w:val="20"/>
          <w:szCs w:val="20"/>
        </w:rPr>
        <w:t>Laurenson</w:t>
      </w:r>
      <w:proofErr w:type="spellEnd"/>
      <w:r w:rsidRPr="009A70DD">
        <w:rPr>
          <w:rFonts w:ascii="Arial" w:hAnsi="Arial" w:cs="Arial"/>
          <w:sz w:val="20"/>
          <w:szCs w:val="20"/>
        </w:rPr>
        <w:t xml:space="preserve"> L, Jones B, </w:t>
      </w:r>
      <w:proofErr w:type="spellStart"/>
      <w:r w:rsidRPr="009A70DD">
        <w:rPr>
          <w:rFonts w:ascii="Arial" w:hAnsi="Arial" w:cs="Arial"/>
          <w:sz w:val="20"/>
          <w:szCs w:val="20"/>
        </w:rPr>
        <w:t>Tomkies</w:t>
      </w:r>
      <w:proofErr w:type="spellEnd"/>
      <w:r w:rsidRPr="009A70DD">
        <w:rPr>
          <w:rFonts w:ascii="Arial" w:hAnsi="Arial" w:cs="Arial"/>
          <w:sz w:val="20"/>
          <w:szCs w:val="20"/>
        </w:rPr>
        <w:t xml:space="preserve"> V, et al. (2015). Pathogens as Predictors of Honey Bee Colony Strength in England and Wales. </w:t>
      </w:r>
      <w:proofErr w:type="spellStart"/>
      <w:r w:rsidRPr="009A70DD">
        <w:rPr>
          <w:rFonts w:ascii="Arial" w:hAnsi="Arial" w:cs="Arial"/>
          <w:i/>
          <w:iCs/>
          <w:sz w:val="20"/>
          <w:szCs w:val="20"/>
        </w:rPr>
        <w:t>PLoS</w:t>
      </w:r>
      <w:proofErr w:type="spellEnd"/>
      <w:r w:rsidRPr="009A70DD">
        <w:rPr>
          <w:rFonts w:ascii="Arial" w:hAnsi="Arial" w:cs="Arial"/>
          <w:i/>
          <w:iCs/>
          <w:sz w:val="20"/>
          <w:szCs w:val="20"/>
        </w:rPr>
        <w:t xml:space="preserve"> ONE</w:t>
      </w:r>
      <w:r w:rsidRPr="009A70DD">
        <w:rPr>
          <w:rFonts w:ascii="Arial" w:hAnsi="Arial" w:cs="Arial"/>
          <w:sz w:val="20"/>
          <w:szCs w:val="20"/>
        </w:rPr>
        <w:t>, 10(7), e133228.</w:t>
      </w:r>
    </w:p>
    <w:p w14:paraId="354AC9CE" w14:textId="77777777" w:rsidR="00032C2B" w:rsidRPr="009A70DD" w:rsidRDefault="00032C2B" w:rsidP="00032C2B">
      <w:pPr>
        <w:pStyle w:val="ListParagraph"/>
        <w:spacing w:line="240" w:lineRule="auto"/>
        <w:ind w:left="450" w:hanging="360"/>
        <w:jc w:val="both"/>
        <w:rPr>
          <w:rFonts w:ascii="Arial" w:hAnsi="Arial" w:cs="Arial"/>
          <w:sz w:val="20"/>
          <w:szCs w:val="20"/>
        </w:rPr>
      </w:pPr>
      <w:proofErr w:type="spellStart"/>
      <w:r w:rsidRPr="009A70DD">
        <w:rPr>
          <w:rFonts w:ascii="Arial" w:hAnsi="Arial" w:cs="Arial"/>
          <w:sz w:val="20"/>
          <w:szCs w:val="20"/>
        </w:rPr>
        <w:t>Chandel</w:t>
      </w:r>
      <w:proofErr w:type="spellEnd"/>
      <w:r w:rsidRPr="009A70DD">
        <w:rPr>
          <w:rFonts w:ascii="Arial" w:hAnsi="Arial" w:cs="Arial"/>
          <w:sz w:val="20"/>
          <w:szCs w:val="20"/>
        </w:rPr>
        <w:t xml:space="preserve">, Y. S., Kumar, A., &amp; Ball, B. V. (1999). </w:t>
      </w:r>
      <w:proofErr w:type="spellStart"/>
      <w:r w:rsidRPr="009A70DD">
        <w:rPr>
          <w:rFonts w:ascii="Arial" w:hAnsi="Arial" w:cs="Arial"/>
          <w:sz w:val="20"/>
          <w:szCs w:val="20"/>
        </w:rPr>
        <w:t>Sacbrood</w:t>
      </w:r>
      <w:proofErr w:type="spellEnd"/>
      <w:r w:rsidRPr="009A70DD">
        <w:rPr>
          <w:rFonts w:ascii="Arial" w:hAnsi="Arial" w:cs="Arial"/>
          <w:sz w:val="20"/>
          <w:szCs w:val="20"/>
        </w:rPr>
        <w:t xml:space="preserve"> disease in Italian honey bee, </w:t>
      </w:r>
      <w:proofErr w:type="spellStart"/>
      <w:r w:rsidRPr="009A70DD">
        <w:rPr>
          <w:rFonts w:ascii="Arial" w:hAnsi="Arial" w:cs="Arial"/>
          <w:i/>
          <w:iCs/>
          <w:sz w:val="20"/>
          <w:szCs w:val="20"/>
        </w:rPr>
        <w:t>Apis</w:t>
      </w:r>
      <w:proofErr w:type="spellEnd"/>
      <w:r w:rsidRPr="009A70DD">
        <w:rPr>
          <w:rFonts w:ascii="Arial" w:hAnsi="Arial" w:cs="Arial"/>
          <w:i/>
          <w:iCs/>
          <w:sz w:val="20"/>
          <w:szCs w:val="20"/>
        </w:rPr>
        <w:t xml:space="preserve"> mellifera</w:t>
      </w:r>
      <w:r w:rsidRPr="009A70DD">
        <w:rPr>
          <w:rFonts w:ascii="Arial" w:hAnsi="Arial" w:cs="Arial"/>
          <w:sz w:val="20"/>
          <w:szCs w:val="20"/>
        </w:rPr>
        <w:t xml:space="preserve"> L., in Himachal Pradesh, India. </w:t>
      </w:r>
      <w:r w:rsidRPr="009A70DD">
        <w:rPr>
          <w:rFonts w:ascii="Arial" w:hAnsi="Arial" w:cs="Arial"/>
          <w:i/>
          <w:iCs/>
          <w:sz w:val="20"/>
          <w:szCs w:val="20"/>
        </w:rPr>
        <w:t>Pest Management and Economic Zoology</w:t>
      </w:r>
      <w:r w:rsidRPr="009A70DD">
        <w:rPr>
          <w:rFonts w:ascii="Arial" w:hAnsi="Arial" w:cs="Arial"/>
          <w:sz w:val="20"/>
          <w:szCs w:val="20"/>
        </w:rPr>
        <w:t>, 7, 181–182.</w:t>
      </w:r>
    </w:p>
    <w:p w14:paraId="112CAF97" w14:textId="77777777" w:rsidR="00032C2B" w:rsidRPr="009A70DD" w:rsidRDefault="00032C2B"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Chen, G., Wu, Y., Deng, J., Wen, Z., Wang, S., Chen, Y., et al. (2021). Seasonal variation of viral infections between the eastern honey bee (</w:t>
      </w:r>
      <w:proofErr w:type="spellStart"/>
      <w:r w:rsidRPr="009A70DD">
        <w:rPr>
          <w:rFonts w:ascii="Arial" w:hAnsi="Arial" w:cs="Arial"/>
          <w:i/>
          <w:iCs/>
          <w:sz w:val="20"/>
          <w:szCs w:val="20"/>
        </w:rPr>
        <w:t>Apis</w:t>
      </w:r>
      <w:proofErr w:type="spellEnd"/>
      <w:r w:rsidRPr="009A70DD">
        <w:rPr>
          <w:rFonts w:ascii="Arial" w:hAnsi="Arial" w:cs="Arial"/>
          <w:i/>
          <w:iCs/>
          <w:sz w:val="20"/>
          <w:szCs w:val="20"/>
        </w:rPr>
        <w:t xml:space="preserve"> </w:t>
      </w:r>
      <w:proofErr w:type="spellStart"/>
      <w:r w:rsidRPr="009A70DD">
        <w:rPr>
          <w:rFonts w:ascii="Arial" w:hAnsi="Arial" w:cs="Arial"/>
          <w:i/>
          <w:iCs/>
          <w:sz w:val="20"/>
          <w:szCs w:val="20"/>
        </w:rPr>
        <w:t>cerana</w:t>
      </w:r>
      <w:proofErr w:type="spellEnd"/>
      <w:r w:rsidRPr="009A70DD">
        <w:rPr>
          <w:rFonts w:ascii="Arial" w:hAnsi="Arial" w:cs="Arial"/>
          <w:sz w:val="20"/>
          <w:szCs w:val="20"/>
        </w:rPr>
        <w:t>) and the western honey bee (</w:t>
      </w:r>
      <w:proofErr w:type="spellStart"/>
      <w:r w:rsidRPr="009A70DD">
        <w:rPr>
          <w:rFonts w:ascii="Arial" w:hAnsi="Arial" w:cs="Arial"/>
          <w:sz w:val="20"/>
          <w:szCs w:val="20"/>
        </w:rPr>
        <w:t>Apis</w:t>
      </w:r>
      <w:proofErr w:type="spellEnd"/>
      <w:r w:rsidRPr="009A70DD">
        <w:rPr>
          <w:rFonts w:ascii="Arial" w:hAnsi="Arial" w:cs="Arial"/>
          <w:sz w:val="20"/>
          <w:szCs w:val="20"/>
        </w:rPr>
        <w:t xml:space="preserve"> mellifera). </w:t>
      </w:r>
      <w:r w:rsidRPr="009A70DD">
        <w:rPr>
          <w:rFonts w:ascii="Arial" w:hAnsi="Arial" w:cs="Arial"/>
          <w:i/>
          <w:iCs/>
          <w:sz w:val="20"/>
          <w:szCs w:val="20"/>
        </w:rPr>
        <w:t>Microbiology open</w:t>
      </w:r>
      <w:r w:rsidRPr="009A70DD">
        <w:rPr>
          <w:rFonts w:ascii="Arial" w:hAnsi="Arial" w:cs="Arial"/>
          <w:sz w:val="20"/>
          <w:szCs w:val="20"/>
        </w:rPr>
        <w:t>, 10(1), e1162.</w:t>
      </w:r>
    </w:p>
    <w:p w14:paraId="7A58FFD4" w14:textId="77777777" w:rsidR="00032C2B" w:rsidRPr="009A70DD" w:rsidRDefault="00032C2B"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 xml:space="preserve">Chen, Y. P., Pettis, J. S., Collins, A., &amp; </w:t>
      </w:r>
      <w:proofErr w:type="spellStart"/>
      <w:r w:rsidRPr="009A70DD">
        <w:rPr>
          <w:rFonts w:ascii="Arial" w:hAnsi="Arial" w:cs="Arial"/>
          <w:sz w:val="20"/>
          <w:szCs w:val="20"/>
        </w:rPr>
        <w:t>Feldlaufer</w:t>
      </w:r>
      <w:proofErr w:type="spellEnd"/>
      <w:r w:rsidRPr="009A70DD">
        <w:rPr>
          <w:rFonts w:ascii="Arial" w:hAnsi="Arial" w:cs="Arial"/>
          <w:sz w:val="20"/>
          <w:szCs w:val="20"/>
        </w:rPr>
        <w:t>, M. F. (2006). Prevalence and transmission of honeybee viruses. </w:t>
      </w:r>
      <w:r w:rsidRPr="009A70DD">
        <w:rPr>
          <w:rFonts w:ascii="Arial" w:hAnsi="Arial" w:cs="Arial"/>
          <w:i/>
          <w:iCs/>
          <w:sz w:val="20"/>
          <w:szCs w:val="20"/>
        </w:rPr>
        <w:t>Applied and Environmental Microbiology</w:t>
      </w:r>
      <w:r w:rsidRPr="009A70DD">
        <w:rPr>
          <w:rFonts w:ascii="Arial" w:hAnsi="Arial" w:cs="Arial"/>
          <w:sz w:val="20"/>
          <w:szCs w:val="20"/>
        </w:rPr>
        <w:t>, 72(1), 606-611.</w:t>
      </w:r>
    </w:p>
    <w:p w14:paraId="435B6F43" w14:textId="77777777" w:rsidR="00032C2B" w:rsidRPr="009A70DD" w:rsidRDefault="00032C2B" w:rsidP="00032C2B">
      <w:pPr>
        <w:pStyle w:val="ListParagraph"/>
        <w:spacing w:line="240" w:lineRule="auto"/>
        <w:ind w:left="450" w:hanging="360"/>
        <w:jc w:val="both"/>
        <w:rPr>
          <w:rFonts w:ascii="Arial" w:hAnsi="Arial" w:cs="Arial"/>
          <w:sz w:val="20"/>
          <w:szCs w:val="20"/>
        </w:rPr>
      </w:pPr>
      <w:proofErr w:type="spellStart"/>
      <w:r w:rsidRPr="009A70DD">
        <w:rPr>
          <w:rFonts w:ascii="Arial" w:hAnsi="Arial" w:cs="Arial"/>
          <w:sz w:val="20"/>
          <w:szCs w:val="20"/>
        </w:rPr>
        <w:t>Delaplane</w:t>
      </w:r>
      <w:proofErr w:type="spellEnd"/>
      <w:r w:rsidRPr="009A70DD">
        <w:rPr>
          <w:rFonts w:ascii="Arial" w:hAnsi="Arial" w:cs="Arial"/>
          <w:sz w:val="20"/>
          <w:szCs w:val="20"/>
        </w:rPr>
        <w:t>, K. S., Van der Steen, J., &amp; Guzman-</w:t>
      </w:r>
      <w:proofErr w:type="spellStart"/>
      <w:r w:rsidRPr="009A70DD">
        <w:rPr>
          <w:rFonts w:ascii="Arial" w:hAnsi="Arial" w:cs="Arial"/>
          <w:sz w:val="20"/>
          <w:szCs w:val="20"/>
        </w:rPr>
        <w:t>Novoa</w:t>
      </w:r>
      <w:proofErr w:type="spellEnd"/>
      <w:r w:rsidRPr="009A70DD">
        <w:rPr>
          <w:rFonts w:ascii="Arial" w:hAnsi="Arial" w:cs="Arial"/>
          <w:sz w:val="20"/>
          <w:szCs w:val="20"/>
        </w:rPr>
        <w:t xml:space="preserve">, E. (2013). Standard methods for estimating strength parameters of </w:t>
      </w:r>
      <w:proofErr w:type="spellStart"/>
      <w:r w:rsidRPr="009A70DD">
        <w:rPr>
          <w:rFonts w:ascii="Arial" w:hAnsi="Arial" w:cs="Arial"/>
          <w:sz w:val="20"/>
          <w:szCs w:val="20"/>
        </w:rPr>
        <w:t>Apis</w:t>
      </w:r>
      <w:proofErr w:type="spellEnd"/>
      <w:r w:rsidRPr="009A70DD">
        <w:rPr>
          <w:rFonts w:ascii="Arial" w:hAnsi="Arial" w:cs="Arial"/>
          <w:sz w:val="20"/>
          <w:szCs w:val="20"/>
        </w:rPr>
        <w:t xml:space="preserve"> mellifera colonies. Journal of Apicultural Research, 52(1), 1-12.</w:t>
      </w:r>
    </w:p>
    <w:p w14:paraId="25C831F0" w14:textId="77777777" w:rsidR="00032C2B" w:rsidRPr="009A70DD" w:rsidRDefault="00032C2B"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Devi, D. (2024). </w:t>
      </w:r>
      <w:r w:rsidRPr="009A70DD">
        <w:rPr>
          <w:rFonts w:ascii="Arial" w:hAnsi="Arial" w:cs="Arial"/>
          <w:i/>
          <w:iCs/>
          <w:sz w:val="20"/>
          <w:szCs w:val="20"/>
        </w:rPr>
        <w:t>Studies on molecular characterization of bacterial pathogen (s) and evaluation of non-chemical control methods in hive bees</w:t>
      </w:r>
      <w:r w:rsidRPr="009A70DD">
        <w:rPr>
          <w:rFonts w:ascii="Arial" w:hAnsi="Arial" w:cs="Arial"/>
          <w:sz w:val="20"/>
          <w:szCs w:val="20"/>
        </w:rPr>
        <w:t xml:space="preserve"> (Doctoral dissertation, Ph. D. Thesis. Department of Entomology. College of Horticulture, Dr. YS Parmar University of Horticulture and Forestry, </w:t>
      </w:r>
      <w:proofErr w:type="spellStart"/>
      <w:r w:rsidRPr="009A70DD">
        <w:rPr>
          <w:rFonts w:ascii="Arial" w:hAnsi="Arial" w:cs="Arial"/>
          <w:sz w:val="20"/>
          <w:szCs w:val="20"/>
        </w:rPr>
        <w:t>Nauni</w:t>
      </w:r>
      <w:proofErr w:type="spellEnd"/>
      <w:r w:rsidRPr="009A70DD">
        <w:rPr>
          <w:rFonts w:ascii="Arial" w:hAnsi="Arial" w:cs="Arial"/>
          <w:sz w:val="20"/>
          <w:szCs w:val="20"/>
        </w:rPr>
        <w:t xml:space="preserve">, </w:t>
      </w:r>
      <w:proofErr w:type="spellStart"/>
      <w:r w:rsidRPr="009A70DD">
        <w:rPr>
          <w:rFonts w:ascii="Arial" w:hAnsi="Arial" w:cs="Arial"/>
          <w:sz w:val="20"/>
          <w:szCs w:val="20"/>
        </w:rPr>
        <w:t>Solan</w:t>
      </w:r>
      <w:proofErr w:type="spellEnd"/>
      <w:r w:rsidRPr="009A70DD">
        <w:rPr>
          <w:rFonts w:ascii="Arial" w:hAnsi="Arial" w:cs="Arial"/>
          <w:sz w:val="20"/>
          <w:szCs w:val="20"/>
        </w:rPr>
        <w:t>, Himachal Pradesh, India. 351pp).</w:t>
      </w:r>
    </w:p>
    <w:p w14:paraId="0C307A70" w14:textId="77777777" w:rsidR="00032C2B" w:rsidRPr="009A70DD" w:rsidRDefault="00032C2B"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lastRenderedPageBreak/>
        <w:t xml:space="preserve">Diwan, V. V., </w:t>
      </w:r>
      <w:proofErr w:type="spellStart"/>
      <w:r w:rsidRPr="009A70DD">
        <w:rPr>
          <w:rFonts w:ascii="Arial" w:hAnsi="Arial" w:cs="Arial"/>
          <w:sz w:val="20"/>
          <w:szCs w:val="20"/>
        </w:rPr>
        <w:t>Kshirsagar</w:t>
      </w:r>
      <w:proofErr w:type="spellEnd"/>
      <w:r w:rsidRPr="009A70DD">
        <w:rPr>
          <w:rFonts w:ascii="Arial" w:hAnsi="Arial" w:cs="Arial"/>
          <w:sz w:val="20"/>
          <w:szCs w:val="20"/>
        </w:rPr>
        <w:t xml:space="preserve">, K. K., Rao, A. R., Raghunath, D., </w:t>
      </w:r>
      <w:proofErr w:type="spellStart"/>
      <w:r w:rsidRPr="009A70DD">
        <w:rPr>
          <w:rFonts w:ascii="Arial" w:hAnsi="Arial" w:cs="Arial"/>
          <w:sz w:val="20"/>
          <w:szCs w:val="20"/>
        </w:rPr>
        <w:t>Bhambure</w:t>
      </w:r>
      <w:proofErr w:type="spellEnd"/>
      <w:r w:rsidRPr="009A70DD">
        <w:rPr>
          <w:rFonts w:ascii="Arial" w:hAnsi="Arial" w:cs="Arial"/>
          <w:sz w:val="20"/>
          <w:szCs w:val="20"/>
        </w:rPr>
        <w:t xml:space="preserve">, C. S., &amp; Godbole, S. H. (1971). Occurrence of a new bacterial disease of Indian honey-bees </w:t>
      </w:r>
      <w:proofErr w:type="spellStart"/>
      <w:r w:rsidRPr="009A70DD">
        <w:rPr>
          <w:rFonts w:ascii="Arial" w:hAnsi="Arial" w:cs="Arial"/>
          <w:i/>
          <w:iCs/>
          <w:sz w:val="20"/>
          <w:szCs w:val="20"/>
        </w:rPr>
        <w:t>Apis</w:t>
      </w:r>
      <w:proofErr w:type="spellEnd"/>
      <w:r w:rsidRPr="009A70DD">
        <w:rPr>
          <w:rFonts w:ascii="Arial" w:hAnsi="Arial" w:cs="Arial"/>
          <w:i/>
          <w:iCs/>
          <w:sz w:val="20"/>
          <w:szCs w:val="20"/>
        </w:rPr>
        <w:t xml:space="preserve"> </w:t>
      </w:r>
      <w:proofErr w:type="spellStart"/>
      <w:r w:rsidRPr="009A70DD">
        <w:rPr>
          <w:rFonts w:ascii="Arial" w:hAnsi="Arial" w:cs="Arial"/>
          <w:i/>
          <w:iCs/>
          <w:sz w:val="20"/>
          <w:szCs w:val="20"/>
        </w:rPr>
        <w:t>indica</w:t>
      </w:r>
      <w:proofErr w:type="spellEnd"/>
      <w:r w:rsidRPr="009A70DD">
        <w:rPr>
          <w:rFonts w:ascii="Arial" w:hAnsi="Arial" w:cs="Arial"/>
          <w:sz w:val="20"/>
          <w:szCs w:val="20"/>
        </w:rPr>
        <w:t xml:space="preserve"> F. </w:t>
      </w:r>
      <w:r w:rsidRPr="009A70DD">
        <w:rPr>
          <w:rFonts w:ascii="Arial" w:hAnsi="Arial" w:cs="Arial"/>
          <w:i/>
          <w:iCs/>
          <w:sz w:val="20"/>
          <w:szCs w:val="20"/>
        </w:rPr>
        <w:t>Current Science</w:t>
      </w:r>
      <w:r w:rsidRPr="009A70DD">
        <w:rPr>
          <w:rFonts w:ascii="Arial" w:hAnsi="Arial" w:cs="Arial"/>
          <w:sz w:val="20"/>
          <w:szCs w:val="20"/>
        </w:rPr>
        <w:t>, 40(8), 196-197.</w:t>
      </w:r>
    </w:p>
    <w:p w14:paraId="3AD5E1A5" w14:textId="77777777" w:rsidR="00032C2B" w:rsidRPr="009A70DD" w:rsidRDefault="00032C2B"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 xml:space="preserve">Ellis, J. D. (2016). Diagnosing honeybee diseases: a practical guide. </w:t>
      </w:r>
      <w:r w:rsidRPr="009A70DD">
        <w:rPr>
          <w:rFonts w:ascii="Arial" w:hAnsi="Arial" w:cs="Arial"/>
          <w:i/>
          <w:iCs/>
          <w:sz w:val="20"/>
          <w:szCs w:val="20"/>
        </w:rPr>
        <w:t>Journal of Apicultural Research</w:t>
      </w:r>
      <w:r w:rsidRPr="009A70DD">
        <w:rPr>
          <w:rFonts w:ascii="Arial" w:hAnsi="Arial" w:cs="Arial"/>
          <w:sz w:val="20"/>
          <w:szCs w:val="20"/>
        </w:rPr>
        <w:t xml:space="preserve">, 55(1), 1-9.  </w:t>
      </w:r>
    </w:p>
    <w:p w14:paraId="3A3E514E" w14:textId="77777777" w:rsidR="00032C2B" w:rsidRPr="009A70DD" w:rsidRDefault="00032C2B"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 xml:space="preserve">Evans, J. D., &amp; Spivak, M. (2010). Socialized medicine: Individual and communal disease barriers in honey bees. </w:t>
      </w:r>
      <w:r w:rsidRPr="009A70DD">
        <w:rPr>
          <w:rFonts w:ascii="Arial" w:hAnsi="Arial" w:cs="Arial"/>
          <w:i/>
          <w:iCs/>
          <w:sz w:val="20"/>
          <w:szCs w:val="20"/>
        </w:rPr>
        <w:t>Journal of Invertebrate Pathology</w:t>
      </w:r>
      <w:r w:rsidRPr="009A70DD">
        <w:rPr>
          <w:rFonts w:ascii="Arial" w:hAnsi="Arial" w:cs="Arial"/>
          <w:sz w:val="20"/>
          <w:szCs w:val="20"/>
        </w:rPr>
        <w:t xml:space="preserve">, 103, S62-S72. </w:t>
      </w:r>
    </w:p>
    <w:p w14:paraId="03C1F96D" w14:textId="77777777" w:rsidR="00032C2B" w:rsidRPr="009A70DD" w:rsidRDefault="00032C2B" w:rsidP="00032C2B">
      <w:pPr>
        <w:pStyle w:val="ListParagraph"/>
        <w:spacing w:line="240" w:lineRule="auto"/>
        <w:ind w:left="450" w:hanging="360"/>
        <w:jc w:val="both"/>
        <w:rPr>
          <w:rFonts w:ascii="Arial" w:hAnsi="Arial" w:cs="Arial"/>
          <w:sz w:val="20"/>
          <w:szCs w:val="20"/>
        </w:rPr>
      </w:pPr>
      <w:proofErr w:type="spellStart"/>
      <w:r w:rsidRPr="009A70DD">
        <w:rPr>
          <w:rFonts w:ascii="Arial" w:hAnsi="Arial" w:cs="Arial"/>
          <w:sz w:val="20"/>
          <w:szCs w:val="20"/>
        </w:rPr>
        <w:t>Forsgren</w:t>
      </w:r>
      <w:proofErr w:type="spellEnd"/>
      <w:r w:rsidRPr="009A70DD">
        <w:rPr>
          <w:rFonts w:ascii="Arial" w:hAnsi="Arial" w:cs="Arial"/>
          <w:sz w:val="20"/>
          <w:szCs w:val="20"/>
        </w:rPr>
        <w:t xml:space="preserve">, E. (2010). European foulbrood in honey bees. </w:t>
      </w:r>
      <w:r w:rsidRPr="009A70DD">
        <w:rPr>
          <w:rFonts w:ascii="Arial" w:hAnsi="Arial" w:cs="Arial"/>
          <w:i/>
          <w:iCs/>
          <w:sz w:val="20"/>
          <w:szCs w:val="20"/>
        </w:rPr>
        <w:t>Journal of Invertebrate Pathology</w:t>
      </w:r>
      <w:r w:rsidRPr="009A70DD">
        <w:rPr>
          <w:rFonts w:ascii="Arial" w:hAnsi="Arial" w:cs="Arial"/>
          <w:sz w:val="20"/>
          <w:szCs w:val="20"/>
        </w:rPr>
        <w:t>, 103, S5–S9.</w:t>
      </w:r>
    </w:p>
    <w:p w14:paraId="438A8724" w14:textId="77777777" w:rsidR="00032C2B" w:rsidRPr="009A70DD" w:rsidRDefault="00032C2B" w:rsidP="00032C2B">
      <w:pPr>
        <w:pStyle w:val="ListParagraph"/>
        <w:spacing w:line="240" w:lineRule="auto"/>
        <w:ind w:left="450" w:hanging="360"/>
        <w:jc w:val="both"/>
        <w:rPr>
          <w:rFonts w:ascii="Arial" w:hAnsi="Arial" w:cs="Arial"/>
          <w:sz w:val="20"/>
          <w:szCs w:val="20"/>
        </w:rPr>
      </w:pPr>
      <w:proofErr w:type="spellStart"/>
      <w:r w:rsidRPr="009A70DD">
        <w:rPr>
          <w:rFonts w:ascii="Arial" w:hAnsi="Arial" w:cs="Arial"/>
          <w:sz w:val="20"/>
          <w:szCs w:val="20"/>
        </w:rPr>
        <w:t>Gatoria</w:t>
      </w:r>
      <w:proofErr w:type="spellEnd"/>
      <w:r w:rsidRPr="009A70DD">
        <w:rPr>
          <w:rFonts w:ascii="Arial" w:hAnsi="Arial" w:cs="Arial"/>
          <w:sz w:val="20"/>
          <w:szCs w:val="20"/>
        </w:rPr>
        <w:t xml:space="preserve">, G. S., Singh, J., </w:t>
      </w:r>
      <w:proofErr w:type="spellStart"/>
      <w:r w:rsidRPr="009A70DD">
        <w:rPr>
          <w:rFonts w:ascii="Arial" w:hAnsi="Arial" w:cs="Arial"/>
          <w:sz w:val="20"/>
          <w:szCs w:val="20"/>
        </w:rPr>
        <w:t>Chhuneja</w:t>
      </w:r>
      <w:proofErr w:type="spellEnd"/>
      <w:r w:rsidRPr="009A70DD">
        <w:rPr>
          <w:rFonts w:ascii="Arial" w:hAnsi="Arial" w:cs="Arial"/>
          <w:sz w:val="20"/>
          <w:szCs w:val="20"/>
        </w:rPr>
        <w:t xml:space="preserve">, P. K., </w:t>
      </w:r>
      <w:proofErr w:type="spellStart"/>
      <w:r w:rsidRPr="009A70DD">
        <w:rPr>
          <w:rFonts w:ascii="Arial" w:hAnsi="Arial" w:cs="Arial"/>
          <w:sz w:val="20"/>
          <w:szCs w:val="20"/>
        </w:rPr>
        <w:t>Aulakh</w:t>
      </w:r>
      <w:proofErr w:type="spellEnd"/>
      <w:r w:rsidRPr="009A70DD">
        <w:rPr>
          <w:rFonts w:ascii="Arial" w:hAnsi="Arial" w:cs="Arial"/>
          <w:sz w:val="20"/>
          <w:szCs w:val="20"/>
        </w:rPr>
        <w:t xml:space="preserve">, R. K., Jindal, B. R., &amp; Gupta, A. K. (2003). A micro level analysis on the constraints of beekeepers in Punjab: Some perspectives. </w:t>
      </w:r>
      <w:r w:rsidRPr="009A70DD">
        <w:rPr>
          <w:rFonts w:ascii="Arial" w:hAnsi="Arial" w:cs="Arial"/>
          <w:i/>
          <w:iCs/>
          <w:sz w:val="20"/>
          <w:szCs w:val="20"/>
        </w:rPr>
        <w:t>Indian Bee Journal</w:t>
      </w:r>
      <w:r w:rsidRPr="009A70DD">
        <w:rPr>
          <w:rFonts w:ascii="Arial" w:hAnsi="Arial" w:cs="Arial"/>
          <w:sz w:val="20"/>
          <w:szCs w:val="20"/>
        </w:rPr>
        <w:t>, 65, 95–99.</w:t>
      </w:r>
    </w:p>
    <w:p w14:paraId="346F40ED" w14:textId="77777777" w:rsidR="00032C2B" w:rsidRPr="009A70DD" w:rsidRDefault="00032C2B" w:rsidP="00032C2B">
      <w:pPr>
        <w:pStyle w:val="ListParagraph"/>
        <w:spacing w:line="240" w:lineRule="auto"/>
        <w:ind w:left="450" w:hanging="360"/>
        <w:jc w:val="both"/>
        <w:rPr>
          <w:rFonts w:ascii="Arial" w:hAnsi="Arial" w:cs="Arial"/>
          <w:bCs/>
          <w:sz w:val="20"/>
          <w:szCs w:val="20"/>
        </w:rPr>
      </w:pPr>
      <w:proofErr w:type="spellStart"/>
      <w:r w:rsidRPr="009A70DD">
        <w:rPr>
          <w:rFonts w:ascii="Arial" w:hAnsi="Arial" w:cs="Arial"/>
          <w:bCs/>
          <w:sz w:val="20"/>
          <w:szCs w:val="20"/>
        </w:rPr>
        <w:t>Goderham</w:t>
      </w:r>
      <w:proofErr w:type="spellEnd"/>
      <w:r w:rsidRPr="009A70DD">
        <w:rPr>
          <w:rFonts w:ascii="Arial" w:hAnsi="Arial" w:cs="Arial"/>
          <w:bCs/>
          <w:sz w:val="20"/>
          <w:szCs w:val="20"/>
        </w:rPr>
        <w:t xml:space="preserve">, C.B. (1950). Overwintered colonies versus package bees for orchard pollinations. </w:t>
      </w:r>
      <w:r w:rsidRPr="009A70DD">
        <w:rPr>
          <w:rFonts w:ascii="Arial" w:hAnsi="Arial" w:cs="Arial"/>
          <w:bCs/>
          <w:i/>
          <w:iCs/>
          <w:sz w:val="20"/>
          <w:szCs w:val="20"/>
        </w:rPr>
        <w:t>Progressive Republic Domain Apiarist Canada</w:t>
      </w:r>
      <w:r w:rsidRPr="009A70DD">
        <w:rPr>
          <w:rFonts w:ascii="Arial" w:hAnsi="Arial" w:cs="Arial"/>
          <w:bCs/>
          <w:sz w:val="20"/>
          <w:szCs w:val="20"/>
        </w:rPr>
        <w:t>, 50(7-8).</w:t>
      </w:r>
    </w:p>
    <w:p w14:paraId="2B1A9D90" w14:textId="77777777" w:rsidR="00032C2B" w:rsidRPr="009A70DD" w:rsidRDefault="00032C2B"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 xml:space="preserve">Gong, H., Wei, J., &amp; Chen, Y. (2016). Seasonal variation of viral infections between the eastern honey bee </w:t>
      </w:r>
      <w:proofErr w:type="spellStart"/>
      <w:r w:rsidRPr="009A70DD">
        <w:rPr>
          <w:rFonts w:ascii="Arial" w:hAnsi="Arial" w:cs="Arial"/>
          <w:sz w:val="20"/>
          <w:szCs w:val="20"/>
        </w:rPr>
        <w:t>Apis</w:t>
      </w:r>
      <w:proofErr w:type="spellEnd"/>
      <w:r w:rsidRPr="009A70DD">
        <w:rPr>
          <w:rFonts w:ascii="Arial" w:hAnsi="Arial" w:cs="Arial"/>
          <w:sz w:val="20"/>
          <w:szCs w:val="20"/>
        </w:rPr>
        <w:t xml:space="preserve"> </w:t>
      </w:r>
      <w:proofErr w:type="spellStart"/>
      <w:r w:rsidRPr="009A70DD">
        <w:rPr>
          <w:rFonts w:ascii="Arial" w:hAnsi="Arial" w:cs="Arial"/>
          <w:sz w:val="20"/>
          <w:szCs w:val="20"/>
        </w:rPr>
        <w:t>cerana</w:t>
      </w:r>
      <w:proofErr w:type="spellEnd"/>
      <w:r w:rsidRPr="009A70DD">
        <w:rPr>
          <w:rFonts w:ascii="Arial" w:hAnsi="Arial" w:cs="Arial"/>
          <w:sz w:val="20"/>
          <w:szCs w:val="20"/>
        </w:rPr>
        <w:t xml:space="preserve"> and the western honey bee </w:t>
      </w:r>
      <w:proofErr w:type="spellStart"/>
      <w:r w:rsidRPr="009A70DD">
        <w:rPr>
          <w:rFonts w:ascii="Arial" w:hAnsi="Arial" w:cs="Arial"/>
          <w:i/>
          <w:iCs/>
          <w:sz w:val="20"/>
          <w:szCs w:val="20"/>
        </w:rPr>
        <w:t>Apis</w:t>
      </w:r>
      <w:proofErr w:type="spellEnd"/>
      <w:r w:rsidRPr="009A70DD">
        <w:rPr>
          <w:rFonts w:ascii="Arial" w:hAnsi="Arial" w:cs="Arial"/>
          <w:i/>
          <w:iCs/>
          <w:sz w:val="20"/>
          <w:szCs w:val="20"/>
        </w:rPr>
        <w:t xml:space="preserve"> mellifera</w:t>
      </w:r>
      <w:r w:rsidRPr="009A70DD">
        <w:rPr>
          <w:rFonts w:ascii="Arial" w:hAnsi="Arial" w:cs="Arial"/>
          <w:sz w:val="20"/>
          <w:szCs w:val="20"/>
        </w:rPr>
        <w:t xml:space="preserve">. </w:t>
      </w:r>
      <w:r w:rsidRPr="009A70DD">
        <w:rPr>
          <w:rFonts w:ascii="Arial" w:hAnsi="Arial" w:cs="Arial"/>
          <w:i/>
          <w:iCs/>
          <w:sz w:val="20"/>
          <w:szCs w:val="20"/>
        </w:rPr>
        <w:t>Journal of Economic Entomology</w:t>
      </w:r>
      <w:r w:rsidRPr="009A70DD">
        <w:rPr>
          <w:rFonts w:ascii="Arial" w:hAnsi="Arial" w:cs="Arial"/>
          <w:sz w:val="20"/>
          <w:szCs w:val="20"/>
        </w:rPr>
        <w:t>, 109(5), 1953–1961.</w:t>
      </w:r>
    </w:p>
    <w:p w14:paraId="371B7282" w14:textId="77777777" w:rsidR="00032C2B" w:rsidRPr="009A70DD" w:rsidRDefault="00032C2B"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 xml:space="preserve">Haran, S., Kumar, P., &amp; Sharma, R. (2024). Unveiling the molecular basis of hygienic behavior in </w:t>
      </w:r>
      <w:proofErr w:type="spellStart"/>
      <w:r w:rsidRPr="009A70DD">
        <w:rPr>
          <w:rFonts w:ascii="Arial" w:hAnsi="Arial" w:cs="Arial"/>
          <w:sz w:val="20"/>
          <w:szCs w:val="20"/>
        </w:rPr>
        <w:t>Apis</w:t>
      </w:r>
      <w:proofErr w:type="spellEnd"/>
      <w:r w:rsidRPr="009A70DD">
        <w:rPr>
          <w:rFonts w:ascii="Arial" w:hAnsi="Arial" w:cs="Arial"/>
          <w:sz w:val="20"/>
          <w:szCs w:val="20"/>
        </w:rPr>
        <w:t xml:space="preserve"> </w:t>
      </w:r>
      <w:proofErr w:type="spellStart"/>
      <w:r w:rsidRPr="009A70DD">
        <w:rPr>
          <w:rFonts w:ascii="Arial" w:hAnsi="Arial" w:cs="Arial"/>
          <w:sz w:val="20"/>
          <w:szCs w:val="20"/>
        </w:rPr>
        <w:t>cerana</w:t>
      </w:r>
      <w:proofErr w:type="spellEnd"/>
      <w:r w:rsidRPr="009A70DD">
        <w:rPr>
          <w:rFonts w:ascii="Arial" w:hAnsi="Arial" w:cs="Arial"/>
          <w:sz w:val="20"/>
          <w:szCs w:val="20"/>
        </w:rPr>
        <w:t xml:space="preserve"> </w:t>
      </w:r>
      <w:proofErr w:type="spellStart"/>
      <w:r w:rsidRPr="009A70DD">
        <w:rPr>
          <w:rFonts w:ascii="Arial" w:hAnsi="Arial" w:cs="Arial"/>
          <w:sz w:val="20"/>
          <w:szCs w:val="20"/>
        </w:rPr>
        <w:t>indica</w:t>
      </w:r>
      <w:proofErr w:type="spellEnd"/>
      <w:r w:rsidRPr="009A70DD">
        <w:rPr>
          <w:rFonts w:ascii="Arial" w:hAnsi="Arial" w:cs="Arial"/>
          <w:sz w:val="20"/>
          <w:szCs w:val="20"/>
        </w:rPr>
        <w:t xml:space="preserve">: Implications for colony strength and disease resistance. </w:t>
      </w:r>
      <w:r w:rsidRPr="009A70DD">
        <w:rPr>
          <w:rFonts w:ascii="Arial" w:hAnsi="Arial" w:cs="Arial"/>
          <w:i/>
          <w:iCs/>
          <w:sz w:val="20"/>
          <w:szCs w:val="20"/>
        </w:rPr>
        <w:t>Journal of Apicultural Research and Bee Science</w:t>
      </w:r>
      <w:r w:rsidRPr="009A70DD">
        <w:rPr>
          <w:rFonts w:ascii="Arial" w:hAnsi="Arial" w:cs="Arial"/>
          <w:sz w:val="20"/>
          <w:szCs w:val="20"/>
        </w:rPr>
        <w:t>. Advance online publication.</w:t>
      </w:r>
    </w:p>
    <w:p w14:paraId="3304ACDC" w14:textId="77777777" w:rsidR="00032C2B" w:rsidRPr="009A70DD" w:rsidRDefault="00032C2B"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shd w:val="clear" w:color="auto" w:fill="FFFFFF"/>
        </w:rPr>
        <w:t>Hasan, W. (2021). An Applied Perspective.</w:t>
      </w:r>
    </w:p>
    <w:p w14:paraId="55684046" w14:textId="77777777" w:rsidR="00032C2B" w:rsidRPr="009A70DD" w:rsidRDefault="00032C2B" w:rsidP="00032C2B">
      <w:pPr>
        <w:pStyle w:val="ListParagraph"/>
        <w:spacing w:line="240" w:lineRule="auto"/>
        <w:ind w:left="450" w:hanging="360"/>
        <w:jc w:val="both"/>
        <w:rPr>
          <w:rFonts w:ascii="Arial" w:hAnsi="Arial" w:cs="Arial"/>
          <w:sz w:val="20"/>
          <w:szCs w:val="20"/>
        </w:rPr>
      </w:pPr>
      <w:proofErr w:type="spellStart"/>
      <w:r w:rsidRPr="009A70DD">
        <w:rPr>
          <w:rFonts w:ascii="Arial" w:hAnsi="Arial" w:cs="Arial"/>
          <w:sz w:val="20"/>
          <w:szCs w:val="20"/>
        </w:rPr>
        <w:t>Houiston</w:t>
      </w:r>
      <w:proofErr w:type="spellEnd"/>
      <w:r w:rsidRPr="009A70DD">
        <w:rPr>
          <w:rFonts w:ascii="Arial" w:hAnsi="Arial" w:cs="Arial"/>
          <w:sz w:val="20"/>
          <w:szCs w:val="20"/>
        </w:rPr>
        <w:t xml:space="preserve"> and Sons, (1882). </w:t>
      </w:r>
      <w:proofErr w:type="spellStart"/>
      <w:r w:rsidRPr="009A70DD">
        <w:rPr>
          <w:rFonts w:ascii="Arial" w:hAnsi="Arial" w:cs="Arial"/>
          <w:sz w:val="20"/>
          <w:szCs w:val="20"/>
        </w:rPr>
        <w:t>Dzierzon’s</w:t>
      </w:r>
      <w:proofErr w:type="spellEnd"/>
      <w:r w:rsidRPr="009A70DD">
        <w:rPr>
          <w:rFonts w:ascii="Arial" w:hAnsi="Arial" w:cs="Arial"/>
          <w:sz w:val="20"/>
          <w:szCs w:val="20"/>
        </w:rPr>
        <w:t xml:space="preserve"> Rational Bee-keeping. London. 350p.</w:t>
      </w:r>
    </w:p>
    <w:p w14:paraId="1B769ACB" w14:textId="77777777" w:rsidR="00032C2B" w:rsidRPr="009A70DD" w:rsidRDefault="00032C2B"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 xml:space="preserve">Jacob, A., </w:t>
      </w:r>
      <w:proofErr w:type="spellStart"/>
      <w:r w:rsidRPr="009A70DD">
        <w:rPr>
          <w:rFonts w:ascii="Arial" w:hAnsi="Arial" w:cs="Arial"/>
          <w:sz w:val="20"/>
          <w:szCs w:val="20"/>
        </w:rPr>
        <w:t>Asari</w:t>
      </w:r>
      <w:proofErr w:type="spellEnd"/>
      <w:r w:rsidRPr="009A70DD">
        <w:rPr>
          <w:rFonts w:ascii="Arial" w:hAnsi="Arial" w:cs="Arial"/>
          <w:sz w:val="20"/>
          <w:szCs w:val="20"/>
        </w:rPr>
        <w:t xml:space="preserve">, P. R., &amp; Mohandas, N. (1992). A new disease of the Indian honey bee, </w:t>
      </w:r>
      <w:proofErr w:type="spellStart"/>
      <w:r w:rsidRPr="009A70DD">
        <w:rPr>
          <w:rFonts w:ascii="Arial" w:hAnsi="Arial" w:cs="Arial"/>
          <w:sz w:val="20"/>
          <w:szCs w:val="20"/>
        </w:rPr>
        <w:t>Apis</w:t>
      </w:r>
      <w:proofErr w:type="spellEnd"/>
      <w:r w:rsidRPr="009A70DD">
        <w:rPr>
          <w:rFonts w:ascii="Arial" w:hAnsi="Arial" w:cs="Arial"/>
          <w:sz w:val="20"/>
          <w:szCs w:val="20"/>
        </w:rPr>
        <w:t xml:space="preserve"> </w:t>
      </w:r>
      <w:proofErr w:type="spellStart"/>
      <w:r w:rsidRPr="009A70DD">
        <w:rPr>
          <w:rFonts w:ascii="Arial" w:hAnsi="Arial" w:cs="Arial"/>
          <w:sz w:val="20"/>
          <w:szCs w:val="20"/>
        </w:rPr>
        <w:t>cerana</w:t>
      </w:r>
      <w:proofErr w:type="spellEnd"/>
      <w:r w:rsidRPr="009A70DD">
        <w:rPr>
          <w:rFonts w:ascii="Arial" w:hAnsi="Arial" w:cs="Arial"/>
          <w:sz w:val="20"/>
          <w:szCs w:val="20"/>
        </w:rPr>
        <w:t xml:space="preserve"> </w:t>
      </w:r>
      <w:proofErr w:type="spellStart"/>
      <w:r w:rsidRPr="009A70DD">
        <w:rPr>
          <w:rFonts w:ascii="Arial" w:hAnsi="Arial" w:cs="Arial"/>
          <w:sz w:val="20"/>
          <w:szCs w:val="20"/>
        </w:rPr>
        <w:t>indica</w:t>
      </w:r>
      <w:proofErr w:type="spellEnd"/>
      <w:r w:rsidRPr="009A70DD">
        <w:rPr>
          <w:rFonts w:ascii="Arial" w:hAnsi="Arial" w:cs="Arial"/>
          <w:sz w:val="20"/>
          <w:szCs w:val="20"/>
        </w:rPr>
        <w:t xml:space="preserve"> F., in Kerala. </w:t>
      </w:r>
      <w:r w:rsidRPr="009A70DD">
        <w:rPr>
          <w:rFonts w:ascii="Arial" w:hAnsi="Arial" w:cs="Arial"/>
          <w:i/>
          <w:iCs/>
          <w:sz w:val="20"/>
          <w:szCs w:val="20"/>
        </w:rPr>
        <w:t>Agricultural Research Journal of Kerala (India)</w:t>
      </w:r>
      <w:r w:rsidRPr="009A70DD">
        <w:rPr>
          <w:rFonts w:ascii="Arial" w:hAnsi="Arial" w:cs="Arial"/>
          <w:sz w:val="20"/>
          <w:szCs w:val="20"/>
        </w:rPr>
        <w:t>, 30(1).</w:t>
      </w:r>
    </w:p>
    <w:p w14:paraId="301D1DA9" w14:textId="77777777" w:rsidR="00032C2B" w:rsidRPr="009A70DD" w:rsidRDefault="00032C2B" w:rsidP="00032C2B">
      <w:pPr>
        <w:pStyle w:val="ListParagraph"/>
        <w:spacing w:line="240" w:lineRule="auto"/>
        <w:ind w:left="450" w:hanging="360"/>
        <w:jc w:val="both"/>
        <w:rPr>
          <w:rFonts w:ascii="Arial" w:hAnsi="Arial" w:cs="Arial"/>
          <w:sz w:val="20"/>
          <w:szCs w:val="20"/>
        </w:rPr>
      </w:pPr>
      <w:proofErr w:type="spellStart"/>
      <w:r w:rsidRPr="009A70DD">
        <w:rPr>
          <w:rFonts w:ascii="Arial" w:hAnsi="Arial" w:cs="Arial"/>
          <w:sz w:val="20"/>
          <w:szCs w:val="20"/>
        </w:rPr>
        <w:t>Johannesmeier</w:t>
      </w:r>
      <w:proofErr w:type="spellEnd"/>
      <w:r w:rsidRPr="009A70DD">
        <w:rPr>
          <w:rFonts w:ascii="Arial" w:hAnsi="Arial" w:cs="Arial"/>
          <w:sz w:val="20"/>
          <w:szCs w:val="20"/>
        </w:rPr>
        <w:t>, M.F. and Mostert, A.N. (2001). Crop pollination. In Beekeeping in South Africa (pp. 235-250). Pretoria Agricultural Research Council of South Africa.</w:t>
      </w:r>
    </w:p>
    <w:p w14:paraId="6807B3E9" w14:textId="77777777" w:rsidR="00032C2B" w:rsidRPr="009A70DD" w:rsidRDefault="00032C2B"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 xml:space="preserve">Joseph, J. P., &amp; </w:t>
      </w:r>
      <w:proofErr w:type="spellStart"/>
      <w:r w:rsidRPr="009A70DD">
        <w:rPr>
          <w:rFonts w:ascii="Arial" w:hAnsi="Arial" w:cs="Arial"/>
          <w:sz w:val="20"/>
          <w:szCs w:val="20"/>
        </w:rPr>
        <w:t>Amritha</w:t>
      </w:r>
      <w:proofErr w:type="spellEnd"/>
      <w:r w:rsidRPr="009A70DD">
        <w:rPr>
          <w:rFonts w:ascii="Arial" w:hAnsi="Arial" w:cs="Arial"/>
          <w:sz w:val="20"/>
          <w:szCs w:val="20"/>
        </w:rPr>
        <w:t>, V.S., (2020). Survey and etiology of bacterial brood disease infecting Indian honey bees (</w:t>
      </w:r>
      <w:proofErr w:type="spellStart"/>
      <w:r w:rsidRPr="009A70DD">
        <w:rPr>
          <w:rFonts w:ascii="Arial" w:hAnsi="Arial" w:cs="Arial"/>
          <w:sz w:val="20"/>
          <w:szCs w:val="20"/>
        </w:rPr>
        <w:t>Apis</w:t>
      </w:r>
      <w:proofErr w:type="spellEnd"/>
      <w:r w:rsidRPr="009A70DD">
        <w:rPr>
          <w:rFonts w:ascii="Arial" w:hAnsi="Arial" w:cs="Arial"/>
          <w:sz w:val="20"/>
          <w:szCs w:val="20"/>
        </w:rPr>
        <w:t xml:space="preserve"> </w:t>
      </w:r>
      <w:proofErr w:type="spellStart"/>
      <w:r w:rsidRPr="009A70DD">
        <w:rPr>
          <w:rFonts w:ascii="Arial" w:hAnsi="Arial" w:cs="Arial"/>
          <w:sz w:val="20"/>
          <w:szCs w:val="20"/>
        </w:rPr>
        <w:t>cerana</w:t>
      </w:r>
      <w:proofErr w:type="spellEnd"/>
      <w:r w:rsidRPr="009A70DD">
        <w:rPr>
          <w:rFonts w:ascii="Arial" w:hAnsi="Arial" w:cs="Arial"/>
          <w:sz w:val="20"/>
          <w:szCs w:val="20"/>
        </w:rPr>
        <w:t xml:space="preserve"> </w:t>
      </w:r>
      <w:proofErr w:type="spellStart"/>
      <w:r w:rsidRPr="009A70DD">
        <w:rPr>
          <w:rFonts w:ascii="Arial" w:hAnsi="Arial" w:cs="Arial"/>
          <w:sz w:val="20"/>
          <w:szCs w:val="20"/>
        </w:rPr>
        <w:t>indica</w:t>
      </w:r>
      <w:proofErr w:type="spellEnd"/>
      <w:r w:rsidRPr="009A70DD">
        <w:rPr>
          <w:rFonts w:ascii="Arial" w:hAnsi="Arial" w:cs="Arial"/>
          <w:sz w:val="20"/>
          <w:szCs w:val="20"/>
        </w:rPr>
        <w:t xml:space="preserve"> F.) in Southern Kerala. </w:t>
      </w:r>
      <w:r w:rsidRPr="009A70DD">
        <w:rPr>
          <w:rFonts w:ascii="Arial" w:hAnsi="Arial" w:cs="Arial"/>
          <w:i/>
          <w:iCs/>
          <w:sz w:val="20"/>
          <w:szCs w:val="20"/>
        </w:rPr>
        <w:t>Journal of Apicultural Research</w:t>
      </w:r>
      <w:r w:rsidRPr="009A70DD">
        <w:rPr>
          <w:rFonts w:ascii="Arial" w:hAnsi="Arial" w:cs="Arial"/>
          <w:sz w:val="20"/>
          <w:szCs w:val="20"/>
        </w:rPr>
        <w:t>, 59(4), 519-527.</w:t>
      </w:r>
    </w:p>
    <w:p w14:paraId="0A8DD17B" w14:textId="77777777" w:rsidR="00032C2B" w:rsidRPr="009A70DD" w:rsidRDefault="00032C2B"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 xml:space="preserve">Joshi, B., </w:t>
      </w:r>
      <w:proofErr w:type="spellStart"/>
      <w:r w:rsidRPr="009A70DD">
        <w:rPr>
          <w:rFonts w:ascii="Arial" w:hAnsi="Arial" w:cs="Arial"/>
          <w:sz w:val="20"/>
          <w:szCs w:val="20"/>
        </w:rPr>
        <w:t>Lekhak</w:t>
      </w:r>
      <w:proofErr w:type="spellEnd"/>
      <w:r w:rsidRPr="009A70DD">
        <w:rPr>
          <w:rFonts w:ascii="Arial" w:hAnsi="Arial" w:cs="Arial"/>
          <w:sz w:val="20"/>
          <w:szCs w:val="20"/>
        </w:rPr>
        <w:t xml:space="preserve">, S., &amp; Sharma, A. (2009). Antibacterial property of different medicinal plants: </w:t>
      </w:r>
      <w:proofErr w:type="spellStart"/>
      <w:r w:rsidRPr="009A70DD">
        <w:rPr>
          <w:rFonts w:ascii="Arial" w:hAnsi="Arial" w:cs="Arial"/>
          <w:i/>
          <w:iCs/>
          <w:sz w:val="20"/>
          <w:szCs w:val="20"/>
        </w:rPr>
        <w:t>Ocimum</w:t>
      </w:r>
      <w:proofErr w:type="spellEnd"/>
      <w:r w:rsidRPr="009A70DD">
        <w:rPr>
          <w:rFonts w:ascii="Arial" w:hAnsi="Arial" w:cs="Arial"/>
          <w:i/>
          <w:iCs/>
          <w:sz w:val="20"/>
          <w:szCs w:val="20"/>
        </w:rPr>
        <w:t xml:space="preserve"> sanctum, </w:t>
      </w:r>
      <w:proofErr w:type="spellStart"/>
      <w:r w:rsidRPr="009A70DD">
        <w:rPr>
          <w:rFonts w:ascii="Arial" w:hAnsi="Arial" w:cs="Arial"/>
          <w:i/>
          <w:iCs/>
          <w:sz w:val="20"/>
          <w:szCs w:val="20"/>
        </w:rPr>
        <w:t>Cinnamomum</w:t>
      </w:r>
      <w:proofErr w:type="spellEnd"/>
      <w:r w:rsidRPr="009A70DD">
        <w:rPr>
          <w:rFonts w:ascii="Arial" w:hAnsi="Arial" w:cs="Arial"/>
          <w:i/>
          <w:iCs/>
          <w:sz w:val="20"/>
          <w:szCs w:val="20"/>
        </w:rPr>
        <w:t xml:space="preserve"> </w:t>
      </w:r>
      <w:proofErr w:type="spellStart"/>
      <w:r w:rsidRPr="009A70DD">
        <w:rPr>
          <w:rFonts w:ascii="Arial" w:hAnsi="Arial" w:cs="Arial"/>
          <w:i/>
          <w:iCs/>
          <w:sz w:val="20"/>
          <w:szCs w:val="20"/>
        </w:rPr>
        <w:t>zeylanicum</w:t>
      </w:r>
      <w:proofErr w:type="spellEnd"/>
      <w:r w:rsidRPr="009A70DD">
        <w:rPr>
          <w:rFonts w:ascii="Arial" w:hAnsi="Arial" w:cs="Arial"/>
          <w:i/>
          <w:iCs/>
          <w:sz w:val="20"/>
          <w:szCs w:val="20"/>
        </w:rPr>
        <w:t xml:space="preserve">, </w:t>
      </w:r>
      <w:proofErr w:type="spellStart"/>
      <w:r w:rsidRPr="009A70DD">
        <w:rPr>
          <w:rFonts w:ascii="Arial" w:hAnsi="Arial" w:cs="Arial"/>
          <w:i/>
          <w:iCs/>
          <w:sz w:val="20"/>
          <w:szCs w:val="20"/>
        </w:rPr>
        <w:t>Xanthoxylum</w:t>
      </w:r>
      <w:proofErr w:type="spellEnd"/>
      <w:r w:rsidRPr="009A70DD">
        <w:rPr>
          <w:rFonts w:ascii="Arial" w:hAnsi="Arial" w:cs="Arial"/>
          <w:i/>
          <w:iCs/>
          <w:sz w:val="20"/>
          <w:szCs w:val="20"/>
        </w:rPr>
        <w:t xml:space="preserve"> </w:t>
      </w:r>
      <w:proofErr w:type="spellStart"/>
      <w:r w:rsidRPr="009A70DD">
        <w:rPr>
          <w:rFonts w:ascii="Arial" w:hAnsi="Arial" w:cs="Arial"/>
          <w:i/>
          <w:iCs/>
          <w:sz w:val="20"/>
          <w:szCs w:val="20"/>
        </w:rPr>
        <w:t>armatum</w:t>
      </w:r>
      <w:proofErr w:type="spellEnd"/>
      <w:r w:rsidRPr="009A70DD">
        <w:rPr>
          <w:rFonts w:ascii="Arial" w:hAnsi="Arial" w:cs="Arial"/>
          <w:sz w:val="20"/>
          <w:szCs w:val="20"/>
        </w:rPr>
        <w:t xml:space="preserve"> and </w:t>
      </w:r>
      <w:proofErr w:type="spellStart"/>
      <w:r w:rsidRPr="009A70DD">
        <w:rPr>
          <w:rFonts w:ascii="Arial" w:hAnsi="Arial" w:cs="Arial"/>
          <w:i/>
          <w:iCs/>
          <w:sz w:val="20"/>
          <w:szCs w:val="20"/>
        </w:rPr>
        <w:t>Origanum</w:t>
      </w:r>
      <w:proofErr w:type="spellEnd"/>
      <w:r w:rsidRPr="009A70DD">
        <w:rPr>
          <w:rFonts w:ascii="Arial" w:hAnsi="Arial" w:cs="Arial"/>
          <w:i/>
          <w:iCs/>
          <w:sz w:val="20"/>
          <w:szCs w:val="20"/>
        </w:rPr>
        <w:t xml:space="preserve"> </w:t>
      </w:r>
      <w:proofErr w:type="spellStart"/>
      <w:r w:rsidRPr="009A70DD">
        <w:rPr>
          <w:rFonts w:ascii="Arial" w:hAnsi="Arial" w:cs="Arial"/>
          <w:i/>
          <w:iCs/>
          <w:sz w:val="20"/>
          <w:szCs w:val="20"/>
        </w:rPr>
        <w:t>majorana</w:t>
      </w:r>
      <w:proofErr w:type="spellEnd"/>
      <w:r w:rsidRPr="009A70DD">
        <w:rPr>
          <w:rFonts w:ascii="Arial" w:hAnsi="Arial" w:cs="Arial"/>
          <w:sz w:val="20"/>
          <w:szCs w:val="20"/>
        </w:rPr>
        <w:t>. </w:t>
      </w:r>
      <w:r w:rsidRPr="009A70DD">
        <w:rPr>
          <w:rFonts w:ascii="Arial" w:hAnsi="Arial" w:cs="Arial"/>
          <w:i/>
          <w:iCs/>
          <w:sz w:val="20"/>
          <w:szCs w:val="20"/>
        </w:rPr>
        <w:t>Kathmandu University Journal of Science Engineering and Technology</w:t>
      </w:r>
      <w:r w:rsidRPr="009A70DD">
        <w:rPr>
          <w:rFonts w:ascii="Arial" w:hAnsi="Arial" w:cs="Arial"/>
          <w:sz w:val="20"/>
          <w:szCs w:val="20"/>
        </w:rPr>
        <w:t>, 5(1).</w:t>
      </w:r>
    </w:p>
    <w:p w14:paraId="7DAA1B5F" w14:textId="77777777" w:rsidR="00032C2B" w:rsidRPr="009A70DD" w:rsidRDefault="00032C2B"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 xml:space="preserve">Joshi, R. P., &amp; Verma, L. R. (1985). Hygienic </w:t>
      </w:r>
      <w:proofErr w:type="spellStart"/>
      <w:r w:rsidRPr="009A70DD">
        <w:rPr>
          <w:rFonts w:ascii="Arial" w:hAnsi="Arial" w:cs="Arial"/>
          <w:sz w:val="20"/>
          <w:szCs w:val="20"/>
        </w:rPr>
        <w:t>behaviour</w:t>
      </w:r>
      <w:proofErr w:type="spellEnd"/>
      <w:r w:rsidRPr="009A70DD">
        <w:rPr>
          <w:rFonts w:ascii="Arial" w:hAnsi="Arial" w:cs="Arial"/>
          <w:sz w:val="20"/>
          <w:szCs w:val="20"/>
        </w:rPr>
        <w:t xml:space="preserve"> of honey bees and its relationship with disease resistance. </w:t>
      </w:r>
      <w:r w:rsidRPr="009A70DD">
        <w:rPr>
          <w:rFonts w:ascii="Arial" w:hAnsi="Arial" w:cs="Arial"/>
          <w:i/>
          <w:iCs/>
          <w:sz w:val="20"/>
          <w:szCs w:val="20"/>
        </w:rPr>
        <w:t>In Proceedings of the National Seminar on Apiculture</w:t>
      </w:r>
      <w:r w:rsidRPr="009A70DD">
        <w:rPr>
          <w:rFonts w:ascii="Arial" w:hAnsi="Arial" w:cs="Arial"/>
          <w:sz w:val="20"/>
          <w:szCs w:val="20"/>
        </w:rPr>
        <w:t>, India (pp. 45-50).</w:t>
      </w:r>
    </w:p>
    <w:p w14:paraId="01E8F47E" w14:textId="77777777" w:rsidR="00032C2B" w:rsidRPr="009A70DD" w:rsidRDefault="00032C2B" w:rsidP="00032C2B">
      <w:pPr>
        <w:pStyle w:val="ListParagraph"/>
        <w:spacing w:line="240" w:lineRule="auto"/>
        <w:ind w:left="450" w:hanging="360"/>
        <w:jc w:val="both"/>
        <w:rPr>
          <w:rFonts w:ascii="Arial" w:hAnsi="Arial" w:cs="Arial"/>
          <w:sz w:val="20"/>
          <w:szCs w:val="20"/>
        </w:rPr>
      </w:pPr>
      <w:proofErr w:type="spellStart"/>
      <w:r w:rsidRPr="009A70DD">
        <w:rPr>
          <w:rFonts w:ascii="Arial" w:hAnsi="Arial" w:cs="Arial"/>
          <w:sz w:val="20"/>
          <w:szCs w:val="20"/>
        </w:rPr>
        <w:t>Kaftanoglu</w:t>
      </w:r>
      <w:proofErr w:type="spellEnd"/>
      <w:r w:rsidRPr="009A70DD">
        <w:rPr>
          <w:rFonts w:ascii="Arial" w:hAnsi="Arial" w:cs="Arial"/>
          <w:sz w:val="20"/>
          <w:szCs w:val="20"/>
        </w:rPr>
        <w:t xml:space="preserve">, O., </w:t>
      </w:r>
      <w:proofErr w:type="spellStart"/>
      <w:r w:rsidRPr="009A70DD">
        <w:rPr>
          <w:rFonts w:ascii="Arial" w:hAnsi="Arial" w:cs="Arial"/>
          <w:sz w:val="20"/>
          <w:szCs w:val="20"/>
        </w:rPr>
        <w:t>Linksvayer</w:t>
      </w:r>
      <w:proofErr w:type="spellEnd"/>
      <w:r w:rsidRPr="009A70DD">
        <w:rPr>
          <w:rFonts w:ascii="Arial" w:hAnsi="Arial" w:cs="Arial"/>
          <w:sz w:val="20"/>
          <w:szCs w:val="20"/>
        </w:rPr>
        <w:t>, T., &amp; Akyol, E. (2011). Seasonal variability in water balance and humidity regulation in honey bee (</w:t>
      </w:r>
      <w:proofErr w:type="spellStart"/>
      <w:r w:rsidRPr="009A70DD">
        <w:rPr>
          <w:rFonts w:ascii="Arial" w:hAnsi="Arial" w:cs="Arial"/>
          <w:i/>
          <w:iCs/>
          <w:sz w:val="20"/>
          <w:szCs w:val="20"/>
        </w:rPr>
        <w:t>Apis</w:t>
      </w:r>
      <w:proofErr w:type="spellEnd"/>
      <w:r w:rsidRPr="009A70DD">
        <w:rPr>
          <w:rFonts w:ascii="Arial" w:hAnsi="Arial" w:cs="Arial"/>
          <w:i/>
          <w:iCs/>
          <w:sz w:val="20"/>
          <w:szCs w:val="20"/>
        </w:rPr>
        <w:t xml:space="preserve"> mellifera</w:t>
      </w:r>
      <w:r w:rsidRPr="009A70DD">
        <w:rPr>
          <w:rFonts w:ascii="Arial" w:hAnsi="Arial" w:cs="Arial"/>
          <w:sz w:val="20"/>
          <w:szCs w:val="20"/>
        </w:rPr>
        <w:t xml:space="preserve">) nests. </w:t>
      </w:r>
      <w:r w:rsidRPr="009A70DD">
        <w:rPr>
          <w:rFonts w:ascii="Arial" w:hAnsi="Arial" w:cs="Arial"/>
          <w:i/>
          <w:iCs/>
          <w:sz w:val="20"/>
          <w:szCs w:val="20"/>
        </w:rPr>
        <w:t>Journal of Experimental Biology</w:t>
      </w:r>
      <w:r w:rsidRPr="009A70DD">
        <w:rPr>
          <w:rFonts w:ascii="Arial" w:hAnsi="Arial" w:cs="Arial"/>
          <w:sz w:val="20"/>
          <w:szCs w:val="20"/>
        </w:rPr>
        <w:t>, 214(11), 1926-1934.</w:t>
      </w:r>
    </w:p>
    <w:p w14:paraId="60F82551" w14:textId="77777777" w:rsidR="00032C2B" w:rsidRPr="009A70DD" w:rsidRDefault="00032C2B"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 xml:space="preserve">Khan, H. A., Shafique, M., Chaudhry, M. T., &amp; </w:t>
      </w:r>
      <w:proofErr w:type="spellStart"/>
      <w:r w:rsidRPr="009A70DD">
        <w:rPr>
          <w:rFonts w:ascii="Arial" w:hAnsi="Arial" w:cs="Arial"/>
          <w:sz w:val="20"/>
          <w:szCs w:val="20"/>
        </w:rPr>
        <w:t>Shakoori</w:t>
      </w:r>
      <w:proofErr w:type="spellEnd"/>
      <w:r w:rsidRPr="009A70DD">
        <w:rPr>
          <w:rFonts w:ascii="Arial" w:hAnsi="Arial" w:cs="Arial"/>
          <w:sz w:val="20"/>
          <w:szCs w:val="20"/>
        </w:rPr>
        <w:t xml:space="preserve">, A. R. (2018). Prevalence of American foulbrood disease of honeybee in northwest Pakistan. </w:t>
      </w:r>
      <w:r w:rsidRPr="009A70DD">
        <w:rPr>
          <w:rFonts w:ascii="Arial" w:hAnsi="Arial" w:cs="Arial"/>
          <w:i/>
          <w:iCs/>
          <w:sz w:val="20"/>
          <w:szCs w:val="20"/>
        </w:rPr>
        <w:t>Veterinary World</w:t>
      </w:r>
      <w:r w:rsidRPr="009A70DD">
        <w:rPr>
          <w:rFonts w:ascii="Arial" w:hAnsi="Arial" w:cs="Arial"/>
          <w:sz w:val="20"/>
          <w:szCs w:val="20"/>
        </w:rPr>
        <w:t>, 11(8), 1137-1141.</w:t>
      </w:r>
    </w:p>
    <w:p w14:paraId="2ABC8054" w14:textId="77777777" w:rsidR="00032C2B" w:rsidRPr="009A70DD" w:rsidRDefault="00032C2B" w:rsidP="00032C2B">
      <w:pPr>
        <w:pStyle w:val="ListParagraph"/>
        <w:spacing w:line="240" w:lineRule="auto"/>
        <w:ind w:left="450" w:hanging="360"/>
        <w:jc w:val="both"/>
        <w:rPr>
          <w:rFonts w:ascii="Arial" w:hAnsi="Arial" w:cs="Arial"/>
          <w:sz w:val="20"/>
          <w:szCs w:val="20"/>
        </w:rPr>
      </w:pPr>
      <w:proofErr w:type="spellStart"/>
      <w:r w:rsidRPr="009A70DD">
        <w:rPr>
          <w:rFonts w:ascii="Arial" w:hAnsi="Arial" w:cs="Arial"/>
          <w:sz w:val="20"/>
          <w:szCs w:val="20"/>
        </w:rPr>
        <w:t>Kshirsagar</w:t>
      </w:r>
      <w:proofErr w:type="spellEnd"/>
      <w:r w:rsidRPr="009A70DD">
        <w:rPr>
          <w:rFonts w:ascii="Arial" w:hAnsi="Arial" w:cs="Arial"/>
          <w:sz w:val="20"/>
          <w:szCs w:val="20"/>
        </w:rPr>
        <w:t xml:space="preserve">, K. K. (1982). Current incidence of honeybee diseases and parasites in India. </w:t>
      </w:r>
      <w:r w:rsidRPr="009A70DD">
        <w:rPr>
          <w:rFonts w:ascii="Arial" w:hAnsi="Arial" w:cs="Arial"/>
          <w:i/>
          <w:iCs/>
          <w:sz w:val="20"/>
          <w:szCs w:val="20"/>
        </w:rPr>
        <w:t>Bee World</w:t>
      </w:r>
      <w:r w:rsidRPr="009A70DD">
        <w:rPr>
          <w:rFonts w:ascii="Arial" w:hAnsi="Arial" w:cs="Arial"/>
          <w:sz w:val="20"/>
          <w:szCs w:val="20"/>
        </w:rPr>
        <w:t>, 63(4), 162-164.</w:t>
      </w:r>
    </w:p>
    <w:p w14:paraId="1C93D037" w14:textId="77777777" w:rsidR="00032C2B" w:rsidRPr="009A70DD" w:rsidRDefault="00032C2B"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Mattila, H. R., &amp; Otis, G. W. (2006). Influence of pollen diet in spring on development of honey bee (</w:t>
      </w:r>
      <w:proofErr w:type="spellStart"/>
      <w:r w:rsidRPr="009A70DD">
        <w:rPr>
          <w:rFonts w:ascii="Arial" w:hAnsi="Arial" w:cs="Arial"/>
          <w:i/>
          <w:iCs/>
          <w:sz w:val="20"/>
          <w:szCs w:val="20"/>
        </w:rPr>
        <w:t>Apis</w:t>
      </w:r>
      <w:proofErr w:type="spellEnd"/>
      <w:r w:rsidRPr="009A70DD">
        <w:rPr>
          <w:rFonts w:ascii="Arial" w:hAnsi="Arial" w:cs="Arial"/>
          <w:i/>
          <w:iCs/>
          <w:sz w:val="20"/>
          <w:szCs w:val="20"/>
        </w:rPr>
        <w:t xml:space="preserve"> mellifera</w:t>
      </w:r>
      <w:r w:rsidRPr="009A70DD">
        <w:rPr>
          <w:rFonts w:ascii="Arial" w:hAnsi="Arial" w:cs="Arial"/>
          <w:sz w:val="20"/>
          <w:szCs w:val="20"/>
        </w:rPr>
        <w:t xml:space="preserve">) colonies. </w:t>
      </w:r>
      <w:proofErr w:type="spellStart"/>
      <w:r w:rsidRPr="009A70DD">
        <w:rPr>
          <w:rFonts w:ascii="Arial" w:hAnsi="Arial" w:cs="Arial"/>
          <w:i/>
          <w:iCs/>
          <w:sz w:val="20"/>
          <w:szCs w:val="20"/>
        </w:rPr>
        <w:t>Apidologie</w:t>
      </w:r>
      <w:proofErr w:type="spellEnd"/>
      <w:r w:rsidRPr="009A70DD">
        <w:rPr>
          <w:rFonts w:ascii="Arial" w:hAnsi="Arial" w:cs="Arial"/>
          <w:sz w:val="20"/>
          <w:szCs w:val="20"/>
        </w:rPr>
        <w:t xml:space="preserve">, 37(4), 397-409.  </w:t>
      </w:r>
    </w:p>
    <w:p w14:paraId="6DA77C35" w14:textId="77777777" w:rsidR="00032C2B" w:rsidRPr="009A70DD" w:rsidRDefault="00032C2B"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 xml:space="preserve">Naveen, K., &amp; Yadav, A. S. (2021). Seasonal Incidence of European Foul Brood and Sac Brood in Indian Bees. </w:t>
      </w:r>
      <w:r w:rsidRPr="009A70DD">
        <w:rPr>
          <w:rFonts w:ascii="Arial" w:hAnsi="Arial" w:cs="Arial"/>
          <w:i/>
          <w:iCs/>
          <w:sz w:val="20"/>
          <w:szCs w:val="20"/>
        </w:rPr>
        <w:t>International Journal of Current Microbiology and Applied Sciences</w:t>
      </w:r>
      <w:r w:rsidRPr="009A70DD">
        <w:rPr>
          <w:rFonts w:ascii="Arial" w:hAnsi="Arial" w:cs="Arial"/>
          <w:sz w:val="20"/>
          <w:szCs w:val="20"/>
        </w:rPr>
        <w:t>, 10(1), 3149-3157.</w:t>
      </w:r>
    </w:p>
    <w:p w14:paraId="4D55003A" w14:textId="77777777" w:rsidR="00032C2B" w:rsidRPr="009A70DD" w:rsidRDefault="00032C2B" w:rsidP="00032C2B">
      <w:pPr>
        <w:pStyle w:val="ListParagraph"/>
        <w:spacing w:line="240" w:lineRule="auto"/>
        <w:ind w:left="450" w:hanging="360"/>
        <w:jc w:val="both"/>
        <w:rPr>
          <w:rFonts w:ascii="Arial" w:hAnsi="Arial" w:cs="Arial"/>
          <w:sz w:val="20"/>
          <w:szCs w:val="20"/>
        </w:rPr>
      </w:pPr>
      <w:proofErr w:type="spellStart"/>
      <w:r w:rsidRPr="009A70DD">
        <w:rPr>
          <w:rFonts w:ascii="Arial" w:hAnsi="Arial" w:cs="Arial"/>
          <w:sz w:val="20"/>
          <w:szCs w:val="20"/>
        </w:rPr>
        <w:t>Premila</w:t>
      </w:r>
      <w:proofErr w:type="spellEnd"/>
      <w:r w:rsidRPr="009A70DD">
        <w:rPr>
          <w:rFonts w:ascii="Arial" w:hAnsi="Arial" w:cs="Arial"/>
          <w:sz w:val="20"/>
          <w:szCs w:val="20"/>
        </w:rPr>
        <w:t xml:space="preserve">, K. S., </w:t>
      </w:r>
      <w:proofErr w:type="spellStart"/>
      <w:r w:rsidRPr="009A70DD">
        <w:rPr>
          <w:rFonts w:ascii="Arial" w:hAnsi="Arial" w:cs="Arial"/>
          <w:sz w:val="20"/>
          <w:szCs w:val="20"/>
        </w:rPr>
        <w:t>Devanesan</w:t>
      </w:r>
      <w:proofErr w:type="spellEnd"/>
      <w:r w:rsidRPr="009A70DD">
        <w:rPr>
          <w:rFonts w:ascii="Arial" w:hAnsi="Arial" w:cs="Arial"/>
          <w:sz w:val="20"/>
          <w:szCs w:val="20"/>
        </w:rPr>
        <w:t xml:space="preserve">, S., &amp; Shailaja, K. K. (2014). Bee pollination and yield enhancement in culinary melon Cucumis </w:t>
      </w:r>
      <w:proofErr w:type="spellStart"/>
      <w:r w:rsidRPr="009A70DD">
        <w:rPr>
          <w:rFonts w:ascii="Arial" w:hAnsi="Arial" w:cs="Arial"/>
          <w:sz w:val="20"/>
          <w:szCs w:val="20"/>
        </w:rPr>
        <w:t>melo</w:t>
      </w:r>
      <w:proofErr w:type="spellEnd"/>
      <w:r w:rsidRPr="009A70DD">
        <w:rPr>
          <w:rFonts w:ascii="Arial" w:hAnsi="Arial" w:cs="Arial"/>
          <w:sz w:val="20"/>
          <w:szCs w:val="20"/>
        </w:rPr>
        <w:t xml:space="preserve"> var. </w:t>
      </w:r>
      <w:proofErr w:type="spellStart"/>
      <w:r w:rsidRPr="009A70DD">
        <w:rPr>
          <w:rFonts w:ascii="Arial" w:hAnsi="Arial" w:cs="Arial"/>
          <w:sz w:val="20"/>
          <w:szCs w:val="20"/>
        </w:rPr>
        <w:t>conomon</w:t>
      </w:r>
      <w:proofErr w:type="spellEnd"/>
      <w:r w:rsidRPr="009A70DD">
        <w:rPr>
          <w:rFonts w:ascii="Arial" w:hAnsi="Arial" w:cs="Arial"/>
          <w:sz w:val="20"/>
          <w:szCs w:val="20"/>
        </w:rPr>
        <w:t xml:space="preserve"> in Kerala. </w:t>
      </w:r>
      <w:r w:rsidRPr="009A70DD">
        <w:rPr>
          <w:rFonts w:ascii="Arial" w:hAnsi="Arial" w:cs="Arial"/>
          <w:i/>
          <w:iCs/>
          <w:sz w:val="20"/>
          <w:szCs w:val="20"/>
        </w:rPr>
        <w:t>In Proceedings of international symposium on conservation and management of pollinators for sustainable agriculture and ecosystem services</w:t>
      </w:r>
      <w:r w:rsidRPr="009A70DD">
        <w:rPr>
          <w:rFonts w:ascii="Arial" w:hAnsi="Arial" w:cs="Arial"/>
          <w:sz w:val="20"/>
          <w:szCs w:val="20"/>
        </w:rPr>
        <w:t xml:space="preserve"> (p. 5), New Delhi.</w:t>
      </w:r>
    </w:p>
    <w:p w14:paraId="50F69E64" w14:textId="77777777" w:rsidR="00032C2B" w:rsidRPr="009A70DD" w:rsidRDefault="00032C2B"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lastRenderedPageBreak/>
        <w:t xml:space="preserve">Rana, H. S., &amp; Rana, R. S. (2004). Seasonal incidence and impact of </w:t>
      </w:r>
      <w:proofErr w:type="spellStart"/>
      <w:r w:rsidRPr="009A70DD">
        <w:rPr>
          <w:rFonts w:ascii="Arial" w:hAnsi="Arial" w:cs="Arial"/>
          <w:sz w:val="20"/>
          <w:szCs w:val="20"/>
        </w:rPr>
        <w:t>sacbrood</w:t>
      </w:r>
      <w:proofErr w:type="spellEnd"/>
      <w:r w:rsidRPr="009A70DD">
        <w:rPr>
          <w:rFonts w:ascii="Arial" w:hAnsi="Arial" w:cs="Arial"/>
          <w:sz w:val="20"/>
          <w:szCs w:val="20"/>
        </w:rPr>
        <w:t xml:space="preserve"> virus on honey bee brood in Himachal Pradesh, India. </w:t>
      </w:r>
      <w:r w:rsidRPr="009A70DD">
        <w:rPr>
          <w:rFonts w:ascii="Arial" w:hAnsi="Arial" w:cs="Arial"/>
          <w:i/>
          <w:iCs/>
          <w:sz w:val="20"/>
          <w:szCs w:val="20"/>
        </w:rPr>
        <w:t>Journal of Entomology</w:t>
      </w:r>
      <w:r w:rsidRPr="009A70DD">
        <w:rPr>
          <w:rFonts w:ascii="Arial" w:hAnsi="Arial" w:cs="Arial"/>
          <w:sz w:val="20"/>
          <w:szCs w:val="20"/>
        </w:rPr>
        <w:t>, 1(2), 134-139.</w:t>
      </w:r>
    </w:p>
    <w:p w14:paraId="20273CB2" w14:textId="77777777" w:rsidR="00032C2B" w:rsidRPr="009A70DD" w:rsidRDefault="00032C2B"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 xml:space="preserve">Rao K.M. 2009. </w:t>
      </w:r>
      <w:r w:rsidRPr="009A70DD">
        <w:rPr>
          <w:rFonts w:ascii="Arial" w:hAnsi="Arial" w:cs="Arial"/>
          <w:i/>
          <w:iCs/>
          <w:sz w:val="20"/>
          <w:szCs w:val="20"/>
        </w:rPr>
        <w:t xml:space="preserve">Molecular characterization of </w:t>
      </w:r>
      <w:proofErr w:type="spellStart"/>
      <w:r w:rsidRPr="009A70DD">
        <w:rPr>
          <w:rFonts w:ascii="Arial" w:hAnsi="Arial" w:cs="Arial"/>
          <w:i/>
          <w:iCs/>
          <w:sz w:val="20"/>
          <w:szCs w:val="20"/>
        </w:rPr>
        <w:t>Melissococcus</w:t>
      </w:r>
      <w:proofErr w:type="spellEnd"/>
      <w:r w:rsidRPr="009A70DD">
        <w:rPr>
          <w:rFonts w:ascii="Arial" w:hAnsi="Arial" w:cs="Arial"/>
          <w:i/>
          <w:iCs/>
          <w:sz w:val="20"/>
          <w:szCs w:val="20"/>
        </w:rPr>
        <w:t xml:space="preserve"> </w:t>
      </w:r>
      <w:proofErr w:type="spellStart"/>
      <w:r w:rsidRPr="009A70DD">
        <w:rPr>
          <w:rFonts w:ascii="Arial" w:hAnsi="Arial" w:cs="Arial"/>
          <w:i/>
          <w:iCs/>
          <w:sz w:val="20"/>
          <w:szCs w:val="20"/>
        </w:rPr>
        <w:t>plutonius</w:t>
      </w:r>
      <w:proofErr w:type="spellEnd"/>
      <w:r w:rsidRPr="009A70DD">
        <w:rPr>
          <w:rFonts w:ascii="Arial" w:hAnsi="Arial" w:cs="Arial"/>
          <w:i/>
          <w:iCs/>
          <w:sz w:val="20"/>
          <w:szCs w:val="20"/>
        </w:rPr>
        <w:t xml:space="preserve"> of hive honey bees and its control with antibiotics.</w:t>
      </w:r>
      <w:r w:rsidRPr="009A70DD">
        <w:rPr>
          <w:rFonts w:ascii="Arial" w:hAnsi="Arial" w:cs="Arial"/>
          <w:sz w:val="20"/>
          <w:szCs w:val="20"/>
        </w:rPr>
        <w:t xml:space="preserve"> (Doctoral dissertation, Ph. D. Thesis. Department of Entomology, Dr. Yashwant Singh Parmar University of Horticulture and Forestry, </w:t>
      </w:r>
      <w:proofErr w:type="spellStart"/>
      <w:r w:rsidRPr="009A70DD">
        <w:rPr>
          <w:rFonts w:ascii="Arial" w:hAnsi="Arial" w:cs="Arial"/>
          <w:sz w:val="20"/>
          <w:szCs w:val="20"/>
        </w:rPr>
        <w:t>Nauni</w:t>
      </w:r>
      <w:proofErr w:type="spellEnd"/>
      <w:r w:rsidRPr="009A70DD">
        <w:rPr>
          <w:rFonts w:ascii="Arial" w:hAnsi="Arial" w:cs="Arial"/>
          <w:sz w:val="20"/>
          <w:szCs w:val="20"/>
        </w:rPr>
        <w:t xml:space="preserve">, </w:t>
      </w:r>
      <w:proofErr w:type="spellStart"/>
      <w:r w:rsidRPr="009A70DD">
        <w:rPr>
          <w:rFonts w:ascii="Arial" w:hAnsi="Arial" w:cs="Arial"/>
          <w:sz w:val="20"/>
          <w:szCs w:val="20"/>
        </w:rPr>
        <w:t>Solan</w:t>
      </w:r>
      <w:proofErr w:type="spellEnd"/>
      <w:r w:rsidRPr="009A70DD">
        <w:rPr>
          <w:rFonts w:ascii="Arial" w:hAnsi="Arial" w:cs="Arial"/>
          <w:sz w:val="20"/>
          <w:szCs w:val="20"/>
        </w:rPr>
        <w:t xml:space="preserve"> H.P. 97p).</w:t>
      </w:r>
    </w:p>
    <w:p w14:paraId="1C502E64" w14:textId="77777777" w:rsidR="00032C2B" w:rsidRPr="009A70DD" w:rsidRDefault="00032C2B"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 xml:space="preserve">Rathod, R. V., </w:t>
      </w:r>
      <w:proofErr w:type="spellStart"/>
      <w:r w:rsidRPr="009A70DD">
        <w:rPr>
          <w:rFonts w:ascii="Arial" w:hAnsi="Arial" w:cs="Arial"/>
          <w:sz w:val="20"/>
          <w:szCs w:val="20"/>
        </w:rPr>
        <w:t>Shivankar</w:t>
      </w:r>
      <w:proofErr w:type="spellEnd"/>
      <w:r w:rsidRPr="009A70DD">
        <w:rPr>
          <w:rFonts w:ascii="Arial" w:hAnsi="Arial" w:cs="Arial"/>
          <w:sz w:val="20"/>
          <w:szCs w:val="20"/>
        </w:rPr>
        <w:t xml:space="preserve">, R. S., &amp; Gandhi, B. N. (2025). Incidence and treatment of European foulbrood and </w:t>
      </w:r>
      <w:proofErr w:type="spellStart"/>
      <w:r w:rsidRPr="009A70DD">
        <w:rPr>
          <w:rFonts w:ascii="Arial" w:hAnsi="Arial" w:cs="Arial"/>
          <w:sz w:val="20"/>
          <w:szCs w:val="20"/>
        </w:rPr>
        <w:t>sacbrood</w:t>
      </w:r>
      <w:proofErr w:type="spellEnd"/>
      <w:r w:rsidRPr="009A70DD">
        <w:rPr>
          <w:rFonts w:ascii="Arial" w:hAnsi="Arial" w:cs="Arial"/>
          <w:sz w:val="20"/>
          <w:szCs w:val="20"/>
        </w:rPr>
        <w:t xml:space="preserve"> diseases. </w:t>
      </w:r>
      <w:r w:rsidRPr="009A70DD">
        <w:rPr>
          <w:rFonts w:ascii="Arial" w:hAnsi="Arial" w:cs="Arial"/>
          <w:i/>
          <w:iCs/>
          <w:sz w:val="20"/>
          <w:szCs w:val="20"/>
        </w:rPr>
        <w:t>Journal of Entomology and Zoology Studies</w:t>
      </w:r>
      <w:r w:rsidRPr="009A70DD">
        <w:rPr>
          <w:rFonts w:ascii="Arial" w:hAnsi="Arial" w:cs="Arial"/>
          <w:sz w:val="20"/>
          <w:szCs w:val="20"/>
        </w:rPr>
        <w:t>, 13(1), 14-21.</w:t>
      </w:r>
    </w:p>
    <w:p w14:paraId="4B106EDF" w14:textId="77777777" w:rsidR="00032C2B" w:rsidRPr="009A70DD" w:rsidRDefault="00032C2B"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 xml:space="preserve">Shah, M. M., &amp; Shah, G. B. (1973). Studies on the seasonal incidence of some important honey bee diseases and their management. </w:t>
      </w:r>
      <w:r w:rsidRPr="009A70DD">
        <w:rPr>
          <w:rFonts w:ascii="Arial" w:hAnsi="Arial" w:cs="Arial"/>
          <w:i/>
          <w:iCs/>
          <w:sz w:val="20"/>
          <w:szCs w:val="20"/>
        </w:rPr>
        <w:t>Indian Journal of Entomology</w:t>
      </w:r>
      <w:r w:rsidRPr="009A70DD">
        <w:rPr>
          <w:rFonts w:ascii="Arial" w:hAnsi="Arial" w:cs="Arial"/>
          <w:sz w:val="20"/>
          <w:szCs w:val="20"/>
        </w:rPr>
        <w:t>, 35(3), 215-220.</w:t>
      </w:r>
    </w:p>
    <w:p w14:paraId="507A31DC" w14:textId="77777777" w:rsidR="00032C2B" w:rsidRPr="009A70DD" w:rsidRDefault="00032C2B"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 xml:space="preserve">Sharma, A., Sharma, V., Chauhan, J., </w:t>
      </w:r>
      <w:proofErr w:type="spellStart"/>
      <w:r w:rsidRPr="009A70DD">
        <w:rPr>
          <w:rFonts w:ascii="Arial" w:hAnsi="Arial" w:cs="Arial"/>
          <w:sz w:val="20"/>
          <w:szCs w:val="20"/>
        </w:rPr>
        <w:t>Chandel</w:t>
      </w:r>
      <w:proofErr w:type="spellEnd"/>
      <w:r w:rsidRPr="009A70DD">
        <w:rPr>
          <w:rFonts w:ascii="Arial" w:hAnsi="Arial" w:cs="Arial"/>
          <w:sz w:val="20"/>
          <w:szCs w:val="20"/>
        </w:rPr>
        <w:t xml:space="preserve">, R. S., Dev, I., &amp; Devi, M., et al. (2025). Impact of proteinaceous diets on foraging behavior, brood production and honey yield in </w:t>
      </w:r>
      <w:proofErr w:type="spellStart"/>
      <w:r w:rsidRPr="009A70DD">
        <w:rPr>
          <w:rFonts w:ascii="Arial" w:hAnsi="Arial" w:cs="Arial"/>
          <w:sz w:val="20"/>
          <w:szCs w:val="20"/>
        </w:rPr>
        <w:t>Apis</w:t>
      </w:r>
      <w:proofErr w:type="spellEnd"/>
      <w:r w:rsidRPr="009A70DD">
        <w:rPr>
          <w:rFonts w:ascii="Arial" w:hAnsi="Arial" w:cs="Arial"/>
          <w:sz w:val="20"/>
          <w:szCs w:val="20"/>
        </w:rPr>
        <w:t xml:space="preserve"> </w:t>
      </w:r>
      <w:proofErr w:type="spellStart"/>
      <w:r w:rsidRPr="009A70DD">
        <w:rPr>
          <w:rFonts w:ascii="Arial" w:hAnsi="Arial" w:cs="Arial"/>
          <w:sz w:val="20"/>
          <w:szCs w:val="20"/>
        </w:rPr>
        <w:t>cerana</w:t>
      </w:r>
      <w:proofErr w:type="spellEnd"/>
      <w:r w:rsidRPr="009A70DD">
        <w:rPr>
          <w:rFonts w:ascii="Arial" w:hAnsi="Arial" w:cs="Arial"/>
          <w:sz w:val="20"/>
          <w:szCs w:val="20"/>
        </w:rPr>
        <w:t xml:space="preserve"> </w:t>
      </w:r>
      <w:proofErr w:type="spellStart"/>
      <w:r w:rsidRPr="009A70DD">
        <w:rPr>
          <w:rFonts w:ascii="Arial" w:hAnsi="Arial" w:cs="Arial"/>
          <w:sz w:val="20"/>
          <w:szCs w:val="20"/>
        </w:rPr>
        <w:t>indica</w:t>
      </w:r>
      <w:proofErr w:type="spellEnd"/>
      <w:r w:rsidRPr="009A70DD">
        <w:rPr>
          <w:rFonts w:ascii="Arial" w:hAnsi="Arial" w:cs="Arial"/>
          <w:sz w:val="20"/>
          <w:szCs w:val="20"/>
        </w:rPr>
        <w:t xml:space="preserve"> F. colonies of Himachal Pradesh, India. </w:t>
      </w:r>
      <w:r w:rsidRPr="009A70DD">
        <w:rPr>
          <w:rFonts w:ascii="Arial" w:hAnsi="Arial" w:cs="Arial"/>
          <w:i/>
          <w:iCs/>
          <w:sz w:val="20"/>
          <w:szCs w:val="20"/>
        </w:rPr>
        <w:t>Plant Archives</w:t>
      </w:r>
      <w:r w:rsidRPr="009A70DD">
        <w:rPr>
          <w:rFonts w:ascii="Arial" w:hAnsi="Arial" w:cs="Arial"/>
          <w:sz w:val="20"/>
          <w:szCs w:val="20"/>
        </w:rPr>
        <w:t>, 25(Supplement 2), 2067–2077. e-ISSN: 2581-6063 (Online), ISSN: 0972-5210.</w:t>
      </w:r>
    </w:p>
    <w:p w14:paraId="7AD79E62" w14:textId="77777777" w:rsidR="00032C2B" w:rsidRPr="009A70DD" w:rsidRDefault="00032C2B"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Silva, A. S., Maia, L. G., &amp; de Freitas, L. S. (2009). Influence of environmental humidity and temperature on brood development of Africanized honey bees (</w:t>
      </w:r>
      <w:proofErr w:type="spellStart"/>
      <w:r w:rsidRPr="009A70DD">
        <w:rPr>
          <w:rFonts w:ascii="Arial" w:hAnsi="Arial" w:cs="Arial"/>
          <w:i/>
          <w:iCs/>
          <w:sz w:val="20"/>
          <w:szCs w:val="20"/>
        </w:rPr>
        <w:t>Apis</w:t>
      </w:r>
      <w:proofErr w:type="spellEnd"/>
      <w:r w:rsidRPr="009A70DD">
        <w:rPr>
          <w:rFonts w:ascii="Arial" w:hAnsi="Arial" w:cs="Arial"/>
          <w:i/>
          <w:iCs/>
          <w:sz w:val="20"/>
          <w:szCs w:val="20"/>
        </w:rPr>
        <w:t xml:space="preserve"> mellifera</w:t>
      </w:r>
      <w:r w:rsidRPr="009A70DD">
        <w:rPr>
          <w:rFonts w:ascii="Arial" w:hAnsi="Arial" w:cs="Arial"/>
          <w:sz w:val="20"/>
          <w:szCs w:val="20"/>
        </w:rPr>
        <w:t xml:space="preserve">). </w:t>
      </w:r>
      <w:r w:rsidRPr="009A70DD">
        <w:rPr>
          <w:rFonts w:ascii="Arial" w:hAnsi="Arial" w:cs="Arial"/>
          <w:i/>
          <w:iCs/>
          <w:sz w:val="20"/>
          <w:szCs w:val="20"/>
        </w:rPr>
        <w:t>Journal of Apicultural Research</w:t>
      </w:r>
      <w:r w:rsidRPr="009A70DD">
        <w:rPr>
          <w:rFonts w:ascii="Arial" w:hAnsi="Arial" w:cs="Arial"/>
          <w:sz w:val="20"/>
          <w:szCs w:val="20"/>
        </w:rPr>
        <w:t>, 48(4), 276-280. </w:t>
      </w:r>
    </w:p>
    <w:p w14:paraId="3CE41129" w14:textId="77777777" w:rsidR="00032C2B" w:rsidRPr="009A70DD" w:rsidRDefault="00032C2B"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Singh, S. (1961). Appearance of American foul brood in Indian Honey bee (</w:t>
      </w:r>
      <w:proofErr w:type="spellStart"/>
      <w:r w:rsidRPr="009A70DD">
        <w:rPr>
          <w:rFonts w:ascii="Arial" w:hAnsi="Arial" w:cs="Arial"/>
          <w:i/>
          <w:iCs/>
          <w:sz w:val="20"/>
          <w:szCs w:val="20"/>
        </w:rPr>
        <w:t>Apis</w:t>
      </w:r>
      <w:proofErr w:type="spellEnd"/>
      <w:r w:rsidRPr="009A70DD">
        <w:rPr>
          <w:rFonts w:ascii="Arial" w:hAnsi="Arial" w:cs="Arial"/>
          <w:i/>
          <w:iCs/>
          <w:sz w:val="20"/>
          <w:szCs w:val="20"/>
        </w:rPr>
        <w:t xml:space="preserve"> </w:t>
      </w:r>
      <w:proofErr w:type="spellStart"/>
      <w:r w:rsidRPr="009A70DD">
        <w:rPr>
          <w:rFonts w:ascii="Arial" w:hAnsi="Arial" w:cs="Arial"/>
          <w:i/>
          <w:iCs/>
          <w:sz w:val="20"/>
          <w:szCs w:val="20"/>
        </w:rPr>
        <w:t>indica</w:t>
      </w:r>
      <w:proofErr w:type="spellEnd"/>
      <w:r w:rsidRPr="009A70DD">
        <w:rPr>
          <w:rFonts w:ascii="Arial" w:hAnsi="Arial" w:cs="Arial"/>
          <w:sz w:val="20"/>
          <w:szCs w:val="20"/>
        </w:rPr>
        <w:t xml:space="preserve"> F.). </w:t>
      </w:r>
      <w:r w:rsidRPr="009A70DD">
        <w:rPr>
          <w:rFonts w:ascii="Arial" w:hAnsi="Arial" w:cs="Arial"/>
          <w:i/>
          <w:iCs/>
          <w:sz w:val="20"/>
          <w:szCs w:val="20"/>
        </w:rPr>
        <w:t>Indian Bee Journal,</w:t>
      </w:r>
      <w:r w:rsidRPr="009A70DD">
        <w:rPr>
          <w:rFonts w:ascii="Arial" w:hAnsi="Arial" w:cs="Arial"/>
          <w:sz w:val="20"/>
          <w:szCs w:val="20"/>
        </w:rPr>
        <w:t xml:space="preserve"> 23, 46-50.</w:t>
      </w:r>
    </w:p>
    <w:p w14:paraId="1473199B" w14:textId="77777777" w:rsidR="00032C2B" w:rsidRPr="009A70DD" w:rsidRDefault="00032C2B"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 xml:space="preserve">Suresh, R., Kumar, R., &amp; Singh, V. (2018). Epidemiology and management of brood diseases in Indian honey bee colonies. </w:t>
      </w:r>
      <w:r w:rsidRPr="009A70DD">
        <w:rPr>
          <w:rFonts w:ascii="Arial" w:hAnsi="Arial" w:cs="Arial"/>
          <w:i/>
          <w:iCs/>
          <w:sz w:val="20"/>
          <w:szCs w:val="20"/>
        </w:rPr>
        <w:t>Journal of Entomology and Zoology Studies</w:t>
      </w:r>
      <w:r w:rsidRPr="009A70DD">
        <w:rPr>
          <w:rFonts w:ascii="Arial" w:hAnsi="Arial" w:cs="Arial"/>
          <w:sz w:val="20"/>
          <w:szCs w:val="20"/>
        </w:rPr>
        <w:t>, 6(3), 854-859.</w:t>
      </w:r>
    </w:p>
    <w:p w14:paraId="1EA9FC45" w14:textId="77777777" w:rsidR="00032C2B" w:rsidRPr="009A70DD" w:rsidRDefault="00032C2B" w:rsidP="00032C2B">
      <w:pPr>
        <w:pStyle w:val="ListParagraph"/>
        <w:spacing w:line="240" w:lineRule="auto"/>
        <w:ind w:left="450" w:hanging="360"/>
        <w:jc w:val="both"/>
        <w:rPr>
          <w:rFonts w:ascii="Arial" w:hAnsi="Arial" w:cs="Arial"/>
          <w:sz w:val="20"/>
          <w:szCs w:val="20"/>
        </w:rPr>
      </w:pPr>
      <w:proofErr w:type="spellStart"/>
      <w:r w:rsidRPr="009A70DD">
        <w:rPr>
          <w:rFonts w:ascii="Arial" w:hAnsi="Arial" w:cs="Arial"/>
          <w:sz w:val="20"/>
          <w:szCs w:val="20"/>
        </w:rPr>
        <w:t>Taric</w:t>
      </w:r>
      <w:proofErr w:type="spellEnd"/>
      <w:r w:rsidRPr="009A70DD">
        <w:rPr>
          <w:rFonts w:ascii="Arial" w:hAnsi="Arial" w:cs="Arial"/>
          <w:sz w:val="20"/>
          <w:szCs w:val="20"/>
        </w:rPr>
        <w:t xml:space="preserve">, E., </w:t>
      </w:r>
      <w:proofErr w:type="spellStart"/>
      <w:r w:rsidRPr="009A70DD">
        <w:rPr>
          <w:rFonts w:ascii="Arial" w:hAnsi="Arial" w:cs="Arial"/>
          <w:sz w:val="20"/>
          <w:szCs w:val="20"/>
        </w:rPr>
        <w:t>Glavinic</w:t>
      </w:r>
      <w:proofErr w:type="spellEnd"/>
      <w:r w:rsidRPr="009A70DD">
        <w:rPr>
          <w:rFonts w:ascii="Arial" w:hAnsi="Arial" w:cs="Arial"/>
          <w:sz w:val="20"/>
          <w:szCs w:val="20"/>
        </w:rPr>
        <w:t xml:space="preserve">, U., </w:t>
      </w:r>
      <w:proofErr w:type="spellStart"/>
      <w:r w:rsidRPr="009A70DD">
        <w:rPr>
          <w:rFonts w:ascii="Arial" w:hAnsi="Arial" w:cs="Arial"/>
          <w:sz w:val="20"/>
          <w:szCs w:val="20"/>
        </w:rPr>
        <w:t>Stevanovic</w:t>
      </w:r>
      <w:proofErr w:type="spellEnd"/>
      <w:r w:rsidRPr="009A70DD">
        <w:rPr>
          <w:rFonts w:ascii="Arial" w:hAnsi="Arial" w:cs="Arial"/>
          <w:sz w:val="20"/>
          <w:szCs w:val="20"/>
        </w:rPr>
        <w:t xml:space="preserve">, J., </w:t>
      </w:r>
      <w:proofErr w:type="spellStart"/>
      <w:r w:rsidRPr="009A70DD">
        <w:rPr>
          <w:rFonts w:ascii="Arial" w:hAnsi="Arial" w:cs="Arial"/>
          <w:sz w:val="20"/>
          <w:szCs w:val="20"/>
        </w:rPr>
        <w:t>Vejnovic</w:t>
      </w:r>
      <w:proofErr w:type="spellEnd"/>
      <w:r w:rsidRPr="009A70DD">
        <w:rPr>
          <w:rFonts w:ascii="Arial" w:hAnsi="Arial" w:cs="Arial"/>
          <w:sz w:val="20"/>
          <w:szCs w:val="20"/>
        </w:rPr>
        <w:t xml:space="preserve">, B., </w:t>
      </w:r>
      <w:proofErr w:type="spellStart"/>
      <w:r w:rsidRPr="009A70DD">
        <w:rPr>
          <w:rFonts w:ascii="Arial" w:hAnsi="Arial" w:cs="Arial"/>
          <w:sz w:val="20"/>
          <w:szCs w:val="20"/>
        </w:rPr>
        <w:t>Aleksic</w:t>
      </w:r>
      <w:proofErr w:type="spellEnd"/>
      <w:r w:rsidRPr="009A70DD">
        <w:rPr>
          <w:rFonts w:ascii="Arial" w:hAnsi="Arial" w:cs="Arial"/>
          <w:sz w:val="20"/>
          <w:szCs w:val="20"/>
        </w:rPr>
        <w:t xml:space="preserve">, N., Dimitrijevic, V., &amp; </w:t>
      </w:r>
      <w:proofErr w:type="spellStart"/>
      <w:r w:rsidRPr="009A70DD">
        <w:rPr>
          <w:rFonts w:ascii="Arial" w:hAnsi="Arial" w:cs="Arial"/>
          <w:sz w:val="20"/>
          <w:szCs w:val="20"/>
        </w:rPr>
        <w:t>Stanimirovic</w:t>
      </w:r>
      <w:proofErr w:type="spellEnd"/>
      <w:r w:rsidRPr="009A70DD">
        <w:rPr>
          <w:rFonts w:ascii="Arial" w:hAnsi="Arial" w:cs="Arial"/>
          <w:sz w:val="20"/>
          <w:szCs w:val="20"/>
        </w:rPr>
        <w:t>, Z. (2019). Occurrence of honey bee (</w:t>
      </w:r>
      <w:proofErr w:type="spellStart"/>
      <w:r w:rsidRPr="009A70DD">
        <w:rPr>
          <w:rFonts w:ascii="Arial" w:hAnsi="Arial" w:cs="Arial"/>
          <w:i/>
          <w:iCs/>
          <w:sz w:val="20"/>
          <w:szCs w:val="20"/>
        </w:rPr>
        <w:t>Apis</w:t>
      </w:r>
      <w:proofErr w:type="spellEnd"/>
      <w:r w:rsidRPr="009A70DD">
        <w:rPr>
          <w:rFonts w:ascii="Arial" w:hAnsi="Arial" w:cs="Arial"/>
          <w:i/>
          <w:iCs/>
          <w:sz w:val="20"/>
          <w:szCs w:val="20"/>
        </w:rPr>
        <w:t xml:space="preserve"> mellifera</w:t>
      </w:r>
      <w:r w:rsidRPr="009A70DD">
        <w:rPr>
          <w:rFonts w:ascii="Arial" w:hAnsi="Arial" w:cs="Arial"/>
          <w:sz w:val="20"/>
          <w:szCs w:val="20"/>
        </w:rPr>
        <w:t xml:space="preserve"> L.) pathogens in commercial and traditional hives. </w:t>
      </w:r>
      <w:r w:rsidRPr="009A70DD">
        <w:rPr>
          <w:rFonts w:ascii="Arial" w:hAnsi="Arial" w:cs="Arial"/>
          <w:i/>
          <w:iCs/>
          <w:sz w:val="20"/>
          <w:szCs w:val="20"/>
        </w:rPr>
        <w:t>Journal of Apicultural Research</w:t>
      </w:r>
      <w:r w:rsidRPr="009A70DD">
        <w:rPr>
          <w:rFonts w:ascii="Arial" w:hAnsi="Arial" w:cs="Arial"/>
          <w:sz w:val="20"/>
          <w:szCs w:val="20"/>
        </w:rPr>
        <w:t>, 58(3), 433–443.</w:t>
      </w:r>
    </w:p>
    <w:p w14:paraId="7A3F95F1" w14:textId="77777777" w:rsidR="00032C2B" w:rsidRPr="009A70DD" w:rsidRDefault="00032C2B" w:rsidP="00032C2B">
      <w:pPr>
        <w:pStyle w:val="ListParagraph"/>
        <w:spacing w:line="240" w:lineRule="auto"/>
        <w:ind w:left="450" w:hanging="360"/>
        <w:jc w:val="both"/>
        <w:rPr>
          <w:rFonts w:ascii="Arial" w:hAnsi="Arial" w:cs="Arial"/>
          <w:bCs/>
          <w:sz w:val="20"/>
          <w:szCs w:val="20"/>
        </w:rPr>
      </w:pPr>
      <w:r w:rsidRPr="009A70DD">
        <w:rPr>
          <w:rFonts w:ascii="Arial" w:hAnsi="Arial" w:cs="Arial"/>
          <w:bCs/>
          <w:sz w:val="20"/>
          <w:szCs w:val="20"/>
        </w:rPr>
        <w:t xml:space="preserve">Thomas, D., Pal, N., &amp; Rao, K.S. (2002). Bee management and productivity of Indian honey bees. </w:t>
      </w:r>
      <w:proofErr w:type="spellStart"/>
      <w:r w:rsidRPr="009A70DD">
        <w:rPr>
          <w:rFonts w:ascii="Arial" w:hAnsi="Arial" w:cs="Arial"/>
          <w:bCs/>
          <w:i/>
          <w:iCs/>
          <w:sz w:val="20"/>
          <w:szCs w:val="20"/>
        </w:rPr>
        <w:t>Apiacta</w:t>
      </w:r>
      <w:proofErr w:type="spellEnd"/>
      <w:r w:rsidRPr="009A70DD">
        <w:rPr>
          <w:rFonts w:ascii="Arial" w:hAnsi="Arial" w:cs="Arial"/>
          <w:bCs/>
          <w:sz w:val="20"/>
          <w:szCs w:val="20"/>
        </w:rPr>
        <w:t>, 3, 1-5.</w:t>
      </w:r>
    </w:p>
    <w:p w14:paraId="74682533" w14:textId="77777777" w:rsidR="00032C2B" w:rsidRPr="009A70DD" w:rsidRDefault="00032C2B"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 xml:space="preserve">Wei, J., Gong, H., &amp; Chen, Y. (2022). </w:t>
      </w:r>
      <w:proofErr w:type="spellStart"/>
      <w:r w:rsidRPr="009A70DD">
        <w:rPr>
          <w:rFonts w:ascii="Arial" w:hAnsi="Arial" w:cs="Arial"/>
          <w:sz w:val="20"/>
          <w:szCs w:val="20"/>
        </w:rPr>
        <w:t>Sacbrood</w:t>
      </w:r>
      <w:proofErr w:type="spellEnd"/>
      <w:r w:rsidRPr="009A70DD">
        <w:rPr>
          <w:rFonts w:ascii="Arial" w:hAnsi="Arial" w:cs="Arial"/>
          <w:sz w:val="20"/>
          <w:szCs w:val="20"/>
        </w:rPr>
        <w:t xml:space="preserve"> Virus: A Growing Threat to Honeybees and Wild Pollinators. </w:t>
      </w:r>
      <w:r w:rsidRPr="009A70DD">
        <w:rPr>
          <w:rFonts w:ascii="Arial" w:hAnsi="Arial" w:cs="Arial"/>
          <w:i/>
          <w:iCs/>
          <w:sz w:val="20"/>
          <w:szCs w:val="20"/>
        </w:rPr>
        <w:t>Pathogens</w:t>
      </w:r>
      <w:r w:rsidRPr="009A70DD">
        <w:rPr>
          <w:rFonts w:ascii="Arial" w:hAnsi="Arial" w:cs="Arial"/>
          <w:sz w:val="20"/>
          <w:szCs w:val="20"/>
        </w:rPr>
        <w:t>, 11(9), 1025.</w:t>
      </w:r>
    </w:p>
    <w:p w14:paraId="5A681009" w14:textId="77777777" w:rsidR="00032C2B" w:rsidRPr="009A70DD" w:rsidRDefault="00032C2B"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 xml:space="preserve">World Organization for Animal Health (OIE). (2021). American foulbrood of honey bees (infection of honey bees with </w:t>
      </w:r>
      <w:proofErr w:type="spellStart"/>
      <w:r w:rsidRPr="009A70DD">
        <w:rPr>
          <w:rFonts w:ascii="Arial" w:hAnsi="Arial" w:cs="Arial"/>
          <w:i/>
          <w:iCs/>
          <w:sz w:val="20"/>
          <w:szCs w:val="20"/>
        </w:rPr>
        <w:t>Paenibacillus</w:t>
      </w:r>
      <w:proofErr w:type="spellEnd"/>
      <w:r w:rsidRPr="009A70DD">
        <w:rPr>
          <w:rFonts w:ascii="Arial" w:hAnsi="Arial" w:cs="Arial"/>
          <w:i/>
          <w:iCs/>
          <w:sz w:val="20"/>
          <w:szCs w:val="20"/>
        </w:rPr>
        <w:t xml:space="preserve"> larvae</w:t>
      </w:r>
      <w:r w:rsidRPr="009A70DD">
        <w:rPr>
          <w:rFonts w:ascii="Arial" w:hAnsi="Arial" w:cs="Arial"/>
          <w:sz w:val="20"/>
          <w:szCs w:val="20"/>
        </w:rPr>
        <w:t>). Terrestrial Animal Health Code. </w:t>
      </w:r>
    </w:p>
    <w:p w14:paraId="43B8FBBB" w14:textId="08714781" w:rsidR="00B01FCD" w:rsidRPr="009A70DD" w:rsidRDefault="00B01FCD" w:rsidP="00032C2B">
      <w:pPr>
        <w:pStyle w:val="Body"/>
        <w:spacing w:after="0"/>
        <w:rPr>
          <w:rFonts w:ascii="Arial" w:hAnsi="Arial" w:cs="Arial"/>
          <w:b/>
        </w:rPr>
      </w:pPr>
    </w:p>
    <w:sectPr w:rsidR="00B01FCD" w:rsidRPr="009A70DD" w:rsidSect="000E277B">
      <w:headerReference w:type="even" r:id="rId32"/>
      <w:headerReference w:type="default" r:id="rId33"/>
      <w:footerReference w:type="default" r:id="rId34"/>
      <w:headerReference w:type="first" r:id="rId35"/>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06A3CB" w14:textId="77777777" w:rsidR="00D7307A" w:rsidRDefault="00D7307A" w:rsidP="00C37E61">
      <w:r>
        <w:separator/>
      </w:r>
    </w:p>
  </w:endnote>
  <w:endnote w:type="continuationSeparator" w:id="0">
    <w:p w14:paraId="776AFFF0" w14:textId="77777777" w:rsidR="00D7307A" w:rsidRDefault="00D7307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B9BF3" w14:textId="77777777" w:rsidR="000E277B" w:rsidRDefault="000E27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CC85E" w14:textId="4C6C6F26" w:rsidR="00C37E61" w:rsidRPr="00803FE7" w:rsidRDefault="00C37E61" w:rsidP="00803F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2690D" w14:textId="6F6533D1" w:rsidR="00754C9A" w:rsidRPr="00803FE7" w:rsidRDefault="00754C9A" w:rsidP="00803FE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5924891"/>
      <w:docPartObj>
        <w:docPartGallery w:val="Page Numbers (Bottom of Page)"/>
        <w:docPartUnique/>
      </w:docPartObj>
    </w:sdtPr>
    <w:sdtEndPr>
      <w:rPr>
        <w:noProof/>
      </w:rPr>
    </w:sdtEndPr>
    <w:sdtContent>
      <w:p w14:paraId="47994D98" w14:textId="0E446EFF" w:rsidR="00A069A4" w:rsidRDefault="00A069A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618F7E"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9B7BEB" w14:textId="77777777" w:rsidR="00D7307A" w:rsidRDefault="00D7307A" w:rsidP="00C37E61">
      <w:r>
        <w:separator/>
      </w:r>
    </w:p>
  </w:footnote>
  <w:footnote w:type="continuationSeparator" w:id="0">
    <w:p w14:paraId="631E7054" w14:textId="77777777" w:rsidR="00D7307A" w:rsidRDefault="00D7307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25CC1" w14:textId="78E2D5B3" w:rsidR="000E277B" w:rsidRDefault="000E277B">
    <w:pPr>
      <w:pStyle w:val="Header"/>
    </w:pPr>
    <w:r>
      <w:rPr>
        <w:noProof/>
      </w:rPr>
      <w:pict w14:anchorId="60CB78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1480579"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D9818" w14:textId="22294B67" w:rsidR="000E277B" w:rsidRDefault="000E277B">
    <w:pPr>
      <w:pStyle w:val="Header"/>
    </w:pPr>
    <w:r>
      <w:rPr>
        <w:noProof/>
      </w:rPr>
      <w:pict w14:anchorId="22834C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1480580"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546CD" w14:textId="2571F704" w:rsidR="00296529" w:rsidRPr="00296529" w:rsidRDefault="000E277B" w:rsidP="00296529">
    <w:pPr>
      <w:ind w:left="2160"/>
      <w:jc w:val="center"/>
      <w:rPr>
        <w:rFonts w:ascii="Times New Roman" w:eastAsia="Calibri" w:hAnsi="Times New Roman"/>
        <w:i/>
        <w:sz w:val="18"/>
        <w:szCs w:val="22"/>
      </w:rPr>
    </w:pPr>
    <w:r>
      <w:rPr>
        <w:noProof/>
      </w:rPr>
      <w:pict w14:anchorId="310199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1480578"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7AA222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4EE145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C8FB22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FB1C2D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18D12D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C17ABC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51545" w14:textId="10E24A59" w:rsidR="000E277B" w:rsidRDefault="000E277B">
    <w:pPr>
      <w:pStyle w:val="Header"/>
    </w:pPr>
    <w:r>
      <w:rPr>
        <w:noProof/>
      </w:rPr>
      <w:pict w14:anchorId="77F86F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1480582"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5F5E" w14:textId="3486C583" w:rsidR="000E277B" w:rsidRDefault="000E277B">
    <w:pPr>
      <w:pStyle w:val="Header"/>
    </w:pPr>
    <w:r>
      <w:rPr>
        <w:noProof/>
      </w:rPr>
      <w:pict w14:anchorId="433DCA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1480583"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8FF4E" w14:textId="72FFC2AB" w:rsidR="000E277B" w:rsidRDefault="000E277B">
    <w:pPr>
      <w:pStyle w:val="Header"/>
    </w:pPr>
    <w:r>
      <w:rPr>
        <w:noProof/>
      </w:rPr>
      <w:pict w14:anchorId="194479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1480581"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1.95pt;height:90.5pt;visibility:visible;mso-wrap-style:square" o:bordertopcolor="black" o:borderleftcolor="black" o:borderbottomcolor="black" o:borderrightcolor="black" o:bullet="t">
        <v:imagedata r:id="rId1" o:title=""/>
        <w10:bordertop type="single" width="6"/>
        <w10:borderleft type="single" width="6"/>
        <w10:borderbottom type="single" width="6"/>
        <w10:borderright type="single" width="6"/>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6411CB"/>
    <w:multiLevelType w:val="hybridMultilevel"/>
    <w:tmpl w:val="202C8CCC"/>
    <w:lvl w:ilvl="0" w:tplc="D43468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C87413A"/>
    <w:multiLevelType w:val="hybridMultilevel"/>
    <w:tmpl w:val="90128424"/>
    <w:lvl w:ilvl="0" w:tplc="06149DC8">
      <w:start w:val="3"/>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89A782D"/>
    <w:multiLevelType w:val="hybridMultilevel"/>
    <w:tmpl w:val="F5F207AE"/>
    <w:lvl w:ilvl="0" w:tplc="60EEEA3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997C8F"/>
    <w:multiLevelType w:val="multilevel"/>
    <w:tmpl w:val="BFC6A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8"/>
  </w:num>
  <w:num w:numId="7">
    <w:abstractNumId w:val="1"/>
  </w:num>
  <w:num w:numId="8">
    <w:abstractNumId w:val="15"/>
  </w:num>
  <w:num w:numId="9">
    <w:abstractNumId w:val="29"/>
  </w:num>
  <w:num w:numId="10">
    <w:abstractNumId w:val="2"/>
  </w:num>
  <w:num w:numId="11">
    <w:abstractNumId w:val="21"/>
  </w:num>
  <w:num w:numId="12">
    <w:abstractNumId w:val="3"/>
  </w:num>
  <w:num w:numId="13">
    <w:abstractNumId w:val="20"/>
  </w:num>
  <w:num w:numId="14">
    <w:abstractNumId w:val="11"/>
  </w:num>
  <w:num w:numId="15">
    <w:abstractNumId w:val="24"/>
  </w:num>
  <w:num w:numId="16">
    <w:abstractNumId w:val="6"/>
  </w:num>
  <w:num w:numId="17">
    <w:abstractNumId w:val="25"/>
  </w:num>
  <w:num w:numId="18">
    <w:abstractNumId w:val="17"/>
  </w:num>
  <w:num w:numId="19">
    <w:abstractNumId w:val="32"/>
  </w:num>
  <w:num w:numId="20">
    <w:abstractNumId w:val="14"/>
  </w:num>
  <w:num w:numId="21">
    <w:abstractNumId w:val="12"/>
  </w:num>
  <w:num w:numId="22">
    <w:abstractNumId w:val="16"/>
  </w:num>
  <w:num w:numId="23">
    <w:abstractNumId w:val="22"/>
  </w:num>
  <w:num w:numId="24">
    <w:abstractNumId w:val="30"/>
  </w:num>
  <w:num w:numId="25">
    <w:abstractNumId w:val="4"/>
  </w:num>
  <w:num w:numId="26">
    <w:abstractNumId w:val="19"/>
  </w:num>
  <w:num w:numId="27">
    <w:abstractNumId w:val="23"/>
  </w:num>
  <w:num w:numId="28">
    <w:abstractNumId w:val="31"/>
  </w:num>
  <w:num w:numId="29">
    <w:abstractNumId w:val="28"/>
  </w:num>
  <w:num w:numId="30">
    <w:abstractNumId w:val="13"/>
  </w:num>
  <w:num w:numId="31">
    <w:abstractNumId w:val="27"/>
  </w:num>
  <w:num w:numId="32">
    <w:abstractNumId w:val="5"/>
  </w:num>
  <w:num w:numId="33">
    <w:abstractNumId w:val="9"/>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32C2B"/>
    <w:rsid w:val="0004579C"/>
    <w:rsid w:val="000A47FA"/>
    <w:rsid w:val="000A65D3"/>
    <w:rsid w:val="000B1E33"/>
    <w:rsid w:val="000D689F"/>
    <w:rsid w:val="000E277B"/>
    <w:rsid w:val="000E7B7B"/>
    <w:rsid w:val="000E7D62"/>
    <w:rsid w:val="00103357"/>
    <w:rsid w:val="00123C9F"/>
    <w:rsid w:val="00126190"/>
    <w:rsid w:val="00130F17"/>
    <w:rsid w:val="001320BF"/>
    <w:rsid w:val="00163BC4"/>
    <w:rsid w:val="00166380"/>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4E52"/>
    <w:rsid w:val="002556F6"/>
    <w:rsid w:val="0027777A"/>
    <w:rsid w:val="00283105"/>
    <w:rsid w:val="00284C4C"/>
    <w:rsid w:val="00287E68"/>
    <w:rsid w:val="00291657"/>
    <w:rsid w:val="00296529"/>
    <w:rsid w:val="0029788D"/>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D58EF"/>
    <w:rsid w:val="003E2904"/>
    <w:rsid w:val="00401927"/>
    <w:rsid w:val="00407FA2"/>
    <w:rsid w:val="0041027F"/>
    <w:rsid w:val="00411C87"/>
    <w:rsid w:val="00412475"/>
    <w:rsid w:val="00423789"/>
    <w:rsid w:val="00440F43"/>
    <w:rsid w:val="00441B6F"/>
    <w:rsid w:val="00446221"/>
    <w:rsid w:val="00450E62"/>
    <w:rsid w:val="004539DB"/>
    <w:rsid w:val="004620CD"/>
    <w:rsid w:val="00471A80"/>
    <w:rsid w:val="00487A65"/>
    <w:rsid w:val="004D305E"/>
    <w:rsid w:val="004D3F47"/>
    <w:rsid w:val="004D4277"/>
    <w:rsid w:val="004E4AFA"/>
    <w:rsid w:val="004E70A8"/>
    <w:rsid w:val="00500A18"/>
    <w:rsid w:val="00502516"/>
    <w:rsid w:val="00505F06"/>
    <w:rsid w:val="00506828"/>
    <w:rsid w:val="0051627A"/>
    <w:rsid w:val="0053056E"/>
    <w:rsid w:val="00554FDA"/>
    <w:rsid w:val="005A473C"/>
    <w:rsid w:val="005A48CA"/>
    <w:rsid w:val="005B2713"/>
    <w:rsid w:val="005C784C"/>
    <w:rsid w:val="005D17F6"/>
    <w:rsid w:val="005D20EA"/>
    <w:rsid w:val="005E5539"/>
    <w:rsid w:val="00602BF5"/>
    <w:rsid w:val="00617FDD"/>
    <w:rsid w:val="00633614"/>
    <w:rsid w:val="00633F68"/>
    <w:rsid w:val="00636EB2"/>
    <w:rsid w:val="006375B8"/>
    <w:rsid w:val="00642C66"/>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3FE7"/>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28B9"/>
    <w:rsid w:val="00915CA6"/>
    <w:rsid w:val="00927834"/>
    <w:rsid w:val="009343C1"/>
    <w:rsid w:val="009500A6"/>
    <w:rsid w:val="00957C18"/>
    <w:rsid w:val="009659BA"/>
    <w:rsid w:val="00983040"/>
    <w:rsid w:val="009A70DD"/>
    <w:rsid w:val="009A7399"/>
    <w:rsid w:val="009B376A"/>
    <w:rsid w:val="009B3FB9"/>
    <w:rsid w:val="009C2465"/>
    <w:rsid w:val="009D35A0"/>
    <w:rsid w:val="009D7EB7"/>
    <w:rsid w:val="009E048A"/>
    <w:rsid w:val="009E08E9"/>
    <w:rsid w:val="009E3DB9"/>
    <w:rsid w:val="009E6E35"/>
    <w:rsid w:val="009F0EDA"/>
    <w:rsid w:val="00A03B96"/>
    <w:rsid w:val="00A05B19"/>
    <w:rsid w:val="00A069A4"/>
    <w:rsid w:val="00A1134E"/>
    <w:rsid w:val="00A23463"/>
    <w:rsid w:val="00A24E7E"/>
    <w:rsid w:val="00A258C3"/>
    <w:rsid w:val="00A347C0"/>
    <w:rsid w:val="00A35222"/>
    <w:rsid w:val="00A51431"/>
    <w:rsid w:val="00A539AD"/>
    <w:rsid w:val="00A621B1"/>
    <w:rsid w:val="00A928AE"/>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BF2B27"/>
    <w:rsid w:val="00C166EF"/>
    <w:rsid w:val="00C17EB0"/>
    <w:rsid w:val="00C27F5F"/>
    <w:rsid w:val="00C30A0F"/>
    <w:rsid w:val="00C37E61"/>
    <w:rsid w:val="00C70F1B"/>
    <w:rsid w:val="00C71A47"/>
    <w:rsid w:val="00C7464C"/>
    <w:rsid w:val="00C85588"/>
    <w:rsid w:val="00CB1AFB"/>
    <w:rsid w:val="00CD6755"/>
    <w:rsid w:val="00CD6856"/>
    <w:rsid w:val="00CE0089"/>
    <w:rsid w:val="00CE793C"/>
    <w:rsid w:val="00CF193C"/>
    <w:rsid w:val="00D173F1"/>
    <w:rsid w:val="00D47284"/>
    <w:rsid w:val="00D7307A"/>
    <w:rsid w:val="00D74CB0"/>
    <w:rsid w:val="00D8295D"/>
    <w:rsid w:val="00DC2A65"/>
    <w:rsid w:val="00DE15F0"/>
    <w:rsid w:val="00DE5663"/>
    <w:rsid w:val="00DE78AA"/>
    <w:rsid w:val="00E053D0"/>
    <w:rsid w:val="00E15994"/>
    <w:rsid w:val="00E2422A"/>
    <w:rsid w:val="00E3114E"/>
    <w:rsid w:val="00E31A70"/>
    <w:rsid w:val="00E35B02"/>
    <w:rsid w:val="00E6243B"/>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26749"/>
    <w:rsid w:val="00F469F0"/>
    <w:rsid w:val="00F53273"/>
    <w:rsid w:val="00F56FE3"/>
    <w:rsid w:val="00F657FB"/>
    <w:rsid w:val="00F755E4"/>
    <w:rsid w:val="00F77D02"/>
    <w:rsid w:val="00FA0506"/>
    <w:rsid w:val="00FB3A86"/>
    <w:rsid w:val="00FB3FC6"/>
    <w:rsid w:val="00FD36C8"/>
    <w:rsid w:val="00FF1408"/>
    <w:rsid w:val="00FF2C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65"/>
      </o:rules>
    </o:shapelayout>
  </w:shapeDefaults>
  <w:decimalSymbol w:val="."/>
  <w:listSeparator w:val=","/>
  <w14:docId w14:val="475E65F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4E4AFA"/>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A621B1"/>
    <w:pPr>
      <w:spacing w:after="160" w:line="278" w:lineRule="auto"/>
      <w:ind w:left="720"/>
      <w:contextualSpacing/>
    </w:pPr>
    <w:rPr>
      <w:rFonts w:asciiTheme="minorHAnsi" w:eastAsiaTheme="minorHAnsi" w:hAnsiTheme="minorHAnsi" w:cstheme="minorBidi"/>
      <w:kern w:val="2"/>
      <w:sz w:val="24"/>
      <w:szCs w:val="24"/>
    </w:rPr>
  </w:style>
  <w:style w:type="character" w:customStyle="1" w:styleId="FooterChar">
    <w:name w:val="Footer Char"/>
    <w:basedOn w:val="DefaultParagraphFont"/>
    <w:link w:val="Footer"/>
    <w:uiPriority w:val="99"/>
    <w:rsid w:val="00A069A4"/>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microsoft.com/office/2007/relationships/hdphoto" Target="media/hdphoto1.wdp"/><Relationship Id="rId26" Type="http://schemas.openxmlformats.org/officeDocument/2006/relationships/image" Target="media/image9.png"/><Relationship Id="rId21" Type="http://schemas.openxmlformats.org/officeDocument/2006/relationships/image" Target="media/image6.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microsoft.com/office/2007/relationships/hdphoto" Target="media/hdphoto2.wdp"/><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5.png"/><Relationship Id="rId29"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3.xml"/><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jpeg"/><Relationship Id="rId31" Type="http://schemas.microsoft.com/office/2007/relationships/hdphoto" Target="media/hdphoto5.wdp"/><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7.png"/><Relationship Id="rId27" Type="http://schemas.microsoft.com/office/2007/relationships/hdphoto" Target="media/hdphoto3.wdp"/><Relationship Id="rId30" Type="http://schemas.openxmlformats.org/officeDocument/2006/relationships/image" Target="media/image11.png"/><Relationship Id="rId35"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SAISRI\Desktop\Final%20EXCEL%20SHEETS\SURVEY%20EXCEL\RAW%20DATA%20ON%20SURVE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2.%20Ph.D.%20RESEARCH\1.%20SURVEY%20AND%20SAMPLING\RAW%20DATA%20ON%20SURVE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AISRI\Desktop\Final%20EXCEL%20SHEETS\SURVEY%20EXCEL\RAW%20DATA%20ON%20SURVEY.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0717073739840227"/>
          <c:y val="3.6895492496020962E-2"/>
          <c:w val="0.86749740866687275"/>
          <c:h val="0.80492632260162367"/>
        </c:manualLayout>
      </c:layout>
      <c:barChart>
        <c:barDir val="col"/>
        <c:grouping val="clustered"/>
        <c:varyColors val="0"/>
        <c:ser>
          <c:idx val="0"/>
          <c:order val="0"/>
          <c:tx>
            <c:strRef>
              <c:f>'Season wise incidence'!$G$1</c:f>
              <c:strCache>
                <c:ptCount val="1"/>
                <c:pt idx="0">
                  <c:v>% BDI</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'Season wise incidence'!$F$2:$F$4</c:f>
              <c:strCache>
                <c:ptCount val="3"/>
                <c:pt idx="0">
                  <c:v>Honey flow season</c:v>
                </c:pt>
                <c:pt idx="1">
                  <c:v>Dearth season</c:v>
                </c:pt>
                <c:pt idx="2">
                  <c:v>Brood rearing season</c:v>
                </c:pt>
              </c:strCache>
            </c:strRef>
          </c:cat>
          <c:val>
            <c:numRef>
              <c:f>'Season wise incidence'!$G$2:$G$4</c:f>
              <c:numCache>
                <c:formatCode>General</c:formatCode>
                <c:ptCount val="3"/>
                <c:pt idx="0">
                  <c:v>27.08</c:v>
                </c:pt>
                <c:pt idx="1">
                  <c:v>30.67</c:v>
                </c:pt>
                <c:pt idx="2">
                  <c:v>29.03</c:v>
                </c:pt>
              </c:numCache>
            </c:numRef>
          </c:val>
          <c:extLst>
            <c:ext xmlns:c16="http://schemas.microsoft.com/office/drawing/2014/chart" uri="{C3380CC4-5D6E-409C-BE32-E72D297353CC}">
              <c16:uniqueId val="{00000000-3285-4228-8901-F12BF48F5A59}"/>
            </c:ext>
          </c:extLst>
        </c:ser>
        <c:dLbls>
          <c:showLegendKey val="0"/>
          <c:showVal val="0"/>
          <c:showCatName val="0"/>
          <c:showSerName val="0"/>
          <c:showPercent val="0"/>
          <c:showBubbleSize val="0"/>
        </c:dLbls>
        <c:gapWidth val="219"/>
        <c:overlap val="-27"/>
        <c:axId val="1325829087"/>
        <c:axId val="1325841567"/>
      </c:barChart>
      <c:catAx>
        <c:axId val="1325829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25841567"/>
        <c:crosses val="autoZero"/>
        <c:auto val="1"/>
        <c:lblAlgn val="ctr"/>
        <c:lblOffset val="100"/>
        <c:noMultiLvlLbl val="0"/>
      </c:catAx>
      <c:valAx>
        <c:axId val="13258415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25829087"/>
        <c:crosses val="autoZero"/>
        <c:crossBetween val="between"/>
      </c:valAx>
      <c:spPr>
        <a:noFill/>
        <a:ln>
          <a:noFill/>
        </a:ln>
        <a:effectLst/>
      </c:spPr>
    </c:plotArea>
    <c:legend>
      <c:legendPos val="b"/>
      <c:layout>
        <c:manualLayout>
          <c:xMode val="edge"/>
          <c:yMode val="edge"/>
          <c:x val="0.46794659505617414"/>
          <c:y val="0.92379436557434269"/>
          <c:w val="0.13145463154586237"/>
          <c:h val="7.2983493778575714E-2"/>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50" b="1">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863454193974254"/>
          <c:y val="6.227501440368733E-2"/>
          <c:w val="0.36939318213965772"/>
          <c:h val="0.75230074899174193"/>
        </c:manualLayout>
      </c:layout>
      <c:pieChart>
        <c:varyColors val="1"/>
        <c:ser>
          <c:idx val="0"/>
          <c:order val="0"/>
          <c:dPt>
            <c:idx val="0"/>
            <c:bubble3D val="0"/>
            <c:spPr>
              <a:solidFill>
                <a:schemeClr val="accent6">
                  <a:lumMod val="20000"/>
                  <a:lumOff val="80000"/>
                </a:schemeClr>
              </a:solidFill>
              <a:ln w="19050">
                <a:solidFill>
                  <a:schemeClr val="lt1"/>
                </a:solidFill>
              </a:ln>
              <a:effectLst/>
            </c:spPr>
            <c:extLst>
              <c:ext xmlns:c16="http://schemas.microsoft.com/office/drawing/2014/chart" uri="{C3380CC4-5D6E-409C-BE32-E72D297353CC}">
                <c16:uniqueId val="{00000001-126C-40C7-87FD-699DBB6FE15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26C-40C7-87FD-699DBB6FE15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26C-40C7-87FD-699DBB6FE15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26C-40C7-87FD-699DBB6FE15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26C-40C7-87FD-699DBB6FE15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26C-40C7-87FD-699DBB6FE15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26C-40C7-87FD-699DBB6FE159}"/>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126C-40C7-87FD-699DBB6FE159}"/>
              </c:ext>
            </c:extLst>
          </c:dPt>
          <c:dPt>
            <c:idx val="8"/>
            <c:bubble3D val="0"/>
            <c:spPr>
              <a:solidFill>
                <a:srgbClr val="7030A0"/>
              </a:solidFill>
              <a:ln w="19050">
                <a:solidFill>
                  <a:schemeClr val="lt1"/>
                </a:solidFill>
              </a:ln>
              <a:effectLst/>
            </c:spPr>
            <c:extLst>
              <c:ext xmlns:c16="http://schemas.microsoft.com/office/drawing/2014/chart" uri="{C3380CC4-5D6E-409C-BE32-E72D297353CC}">
                <c16:uniqueId val="{00000011-126C-40C7-87FD-699DBB6FE159}"/>
              </c:ext>
            </c:extLst>
          </c:dPt>
          <c:dLbls>
            <c:dLbl>
              <c:idx val="0"/>
              <c:layout>
                <c:manualLayout>
                  <c:x val="7.9070206044603714E-3"/>
                  <c:y val="1.130653266331658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26C-40C7-87FD-699DBB6FE159}"/>
                </c:ext>
              </c:extLst>
            </c:dLbl>
            <c:dLbl>
              <c:idx val="1"/>
              <c:layout>
                <c:manualLayout>
                  <c:x val="6.3482483851195247E-3"/>
                  <c:y val="4.165700019204916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26C-40C7-87FD-699DBB6FE159}"/>
                </c:ext>
              </c:extLst>
            </c:dLbl>
            <c:dLbl>
              <c:idx val="2"/>
              <c:layout>
                <c:manualLayout>
                  <c:x val="-1.3073695129426187E-2"/>
                  <c:y val="-4.922412137507201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26C-40C7-87FD-699DBB6FE159}"/>
                </c:ext>
              </c:extLst>
            </c:dLbl>
            <c:dLbl>
              <c:idx val="5"/>
              <c:layout>
                <c:manualLayout>
                  <c:x val="-2.5319439860436608E-3"/>
                  <c:y val="-9.4626464374879971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26C-40C7-87FD-699DBB6FE159}"/>
                </c:ext>
              </c:extLst>
            </c:dLbl>
            <c:dLbl>
              <c:idx val="7"/>
              <c:layout>
                <c:manualLayout>
                  <c:x val="-7.6999387052666323E-3"/>
                  <c:y val="2.25972381593004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26C-40C7-87FD-699DBB6FE159}"/>
                </c:ext>
              </c:extLst>
            </c:dLbl>
            <c:dLbl>
              <c:idx val="8"/>
              <c:layout>
                <c:manualLayout>
                  <c:x val="-4.3862047755245941E-4"/>
                  <c:y val="1.042882507333642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26C-40C7-87FD-699DBB6FE159}"/>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0"/>
            <c:extLst>
              <c:ext xmlns:c15="http://schemas.microsoft.com/office/drawing/2012/chart" uri="{CE6537A1-D6FC-4f65-9D91-7224C49458BB}"/>
            </c:extLst>
          </c:dLbls>
          <c:cat>
            <c:strRef>
              <c:f>Sheet3!$A$1:$A$9</c:f>
              <c:strCache>
                <c:ptCount val="9"/>
                <c:pt idx="0">
                  <c:v>Trivandrum</c:v>
                </c:pt>
                <c:pt idx="1">
                  <c:v>Kollam</c:v>
                </c:pt>
                <c:pt idx="2">
                  <c:v>Kottayam</c:v>
                </c:pt>
                <c:pt idx="3">
                  <c:v>Ernakulam</c:v>
                </c:pt>
                <c:pt idx="4">
                  <c:v>Idukki </c:v>
                </c:pt>
                <c:pt idx="5">
                  <c:v>Thrissur</c:v>
                </c:pt>
                <c:pt idx="6">
                  <c:v>Palakkad</c:v>
                </c:pt>
                <c:pt idx="7">
                  <c:v>Malappuram</c:v>
                </c:pt>
                <c:pt idx="8">
                  <c:v>Kasargod</c:v>
                </c:pt>
              </c:strCache>
            </c:strRef>
          </c:cat>
          <c:val>
            <c:numRef>
              <c:f>Sheet3!$B$1:$B$9</c:f>
              <c:numCache>
                <c:formatCode>General</c:formatCode>
                <c:ptCount val="9"/>
                <c:pt idx="0">
                  <c:v>11.33</c:v>
                </c:pt>
                <c:pt idx="1">
                  <c:v>40</c:v>
                </c:pt>
                <c:pt idx="2">
                  <c:v>36.659999999999997</c:v>
                </c:pt>
                <c:pt idx="3">
                  <c:v>61.11</c:v>
                </c:pt>
                <c:pt idx="4">
                  <c:v>5.4</c:v>
                </c:pt>
                <c:pt idx="5">
                  <c:v>33.33</c:v>
                </c:pt>
                <c:pt idx="6">
                  <c:v>4.04</c:v>
                </c:pt>
                <c:pt idx="7">
                  <c:v>28.96</c:v>
                </c:pt>
                <c:pt idx="8">
                  <c:v>14.44</c:v>
                </c:pt>
              </c:numCache>
            </c:numRef>
          </c:val>
          <c:extLst>
            <c:ext xmlns:c16="http://schemas.microsoft.com/office/drawing/2014/chart" uri="{C3380CC4-5D6E-409C-BE32-E72D297353CC}">
              <c16:uniqueId val="{00000012-126C-40C7-87FD-699DBB6FE159}"/>
            </c:ext>
          </c:extLst>
        </c:ser>
        <c:dLbls>
          <c:dLblPos val="bestFit"/>
          <c:showLegendKey val="0"/>
          <c:showVal val="1"/>
          <c:showCatName val="0"/>
          <c:showSerName val="0"/>
          <c:showPercent val="0"/>
          <c:showBubbleSize val="0"/>
          <c:showLeaderLines val="0"/>
        </c:dLbls>
        <c:firstSliceAng val="0"/>
      </c:pieChart>
      <c:spPr>
        <a:noFill/>
        <a:ln>
          <a:noFill/>
        </a:ln>
        <a:effectLst/>
      </c:spPr>
    </c:plotArea>
    <c:legend>
      <c:legendPos val="b"/>
      <c:layout>
        <c:manualLayout>
          <c:xMode val="edge"/>
          <c:yMode val="edge"/>
          <c:x val="7.5157716063935107E-2"/>
          <c:y val="0.81793613737981241"/>
          <c:w val="0.83770851996793816"/>
          <c:h val="0.1519131088513433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740628575274239E-2"/>
          <c:y val="1.726758916390567E-2"/>
          <c:w val="0.88716535433070864"/>
          <c:h val="0.6258370841434725"/>
        </c:manualLayout>
      </c:layout>
      <c:barChart>
        <c:barDir val="col"/>
        <c:grouping val="clustered"/>
        <c:varyColors val="0"/>
        <c:ser>
          <c:idx val="0"/>
          <c:order val="0"/>
          <c:tx>
            <c:strRef>
              <c:f>'location wise incidence'!$B$1</c:f>
              <c:strCache>
                <c:ptCount val="1"/>
                <c:pt idx="0">
                  <c:v>Infected brood area</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numRef>
              <c:f>'location wise incidence'!$A$2:$A$15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'location wise incidence'!$B$2:$B$15</c:f>
              <c:numCache>
                <c:formatCode>General</c:formatCode>
                <c:ptCount val="14"/>
                <c:pt idx="0">
                  <c:v>25.22</c:v>
                </c:pt>
                <c:pt idx="1">
                  <c:v>18.8</c:v>
                </c:pt>
                <c:pt idx="2">
                  <c:v>20.440000000000001</c:v>
                </c:pt>
                <c:pt idx="3">
                  <c:v>51.23</c:v>
                </c:pt>
                <c:pt idx="4">
                  <c:v>35.869999999999997</c:v>
                </c:pt>
                <c:pt idx="5">
                  <c:v>28.35</c:v>
                </c:pt>
                <c:pt idx="6">
                  <c:v>45.12</c:v>
                </c:pt>
                <c:pt idx="7">
                  <c:v>54.2</c:v>
                </c:pt>
                <c:pt idx="8">
                  <c:v>21.07</c:v>
                </c:pt>
                <c:pt idx="9">
                  <c:v>18.170000000000002</c:v>
                </c:pt>
                <c:pt idx="10">
                  <c:v>21.15</c:v>
                </c:pt>
                <c:pt idx="11">
                  <c:v>5.01</c:v>
                </c:pt>
                <c:pt idx="12">
                  <c:v>46.76</c:v>
                </c:pt>
                <c:pt idx="13">
                  <c:v>28.2</c:v>
                </c:pt>
              </c:numCache>
            </c:numRef>
          </c:val>
          <c:extLst>
            <c:ext xmlns:c16="http://schemas.microsoft.com/office/drawing/2014/chart" uri="{C3380CC4-5D6E-409C-BE32-E72D297353CC}">
              <c16:uniqueId val="{00000000-15DC-4DF2-A846-B18235461373}"/>
            </c:ext>
          </c:extLst>
        </c:ser>
        <c:dLbls>
          <c:showLegendKey val="0"/>
          <c:showVal val="0"/>
          <c:showCatName val="0"/>
          <c:showSerName val="0"/>
          <c:showPercent val="0"/>
          <c:showBubbleSize val="0"/>
        </c:dLbls>
        <c:gapWidth val="219"/>
        <c:overlap val="-27"/>
        <c:axId val="844526544"/>
        <c:axId val="844531824"/>
      </c:barChart>
      <c:catAx>
        <c:axId val="84452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44531824"/>
        <c:crosses val="autoZero"/>
        <c:auto val="1"/>
        <c:lblAlgn val="ctr"/>
        <c:lblOffset val="100"/>
        <c:noMultiLvlLbl val="0"/>
      </c:catAx>
      <c:valAx>
        <c:axId val="844531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44526544"/>
        <c:crosses val="autoZero"/>
        <c:crossBetween val="between"/>
      </c:valAx>
      <c:spPr>
        <a:noFill/>
        <a:ln>
          <a:noFill/>
        </a:ln>
        <a:effectLst/>
      </c:spPr>
    </c:plotArea>
    <c:legend>
      <c:legendPos val="b"/>
      <c:layout>
        <c:manualLayout>
          <c:xMode val="edge"/>
          <c:yMode val="edge"/>
          <c:x val="0.36793405016659109"/>
          <c:y val="0.81470467474156139"/>
          <c:w val="0.25965995167317335"/>
          <c:h val="7.175453467811897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9C228E-224C-45BC-B1F5-7D52002E7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219</TotalTime>
  <Pages>15</Pages>
  <Words>5055</Words>
  <Characters>28819</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33807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24</cp:revision>
  <cp:lastPrinted>1999-07-06T11:00:00Z</cp:lastPrinted>
  <dcterms:created xsi:type="dcterms:W3CDTF">2014-10-25T14:34:00Z</dcterms:created>
  <dcterms:modified xsi:type="dcterms:W3CDTF">2025-11-11T11:27:00Z</dcterms:modified>
</cp:coreProperties>
</file>