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DF8D0" w14:textId="482E791A" w:rsidR="004A7FDF" w:rsidRDefault="004A7FDF" w:rsidP="00EF05EA">
      <w:pPr>
        <w:jc w:val="center"/>
        <w:rPr>
          <w:rFonts w:ascii="Times New Roman" w:hAnsi="Times New Roman" w:cs="Times New Roman"/>
          <w:b/>
          <w:bCs/>
          <w:sz w:val="24"/>
          <w:szCs w:val="24"/>
        </w:rPr>
      </w:pPr>
      <w:r w:rsidRPr="004A7FDF">
        <w:rPr>
          <w:rFonts w:ascii="Times New Roman" w:hAnsi="Times New Roman" w:cs="Times New Roman"/>
          <w:b/>
          <w:bCs/>
          <w:i/>
          <w:iCs/>
          <w:sz w:val="24"/>
          <w:szCs w:val="24"/>
          <w:u w:val="single"/>
        </w:rPr>
        <w:t>Original Research Article</w:t>
      </w:r>
    </w:p>
    <w:p w14:paraId="4FD36F41" w14:textId="29C9C597" w:rsidR="009B522B" w:rsidRPr="00147AB1" w:rsidRDefault="009D6BCD" w:rsidP="00EF05EA">
      <w:pPr>
        <w:jc w:val="center"/>
        <w:rPr>
          <w:rFonts w:ascii="Times New Roman" w:hAnsi="Times New Roman" w:cs="Times New Roman"/>
          <w:b/>
          <w:bCs/>
          <w:sz w:val="24"/>
          <w:szCs w:val="24"/>
        </w:rPr>
      </w:pPr>
      <w:r w:rsidRPr="00147AB1">
        <w:rPr>
          <w:rFonts w:ascii="Times New Roman" w:hAnsi="Times New Roman" w:cs="Times New Roman"/>
          <w:b/>
          <w:bCs/>
          <w:sz w:val="24"/>
          <w:szCs w:val="24"/>
        </w:rPr>
        <w:t xml:space="preserve">Effect </w:t>
      </w:r>
      <w:r w:rsidR="009B522B" w:rsidRPr="00147AB1">
        <w:rPr>
          <w:rFonts w:ascii="Times New Roman" w:hAnsi="Times New Roman" w:cs="Times New Roman"/>
          <w:b/>
          <w:bCs/>
          <w:sz w:val="24"/>
          <w:szCs w:val="24"/>
        </w:rPr>
        <w:t xml:space="preserve">of Different </w:t>
      </w:r>
      <w:r w:rsidR="005C7386" w:rsidRPr="00147AB1">
        <w:rPr>
          <w:rFonts w:ascii="Times New Roman" w:hAnsi="Times New Roman" w:cs="Times New Roman"/>
          <w:b/>
          <w:bCs/>
          <w:sz w:val="24"/>
          <w:szCs w:val="24"/>
        </w:rPr>
        <w:t xml:space="preserve">Rooting </w:t>
      </w:r>
      <w:r w:rsidR="009B522B" w:rsidRPr="00147AB1">
        <w:rPr>
          <w:rFonts w:ascii="Times New Roman" w:hAnsi="Times New Roman" w:cs="Times New Roman"/>
          <w:b/>
          <w:bCs/>
          <w:sz w:val="24"/>
          <w:szCs w:val="24"/>
        </w:rPr>
        <w:t xml:space="preserve">Media and Concentrations of IBA on Efficient Propagation of </w:t>
      </w:r>
      <w:r w:rsidR="009B522B" w:rsidRPr="00147AB1">
        <w:rPr>
          <w:rFonts w:ascii="Times New Roman" w:hAnsi="Times New Roman" w:cs="Times New Roman"/>
          <w:b/>
          <w:bCs/>
          <w:i/>
          <w:iCs/>
          <w:sz w:val="24"/>
          <w:szCs w:val="24"/>
        </w:rPr>
        <w:t xml:space="preserve">Hibiscus syriacus </w:t>
      </w:r>
      <w:r w:rsidR="009B522B" w:rsidRPr="00147AB1">
        <w:rPr>
          <w:rFonts w:ascii="Times New Roman" w:hAnsi="Times New Roman" w:cs="Times New Roman"/>
          <w:b/>
          <w:bCs/>
          <w:sz w:val="24"/>
          <w:szCs w:val="24"/>
        </w:rPr>
        <w:t>L.</w:t>
      </w:r>
      <w:r w:rsidR="009B522B" w:rsidRPr="00147AB1">
        <w:rPr>
          <w:rFonts w:ascii="Times New Roman" w:hAnsi="Times New Roman" w:cs="Times New Roman"/>
          <w:b/>
          <w:bCs/>
          <w:i/>
          <w:iCs/>
          <w:sz w:val="24"/>
          <w:szCs w:val="24"/>
        </w:rPr>
        <w:t xml:space="preserve"> via </w:t>
      </w:r>
      <w:r w:rsidR="009B522B" w:rsidRPr="00147AB1">
        <w:rPr>
          <w:rFonts w:ascii="Times New Roman" w:hAnsi="Times New Roman" w:cs="Times New Roman"/>
          <w:b/>
          <w:bCs/>
          <w:sz w:val="24"/>
          <w:szCs w:val="24"/>
        </w:rPr>
        <w:t xml:space="preserve">Stem cutting in Temperate Region of </w:t>
      </w:r>
      <w:r w:rsidR="00A46A13" w:rsidRPr="00147AB1">
        <w:rPr>
          <w:rFonts w:ascii="Times New Roman" w:hAnsi="Times New Roman" w:cs="Times New Roman"/>
          <w:b/>
          <w:bCs/>
          <w:sz w:val="24"/>
          <w:szCs w:val="24"/>
        </w:rPr>
        <w:t>India (</w:t>
      </w:r>
      <w:r w:rsidR="009B522B" w:rsidRPr="00147AB1">
        <w:rPr>
          <w:rFonts w:ascii="Times New Roman" w:hAnsi="Times New Roman" w:cs="Times New Roman"/>
          <w:b/>
          <w:bCs/>
          <w:sz w:val="24"/>
          <w:szCs w:val="24"/>
        </w:rPr>
        <w:t>Uttarakhand</w:t>
      </w:r>
      <w:r w:rsidR="00A46A13" w:rsidRPr="00147AB1">
        <w:rPr>
          <w:rFonts w:ascii="Times New Roman" w:hAnsi="Times New Roman" w:cs="Times New Roman"/>
          <w:b/>
          <w:bCs/>
          <w:sz w:val="24"/>
          <w:szCs w:val="24"/>
        </w:rPr>
        <w:t>)</w:t>
      </w:r>
    </w:p>
    <w:p w14:paraId="066C9D8B" w14:textId="77777777" w:rsidR="00822856" w:rsidRDefault="00822856" w:rsidP="00EF05EA">
      <w:pPr>
        <w:jc w:val="center"/>
        <w:rPr>
          <w:rFonts w:ascii="Times New Roman" w:hAnsi="Times New Roman" w:cs="Times New Roman"/>
          <w:sz w:val="24"/>
          <w:szCs w:val="24"/>
        </w:rPr>
      </w:pPr>
    </w:p>
    <w:p w14:paraId="5AC51798" w14:textId="7EC92A67" w:rsidR="008317AE" w:rsidRPr="00147AB1" w:rsidRDefault="004A7FDF" w:rsidP="00EF05EA">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56270F2A" w14:textId="77777777" w:rsidR="008317AE" w:rsidRPr="00147AB1" w:rsidRDefault="00A46A13" w:rsidP="00EF05EA">
      <w:pPr>
        <w:jc w:val="center"/>
        <w:rPr>
          <w:rFonts w:ascii="Times New Roman" w:hAnsi="Times New Roman" w:cs="Times New Roman"/>
          <w:b/>
          <w:sz w:val="24"/>
          <w:szCs w:val="24"/>
        </w:rPr>
      </w:pPr>
      <w:r w:rsidRPr="00147AB1">
        <w:rPr>
          <w:rFonts w:ascii="Times New Roman" w:hAnsi="Times New Roman" w:cs="Times New Roman"/>
          <w:b/>
          <w:sz w:val="24"/>
          <w:szCs w:val="24"/>
        </w:rPr>
        <w:t>Abstract</w:t>
      </w:r>
    </w:p>
    <w:p w14:paraId="337D9C25" w14:textId="77777777" w:rsidR="00496C5A" w:rsidRPr="00147AB1" w:rsidRDefault="00496C5A" w:rsidP="008705EE">
      <w:pPr>
        <w:spacing w:line="480" w:lineRule="auto"/>
        <w:ind w:firstLine="720"/>
        <w:jc w:val="both"/>
        <w:rPr>
          <w:rFonts w:ascii="Times New Roman" w:hAnsi="Times New Roman" w:cs="Times New Roman"/>
          <w:sz w:val="24"/>
          <w:szCs w:val="24"/>
        </w:rPr>
      </w:pPr>
      <w:r w:rsidRPr="00147AB1">
        <w:rPr>
          <w:rFonts w:ascii="Times New Roman" w:hAnsi="Times New Roman" w:cs="Times New Roman"/>
          <w:bCs/>
          <w:i/>
          <w:iCs/>
          <w:sz w:val="24"/>
          <w:szCs w:val="24"/>
        </w:rPr>
        <w:t xml:space="preserve">Hibiscus syriacus </w:t>
      </w:r>
      <w:r w:rsidRPr="00147AB1">
        <w:rPr>
          <w:rFonts w:ascii="Times New Roman" w:hAnsi="Times New Roman" w:cs="Times New Roman"/>
          <w:bCs/>
          <w:sz w:val="24"/>
          <w:szCs w:val="24"/>
        </w:rPr>
        <w:t xml:space="preserve">L. is one of the preferred ornamental plants for temperate climates, valued not only for its decorative flowers but also for its medicinal properties. </w:t>
      </w:r>
      <w:r w:rsidRPr="00147AB1">
        <w:rPr>
          <w:rFonts w:ascii="Times New Roman" w:hAnsi="Times New Roman" w:cs="Times New Roman"/>
          <w:sz w:val="24"/>
          <w:szCs w:val="24"/>
        </w:rPr>
        <w:t xml:space="preserve">The present investigation was conducted in a naturally ventilated polyhouse at the Floriculture and Landscaping Block, College of Horticulture, V.C.S.G. Uttarakhand University of Horticulture and Forestry, </w:t>
      </w:r>
      <w:proofErr w:type="spellStart"/>
      <w:r w:rsidRPr="00147AB1">
        <w:rPr>
          <w:rFonts w:ascii="Times New Roman" w:hAnsi="Times New Roman" w:cs="Times New Roman"/>
          <w:sz w:val="24"/>
          <w:szCs w:val="24"/>
        </w:rPr>
        <w:t>Bharsar</w:t>
      </w:r>
      <w:proofErr w:type="spellEnd"/>
      <w:r w:rsidRPr="00147AB1">
        <w:rPr>
          <w:rFonts w:ascii="Times New Roman" w:hAnsi="Times New Roman" w:cs="Times New Roman"/>
          <w:sz w:val="24"/>
          <w:szCs w:val="24"/>
        </w:rPr>
        <w:t>, during March to August 2025.</w:t>
      </w:r>
      <w:r w:rsidRPr="00147AB1">
        <w:rPr>
          <w:rFonts w:ascii="Times New Roman" w:hAnsi="Times New Roman" w:cs="Times New Roman"/>
          <w:sz w:val="24"/>
          <w:szCs w:val="24"/>
          <w:shd w:val="clear" w:color="auto" w:fill="FFFFFF"/>
        </w:rPr>
        <w:t xml:space="preserve"> </w:t>
      </w:r>
      <w:r w:rsidRPr="00147AB1">
        <w:rPr>
          <w:rFonts w:ascii="Times New Roman" w:hAnsi="Times New Roman" w:cs="Times New Roman"/>
          <w:sz w:val="24"/>
          <w:szCs w:val="24"/>
        </w:rPr>
        <w:t xml:space="preserve">The experiment consist of twenty-one treatment combinations involving 3 rooting media i.e., soil, sand and cocopeat and six concentrations of IBA </w:t>
      </w:r>
      <w:r w:rsidRPr="00147AB1">
        <w:rPr>
          <w:rFonts w:ascii="Times New Roman" w:hAnsi="Times New Roman" w:cs="Times New Roman"/>
          <w:i/>
          <w:sz w:val="24"/>
          <w:szCs w:val="24"/>
        </w:rPr>
        <w:t>viz.,</w:t>
      </w:r>
      <w:r w:rsidRPr="00147AB1">
        <w:rPr>
          <w:rFonts w:ascii="Times New Roman" w:hAnsi="Times New Roman" w:cs="Times New Roman"/>
          <w:sz w:val="24"/>
          <w:szCs w:val="24"/>
        </w:rPr>
        <w:t xml:space="preserve"> 500, 1000, 1500, 2000, 2500, and 3000 ppm along with control (distilled water)</w:t>
      </w:r>
      <w:r w:rsidR="00A20F67" w:rsidRPr="00147AB1">
        <w:rPr>
          <w:rFonts w:ascii="Times New Roman" w:hAnsi="Times New Roman" w:cs="Times New Roman"/>
          <w:sz w:val="24"/>
          <w:szCs w:val="24"/>
        </w:rPr>
        <w:t xml:space="preserve"> and </w:t>
      </w:r>
      <w:r w:rsidR="00A20F67" w:rsidRPr="00147AB1">
        <w:rPr>
          <w:rFonts w:ascii="Times New Roman" w:hAnsi="Times New Roman" w:cs="Times New Roman"/>
          <w:sz w:val="24"/>
          <w:szCs w:val="24"/>
          <w:shd w:val="clear" w:color="auto" w:fill="FFFFFF"/>
        </w:rPr>
        <w:t xml:space="preserve">was laid out in Factorial Randomized Complete block design with 3 replications. </w:t>
      </w:r>
      <w:r w:rsidRPr="00147AB1">
        <w:rPr>
          <w:rFonts w:ascii="Times New Roman" w:hAnsi="Times New Roman" w:cs="Times New Roman"/>
          <w:sz w:val="24"/>
          <w:szCs w:val="24"/>
        </w:rPr>
        <w:t>The results revealed that among the different treatment combinati</w:t>
      </w:r>
      <w:r w:rsidR="00A20F67" w:rsidRPr="00147AB1">
        <w:rPr>
          <w:rFonts w:ascii="Times New Roman" w:hAnsi="Times New Roman" w:cs="Times New Roman"/>
          <w:sz w:val="24"/>
          <w:szCs w:val="24"/>
        </w:rPr>
        <w:t>ons</w:t>
      </w:r>
      <w:r w:rsidR="003F2086" w:rsidRPr="00147AB1">
        <w:rPr>
          <w:rFonts w:ascii="Times New Roman" w:hAnsi="Times New Roman" w:cs="Times New Roman"/>
          <w:sz w:val="24"/>
          <w:szCs w:val="24"/>
        </w:rPr>
        <w:t xml:space="preserve">, </w:t>
      </w:r>
      <w:r w:rsidRPr="00147AB1">
        <w:rPr>
          <w:rFonts w:ascii="Times New Roman" w:hAnsi="Times New Roman" w:cs="Times New Roman"/>
          <w:sz w:val="24"/>
          <w:szCs w:val="24"/>
        </w:rPr>
        <w:t>maximum numb</w:t>
      </w:r>
      <w:r w:rsidR="000C5719" w:rsidRPr="00147AB1">
        <w:rPr>
          <w:rFonts w:ascii="Times New Roman" w:hAnsi="Times New Roman" w:cs="Times New Roman"/>
          <w:sz w:val="24"/>
          <w:szCs w:val="24"/>
        </w:rPr>
        <w:t xml:space="preserve">er of buds sprouted per cutting, </w:t>
      </w:r>
      <w:r w:rsidRPr="00147AB1">
        <w:rPr>
          <w:rFonts w:ascii="Times New Roman" w:hAnsi="Times New Roman" w:cs="Times New Roman"/>
          <w:sz w:val="24"/>
          <w:szCs w:val="24"/>
        </w:rPr>
        <w:t>highes</w:t>
      </w:r>
      <w:r w:rsidR="000C5719" w:rsidRPr="00147AB1">
        <w:rPr>
          <w:rFonts w:ascii="Times New Roman" w:hAnsi="Times New Roman" w:cs="Times New Roman"/>
          <w:sz w:val="24"/>
          <w:szCs w:val="24"/>
        </w:rPr>
        <w:t>t number of shoots, leaves and primary roots per cutting, longest root and shoot</w:t>
      </w:r>
      <w:r w:rsidR="00A20F67" w:rsidRPr="00147AB1">
        <w:rPr>
          <w:rFonts w:ascii="Times New Roman" w:hAnsi="Times New Roman" w:cs="Times New Roman"/>
          <w:sz w:val="24"/>
          <w:szCs w:val="24"/>
        </w:rPr>
        <w:t xml:space="preserve"> length</w:t>
      </w:r>
      <w:r w:rsidR="000C5719" w:rsidRPr="00147AB1">
        <w:rPr>
          <w:rFonts w:ascii="Times New Roman" w:hAnsi="Times New Roman" w:cs="Times New Roman"/>
          <w:sz w:val="24"/>
          <w:szCs w:val="24"/>
        </w:rPr>
        <w:t xml:space="preserve">, </w:t>
      </w:r>
      <w:r w:rsidRPr="00147AB1">
        <w:rPr>
          <w:rFonts w:ascii="Times New Roman" w:hAnsi="Times New Roman" w:cs="Times New Roman"/>
          <w:sz w:val="24"/>
          <w:szCs w:val="24"/>
        </w:rPr>
        <w:t>maximum average d</w:t>
      </w:r>
      <w:r w:rsidR="000C5719" w:rsidRPr="00147AB1">
        <w:rPr>
          <w:rFonts w:ascii="Times New Roman" w:hAnsi="Times New Roman" w:cs="Times New Roman"/>
          <w:sz w:val="24"/>
          <w:szCs w:val="24"/>
        </w:rPr>
        <w:t xml:space="preserve">iameter of five roots, </w:t>
      </w:r>
      <w:r w:rsidRPr="00147AB1">
        <w:rPr>
          <w:rFonts w:ascii="Times New Roman" w:hAnsi="Times New Roman" w:cs="Times New Roman"/>
          <w:sz w:val="24"/>
          <w:szCs w:val="24"/>
        </w:rPr>
        <w:t xml:space="preserve">and highest </w:t>
      </w:r>
      <w:r w:rsidR="001D467F" w:rsidRPr="00147AB1">
        <w:rPr>
          <w:rFonts w:ascii="Times New Roman" w:hAnsi="Times New Roman" w:cs="Times New Roman"/>
          <w:sz w:val="24"/>
          <w:szCs w:val="24"/>
        </w:rPr>
        <w:t xml:space="preserve">total </w:t>
      </w:r>
      <w:r w:rsidRPr="00147AB1">
        <w:rPr>
          <w:rFonts w:ascii="Times New Roman" w:hAnsi="Times New Roman" w:cs="Times New Roman"/>
          <w:sz w:val="24"/>
          <w:szCs w:val="24"/>
        </w:rPr>
        <w:t xml:space="preserve">survival percentage </w:t>
      </w:r>
      <w:r w:rsidR="000C5719" w:rsidRPr="00147AB1">
        <w:rPr>
          <w:rFonts w:ascii="Times New Roman" w:hAnsi="Times New Roman" w:cs="Times New Roman"/>
          <w:sz w:val="24"/>
          <w:szCs w:val="24"/>
        </w:rPr>
        <w:t xml:space="preserve">one month after transplanting </w:t>
      </w:r>
      <w:r w:rsidRPr="00147AB1">
        <w:rPr>
          <w:rFonts w:ascii="Times New Roman" w:hAnsi="Times New Roman" w:cs="Times New Roman"/>
          <w:sz w:val="24"/>
          <w:szCs w:val="24"/>
        </w:rPr>
        <w:t xml:space="preserve">were recorded in cuttings planted in cocopeat treated with IBA @ 2500 ppm. Thus, it can be concluded that hardwood cuttings of </w:t>
      </w:r>
      <w:r w:rsidRPr="00147AB1">
        <w:rPr>
          <w:rFonts w:ascii="Times New Roman" w:hAnsi="Times New Roman" w:cs="Times New Roman"/>
          <w:i/>
          <w:sz w:val="24"/>
          <w:szCs w:val="24"/>
        </w:rPr>
        <w:t>Hibiscus syriacus</w:t>
      </w:r>
      <w:r w:rsidRPr="00147AB1">
        <w:rPr>
          <w:rFonts w:ascii="Times New Roman" w:hAnsi="Times New Roman" w:cs="Times New Roman"/>
          <w:sz w:val="24"/>
          <w:szCs w:val="24"/>
        </w:rPr>
        <w:t xml:space="preserve"> L. treated with IBA @ 2500 ppm and planted in cocopeat proved to be most effective for efficient propagation.</w:t>
      </w:r>
    </w:p>
    <w:p w14:paraId="74DC01C4" w14:textId="0FE4A38F" w:rsidR="009B522B" w:rsidRDefault="009B522B" w:rsidP="008705EE">
      <w:pPr>
        <w:spacing w:line="480" w:lineRule="auto"/>
        <w:jc w:val="both"/>
        <w:rPr>
          <w:rFonts w:ascii="Times New Roman" w:hAnsi="Times New Roman" w:cs="Times New Roman"/>
          <w:b/>
          <w:sz w:val="24"/>
          <w:szCs w:val="24"/>
        </w:rPr>
      </w:pPr>
      <w:r w:rsidRPr="00147AB1">
        <w:rPr>
          <w:rFonts w:ascii="Times New Roman" w:hAnsi="Times New Roman" w:cs="Times New Roman"/>
          <w:b/>
          <w:sz w:val="24"/>
          <w:szCs w:val="24"/>
        </w:rPr>
        <w:t xml:space="preserve">Key words: </w:t>
      </w:r>
      <w:r w:rsidR="005C7386" w:rsidRPr="00797E0F">
        <w:rPr>
          <w:rFonts w:ascii="Times New Roman" w:hAnsi="Times New Roman" w:cs="Times New Roman"/>
          <w:bCs/>
          <w:sz w:val="24"/>
          <w:szCs w:val="24"/>
        </w:rPr>
        <w:t xml:space="preserve">Hibiscus, IBA, </w:t>
      </w:r>
      <w:proofErr w:type="gramStart"/>
      <w:r w:rsidR="005C7386" w:rsidRPr="00797E0F">
        <w:rPr>
          <w:rFonts w:ascii="Times New Roman" w:hAnsi="Times New Roman" w:cs="Times New Roman"/>
          <w:bCs/>
          <w:sz w:val="24"/>
          <w:szCs w:val="24"/>
        </w:rPr>
        <w:t>Rooting</w:t>
      </w:r>
      <w:proofErr w:type="gramEnd"/>
      <w:r w:rsidR="005C7386" w:rsidRPr="00797E0F">
        <w:rPr>
          <w:rFonts w:ascii="Times New Roman" w:hAnsi="Times New Roman" w:cs="Times New Roman"/>
          <w:bCs/>
          <w:sz w:val="24"/>
          <w:szCs w:val="24"/>
        </w:rPr>
        <w:t xml:space="preserve"> media, Rooting and Shoot parameters</w:t>
      </w:r>
      <w:r w:rsidR="005C7386" w:rsidRPr="00147AB1">
        <w:rPr>
          <w:rFonts w:ascii="Times New Roman" w:hAnsi="Times New Roman" w:cs="Times New Roman"/>
          <w:b/>
          <w:sz w:val="24"/>
          <w:szCs w:val="24"/>
        </w:rPr>
        <w:t xml:space="preserve"> </w:t>
      </w:r>
    </w:p>
    <w:p w14:paraId="5163520E" w14:textId="77777777" w:rsidR="00822856" w:rsidRPr="00147AB1" w:rsidRDefault="00822856" w:rsidP="008705EE">
      <w:pPr>
        <w:spacing w:line="480" w:lineRule="auto"/>
        <w:jc w:val="both"/>
        <w:rPr>
          <w:rFonts w:ascii="Times New Roman" w:hAnsi="Times New Roman" w:cs="Times New Roman"/>
          <w:b/>
          <w:sz w:val="24"/>
          <w:szCs w:val="24"/>
        </w:rPr>
      </w:pPr>
    </w:p>
    <w:p w14:paraId="373CC399" w14:textId="77777777" w:rsidR="009B522B" w:rsidRPr="00147AB1" w:rsidRDefault="009B522B" w:rsidP="008705EE">
      <w:pPr>
        <w:spacing w:line="480" w:lineRule="auto"/>
        <w:rPr>
          <w:rFonts w:ascii="Times New Roman" w:hAnsi="Times New Roman" w:cs="Times New Roman"/>
          <w:b/>
          <w:sz w:val="24"/>
          <w:szCs w:val="52"/>
        </w:rPr>
      </w:pPr>
      <w:r w:rsidRPr="00147AB1">
        <w:rPr>
          <w:rFonts w:ascii="Times New Roman" w:hAnsi="Times New Roman" w:cs="Times New Roman"/>
          <w:b/>
          <w:sz w:val="24"/>
          <w:szCs w:val="52"/>
        </w:rPr>
        <w:lastRenderedPageBreak/>
        <w:t>Introduction</w:t>
      </w:r>
    </w:p>
    <w:p w14:paraId="3128A71D" w14:textId="77777777" w:rsidR="00250641" w:rsidRPr="00147AB1" w:rsidRDefault="009B522B" w:rsidP="008705EE">
      <w:pPr>
        <w:pStyle w:val="BodyText"/>
        <w:spacing w:before="90" w:line="480" w:lineRule="auto"/>
        <w:ind w:firstLine="720"/>
      </w:pPr>
      <w:r w:rsidRPr="00147AB1">
        <w:t xml:space="preserve">Among the wide array of ornamental shrubs, </w:t>
      </w:r>
      <w:r w:rsidRPr="00147AB1">
        <w:rPr>
          <w:rStyle w:val="Emphasis"/>
          <w:rFonts w:eastAsiaTheme="majorEastAsia"/>
        </w:rPr>
        <w:t>Hibiscus syriacus</w:t>
      </w:r>
      <w:r w:rsidRPr="00147AB1">
        <w:t xml:space="preserve"> L. occupies a prominent position in temperate-region landscaping. It is commonly known as Rose of Sharon, Tree Hollyhock and Althea shrub (Egolf, 1981). The plants are erect, grow up to a height of </w:t>
      </w:r>
      <w:r w:rsidR="00DC338B" w:rsidRPr="00147AB1">
        <w:t>8-12 feet and spread 6-10 feet</w:t>
      </w:r>
      <w:r w:rsidRPr="00147AB1">
        <w:t xml:space="preserve"> and resembles like a little tree or shrub. </w:t>
      </w:r>
      <w:r w:rsidR="005C7386" w:rsidRPr="00147AB1">
        <w:t>Leaves are small and triangular ovate</w:t>
      </w:r>
      <w:r w:rsidRPr="00147AB1">
        <w:t xml:space="preserve">. It produced either single or double flower in white, pink, blue or mauve </w:t>
      </w:r>
      <w:proofErr w:type="spellStart"/>
      <w:r w:rsidRPr="00147AB1">
        <w:t>colour</w:t>
      </w:r>
      <w:proofErr w:type="spellEnd"/>
      <w:r w:rsidRPr="00147AB1">
        <w:t xml:space="preserve"> (</w:t>
      </w:r>
      <w:r w:rsidRPr="00147AB1">
        <w:rPr>
          <w:rFonts w:eastAsia="Calibri"/>
        </w:rPr>
        <w:t>Bhattacharjee</w:t>
      </w:r>
      <w:r w:rsidRPr="00147AB1">
        <w:t xml:space="preserve">, 2006). The light green leaves and open free branches make the plants suitable for formal and informal style of gardening. The flowers are beautiful and eye-catching and utilized as loose flower. </w:t>
      </w:r>
      <w:r w:rsidR="0059129E" w:rsidRPr="00147AB1">
        <w:t xml:space="preserve">Beside ornamental value the plant has medicinal utility too. The flower, leaves, petals, stem and root bark are used to treat amoebic colitis, ascariasis, abdominal discomfort, cold, cough, colitis, dermophytes, </w:t>
      </w:r>
      <w:proofErr w:type="spellStart"/>
      <w:r w:rsidR="0059129E" w:rsidRPr="00147AB1">
        <w:t>diarrhoea</w:t>
      </w:r>
      <w:proofErr w:type="spellEnd"/>
      <w:r w:rsidR="0059129E" w:rsidRPr="00147AB1">
        <w:t xml:space="preserve">, gas, </w:t>
      </w:r>
      <w:proofErr w:type="spellStart"/>
      <w:r w:rsidR="0059129E" w:rsidRPr="00147AB1">
        <w:t>haemorrhoids</w:t>
      </w:r>
      <w:proofErr w:type="spellEnd"/>
      <w:r w:rsidR="0059129E" w:rsidRPr="00147AB1">
        <w:t>, headache, itching, migraine, nausea, psoriasis, painful skin conditions, stomach-ache, scabies,</w:t>
      </w:r>
      <w:r w:rsidR="00990795" w:rsidRPr="00147AB1">
        <w:t xml:space="preserve"> ulcers, vomiting, vertigo </w:t>
      </w:r>
      <w:r w:rsidR="0059129E" w:rsidRPr="00147AB1">
        <w:t xml:space="preserve">(Vasudeva and Sharma, 2008). </w:t>
      </w:r>
      <w:r w:rsidR="00BB099E" w:rsidRPr="00147AB1">
        <w:t xml:space="preserve">The plants </w:t>
      </w:r>
      <w:r w:rsidR="00A20F67" w:rsidRPr="00147AB1">
        <w:t>posses’</w:t>
      </w:r>
      <w:r w:rsidR="00BB099E" w:rsidRPr="00147AB1">
        <w:t xml:space="preserve"> immense potential for both </w:t>
      </w:r>
      <w:r w:rsidR="0059129E" w:rsidRPr="00147AB1">
        <w:t>ornamental and medicinal value</w:t>
      </w:r>
      <w:r w:rsidR="00BB099E" w:rsidRPr="00147AB1">
        <w:t xml:space="preserve"> therefore nowadays</w:t>
      </w:r>
      <w:r w:rsidR="0059129E" w:rsidRPr="00147AB1">
        <w:t xml:space="preserve"> efforts are </w:t>
      </w:r>
      <w:r w:rsidR="00BB099E" w:rsidRPr="00147AB1">
        <w:t>being made to produce good</w:t>
      </w:r>
      <w:r w:rsidR="0059129E" w:rsidRPr="00147AB1">
        <w:t xml:space="preserve"> quality planting materials.</w:t>
      </w:r>
      <w:r w:rsidR="003B17EA" w:rsidRPr="00147AB1">
        <w:t xml:space="preserve"> </w:t>
      </w:r>
      <w:r w:rsidR="0059129E" w:rsidRPr="00147AB1">
        <w:t xml:space="preserve">For getting true to type plants propagation through cuttings is one of the viable option. However, the success of rooting of cuttings is influenced by several internal and external factors </w:t>
      </w:r>
      <w:r w:rsidR="0059129E" w:rsidRPr="00147AB1">
        <w:rPr>
          <w:i/>
          <w:iCs/>
        </w:rPr>
        <w:t>viz</w:t>
      </w:r>
      <w:r w:rsidR="0059129E" w:rsidRPr="00147AB1">
        <w:t>., physiological condition of mother plant, juvenile phase, type of wood, presence of leaves and bud position of the basal cut in the cuttings, season, rooting medium, environment manipulation and treatments of cuttings especially use of growth regulators</w:t>
      </w:r>
      <w:r w:rsidR="00250641" w:rsidRPr="00147AB1">
        <w:t xml:space="preserve">. </w:t>
      </w:r>
    </w:p>
    <w:p w14:paraId="7F9FD7E7" w14:textId="77777777" w:rsidR="003B17EA" w:rsidRPr="00147AB1" w:rsidRDefault="00BB099E" w:rsidP="008705EE">
      <w:pPr>
        <w:pStyle w:val="BodyText"/>
        <w:spacing w:before="90" w:line="480" w:lineRule="auto"/>
        <w:ind w:firstLine="720"/>
      </w:pPr>
      <w:r w:rsidRPr="00147AB1">
        <w:t xml:space="preserve">Among them </w:t>
      </w:r>
      <w:r w:rsidR="009B522B" w:rsidRPr="00147AB1">
        <w:rPr>
          <w:bCs/>
        </w:rPr>
        <w:t>rooting media play</w:t>
      </w:r>
      <w:r w:rsidR="004B34F0" w:rsidRPr="00147AB1">
        <w:rPr>
          <w:bCs/>
        </w:rPr>
        <w:t>s</w:t>
      </w:r>
      <w:r w:rsidR="009B522B" w:rsidRPr="00147AB1">
        <w:rPr>
          <w:bCs/>
        </w:rPr>
        <w:t xml:space="preserve"> a crucial role in the successful</w:t>
      </w:r>
      <w:r w:rsidR="004B34F0" w:rsidRPr="00147AB1">
        <w:rPr>
          <w:bCs/>
        </w:rPr>
        <w:t xml:space="preserve"> propagation of plants</w:t>
      </w:r>
      <w:r w:rsidRPr="00147AB1">
        <w:rPr>
          <w:bCs/>
        </w:rPr>
        <w:t xml:space="preserve">. </w:t>
      </w:r>
      <w:r w:rsidR="009B522B" w:rsidRPr="00147AB1">
        <w:t xml:space="preserve">These media typically consist of various organic components and minerals that create a </w:t>
      </w:r>
      <w:proofErr w:type="spellStart"/>
      <w:r w:rsidR="009B522B" w:rsidRPr="00147AB1">
        <w:t>favourable</w:t>
      </w:r>
      <w:proofErr w:type="spellEnd"/>
      <w:r w:rsidR="009B522B" w:rsidRPr="00147AB1">
        <w:t xml:space="preserve"> environment for rooting (Shanker </w:t>
      </w:r>
      <w:r w:rsidR="009B522B" w:rsidRPr="00147AB1">
        <w:rPr>
          <w:i/>
        </w:rPr>
        <w:t>et al.,</w:t>
      </w:r>
      <w:r w:rsidR="009B522B" w:rsidRPr="00147AB1">
        <w:t xml:space="preserve"> 2019). They directly influence both the quality and rooting percentage of cuttings (Farooq </w:t>
      </w:r>
      <w:r w:rsidR="009B522B" w:rsidRPr="00147AB1">
        <w:rPr>
          <w:i/>
        </w:rPr>
        <w:t>et al.,</w:t>
      </w:r>
      <w:r w:rsidR="009B522B" w:rsidRPr="00147AB1">
        <w:t xml:space="preserve"> 2018). An ideal rooting medium should </w:t>
      </w:r>
      <w:r w:rsidR="009B522B" w:rsidRPr="00147AB1">
        <w:lastRenderedPageBreak/>
        <w:t>be well-drained, porous, and uniform in texture, while also retaining adequate moisture (</w:t>
      </w:r>
      <w:proofErr w:type="spellStart"/>
      <w:r w:rsidR="009B522B" w:rsidRPr="00147AB1">
        <w:t>Sardoei</w:t>
      </w:r>
      <w:proofErr w:type="spellEnd"/>
      <w:r w:rsidR="009B522B" w:rsidRPr="00147AB1">
        <w:t xml:space="preserve">, 2014). It must offer sufficient physical support, proper aeration, and water availability conditions necessary for creating a congenial environment that stimulates root initiation in cuttings (Bhardwaj, 2014). </w:t>
      </w:r>
      <w:r w:rsidR="003B17EA" w:rsidRPr="00147AB1">
        <w:t>For proper rooting in cutting</w:t>
      </w:r>
      <w:r w:rsidR="00990795" w:rsidRPr="00147AB1">
        <w:t>;</w:t>
      </w:r>
      <w:r w:rsidR="003B17EA" w:rsidRPr="00147AB1">
        <w:t xml:space="preserve"> soil and soil less media are widely used. However, the suitability of the media depends on the species, type of cutting, season, used propagation system, and the cost and accessibility of the medium components (</w:t>
      </w:r>
      <w:proofErr w:type="spellStart"/>
      <w:r w:rsidR="003B17EA" w:rsidRPr="00147AB1">
        <w:t>Osaigbovo</w:t>
      </w:r>
      <w:proofErr w:type="spellEnd"/>
      <w:r w:rsidR="003B17EA" w:rsidRPr="00147AB1">
        <w:t xml:space="preserve"> and </w:t>
      </w:r>
      <w:proofErr w:type="spellStart"/>
      <w:r w:rsidR="003B17EA" w:rsidRPr="00147AB1">
        <w:t>Orhue</w:t>
      </w:r>
      <w:proofErr w:type="spellEnd"/>
      <w:r w:rsidR="003B17EA" w:rsidRPr="00147AB1">
        <w:t xml:space="preserve">, 2012). Among the rooting media, soil is the most commonly used and readily available rooting medium. It accounts for the majority of the combined media. It is cheap and easy to use. </w:t>
      </w:r>
      <w:r w:rsidR="003B17EA" w:rsidRPr="00147AB1">
        <w:rPr>
          <w:bCs/>
        </w:rPr>
        <w:t>But due to problem of soil borne disease in soil media, it needs to be sterilized. Therefo</w:t>
      </w:r>
      <w:r w:rsidR="003B17EA" w:rsidRPr="00147AB1">
        <w:rPr>
          <w:shd w:val="clear" w:color="auto" w:fill="FFFFFF"/>
        </w:rPr>
        <w:t>re</w:t>
      </w:r>
      <w:r w:rsidR="003B17EA" w:rsidRPr="00147AB1">
        <w:rPr>
          <w:rFonts w:ascii="Arial" w:hAnsi="Arial" w:cs="Arial"/>
          <w:sz w:val="25"/>
          <w:szCs w:val="25"/>
          <w:shd w:val="clear" w:color="auto" w:fill="FFFFFF"/>
        </w:rPr>
        <w:t xml:space="preserve">, </w:t>
      </w:r>
      <w:r w:rsidR="003B17EA" w:rsidRPr="00147AB1">
        <w:rPr>
          <w:bCs/>
        </w:rPr>
        <w:t>attention is shifted towards th</w:t>
      </w:r>
      <w:r w:rsidR="00134F14" w:rsidRPr="00147AB1">
        <w:rPr>
          <w:bCs/>
        </w:rPr>
        <w:t>e other rooting media like sand and</w:t>
      </w:r>
      <w:r w:rsidR="003B17EA" w:rsidRPr="00147AB1">
        <w:rPr>
          <w:bCs/>
        </w:rPr>
        <w:t xml:space="preserve"> cocopeat. </w:t>
      </w:r>
      <w:r w:rsidR="003B17EA" w:rsidRPr="00147AB1">
        <w:t xml:space="preserve">Coarse sand is one of the suitable rooting media for cuttings due its good aeration and drainage properties. It effectively improves the rooting of the plants (Yasmeen </w:t>
      </w:r>
      <w:r w:rsidR="003B17EA" w:rsidRPr="00147AB1">
        <w:rPr>
          <w:i/>
          <w:iCs/>
        </w:rPr>
        <w:t>et al</w:t>
      </w:r>
      <w:r w:rsidR="003B17EA" w:rsidRPr="00147AB1">
        <w:t>., 2012)</w:t>
      </w:r>
      <w:r w:rsidR="003B17EA" w:rsidRPr="00147AB1">
        <w:rPr>
          <w:rFonts w:ascii="Arial" w:hAnsi="Arial" w:cs="Arial"/>
          <w:sz w:val="25"/>
          <w:szCs w:val="25"/>
          <w:shd w:val="clear" w:color="auto" w:fill="FFFFFF"/>
        </w:rPr>
        <w:t xml:space="preserve">. </w:t>
      </w:r>
      <w:r w:rsidR="003B17EA" w:rsidRPr="00147AB1">
        <w:t xml:space="preserve">Cocopeat is a multipurpose growing medium made out of coconut husk. Bhosale </w:t>
      </w:r>
      <w:r w:rsidR="003B17EA" w:rsidRPr="00147AB1">
        <w:rPr>
          <w:i/>
        </w:rPr>
        <w:t>et al.</w:t>
      </w:r>
      <w:r w:rsidR="003B17EA" w:rsidRPr="00147AB1">
        <w:t xml:space="preserve"> (2009) stated that cocopeat has higher moisture holding capacity with lighter weight, which enhance root formation in cuttings. It has appropriate electrical conductivity, pH, and other chemical characteristics (Abad </w:t>
      </w:r>
      <w:r w:rsidR="003B17EA" w:rsidRPr="00147AB1">
        <w:rPr>
          <w:i/>
          <w:iCs/>
        </w:rPr>
        <w:t>et al</w:t>
      </w:r>
      <w:r w:rsidR="003B17EA" w:rsidRPr="00147AB1">
        <w:t xml:space="preserve">., 2002). It provides optimal porosity for root growth and ensures healthy plant development through effective aeration (Gohil </w:t>
      </w:r>
      <w:r w:rsidR="003B17EA" w:rsidRPr="00147AB1">
        <w:rPr>
          <w:i/>
          <w:iCs/>
        </w:rPr>
        <w:t>et al</w:t>
      </w:r>
      <w:r w:rsidR="003B17EA" w:rsidRPr="00147AB1">
        <w:t xml:space="preserve">., 2018). </w:t>
      </w:r>
    </w:p>
    <w:p w14:paraId="322AA6FD" w14:textId="77777777" w:rsidR="00990795" w:rsidRPr="00147AB1" w:rsidRDefault="003B17EA" w:rsidP="008705EE">
      <w:pPr>
        <w:pStyle w:val="BodyText"/>
        <w:spacing w:before="90" w:line="480" w:lineRule="auto"/>
        <w:ind w:firstLine="720"/>
      </w:pPr>
      <w:r w:rsidRPr="00147AB1">
        <w:t xml:space="preserve">Beside, rooting media, </w:t>
      </w:r>
      <w:r w:rsidR="00134F14" w:rsidRPr="00147AB1">
        <w:t xml:space="preserve">auxins (rooting hormone) </w:t>
      </w:r>
      <w:r w:rsidRPr="00147AB1">
        <w:t xml:space="preserve">plays an important role in plant propagation. </w:t>
      </w:r>
      <w:r w:rsidR="00990795" w:rsidRPr="00147AB1">
        <w:rPr>
          <w:bCs/>
        </w:rPr>
        <w:t xml:space="preserve">IBA (indole-3-butyric acid) is a synthetic auxin extensively used to stimulate rooting in stem cuttings, due to its high efficiency in inducing adventitious and fibrous root system. </w:t>
      </w:r>
      <w:r w:rsidR="00990795" w:rsidRPr="00147AB1">
        <w:t xml:space="preserve">IBA plays important roles in various aspect of root growth, including regulating root apical meristem size, root hair elongation, lateral root development, and adventitious root production. The cuttings treated with IBA, stimulates cell division in cambium, the plant tissue </w:t>
      </w:r>
      <w:r w:rsidR="00990795" w:rsidRPr="00147AB1">
        <w:lastRenderedPageBreak/>
        <w:t xml:space="preserve">responsible for root growth. This division increases the number of cells, leading to formation of new roots (Uddin </w:t>
      </w:r>
      <w:r w:rsidR="00990795" w:rsidRPr="00147AB1">
        <w:rPr>
          <w:i/>
          <w:iCs/>
        </w:rPr>
        <w:t>et al.,</w:t>
      </w:r>
      <w:r w:rsidR="00990795" w:rsidRPr="00147AB1">
        <w:t xml:space="preserve"> 2024). IBA regulates cell differentiation, stimulating undifferentiated cells to specialize into root cells (</w:t>
      </w:r>
      <w:proofErr w:type="spellStart"/>
      <w:r w:rsidR="00990795" w:rsidRPr="00147AB1">
        <w:t>Kalhori</w:t>
      </w:r>
      <w:proofErr w:type="spellEnd"/>
      <w:r w:rsidR="004B34F0" w:rsidRPr="00147AB1">
        <w:t xml:space="preserve"> </w:t>
      </w:r>
      <w:r w:rsidR="00990795" w:rsidRPr="00147AB1">
        <w:rPr>
          <w:i/>
          <w:iCs/>
        </w:rPr>
        <w:t>et al</w:t>
      </w:r>
      <w:r w:rsidR="00990795" w:rsidRPr="00147AB1">
        <w:t xml:space="preserve">., 2023). This differentiation occurs by modifying the activity of genes associated with root formation. IBA increases the production of proteins and enzymes responsible for formation of new cell walls, which play an important role in promoting root growth (Khaleghi and </w:t>
      </w:r>
      <w:proofErr w:type="spellStart"/>
      <w:r w:rsidR="00990795" w:rsidRPr="00147AB1">
        <w:t>Aflakpour</w:t>
      </w:r>
      <w:proofErr w:type="spellEnd"/>
      <w:r w:rsidR="00990795" w:rsidRPr="00147AB1">
        <w:t xml:space="preserve">, 2024). </w:t>
      </w:r>
    </w:p>
    <w:p w14:paraId="29550B4F" w14:textId="77777777" w:rsidR="00990795" w:rsidRPr="00147AB1" w:rsidRDefault="00990795" w:rsidP="008705EE">
      <w:pPr>
        <w:pStyle w:val="BodyText"/>
        <w:spacing w:before="90" w:line="480" w:lineRule="auto"/>
        <w:ind w:firstLine="720"/>
      </w:pPr>
      <w:r w:rsidRPr="00147AB1">
        <w:t xml:space="preserve">The use of suitable rooting media and IBA significantly improves the rooting efficiency of stem cuttings. However, different plant species respond differently to various concentrations of IBA and types of media. The research work on effect rooting media and IBA concentrations on propagation of </w:t>
      </w:r>
      <w:r w:rsidRPr="00147AB1">
        <w:rPr>
          <w:i/>
        </w:rPr>
        <w:t>Hibiscus syriacus</w:t>
      </w:r>
      <w:r w:rsidRPr="00147AB1">
        <w:t xml:space="preserve"> L</w:t>
      </w:r>
      <w:r w:rsidR="00134F14" w:rsidRPr="00147AB1">
        <w:t>.</w:t>
      </w:r>
      <w:r w:rsidRPr="00147AB1">
        <w:t xml:space="preserve"> is meager. Therefore, the present investigation was undertaken to study the effect of different </w:t>
      </w:r>
      <w:r w:rsidR="00045492" w:rsidRPr="00147AB1">
        <w:t>rooting</w:t>
      </w:r>
      <w:r w:rsidRPr="00147AB1">
        <w:t xml:space="preserve"> media and concentrations of IBA on the efficient propagation of </w:t>
      </w:r>
      <w:r w:rsidRPr="00147AB1">
        <w:rPr>
          <w:rStyle w:val="Emphasis"/>
        </w:rPr>
        <w:t>Hibiscus syriacus</w:t>
      </w:r>
      <w:r w:rsidRPr="00147AB1">
        <w:t xml:space="preserve"> L. through stem cuttings under temperate conditions of Uttarakhand.</w:t>
      </w:r>
    </w:p>
    <w:p w14:paraId="3E9F8F8B" w14:textId="77777777" w:rsidR="00990795" w:rsidRPr="00147AB1" w:rsidRDefault="00990795" w:rsidP="008705EE">
      <w:pPr>
        <w:pStyle w:val="BodyText"/>
        <w:spacing w:before="90" w:line="480" w:lineRule="auto"/>
        <w:ind w:firstLine="720"/>
      </w:pPr>
    </w:p>
    <w:p w14:paraId="0A52AA08" w14:textId="77777777" w:rsidR="003F2086" w:rsidRPr="00147AB1" w:rsidRDefault="003F2086" w:rsidP="008705EE">
      <w:pPr>
        <w:pStyle w:val="BodyText"/>
        <w:spacing w:before="90" w:after="240" w:line="480" w:lineRule="auto"/>
        <w:rPr>
          <w:b/>
          <w:bCs/>
        </w:rPr>
      </w:pPr>
      <w:r w:rsidRPr="00147AB1">
        <w:rPr>
          <w:b/>
          <w:bCs/>
        </w:rPr>
        <w:t xml:space="preserve">2. </w:t>
      </w:r>
      <w:r w:rsidR="009B522B" w:rsidRPr="00147AB1">
        <w:rPr>
          <w:b/>
          <w:bCs/>
        </w:rPr>
        <w:t>Materials and methods</w:t>
      </w:r>
    </w:p>
    <w:p w14:paraId="2051A2EA" w14:textId="77777777" w:rsidR="00920D27" w:rsidRPr="00147AB1" w:rsidRDefault="009B522B" w:rsidP="008705EE">
      <w:pPr>
        <w:spacing w:line="480" w:lineRule="auto"/>
        <w:ind w:firstLine="720"/>
        <w:jc w:val="both"/>
        <w:rPr>
          <w:rFonts w:ascii="Times New Roman" w:hAnsi="Times New Roman" w:cs="Times New Roman"/>
          <w:sz w:val="24"/>
          <w:szCs w:val="24"/>
        </w:rPr>
      </w:pPr>
      <w:r w:rsidRPr="00147AB1">
        <w:rPr>
          <w:rFonts w:ascii="Times New Roman" w:hAnsi="Times New Roman" w:cs="Times New Roman"/>
          <w:sz w:val="24"/>
          <w:szCs w:val="24"/>
        </w:rPr>
        <w:t xml:space="preserve">The present investigation was carried </w:t>
      </w:r>
      <w:r w:rsidR="008317AE" w:rsidRPr="00147AB1">
        <w:rPr>
          <w:rFonts w:ascii="Times New Roman" w:hAnsi="Times New Roman" w:cs="Times New Roman"/>
          <w:sz w:val="24"/>
          <w:szCs w:val="24"/>
        </w:rPr>
        <w:t xml:space="preserve">out </w:t>
      </w:r>
      <w:r w:rsidRPr="00147AB1">
        <w:rPr>
          <w:rFonts w:ascii="Times New Roman" w:hAnsi="Times New Roman" w:cs="Times New Roman"/>
          <w:sz w:val="24"/>
          <w:szCs w:val="24"/>
        </w:rPr>
        <w:t xml:space="preserve">at Floriculture and Landscaping block, College of Horticulture, VCSG, UUHF, </w:t>
      </w:r>
      <w:proofErr w:type="spellStart"/>
      <w:r w:rsidRPr="00147AB1">
        <w:rPr>
          <w:rFonts w:ascii="Times New Roman" w:hAnsi="Times New Roman" w:cs="Times New Roman"/>
          <w:sz w:val="24"/>
          <w:szCs w:val="24"/>
        </w:rPr>
        <w:t>Bharsar</w:t>
      </w:r>
      <w:proofErr w:type="spellEnd"/>
      <w:r w:rsidRPr="00147AB1">
        <w:rPr>
          <w:rFonts w:ascii="Times New Roman" w:hAnsi="Times New Roman" w:cs="Times New Roman"/>
          <w:sz w:val="24"/>
          <w:szCs w:val="24"/>
        </w:rPr>
        <w:t xml:space="preserve">, </w:t>
      </w:r>
      <w:proofErr w:type="spellStart"/>
      <w:r w:rsidRPr="00147AB1">
        <w:rPr>
          <w:rFonts w:ascii="Times New Roman" w:hAnsi="Times New Roman" w:cs="Times New Roman"/>
          <w:sz w:val="24"/>
          <w:szCs w:val="24"/>
        </w:rPr>
        <w:t>Pauri</w:t>
      </w:r>
      <w:proofErr w:type="spellEnd"/>
      <w:r w:rsidRPr="00147AB1">
        <w:rPr>
          <w:rFonts w:ascii="Times New Roman" w:hAnsi="Times New Roman" w:cs="Times New Roman"/>
          <w:sz w:val="24"/>
          <w:szCs w:val="24"/>
        </w:rPr>
        <w:t xml:space="preserve"> Garhwal, from March to August, 2025</w:t>
      </w:r>
      <w:r w:rsidR="00B956D6" w:rsidRPr="00147AB1">
        <w:rPr>
          <w:rFonts w:ascii="Times New Roman" w:hAnsi="Times New Roman" w:cs="Times New Roman"/>
          <w:sz w:val="24"/>
          <w:szCs w:val="24"/>
        </w:rPr>
        <w:t xml:space="preserve"> under naturally</w:t>
      </w:r>
      <w:r w:rsidR="008317AE" w:rsidRPr="00147AB1">
        <w:rPr>
          <w:rFonts w:ascii="Times New Roman" w:hAnsi="Times New Roman" w:cs="Times New Roman"/>
          <w:sz w:val="24"/>
          <w:szCs w:val="24"/>
        </w:rPr>
        <w:t xml:space="preserve"> ventilated polyhouse condition</w:t>
      </w:r>
      <w:r w:rsidRPr="00147AB1">
        <w:rPr>
          <w:rFonts w:ascii="Times New Roman" w:hAnsi="Times New Roman" w:cs="Times New Roman"/>
          <w:sz w:val="24"/>
          <w:szCs w:val="24"/>
        </w:rPr>
        <w:t>.</w:t>
      </w:r>
      <w:r w:rsidR="00B956D6" w:rsidRPr="00147AB1">
        <w:rPr>
          <w:rFonts w:ascii="Times New Roman" w:hAnsi="Times New Roman" w:cs="Times New Roman"/>
          <w:sz w:val="24"/>
          <w:szCs w:val="24"/>
        </w:rPr>
        <w:t xml:space="preserve"> </w:t>
      </w:r>
      <w:proofErr w:type="spellStart"/>
      <w:r w:rsidR="00493B3F" w:rsidRPr="00147AB1">
        <w:rPr>
          <w:rFonts w:ascii="Times New Roman" w:hAnsi="Times New Roman" w:cs="Times New Roman"/>
          <w:sz w:val="24"/>
          <w:szCs w:val="24"/>
        </w:rPr>
        <w:t>Bharsar</w:t>
      </w:r>
      <w:proofErr w:type="spellEnd"/>
      <w:r w:rsidR="00493B3F" w:rsidRPr="00147AB1">
        <w:rPr>
          <w:rFonts w:ascii="Times New Roman" w:hAnsi="Times New Roman" w:cs="Times New Roman"/>
          <w:sz w:val="24"/>
          <w:szCs w:val="24"/>
        </w:rPr>
        <w:t xml:space="preserve"> is situated at high hills of Himalayas at 29⁰ 20’-29⁰ 75’ N Latitude and 78⁰ 10’-78⁰ 80⁰’ E Longitude. The altitude of this place is 1900 m above mean sea level. </w:t>
      </w:r>
      <w:r w:rsidR="00B956D6" w:rsidRPr="00147AB1">
        <w:rPr>
          <w:rFonts w:ascii="Times New Roman" w:hAnsi="Times New Roman" w:cs="Times New Roman"/>
          <w:sz w:val="24"/>
          <w:szCs w:val="24"/>
        </w:rPr>
        <w:t>The experiment consists of two factors i.e. rooting media (soil</w:t>
      </w:r>
      <w:r w:rsidRPr="00147AB1">
        <w:rPr>
          <w:rFonts w:ascii="Times New Roman" w:hAnsi="Times New Roman" w:cs="Times New Roman"/>
          <w:sz w:val="24"/>
          <w:szCs w:val="24"/>
        </w:rPr>
        <w:t>, sand and cocopeat</w:t>
      </w:r>
      <w:r w:rsidR="00B956D6" w:rsidRPr="00147AB1">
        <w:rPr>
          <w:rFonts w:ascii="Times New Roman" w:hAnsi="Times New Roman" w:cs="Times New Roman"/>
          <w:sz w:val="24"/>
          <w:szCs w:val="24"/>
        </w:rPr>
        <w:t>) and IBA concentrations (</w:t>
      </w:r>
      <w:r w:rsidRPr="00147AB1">
        <w:rPr>
          <w:rFonts w:ascii="Times New Roman" w:hAnsi="Times New Roman" w:cs="Times New Roman"/>
          <w:sz w:val="24"/>
          <w:szCs w:val="24"/>
        </w:rPr>
        <w:t>500, 1000, 1500, 2000, 2500 and 3000 ppm</w:t>
      </w:r>
      <w:r w:rsidR="00B956D6" w:rsidRPr="00147AB1">
        <w:rPr>
          <w:rFonts w:ascii="Times New Roman" w:hAnsi="Times New Roman" w:cs="Times New Roman"/>
          <w:sz w:val="24"/>
          <w:szCs w:val="24"/>
        </w:rPr>
        <w:t xml:space="preserve"> and distilled water)</w:t>
      </w:r>
      <w:r w:rsidRPr="00147AB1">
        <w:rPr>
          <w:rFonts w:ascii="Times New Roman" w:hAnsi="Times New Roman" w:cs="Times New Roman"/>
          <w:sz w:val="24"/>
          <w:szCs w:val="24"/>
        </w:rPr>
        <w:t>.</w:t>
      </w:r>
      <w:r w:rsidR="005E4953" w:rsidRPr="00147AB1">
        <w:rPr>
          <w:rFonts w:ascii="Times New Roman" w:hAnsi="Times New Roman" w:cs="Times New Roman"/>
          <w:sz w:val="24"/>
          <w:szCs w:val="24"/>
        </w:rPr>
        <w:t xml:space="preserve"> </w:t>
      </w:r>
      <w:r w:rsidR="00920D27" w:rsidRPr="00147AB1">
        <w:rPr>
          <w:rFonts w:ascii="Times New Roman" w:hAnsi="Times New Roman" w:cs="Times New Roman"/>
          <w:sz w:val="24"/>
          <w:szCs w:val="24"/>
        </w:rPr>
        <w:t xml:space="preserve">A primary bed of 15 m in length was constructed with smaller beds of 1m × 0.6 m were formed. For beds containing sand and cocopeat as a growing media, soil was excavated to a </w:t>
      </w:r>
      <w:r w:rsidR="00920D27" w:rsidRPr="00147AB1">
        <w:rPr>
          <w:rFonts w:ascii="Times New Roman" w:hAnsi="Times New Roman" w:cs="Times New Roman"/>
          <w:sz w:val="24"/>
          <w:szCs w:val="24"/>
        </w:rPr>
        <w:lastRenderedPageBreak/>
        <w:t xml:space="preserve">depth of 20 cm and after that filled with respective media. </w:t>
      </w:r>
      <w:r w:rsidR="005E4953" w:rsidRPr="00147AB1">
        <w:rPr>
          <w:rFonts w:ascii="Times New Roman" w:hAnsi="Times New Roman" w:cs="Times New Roman"/>
          <w:sz w:val="24"/>
          <w:szCs w:val="24"/>
        </w:rPr>
        <w:t>The hardwood cuttings, 10-15 cm in length and of pencil thickness with 3-4 nodes, were collected from healthy and disease-free deciduous mother plants during the early morning hours. The cuttings were prepared for rooting by making a sharp round cut at the basal end and a slant cut at the apical end using a sharp knife or secateurs. After that the cuttings were dipped in a 0.1% Bavistin solution for 10-15 minutes. Subsequently, the basal ends of the cuttings were treated by dipping in solutions IBA at various concentrations, as per the treatments, for 5-10 minutes prior to planting in different growing media. The cuttings were planted in different growing media treatments at spacing of 10 cm × 10 cm</w:t>
      </w:r>
      <w:r w:rsidR="00920D27" w:rsidRPr="00147AB1">
        <w:rPr>
          <w:rFonts w:ascii="Times New Roman" w:hAnsi="Times New Roman" w:cs="Times New Roman"/>
          <w:sz w:val="24"/>
          <w:szCs w:val="24"/>
        </w:rPr>
        <w:t xml:space="preserve"> accommodating </w:t>
      </w:r>
      <w:r w:rsidR="00920D27" w:rsidRPr="00147AB1">
        <w:rPr>
          <w:rStyle w:val="Strong"/>
          <w:rFonts w:ascii="Times New Roman" w:hAnsi="Times New Roman" w:cs="Times New Roman"/>
          <w:b w:val="0"/>
          <w:sz w:val="24"/>
          <w:szCs w:val="24"/>
        </w:rPr>
        <w:t>60 cuttings per bed</w:t>
      </w:r>
      <w:r w:rsidR="005E4953" w:rsidRPr="00147AB1">
        <w:rPr>
          <w:rFonts w:ascii="Times New Roman" w:hAnsi="Times New Roman" w:cs="Times New Roman"/>
          <w:sz w:val="24"/>
          <w:szCs w:val="24"/>
        </w:rPr>
        <w:t>.</w:t>
      </w:r>
      <w:r w:rsidR="00920D27" w:rsidRPr="00147AB1">
        <w:rPr>
          <w:rFonts w:ascii="Times New Roman" w:hAnsi="Times New Roman" w:cs="Times New Roman"/>
          <w:sz w:val="24"/>
          <w:szCs w:val="24"/>
        </w:rPr>
        <w:t xml:space="preserve"> The observations on rooting shoot parameters were taken and data were </w:t>
      </w:r>
      <w:proofErr w:type="spellStart"/>
      <w:r w:rsidR="00920D27" w:rsidRPr="00147AB1">
        <w:rPr>
          <w:rFonts w:ascii="Times New Roman" w:hAnsi="Times New Roman" w:cs="Times New Roman"/>
          <w:sz w:val="24"/>
          <w:szCs w:val="24"/>
        </w:rPr>
        <w:t>analysed</w:t>
      </w:r>
      <w:proofErr w:type="spellEnd"/>
      <w:r w:rsidR="00920D27" w:rsidRPr="00147AB1">
        <w:rPr>
          <w:rFonts w:ascii="Times New Roman" w:hAnsi="Times New Roman" w:cs="Times New Roman"/>
          <w:sz w:val="24"/>
          <w:szCs w:val="24"/>
        </w:rPr>
        <w:t xml:space="preserve"> </w:t>
      </w:r>
      <w:r w:rsidR="00920D27" w:rsidRPr="00147AB1">
        <w:rPr>
          <w:rFonts w:ascii="Times New Roman" w:eastAsia="Times New Roman" w:hAnsi="Times New Roman" w:cs="Times New Roman"/>
          <w:bCs/>
          <w:sz w:val="24"/>
          <w:szCs w:val="24"/>
        </w:rPr>
        <w:t>from statistical procedures given by Gomez and Gomez (1984). The each observation as calculated by using MS-Excel, OPSTAT and SPAR 1.0 packages.</w:t>
      </w:r>
    </w:p>
    <w:p w14:paraId="76E3B2B6" w14:textId="77777777" w:rsidR="009B522B" w:rsidRPr="00147AB1" w:rsidRDefault="009B522B" w:rsidP="008705EE">
      <w:pPr>
        <w:pStyle w:val="BodyText"/>
        <w:spacing w:before="90" w:line="480" w:lineRule="auto"/>
        <w:rPr>
          <w:b/>
          <w:bCs/>
        </w:rPr>
      </w:pPr>
      <w:r w:rsidRPr="00147AB1">
        <w:rPr>
          <w:b/>
          <w:bCs/>
        </w:rPr>
        <w:t>Results and discussion</w:t>
      </w:r>
    </w:p>
    <w:p w14:paraId="184BE9CE" w14:textId="77777777" w:rsidR="007645EC" w:rsidRPr="00147AB1" w:rsidRDefault="007645EC" w:rsidP="008705EE">
      <w:pPr>
        <w:pStyle w:val="NormalWeb"/>
        <w:spacing w:line="480" w:lineRule="auto"/>
        <w:ind w:firstLine="720"/>
        <w:jc w:val="both"/>
      </w:pPr>
      <w:r w:rsidRPr="00147AB1">
        <w:t>The Table</w:t>
      </w:r>
      <w:r w:rsidR="00934303" w:rsidRPr="00147AB1">
        <w:t xml:space="preserve"> </w:t>
      </w:r>
      <w:r w:rsidRPr="00147AB1">
        <w:t xml:space="preserve">1 showed </w:t>
      </w:r>
      <w:r w:rsidR="00934303" w:rsidRPr="00147AB1">
        <w:t xml:space="preserve">number of buds sprouted per cutting of </w:t>
      </w:r>
      <w:r w:rsidR="00934303" w:rsidRPr="00147AB1">
        <w:rPr>
          <w:i/>
        </w:rPr>
        <w:t>Hibiscus syriacus</w:t>
      </w:r>
      <w:r w:rsidR="00934303" w:rsidRPr="00147AB1">
        <w:t xml:space="preserve"> L</w:t>
      </w:r>
      <w:r w:rsidR="00045492" w:rsidRPr="00147AB1">
        <w:t>.</w:t>
      </w:r>
      <w:r w:rsidR="00AF1E6C" w:rsidRPr="00147AB1">
        <w:t xml:space="preserve"> was significantly influenced by the rooting media and IBA </w:t>
      </w:r>
      <w:r w:rsidR="00371094" w:rsidRPr="00147AB1">
        <w:t>concentrations</w:t>
      </w:r>
      <w:r w:rsidR="00934303" w:rsidRPr="00147AB1">
        <w:t>.</w:t>
      </w:r>
      <w:r w:rsidRPr="00147AB1">
        <w:t xml:space="preserve"> </w:t>
      </w:r>
      <w:r w:rsidR="00E5199B" w:rsidRPr="00147AB1">
        <w:t xml:space="preserve">The </w:t>
      </w:r>
      <w:r w:rsidRPr="00147AB1">
        <w:t xml:space="preserve">highest number of buds sprouted per cutting (1.87) was </w:t>
      </w:r>
      <w:r w:rsidR="00371094" w:rsidRPr="00147AB1">
        <w:t xml:space="preserve">observed </w:t>
      </w:r>
      <w:r w:rsidRPr="00147AB1">
        <w:t>in cocopeat (M</w:t>
      </w:r>
      <w:r w:rsidRPr="00147AB1">
        <w:rPr>
          <w:vertAlign w:val="subscript"/>
        </w:rPr>
        <w:t>2</w:t>
      </w:r>
      <w:r w:rsidR="00371094" w:rsidRPr="00147AB1">
        <w:t>), while</w:t>
      </w:r>
      <w:r w:rsidRPr="00147AB1">
        <w:t xml:space="preserve"> the lowest (1.50) in soil (M</w:t>
      </w:r>
      <w:r w:rsidRPr="00147AB1">
        <w:rPr>
          <w:vertAlign w:val="subscript"/>
        </w:rPr>
        <w:t>0</w:t>
      </w:r>
      <w:r w:rsidRPr="00147AB1">
        <w:t xml:space="preserve">). Cocopeat is considered as a good rooting media component with acceptable pH, electrical conductivity and other chemical attributes (Singh </w:t>
      </w:r>
      <w:r w:rsidRPr="00147AB1">
        <w:rPr>
          <w:i/>
        </w:rPr>
        <w:t>et al.,</w:t>
      </w:r>
      <w:r w:rsidRPr="00147AB1">
        <w:t xml:space="preserve"> 2020). The </w:t>
      </w:r>
      <w:r w:rsidR="00250641" w:rsidRPr="00147AB1">
        <w:t>result was</w:t>
      </w:r>
      <w:r w:rsidR="00371094" w:rsidRPr="00147AB1">
        <w:t xml:space="preserve"> corroborated with the findings of Minj (2020) in bougainvillea. Among </w:t>
      </w:r>
      <w:r w:rsidR="00E5199B" w:rsidRPr="00147AB1">
        <w:t>IBA concentrations</w:t>
      </w:r>
      <w:r w:rsidRPr="00147AB1">
        <w:t xml:space="preserve">, maximum number of buds sprouted per cutting (2.11) </w:t>
      </w:r>
      <w:r w:rsidR="00E5199B" w:rsidRPr="00147AB1">
        <w:t xml:space="preserve">was observed in </w:t>
      </w:r>
      <w:r w:rsidRPr="00147AB1">
        <w:t>I</w:t>
      </w:r>
      <w:r w:rsidRPr="00147AB1">
        <w:rPr>
          <w:vertAlign w:val="subscript"/>
        </w:rPr>
        <w:t>5</w:t>
      </w:r>
      <w:r w:rsidR="00E5199B" w:rsidRPr="00147AB1">
        <w:rPr>
          <w:vertAlign w:val="subscript"/>
        </w:rPr>
        <w:t xml:space="preserve">, </w:t>
      </w:r>
      <w:r w:rsidR="00E5199B" w:rsidRPr="00147AB1">
        <w:t xml:space="preserve">while minimum (1.31) in </w:t>
      </w:r>
      <w:r w:rsidRPr="00147AB1">
        <w:t>I</w:t>
      </w:r>
      <w:r w:rsidRPr="00147AB1">
        <w:rPr>
          <w:vertAlign w:val="subscript"/>
        </w:rPr>
        <w:t>0</w:t>
      </w:r>
      <w:r w:rsidRPr="00147AB1">
        <w:t>.</w:t>
      </w:r>
      <w:r w:rsidR="000F78D5" w:rsidRPr="00147AB1">
        <w:t xml:space="preserve"> Similar result was reported by</w:t>
      </w:r>
      <w:r w:rsidRPr="00147AB1">
        <w:t xml:space="preserve"> </w:t>
      </w:r>
      <w:r w:rsidRPr="00147AB1">
        <w:rPr>
          <w:bCs/>
        </w:rPr>
        <w:t xml:space="preserve">Ashok and </w:t>
      </w:r>
      <w:r w:rsidR="000F78D5" w:rsidRPr="00147AB1">
        <w:rPr>
          <w:bCs/>
        </w:rPr>
        <w:t>Ravivarman (2020) in Texas sage</w:t>
      </w:r>
      <w:r w:rsidRPr="00147AB1">
        <w:rPr>
          <w:bCs/>
          <w:iCs/>
        </w:rPr>
        <w:t>.</w:t>
      </w:r>
      <w:r w:rsidR="00E5199B" w:rsidRPr="00147AB1">
        <w:rPr>
          <w:bCs/>
          <w:iCs/>
        </w:rPr>
        <w:t xml:space="preserve"> </w:t>
      </w:r>
      <w:r w:rsidRPr="00147AB1">
        <w:t>Furthermore, the interaction</w:t>
      </w:r>
      <w:r w:rsidR="000F78D5" w:rsidRPr="00147AB1">
        <w:t xml:space="preserve"> effect was also found significant producing </w:t>
      </w:r>
      <w:r w:rsidRPr="00147AB1">
        <w:t xml:space="preserve">maximum number of buds sprouted per cutting (2.40) in </w:t>
      </w:r>
      <w:r w:rsidRPr="00147AB1">
        <w:rPr>
          <w:rFonts w:eastAsia="Calibri"/>
        </w:rPr>
        <w:t>M</w:t>
      </w:r>
      <w:r w:rsidRPr="00147AB1">
        <w:rPr>
          <w:rFonts w:eastAsia="Calibri"/>
          <w:vertAlign w:val="subscript"/>
        </w:rPr>
        <w:t xml:space="preserve">2 </w:t>
      </w:r>
      <w:r w:rsidRPr="00147AB1">
        <w:rPr>
          <w:rFonts w:eastAsia="Calibri"/>
        </w:rPr>
        <w:t>× I</w:t>
      </w:r>
      <w:r w:rsidRPr="00147AB1">
        <w:rPr>
          <w:rFonts w:eastAsia="Calibri"/>
          <w:vertAlign w:val="subscript"/>
        </w:rPr>
        <w:t>5</w:t>
      </w:r>
      <w:r w:rsidRPr="00147AB1">
        <w:rPr>
          <w:rFonts w:eastAsia="Calibri"/>
        </w:rPr>
        <w:t xml:space="preserve"> and minimum (1.13) in </w:t>
      </w:r>
      <w:r w:rsidRPr="00147AB1">
        <w:t>M</w:t>
      </w:r>
      <w:r w:rsidRPr="00147AB1">
        <w:rPr>
          <w:vertAlign w:val="subscript"/>
        </w:rPr>
        <w:t>0</w:t>
      </w:r>
      <w:r w:rsidRPr="00147AB1">
        <w:t xml:space="preserve"> ×I</w:t>
      </w:r>
      <w:r w:rsidRPr="00147AB1">
        <w:rPr>
          <w:vertAlign w:val="subscript"/>
        </w:rPr>
        <w:t>0</w:t>
      </w:r>
      <w:r w:rsidRPr="00147AB1">
        <w:t xml:space="preserve"> and found statistically at par with M</w:t>
      </w:r>
      <w:r w:rsidRPr="00147AB1">
        <w:rPr>
          <w:vertAlign w:val="subscript"/>
        </w:rPr>
        <w:t>0</w:t>
      </w:r>
      <w:r w:rsidRPr="00147AB1">
        <w:t xml:space="preserve"> ×I</w:t>
      </w:r>
      <w:r w:rsidRPr="00147AB1">
        <w:rPr>
          <w:vertAlign w:val="subscript"/>
        </w:rPr>
        <w:t>1</w:t>
      </w:r>
      <w:r w:rsidRPr="00147AB1">
        <w:t xml:space="preserve">. The combination of optimum dose of IBA and </w:t>
      </w:r>
      <w:proofErr w:type="spellStart"/>
      <w:r w:rsidRPr="00147AB1">
        <w:t>favourable</w:t>
      </w:r>
      <w:proofErr w:type="spellEnd"/>
      <w:r w:rsidRPr="00147AB1">
        <w:t xml:space="preserve"> growing conditions provided by cocopeat </w:t>
      </w:r>
      <w:r w:rsidRPr="00147AB1">
        <w:lastRenderedPageBreak/>
        <w:t>likely enhanced rapid cell division in the vascular cambium, promoted cell expansion, and facilitated differentiation into different types of cambial tissues, thereby increasing the number of sprouts</w:t>
      </w:r>
      <w:r w:rsidR="000F78D5" w:rsidRPr="00147AB1">
        <w:t xml:space="preserve"> as reported by </w:t>
      </w:r>
      <w:r w:rsidRPr="00147AB1">
        <w:t xml:space="preserve">Raut </w:t>
      </w:r>
      <w:r w:rsidRPr="00147AB1">
        <w:rPr>
          <w:i/>
          <w:iCs/>
        </w:rPr>
        <w:t>et al.</w:t>
      </w:r>
      <w:r w:rsidRPr="00147AB1">
        <w:t xml:space="preserve"> (2015)</w:t>
      </w:r>
      <w:r w:rsidR="00250641" w:rsidRPr="00147AB1">
        <w:t xml:space="preserve"> </w:t>
      </w:r>
      <w:r w:rsidR="00250641" w:rsidRPr="00147AB1">
        <w:rPr>
          <w:bCs/>
        </w:rPr>
        <w:t>in pomegranate</w:t>
      </w:r>
      <w:r w:rsidRPr="00147AB1">
        <w:t xml:space="preserve">, </w:t>
      </w:r>
      <w:proofErr w:type="spellStart"/>
      <w:r w:rsidRPr="00147AB1">
        <w:t>Dhatrika</w:t>
      </w:r>
      <w:proofErr w:type="spellEnd"/>
      <w:r w:rsidR="00045492" w:rsidRPr="00147AB1">
        <w:t xml:space="preserve"> </w:t>
      </w:r>
      <w:r w:rsidRPr="00147AB1">
        <w:rPr>
          <w:i/>
          <w:iCs/>
        </w:rPr>
        <w:t xml:space="preserve">et al. </w:t>
      </w:r>
      <w:r w:rsidR="00045492" w:rsidRPr="00147AB1">
        <w:t>(2018)</w:t>
      </w:r>
      <w:r w:rsidR="00250641" w:rsidRPr="00147AB1">
        <w:t xml:space="preserve"> in guava</w:t>
      </w:r>
      <w:r w:rsidRPr="00147AB1">
        <w:t xml:space="preserve">, Tanwar </w:t>
      </w:r>
      <w:r w:rsidRPr="00147AB1">
        <w:rPr>
          <w:i/>
          <w:iCs/>
        </w:rPr>
        <w:t>et al.</w:t>
      </w:r>
      <w:r w:rsidR="00E5199B" w:rsidRPr="00147AB1">
        <w:t xml:space="preserve"> (2020) </w:t>
      </w:r>
      <w:r w:rsidR="00250641" w:rsidRPr="00147AB1">
        <w:t>in pomegranate</w:t>
      </w:r>
      <w:r w:rsidR="00250641" w:rsidRPr="00147AB1">
        <w:rPr>
          <w:bCs/>
        </w:rPr>
        <w:t xml:space="preserve"> </w:t>
      </w:r>
      <w:r w:rsidRPr="00147AB1">
        <w:rPr>
          <w:bCs/>
        </w:rPr>
        <w:t xml:space="preserve">and </w:t>
      </w:r>
      <w:r w:rsidRPr="00147AB1">
        <w:t>Devi</w:t>
      </w:r>
      <w:r w:rsidR="000F78D5" w:rsidRPr="00147AB1">
        <w:t xml:space="preserve"> and Joseph (2024)</w:t>
      </w:r>
      <w:r w:rsidR="00250641" w:rsidRPr="00147AB1">
        <w:t xml:space="preserve"> in lime</w:t>
      </w:r>
      <w:r w:rsidRPr="00147AB1">
        <w:t>.</w:t>
      </w:r>
    </w:p>
    <w:p w14:paraId="335536B7" w14:textId="77777777" w:rsidR="00C470C5" w:rsidRPr="00147AB1" w:rsidRDefault="00C470C5" w:rsidP="008705EE">
      <w:pPr>
        <w:pStyle w:val="NormalWeb"/>
        <w:spacing w:line="480" w:lineRule="auto"/>
        <w:ind w:firstLine="720"/>
        <w:jc w:val="both"/>
      </w:pPr>
      <w:bookmarkStart w:id="0" w:name="_Hlk207904422"/>
      <w:r w:rsidRPr="00147AB1">
        <w:t xml:space="preserve">The rooting media and IBA concentrations significantly increase number of primary roots per cuttings in </w:t>
      </w:r>
      <w:r w:rsidRPr="00147AB1">
        <w:rPr>
          <w:i/>
        </w:rPr>
        <w:t>Hibiscus syriacus</w:t>
      </w:r>
      <w:r w:rsidR="00882E37" w:rsidRPr="00147AB1">
        <w:t xml:space="preserve"> L. (</w:t>
      </w:r>
      <w:r w:rsidRPr="00147AB1">
        <w:t>Table 2</w:t>
      </w:r>
      <w:r w:rsidR="00882E37" w:rsidRPr="00147AB1">
        <w:t>).</w:t>
      </w:r>
      <w:r w:rsidRPr="00147AB1">
        <w:t>The maximum number of roots per cutting was recorded in M</w:t>
      </w:r>
      <w:r w:rsidRPr="00147AB1">
        <w:rPr>
          <w:vertAlign w:val="subscript"/>
        </w:rPr>
        <w:t xml:space="preserve">2 </w:t>
      </w:r>
      <w:r w:rsidRPr="00147AB1">
        <w:t>(0.90, 8.60 and 13.89), while minimum (0.49, 4.39 and 8.00)</w:t>
      </w:r>
      <w:r w:rsidR="001F5154" w:rsidRPr="00147AB1">
        <w:t xml:space="preserve"> in M</w:t>
      </w:r>
      <w:r w:rsidR="001F5154" w:rsidRPr="00147AB1">
        <w:rPr>
          <w:vertAlign w:val="subscript"/>
        </w:rPr>
        <w:t xml:space="preserve">0 </w:t>
      </w:r>
      <w:r w:rsidRPr="00147AB1">
        <w:t xml:space="preserve"> at 60, 90 and 120 days</w:t>
      </w:r>
      <w:r w:rsidR="001F5154" w:rsidRPr="00147AB1">
        <w:t>, respectively.</w:t>
      </w:r>
      <w:r w:rsidRPr="00147AB1">
        <w:t xml:space="preserve"> </w:t>
      </w:r>
      <w:bookmarkEnd w:id="0"/>
      <w:r w:rsidR="001F5154" w:rsidRPr="00147AB1">
        <w:t xml:space="preserve">This </w:t>
      </w:r>
      <w:r w:rsidRPr="00147AB1">
        <w:t>might be due to the release of pheno</w:t>
      </w:r>
      <w:r w:rsidR="001F5154" w:rsidRPr="00147AB1">
        <w:t>lic compounds from the cocopeat</w:t>
      </w:r>
      <w:r w:rsidRPr="00147AB1">
        <w:t xml:space="preserve"> (</w:t>
      </w:r>
      <w:proofErr w:type="spellStart"/>
      <w:r w:rsidRPr="00147AB1">
        <w:t>Lokesha</w:t>
      </w:r>
      <w:proofErr w:type="spellEnd"/>
      <w:r w:rsidR="008572BE" w:rsidRPr="00147AB1">
        <w:t xml:space="preserve"> </w:t>
      </w:r>
      <w:r w:rsidRPr="00147AB1">
        <w:rPr>
          <w:i/>
        </w:rPr>
        <w:t>et al.,</w:t>
      </w:r>
      <w:r w:rsidRPr="00147AB1">
        <w:t xml:space="preserve"> 1988</w:t>
      </w:r>
      <w:r w:rsidR="00882E37" w:rsidRPr="00147AB1">
        <w:t>)</w:t>
      </w:r>
      <w:r w:rsidRPr="00147AB1">
        <w:t xml:space="preserve"> and </w:t>
      </w:r>
      <w:proofErr w:type="spellStart"/>
      <w:r w:rsidR="008572BE" w:rsidRPr="00147AB1">
        <w:t>favourable</w:t>
      </w:r>
      <w:proofErr w:type="spellEnd"/>
      <w:r w:rsidR="008572BE" w:rsidRPr="00147AB1">
        <w:t xml:space="preserve"> </w:t>
      </w:r>
      <w:r w:rsidRPr="00147AB1">
        <w:t>physic</w:t>
      </w:r>
      <w:r w:rsidR="00045492" w:rsidRPr="00147AB1">
        <w:t xml:space="preserve">al characteristics of cocopeat </w:t>
      </w:r>
      <w:r w:rsidRPr="00147AB1">
        <w:t>like aeration and water holding capacity</w:t>
      </w:r>
      <w:r w:rsidR="001F5154" w:rsidRPr="00147AB1">
        <w:t xml:space="preserve"> (Vijay </w:t>
      </w:r>
      <w:r w:rsidR="001F5154" w:rsidRPr="00147AB1">
        <w:rPr>
          <w:i/>
        </w:rPr>
        <w:t>et al.,</w:t>
      </w:r>
      <w:r w:rsidR="001F5154" w:rsidRPr="00147AB1">
        <w:t xml:space="preserve"> 2018)</w:t>
      </w:r>
      <w:r w:rsidRPr="00147AB1">
        <w:t>.  The similar trends have b</w:t>
      </w:r>
      <w:r w:rsidR="001F5154" w:rsidRPr="00147AB1">
        <w:t>een observed in earlier studies by</w:t>
      </w:r>
      <w:r w:rsidRPr="00147AB1">
        <w:t xml:space="preserve"> Minj (2020)</w:t>
      </w:r>
      <w:r w:rsidR="001F5154" w:rsidRPr="00147AB1">
        <w:t xml:space="preserve"> and Shrestha </w:t>
      </w:r>
      <w:r w:rsidR="001F5154" w:rsidRPr="00147AB1">
        <w:rPr>
          <w:i/>
        </w:rPr>
        <w:t>et al.</w:t>
      </w:r>
      <w:r w:rsidR="001F5154" w:rsidRPr="00147AB1">
        <w:t xml:space="preserve"> (2023) in bougainvillea. Among </w:t>
      </w:r>
      <w:r w:rsidRPr="00147AB1">
        <w:t>IBA concentrations</w:t>
      </w:r>
      <w:r w:rsidR="001F5154" w:rsidRPr="00147AB1">
        <w:t>,</w:t>
      </w:r>
      <w:r w:rsidRPr="00147AB1">
        <w:t xml:space="preserve"> maximum</w:t>
      </w:r>
      <w:r w:rsidR="001F5154" w:rsidRPr="00147AB1">
        <w:t xml:space="preserve"> </w:t>
      </w:r>
      <w:r w:rsidRPr="00147AB1">
        <w:t xml:space="preserve">number of roots </w:t>
      </w:r>
      <w:r w:rsidR="001F5154" w:rsidRPr="00147AB1">
        <w:t xml:space="preserve">per cuttings </w:t>
      </w:r>
      <w:r w:rsidRPr="00147AB1">
        <w:t>was recorded in IBA @ 2500 p</w:t>
      </w:r>
      <w:r w:rsidR="001F5154" w:rsidRPr="00147AB1">
        <w:t>pm (1.07, 9.58 and 15.24), whereas</w:t>
      </w:r>
      <w:r w:rsidRPr="00147AB1">
        <w:t xml:space="preserve"> minimum (0.36, 3.51 and 6.78) </w:t>
      </w:r>
      <w:r w:rsidR="001F5154" w:rsidRPr="00147AB1">
        <w:t>in Distilled water (I</w:t>
      </w:r>
      <w:r w:rsidR="001F5154" w:rsidRPr="00147AB1">
        <w:rPr>
          <w:vertAlign w:val="subscript"/>
        </w:rPr>
        <w:t>0</w:t>
      </w:r>
      <w:r w:rsidR="001F5154" w:rsidRPr="00147AB1">
        <w:t xml:space="preserve">) </w:t>
      </w:r>
      <w:r w:rsidRPr="00147AB1">
        <w:t>at 60,</w:t>
      </w:r>
      <w:r w:rsidR="001F5154" w:rsidRPr="00147AB1">
        <w:t xml:space="preserve"> 90 and 120 DAP, respectively. </w:t>
      </w:r>
      <w:r w:rsidRPr="00147AB1">
        <w:t xml:space="preserve">Exogenous application of IBA is well known to promote the formation of a large number of adventitious roots (Hartmann </w:t>
      </w:r>
      <w:r w:rsidRPr="00147AB1">
        <w:rPr>
          <w:i/>
        </w:rPr>
        <w:t>et al.,</w:t>
      </w:r>
      <w:r w:rsidRPr="00147AB1">
        <w:t xml:space="preserve"> 2002) as it stimulates meristematic activity and enhances the availability of growth-regulating substances at root initiation sites</w:t>
      </w:r>
      <w:r w:rsidR="001F5154" w:rsidRPr="00147AB1">
        <w:t xml:space="preserve"> (Carvalho </w:t>
      </w:r>
      <w:r w:rsidR="001F5154" w:rsidRPr="00147AB1">
        <w:rPr>
          <w:i/>
        </w:rPr>
        <w:t>et al.</w:t>
      </w:r>
      <w:r w:rsidR="001F5154" w:rsidRPr="00147AB1">
        <w:t>, 1995)</w:t>
      </w:r>
      <w:r w:rsidRPr="00147AB1">
        <w:t xml:space="preserve">. The similar </w:t>
      </w:r>
      <w:r w:rsidR="001F5154" w:rsidRPr="00147AB1">
        <w:t>trends were</w:t>
      </w:r>
      <w:r w:rsidRPr="00147AB1">
        <w:t xml:space="preserve"> found by </w:t>
      </w:r>
      <w:r w:rsidR="001F5154" w:rsidRPr="00147AB1">
        <w:rPr>
          <w:bCs/>
        </w:rPr>
        <w:t xml:space="preserve">Sadeeq (2024), </w:t>
      </w:r>
      <w:r w:rsidR="001F5154" w:rsidRPr="00147AB1">
        <w:t xml:space="preserve">Maurya and Bharti (2025) and Rasul </w:t>
      </w:r>
      <w:r w:rsidR="001F5154" w:rsidRPr="00147AB1">
        <w:rPr>
          <w:i/>
        </w:rPr>
        <w:t>et al.</w:t>
      </w:r>
      <w:r w:rsidR="001F5154" w:rsidRPr="00147AB1">
        <w:t xml:space="preserve"> (2025)</w:t>
      </w:r>
      <w:r w:rsidR="001F5154" w:rsidRPr="00147AB1">
        <w:rPr>
          <w:bCs/>
        </w:rPr>
        <w:t xml:space="preserve"> </w:t>
      </w:r>
      <w:r w:rsidRPr="00147AB1">
        <w:rPr>
          <w:bCs/>
        </w:rPr>
        <w:t>in bougainvillea</w:t>
      </w:r>
      <w:r w:rsidR="001F5154" w:rsidRPr="00147AB1">
        <w:t>.</w:t>
      </w:r>
      <w:r w:rsidRPr="00147AB1">
        <w:t xml:space="preserve"> In the interaction</w:t>
      </w:r>
      <w:r w:rsidR="00882E37" w:rsidRPr="00147AB1">
        <w:t>,</w:t>
      </w:r>
      <w:r w:rsidRPr="00147AB1">
        <w:t xml:space="preserve"> maximum number of primary roots (1.33, 13.67 and 24.20) was observed in</w:t>
      </w:r>
      <w:r w:rsidR="00882E37" w:rsidRPr="00147AB1">
        <w:t xml:space="preserve"> </w:t>
      </w:r>
      <w:r w:rsidR="00882E37" w:rsidRPr="00147AB1">
        <w:rPr>
          <w:rFonts w:eastAsia="Calibri"/>
        </w:rPr>
        <w:t>M</w:t>
      </w:r>
      <w:r w:rsidR="00882E37" w:rsidRPr="00147AB1">
        <w:rPr>
          <w:rFonts w:eastAsia="Calibri"/>
          <w:vertAlign w:val="subscript"/>
        </w:rPr>
        <w:t xml:space="preserve">2 </w:t>
      </w:r>
      <w:r w:rsidR="00882E37" w:rsidRPr="00147AB1">
        <w:rPr>
          <w:rFonts w:eastAsia="Calibri"/>
        </w:rPr>
        <w:t>× I</w:t>
      </w:r>
      <w:r w:rsidR="00882E37" w:rsidRPr="00147AB1">
        <w:rPr>
          <w:rFonts w:eastAsia="Calibri"/>
          <w:vertAlign w:val="subscript"/>
        </w:rPr>
        <w:t>5</w:t>
      </w:r>
      <w:r w:rsidRPr="00147AB1">
        <w:t>,</w:t>
      </w:r>
      <w:r w:rsidR="00882E37" w:rsidRPr="00147AB1">
        <w:t xml:space="preserve"> in contrast </w:t>
      </w:r>
      <w:r w:rsidRPr="00147AB1">
        <w:t xml:space="preserve">minimum (0.27, 1.80 and 6.20) in </w:t>
      </w:r>
      <w:r w:rsidR="00882E37" w:rsidRPr="00147AB1">
        <w:rPr>
          <w:rFonts w:eastAsia="Calibri"/>
        </w:rPr>
        <w:t>M</w:t>
      </w:r>
      <w:r w:rsidR="00882E37" w:rsidRPr="00147AB1">
        <w:rPr>
          <w:rFonts w:eastAsia="Calibri"/>
          <w:vertAlign w:val="subscript"/>
        </w:rPr>
        <w:t xml:space="preserve">0 </w:t>
      </w:r>
      <w:r w:rsidR="00882E37" w:rsidRPr="00147AB1">
        <w:rPr>
          <w:rFonts w:eastAsia="Calibri"/>
        </w:rPr>
        <w:t>× I</w:t>
      </w:r>
      <w:r w:rsidR="00882E37" w:rsidRPr="00147AB1">
        <w:rPr>
          <w:rFonts w:eastAsia="Calibri"/>
          <w:vertAlign w:val="subscript"/>
        </w:rPr>
        <w:t>0</w:t>
      </w:r>
      <w:r w:rsidRPr="00147AB1">
        <w:t xml:space="preserve"> at 60, 90 and 120 DAP</w:t>
      </w:r>
      <w:r w:rsidR="00882E37" w:rsidRPr="00147AB1">
        <w:t>, respectively</w:t>
      </w:r>
      <w:r w:rsidRPr="00147AB1">
        <w:t xml:space="preserve">. </w:t>
      </w:r>
      <w:r w:rsidR="00882E37" w:rsidRPr="00147AB1">
        <w:t xml:space="preserve">The presence of </w:t>
      </w:r>
      <w:proofErr w:type="spellStart"/>
      <w:r w:rsidR="00882E37" w:rsidRPr="00147AB1">
        <w:t>cytokinins</w:t>
      </w:r>
      <w:proofErr w:type="spellEnd"/>
      <w:r w:rsidR="00882E37" w:rsidRPr="00147AB1">
        <w:t xml:space="preserve"> in cocopeat that encouraged the induction of adventitious roots in cuttings (Ellyard and Ollerenshaw, 1984), along with auxin mediated cell division (Davies </w:t>
      </w:r>
      <w:r w:rsidR="00882E37" w:rsidRPr="00147AB1">
        <w:rPr>
          <w:i/>
        </w:rPr>
        <w:t>et al.,</w:t>
      </w:r>
      <w:r w:rsidR="00882E37" w:rsidRPr="00147AB1">
        <w:t xml:space="preserve"> 1987) resulting in more number of roots (</w:t>
      </w:r>
      <w:proofErr w:type="spellStart"/>
      <w:r w:rsidRPr="00147AB1">
        <w:t>Porghorban</w:t>
      </w:r>
      <w:proofErr w:type="spellEnd"/>
      <w:r w:rsidR="00882E37" w:rsidRPr="00147AB1">
        <w:t xml:space="preserve"> </w:t>
      </w:r>
      <w:r w:rsidRPr="00147AB1">
        <w:rPr>
          <w:i/>
          <w:iCs/>
        </w:rPr>
        <w:t>et al.</w:t>
      </w:r>
      <w:r w:rsidR="00882E37" w:rsidRPr="00147AB1">
        <w:t xml:space="preserve">, 2014; </w:t>
      </w:r>
      <w:r w:rsidRPr="00147AB1">
        <w:t xml:space="preserve">Raut </w:t>
      </w:r>
      <w:r w:rsidRPr="00147AB1">
        <w:rPr>
          <w:i/>
          <w:iCs/>
        </w:rPr>
        <w:t>et al.</w:t>
      </w:r>
      <w:r w:rsidR="00882E37" w:rsidRPr="00147AB1">
        <w:rPr>
          <w:i/>
          <w:iCs/>
        </w:rPr>
        <w:t>,</w:t>
      </w:r>
      <w:r w:rsidR="00882E37" w:rsidRPr="00147AB1">
        <w:t>2015;</w:t>
      </w:r>
      <w:r w:rsidRPr="00147AB1">
        <w:t xml:space="preserve"> Malakar </w:t>
      </w:r>
      <w:r w:rsidRPr="00147AB1">
        <w:rPr>
          <w:i/>
          <w:iCs/>
        </w:rPr>
        <w:t>et al.</w:t>
      </w:r>
      <w:r w:rsidR="00882E37" w:rsidRPr="00147AB1">
        <w:t xml:space="preserve">,2019; </w:t>
      </w:r>
      <w:r w:rsidRPr="00147AB1">
        <w:t xml:space="preserve">Tanwar </w:t>
      </w:r>
      <w:r w:rsidRPr="00147AB1">
        <w:rPr>
          <w:i/>
          <w:iCs/>
        </w:rPr>
        <w:t>et al.</w:t>
      </w:r>
      <w:r w:rsidR="00882E37" w:rsidRPr="00147AB1">
        <w:rPr>
          <w:i/>
          <w:iCs/>
        </w:rPr>
        <w:t>,</w:t>
      </w:r>
      <w:r w:rsidR="00882E37" w:rsidRPr="00147AB1">
        <w:t>2020</w:t>
      </w:r>
      <w:r w:rsidRPr="00147AB1">
        <w:t xml:space="preserve"> </w:t>
      </w:r>
      <w:r w:rsidR="00882E37" w:rsidRPr="00147AB1">
        <w:t xml:space="preserve">and Singh and Kaur, </w:t>
      </w:r>
      <w:r w:rsidRPr="00147AB1">
        <w:t>2021</w:t>
      </w:r>
      <w:r w:rsidR="00882E37" w:rsidRPr="00147AB1">
        <w:t>).</w:t>
      </w:r>
    </w:p>
    <w:p w14:paraId="6720CAC4" w14:textId="77777777" w:rsidR="001F5154" w:rsidRPr="00147AB1" w:rsidRDefault="008572BE" w:rsidP="008705EE">
      <w:pPr>
        <w:pStyle w:val="ListParagraph1"/>
        <w:tabs>
          <w:tab w:val="left" w:pos="720"/>
        </w:tabs>
        <w:autoSpaceDE w:val="0"/>
        <w:autoSpaceDN w:val="0"/>
        <w:adjustRightInd w:val="0"/>
        <w:spacing w:before="240" w:after="160" w:line="480" w:lineRule="auto"/>
        <w:ind w:left="0"/>
        <w:contextualSpacing w:val="0"/>
        <w:jc w:val="both"/>
        <w:rPr>
          <w:rFonts w:ascii="Times New Roman" w:eastAsia="Calibri" w:hAnsi="Times New Roman"/>
          <w:sz w:val="24"/>
          <w:szCs w:val="24"/>
        </w:rPr>
      </w:pPr>
      <w:r w:rsidRPr="00147AB1">
        <w:rPr>
          <w:rFonts w:ascii="Times New Roman" w:hAnsi="Times New Roman"/>
          <w:sz w:val="24"/>
          <w:szCs w:val="24"/>
        </w:rPr>
        <w:lastRenderedPageBreak/>
        <w:tab/>
      </w:r>
      <w:r w:rsidR="0071100E" w:rsidRPr="00147AB1">
        <w:rPr>
          <w:rFonts w:ascii="Times New Roman" w:hAnsi="Times New Roman"/>
          <w:sz w:val="24"/>
          <w:szCs w:val="24"/>
        </w:rPr>
        <w:t xml:space="preserve">The data presented in Table 3 showed that </w:t>
      </w:r>
      <w:r w:rsidRPr="00147AB1">
        <w:rPr>
          <w:rFonts w:ascii="Times New Roman" w:hAnsi="Times New Roman"/>
          <w:sz w:val="24"/>
          <w:szCs w:val="24"/>
        </w:rPr>
        <w:t>length of longest root (0</w:t>
      </w:r>
      <w:r w:rsidR="0071100E" w:rsidRPr="00147AB1">
        <w:rPr>
          <w:rFonts w:ascii="Times New Roman" w:hAnsi="Times New Roman"/>
          <w:sz w:val="24"/>
          <w:szCs w:val="24"/>
        </w:rPr>
        <w:t>.65 cm, 2.90 cm and 5.35 cm) were</w:t>
      </w:r>
      <w:r w:rsidRPr="00147AB1">
        <w:rPr>
          <w:rFonts w:ascii="Times New Roman" w:hAnsi="Times New Roman"/>
          <w:sz w:val="24"/>
          <w:szCs w:val="24"/>
        </w:rPr>
        <w:t xml:space="preserve"> recorded in (M</w:t>
      </w:r>
      <w:r w:rsidRPr="00147AB1">
        <w:rPr>
          <w:rFonts w:ascii="Times New Roman" w:hAnsi="Times New Roman"/>
          <w:sz w:val="24"/>
          <w:szCs w:val="24"/>
          <w:vertAlign w:val="subscript"/>
        </w:rPr>
        <w:t>2</w:t>
      </w:r>
      <w:r w:rsidRPr="00147AB1">
        <w:rPr>
          <w:rFonts w:ascii="Times New Roman" w:hAnsi="Times New Roman"/>
          <w:sz w:val="24"/>
          <w:szCs w:val="24"/>
        </w:rPr>
        <w:t xml:space="preserve">), while minimum (0.37, 1.32 and 4.09 cm) </w:t>
      </w:r>
      <w:r w:rsidR="0071100E" w:rsidRPr="00147AB1">
        <w:rPr>
          <w:rFonts w:ascii="Times New Roman" w:hAnsi="Times New Roman"/>
          <w:sz w:val="24"/>
          <w:szCs w:val="24"/>
        </w:rPr>
        <w:t xml:space="preserve">in </w:t>
      </w:r>
      <w:r w:rsidRPr="00147AB1">
        <w:rPr>
          <w:rFonts w:ascii="Times New Roman" w:hAnsi="Times New Roman"/>
          <w:sz w:val="24"/>
          <w:szCs w:val="24"/>
        </w:rPr>
        <w:t>M</w:t>
      </w:r>
      <w:r w:rsidRPr="00147AB1">
        <w:rPr>
          <w:rFonts w:ascii="Times New Roman" w:hAnsi="Times New Roman"/>
          <w:sz w:val="24"/>
          <w:szCs w:val="24"/>
          <w:vertAlign w:val="subscript"/>
        </w:rPr>
        <w:t>0</w:t>
      </w:r>
      <w:r w:rsidRPr="00147AB1">
        <w:rPr>
          <w:rFonts w:ascii="Times New Roman" w:hAnsi="Times New Roman"/>
          <w:sz w:val="24"/>
          <w:szCs w:val="24"/>
        </w:rPr>
        <w:t xml:space="preserve"> at 60</w:t>
      </w:r>
      <w:r w:rsidR="0071100E" w:rsidRPr="00147AB1">
        <w:rPr>
          <w:rFonts w:ascii="Times New Roman" w:hAnsi="Times New Roman"/>
          <w:sz w:val="24"/>
          <w:szCs w:val="24"/>
        </w:rPr>
        <w:t>, 90 and 120 days, respectively.</w:t>
      </w:r>
      <w:r w:rsidR="00A03D32" w:rsidRPr="00147AB1">
        <w:rPr>
          <w:rFonts w:ascii="Times New Roman" w:hAnsi="Times New Roman"/>
          <w:sz w:val="24"/>
          <w:szCs w:val="24"/>
        </w:rPr>
        <w:t xml:space="preserve"> Similarly, average diameter of 5 roots was recorded maximum in M</w:t>
      </w:r>
      <w:r w:rsidR="00A03D32" w:rsidRPr="00147AB1">
        <w:rPr>
          <w:rFonts w:ascii="Times New Roman" w:hAnsi="Times New Roman"/>
          <w:sz w:val="24"/>
          <w:szCs w:val="24"/>
          <w:vertAlign w:val="subscript"/>
        </w:rPr>
        <w:t>2</w:t>
      </w:r>
      <w:r w:rsidR="00A03D32" w:rsidRPr="00147AB1">
        <w:rPr>
          <w:rFonts w:ascii="Times New Roman" w:hAnsi="Times New Roman"/>
          <w:sz w:val="24"/>
          <w:szCs w:val="24"/>
        </w:rPr>
        <w:t xml:space="preserve"> (0.35 mm) which was statistically at par with M</w:t>
      </w:r>
      <w:r w:rsidR="00A03D32" w:rsidRPr="00147AB1">
        <w:rPr>
          <w:rFonts w:ascii="Times New Roman" w:hAnsi="Times New Roman"/>
          <w:sz w:val="24"/>
          <w:szCs w:val="24"/>
          <w:vertAlign w:val="subscript"/>
        </w:rPr>
        <w:t xml:space="preserve">1 </w:t>
      </w:r>
      <w:r w:rsidR="00A03D32" w:rsidRPr="00147AB1">
        <w:rPr>
          <w:rFonts w:ascii="Times New Roman" w:hAnsi="Times New Roman"/>
          <w:sz w:val="24"/>
          <w:szCs w:val="24"/>
        </w:rPr>
        <w:t>(0.34 mm), while, the minimum in M</w:t>
      </w:r>
      <w:r w:rsidR="00A03D32" w:rsidRPr="00147AB1">
        <w:rPr>
          <w:rFonts w:ascii="Times New Roman" w:hAnsi="Times New Roman"/>
          <w:sz w:val="24"/>
          <w:szCs w:val="24"/>
          <w:vertAlign w:val="subscript"/>
        </w:rPr>
        <w:t xml:space="preserve">0 </w:t>
      </w:r>
      <w:r w:rsidR="00A03D32" w:rsidRPr="00147AB1">
        <w:rPr>
          <w:rFonts w:ascii="Times New Roman" w:hAnsi="Times New Roman"/>
          <w:sz w:val="24"/>
          <w:szCs w:val="24"/>
        </w:rPr>
        <w:t xml:space="preserve">(0.30 mm) at the </w:t>
      </w:r>
      <w:r w:rsidR="00250641" w:rsidRPr="00147AB1">
        <w:rPr>
          <w:rFonts w:ascii="Times New Roman" w:hAnsi="Times New Roman"/>
          <w:sz w:val="24"/>
          <w:szCs w:val="24"/>
        </w:rPr>
        <w:t xml:space="preserve">120 days </w:t>
      </w:r>
      <w:r w:rsidR="00045492" w:rsidRPr="00147AB1">
        <w:rPr>
          <w:rFonts w:ascii="Times New Roman" w:hAnsi="Times New Roman"/>
          <w:sz w:val="24"/>
          <w:szCs w:val="24"/>
        </w:rPr>
        <w:t>(Table 4)</w:t>
      </w:r>
      <w:r w:rsidR="00A03D32" w:rsidRPr="00147AB1">
        <w:rPr>
          <w:rFonts w:ascii="Times New Roman" w:hAnsi="Times New Roman"/>
          <w:sz w:val="24"/>
          <w:szCs w:val="24"/>
        </w:rPr>
        <w:t xml:space="preserve">. </w:t>
      </w:r>
      <w:r w:rsidRPr="00147AB1">
        <w:rPr>
          <w:rFonts w:ascii="Times New Roman" w:hAnsi="Times New Roman"/>
          <w:sz w:val="24"/>
          <w:szCs w:val="24"/>
        </w:rPr>
        <w:t xml:space="preserve">Adequate oxygen supply to the root zone and consistent moisture availability in cocopeat enhance cell elongation and division, resulting in longer </w:t>
      </w:r>
      <w:r w:rsidR="00A03D32" w:rsidRPr="00147AB1">
        <w:rPr>
          <w:rFonts w:ascii="Times New Roman" w:hAnsi="Times New Roman"/>
          <w:sz w:val="24"/>
          <w:szCs w:val="24"/>
        </w:rPr>
        <w:t xml:space="preserve">and thicker </w:t>
      </w:r>
      <w:r w:rsidRPr="00147AB1">
        <w:rPr>
          <w:rFonts w:ascii="Times New Roman" w:hAnsi="Times New Roman"/>
          <w:sz w:val="24"/>
          <w:szCs w:val="24"/>
        </w:rPr>
        <w:t xml:space="preserve">roots </w:t>
      </w:r>
      <w:r w:rsidR="0071100E" w:rsidRPr="00147AB1">
        <w:rPr>
          <w:rFonts w:ascii="Times New Roman" w:hAnsi="Times New Roman"/>
          <w:sz w:val="24"/>
          <w:szCs w:val="24"/>
        </w:rPr>
        <w:t xml:space="preserve">(Rawat </w:t>
      </w:r>
      <w:r w:rsidR="0071100E" w:rsidRPr="00147AB1">
        <w:rPr>
          <w:rFonts w:ascii="Times New Roman" w:hAnsi="Times New Roman"/>
          <w:i/>
          <w:sz w:val="24"/>
          <w:szCs w:val="24"/>
        </w:rPr>
        <w:t>et al.</w:t>
      </w:r>
      <w:r w:rsidR="0071100E" w:rsidRPr="00147AB1">
        <w:rPr>
          <w:rFonts w:ascii="Times New Roman" w:hAnsi="Times New Roman"/>
          <w:sz w:val="24"/>
          <w:szCs w:val="24"/>
        </w:rPr>
        <w:t>, 2020)</w:t>
      </w:r>
      <w:r w:rsidRPr="00147AB1">
        <w:rPr>
          <w:rFonts w:ascii="Times New Roman" w:hAnsi="Times New Roman"/>
          <w:sz w:val="24"/>
          <w:szCs w:val="24"/>
        </w:rPr>
        <w:t xml:space="preserve">. </w:t>
      </w:r>
      <w:r w:rsidR="0071100E" w:rsidRPr="00147AB1">
        <w:rPr>
          <w:rFonts w:ascii="Times New Roman" w:hAnsi="Times New Roman"/>
          <w:sz w:val="24"/>
          <w:szCs w:val="24"/>
        </w:rPr>
        <w:t xml:space="preserve">The findings are aligned with the findings reported by </w:t>
      </w:r>
      <w:proofErr w:type="spellStart"/>
      <w:r w:rsidR="0071100E" w:rsidRPr="00147AB1">
        <w:rPr>
          <w:rFonts w:ascii="Times New Roman" w:hAnsi="Times New Roman"/>
          <w:bCs/>
          <w:sz w:val="24"/>
          <w:szCs w:val="24"/>
          <w:lang w:val="en-US"/>
        </w:rPr>
        <w:t>Bhupathireddy</w:t>
      </w:r>
      <w:proofErr w:type="spellEnd"/>
      <w:r w:rsidR="00840C69" w:rsidRPr="00147AB1">
        <w:rPr>
          <w:rFonts w:ascii="Times New Roman" w:hAnsi="Times New Roman"/>
          <w:bCs/>
          <w:sz w:val="24"/>
          <w:szCs w:val="24"/>
          <w:lang w:val="en-US"/>
        </w:rPr>
        <w:t xml:space="preserve"> </w:t>
      </w:r>
      <w:r w:rsidR="0071100E" w:rsidRPr="00147AB1">
        <w:rPr>
          <w:rFonts w:ascii="Times New Roman" w:hAnsi="Times New Roman"/>
          <w:bCs/>
          <w:i/>
          <w:iCs/>
          <w:sz w:val="24"/>
          <w:szCs w:val="24"/>
          <w:lang w:val="en-US"/>
        </w:rPr>
        <w:t xml:space="preserve">et al. </w:t>
      </w:r>
      <w:r w:rsidR="0071100E" w:rsidRPr="00147AB1">
        <w:rPr>
          <w:rFonts w:ascii="Times New Roman" w:hAnsi="Times New Roman"/>
          <w:bCs/>
          <w:sz w:val="24"/>
          <w:szCs w:val="24"/>
          <w:lang w:val="en-US"/>
        </w:rPr>
        <w:t>(2022) in pomegranate and</w:t>
      </w:r>
      <w:r w:rsidRPr="00147AB1">
        <w:rPr>
          <w:rFonts w:ascii="Times New Roman" w:hAnsi="Times New Roman"/>
          <w:bCs/>
          <w:sz w:val="24"/>
          <w:szCs w:val="24"/>
          <w:lang w:val="en-US"/>
        </w:rPr>
        <w:t xml:space="preserve"> </w:t>
      </w:r>
      <w:r w:rsidRPr="00147AB1">
        <w:rPr>
          <w:rFonts w:ascii="Times New Roman" w:eastAsia="Calibri" w:hAnsi="Times New Roman"/>
          <w:sz w:val="24"/>
          <w:szCs w:val="24"/>
        </w:rPr>
        <w:t xml:space="preserve">Shrestha (2023) </w:t>
      </w:r>
      <w:r w:rsidR="0071100E" w:rsidRPr="00147AB1">
        <w:rPr>
          <w:rFonts w:ascii="Times New Roman" w:hAnsi="Times New Roman"/>
          <w:bCs/>
          <w:sz w:val="24"/>
          <w:szCs w:val="24"/>
          <w:lang w:val="en-US"/>
        </w:rPr>
        <w:t xml:space="preserve">in </w:t>
      </w:r>
      <w:r w:rsidRPr="00147AB1">
        <w:rPr>
          <w:rFonts w:ascii="Times New Roman" w:hAnsi="Times New Roman"/>
          <w:bCs/>
          <w:sz w:val="24"/>
          <w:szCs w:val="24"/>
          <w:lang w:val="en-US"/>
        </w:rPr>
        <w:t>bougainvillea</w:t>
      </w:r>
      <w:r w:rsidR="0071100E" w:rsidRPr="00147AB1">
        <w:rPr>
          <w:rFonts w:ascii="Times New Roman" w:hAnsi="Times New Roman"/>
          <w:bCs/>
          <w:sz w:val="24"/>
          <w:szCs w:val="24"/>
          <w:lang w:val="en-US"/>
        </w:rPr>
        <w:t>.</w:t>
      </w:r>
      <w:r w:rsidR="0071100E" w:rsidRPr="00147AB1">
        <w:rPr>
          <w:rFonts w:ascii="Times New Roman" w:hAnsi="Times New Roman"/>
          <w:sz w:val="24"/>
          <w:szCs w:val="24"/>
        </w:rPr>
        <w:t xml:space="preserve"> With respect to IBA concentrations</w:t>
      </w:r>
      <w:r w:rsidRPr="00147AB1">
        <w:rPr>
          <w:rFonts w:ascii="Times New Roman" w:hAnsi="Times New Roman"/>
          <w:sz w:val="24"/>
          <w:szCs w:val="24"/>
        </w:rPr>
        <w:t xml:space="preserve">, </w:t>
      </w:r>
      <w:r w:rsidR="0071100E" w:rsidRPr="00147AB1">
        <w:rPr>
          <w:rFonts w:ascii="Times New Roman" w:hAnsi="Times New Roman"/>
          <w:sz w:val="24"/>
          <w:szCs w:val="24"/>
        </w:rPr>
        <w:t>longest root length i.e. 0.83, 3.39</w:t>
      </w:r>
      <w:r w:rsidRPr="00147AB1">
        <w:rPr>
          <w:rFonts w:ascii="Times New Roman" w:hAnsi="Times New Roman"/>
          <w:sz w:val="24"/>
          <w:szCs w:val="24"/>
        </w:rPr>
        <w:t xml:space="preserve"> and 6.71 cm was </w:t>
      </w:r>
      <w:r w:rsidR="0071100E" w:rsidRPr="00147AB1">
        <w:rPr>
          <w:rFonts w:ascii="Times New Roman" w:hAnsi="Times New Roman"/>
          <w:sz w:val="24"/>
          <w:szCs w:val="24"/>
        </w:rPr>
        <w:t>registered in I</w:t>
      </w:r>
      <w:r w:rsidR="0071100E" w:rsidRPr="00147AB1">
        <w:rPr>
          <w:rFonts w:ascii="Times New Roman" w:hAnsi="Times New Roman"/>
          <w:sz w:val="24"/>
          <w:szCs w:val="24"/>
          <w:vertAlign w:val="subscript"/>
        </w:rPr>
        <w:t>5</w:t>
      </w:r>
      <w:r w:rsidR="0071100E" w:rsidRPr="00147AB1">
        <w:rPr>
          <w:rFonts w:ascii="Times New Roman" w:hAnsi="Times New Roman"/>
          <w:sz w:val="24"/>
          <w:szCs w:val="24"/>
        </w:rPr>
        <w:t xml:space="preserve">, while </w:t>
      </w:r>
      <w:r w:rsidRPr="00147AB1">
        <w:rPr>
          <w:rFonts w:ascii="Times New Roman" w:hAnsi="Times New Roman"/>
          <w:sz w:val="24"/>
          <w:szCs w:val="24"/>
        </w:rPr>
        <w:t>shortest</w:t>
      </w:r>
      <w:r w:rsidR="0071100E" w:rsidRPr="00147AB1">
        <w:rPr>
          <w:rFonts w:ascii="Times New Roman" w:hAnsi="Times New Roman"/>
          <w:sz w:val="24"/>
          <w:szCs w:val="24"/>
        </w:rPr>
        <w:t xml:space="preserve"> </w:t>
      </w:r>
      <w:proofErr w:type="spellStart"/>
      <w:r w:rsidRPr="00147AB1">
        <w:rPr>
          <w:rFonts w:ascii="Times New Roman" w:hAnsi="Times New Roman"/>
          <w:sz w:val="24"/>
          <w:szCs w:val="24"/>
        </w:rPr>
        <w:t>root</w:t>
      </w:r>
      <w:proofErr w:type="spellEnd"/>
      <w:r w:rsidRPr="00147AB1">
        <w:rPr>
          <w:rFonts w:ascii="Times New Roman" w:hAnsi="Times New Roman"/>
          <w:sz w:val="24"/>
          <w:szCs w:val="24"/>
        </w:rPr>
        <w:t xml:space="preserve"> length in I</w:t>
      </w:r>
      <w:r w:rsidRPr="00147AB1">
        <w:rPr>
          <w:rFonts w:ascii="Times New Roman" w:hAnsi="Times New Roman"/>
          <w:sz w:val="24"/>
          <w:szCs w:val="24"/>
          <w:vertAlign w:val="subscript"/>
        </w:rPr>
        <w:t>0</w:t>
      </w:r>
      <w:r w:rsidR="0071100E" w:rsidRPr="00147AB1">
        <w:rPr>
          <w:rFonts w:ascii="Times New Roman" w:hAnsi="Times New Roman"/>
          <w:sz w:val="24"/>
          <w:szCs w:val="24"/>
        </w:rPr>
        <w:t xml:space="preserve"> (0.20 cm, 1.06 and 3.55 cm)</w:t>
      </w:r>
      <w:r w:rsidRPr="00147AB1">
        <w:rPr>
          <w:rFonts w:ascii="Times New Roman" w:hAnsi="Times New Roman"/>
          <w:sz w:val="24"/>
          <w:szCs w:val="24"/>
        </w:rPr>
        <w:t xml:space="preserve"> at 60, 90 and 120 DAP, respectively. </w:t>
      </w:r>
      <w:r w:rsidR="00A03D32" w:rsidRPr="00147AB1">
        <w:rPr>
          <w:rFonts w:ascii="Times New Roman" w:hAnsi="Times New Roman"/>
          <w:sz w:val="24"/>
          <w:szCs w:val="24"/>
        </w:rPr>
        <w:t>Likewise, cuttings treated with I</w:t>
      </w:r>
      <w:r w:rsidR="00A03D32" w:rsidRPr="00147AB1">
        <w:rPr>
          <w:rFonts w:ascii="Times New Roman" w:hAnsi="Times New Roman"/>
          <w:sz w:val="24"/>
          <w:szCs w:val="24"/>
          <w:vertAlign w:val="subscript"/>
        </w:rPr>
        <w:t>5</w:t>
      </w:r>
      <w:r w:rsidR="00A03D32" w:rsidRPr="00147AB1">
        <w:rPr>
          <w:rFonts w:ascii="Times New Roman" w:hAnsi="Times New Roman"/>
          <w:sz w:val="24"/>
          <w:szCs w:val="24"/>
        </w:rPr>
        <w:t xml:space="preserve"> resulted in maximum diameter of root (0.57 mm) which was statistically at par with IBA 3000 ppm (0.49 mm), while minimum (0.10 mm) in  (I</w:t>
      </w:r>
      <w:r w:rsidR="00A03D32" w:rsidRPr="00147AB1">
        <w:rPr>
          <w:rFonts w:ascii="Times New Roman" w:hAnsi="Times New Roman"/>
          <w:sz w:val="24"/>
          <w:szCs w:val="24"/>
          <w:vertAlign w:val="subscript"/>
        </w:rPr>
        <w:t>0</w:t>
      </w:r>
      <w:r w:rsidR="00A03D32" w:rsidRPr="00147AB1">
        <w:rPr>
          <w:rFonts w:ascii="Times New Roman" w:hAnsi="Times New Roman"/>
          <w:sz w:val="24"/>
          <w:szCs w:val="24"/>
        </w:rPr>
        <w:t>) at transplanting stage. Auxin</w:t>
      </w:r>
      <w:r w:rsidRPr="00147AB1">
        <w:rPr>
          <w:rFonts w:ascii="Times New Roman" w:hAnsi="Times New Roman"/>
          <w:sz w:val="24"/>
          <w:szCs w:val="24"/>
        </w:rPr>
        <w:t xml:space="preserve">-induced enhancement of carbohydrate hydrolysis, metabolite accumulation, and accelerated cell division (Ashok and Ravivarman, 2020), as well as auxin-mediated nitrogenous compound breakdown and translocation at the cellular level, which promote rapid cell elongation and division (Sahu and Sahu, 2022). </w:t>
      </w:r>
      <w:r w:rsidR="00A03D32" w:rsidRPr="00147AB1">
        <w:rPr>
          <w:rFonts w:ascii="Times New Roman" w:hAnsi="Times New Roman"/>
          <w:sz w:val="24"/>
          <w:szCs w:val="24"/>
        </w:rPr>
        <w:t xml:space="preserve">Husen and Pal (2007) stated that exogenous application of IBA resulted in increased the root biomass in cuttings. </w:t>
      </w:r>
      <w:r w:rsidR="0071100E" w:rsidRPr="00147AB1">
        <w:rPr>
          <w:rFonts w:ascii="Times New Roman" w:hAnsi="Times New Roman"/>
          <w:sz w:val="24"/>
          <w:szCs w:val="24"/>
        </w:rPr>
        <w:t xml:space="preserve">The positive effect of IBA on root elongation have been confirmed by </w:t>
      </w:r>
      <w:r w:rsidRPr="00147AB1">
        <w:rPr>
          <w:rFonts w:ascii="Times New Roman" w:hAnsi="Times New Roman"/>
          <w:sz w:val="24"/>
          <w:szCs w:val="24"/>
        </w:rPr>
        <w:t xml:space="preserve">Kumar </w:t>
      </w:r>
      <w:r w:rsidRPr="00147AB1">
        <w:rPr>
          <w:rFonts w:ascii="Times New Roman" w:hAnsi="Times New Roman"/>
          <w:i/>
          <w:sz w:val="24"/>
          <w:szCs w:val="24"/>
        </w:rPr>
        <w:t>et al.</w:t>
      </w:r>
      <w:r w:rsidRPr="00147AB1">
        <w:rPr>
          <w:rFonts w:ascii="Times New Roman" w:hAnsi="Times New Roman"/>
          <w:sz w:val="24"/>
          <w:szCs w:val="24"/>
        </w:rPr>
        <w:t xml:space="preserve"> (2023) in geranium, Malaviya </w:t>
      </w:r>
      <w:r w:rsidRPr="00147AB1">
        <w:rPr>
          <w:rFonts w:ascii="Times New Roman" w:hAnsi="Times New Roman"/>
          <w:i/>
          <w:sz w:val="24"/>
          <w:szCs w:val="24"/>
        </w:rPr>
        <w:t>et al.</w:t>
      </w:r>
      <w:r w:rsidRPr="00147AB1">
        <w:rPr>
          <w:rFonts w:ascii="Times New Roman" w:hAnsi="Times New Roman"/>
          <w:sz w:val="24"/>
          <w:szCs w:val="24"/>
        </w:rPr>
        <w:t xml:space="preserve"> (2023) </w:t>
      </w:r>
      <w:r w:rsidR="0071100E" w:rsidRPr="00147AB1">
        <w:rPr>
          <w:rFonts w:ascii="Times New Roman" w:hAnsi="Times New Roman"/>
          <w:sz w:val="24"/>
          <w:szCs w:val="24"/>
        </w:rPr>
        <w:t>in dracaena</w:t>
      </w:r>
      <w:r w:rsidR="00840C69" w:rsidRPr="00147AB1">
        <w:rPr>
          <w:rFonts w:ascii="Times New Roman" w:hAnsi="Times New Roman"/>
          <w:sz w:val="24"/>
          <w:szCs w:val="24"/>
        </w:rPr>
        <w:t xml:space="preserve"> and</w:t>
      </w:r>
      <w:r w:rsidR="0071100E" w:rsidRPr="00147AB1">
        <w:rPr>
          <w:rFonts w:ascii="Times New Roman" w:hAnsi="Times New Roman"/>
          <w:sz w:val="24"/>
          <w:szCs w:val="24"/>
        </w:rPr>
        <w:t xml:space="preserve"> Patil </w:t>
      </w:r>
      <w:r w:rsidR="0071100E" w:rsidRPr="00147AB1">
        <w:rPr>
          <w:rFonts w:ascii="Times New Roman" w:hAnsi="Times New Roman"/>
          <w:i/>
          <w:sz w:val="24"/>
          <w:szCs w:val="24"/>
        </w:rPr>
        <w:t>et al.</w:t>
      </w:r>
      <w:r w:rsidR="0071100E" w:rsidRPr="00147AB1">
        <w:rPr>
          <w:rFonts w:ascii="Times New Roman" w:hAnsi="Times New Roman"/>
          <w:sz w:val="24"/>
          <w:szCs w:val="24"/>
        </w:rPr>
        <w:t xml:space="preserve"> (2023) </w:t>
      </w:r>
      <w:r w:rsidR="00840C69" w:rsidRPr="00147AB1">
        <w:rPr>
          <w:rFonts w:ascii="Times New Roman" w:hAnsi="Times New Roman"/>
          <w:sz w:val="24"/>
          <w:szCs w:val="24"/>
        </w:rPr>
        <w:t xml:space="preserve">in bougainvillea. </w:t>
      </w:r>
      <w:r w:rsidRPr="00147AB1">
        <w:rPr>
          <w:rFonts w:ascii="Times New Roman" w:hAnsi="Times New Roman"/>
          <w:sz w:val="24"/>
          <w:szCs w:val="24"/>
        </w:rPr>
        <w:t>Among the interaction,</w:t>
      </w:r>
      <w:r w:rsidR="00840C69" w:rsidRPr="00147AB1">
        <w:rPr>
          <w:rFonts w:ascii="Times New Roman" w:hAnsi="Times New Roman"/>
          <w:sz w:val="24"/>
          <w:szCs w:val="24"/>
        </w:rPr>
        <w:t xml:space="preserve"> </w:t>
      </w:r>
      <w:r w:rsidRPr="00147AB1">
        <w:rPr>
          <w:rFonts w:ascii="Times New Roman" w:hAnsi="Times New Roman"/>
          <w:sz w:val="24"/>
          <w:szCs w:val="24"/>
        </w:rPr>
        <w:t xml:space="preserve">longest root length per </w:t>
      </w:r>
      <w:r w:rsidR="00840C69" w:rsidRPr="00147AB1">
        <w:rPr>
          <w:rFonts w:ascii="Times New Roman" w:hAnsi="Times New Roman"/>
          <w:sz w:val="24"/>
          <w:szCs w:val="24"/>
        </w:rPr>
        <w:t>cutting (0.98, 5.77</w:t>
      </w:r>
      <w:r w:rsidRPr="00147AB1">
        <w:rPr>
          <w:rFonts w:ascii="Times New Roman" w:hAnsi="Times New Roman"/>
          <w:sz w:val="24"/>
          <w:szCs w:val="24"/>
        </w:rPr>
        <w:t xml:space="preserve"> </w:t>
      </w:r>
      <w:r w:rsidR="00840C69" w:rsidRPr="00147AB1">
        <w:rPr>
          <w:rFonts w:ascii="Times New Roman" w:hAnsi="Times New Roman"/>
          <w:sz w:val="24"/>
          <w:szCs w:val="24"/>
        </w:rPr>
        <w:t xml:space="preserve">and 8.07 cm) in </w:t>
      </w:r>
      <w:r w:rsidR="00840C69" w:rsidRPr="00147AB1">
        <w:rPr>
          <w:rFonts w:ascii="Times New Roman" w:eastAsia="Calibri" w:hAnsi="Times New Roman"/>
          <w:sz w:val="24"/>
          <w:szCs w:val="24"/>
        </w:rPr>
        <w:t>M</w:t>
      </w:r>
      <w:r w:rsidR="00840C69" w:rsidRPr="00147AB1">
        <w:rPr>
          <w:rFonts w:ascii="Times New Roman" w:eastAsia="Calibri" w:hAnsi="Times New Roman"/>
          <w:sz w:val="24"/>
          <w:szCs w:val="24"/>
          <w:vertAlign w:val="subscript"/>
        </w:rPr>
        <w:t xml:space="preserve">2 </w:t>
      </w:r>
      <w:r w:rsidR="00840C69" w:rsidRPr="00147AB1">
        <w:rPr>
          <w:rFonts w:ascii="Times New Roman" w:eastAsia="Calibri" w:hAnsi="Times New Roman"/>
          <w:sz w:val="24"/>
          <w:szCs w:val="24"/>
        </w:rPr>
        <w:t>× I</w:t>
      </w:r>
      <w:r w:rsidR="00840C69" w:rsidRPr="00147AB1">
        <w:rPr>
          <w:rFonts w:ascii="Times New Roman" w:eastAsia="Calibri" w:hAnsi="Times New Roman"/>
          <w:sz w:val="24"/>
          <w:szCs w:val="24"/>
          <w:vertAlign w:val="subscript"/>
        </w:rPr>
        <w:t>5</w:t>
      </w:r>
      <w:r w:rsidR="00840C69" w:rsidRPr="00147AB1">
        <w:rPr>
          <w:rFonts w:ascii="Times New Roman" w:hAnsi="Times New Roman"/>
          <w:sz w:val="24"/>
          <w:szCs w:val="24"/>
        </w:rPr>
        <w:t xml:space="preserve">, whereas shortest roots length (0.15, 0.85 and 3.45 cm) in </w:t>
      </w:r>
      <w:r w:rsidR="00840C69" w:rsidRPr="00147AB1">
        <w:rPr>
          <w:rFonts w:ascii="Times New Roman" w:eastAsia="Calibri" w:hAnsi="Times New Roman"/>
          <w:sz w:val="24"/>
          <w:szCs w:val="24"/>
        </w:rPr>
        <w:t>M</w:t>
      </w:r>
      <w:r w:rsidR="00840C69" w:rsidRPr="00147AB1">
        <w:rPr>
          <w:rFonts w:ascii="Times New Roman" w:eastAsia="Calibri" w:hAnsi="Times New Roman"/>
          <w:sz w:val="24"/>
          <w:szCs w:val="24"/>
          <w:vertAlign w:val="subscript"/>
        </w:rPr>
        <w:t xml:space="preserve">0 </w:t>
      </w:r>
      <w:r w:rsidR="00840C69" w:rsidRPr="00147AB1">
        <w:rPr>
          <w:rFonts w:ascii="Times New Roman" w:eastAsia="Calibri" w:hAnsi="Times New Roman"/>
          <w:sz w:val="24"/>
          <w:szCs w:val="24"/>
        </w:rPr>
        <w:t>× I</w:t>
      </w:r>
      <w:r w:rsidR="00840C69" w:rsidRPr="00147AB1">
        <w:rPr>
          <w:rFonts w:ascii="Times New Roman" w:eastAsia="Calibri" w:hAnsi="Times New Roman"/>
          <w:sz w:val="24"/>
          <w:szCs w:val="24"/>
          <w:vertAlign w:val="subscript"/>
        </w:rPr>
        <w:t>0</w:t>
      </w:r>
      <w:r w:rsidR="00840C69" w:rsidRPr="00147AB1">
        <w:rPr>
          <w:rFonts w:ascii="Times New Roman" w:eastAsia="Calibri" w:hAnsi="Times New Roman"/>
          <w:sz w:val="24"/>
          <w:szCs w:val="24"/>
        </w:rPr>
        <w:t xml:space="preserve"> </w:t>
      </w:r>
      <w:r w:rsidRPr="00147AB1">
        <w:rPr>
          <w:rFonts w:ascii="Times New Roman" w:hAnsi="Times New Roman"/>
          <w:sz w:val="24"/>
          <w:szCs w:val="24"/>
        </w:rPr>
        <w:t xml:space="preserve">at </w:t>
      </w:r>
      <w:r w:rsidR="00840C69" w:rsidRPr="00147AB1">
        <w:rPr>
          <w:rFonts w:ascii="Times New Roman" w:hAnsi="Times New Roman"/>
          <w:sz w:val="24"/>
          <w:szCs w:val="24"/>
        </w:rPr>
        <w:t xml:space="preserve">60, 90 and </w:t>
      </w:r>
      <w:r w:rsidRPr="00147AB1">
        <w:rPr>
          <w:rFonts w:ascii="Times New Roman" w:hAnsi="Times New Roman"/>
          <w:sz w:val="24"/>
          <w:szCs w:val="24"/>
        </w:rPr>
        <w:t>120 days</w:t>
      </w:r>
      <w:r w:rsidR="00840C69" w:rsidRPr="00147AB1">
        <w:rPr>
          <w:rFonts w:ascii="Times New Roman" w:hAnsi="Times New Roman"/>
          <w:sz w:val="24"/>
          <w:szCs w:val="24"/>
        </w:rPr>
        <w:t>.</w:t>
      </w:r>
      <w:r w:rsidR="00840C69" w:rsidRPr="00147AB1">
        <w:rPr>
          <w:rFonts w:ascii="Times New Roman" w:eastAsia="Calibri" w:hAnsi="Times New Roman"/>
          <w:sz w:val="24"/>
          <w:szCs w:val="24"/>
          <w:vertAlign w:val="subscript"/>
        </w:rPr>
        <w:t xml:space="preserve"> </w:t>
      </w:r>
      <w:r w:rsidR="00A03D32" w:rsidRPr="00147AB1">
        <w:rPr>
          <w:rFonts w:ascii="Times New Roman" w:eastAsia="Calibri" w:hAnsi="Times New Roman"/>
          <w:sz w:val="24"/>
          <w:szCs w:val="24"/>
        </w:rPr>
        <w:t xml:space="preserve">Moreover, </w:t>
      </w:r>
      <w:r w:rsidR="00681D15" w:rsidRPr="00147AB1">
        <w:rPr>
          <w:rFonts w:ascii="Times New Roman" w:hAnsi="Times New Roman"/>
          <w:sz w:val="24"/>
          <w:szCs w:val="24"/>
        </w:rPr>
        <w:t xml:space="preserve">the maximum root diameter (0.64 mm) was observed in </w:t>
      </w:r>
      <w:r w:rsidR="00681D15" w:rsidRPr="00147AB1">
        <w:rPr>
          <w:rFonts w:ascii="Times New Roman" w:eastAsia="Calibri" w:hAnsi="Times New Roman"/>
          <w:sz w:val="24"/>
          <w:szCs w:val="24"/>
        </w:rPr>
        <w:t>M</w:t>
      </w:r>
      <w:r w:rsidR="00681D15" w:rsidRPr="00147AB1">
        <w:rPr>
          <w:rFonts w:ascii="Times New Roman" w:eastAsia="Calibri" w:hAnsi="Times New Roman"/>
          <w:sz w:val="24"/>
          <w:szCs w:val="24"/>
          <w:vertAlign w:val="subscript"/>
        </w:rPr>
        <w:t xml:space="preserve">2 </w:t>
      </w:r>
      <w:r w:rsidR="00681D15" w:rsidRPr="00147AB1">
        <w:rPr>
          <w:rFonts w:ascii="Times New Roman" w:eastAsia="Calibri" w:hAnsi="Times New Roman"/>
          <w:sz w:val="24"/>
          <w:szCs w:val="24"/>
        </w:rPr>
        <w:t>× I</w:t>
      </w:r>
      <w:r w:rsidR="00681D15" w:rsidRPr="00147AB1">
        <w:rPr>
          <w:rFonts w:ascii="Times New Roman" w:eastAsia="Calibri" w:hAnsi="Times New Roman"/>
          <w:sz w:val="24"/>
          <w:szCs w:val="24"/>
          <w:vertAlign w:val="subscript"/>
        </w:rPr>
        <w:t>5</w:t>
      </w:r>
      <w:r w:rsidR="00681D15" w:rsidRPr="00147AB1">
        <w:rPr>
          <w:rFonts w:ascii="Times New Roman" w:hAnsi="Times New Roman"/>
          <w:sz w:val="24"/>
          <w:szCs w:val="24"/>
        </w:rPr>
        <w:t xml:space="preserve">, while minimum root diameter in </w:t>
      </w:r>
      <w:r w:rsidR="00681D15" w:rsidRPr="00147AB1">
        <w:rPr>
          <w:rFonts w:ascii="Times New Roman" w:eastAsia="Calibri" w:hAnsi="Times New Roman"/>
          <w:sz w:val="24"/>
          <w:szCs w:val="24"/>
        </w:rPr>
        <w:t>M</w:t>
      </w:r>
      <w:r w:rsidR="00681D15" w:rsidRPr="00147AB1">
        <w:rPr>
          <w:rFonts w:ascii="Times New Roman" w:eastAsia="Calibri" w:hAnsi="Times New Roman"/>
          <w:sz w:val="24"/>
          <w:szCs w:val="24"/>
          <w:vertAlign w:val="subscript"/>
        </w:rPr>
        <w:t xml:space="preserve">0 </w:t>
      </w:r>
      <w:r w:rsidR="00681D15" w:rsidRPr="00147AB1">
        <w:rPr>
          <w:rFonts w:ascii="Times New Roman" w:eastAsia="Calibri" w:hAnsi="Times New Roman"/>
          <w:sz w:val="24"/>
          <w:szCs w:val="24"/>
        </w:rPr>
        <w:t>× I</w:t>
      </w:r>
      <w:r w:rsidR="00681D15" w:rsidRPr="00147AB1">
        <w:rPr>
          <w:rFonts w:ascii="Times New Roman" w:eastAsia="Calibri" w:hAnsi="Times New Roman"/>
          <w:sz w:val="24"/>
          <w:szCs w:val="24"/>
          <w:vertAlign w:val="subscript"/>
        </w:rPr>
        <w:t xml:space="preserve">0 </w:t>
      </w:r>
      <w:r w:rsidR="00681D15" w:rsidRPr="00147AB1">
        <w:rPr>
          <w:rFonts w:ascii="Times New Roman" w:hAnsi="Times New Roman"/>
          <w:sz w:val="24"/>
          <w:szCs w:val="24"/>
        </w:rPr>
        <w:t>(0.06 mm).</w:t>
      </w:r>
      <w:r w:rsidR="00681D15" w:rsidRPr="00147AB1">
        <w:rPr>
          <w:rFonts w:ascii="Times New Roman" w:eastAsia="Calibri" w:hAnsi="Times New Roman"/>
          <w:sz w:val="24"/>
          <w:szCs w:val="24"/>
        </w:rPr>
        <w:t xml:space="preserve"> </w:t>
      </w:r>
      <w:r w:rsidRPr="00147AB1">
        <w:rPr>
          <w:rFonts w:ascii="Times New Roman" w:hAnsi="Times New Roman"/>
          <w:sz w:val="24"/>
          <w:szCs w:val="24"/>
        </w:rPr>
        <w:t xml:space="preserve">IBA enhances cell division and elongation, while cocopeat provides optimal aeration and moisture conditions, </w:t>
      </w:r>
      <w:r w:rsidRPr="00147AB1">
        <w:rPr>
          <w:rFonts w:ascii="Times New Roman" w:hAnsi="Times New Roman"/>
          <w:sz w:val="24"/>
          <w:szCs w:val="24"/>
        </w:rPr>
        <w:lastRenderedPageBreak/>
        <w:t>thereby supporting continuous root growth</w:t>
      </w:r>
      <w:r w:rsidR="00840C69" w:rsidRPr="00147AB1">
        <w:rPr>
          <w:rFonts w:ascii="Times New Roman" w:hAnsi="Times New Roman"/>
          <w:sz w:val="24"/>
          <w:szCs w:val="24"/>
        </w:rPr>
        <w:t xml:space="preserve"> </w:t>
      </w:r>
      <w:r w:rsidRPr="00147AB1">
        <w:rPr>
          <w:rFonts w:ascii="Times New Roman" w:hAnsi="Times New Roman"/>
          <w:sz w:val="24"/>
          <w:szCs w:val="24"/>
        </w:rPr>
        <w:t>(</w:t>
      </w:r>
      <w:proofErr w:type="spellStart"/>
      <w:r w:rsidRPr="00147AB1">
        <w:rPr>
          <w:rFonts w:ascii="Times New Roman" w:hAnsi="Times New Roman"/>
          <w:sz w:val="24"/>
          <w:szCs w:val="24"/>
        </w:rPr>
        <w:t>Aghera</w:t>
      </w:r>
      <w:proofErr w:type="spellEnd"/>
      <w:r w:rsidRPr="00147AB1">
        <w:rPr>
          <w:rFonts w:ascii="Times New Roman" w:hAnsi="Times New Roman"/>
          <w:sz w:val="24"/>
          <w:szCs w:val="24"/>
        </w:rPr>
        <w:t xml:space="preserve"> and Makwana, 2018</w:t>
      </w:r>
      <w:r w:rsidR="00840C69" w:rsidRPr="00147AB1">
        <w:rPr>
          <w:rFonts w:ascii="Times New Roman" w:hAnsi="Times New Roman"/>
          <w:sz w:val="24"/>
          <w:szCs w:val="24"/>
        </w:rPr>
        <w:t xml:space="preserve">; </w:t>
      </w:r>
      <w:proofErr w:type="spellStart"/>
      <w:r w:rsidRPr="00147AB1">
        <w:rPr>
          <w:rFonts w:ascii="Times New Roman" w:hAnsi="Times New Roman"/>
          <w:sz w:val="24"/>
          <w:szCs w:val="24"/>
        </w:rPr>
        <w:t>Porghorban</w:t>
      </w:r>
      <w:proofErr w:type="spellEnd"/>
      <w:r w:rsidR="00C65C6C" w:rsidRPr="00147AB1">
        <w:rPr>
          <w:rFonts w:ascii="Times New Roman" w:hAnsi="Times New Roman"/>
          <w:sz w:val="24"/>
          <w:szCs w:val="24"/>
        </w:rPr>
        <w:t xml:space="preserve"> </w:t>
      </w:r>
      <w:r w:rsidRPr="00147AB1">
        <w:rPr>
          <w:rFonts w:ascii="Times New Roman" w:hAnsi="Times New Roman"/>
          <w:i/>
          <w:iCs/>
          <w:sz w:val="24"/>
          <w:szCs w:val="24"/>
        </w:rPr>
        <w:t>et al.</w:t>
      </w:r>
      <w:r w:rsidR="00840C69" w:rsidRPr="00147AB1">
        <w:rPr>
          <w:rFonts w:ascii="Times New Roman" w:hAnsi="Times New Roman"/>
          <w:sz w:val="24"/>
          <w:szCs w:val="24"/>
        </w:rPr>
        <w:t>, 2014;</w:t>
      </w:r>
      <w:r w:rsidRPr="00147AB1">
        <w:rPr>
          <w:rFonts w:ascii="Times New Roman" w:hAnsi="Times New Roman"/>
          <w:sz w:val="24"/>
          <w:szCs w:val="24"/>
        </w:rPr>
        <w:t xml:space="preserve"> Malakar </w:t>
      </w:r>
      <w:r w:rsidRPr="00147AB1">
        <w:rPr>
          <w:rFonts w:ascii="Times New Roman" w:hAnsi="Times New Roman"/>
          <w:i/>
          <w:iCs/>
          <w:sz w:val="24"/>
          <w:szCs w:val="24"/>
        </w:rPr>
        <w:t>et al.</w:t>
      </w:r>
      <w:r w:rsidR="00840C69" w:rsidRPr="00147AB1">
        <w:rPr>
          <w:rFonts w:ascii="Times New Roman" w:hAnsi="Times New Roman"/>
          <w:sz w:val="24"/>
          <w:szCs w:val="24"/>
        </w:rPr>
        <w:t>, 2019</w:t>
      </w:r>
      <w:r w:rsidRPr="00147AB1">
        <w:rPr>
          <w:rFonts w:ascii="Times New Roman" w:hAnsi="Times New Roman"/>
          <w:sz w:val="24"/>
          <w:szCs w:val="24"/>
        </w:rPr>
        <w:t xml:space="preserve">, Tanwar </w:t>
      </w:r>
      <w:r w:rsidRPr="00147AB1">
        <w:rPr>
          <w:rFonts w:ascii="Times New Roman" w:hAnsi="Times New Roman"/>
          <w:i/>
          <w:iCs/>
          <w:sz w:val="24"/>
          <w:szCs w:val="24"/>
        </w:rPr>
        <w:t>et al.</w:t>
      </w:r>
      <w:r w:rsidR="00840C69" w:rsidRPr="00147AB1">
        <w:rPr>
          <w:rFonts w:ascii="Times New Roman" w:hAnsi="Times New Roman"/>
          <w:i/>
          <w:iCs/>
          <w:sz w:val="24"/>
          <w:szCs w:val="24"/>
        </w:rPr>
        <w:t xml:space="preserve">, </w:t>
      </w:r>
      <w:r w:rsidR="00840C69" w:rsidRPr="00147AB1">
        <w:rPr>
          <w:rFonts w:ascii="Times New Roman" w:hAnsi="Times New Roman"/>
          <w:sz w:val="24"/>
          <w:szCs w:val="24"/>
        </w:rPr>
        <w:t xml:space="preserve">2020, </w:t>
      </w:r>
      <w:proofErr w:type="spellStart"/>
      <w:r w:rsidR="00681D15" w:rsidRPr="00147AB1">
        <w:rPr>
          <w:rFonts w:ascii="Times New Roman" w:hAnsi="Times New Roman"/>
        </w:rPr>
        <w:t>Avu</w:t>
      </w:r>
      <w:proofErr w:type="spellEnd"/>
      <w:r w:rsidR="00681D15" w:rsidRPr="00147AB1">
        <w:rPr>
          <w:rFonts w:ascii="Times New Roman" w:hAnsi="Times New Roman"/>
        </w:rPr>
        <w:t xml:space="preserve"> and Singh, 2021, </w:t>
      </w:r>
      <w:r w:rsidR="00840C69" w:rsidRPr="00147AB1">
        <w:rPr>
          <w:rFonts w:ascii="Times New Roman" w:hAnsi="Times New Roman"/>
          <w:sz w:val="24"/>
          <w:szCs w:val="24"/>
        </w:rPr>
        <w:t>Singh and Kaur, 2020</w:t>
      </w:r>
      <w:r w:rsidR="00681D15" w:rsidRPr="00147AB1">
        <w:rPr>
          <w:rFonts w:ascii="Times New Roman" w:hAnsi="Times New Roman"/>
          <w:sz w:val="24"/>
          <w:szCs w:val="24"/>
        </w:rPr>
        <w:t xml:space="preserve">, </w:t>
      </w:r>
      <w:r w:rsidR="00840C69" w:rsidRPr="00147AB1">
        <w:rPr>
          <w:rFonts w:ascii="Times New Roman" w:hAnsi="Times New Roman"/>
          <w:sz w:val="24"/>
          <w:szCs w:val="24"/>
        </w:rPr>
        <w:t xml:space="preserve">and </w:t>
      </w:r>
      <w:proofErr w:type="spellStart"/>
      <w:r w:rsidR="00840C69" w:rsidRPr="00147AB1">
        <w:rPr>
          <w:rFonts w:ascii="Times New Roman" w:hAnsi="Times New Roman"/>
          <w:sz w:val="24"/>
          <w:szCs w:val="24"/>
        </w:rPr>
        <w:t>Zala</w:t>
      </w:r>
      <w:proofErr w:type="spellEnd"/>
      <w:r w:rsidR="00840C69" w:rsidRPr="00147AB1">
        <w:rPr>
          <w:rFonts w:ascii="Times New Roman" w:hAnsi="Times New Roman"/>
          <w:sz w:val="24"/>
          <w:szCs w:val="24"/>
        </w:rPr>
        <w:t xml:space="preserve"> and </w:t>
      </w:r>
      <w:proofErr w:type="spellStart"/>
      <w:r w:rsidR="00840C69" w:rsidRPr="00147AB1">
        <w:rPr>
          <w:rFonts w:ascii="Times New Roman" w:hAnsi="Times New Roman"/>
          <w:sz w:val="24"/>
          <w:szCs w:val="24"/>
        </w:rPr>
        <w:t>Masu</w:t>
      </w:r>
      <w:proofErr w:type="spellEnd"/>
      <w:r w:rsidR="00C65C6C" w:rsidRPr="00147AB1">
        <w:rPr>
          <w:rFonts w:ascii="Times New Roman" w:hAnsi="Times New Roman"/>
          <w:sz w:val="24"/>
          <w:szCs w:val="24"/>
        </w:rPr>
        <w:t>,</w:t>
      </w:r>
      <w:r w:rsidR="00840C69" w:rsidRPr="00147AB1">
        <w:rPr>
          <w:rFonts w:ascii="Times New Roman" w:hAnsi="Times New Roman"/>
          <w:sz w:val="24"/>
          <w:szCs w:val="24"/>
        </w:rPr>
        <w:t xml:space="preserve"> 2025</w:t>
      </w:r>
      <w:r w:rsidRPr="00147AB1">
        <w:rPr>
          <w:rFonts w:ascii="Times New Roman" w:hAnsi="Times New Roman"/>
          <w:sz w:val="24"/>
          <w:szCs w:val="24"/>
        </w:rPr>
        <w:t>)</w:t>
      </w:r>
      <w:r w:rsidRPr="00147AB1">
        <w:rPr>
          <w:rFonts w:ascii="Times New Roman" w:eastAsia="Calibri" w:hAnsi="Times New Roman"/>
          <w:sz w:val="24"/>
          <w:szCs w:val="24"/>
          <w:lang w:val="en-US"/>
        </w:rPr>
        <w:t>.</w:t>
      </w:r>
    </w:p>
    <w:p w14:paraId="700FBB8F" w14:textId="77777777" w:rsidR="007645EC" w:rsidRPr="00147AB1" w:rsidRDefault="005A7CA1" w:rsidP="008705EE">
      <w:pPr>
        <w:pStyle w:val="ListParagraph1"/>
        <w:spacing w:before="240" w:after="160" w:line="480" w:lineRule="auto"/>
        <w:ind w:left="0" w:firstLine="720"/>
        <w:contextualSpacing w:val="0"/>
        <w:jc w:val="both"/>
        <w:rPr>
          <w:rFonts w:ascii="Times New Roman" w:hAnsi="Times New Roman"/>
          <w:sz w:val="24"/>
          <w:szCs w:val="24"/>
          <w:lang w:val="en-US"/>
        </w:rPr>
      </w:pPr>
      <w:r w:rsidRPr="00147AB1">
        <w:rPr>
          <w:rFonts w:ascii="Times New Roman" w:hAnsi="Times New Roman"/>
          <w:sz w:val="24"/>
          <w:szCs w:val="24"/>
        </w:rPr>
        <w:t xml:space="preserve">The </w:t>
      </w:r>
      <w:r w:rsidR="000F27BB" w:rsidRPr="00147AB1">
        <w:rPr>
          <w:rFonts w:ascii="Times New Roman" w:hAnsi="Times New Roman"/>
          <w:sz w:val="24"/>
          <w:szCs w:val="24"/>
        </w:rPr>
        <w:t xml:space="preserve">individual and </w:t>
      </w:r>
      <w:r w:rsidRPr="00147AB1">
        <w:rPr>
          <w:rFonts w:ascii="Times New Roman" w:hAnsi="Times New Roman"/>
          <w:sz w:val="24"/>
          <w:szCs w:val="24"/>
        </w:rPr>
        <w:t xml:space="preserve">interaction effect of rooting media and IBA concentrations on number of shoots per cuttings </w:t>
      </w:r>
      <w:r w:rsidR="00E31587" w:rsidRPr="00147AB1">
        <w:rPr>
          <w:rFonts w:ascii="Times New Roman" w:hAnsi="Times New Roman"/>
          <w:sz w:val="24"/>
          <w:szCs w:val="24"/>
        </w:rPr>
        <w:t xml:space="preserve">of </w:t>
      </w:r>
      <w:r w:rsidR="00E31587" w:rsidRPr="00147AB1">
        <w:rPr>
          <w:rFonts w:ascii="Times New Roman" w:hAnsi="Times New Roman"/>
          <w:i/>
          <w:sz w:val="24"/>
          <w:szCs w:val="24"/>
        </w:rPr>
        <w:t xml:space="preserve">Hibiscus syriacus </w:t>
      </w:r>
      <w:r w:rsidR="00E31587" w:rsidRPr="00147AB1">
        <w:rPr>
          <w:rFonts w:ascii="Times New Roman" w:hAnsi="Times New Roman"/>
          <w:sz w:val="24"/>
          <w:szCs w:val="24"/>
        </w:rPr>
        <w:t>L. i</w:t>
      </w:r>
      <w:r w:rsidR="00C65C6C" w:rsidRPr="00147AB1">
        <w:rPr>
          <w:rFonts w:ascii="Times New Roman" w:hAnsi="Times New Roman"/>
          <w:sz w:val="24"/>
          <w:szCs w:val="24"/>
        </w:rPr>
        <w:t>s presented in Table 5</w:t>
      </w:r>
      <w:r w:rsidR="00E31587" w:rsidRPr="00147AB1">
        <w:rPr>
          <w:rFonts w:ascii="Times New Roman" w:hAnsi="Times New Roman"/>
          <w:sz w:val="24"/>
          <w:szCs w:val="24"/>
        </w:rPr>
        <w:t xml:space="preserve">. The </w:t>
      </w:r>
      <w:r w:rsidR="007645EC" w:rsidRPr="00147AB1">
        <w:rPr>
          <w:rFonts w:ascii="Times New Roman" w:hAnsi="Times New Roman"/>
          <w:sz w:val="24"/>
          <w:szCs w:val="24"/>
        </w:rPr>
        <w:t>maximum number of sho</w:t>
      </w:r>
      <w:r w:rsidR="00E5199B" w:rsidRPr="00147AB1">
        <w:rPr>
          <w:rFonts w:ascii="Times New Roman" w:hAnsi="Times New Roman"/>
          <w:sz w:val="24"/>
          <w:szCs w:val="24"/>
        </w:rPr>
        <w:t xml:space="preserve">ot per cutting was recorded in </w:t>
      </w:r>
      <w:r w:rsidR="007645EC" w:rsidRPr="00147AB1">
        <w:rPr>
          <w:rFonts w:ascii="Times New Roman" w:hAnsi="Times New Roman"/>
          <w:sz w:val="24"/>
          <w:szCs w:val="24"/>
        </w:rPr>
        <w:t>M</w:t>
      </w:r>
      <w:r w:rsidR="007645EC" w:rsidRPr="00147AB1">
        <w:rPr>
          <w:rFonts w:ascii="Times New Roman" w:hAnsi="Times New Roman"/>
          <w:sz w:val="24"/>
          <w:szCs w:val="24"/>
          <w:vertAlign w:val="subscript"/>
        </w:rPr>
        <w:t>2</w:t>
      </w:r>
      <w:r w:rsidR="007645EC" w:rsidRPr="00147AB1">
        <w:rPr>
          <w:rFonts w:ascii="Times New Roman" w:hAnsi="Times New Roman"/>
          <w:sz w:val="24"/>
          <w:szCs w:val="24"/>
        </w:rPr>
        <w:t xml:space="preserve"> (2.45, 2.67 and 2.73), while minimum (1.49, </w:t>
      </w:r>
      <w:r w:rsidR="00E5199B" w:rsidRPr="00147AB1">
        <w:rPr>
          <w:rFonts w:ascii="Times New Roman" w:hAnsi="Times New Roman"/>
          <w:sz w:val="24"/>
          <w:szCs w:val="24"/>
        </w:rPr>
        <w:t xml:space="preserve">1.78 and 1.91) in </w:t>
      </w:r>
      <w:r w:rsidR="007645EC" w:rsidRPr="00147AB1">
        <w:rPr>
          <w:rFonts w:ascii="Times New Roman" w:hAnsi="Times New Roman"/>
          <w:sz w:val="24"/>
          <w:szCs w:val="24"/>
        </w:rPr>
        <w:t>M</w:t>
      </w:r>
      <w:r w:rsidR="007645EC" w:rsidRPr="00147AB1">
        <w:rPr>
          <w:rFonts w:ascii="Times New Roman" w:hAnsi="Times New Roman"/>
          <w:sz w:val="24"/>
          <w:szCs w:val="24"/>
          <w:vertAlign w:val="subscript"/>
        </w:rPr>
        <w:t>0</w:t>
      </w:r>
      <w:r w:rsidR="00E5199B" w:rsidRPr="00147AB1">
        <w:rPr>
          <w:rFonts w:ascii="Times New Roman" w:hAnsi="Times New Roman"/>
          <w:sz w:val="24"/>
          <w:szCs w:val="24"/>
        </w:rPr>
        <w:t xml:space="preserve"> </w:t>
      </w:r>
      <w:r w:rsidR="007645EC" w:rsidRPr="00147AB1">
        <w:rPr>
          <w:rFonts w:ascii="Times New Roman" w:hAnsi="Times New Roman"/>
          <w:sz w:val="24"/>
          <w:szCs w:val="24"/>
        </w:rPr>
        <w:t>at 60, 90 and 120 DAP, respectively.</w:t>
      </w:r>
      <w:r w:rsidR="00E5199B" w:rsidRPr="00147AB1">
        <w:rPr>
          <w:rFonts w:ascii="Times New Roman" w:hAnsi="Times New Roman"/>
          <w:sz w:val="24"/>
          <w:szCs w:val="24"/>
        </w:rPr>
        <w:t xml:space="preserve"> </w:t>
      </w:r>
      <w:r w:rsidR="00E31587" w:rsidRPr="00147AB1">
        <w:rPr>
          <w:rFonts w:ascii="Times New Roman" w:hAnsi="Times New Roman"/>
          <w:sz w:val="24"/>
          <w:szCs w:val="24"/>
        </w:rPr>
        <w:t xml:space="preserve">The </w:t>
      </w:r>
      <w:r w:rsidR="007645EC" w:rsidRPr="00147AB1">
        <w:rPr>
          <w:rFonts w:ascii="Times New Roman" w:hAnsi="Times New Roman"/>
          <w:sz w:val="24"/>
          <w:szCs w:val="24"/>
        </w:rPr>
        <w:t xml:space="preserve">cocopeat </w:t>
      </w:r>
      <w:r w:rsidR="00E31587" w:rsidRPr="00147AB1">
        <w:rPr>
          <w:rFonts w:ascii="Times New Roman" w:hAnsi="Times New Roman"/>
          <w:sz w:val="24"/>
          <w:szCs w:val="24"/>
        </w:rPr>
        <w:t xml:space="preserve">provides </w:t>
      </w:r>
      <w:r w:rsidR="007645EC" w:rsidRPr="00147AB1">
        <w:rPr>
          <w:rFonts w:ascii="Times New Roman" w:hAnsi="Times New Roman"/>
          <w:sz w:val="24"/>
          <w:szCs w:val="24"/>
        </w:rPr>
        <w:t xml:space="preserve">favourable physical properties, such as high water-holding capacity, good aeration, and uniform texture, which create an optimal rooting environment and promote shoot initiation and development (Raviv </w:t>
      </w:r>
      <w:r w:rsidR="007645EC" w:rsidRPr="00147AB1">
        <w:rPr>
          <w:rFonts w:ascii="Times New Roman" w:hAnsi="Times New Roman"/>
          <w:i/>
          <w:sz w:val="24"/>
          <w:szCs w:val="24"/>
        </w:rPr>
        <w:t xml:space="preserve">et al., </w:t>
      </w:r>
      <w:r w:rsidR="007645EC" w:rsidRPr="00147AB1">
        <w:rPr>
          <w:rFonts w:ascii="Times New Roman" w:hAnsi="Times New Roman"/>
          <w:sz w:val="24"/>
          <w:szCs w:val="24"/>
        </w:rPr>
        <w:t>2019</w:t>
      </w:r>
      <w:r w:rsidR="00C65C6C" w:rsidRPr="00147AB1">
        <w:rPr>
          <w:rFonts w:ascii="Times New Roman" w:hAnsi="Times New Roman"/>
          <w:sz w:val="24"/>
          <w:szCs w:val="24"/>
        </w:rPr>
        <w:t xml:space="preserve"> </w:t>
      </w:r>
      <w:r w:rsidR="00E31587" w:rsidRPr="00147AB1">
        <w:rPr>
          <w:rFonts w:ascii="Times New Roman" w:hAnsi="Times New Roman"/>
          <w:sz w:val="24"/>
          <w:szCs w:val="24"/>
        </w:rPr>
        <w:t>and</w:t>
      </w:r>
      <w:r w:rsidR="00AF1E6C" w:rsidRPr="00147AB1">
        <w:rPr>
          <w:rFonts w:ascii="Times New Roman" w:hAnsi="Times New Roman"/>
          <w:sz w:val="24"/>
          <w:szCs w:val="24"/>
        </w:rPr>
        <w:t xml:space="preserve"> </w:t>
      </w:r>
      <w:proofErr w:type="spellStart"/>
      <w:r w:rsidR="00AF1E6C" w:rsidRPr="00147AB1">
        <w:rPr>
          <w:rFonts w:ascii="Times New Roman" w:hAnsi="Times New Roman"/>
          <w:sz w:val="24"/>
          <w:szCs w:val="24"/>
          <w:lang w:val="en-US"/>
        </w:rPr>
        <w:t>Jaiwal</w:t>
      </w:r>
      <w:proofErr w:type="spellEnd"/>
      <w:r w:rsidR="000F78D5" w:rsidRPr="00147AB1">
        <w:rPr>
          <w:rFonts w:ascii="Times New Roman" w:hAnsi="Times New Roman"/>
          <w:sz w:val="24"/>
          <w:szCs w:val="24"/>
          <w:lang w:val="en-US"/>
        </w:rPr>
        <w:t xml:space="preserve"> </w:t>
      </w:r>
      <w:r w:rsidR="00AF1E6C" w:rsidRPr="00147AB1">
        <w:rPr>
          <w:rFonts w:ascii="Times New Roman" w:hAnsi="Times New Roman"/>
          <w:i/>
          <w:iCs/>
          <w:sz w:val="24"/>
          <w:szCs w:val="24"/>
          <w:lang w:val="en-US"/>
        </w:rPr>
        <w:t>et al.</w:t>
      </w:r>
      <w:r w:rsidR="00E31587" w:rsidRPr="00147AB1">
        <w:rPr>
          <w:rFonts w:ascii="Times New Roman" w:hAnsi="Times New Roman"/>
          <w:sz w:val="24"/>
          <w:szCs w:val="24"/>
          <w:lang w:val="en-US"/>
        </w:rPr>
        <w:t xml:space="preserve">, </w:t>
      </w:r>
      <w:r w:rsidR="00AF1E6C" w:rsidRPr="00147AB1">
        <w:rPr>
          <w:rFonts w:ascii="Times New Roman" w:hAnsi="Times New Roman"/>
          <w:sz w:val="24"/>
          <w:szCs w:val="24"/>
          <w:lang w:val="en-US"/>
        </w:rPr>
        <w:t>2021)</w:t>
      </w:r>
      <w:r w:rsidR="00E31587" w:rsidRPr="00147AB1">
        <w:rPr>
          <w:rFonts w:ascii="Times New Roman" w:hAnsi="Times New Roman"/>
          <w:sz w:val="24"/>
          <w:szCs w:val="24"/>
          <w:lang w:val="en-US"/>
        </w:rPr>
        <w:t>.</w:t>
      </w:r>
      <w:r w:rsidR="000F27BB" w:rsidRPr="00147AB1">
        <w:rPr>
          <w:rFonts w:ascii="Times New Roman" w:hAnsi="Times New Roman"/>
          <w:sz w:val="24"/>
          <w:szCs w:val="24"/>
          <w:lang w:val="en-US"/>
        </w:rPr>
        <w:t xml:space="preserve"> Am</w:t>
      </w:r>
      <w:r w:rsidR="0030356C" w:rsidRPr="00147AB1">
        <w:rPr>
          <w:rFonts w:ascii="Times New Roman" w:hAnsi="Times New Roman"/>
          <w:sz w:val="24"/>
          <w:szCs w:val="24"/>
          <w:lang w:val="en-US"/>
        </w:rPr>
        <w:t xml:space="preserve">ong </w:t>
      </w:r>
      <w:r w:rsidR="007645EC" w:rsidRPr="00147AB1">
        <w:rPr>
          <w:rFonts w:ascii="Times New Roman" w:hAnsi="Times New Roman"/>
          <w:sz w:val="24"/>
          <w:szCs w:val="24"/>
        </w:rPr>
        <w:t xml:space="preserve">IBA concentrations, the cuttings </w:t>
      </w:r>
      <w:r w:rsidR="0030356C" w:rsidRPr="00147AB1">
        <w:rPr>
          <w:rFonts w:ascii="Times New Roman" w:hAnsi="Times New Roman"/>
          <w:sz w:val="24"/>
          <w:szCs w:val="24"/>
        </w:rPr>
        <w:t>treated with</w:t>
      </w:r>
      <w:r w:rsidR="007645EC" w:rsidRPr="00147AB1">
        <w:rPr>
          <w:rFonts w:ascii="Times New Roman" w:hAnsi="Times New Roman"/>
          <w:sz w:val="24"/>
          <w:szCs w:val="24"/>
        </w:rPr>
        <w:t xml:space="preserve"> IBA @ 2500 ppm (I</w:t>
      </w:r>
      <w:r w:rsidR="007645EC" w:rsidRPr="00147AB1">
        <w:rPr>
          <w:rFonts w:ascii="Times New Roman" w:hAnsi="Times New Roman"/>
          <w:sz w:val="24"/>
          <w:szCs w:val="24"/>
          <w:vertAlign w:val="subscript"/>
        </w:rPr>
        <w:t>5</w:t>
      </w:r>
      <w:r w:rsidR="007645EC" w:rsidRPr="00147AB1">
        <w:rPr>
          <w:rFonts w:ascii="Times New Roman" w:hAnsi="Times New Roman"/>
          <w:sz w:val="24"/>
          <w:szCs w:val="24"/>
        </w:rPr>
        <w:t>) recorded maximum number of shoots per cutting at (2.27, 2.64 and 2.73, respectively),</w:t>
      </w:r>
      <w:r w:rsidR="000F27BB" w:rsidRPr="00147AB1">
        <w:rPr>
          <w:rFonts w:ascii="Times New Roman" w:hAnsi="Times New Roman"/>
          <w:sz w:val="24"/>
          <w:szCs w:val="24"/>
        </w:rPr>
        <w:t xml:space="preserve"> </w:t>
      </w:r>
      <w:r w:rsidR="007645EC" w:rsidRPr="00147AB1">
        <w:rPr>
          <w:rFonts w:ascii="Times New Roman" w:hAnsi="Times New Roman"/>
          <w:sz w:val="24"/>
          <w:szCs w:val="24"/>
        </w:rPr>
        <w:t>whereas minimum (1.47, 1.67 and</w:t>
      </w:r>
      <w:r w:rsidR="0030356C" w:rsidRPr="00147AB1">
        <w:rPr>
          <w:rFonts w:ascii="Times New Roman" w:hAnsi="Times New Roman"/>
          <w:sz w:val="24"/>
          <w:szCs w:val="24"/>
        </w:rPr>
        <w:t xml:space="preserve"> </w:t>
      </w:r>
      <w:r w:rsidR="007645EC" w:rsidRPr="00147AB1">
        <w:rPr>
          <w:rFonts w:ascii="Times New Roman" w:hAnsi="Times New Roman"/>
          <w:sz w:val="24"/>
          <w:szCs w:val="24"/>
        </w:rPr>
        <w:t>1.80) in control</w:t>
      </w:r>
      <w:r w:rsidR="0030356C" w:rsidRPr="00147AB1">
        <w:rPr>
          <w:rFonts w:ascii="Times New Roman" w:hAnsi="Times New Roman"/>
          <w:sz w:val="24"/>
          <w:szCs w:val="24"/>
        </w:rPr>
        <w:t xml:space="preserve"> (I</w:t>
      </w:r>
      <w:r w:rsidR="0030356C" w:rsidRPr="00147AB1">
        <w:rPr>
          <w:rFonts w:ascii="Times New Roman" w:hAnsi="Times New Roman"/>
          <w:sz w:val="24"/>
          <w:szCs w:val="24"/>
          <w:vertAlign w:val="subscript"/>
        </w:rPr>
        <w:t>0</w:t>
      </w:r>
      <w:r w:rsidR="0030356C" w:rsidRPr="00147AB1">
        <w:rPr>
          <w:rFonts w:ascii="Times New Roman" w:hAnsi="Times New Roman"/>
          <w:sz w:val="24"/>
          <w:szCs w:val="24"/>
        </w:rPr>
        <w:t>)</w:t>
      </w:r>
      <w:r w:rsidR="007645EC" w:rsidRPr="00147AB1">
        <w:rPr>
          <w:rFonts w:ascii="Times New Roman" w:hAnsi="Times New Roman"/>
          <w:sz w:val="24"/>
          <w:szCs w:val="24"/>
        </w:rPr>
        <w:t xml:space="preserve"> at 60, 90 and 120 DAP</w:t>
      </w:r>
      <w:r w:rsidR="0030356C" w:rsidRPr="00147AB1">
        <w:rPr>
          <w:rFonts w:ascii="Times New Roman" w:hAnsi="Times New Roman"/>
          <w:sz w:val="24"/>
          <w:szCs w:val="24"/>
        </w:rPr>
        <w:t xml:space="preserve">, respectively. </w:t>
      </w:r>
      <w:r w:rsidR="00C65C6C" w:rsidRPr="00147AB1">
        <w:rPr>
          <w:rFonts w:ascii="Times New Roman" w:hAnsi="Times New Roman"/>
          <w:sz w:val="24"/>
          <w:szCs w:val="24"/>
        </w:rPr>
        <w:t>The a</w:t>
      </w:r>
      <w:r w:rsidR="007645EC" w:rsidRPr="00147AB1">
        <w:rPr>
          <w:rFonts w:ascii="Times New Roman" w:hAnsi="Times New Roman"/>
          <w:sz w:val="24"/>
          <w:szCs w:val="24"/>
        </w:rPr>
        <w:t>uxin application is known to stimulate mobilization of stored food reserves within the cuttings and create a physiological sink at their basal ends, leading to accelerated sprouting</w:t>
      </w:r>
      <w:r w:rsidR="006729F7" w:rsidRPr="00147AB1">
        <w:rPr>
          <w:rFonts w:ascii="Times New Roman" w:hAnsi="Times New Roman"/>
          <w:sz w:val="24"/>
          <w:szCs w:val="24"/>
        </w:rPr>
        <w:t xml:space="preserve"> (Malaviya </w:t>
      </w:r>
      <w:r w:rsidR="006729F7" w:rsidRPr="00147AB1">
        <w:rPr>
          <w:rFonts w:ascii="Times New Roman" w:hAnsi="Times New Roman"/>
          <w:i/>
          <w:sz w:val="24"/>
          <w:szCs w:val="24"/>
        </w:rPr>
        <w:t>et al.,</w:t>
      </w:r>
      <w:r w:rsidR="006729F7" w:rsidRPr="00147AB1">
        <w:rPr>
          <w:rFonts w:ascii="Times New Roman" w:hAnsi="Times New Roman"/>
          <w:sz w:val="24"/>
          <w:szCs w:val="24"/>
        </w:rPr>
        <w:t xml:space="preserve"> 2023)</w:t>
      </w:r>
      <w:r w:rsidR="007645EC" w:rsidRPr="00147AB1">
        <w:rPr>
          <w:rFonts w:ascii="Times New Roman" w:hAnsi="Times New Roman"/>
          <w:sz w:val="24"/>
          <w:szCs w:val="24"/>
        </w:rPr>
        <w:t xml:space="preserve">. Additionally, IBA </w:t>
      </w:r>
      <w:r w:rsidR="006729F7" w:rsidRPr="00147AB1">
        <w:rPr>
          <w:rFonts w:ascii="Times New Roman" w:hAnsi="Times New Roman"/>
          <w:sz w:val="24"/>
          <w:szCs w:val="24"/>
        </w:rPr>
        <w:t>promotes</w:t>
      </w:r>
      <w:r w:rsidR="007645EC" w:rsidRPr="00147AB1">
        <w:rPr>
          <w:rFonts w:ascii="Times New Roman" w:hAnsi="Times New Roman"/>
          <w:sz w:val="24"/>
          <w:szCs w:val="24"/>
        </w:rPr>
        <w:t xml:space="preserve"> photosynthetic efficiency and carbohydrate utilization, thereby enhancing shoot initiation and elongation (Singh </w:t>
      </w:r>
      <w:r w:rsidR="007645EC" w:rsidRPr="00147AB1">
        <w:rPr>
          <w:rFonts w:ascii="Times New Roman" w:hAnsi="Times New Roman"/>
          <w:i/>
          <w:sz w:val="24"/>
          <w:szCs w:val="24"/>
        </w:rPr>
        <w:t>et al.,</w:t>
      </w:r>
      <w:r w:rsidR="007645EC" w:rsidRPr="00147AB1">
        <w:rPr>
          <w:rFonts w:ascii="Times New Roman" w:hAnsi="Times New Roman"/>
          <w:sz w:val="24"/>
          <w:szCs w:val="24"/>
        </w:rPr>
        <w:t xml:space="preserve"> 2013).</w:t>
      </w:r>
      <w:r w:rsidR="006729F7" w:rsidRPr="00147AB1">
        <w:rPr>
          <w:rFonts w:ascii="Times New Roman" w:hAnsi="Times New Roman"/>
          <w:sz w:val="24"/>
          <w:szCs w:val="24"/>
        </w:rPr>
        <w:t xml:space="preserve"> Likewise results has been reported by Sadeeq (2024) and Maurya and Bharti (2025) in bougainvillea. </w:t>
      </w:r>
      <w:bookmarkStart w:id="1" w:name="_Hlk207903852"/>
      <w:r w:rsidR="006729F7" w:rsidRPr="00147AB1">
        <w:rPr>
          <w:rFonts w:ascii="Times New Roman" w:hAnsi="Times New Roman"/>
          <w:sz w:val="24"/>
          <w:szCs w:val="24"/>
        </w:rPr>
        <w:t xml:space="preserve">In case of interaction, </w:t>
      </w:r>
      <w:r w:rsidR="007645EC" w:rsidRPr="00147AB1">
        <w:rPr>
          <w:rFonts w:ascii="Times New Roman" w:hAnsi="Times New Roman"/>
          <w:sz w:val="24"/>
          <w:szCs w:val="24"/>
        </w:rPr>
        <w:t>maximum number of shoots per cutting (2.80, 3.20 and 3.40) was recorded in M</w:t>
      </w:r>
      <w:r w:rsidR="007645EC" w:rsidRPr="00147AB1">
        <w:rPr>
          <w:rFonts w:ascii="Times New Roman" w:hAnsi="Times New Roman"/>
          <w:sz w:val="24"/>
          <w:szCs w:val="24"/>
          <w:vertAlign w:val="subscript"/>
        </w:rPr>
        <w:t xml:space="preserve">2 </w:t>
      </w:r>
      <w:r w:rsidR="007645EC" w:rsidRPr="00147AB1">
        <w:rPr>
          <w:rFonts w:ascii="Times New Roman" w:hAnsi="Times New Roman"/>
          <w:sz w:val="24"/>
          <w:szCs w:val="24"/>
        </w:rPr>
        <w:t>× I</w:t>
      </w:r>
      <w:r w:rsidR="007645EC" w:rsidRPr="00147AB1">
        <w:rPr>
          <w:rFonts w:ascii="Times New Roman" w:hAnsi="Times New Roman"/>
          <w:sz w:val="24"/>
          <w:szCs w:val="24"/>
          <w:vertAlign w:val="subscript"/>
        </w:rPr>
        <w:t>5</w:t>
      </w:r>
      <w:r w:rsidR="007645EC" w:rsidRPr="00147AB1">
        <w:rPr>
          <w:rFonts w:ascii="Times New Roman" w:hAnsi="Times New Roman"/>
          <w:sz w:val="24"/>
          <w:szCs w:val="24"/>
        </w:rPr>
        <w:t>, while minimum (1.07, 1.33 and 1.53 in M</w:t>
      </w:r>
      <w:r w:rsidR="007645EC" w:rsidRPr="00147AB1">
        <w:rPr>
          <w:rFonts w:ascii="Times New Roman" w:hAnsi="Times New Roman"/>
          <w:sz w:val="24"/>
          <w:szCs w:val="24"/>
          <w:vertAlign w:val="subscript"/>
        </w:rPr>
        <w:t>0</w:t>
      </w:r>
      <w:r w:rsidR="007645EC" w:rsidRPr="00147AB1">
        <w:rPr>
          <w:rFonts w:ascii="Times New Roman" w:hAnsi="Times New Roman"/>
          <w:sz w:val="24"/>
          <w:szCs w:val="24"/>
        </w:rPr>
        <w:t>× I</w:t>
      </w:r>
      <w:r w:rsidR="007645EC" w:rsidRPr="00147AB1">
        <w:rPr>
          <w:rFonts w:ascii="Times New Roman" w:hAnsi="Times New Roman"/>
          <w:sz w:val="24"/>
          <w:szCs w:val="24"/>
          <w:vertAlign w:val="subscript"/>
        </w:rPr>
        <w:t>0</w:t>
      </w:r>
      <w:r w:rsidR="006729F7" w:rsidRPr="00147AB1">
        <w:rPr>
          <w:rFonts w:ascii="Times New Roman" w:hAnsi="Times New Roman"/>
          <w:sz w:val="24"/>
          <w:szCs w:val="24"/>
        </w:rPr>
        <w:t xml:space="preserve"> </w:t>
      </w:r>
      <w:r w:rsidR="007645EC" w:rsidRPr="00147AB1">
        <w:rPr>
          <w:rFonts w:ascii="Times New Roman" w:hAnsi="Times New Roman"/>
          <w:sz w:val="24"/>
          <w:szCs w:val="24"/>
        </w:rPr>
        <w:t>at 60,</w:t>
      </w:r>
      <w:r w:rsidR="006729F7" w:rsidRPr="00147AB1">
        <w:rPr>
          <w:rFonts w:ascii="Times New Roman" w:hAnsi="Times New Roman"/>
          <w:sz w:val="24"/>
          <w:szCs w:val="24"/>
        </w:rPr>
        <w:t xml:space="preserve"> 90 and 120 DAP</w:t>
      </w:r>
      <w:r w:rsidR="007645EC" w:rsidRPr="00147AB1">
        <w:rPr>
          <w:rFonts w:ascii="Times New Roman" w:hAnsi="Times New Roman"/>
          <w:sz w:val="24"/>
          <w:szCs w:val="24"/>
        </w:rPr>
        <w:t>. This</w:t>
      </w:r>
      <w:r w:rsidR="006729F7" w:rsidRPr="00147AB1">
        <w:rPr>
          <w:rFonts w:ascii="Times New Roman" w:hAnsi="Times New Roman"/>
          <w:sz w:val="24"/>
          <w:szCs w:val="24"/>
        </w:rPr>
        <w:t xml:space="preserve"> may be due to</w:t>
      </w:r>
      <w:r w:rsidR="007645EC" w:rsidRPr="00147AB1">
        <w:rPr>
          <w:rFonts w:ascii="Times New Roman" w:hAnsi="Times New Roman"/>
          <w:sz w:val="24"/>
          <w:szCs w:val="24"/>
        </w:rPr>
        <w:t xml:space="preserve"> favourable rooting environment</w:t>
      </w:r>
      <w:r w:rsidR="006729F7" w:rsidRPr="00147AB1">
        <w:rPr>
          <w:rFonts w:ascii="Times New Roman" w:hAnsi="Times New Roman"/>
          <w:sz w:val="24"/>
          <w:szCs w:val="24"/>
        </w:rPr>
        <w:t xml:space="preserve"> by the use of cocopeat which</w:t>
      </w:r>
      <w:r w:rsidR="007645EC" w:rsidRPr="00147AB1">
        <w:rPr>
          <w:rFonts w:ascii="Times New Roman" w:hAnsi="Times New Roman"/>
          <w:sz w:val="24"/>
          <w:szCs w:val="24"/>
        </w:rPr>
        <w:t xml:space="preserve"> likely stimulated the activation of axillary buds (Minj, 2020)</w:t>
      </w:r>
      <w:bookmarkEnd w:id="1"/>
      <w:r w:rsidR="007645EC" w:rsidRPr="00147AB1">
        <w:rPr>
          <w:rFonts w:ascii="Times New Roman" w:hAnsi="Times New Roman"/>
          <w:sz w:val="24"/>
          <w:szCs w:val="24"/>
        </w:rPr>
        <w:t xml:space="preserve">. </w:t>
      </w:r>
      <w:r w:rsidR="000F27BB" w:rsidRPr="00147AB1">
        <w:rPr>
          <w:rFonts w:ascii="Times New Roman" w:hAnsi="Times New Roman"/>
          <w:sz w:val="24"/>
          <w:szCs w:val="24"/>
        </w:rPr>
        <w:t xml:space="preserve">Moreover, </w:t>
      </w:r>
      <w:r w:rsidR="006729F7" w:rsidRPr="00147AB1">
        <w:rPr>
          <w:rFonts w:ascii="Times New Roman" w:hAnsi="Times New Roman"/>
          <w:sz w:val="24"/>
          <w:szCs w:val="24"/>
        </w:rPr>
        <w:t xml:space="preserve">auxins </w:t>
      </w:r>
      <w:r w:rsidR="007645EC" w:rsidRPr="00147AB1">
        <w:rPr>
          <w:rFonts w:ascii="Times New Roman" w:hAnsi="Times New Roman"/>
          <w:sz w:val="24"/>
          <w:szCs w:val="24"/>
        </w:rPr>
        <w:t xml:space="preserve">are known to activate shoot growth by stimulating the hydrolysis and translocation of carbohydrates and nitrogenous compounds towards the site of active growth, thereby accelerating sprouting and increasing the number of shoots per cutting </w:t>
      </w:r>
      <w:r w:rsidR="007645EC" w:rsidRPr="00147AB1">
        <w:rPr>
          <w:rFonts w:ascii="Times New Roman" w:hAnsi="Times New Roman"/>
          <w:sz w:val="24"/>
          <w:szCs w:val="24"/>
        </w:rPr>
        <w:lastRenderedPageBreak/>
        <w:t xml:space="preserve">(Singh </w:t>
      </w:r>
      <w:r w:rsidR="007645EC" w:rsidRPr="00147AB1">
        <w:rPr>
          <w:rFonts w:ascii="Times New Roman" w:hAnsi="Times New Roman"/>
          <w:i/>
          <w:iCs/>
          <w:sz w:val="24"/>
          <w:szCs w:val="24"/>
        </w:rPr>
        <w:t xml:space="preserve">et al., </w:t>
      </w:r>
      <w:r w:rsidR="007645EC" w:rsidRPr="00147AB1">
        <w:rPr>
          <w:rFonts w:ascii="Times New Roman" w:hAnsi="Times New Roman"/>
          <w:sz w:val="24"/>
          <w:szCs w:val="24"/>
        </w:rPr>
        <w:t xml:space="preserve">2023). </w:t>
      </w:r>
      <w:r w:rsidR="006729F7" w:rsidRPr="00147AB1">
        <w:rPr>
          <w:rFonts w:ascii="Times New Roman" w:hAnsi="Times New Roman"/>
          <w:sz w:val="24"/>
          <w:szCs w:val="24"/>
        </w:rPr>
        <w:t xml:space="preserve">The findings are in lined with </w:t>
      </w:r>
      <w:r w:rsidR="000F27BB" w:rsidRPr="00147AB1">
        <w:rPr>
          <w:rFonts w:ascii="Times New Roman" w:hAnsi="Times New Roman"/>
          <w:sz w:val="24"/>
          <w:szCs w:val="24"/>
        </w:rPr>
        <w:t xml:space="preserve">those of </w:t>
      </w:r>
      <w:proofErr w:type="spellStart"/>
      <w:r w:rsidR="007645EC" w:rsidRPr="00147AB1">
        <w:rPr>
          <w:rFonts w:ascii="Times New Roman" w:hAnsi="Times New Roman"/>
          <w:sz w:val="24"/>
          <w:szCs w:val="24"/>
        </w:rPr>
        <w:t>Dhatrika</w:t>
      </w:r>
      <w:proofErr w:type="spellEnd"/>
      <w:r w:rsidR="007645EC" w:rsidRPr="00147AB1">
        <w:rPr>
          <w:rFonts w:ascii="Times New Roman" w:hAnsi="Times New Roman"/>
          <w:sz w:val="24"/>
          <w:szCs w:val="24"/>
        </w:rPr>
        <w:t xml:space="preserve"> (2018) in guava, Singh and Kaur (2021)</w:t>
      </w:r>
      <w:r w:rsidR="000F27BB" w:rsidRPr="00147AB1">
        <w:rPr>
          <w:rFonts w:ascii="Times New Roman" w:hAnsi="Times New Roman"/>
          <w:sz w:val="24"/>
          <w:szCs w:val="24"/>
        </w:rPr>
        <w:t xml:space="preserve"> </w:t>
      </w:r>
      <w:r w:rsidR="007645EC" w:rsidRPr="00147AB1">
        <w:rPr>
          <w:rFonts w:ascii="Times New Roman" w:hAnsi="Times New Roman"/>
          <w:sz w:val="24"/>
          <w:szCs w:val="24"/>
        </w:rPr>
        <w:t xml:space="preserve">in peach, Tanwar </w:t>
      </w:r>
      <w:r w:rsidR="007645EC" w:rsidRPr="00147AB1">
        <w:rPr>
          <w:rFonts w:ascii="Times New Roman" w:hAnsi="Times New Roman"/>
          <w:i/>
          <w:iCs/>
          <w:sz w:val="24"/>
          <w:szCs w:val="24"/>
        </w:rPr>
        <w:t>et al</w:t>
      </w:r>
      <w:r w:rsidR="007645EC" w:rsidRPr="00147AB1">
        <w:rPr>
          <w:rFonts w:ascii="Times New Roman" w:hAnsi="Times New Roman"/>
          <w:sz w:val="24"/>
          <w:szCs w:val="24"/>
        </w:rPr>
        <w:t xml:space="preserve">. (2020) in pomegranate and </w:t>
      </w:r>
      <w:proofErr w:type="spellStart"/>
      <w:r w:rsidR="007645EC" w:rsidRPr="00147AB1">
        <w:rPr>
          <w:rFonts w:ascii="Times New Roman" w:hAnsi="Times New Roman"/>
          <w:sz w:val="24"/>
          <w:szCs w:val="24"/>
        </w:rPr>
        <w:t>Zala</w:t>
      </w:r>
      <w:proofErr w:type="spellEnd"/>
      <w:r w:rsidR="007645EC" w:rsidRPr="00147AB1">
        <w:rPr>
          <w:rFonts w:ascii="Times New Roman" w:hAnsi="Times New Roman"/>
          <w:sz w:val="24"/>
          <w:szCs w:val="24"/>
        </w:rPr>
        <w:t xml:space="preserve"> and </w:t>
      </w:r>
      <w:proofErr w:type="spellStart"/>
      <w:r w:rsidR="007645EC" w:rsidRPr="00147AB1">
        <w:rPr>
          <w:rFonts w:ascii="Times New Roman" w:hAnsi="Times New Roman"/>
          <w:sz w:val="24"/>
          <w:szCs w:val="24"/>
        </w:rPr>
        <w:t>Masu</w:t>
      </w:r>
      <w:proofErr w:type="spellEnd"/>
      <w:r w:rsidR="00DC2AAF" w:rsidRPr="00147AB1">
        <w:rPr>
          <w:rFonts w:ascii="Times New Roman" w:hAnsi="Times New Roman"/>
          <w:sz w:val="24"/>
          <w:szCs w:val="24"/>
        </w:rPr>
        <w:t xml:space="preserve"> </w:t>
      </w:r>
      <w:r w:rsidR="007645EC" w:rsidRPr="00147AB1">
        <w:rPr>
          <w:rFonts w:ascii="Times New Roman" w:hAnsi="Times New Roman"/>
          <w:sz w:val="24"/>
          <w:szCs w:val="24"/>
        </w:rPr>
        <w:t xml:space="preserve">(2025) in </w:t>
      </w:r>
      <w:proofErr w:type="spellStart"/>
      <w:r w:rsidR="007645EC" w:rsidRPr="00147AB1">
        <w:rPr>
          <w:rFonts w:ascii="Times New Roman" w:eastAsia="Calibri" w:hAnsi="Times New Roman"/>
          <w:i/>
          <w:iCs/>
          <w:sz w:val="24"/>
          <w:szCs w:val="24"/>
          <w:lang w:val="en-US"/>
        </w:rPr>
        <w:t>Ficus</w:t>
      </w:r>
      <w:proofErr w:type="spellEnd"/>
      <w:r w:rsidR="007645EC" w:rsidRPr="00147AB1">
        <w:rPr>
          <w:rFonts w:ascii="Times New Roman" w:eastAsia="Calibri" w:hAnsi="Times New Roman"/>
          <w:i/>
          <w:iCs/>
          <w:sz w:val="24"/>
          <w:szCs w:val="24"/>
          <w:lang w:val="en-US"/>
        </w:rPr>
        <w:t xml:space="preserve"> </w:t>
      </w:r>
      <w:proofErr w:type="spellStart"/>
      <w:r w:rsidR="007645EC" w:rsidRPr="00147AB1">
        <w:rPr>
          <w:rFonts w:ascii="Times New Roman" w:eastAsia="Calibri" w:hAnsi="Times New Roman"/>
          <w:i/>
          <w:iCs/>
          <w:sz w:val="24"/>
          <w:szCs w:val="24"/>
          <w:lang w:val="en-US"/>
        </w:rPr>
        <w:t>benjamina</w:t>
      </w:r>
      <w:proofErr w:type="spellEnd"/>
      <w:r w:rsidR="007645EC" w:rsidRPr="00147AB1">
        <w:rPr>
          <w:rFonts w:ascii="Times New Roman" w:eastAsia="Calibri" w:hAnsi="Times New Roman"/>
          <w:sz w:val="24"/>
          <w:szCs w:val="24"/>
          <w:lang w:val="en-US"/>
        </w:rPr>
        <w:t xml:space="preserve"> L</w:t>
      </w:r>
      <w:r w:rsidR="007645EC" w:rsidRPr="00147AB1">
        <w:rPr>
          <w:rFonts w:ascii="Times New Roman" w:hAnsi="Times New Roman"/>
          <w:sz w:val="24"/>
          <w:szCs w:val="24"/>
        </w:rPr>
        <w:t>.</w:t>
      </w:r>
    </w:p>
    <w:p w14:paraId="269B4E8B" w14:textId="77777777" w:rsidR="007645EC" w:rsidRPr="00147AB1" w:rsidRDefault="00176062" w:rsidP="008705EE">
      <w:pPr>
        <w:pStyle w:val="ListParagraph1"/>
        <w:spacing w:before="240" w:after="160" w:line="480" w:lineRule="auto"/>
        <w:ind w:left="0" w:firstLine="720"/>
        <w:contextualSpacing w:val="0"/>
        <w:jc w:val="both"/>
        <w:rPr>
          <w:rFonts w:ascii="Times New Roman" w:hAnsi="Times New Roman"/>
          <w:sz w:val="24"/>
          <w:szCs w:val="24"/>
        </w:rPr>
      </w:pPr>
      <w:r w:rsidRPr="00147AB1">
        <w:rPr>
          <w:rFonts w:ascii="Times New Roman" w:hAnsi="Times New Roman"/>
          <w:sz w:val="24"/>
          <w:szCs w:val="24"/>
        </w:rPr>
        <w:t>The number of leaves per cuttings was significantly influenced by the rooting media</w:t>
      </w:r>
      <w:r w:rsidR="00C65C6C" w:rsidRPr="00147AB1">
        <w:rPr>
          <w:rFonts w:ascii="Times New Roman" w:hAnsi="Times New Roman"/>
          <w:sz w:val="24"/>
          <w:szCs w:val="24"/>
        </w:rPr>
        <w:t xml:space="preserve"> and IBA concentrations (Table 6</w:t>
      </w:r>
      <w:r w:rsidRPr="00147AB1">
        <w:rPr>
          <w:rFonts w:ascii="Times New Roman" w:hAnsi="Times New Roman"/>
          <w:sz w:val="24"/>
          <w:szCs w:val="24"/>
        </w:rPr>
        <w:t xml:space="preserve">). The </w:t>
      </w:r>
      <w:r w:rsidR="007645EC" w:rsidRPr="00147AB1">
        <w:rPr>
          <w:rFonts w:ascii="Times New Roman" w:hAnsi="Times New Roman"/>
          <w:sz w:val="24"/>
          <w:szCs w:val="24"/>
        </w:rPr>
        <w:t>maximum number of leaves per cutting (7.28, 13.02 and 17.68) was observed under cocopeat (M</w:t>
      </w:r>
      <w:r w:rsidR="007645EC" w:rsidRPr="00147AB1">
        <w:rPr>
          <w:rFonts w:ascii="Times New Roman" w:hAnsi="Times New Roman"/>
          <w:sz w:val="24"/>
          <w:szCs w:val="24"/>
          <w:vertAlign w:val="subscript"/>
        </w:rPr>
        <w:t>2</w:t>
      </w:r>
      <w:r w:rsidR="007645EC" w:rsidRPr="00147AB1">
        <w:rPr>
          <w:rFonts w:ascii="Times New Roman" w:hAnsi="Times New Roman"/>
          <w:sz w:val="24"/>
          <w:szCs w:val="24"/>
        </w:rPr>
        <w:t>), while minimum (5.30, 9.54 and 14.61) in soil (M</w:t>
      </w:r>
      <w:r w:rsidR="007645EC" w:rsidRPr="00147AB1">
        <w:rPr>
          <w:rFonts w:ascii="Times New Roman" w:hAnsi="Times New Roman"/>
          <w:sz w:val="24"/>
          <w:szCs w:val="24"/>
          <w:vertAlign w:val="subscript"/>
        </w:rPr>
        <w:t>0</w:t>
      </w:r>
      <w:r w:rsidR="007645EC" w:rsidRPr="00147AB1">
        <w:rPr>
          <w:rFonts w:ascii="Times New Roman" w:hAnsi="Times New Roman"/>
          <w:sz w:val="24"/>
          <w:szCs w:val="24"/>
        </w:rPr>
        <w:t>) at 60, 90 and 120 days, respectively.</w:t>
      </w:r>
      <w:r w:rsidRPr="00147AB1">
        <w:rPr>
          <w:rFonts w:ascii="Times New Roman" w:hAnsi="Times New Roman"/>
          <w:sz w:val="24"/>
          <w:szCs w:val="24"/>
        </w:rPr>
        <w:t xml:space="preserve"> </w:t>
      </w:r>
      <w:r w:rsidR="007645EC" w:rsidRPr="00147AB1">
        <w:rPr>
          <w:rFonts w:ascii="Times New Roman" w:hAnsi="Times New Roman"/>
          <w:sz w:val="24"/>
          <w:szCs w:val="24"/>
        </w:rPr>
        <w:t xml:space="preserve">Similar results regarding the beneficial effects of cocopeat on leaf production have been reported by </w:t>
      </w:r>
      <w:r w:rsidRPr="00147AB1">
        <w:rPr>
          <w:rFonts w:ascii="Times New Roman" w:hAnsi="Times New Roman"/>
          <w:sz w:val="24"/>
          <w:szCs w:val="24"/>
        </w:rPr>
        <w:t xml:space="preserve">Minj (2020) in bougainvillea, </w:t>
      </w:r>
      <w:r w:rsidR="00DC2AAF" w:rsidRPr="00147AB1">
        <w:rPr>
          <w:rFonts w:ascii="Times New Roman" w:hAnsi="Times New Roman"/>
          <w:sz w:val="24"/>
          <w:szCs w:val="24"/>
        </w:rPr>
        <w:t>Sharma (2023) in guava and</w:t>
      </w:r>
      <w:r w:rsidR="007645EC" w:rsidRPr="00147AB1">
        <w:rPr>
          <w:rFonts w:ascii="Times New Roman" w:hAnsi="Times New Roman"/>
          <w:sz w:val="24"/>
          <w:szCs w:val="24"/>
        </w:rPr>
        <w:t xml:space="preserve"> </w:t>
      </w:r>
      <w:r w:rsidR="007645EC" w:rsidRPr="00147AB1">
        <w:rPr>
          <w:rFonts w:ascii="Times New Roman" w:hAnsi="Times New Roman"/>
          <w:sz w:val="24"/>
          <w:szCs w:val="24"/>
          <w:lang w:val="en-US"/>
        </w:rPr>
        <w:t xml:space="preserve">Malakar </w:t>
      </w:r>
      <w:r w:rsidR="007645EC" w:rsidRPr="00147AB1">
        <w:rPr>
          <w:rFonts w:ascii="Times New Roman" w:hAnsi="Times New Roman"/>
          <w:i/>
          <w:iCs/>
          <w:sz w:val="24"/>
          <w:szCs w:val="24"/>
          <w:lang w:val="en-US"/>
        </w:rPr>
        <w:t>et al.</w:t>
      </w:r>
      <w:r w:rsidR="00C65C6C" w:rsidRPr="00147AB1">
        <w:rPr>
          <w:rFonts w:ascii="Times New Roman" w:hAnsi="Times New Roman"/>
          <w:sz w:val="24"/>
          <w:szCs w:val="24"/>
          <w:lang w:val="en-US"/>
        </w:rPr>
        <w:t xml:space="preserve"> (2019) in acid lime. </w:t>
      </w:r>
      <w:r w:rsidR="007645EC" w:rsidRPr="00147AB1">
        <w:rPr>
          <w:rFonts w:ascii="Times New Roman" w:hAnsi="Times New Roman"/>
          <w:sz w:val="24"/>
          <w:szCs w:val="24"/>
        </w:rPr>
        <w:t xml:space="preserve">With respect to IBA concentrations, </w:t>
      </w:r>
      <w:bookmarkStart w:id="2" w:name="_Hlk207904226"/>
      <w:r w:rsidR="007645EC" w:rsidRPr="00147AB1">
        <w:rPr>
          <w:rFonts w:ascii="Times New Roman" w:hAnsi="Times New Roman"/>
          <w:sz w:val="24"/>
          <w:szCs w:val="24"/>
        </w:rPr>
        <w:t xml:space="preserve">maximum number of leaves (7.51, 14.51 and 19.80) was </w:t>
      </w:r>
      <w:r w:rsidRPr="00147AB1">
        <w:rPr>
          <w:rFonts w:ascii="Times New Roman" w:hAnsi="Times New Roman"/>
          <w:sz w:val="24"/>
          <w:szCs w:val="24"/>
        </w:rPr>
        <w:t>recorded</w:t>
      </w:r>
      <w:r w:rsidR="007645EC" w:rsidRPr="00147AB1">
        <w:rPr>
          <w:rFonts w:ascii="Times New Roman" w:hAnsi="Times New Roman"/>
          <w:sz w:val="24"/>
          <w:szCs w:val="24"/>
        </w:rPr>
        <w:t xml:space="preserve"> </w:t>
      </w:r>
      <w:r w:rsidRPr="00147AB1">
        <w:rPr>
          <w:rFonts w:ascii="Times New Roman" w:hAnsi="Times New Roman"/>
          <w:sz w:val="24"/>
          <w:szCs w:val="24"/>
        </w:rPr>
        <w:t>in</w:t>
      </w:r>
      <w:r w:rsidR="00C65C6C" w:rsidRPr="00147AB1">
        <w:rPr>
          <w:rFonts w:ascii="Times New Roman" w:hAnsi="Times New Roman"/>
          <w:sz w:val="24"/>
          <w:szCs w:val="24"/>
        </w:rPr>
        <w:t xml:space="preserve"> </w:t>
      </w:r>
      <w:r w:rsidR="007645EC" w:rsidRPr="00147AB1">
        <w:rPr>
          <w:rFonts w:ascii="Times New Roman" w:hAnsi="Times New Roman"/>
          <w:sz w:val="24"/>
          <w:szCs w:val="24"/>
        </w:rPr>
        <w:t>IBA 2500 ppm (I</w:t>
      </w:r>
      <w:r w:rsidR="007645EC" w:rsidRPr="00147AB1">
        <w:rPr>
          <w:rFonts w:ascii="Times New Roman" w:hAnsi="Times New Roman"/>
          <w:sz w:val="24"/>
          <w:szCs w:val="24"/>
          <w:vertAlign w:val="subscript"/>
        </w:rPr>
        <w:t>5</w:t>
      </w:r>
      <w:r w:rsidRPr="00147AB1">
        <w:rPr>
          <w:rFonts w:ascii="Times New Roman" w:hAnsi="Times New Roman"/>
          <w:sz w:val="24"/>
          <w:szCs w:val="24"/>
        </w:rPr>
        <w:t>), while minimum in I</w:t>
      </w:r>
      <w:r w:rsidRPr="00147AB1">
        <w:rPr>
          <w:rFonts w:ascii="Times New Roman" w:hAnsi="Times New Roman"/>
          <w:sz w:val="24"/>
          <w:szCs w:val="24"/>
          <w:vertAlign w:val="subscript"/>
        </w:rPr>
        <w:t>0</w:t>
      </w:r>
      <w:r w:rsidR="007645EC" w:rsidRPr="00147AB1">
        <w:rPr>
          <w:rFonts w:ascii="Times New Roman" w:hAnsi="Times New Roman"/>
          <w:sz w:val="24"/>
          <w:szCs w:val="24"/>
        </w:rPr>
        <w:t xml:space="preserve"> (4.84, 8.04 and 13.16) at 60, 90 and 120 DAP.</w:t>
      </w:r>
      <w:r w:rsidRPr="00147AB1">
        <w:rPr>
          <w:rFonts w:ascii="Times New Roman" w:hAnsi="Times New Roman"/>
          <w:sz w:val="24"/>
          <w:szCs w:val="24"/>
        </w:rPr>
        <w:t xml:space="preserve"> The </w:t>
      </w:r>
      <w:r w:rsidR="00C470C5" w:rsidRPr="00147AB1">
        <w:rPr>
          <w:rFonts w:ascii="Times New Roman" w:hAnsi="Times New Roman"/>
          <w:sz w:val="24"/>
          <w:szCs w:val="24"/>
        </w:rPr>
        <w:t xml:space="preserve">application of IBA in cuttings leads to production of healthy and vigorous roots, </w:t>
      </w:r>
      <w:r w:rsidR="007645EC" w:rsidRPr="00147AB1">
        <w:rPr>
          <w:rFonts w:ascii="Times New Roman" w:hAnsi="Times New Roman"/>
          <w:sz w:val="24"/>
          <w:szCs w:val="24"/>
        </w:rPr>
        <w:t>allowing cuttings to absorb more water and nutrients from rooting media, resulting in improved development and formation of new leaves</w:t>
      </w:r>
      <w:bookmarkEnd w:id="2"/>
      <w:r w:rsidR="00C470C5" w:rsidRPr="00147AB1">
        <w:rPr>
          <w:rFonts w:ascii="Times New Roman" w:hAnsi="Times New Roman"/>
          <w:sz w:val="24"/>
          <w:szCs w:val="24"/>
        </w:rPr>
        <w:t xml:space="preserve"> </w:t>
      </w:r>
      <w:r w:rsidR="007645EC" w:rsidRPr="00147AB1">
        <w:rPr>
          <w:rFonts w:ascii="Times New Roman" w:hAnsi="Times New Roman"/>
          <w:sz w:val="24"/>
          <w:szCs w:val="24"/>
        </w:rPr>
        <w:t xml:space="preserve">(Nasri </w:t>
      </w:r>
      <w:r w:rsidR="007645EC" w:rsidRPr="00147AB1">
        <w:rPr>
          <w:rFonts w:ascii="Times New Roman" w:hAnsi="Times New Roman"/>
          <w:i/>
          <w:iCs/>
          <w:sz w:val="24"/>
          <w:szCs w:val="24"/>
        </w:rPr>
        <w:t>et al.,</w:t>
      </w:r>
      <w:r w:rsidR="00C470C5" w:rsidRPr="00147AB1">
        <w:rPr>
          <w:rFonts w:ascii="Times New Roman" w:hAnsi="Times New Roman"/>
          <w:sz w:val="24"/>
          <w:szCs w:val="24"/>
        </w:rPr>
        <w:t xml:space="preserve"> 2015). The result</w:t>
      </w:r>
      <w:r w:rsidR="00DC2AAF" w:rsidRPr="00147AB1">
        <w:rPr>
          <w:rFonts w:ascii="Times New Roman" w:hAnsi="Times New Roman"/>
          <w:sz w:val="24"/>
          <w:szCs w:val="24"/>
        </w:rPr>
        <w:t>s</w:t>
      </w:r>
      <w:r w:rsidR="00C470C5" w:rsidRPr="00147AB1">
        <w:rPr>
          <w:rFonts w:ascii="Times New Roman" w:hAnsi="Times New Roman"/>
          <w:sz w:val="24"/>
          <w:szCs w:val="24"/>
        </w:rPr>
        <w:t xml:space="preserve"> </w:t>
      </w:r>
      <w:r w:rsidR="007645EC" w:rsidRPr="00147AB1">
        <w:rPr>
          <w:rFonts w:ascii="Times New Roman" w:hAnsi="Times New Roman"/>
          <w:sz w:val="24"/>
          <w:szCs w:val="24"/>
        </w:rPr>
        <w:t>are in close agreement with the findings of Rawat</w:t>
      </w:r>
      <w:r w:rsidR="00C65C6C" w:rsidRPr="00147AB1">
        <w:rPr>
          <w:rFonts w:ascii="Times New Roman" w:hAnsi="Times New Roman"/>
          <w:sz w:val="24"/>
          <w:szCs w:val="24"/>
        </w:rPr>
        <w:t xml:space="preserve"> </w:t>
      </w:r>
      <w:r w:rsidR="007645EC" w:rsidRPr="00147AB1">
        <w:rPr>
          <w:rFonts w:ascii="Times New Roman" w:hAnsi="Times New Roman"/>
          <w:i/>
          <w:iCs/>
          <w:sz w:val="24"/>
          <w:szCs w:val="24"/>
        </w:rPr>
        <w:t>et al.</w:t>
      </w:r>
      <w:r w:rsidR="007645EC" w:rsidRPr="00147AB1">
        <w:rPr>
          <w:rFonts w:ascii="Times New Roman" w:hAnsi="Times New Roman"/>
          <w:sz w:val="24"/>
          <w:szCs w:val="24"/>
        </w:rPr>
        <w:t xml:space="preserve"> (2014) in </w:t>
      </w:r>
      <w:proofErr w:type="spellStart"/>
      <w:r w:rsidR="007645EC" w:rsidRPr="00147AB1">
        <w:rPr>
          <w:rFonts w:ascii="Times New Roman" w:hAnsi="Times New Roman"/>
          <w:i/>
          <w:iCs/>
          <w:sz w:val="24"/>
          <w:szCs w:val="24"/>
          <w:lang w:val="en-US"/>
        </w:rPr>
        <w:t>Tabernaemontana</w:t>
      </w:r>
      <w:proofErr w:type="spellEnd"/>
      <w:r w:rsidR="007645EC" w:rsidRPr="00147AB1">
        <w:rPr>
          <w:rFonts w:ascii="Times New Roman" w:hAnsi="Times New Roman"/>
          <w:i/>
          <w:iCs/>
          <w:sz w:val="24"/>
          <w:szCs w:val="24"/>
          <w:lang w:val="en-US"/>
        </w:rPr>
        <w:t xml:space="preserve"> </w:t>
      </w:r>
      <w:proofErr w:type="spellStart"/>
      <w:r w:rsidR="007645EC" w:rsidRPr="00147AB1">
        <w:rPr>
          <w:rFonts w:ascii="Times New Roman" w:hAnsi="Times New Roman"/>
          <w:i/>
          <w:iCs/>
          <w:sz w:val="24"/>
          <w:szCs w:val="24"/>
          <w:lang w:val="en-US"/>
        </w:rPr>
        <w:t>coronaria</w:t>
      </w:r>
      <w:proofErr w:type="spellEnd"/>
      <w:r w:rsidR="007645EC" w:rsidRPr="00147AB1">
        <w:rPr>
          <w:rFonts w:ascii="Times New Roman" w:hAnsi="Times New Roman"/>
          <w:i/>
          <w:iCs/>
          <w:sz w:val="24"/>
          <w:szCs w:val="24"/>
          <w:lang w:val="en-US"/>
        </w:rPr>
        <w:t xml:space="preserve">, </w:t>
      </w:r>
      <w:proofErr w:type="spellStart"/>
      <w:r w:rsidR="007645EC" w:rsidRPr="00147AB1">
        <w:rPr>
          <w:rFonts w:ascii="Times New Roman" w:hAnsi="Times New Roman"/>
          <w:bCs/>
          <w:sz w:val="24"/>
          <w:szCs w:val="24"/>
        </w:rPr>
        <w:t>Yeshiwas</w:t>
      </w:r>
      <w:proofErr w:type="spellEnd"/>
      <w:r w:rsidR="00C470C5" w:rsidRPr="00147AB1">
        <w:rPr>
          <w:rFonts w:ascii="Times New Roman" w:hAnsi="Times New Roman"/>
          <w:bCs/>
          <w:sz w:val="24"/>
          <w:szCs w:val="24"/>
        </w:rPr>
        <w:t xml:space="preserve"> </w:t>
      </w:r>
      <w:r w:rsidR="007645EC" w:rsidRPr="00147AB1">
        <w:rPr>
          <w:rFonts w:ascii="Times New Roman" w:hAnsi="Times New Roman"/>
          <w:bCs/>
          <w:i/>
          <w:iCs/>
          <w:sz w:val="24"/>
          <w:szCs w:val="24"/>
        </w:rPr>
        <w:t>et al</w:t>
      </w:r>
      <w:r w:rsidR="007645EC" w:rsidRPr="00147AB1">
        <w:rPr>
          <w:rFonts w:ascii="Times New Roman" w:hAnsi="Times New Roman"/>
          <w:bCs/>
          <w:sz w:val="24"/>
          <w:szCs w:val="24"/>
        </w:rPr>
        <w:t>.</w:t>
      </w:r>
      <w:r w:rsidR="00C470C5" w:rsidRPr="00147AB1">
        <w:rPr>
          <w:rFonts w:ascii="Times New Roman" w:hAnsi="Times New Roman"/>
          <w:bCs/>
          <w:sz w:val="24"/>
          <w:szCs w:val="24"/>
        </w:rPr>
        <w:t xml:space="preserve"> </w:t>
      </w:r>
      <w:r w:rsidR="007645EC" w:rsidRPr="00147AB1">
        <w:rPr>
          <w:rFonts w:ascii="Times New Roman" w:hAnsi="Times New Roman"/>
          <w:bCs/>
          <w:sz w:val="24"/>
          <w:szCs w:val="24"/>
        </w:rPr>
        <w:t xml:space="preserve">(2015) in rose and </w:t>
      </w:r>
      <w:r w:rsidR="007645EC" w:rsidRPr="00147AB1">
        <w:rPr>
          <w:rFonts w:ascii="Times New Roman" w:hAnsi="Times New Roman"/>
          <w:bCs/>
          <w:sz w:val="24"/>
          <w:szCs w:val="24"/>
          <w:lang w:val="en-US"/>
        </w:rPr>
        <w:t xml:space="preserve">Ashok and </w:t>
      </w:r>
      <w:proofErr w:type="spellStart"/>
      <w:r w:rsidR="007645EC" w:rsidRPr="00147AB1">
        <w:rPr>
          <w:rFonts w:ascii="Times New Roman" w:hAnsi="Times New Roman"/>
          <w:bCs/>
          <w:sz w:val="24"/>
          <w:szCs w:val="24"/>
          <w:lang w:val="en-US"/>
        </w:rPr>
        <w:t>Ravivarman</w:t>
      </w:r>
      <w:proofErr w:type="spellEnd"/>
      <w:r w:rsidR="007645EC" w:rsidRPr="00147AB1">
        <w:rPr>
          <w:rFonts w:ascii="Times New Roman" w:hAnsi="Times New Roman"/>
          <w:bCs/>
          <w:sz w:val="24"/>
          <w:szCs w:val="24"/>
          <w:lang w:val="en-US"/>
        </w:rPr>
        <w:t xml:space="preserve"> (2020) in </w:t>
      </w:r>
      <w:proofErr w:type="spellStart"/>
      <w:r w:rsidR="007645EC" w:rsidRPr="00147AB1">
        <w:rPr>
          <w:rFonts w:ascii="Times New Roman" w:hAnsi="Times New Roman"/>
          <w:bCs/>
          <w:i/>
          <w:iCs/>
          <w:sz w:val="24"/>
          <w:szCs w:val="24"/>
          <w:lang w:val="en-US"/>
        </w:rPr>
        <w:t>Leucophyllum</w:t>
      </w:r>
      <w:proofErr w:type="spellEnd"/>
      <w:r w:rsidR="007645EC" w:rsidRPr="00147AB1">
        <w:rPr>
          <w:rFonts w:ascii="Times New Roman" w:hAnsi="Times New Roman"/>
          <w:bCs/>
          <w:i/>
          <w:iCs/>
          <w:sz w:val="24"/>
          <w:szCs w:val="24"/>
          <w:lang w:val="en-US"/>
        </w:rPr>
        <w:t xml:space="preserve"> </w:t>
      </w:r>
      <w:proofErr w:type="spellStart"/>
      <w:r w:rsidR="007645EC" w:rsidRPr="00147AB1">
        <w:rPr>
          <w:rFonts w:ascii="Times New Roman" w:hAnsi="Times New Roman"/>
          <w:bCs/>
          <w:i/>
          <w:iCs/>
          <w:sz w:val="24"/>
          <w:szCs w:val="24"/>
          <w:lang w:val="en-US"/>
        </w:rPr>
        <w:t>frutescens</w:t>
      </w:r>
      <w:proofErr w:type="spellEnd"/>
      <w:r w:rsidR="007645EC" w:rsidRPr="00147AB1">
        <w:rPr>
          <w:rFonts w:ascii="Times New Roman" w:hAnsi="Times New Roman"/>
          <w:bCs/>
          <w:sz w:val="24"/>
          <w:szCs w:val="24"/>
          <w:lang w:val="en-US"/>
        </w:rPr>
        <w:t>.</w:t>
      </w:r>
      <w:bookmarkStart w:id="3" w:name="_Hlk207904296"/>
      <w:r w:rsidR="007645EC" w:rsidRPr="00147AB1">
        <w:rPr>
          <w:rFonts w:ascii="Times New Roman" w:hAnsi="Times New Roman"/>
          <w:sz w:val="24"/>
          <w:szCs w:val="24"/>
        </w:rPr>
        <w:t>With respect to the interaction,</w:t>
      </w:r>
      <w:r w:rsidR="00C470C5" w:rsidRPr="00147AB1">
        <w:rPr>
          <w:rFonts w:ascii="Times New Roman" w:hAnsi="Times New Roman"/>
          <w:sz w:val="24"/>
          <w:szCs w:val="24"/>
        </w:rPr>
        <w:t xml:space="preserve"> </w:t>
      </w:r>
      <w:r w:rsidR="007645EC" w:rsidRPr="00147AB1">
        <w:rPr>
          <w:rFonts w:ascii="Times New Roman" w:hAnsi="Times New Roman"/>
          <w:sz w:val="24"/>
          <w:szCs w:val="24"/>
        </w:rPr>
        <w:t xml:space="preserve">maximum number of leaves was recorded in </w:t>
      </w:r>
      <w:r w:rsidR="00C470C5" w:rsidRPr="00147AB1">
        <w:rPr>
          <w:rFonts w:ascii="Times New Roman" w:hAnsi="Times New Roman"/>
          <w:sz w:val="24"/>
          <w:szCs w:val="24"/>
        </w:rPr>
        <w:t>M</w:t>
      </w:r>
      <w:r w:rsidR="00C470C5" w:rsidRPr="00147AB1">
        <w:rPr>
          <w:rFonts w:ascii="Times New Roman" w:hAnsi="Times New Roman"/>
          <w:sz w:val="24"/>
          <w:szCs w:val="24"/>
          <w:vertAlign w:val="subscript"/>
        </w:rPr>
        <w:t xml:space="preserve">2 </w:t>
      </w:r>
      <w:r w:rsidR="00C470C5" w:rsidRPr="00147AB1">
        <w:rPr>
          <w:rFonts w:ascii="Times New Roman" w:hAnsi="Times New Roman"/>
          <w:sz w:val="24"/>
          <w:szCs w:val="24"/>
        </w:rPr>
        <w:t>× I</w:t>
      </w:r>
      <w:r w:rsidR="00C470C5" w:rsidRPr="00147AB1">
        <w:rPr>
          <w:rFonts w:ascii="Times New Roman" w:hAnsi="Times New Roman"/>
          <w:sz w:val="24"/>
          <w:szCs w:val="24"/>
          <w:vertAlign w:val="subscript"/>
        </w:rPr>
        <w:t>5</w:t>
      </w:r>
      <w:r w:rsidR="007645EC" w:rsidRPr="00147AB1">
        <w:rPr>
          <w:rFonts w:ascii="Times New Roman" w:hAnsi="Times New Roman"/>
          <w:sz w:val="24"/>
          <w:szCs w:val="24"/>
        </w:rPr>
        <w:t xml:space="preserve"> (8.80 at 60 days, 19.00 at 90 days and 25.07 at 120 days), while minimum number of leaves (3.93 at 60 days, 7.93 at 90 days and 12.60 at 120 days) </w:t>
      </w:r>
      <w:r w:rsidR="00C470C5" w:rsidRPr="00147AB1">
        <w:rPr>
          <w:rFonts w:ascii="Times New Roman" w:hAnsi="Times New Roman"/>
          <w:sz w:val="24"/>
          <w:szCs w:val="24"/>
        </w:rPr>
        <w:t>in M</w:t>
      </w:r>
      <w:r w:rsidR="00C470C5" w:rsidRPr="00147AB1">
        <w:rPr>
          <w:rFonts w:ascii="Times New Roman" w:hAnsi="Times New Roman"/>
          <w:sz w:val="24"/>
          <w:szCs w:val="24"/>
          <w:vertAlign w:val="subscript"/>
        </w:rPr>
        <w:t xml:space="preserve">0 </w:t>
      </w:r>
      <w:r w:rsidR="00C470C5" w:rsidRPr="00147AB1">
        <w:rPr>
          <w:rFonts w:ascii="Times New Roman" w:hAnsi="Times New Roman"/>
          <w:sz w:val="24"/>
          <w:szCs w:val="24"/>
        </w:rPr>
        <w:t>× I</w:t>
      </w:r>
      <w:r w:rsidR="00C470C5" w:rsidRPr="00147AB1">
        <w:rPr>
          <w:rFonts w:ascii="Times New Roman" w:hAnsi="Times New Roman"/>
          <w:sz w:val="24"/>
          <w:szCs w:val="24"/>
          <w:vertAlign w:val="subscript"/>
        </w:rPr>
        <w:t>0</w:t>
      </w:r>
      <w:r w:rsidR="00C470C5" w:rsidRPr="00147AB1">
        <w:rPr>
          <w:rFonts w:ascii="Times New Roman" w:hAnsi="Times New Roman"/>
          <w:sz w:val="24"/>
          <w:szCs w:val="24"/>
        </w:rPr>
        <w:t>.</w:t>
      </w:r>
      <w:bookmarkEnd w:id="3"/>
      <w:r w:rsidR="00C470C5" w:rsidRPr="00147AB1">
        <w:rPr>
          <w:rFonts w:ascii="Times New Roman" w:hAnsi="Times New Roman"/>
          <w:sz w:val="24"/>
          <w:szCs w:val="24"/>
        </w:rPr>
        <w:t xml:space="preserve"> </w:t>
      </w:r>
      <w:r w:rsidR="00DC2AAF" w:rsidRPr="00147AB1">
        <w:rPr>
          <w:rFonts w:ascii="Times New Roman" w:hAnsi="Times New Roman"/>
          <w:sz w:val="24"/>
          <w:szCs w:val="24"/>
        </w:rPr>
        <w:t>Similar findings have</w:t>
      </w:r>
      <w:r w:rsidR="00C470C5" w:rsidRPr="00147AB1">
        <w:rPr>
          <w:rFonts w:ascii="Times New Roman" w:hAnsi="Times New Roman"/>
          <w:sz w:val="24"/>
          <w:szCs w:val="24"/>
        </w:rPr>
        <w:t xml:space="preserve"> been reported by </w:t>
      </w:r>
      <w:r w:rsidR="007645EC" w:rsidRPr="00147AB1">
        <w:rPr>
          <w:rFonts w:ascii="Times New Roman" w:hAnsi="Times New Roman"/>
          <w:sz w:val="24"/>
          <w:szCs w:val="24"/>
        </w:rPr>
        <w:t xml:space="preserve">Malakar </w:t>
      </w:r>
      <w:r w:rsidR="007645EC" w:rsidRPr="00147AB1">
        <w:rPr>
          <w:rFonts w:ascii="Times New Roman" w:hAnsi="Times New Roman"/>
          <w:i/>
          <w:iCs/>
          <w:sz w:val="24"/>
          <w:szCs w:val="24"/>
        </w:rPr>
        <w:t xml:space="preserve">et al. </w:t>
      </w:r>
      <w:r w:rsidR="007645EC" w:rsidRPr="00147AB1">
        <w:rPr>
          <w:rFonts w:ascii="Times New Roman" w:hAnsi="Times New Roman"/>
          <w:sz w:val="24"/>
          <w:szCs w:val="24"/>
        </w:rPr>
        <w:t xml:space="preserve">(2019) in acid lime, Mehra </w:t>
      </w:r>
      <w:r w:rsidR="007645EC" w:rsidRPr="00147AB1">
        <w:rPr>
          <w:rFonts w:ascii="Times New Roman" w:hAnsi="Times New Roman"/>
          <w:i/>
          <w:iCs/>
          <w:sz w:val="24"/>
          <w:szCs w:val="24"/>
        </w:rPr>
        <w:t>et al.</w:t>
      </w:r>
      <w:r w:rsidR="007645EC" w:rsidRPr="00147AB1">
        <w:rPr>
          <w:rFonts w:ascii="Times New Roman" w:hAnsi="Times New Roman"/>
          <w:sz w:val="24"/>
          <w:szCs w:val="24"/>
        </w:rPr>
        <w:t xml:space="preserve"> (2019) in persimmon, Singh and Kaur (2021) in peach</w:t>
      </w:r>
      <w:r w:rsidR="00DC2AAF" w:rsidRPr="00147AB1">
        <w:rPr>
          <w:rFonts w:ascii="Times New Roman" w:hAnsi="Times New Roman"/>
          <w:sz w:val="24"/>
          <w:szCs w:val="24"/>
        </w:rPr>
        <w:t>.</w:t>
      </w:r>
    </w:p>
    <w:p w14:paraId="2F20EC0F" w14:textId="77777777" w:rsidR="007645EC" w:rsidRPr="00147AB1" w:rsidRDefault="007645EC" w:rsidP="008705EE">
      <w:pPr>
        <w:pStyle w:val="ListParagraph1"/>
        <w:tabs>
          <w:tab w:val="left" w:pos="720"/>
        </w:tabs>
        <w:autoSpaceDE w:val="0"/>
        <w:autoSpaceDN w:val="0"/>
        <w:adjustRightInd w:val="0"/>
        <w:spacing w:before="240" w:after="160" w:line="480" w:lineRule="auto"/>
        <w:ind w:left="0"/>
        <w:contextualSpacing w:val="0"/>
        <w:jc w:val="both"/>
        <w:rPr>
          <w:rFonts w:ascii="Times New Roman" w:hAnsi="Times New Roman"/>
          <w:sz w:val="24"/>
          <w:szCs w:val="24"/>
        </w:rPr>
      </w:pPr>
      <w:r w:rsidRPr="00147AB1">
        <w:rPr>
          <w:rFonts w:ascii="Times New Roman" w:hAnsi="Times New Roman"/>
          <w:b/>
          <w:bCs/>
          <w:sz w:val="24"/>
          <w:szCs w:val="24"/>
        </w:rPr>
        <w:tab/>
      </w:r>
      <w:r w:rsidR="00681D15" w:rsidRPr="00147AB1">
        <w:rPr>
          <w:rFonts w:ascii="Times New Roman" w:hAnsi="Times New Roman"/>
          <w:bCs/>
          <w:sz w:val="24"/>
          <w:szCs w:val="24"/>
        </w:rPr>
        <w:t>The</w:t>
      </w:r>
      <w:r w:rsidR="00681D15" w:rsidRPr="00147AB1">
        <w:rPr>
          <w:rFonts w:ascii="Times New Roman" w:hAnsi="Times New Roman"/>
          <w:sz w:val="24"/>
          <w:szCs w:val="24"/>
        </w:rPr>
        <w:t xml:space="preserve"> rooting media and IBA concentrations significantly</w:t>
      </w:r>
      <w:r w:rsidR="001E7697" w:rsidRPr="00147AB1">
        <w:rPr>
          <w:rFonts w:ascii="Times New Roman" w:hAnsi="Times New Roman"/>
          <w:sz w:val="24"/>
          <w:szCs w:val="24"/>
        </w:rPr>
        <w:t xml:space="preserve"> increased the shoot length of cuttings of </w:t>
      </w:r>
      <w:r w:rsidR="001E7697" w:rsidRPr="00147AB1">
        <w:rPr>
          <w:rFonts w:ascii="Times New Roman" w:hAnsi="Times New Roman"/>
          <w:i/>
          <w:sz w:val="24"/>
          <w:szCs w:val="24"/>
        </w:rPr>
        <w:t xml:space="preserve">Hibiscus </w:t>
      </w:r>
      <w:r w:rsidR="00C65C6C" w:rsidRPr="00147AB1">
        <w:rPr>
          <w:rFonts w:ascii="Times New Roman" w:hAnsi="Times New Roman"/>
          <w:i/>
          <w:sz w:val="24"/>
          <w:szCs w:val="24"/>
        </w:rPr>
        <w:t>syriacus</w:t>
      </w:r>
      <w:r w:rsidR="00C65C6C" w:rsidRPr="00147AB1">
        <w:rPr>
          <w:rFonts w:ascii="Times New Roman" w:hAnsi="Times New Roman"/>
          <w:sz w:val="24"/>
          <w:szCs w:val="24"/>
        </w:rPr>
        <w:t xml:space="preserve"> L. depicted in Table 6. </w:t>
      </w:r>
      <w:r w:rsidR="001E7697" w:rsidRPr="00147AB1">
        <w:rPr>
          <w:rFonts w:ascii="Times New Roman" w:hAnsi="Times New Roman"/>
          <w:sz w:val="24"/>
          <w:szCs w:val="24"/>
        </w:rPr>
        <w:t>In case of rooting</w:t>
      </w:r>
      <w:r w:rsidRPr="00147AB1">
        <w:rPr>
          <w:rFonts w:ascii="Times New Roman" w:hAnsi="Times New Roman"/>
          <w:sz w:val="24"/>
          <w:szCs w:val="24"/>
        </w:rPr>
        <w:t xml:space="preserve"> media, </w:t>
      </w:r>
      <w:r w:rsidR="00C65C6C" w:rsidRPr="00147AB1">
        <w:rPr>
          <w:rFonts w:ascii="Times New Roman" w:hAnsi="Times New Roman"/>
          <w:sz w:val="24"/>
          <w:szCs w:val="24"/>
        </w:rPr>
        <w:t>the longest shoot (7.82 cm) was</w:t>
      </w:r>
      <w:r w:rsidR="001E7697" w:rsidRPr="00147AB1">
        <w:rPr>
          <w:rFonts w:ascii="Times New Roman" w:hAnsi="Times New Roman"/>
          <w:sz w:val="24"/>
          <w:szCs w:val="24"/>
        </w:rPr>
        <w:t xml:space="preserve"> recorded in </w:t>
      </w:r>
      <w:r w:rsidRPr="00147AB1">
        <w:rPr>
          <w:rFonts w:ascii="Times New Roman" w:hAnsi="Times New Roman"/>
          <w:sz w:val="24"/>
          <w:szCs w:val="24"/>
        </w:rPr>
        <w:t>M</w:t>
      </w:r>
      <w:r w:rsidRPr="00147AB1">
        <w:rPr>
          <w:rFonts w:ascii="Times New Roman" w:hAnsi="Times New Roman"/>
          <w:sz w:val="24"/>
          <w:szCs w:val="24"/>
          <w:vertAlign w:val="subscript"/>
        </w:rPr>
        <w:t>2</w:t>
      </w:r>
      <w:r w:rsidR="00DC2AAF" w:rsidRPr="00147AB1">
        <w:rPr>
          <w:rFonts w:ascii="Times New Roman" w:hAnsi="Times New Roman"/>
          <w:sz w:val="24"/>
          <w:szCs w:val="24"/>
        </w:rPr>
        <w:t>, while</w:t>
      </w:r>
      <w:r w:rsidRPr="00147AB1">
        <w:rPr>
          <w:rFonts w:ascii="Times New Roman" w:hAnsi="Times New Roman"/>
          <w:sz w:val="24"/>
          <w:szCs w:val="24"/>
        </w:rPr>
        <w:t xml:space="preserve"> shortest (6.16 cm) </w:t>
      </w:r>
      <w:r w:rsidR="001E7697" w:rsidRPr="00147AB1">
        <w:rPr>
          <w:rFonts w:ascii="Times New Roman" w:hAnsi="Times New Roman"/>
          <w:sz w:val="24"/>
          <w:szCs w:val="24"/>
        </w:rPr>
        <w:t xml:space="preserve">in </w:t>
      </w:r>
      <w:r w:rsidRPr="00147AB1">
        <w:rPr>
          <w:rFonts w:ascii="Times New Roman" w:hAnsi="Times New Roman"/>
          <w:sz w:val="24"/>
          <w:szCs w:val="24"/>
        </w:rPr>
        <w:t>M</w:t>
      </w:r>
      <w:r w:rsidRPr="00147AB1">
        <w:rPr>
          <w:rFonts w:ascii="Times New Roman" w:hAnsi="Times New Roman"/>
          <w:sz w:val="24"/>
          <w:szCs w:val="24"/>
          <w:vertAlign w:val="subscript"/>
        </w:rPr>
        <w:t>0</w:t>
      </w:r>
      <w:r w:rsidR="001E7697" w:rsidRPr="00147AB1">
        <w:rPr>
          <w:rFonts w:ascii="Times New Roman" w:hAnsi="Times New Roman"/>
          <w:sz w:val="24"/>
          <w:szCs w:val="24"/>
        </w:rPr>
        <w:t xml:space="preserve">. </w:t>
      </w:r>
      <w:r w:rsidRPr="00147AB1">
        <w:rPr>
          <w:rFonts w:ascii="Times New Roman" w:hAnsi="Times New Roman"/>
          <w:sz w:val="24"/>
          <w:szCs w:val="24"/>
        </w:rPr>
        <w:t xml:space="preserve">Cocopeat is free of pathogens, has </w:t>
      </w:r>
      <w:r w:rsidRPr="00147AB1">
        <w:rPr>
          <w:rFonts w:ascii="Times New Roman" w:hAnsi="Times New Roman"/>
          <w:sz w:val="24"/>
          <w:szCs w:val="24"/>
        </w:rPr>
        <w:lastRenderedPageBreak/>
        <w:t xml:space="preserve">a high water-holding capacity, excellent drainage, excellent physical resiliency, slow decomposition and easy wettability; all properties that makes it a suitable growth medium (Wilkinson </w:t>
      </w:r>
      <w:r w:rsidRPr="00147AB1">
        <w:rPr>
          <w:rFonts w:ascii="Times New Roman" w:hAnsi="Times New Roman"/>
          <w:i/>
          <w:sz w:val="24"/>
          <w:szCs w:val="24"/>
        </w:rPr>
        <w:t>et al.,</w:t>
      </w:r>
      <w:r w:rsidR="001E7697" w:rsidRPr="00147AB1">
        <w:rPr>
          <w:rFonts w:ascii="Times New Roman" w:hAnsi="Times New Roman"/>
          <w:sz w:val="24"/>
          <w:szCs w:val="24"/>
        </w:rPr>
        <w:t xml:space="preserve"> 2014). Similar findings have</w:t>
      </w:r>
      <w:r w:rsidRPr="00147AB1">
        <w:rPr>
          <w:rFonts w:ascii="Times New Roman" w:hAnsi="Times New Roman"/>
          <w:sz w:val="24"/>
          <w:szCs w:val="24"/>
        </w:rPr>
        <w:t xml:space="preserve"> been reported by</w:t>
      </w:r>
      <w:r w:rsidR="001E7697" w:rsidRPr="00147AB1">
        <w:rPr>
          <w:rFonts w:ascii="Times New Roman" w:hAnsi="Times New Roman"/>
          <w:bCs/>
          <w:sz w:val="24"/>
          <w:szCs w:val="24"/>
          <w:lang w:val="en-US"/>
        </w:rPr>
        <w:t xml:space="preserve"> </w:t>
      </w:r>
      <w:r w:rsidRPr="00147AB1">
        <w:rPr>
          <w:rFonts w:ascii="Times New Roman" w:hAnsi="Times New Roman"/>
          <w:bCs/>
          <w:sz w:val="24"/>
          <w:szCs w:val="24"/>
          <w:lang w:val="en-US"/>
        </w:rPr>
        <w:t xml:space="preserve">Rawat </w:t>
      </w:r>
      <w:r w:rsidRPr="00147AB1">
        <w:rPr>
          <w:rFonts w:ascii="Times New Roman" w:hAnsi="Times New Roman"/>
          <w:bCs/>
          <w:i/>
          <w:iCs/>
          <w:sz w:val="24"/>
          <w:szCs w:val="24"/>
          <w:lang w:val="en-US"/>
        </w:rPr>
        <w:t>et al.</w:t>
      </w:r>
      <w:r w:rsidRPr="00147AB1">
        <w:rPr>
          <w:rFonts w:ascii="Times New Roman" w:hAnsi="Times New Roman"/>
          <w:bCs/>
          <w:sz w:val="24"/>
          <w:szCs w:val="24"/>
          <w:lang w:val="en-US"/>
        </w:rPr>
        <w:t xml:space="preserve"> (2020) in rosemary </w:t>
      </w:r>
      <w:r w:rsidR="001E7697" w:rsidRPr="00147AB1">
        <w:rPr>
          <w:rFonts w:ascii="Times New Roman" w:hAnsi="Times New Roman"/>
          <w:bCs/>
          <w:sz w:val="24"/>
          <w:szCs w:val="24"/>
          <w:lang w:val="en-US"/>
        </w:rPr>
        <w:t xml:space="preserve">and </w:t>
      </w:r>
      <w:r w:rsidRPr="00147AB1">
        <w:rPr>
          <w:rFonts w:ascii="Times New Roman" w:hAnsi="Times New Roman"/>
          <w:bCs/>
          <w:sz w:val="24"/>
          <w:szCs w:val="24"/>
          <w:lang w:val="en-US"/>
        </w:rPr>
        <w:t xml:space="preserve">Singh </w:t>
      </w:r>
      <w:r w:rsidRPr="00147AB1">
        <w:rPr>
          <w:rFonts w:ascii="Times New Roman" w:hAnsi="Times New Roman"/>
          <w:bCs/>
          <w:i/>
          <w:iCs/>
          <w:sz w:val="24"/>
          <w:szCs w:val="24"/>
          <w:lang w:val="en-US"/>
        </w:rPr>
        <w:t xml:space="preserve">et al. </w:t>
      </w:r>
      <w:r w:rsidRPr="00147AB1">
        <w:rPr>
          <w:rFonts w:ascii="Times New Roman" w:hAnsi="Times New Roman"/>
          <w:bCs/>
          <w:sz w:val="24"/>
          <w:szCs w:val="24"/>
          <w:lang w:val="en-US"/>
        </w:rPr>
        <w:t>(2020) in bougainvillea</w:t>
      </w:r>
      <w:r w:rsidR="001E7697" w:rsidRPr="00147AB1">
        <w:rPr>
          <w:rFonts w:ascii="Times New Roman" w:hAnsi="Times New Roman"/>
          <w:bCs/>
          <w:sz w:val="24"/>
          <w:szCs w:val="24"/>
          <w:lang w:val="en-US"/>
        </w:rPr>
        <w:t xml:space="preserve">. </w:t>
      </w:r>
      <w:r w:rsidRPr="00147AB1">
        <w:rPr>
          <w:rFonts w:ascii="Times New Roman" w:hAnsi="Times New Roman"/>
          <w:sz w:val="24"/>
          <w:szCs w:val="24"/>
        </w:rPr>
        <w:t xml:space="preserve">Among different </w:t>
      </w:r>
      <w:r w:rsidR="001E7697" w:rsidRPr="00147AB1">
        <w:rPr>
          <w:rFonts w:ascii="Times New Roman" w:hAnsi="Times New Roman"/>
          <w:sz w:val="24"/>
          <w:szCs w:val="24"/>
        </w:rPr>
        <w:t xml:space="preserve">concentrations of IBA used </w:t>
      </w:r>
      <w:r w:rsidRPr="00147AB1">
        <w:rPr>
          <w:rFonts w:ascii="Times New Roman" w:hAnsi="Times New Roman"/>
          <w:sz w:val="24"/>
          <w:szCs w:val="24"/>
        </w:rPr>
        <w:t xml:space="preserve">IBA @ 2500 ppm </w:t>
      </w:r>
      <w:r w:rsidR="001E7697" w:rsidRPr="00147AB1">
        <w:rPr>
          <w:rFonts w:ascii="Times New Roman" w:hAnsi="Times New Roman"/>
          <w:sz w:val="24"/>
          <w:szCs w:val="24"/>
        </w:rPr>
        <w:t xml:space="preserve">recorded </w:t>
      </w:r>
      <w:r w:rsidRPr="00147AB1">
        <w:rPr>
          <w:rFonts w:ascii="Times New Roman" w:hAnsi="Times New Roman"/>
          <w:sz w:val="24"/>
          <w:szCs w:val="24"/>
        </w:rPr>
        <w:t xml:space="preserve">highest shoot length (9.57 cm), while lowest (4.81 cm) in </w:t>
      </w:r>
      <w:r w:rsidR="001E7697" w:rsidRPr="00147AB1">
        <w:rPr>
          <w:rFonts w:ascii="Times New Roman" w:hAnsi="Times New Roman"/>
          <w:sz w:val="24"/>
          <w:szCs w:val="24"/>
        </w:rPr>
        <w:t>distilled water</w:t>
      </w:r>
      <w:r w:rsidRPr="00147AB1">
        <w:rPr>
          <w:rFonts w:ascii="Times New Roman" w:hAnsi="Times New Roman"/>
          <w:sz w:val="24"/>
          <w:szCs w:val="24"/>
        </w:rPr>
        <w:t>.</w:t>
      </w:r>
      <w:r w:rsidR="00B53526" w:rsidRPr="00147AB1">
        <w:rPr>
          <w:rFonts w:ascii="Times New Roman" w:hAnsi="Times New Roman"/>
          <w:sz w:val="24"/>
          <w:szCs w:val="24"/>
        </w:rPr>
        <w:t xml:space="preserve"> </w:t>
      </w:r>
      <w:r w:rsidRPr="00147AB1">
        <w:rPr>
          <w:rFonts w:ascii="Times New Roman" w:hAnsi="Times New Roman"/>
          <w:sz w:val="24"/>
          <w:szCs w:val="24"/>
        </w:rPr>
        <w:t>In IBA-treated cuttings, auxin enhances cell division, cell elongation, and protein synthesis, leading to vigorous and healthy vegetative grow</w:t>
      </w:r>
      <w:r w:rsidR="00B53526" w:rsidRPr="00147AB1">
        <w:rPr>
          <w:rFonts w:ascii="Times New Roman" w:hAnsi="Times New Roman"/>
          <w:sz w:val="24"/>
          <w:szCs w:val="24"/>
        </w:rPr>
        <w:t>th (Ashok and Ravivarman, 2020;</w:t>
      </w:r>
      <w:r w:rsidRPr="00147AB1">
        <w:rPr>
          <w:rFonts w:ascii="Times New Roman" w:hAnsi="Times New Roman"/>
          <w:sz w:val="24"/>
          <w:szCs w:val="24"/>
        </w:rPr>
        <w:t xml:space="preserve"> </w:t>
      </w:r>
      <w:r w:rsidR="00B53526" w:rsidRPr="00147AB1">
        <w:rPr>
          <w:rFonts w:ascii="Times New Roman" w:hAnsi="Times New Roman"/>
          <w:bCs/>
          <w:sz w:val="24"/>
          <w:szCs w:val="24"/>
          <w:lang w:val="en-US"/>
        </w:rPr>
        <w:t xml:space="preserve">and </w:t>
      </w:r>
      <w:r w:rsidRPr="00147AB1">
        <w:rPr>
          <w:rFonts w:ascii="Times New Roman" w:hAnsi="Times New Roman"/>
          <w:sz w:val="24"/>
          <w:szCs w:val="24"/>
          <w:lang w:val="en-US"/>
        </w:rPr>
        <w:t xml:space="preserve">Malaviya </w:t>
      </w:r>
      <w:r w:rsidRPr="00147AB1">
        <w:rPr>
          <w:rFonts w:ascii="Times New Roman" w:hAnsi="Times New Roman"/>
          <w:i/>
          <w:iCs/>
          <w:sz w:val="24"/>
          <w:szCs w:val="24"/>
          <w:lang w:val="en-US"/>
        </w:rPr>
        <w:t xml:space="preserve">et al. </w:t>
      </w:r>
      <w:r w:rsidR="00B53526" w:rsidRPr="00147AB1">
        <w:rPr>
          <w:rFonts w:ascii="Times New Roman" w:hAnsi="Times New Roman"/>
          <w:sz w:val="24"/>
          <w:szCs w:val="24"/>
          <w:lang w:val="en-US"/>
        </w:rPr>
        <w:t xml:space="preserve">(2023). </w:t>
      </w:r>
      <w:r w:rsidRPr="00147AB1">
        <w:rPr>
          <w:rFonts w:ascii="Times New Roman" w:hAnsi="Times New Roman"/>
          <w:bCs/>
          <w:sz w:val="24"/>
          <w:szCs w:val="24"/>
          <w:lang w:val="en-US"/>
        </w:rPr>
        <w:t>Similar</w:t>
      </w:r>
      <w:r w:rsidR="00B53526" w:rsidRPr="00147AB1">
        <w:rPr>
          <w:rFonts w:ascii="Times New Roman" w:hAnsi="Times New Roman"/>
          <w:bCs/>
          <w:sz w:val="24"/>
          <w:szCs w:val="24"/>
          <w:lang w:val="en-US"/>
        </w:rPr>
        <w:t xml:space="preserve"> findings have been reported by </w:t>
      </w:r>
      <w:r w:rsidRPr="00147AB1">
        <w:rPr>
          <w:rFonts w:ascii="Times New Roman" w:eastAsia="Calibri" w:hAnsi="Times New Roman"/>
          <w:sz w:val="24"/>
          <w:szCs w:val="24"/>
        </w:rPr>
        <w:t xml:space="preserve">Gupta </w:t>
      </w:r>
      <w:r w:rsidRPr="00147AB1">
        <w:rPr>
          <w:rFonts w:ascii="Times New Roman" w:eastAsia="Calibri" w:hAnsi="Times New Roman"/>
          <w:i/>
          <w:iCs/>
          <w:sz w:val="24"/>
          <w:szCs w:val="24"/>
        </w:rPr>
        <w:t>et al.</w:t>
      </w:r>
      <w:r w:rsidRPr="00147AB1">
        <w:rPr>
          <w:rFonts w:ascii="Times New Roman" w:eastAsia="Calibri" w:hAnsi="Times New Roman"/>
          <w:sz w:val="24"/>
          <w:szCs w:val="24"/>
        </w:rPr>
        <w:t xml:space="preserve"> (2024</w:t>
      </w:r>
      <w:r w:rsidR="00B53526" w:rsidRPr="00147AB1">
        <w:rPr>
          <w:rFonts w:ascii="Times New Roman" w:eastAsia="Calibri" w:hAnsi="Times New Roman"/>
          <w:sz w:val="24"/>
          <w:szCs w:val="24"/>
        </w:rPr>
        <w:t>) in rose</w:t>
      </w:r>
      <w:r w:rsidR="00B53526" w:rsidRPr="00147AB1">
        <w:rPr>
          <w:rFonts w:ascii="Times New Roman" w:hAnsi="Times New Roman"/>
          <w:bCs/>
          <w:sz w:val="24"/>
          <w:szCs w:val="24"/>
        </w:rPr>
        <w:t xml:space="preserve"> and Sadeeq (2024) </w:t>
      </w:r>
      <w:r w:rsidR="00DC2AAF" w:rsidRPr="00147AB1">
        <w:rPr>
          <w:rFonts w:ascii="Times New Roman" w:hAnsi="Times New Roman"/>
          <w:bCs/>
          <w:sz w:val="24"/>
          <w:szCs w:val="24"/>
          <w:lang w:val="en-US"/>
        </w:rPr>
        <w:t>in bougainvillea.</w:t>
      </w:r>
      <w:r w:rsidR="00B53526" w:rsidRPr="00147AB1">
        <w:rPr>
          <w:rFonts w:ascii="Times New Roman" w:hAnsi="Times New Roman"/>
          <w:sz w:val="24"/>
          <w:szCs w:val="24"/>
        </w:rPr>
        <w:t xml:space="preserve"> </w:t>
      </w:r>
      <w:r w:rsidR="00DC2AAF" w:rsidRPr="00147AB1">
        <w:rPr>
          <w:rFonts w:ascii="Times New Roman" w:hAnsi="Times New Roman"/>
          <w:sz w:val="24"/>
          <w:szCs w:val="24"/>
        </w:rPr>
        <w:t xml:space="preserve">In </w:t>
      </w:r>
      <w:r w:rsidR="00B53526" w:rsidRPr="00147AB1">
        <w:rPr>
          <w:rFonts w:ascii="Times New Roman" w:hAnsi="Times New Roman"/>
          <w:sz w:val="24"/>
          <w:szCs w:val="24"/>
        </w:rPr>
        <w:t>t</w:t>
      </w:r>
      <w:r w:rsidRPr="00147AB1">
        <w:rPr>
          <w:rFonts w:ascii="Times New Roman" w:hAnsi="Times New Roman"/>
          <w:sz w:val="24"/>
          <w:szCs w:val="24"/>
        </w:rPr>
        <w:t xml:space="preserve">he interaction, the longest shoot length (11.27 cm) was observed in </w:t>
      </w:r>
      <w:r w:rsidRPr="00147AB1">
        <w:rPr>
          <w:rFonts w:ascii="Times New Roman" w:eastAsia="Calibri" w:hAnsi="Times New Roman"/>
          <w:sz w:val="24"/>
          <w:szCs w:val="24"/>
        </w:rPr>
        <w:t>M</w:t>
      </w:r>
      <w:r w:rsidRPr="00147AB1">
        <w:rPr>
          <w:rFonts w:ascii="Times New Roman" w:eastAsia="Calibri" w:hAnsi="Times New Roman"/>
          <w:sz w:val="24"/>
          <w:szCs w:val="24"/>
          <w:vertAlign w:val="subscript"/>
        </w:rPr>
        <w:t xml:space="preserve">2 </w:t>
      </w:r>
      <w:r w:rsidRPr="00147AB1">
        <w:rPr>
          <w:rFonts w:ascii="Times New Roman" w:eastAsia="Calibri" w:hAnsi="Times New Roman"/>
          <w:sz w:val="24"/>
          <w:szCs w:val="24"/>
        </w:rPr>
        <w:t>× I</w:t>
      </w:r>
      <w:r w:rsidRPr="00147AB1">
        <w:rPr>
          <w:rFonts w:ascii="Times New Roman" w:eastAsia="Calibri" w:hAnsi="Times New Roman"/>
          <w:sz w:val="24"/>
          <w:szCs w:val="24"/>
          <w:vertAlign w:val="subscript"/>
        </w:rPr>
        <w:t>5</w:t>
      </w:r>
      <w:r w:rsidR="00B53526" w:rsidRPr="00147AB1">
        <w:rPr>
          <w:rFonts w:ascii="Times New Roman" w:hAnsi="Times New Roman"/>
          <w:sz w:val="24"/>
          <w:szCs w:val="24"/>
        </w:rPr>
        <w:t>, while</w:t>
      </w:r>
      <w:r w:rsidRPr="00147AB1">
        <w:rPr>
          <w:rFonts w:ascii="Times New Roman" w:hAnsi="Times New Roman"/>
          <w:sz w:val="24"/>
          <w:szCs w:val="24"/>
        </w:rPr>
        <w:t xml:space="preserve"> shortest (4.61 cm) in </w:t>
      </w:r>
      <w:r w:rsidRPr="00147AB1">
        <w:rPr>
          <w:rFonts w:ascii="Times New Roman" w:eastAsia="Calibri" w:hAnsi="Times New Roman"/>
          <w:sz w:val="24"/>
          <w:szCs w:val="24"/>
        </w:rPr>
        <w:t>M</w:t>
      </w:r>
      <w:r w:rsidRPr="00147AB1">
        <w:rPr>
          <w:rFonts w:ascii="Times New Roman" w:eastAsia="Calibri" w:hAnsi="Times New Roman"/>
          <w:sz w:val="24"/>
          <w:szCs w:val="24"/>
          <w:vertAlign w:val="subscript"/>
        </w:rPr>
        <w:t xml:space="preserve">0 </w:t>
      </w:r>
      <w:r w:rsidRPr="00147AB1">
        <w:rPr>
          <w:rFonts w:ascii="Times New Roman" w:eastAsia="Calibri" w:hAnsi="Times New Roman"/>
          <w:sz w:val="24"/>
          <w:szCs w:val="24"/>
        </w:rPr>
        <w:t>× I</w:t>
      </w:r>
      <w:r w:rsidRPr="00147AB1">
        <w:rPr>
          <w:rFonts w:ascii="Times New Roman" w:eastAsia="Calibri" w:hAnsi="Times New Roman"/>
          <w:sz w:val="24"/>
          <w:szCs w:val="24"/>
          <w:vertAlign w:val="subscript"/>
        </w:rPr>
        <w:t>0</w:t>
      </w:r>
      <w:r w:rsidRPr="00147AB1">
        <w:rPr>
          <w:rFonts w:ascii="Times New Roman" w:hAnsi="Times New Roman"/>
          <w:sz w:val="24"/>
          <w:szCs w:val="24"/>
        </w:rPr>
        <w:t xml:space="preserve">. Cocopeat is known to have rather high water holding capacity, better aeration which enhanced roots growth which directly leads to shoot growth (Rawat </w:t>
      </w:r>
      <w:r w:rsidRPr="00147AB1">
        <w:rPr>
          <w:rFonts w:ascii="Times New Roman" w:hAnsi="Times New Roman"/>
          <w:i/>
          <w:sz w:val="24"/>
          <w:szCs w:val="24"/>
        </w:rPr>
        <w:t>et al.,</w:t>
      </w:r>
      <w:r w:rsidRPr="00147AB1">
        <w:rPr>
          <w:rFonts w:ascii="Times New Roman" w:hAnsi="Times New Roman"/>
          <w:sz w:val="24"/>
          <w:szCs w:val="24"/>
        </w:rPr>
        <w:t xml:space="preserve"> 2020). </w:t>
      </w:r>
      <w:r w:rsidR="00B53526" w:rsidRPr="00147AB1">
        <w:rPr>
          <w:rFonts w:ascii="Times New Roman" w:hAnsi="Times New Roman"/>
          <w:sz w:val="24"/>
          <w:szCs w:val="24"/>
        </w:rPr>
        <w:t>In addition to this e</w:t>
      </w:r>
      <w:r w:rsidRPr="00147AB1">
        <w:rPr>
          <w:rFonts w:ascii="Times New Roman" w:hAnsi="Times New Roman"/>
          <w:sz w:val="24"/>
          <w:szCs w:val="24"/>
        </w:rPr>
        <w:t>xogenous application of IBA enhances the conversion of tryptophan to IAA which causes cell division and elongation (</w:t>
      </w:r>
      <w:proofErr w:type="spellStart"/>
      <w:r w:rsidRPr="00147AB1">
        <w:rPr>
          <w:rFonts w:ascii="Times New Roman" w:hAnsi="Times New Roman"/>
          <w:sz w:val="24"/>
          <w:szCs w:val="24"/>
        </w:rPr>
        <w:t>Kuraishi</w:t>
      </w:r>
      <w:proofErr w:type="spellEnd"/>
      <w:r w:rsidRPr="00147AB1">
        <w:rPr>
          <w:rFonts w:ascii="Times New Roman" w:hAnsi="Times New Roman"/>
          <w:sz w:val="24"/>
          <w:szCs w:val="24"/>
        </w:rPr>
        <w:t xml:space="preserve"> and Mair, 1964). The results were supported with the findings of </w:t>
      </w:r>
      <w:r w:rsidRPr="00147AB1">
        <w:rPr>
          <w:rFonts w:ascii="Times New Roman" w:hAnsi="Times New Roman"/>
          <w:bCs/>
          <w:sz w:val="24"/>
          <w:szCs w:val="24"/>
        </w:rPr>
        <w:t xml:space="preserve">Raut </w:t>
      </w:r>
      <w:r w:rsidRPr="00147AB1">
        <w:rPr>
          <w:rFonts w:ascii="Times New Roman" w:hAnsi="Times New Roman"/>
          <w:bCs/>
          <w:i/>
          <w:iCs/>
          <w:sz w:val="24"/>
          <w:szCs w:val="24"/>
        </w:rPr>
        <w:t>et al</w:t>
      </w:r>
      <w:r w:rsidRPr="00147AB1">
        <w:rPr>
          <w:rFonts w:ascii="Times New Roman" w:hAnsi="Times New Roman"/>
          <w:bCs/>
          <w:sz w:val="24"/>
          <w:szCs w:val="24"/>
        </w:rPr>
        <w:t>. (2015) in pomegranate,</w:t>
      </w:r>
      <w:r w:rsidR="00B53526" w:rsidRPr="00147AB1">
        <w:rPr>
          <w:rFonts w:ascii="Times New Roman" w:hAnsi="Times New Roman"/>
          <w:bCs/>
          <w:sz w:val="24"/>
          <w:szCs w:val="24"/>
        </w:rPr>
        <w:t xml:space="preserve"> </w:t>
      </w:r>
      <w:r w:rsidRPr="00147AB1">
        <w:rPr>
          <w:rFonts w:ascii="Times New Roman" w:hAnsi="Times New Roman"/>
          <w:sz w:val="24"/>
          <w:szCs w:val="24"/>
        </w:rPr>
        <w:t xml:space="preserve">Malakar </w:t>
      </w:r>
      <w:r w:rsidRPr="00147AB1">
        <w:rPr>
          <w:rFonts w:ascii="Times New Roman" w:hAnsi="Times New Roman"/>
          <w:i/>
          <w:iCs/>
          <w:sz w:val="24"/>
          <w:szCs w:val="24"/>
        </w:rPr>
        <w:t xml:space="preserve">et al. </w:t>
      </w:r>
      <w:r w:rsidRPr="00147AB1">
        <w:rPr>
          <w:rFonts w:ascii="Times New Roman" w:hAnsi="Times New Roman"/>
          <w:sz w:val="24"/>
          <w:szCs w:val="24"/>
        </w:rPr>
        <w:t xml:space="preserve">(2019) in acid lime, Minj (2020) in bougainvillea, Singh </w:t>
      </w:r>
      <w:r w:rsidRPr="00147AB1">
        <w:rPr>
          <w:rFonts w:ascii="Times New Roman" w:hAnsi="Times New Roman"/>
          <w:i/>
          <w:iCs/>
          <w:sz w:val="24"/>
          <w:szCs w:val="24"/>
        </w:rPr>
        <w:t xml:space="preserve">et al. </w:t>
      </w:r>
      <w:r w:rsidRPr="00147AB1">
        <w:rPr>
          <w:rFonts w:ascii="Times New Roman" w:hAnsi="Times New Roman"/>
          <w:sz w:val="24"/>
          <w:szCs w:val="24"/>
        </w:rPr>
        <w:t xml:space="preserve">(2020), Tanwar </w:t>
      </w:r>
      <w:r w:rsidRPr="00147AB1">
        <w:rPr>
          <w:rFonts w:ascii="Times New Roman" w:hAnsi="Times New Roman"/>
          <w:i/>
          <w:iCs/>
          <w:sz w:val="24"/>
          <w:szCs w:val="24"/>
        </w:rPr>
        <w:t>et al.</w:t>
      </w:r>
      <w:r w:rsidRPr="00147AB1">
        <w:rPr>
          <w:rFonts w:ascii="Times New Roman" w:hAnsi="Times New Roman"/>
          <w:sz w:val="24"/>
          <w:szCs w:val="24"/>
        </w:rPr>
        <w:t xml:space="preserve"> (2020) in pomegranate and </w:t>
      </w:r>
      <w:proofErr w:type="spellStart"/>
      <w:r w:rsidRPr="00147AB1">
        <w:rPr>
          <w:rFonts w:ascii="Times New Roman" w:hAnsi="Times New Roman"/>
          <w:sz w:val="24"/>
          <w:szCs w:val="24"/>
        </w:rPr>
        <w:t>Zala</w:t>
      </w:r>
      <w:proofErr w:type="spellEnd"/>
      <w:r w:rsidRPr="00147AB1">
        <w:rPr>
          <w:rFonts w:ascii="Times New Roman" w:hAnsi="Times New Roman"/>
          <w:sz w:val="24"/>
          <w:szCs w:val="24"/>
        </w:rPr>
        <w:t xml:space="preserve"> and </w:t>
      </w:r>
      <w:proofErr w:type="spellStart"/>
      <w:r w:rsidRPr="00147AB1">
        <w:rPr>
          <w:rFonts w:ascii="Times New Roman" w:hAnsi="Times New Roman"/>
          <w:sz w:val="24"/>
          <w:szCs w:val="24"/>
        </w:rPr>
        <w:t>Masu</w:t>
      </w:r>
      <w:proofErr w:type="spellEnd"/>
      <w:r w:rsidRPr="00147AB1">
        <w:rPr>
          <w:rFonts w:ascii="Times New Roman" w:hAnsi="Times New Roman"/>
          <w:sz w:val="24"/>
          <w:szCs w:val="24"/>
        </w:rPr>
        <w:t xml:space="preserve"> (2025) in </w:t>
      </w:r>
      <w:proofErr w:type="spellStart"/>
      <w:r w:rsidRPr="00147AB1">
        <w:rPr>
          <w:rFonts w:ascii="Times New Roman" w:eastAsia="Calibri" w:hAnsi="Times New Roman"/>
          <w:i/>
          <w:iCs/>
          <w:sz w:val="24"/>
          <w:szCs w:val="24"/>
          <w:lang w:val="en-US"/>
        </w:rPr>
        <w:t>Ficus</w:t>
      </w:r>
      <w:proofErr w:type="spellEnd"/>
      <w:r w:rsidRPr="00147AB1">
        <w:rPr>
          <w:rFonts w:ascii="Times New Roman" w:eastAsia="Calibri" w:hAnsi="Times New Roman"/>
          <w:i/>
          <w:iCs/>
          <w:sz w:val="24"/>
          <w:szCs w:val="24"/>
          <w:lang w:val="en-US"/>
        </w:rPr>
        <w:t xml:space="preserve"> </w:t>
      </w:r>
      <w:proofErr w:type="spellStart"/>
      <w:r w:rsidRPr="00147AB1">
        <w:rPr>
          <w:rFonts w:ascii="Times New Roman" w:eastAsia="Calibri" w:hAnsi="Times New Roman"/>
          <w:i/>
          <w:iCs/>
          <w:sz w:val="24"/>
          <w:szCs w:val="24"/>
          <w:lang w:val="en-US"/>
        </w:rPr>
        <w:t>benjamina</w:t>
      </w:r>
      <w:proofErr w:type="spellEnd"/>
      <w:r w:rsidRPr="00147AB1">
        <w:rPr>
          <w:rFonts w:ascii="Times New Roman" w:eastAsia="Calibri" w:hAnsi="Times New Roman"/>
          <w:sz w:val="24"/>
          <w:szCs w:val="24"/>
          <w:lang w:val="en-US"/>
        </w:rPr>
        <w:t xml:space="preserve"> L</w:t>
      </w:r>
      <w:r w:rsidRPr="00147AB1">
        <w:rPr>
          <w:rFonts w:ascii="Times New Roman" w:hAnsi="Times New Roman"/>
          <w:sz w:val="24"/>
          <w:szCs w:val="24"/>
        </w:rPr>
        <w:t>.</w:t>
      </w:r>
    </w:p>
    <w:p w14:paraId="1D0CD2D1" w14:textId="77777777" w:rsidR="007645EC" w:rsidRPr="00147AB1" w:rsidRDefault="007645EC" w:rsidP="008705EE">
      <w:pPr>
        <w:pStyle w:val="ListParagraph1"/>
        <w:tabs>
          <w:tab w:val="left" w:pos="720"/>
        </w:tabs>
        <w:autoSpaceDE w:val="0"/>
        <w:autoSpaceDN w:val="0"/>
        <w:adjustRightInd w:val="0"/>
        <w:spacing w:before="240" w:after="160" w:line="480" w:lineRule="auto"/>
        <w:ind w:left="0"/>
        <w:contextualSpacing w:val="0"/>
        <w:jc w:val="both"/>
        <w:rPr>
          <w:rFonts w:ascii="Times New Roman" w:hAnsi="Times New Roman"/>
          <w:sz w:val="24"/>
          <w:szCs w:val="24"/>
        </w:rPr>
      </w:pPr>
      <w:r w:rsidRPr="00147AB1">
        <w:rPr>
          <w:rFonts w:ascii="Times New Roman" w:hAnsi="Times New Roman"/>
          <w:b/>
          <w:bCs/>
          <w:sz w:val="24"/>
          <w:szCs w:val="24"/>
          <w:lang w:val="en-US"/>
        </w:rPr>
        <w:tab/>
      </w:r>
      <w:r w:rsidRPr="00147AB1">
        <w:rPr>
          <w:rFonts w:ascii="Times New Roman" w:hAnsi="Times New Roman"/>
          <w:sz w:val="24"/>
          <w:szCs w:val="24"/>
        </w:rPr>
        <w:t>The data</w:t>
      </w:r>
      <w:r w:rsidR="00FF2FAA" w:rsidRPr="00147AB1">
        <w:rPr>
          <w:rFonts w:ascii="Times New Roman" w:hAnsi="Times New Roman"/>
          <w:sz w:val="24"/>
          <w:szCs w:val="24"/>
        </w:rPr>
        <w:t xml:space="preserve"> depicted in showed the effect of growing media and IBA concentrations on </w:t>
      </w:r>
      <w:r w:rsidR="009D7B0D" w:rsidRPr="00147AB1">
        <w:rPr>
          <w:rFonts w:ascii="Times New Roman" w:hAnsi="Times New Roman"/>
          <w:sz w:val="24"/>
          <w:szCs w:val="24"/>
        </w:rPr>
        <w:t xml:space="preserve">total </w:t>
      </w:r>
      <w:r w:rsidR="00FF2FAA" w:rsidRPr="00147AB1">
        <w:rPr>
          <w:rFonts w:ascii="Times New Roman" w:hAnsi="Times New Roman"/>
          <w:sz w:val="24"/>
          <w:szCs w:val="24"/>
        </w:rPr>
        <w:t xml:space="preserve">survival percentage </w:t>
      </w:r>
      <w:r w:rsidR="009D7B0D" w:rsidRPr="00147AB1">
        <w:rPr>
          <w:rFonts w:ascii="Times New Roman" w:hAnsi="Times New Roman"/>
          <w:sz w:val="24"/>
          <w:szCs w:val="24"/>
        </w:rPr>
        <w:t xml:space="preserve">after one month </w:t>
      </w:r>
      <w:r w:rsidR="008705EE">
        <w:rPr>
          <w:rFonts w:ascii="Times New Roman" w:hAnsi="Times New Roman"/>
          <w:sz w:val="24"/>
          <w:szCs w:val="24"/>
        </w:rPr>
        <w:t>of</w:t>
      </w:r>
      <w:r w:rsidR="009D7B0D" w:rsidRPr="00147AB1">
        <w:rPr>
          <w:rFonts w:ascii="Times New Roman" w:hAnsi="Times New Roman"/>
          <w:sz w:val="24"/>
          <w:szCs w:val="24"/>
        </w:rPr>
        <w:t xml:space="preserve"> transplanting of </w:t>
      </w:r>
      <w:r w:rsidR="00FF2FAA" w:rsidRPr="00147AB1">
        <w:rPr>
          <w:rFonts w:ascii="Times New Roman" w:hAnsi="Times New Roman"/>
          <w:i/>
          <w:sz w:val="24"/>
          <w:szCs w:val="24"/>
        </w:rPr>
        <w:t>Hibiscus syriacus</w:t>
      </w:r>
      <w:r w:rsidR="00FF2FAA" w:rsidRPr="00147AB1">
        <w:rPr>
          <w:rFonts w:ascii="Times New Roman" w:hAnsi="Times New Roman"/>
          <w:sz w:val="24"/>
          <w:szCs w:val="24"/>
        </w:rPr>
        <w:t xml:space="preserve"> </w:t>
      </w:r>
      <w:proofErr w:type="gramStart"/>
      <w:r w:rsidR="00FF2FAA" w:rsidRPr="00147AB1">
        <w:rPr>
          <w:rFonts w:ascii="Times New Roman" w:hAnsi="Times New Roman"/>
          <w:sz w:val="24"/>
          <w:szCs w:val="24"/>
        </w:rPr>
        <w:t>L.</w:t>
      </w:r>
      <w:r w:rsidR="00C65C6C" w:rsidRPr="00147AB1">
        <w:rPr>
          <w:rFonts w:ascii="Times New Roman" w:hAnsi="Times New Roman"/>
          <w:sz w:val="24"/>
          <w:szCs w:val="24"/>
        </w:rPr>
        <w:t>(</w:t>
      </w:r>
      <w:proofErr w:type="gramEnd"/>
      <w:r w:rsidR="00C65C6C" w:rsidRPr="00147AB1">
        <w:rPr>
          <w:rFonts w:ascii="Times New Roman" w:hAnsi="Times New Roman"/>
          <w:sz w:val="24"/>
          <w:szCs w:val="24"/>
        </w:rPr>
        <w:t>Table 6).</w:t>
      </w:r>
      <w:r w:rsidR="00FF2FAA" w:rsidRPr="00147AB1">
        <w:rPr>
          <w:rFonts w:ascii="Times New Roman" w:hAnsi="Times New Roman"/>
          <w:sz w:val="24"/>
          <w:szCs w:val="24"/>
        </w:rPr>
        <w:t xml:space="preserve"> Among the rooting media, </w:t>
      </w:r>
      <w:r w:rsidRPr="00147AB1">
        <w:rPr>
          <w:rFonts w:ascii="Times New Roman" w:hAnsi="Times New Roman"/>
          <w:sz w:val="24"/>
          <w:szCs w:val="24"/>
        </w:rPr>
        <w:t>maximum survival percent</w:t>
      </w:r>
      <w:r w:rsidR="00FF2FAA" w:rsidRPr="00147AB1">
        <w:rPr>
          <w:rFonts w:ascii="Times New Roman" w:hAnsi="Times New Roman"/>
          <w:sz w:val="24"/>
          <w:szCs w:val="24"/>
        </w:rPr>
        <w:t>age</w:t>
      </w:r>
      <w:r w:rsidRPr="00147AB1">
        <w:rPr>
          <w:rFonts w:ascii="Times New Roman" w:hAnsi="Times New Roman"/>
          <w:sz w:val="24"/>
          <w:szCs w:val="24"/>
        </w:rPr>
        <w:t xml:space="preserve"> (</w:t>
      </w:r>
      <w:r w:rsidR="009D7B0D" w:rsidRPr="00147AB1">
        <w:rPr>
          <w:rFonts w:ascii="Times New Roman" w:hAnsi="Times New Roman"/>
          <w:sz w:val="24"/>
          <w:szCs w:val="24"/>
        </w:rPr>
        <w:t>75.38</w:t>
      </w:r>
      <w:r w:rsidR="00FF2FAA" w:rsidRPr="00147AB1">
        <w:rPr>
          <w:rFonts w:ascii="Times New Roman" w:hAnsi="Times New Roman"/>
          <w:sz w:val="24"/>
          <w:szCs w:val="24"/>
        </w:rPr>
        <w:t xml:space="preserve"> </w:t>
      </w:r>
      <w:r w:rsidRPr="00147AB1">
        <w:rPr>
          <w:rFonts w:ascii="Times New Roman" w:hAnsi="Times New Roman"/>
          <w:sz w:val="24"/>
          <w:szCs w:val="24"/>
        </w:rPr>
        <w:t>%)</w:t>
      </w:r>
      <w:r w:rsidR="00FF2FAA" w:rsidRPr="00147AB1">
        <w:rPr>
          <w:rFonts w:ascii="Times New Roman" w:hAnsi="Times New Roman"/>
          <w:sz w:val="24"/>
          <w:szCs w:val="24"/>
        </w:rPr>
        <w:t xml:space="preserve"> was recorded in M</w:t>
      </w:r>
      <w:r w:rsidR="00FF2FAA" w:rsidRPr="00147AB1">
        <w:rPr>
          <w:rFonts w:ascii="Times New Roman" w:hAnsi="Times New Roman"/>
          <w:sz w:val="24"/>
          <w:szCs w:val="24"/>
          <w:vertAlign w:val="subscript"/>
        </w:rPr>
        <w:t>2</w:t>
      </w:r>
      <w:r w:rsidR="00FF2FAA" w:rsidRPr="00147AB1">
        <w:rPr>
          <w:rFonts w:ascii="Times New Roman" w:hAnsi="Times New Roman"/>
          <w:sz w:val="24"/>
          <w:szCs w:val="24"/>
        </w:rPr>
        <w:t>, while the minimum</w:t>
      </w:r>
      <w:r w:rsidR="009D7B0D" w:rsidRPr="00147AB1">
        <w:rPr>
          <w:rFonts w:ascii="Times New Roman" w:hAnsi="Times New Roman"/>
          <w:sz w:val="24"/>
          <w:szCs w:val="24"/>
        </w:rPr>
        <w:t xml:space="preserve"> (53.74</w:t>
      </w:r>
      <w:r w:rsidRPr="00147AB1">
        <w:rPr>
          <w:rFonts w:ascii="Times New Roman" w:hAnsi="Times New Roman"/>
          <w:sz w:val="24"/>
          <w:szCs w:val="24"/>
        </w:rPr>
        <w:t xml:space="preserve"> %) was </w:t>
      </w:r>
      <w:r w:rsidR="00FF2FAA" w:rsidRPr="00147AB1">
        <w:rPr>
          <w:rFonts w:ascii="Times New Roman" w:hAnsi="Times New Roman"/>
          <w:sz w:val="24"/>
          <w:szCs w:val="24"/>
        </w:rPr>
        <w:t xml:space="preserve">in </w:t>
      </w:r>
      <w:r w:rsidRPr="00147AB1">
        <w:rPr>
          <w:rFonts w:ascii="Times New Roman" w:hAnsi="Times New Roman"/>
          <w:sz w:val="24"/>
          <w:szCs w:val="24"/>
        </w:rPr>
        <w:t>M</w:t>
      </w:r>
      <w:r w:rsidRPr="00147AB1">
        <w:rPr>
          <w:rFonts w:ascii="Times New Roman" w:hAnsi="Times New Roman"/>
          <w:sz w:val="24"/>
          <w:szCs w:val="24"/>
          <w:vertAlign w:val="subscript"/>
        </w:rPr>
        <w:t>0</w:t>
      </w:r>
      <w:r w:rsidRPr="00147AB1">
        <w:rPr>
          <w:rFonts w:ascii="Times New Roman" w:hAnsi="Times New Roman"/>
          <w:sz w:val="24"/>
          <w:szCs w:val="24"/>
        </w:rPr>
        <w:t xml:space="preserve">. The cuttings planted in cocopeat media had the maximum survival </w:t>
      </w:r>
      <w:r w:rsidR="00C65C6C" w:rsidRPr="00147AB1">
        <w:rPr>
          <w:rFonts w:ascii="Times New Roman" w:hAnsi="Times New Roman"/>
          <w:sz w:val="24"/>
          <w:szCs w:val="24"/>
        </w:rPr>
        <w:t>percentage</w:t>
      </w:r>
      <w:r w:rsidRPr="00147AB1">
        <w:rPr>
          <w:rFonts w:ascii="Times New Roman" w:hAnsi="Times New Roman"/>
          <w:sz w:val="24"/>
          <w:szCs w:val="24"/>
        </w:rPr>
        <w:t xml:space="preserve">, which could be attributed to its ability to promote root and shoot growth and sustain nutrition over time. Wilkinson </w:t>
      </w:r>
      <w:r w:rsidRPr="00147AB1">
        <w:rPr>
          <w:rFonts w:ascii="Times New Roman" w:hAnsi="Times New Roman"/>
          <w:i/>
          <w:sz w:val="24"/>
          <w:szCs w:val="24"/>
        </w:rPr>
        <w:t>et al.</w:t>
      </w:r>
      <w:r w:rsidRPr="00147AB1">
        <w:rPr>
          <w:rFonts w:ascii="Times New Roman" w:hAnsi="Times New Roman"/>
          <w:sz w:val="24"/>
          <w:szCs w:val="24"/>
        </w:rPr>
        <w:t xml:space="preserve"> (2014) also found cocopeat to be low in nitrogen, calcium, and magnesium but relatively high in phosphorus and potassium. It has the ability to </w:t>
      </w:r>
      <w:r w:rsidRPr="00147AB1">
        <w:rPr>
          <w:rFonts w:ascii="Times New Roman" w:hAnsi="Times New Roman"/>
          <w:sz w:val="24"/>
          <w:szCs w:val="24"/>
        </w:rPr>
        <w:lastRenderedPageBreak/>
        <w:t xml:space="preserve">store and release nutrients slowly over a period of time (Sriram </w:t>
      </w:r>
      <w:r w:rsidRPr="00147AB1">
        <w:rPr>
          <w:rFonts w:ascii="Times New Roman" w:hAnsi="Times New Roman"/>
          <w:i/>
          <w:sz w:val="24"/>
          <w:szCs w:val="24"/>
        </w:rPr>
        <w:t>et al.,</w:t>
      </w:r>
      <w:r w:rsidRPr="00147AB1">
        <w:rPr>
          <w:rFonts w:ascii="Times New Roman" w:hAnsi="Times New Roman"/>
          <w:sz w:val="24"/>
          <w:szCs w:val="24"/>
        </w:rPr>
        <w:t xml:space="preserve"> 2010</w:t>
      </w:r>
      <w:r w:rsidR="00FF2FAA" w:rsidRPr="00147AB1">
        <w:rPr>
          <w:rFonts w:ascii="Times New Roman" w:hAnsi="Times New Roman"/>
          <w:sz w:val="24"/>
          <w:szCs w:val="24"/>
        </w:rPr>
        <w:t xml:space="preserve"> and </w:t>
      </w:r>
      <w:r w:rsidR="00FF2FAA" w:rsidRPr="00147AB1">
        <w:rPr>
          <w:rFonts w:ascii="Times New Roman" w:hAnsi="Times New Roman"/>
          <w:bCs/>
          <w:sz w:val="24"/>
          <w:szCs w:val="24"/>
          <w:lang w:val="en-US"/>
        </w:rPr>
        <w:t xml:space="preserve">Singh </w:t>
      </w:r>
      <w:r w:rsidR="00FF2FAA" w:rsidRPr="00147AB1">
        <w:rPr>
          <w:rFonts w:ascii="Times New Roman" w:hAnsi="Times New Roman"/>
          <w:bCs/>
          <w:i/>
          <w:iCs/>
          <w:sz w:val="24"/>
          <w:szCs w:val="24"/>
          <w:lang w:val="en-US"/>
        </w:rPr>
        <w:t xml:space="preserve">et al., </w:t>
      </w:r>
      <w:r w:rsidR="00FF2FAA" w:rsidRPr="00147AB1">
        <w:rPr>
          <w:rFonts w:ascii="Times New Roman" w:hAnsi="Times New Roman"/>
          <w:bCs/>
          <w:sz w:val="24"/>
          <w:szCs w:val="24"/>
          <w:lang w:val="en-US"/>
        </w:rPr>
        <w:t>2020).</w:t>
      </w:r>
      <w:r w:rsidR="00FF2FAA" w:rsidRPr="00147AB1">
        <w:rPr>
          <w:rFonts w:ascii="Times New Roman" w:hAnsi="Times New Roman"/>
          <w:sz w:val="24"/>
          <w:szCs w:val="24"/>
        </w:rPr>
        <w:t xml:space="preserve"> The data also showed that in case of IBA concentrations used</w:t>
      </w:r>
      <w:r w:rsidRPr="00147AB1">
        <w:rPr>
          <w:rFonts w:ascii="Times New Roman" w:hAnsi="Times New Roman"/>
          <w:sz w:val="24"/>
          <w:szCs w:val="24"/>
        </w:rPr>
        <w:t>, the maxim</w:t>
      </w:r>
      <w:r w:rsidR="00FF2FAA" w:rsidRPr="00147AB1">
        <w:rPr>
          <w:rFonts w:ascii="Times New Roman" w:hAnsi="Times New Roman"/>
          <w:sz w:val="24"/>
          <w:szCs w:val="24"/>
        </w:rPr>
        <w:t>um survival percentage</w:t>
      </w:r>
      <w:r w:rsidR="009D7B0D" w:rsidRPr="00147AB1">
        <w:rPr>
          <w:rFonts w:ascii="Times New Roman" w:hAnsi="Times New Roman"/>
          <w:sz w:val="24"/>
          <w:szCs w:val="24"/>
        </w:rPr>
        <w:t xml:space="preserve"> (74.93 </w:t>
      </w:r>
      <w:r w:rsidRPr="00147AB1">
        <w:rPr>
          <w:rFonts w:ascii="Times New Roman" w:hAnsi="Times New Roman"/>
          <w:sz w:val="24"/>
          <w:szCs w:val="24"/>
        </w:rPr>
        <w:t>%)</w:t>
      </w:r>
      <w:r w:rsidR="00FF2FAA" w:rsidRPr="00147AB1">
        <w:rPr>
          <w:rFonts w:ascii="Times New Roman" w:hAnsi="Times New Roman"/>
          <w:sz w:val="24"/>
          <w:szCs w:val="24"/>
        </w:rPr>
        <w:t xml:space="preserve"> was recorded in I</w:t>
      </w:r>
      <w:r w:rsidR="00FF2FAA" w:rsidRPr="00147AB1">
        <w:rPr>
          <w:rFonts w:ascii="Times New Roman" w:hAnsi="Times New Roman"/>
          <w:sz w:val="24"/>
          <w:szCs w:val="24"/>
          <w:vertAlign w:val="subscript"/>
        </w:rPr>
        <w:t>5</w:t>
      </w:r>
      <w:r w:rsidR="009D7B0D" w:rsidRPr="00147AB1">
        <w:rPr>
          <w:rFonts w:ascii="Times New Roman" w:hAnsi="Times New Roman"/>
          <w:sz w:val="24"/>
          <w:szCs w:val="24"/>
        </w:rPr>
        <w:t xml:space="preserve">, while the minimum (57.04 </w:t>
      </w:r>
      <w:r w:rsidRPr="00147AB1">
        <w:rPr>
          <w:rFonts w:ascii="Times New Roman" w:hAnsi="Times New Roman"/>
          <w:sz w:val="24"/>
          <w:szCs w:val="24"/>
        </w:rPr>
        <w:t>%) in (I</w:t>
      </w:r>
      <w:r w:rsidRPr="00147AB1">
        <w:rPr>
          <w:rFonts w:ascii="Times New Roman" w:hAnsi="Times New Roman"/>
          <w:sz w:val="24"/>
          <w:szCs w:val="24"/>
          <w:vertAlign w:val="subscript"/>
        </w:rPr>
        <w:t>0</w:t>
      </w:r>
      <w:r w:rsidRPr="00147AB1">
        <w:rPr>
          <w:rFonts w:ascii="Times New Roman" w:hAnsi="Times New Roman"/>
          <w:sz w:val="24"/>
          <w:szCs w:val="24"/>
        </w:rPr>
        <w:t>). The higher survival rate could be attributed to the cuttings developing a maximum number of roots, along with longer, thicker roots, and the formation of additional fibrous roots from the main root system. Such well-developed root systems are likely to enhance water and nutrient uptake, thereby reducing mor</w:t>
      </w:r>
      <w:r w:rsidR="000601E5" w:rsidRPr="00147AB1">
        <w:rPr>
          <w:rFonts w:ascii="Times New Roman" w:hAnsi="Times New Roman"/>
          <w:sz w:val="24"/>
          <w:szCs w:val="24"/>
        </w:rPr>
        <w:t xml:space="preserve">tality (Bhardwaj and Kumar </w:t>
      </w:r>
      <w:r w:rsidR="000601E5" w:rsidRPr="00147AB1">
        <w:rPr>
          <w:rFonts w:ascii="Times New Roman" w:hAnsi="Times New Roman"/>
          <w:i/>
          <w:sz w:val="24"/>
          <w:szCs w:val="24"/>
        </w:rPr>
        <w:t>et al</w:t>
      </w:r>
      <w:r w:rsidR="000601E5" w:rsidRPr="00147AB1">
        <w:rPr>
          <w:rFonts w:ascii="Times New Roman" w:hAnsi="Times New Roman"/>
          <w:sz w:val="24"/>
          <w:szCs w:val="24"/>
        </w:rPr>
        <w:t>., 2023</w:t>
      </w:r>
      <w:r w:rsidRPr="00147AB1">
        <w:rPr>
          <w:rFonts w:ascii="Times New Roman" w:hAnsi="Times New Roman"/>
          <w:sz w:val="24"/>
          <w:szCs w:val="24"/>
        </w:rPr>
        <w:t xml:space="preserve">). </w:t>
      </w:r>
      <w:r w:rsidR="0010550A" w:rsidRPr="00147AB1">
        <w:rPr>
          <w:rFonts w:ascii="Times New Roman" w:hAnsi="Times New Roman"/>
          <w:sz w:val="24"/>
          <w:szCs w:val="24"/>
        </w:rPr>
        <w:t xml:space="preserve"> Similar findings have </w:t>
      </w:r>
      <w:r w:rsidR="00FF2FAA" w:rsidRPr="00147AB1">
        <w:rPr>
          <w:rFonts w:ascii="Times New Roman" w:hAnsi="Times New Roman"/>
          <w:sz w:val="24"/>
          <w:szCs w:val="24"/>
        </w:rPr>
        <w:t xml:space="preserve">been reported by </w:t>
      </w:r>
      <w:r w:rsidR="00FF2FAA" w:rsidRPr="00147AB1">
        <w:rPr>
          <w:rFonts w:ascii="Times New Roman" w:hAnsi="Times New Roman"/>
          <w:bCs/>
          <w:sz w:val="24"/>
          <w:szCs w:val="24"/>
          <w:lang w:val="en-US"/>
        </w:rPr>
        <w:t xml:space="preserve">Shinde </w:t>
      </w:r>
      <w:r w:rsidR="00FF2FAA" w:rsidRPr="00147AB1">
        <w:rPr>
          <w:rFonts w:ascii="Times New Roman" w:hAnsi="Times New Roman"/>
          <w:bCs/>
          <w:i/>
          <w:iCs/>
          <w:sz w:val="24"/>
          <w:szCs w:val="24"/>
          <w:lang w:val="en-US"/>
        </w:rPr>
        <w:t>et al</w:t>
      </w:r>
      <w:r w:rsidR="00FF2FAA" w:rsidRPr="00147AB1">
        <w:rPr>
          <w:rFonts w:ascii="Times New Roman" w:hAnsi="Times New Roman"/>
          <w:bCs/>
          <w:sz w:val="24"/>
          <w:szCs w:val="24"/>
          <w:lang w:val="en-US"/>
        </w:rPr>
        <w:t xml:space="preserve">. (2022) and </w:t>
      </w:r>
      <w:r w:rsidR="00FF2FAA" w:rsidRPr="00147AB1">
        <w:rPr>
          <w:rFonts w:ascii="Times New Roman" w:eastAsia="Calibri" w:hAnsi="Times New Roman"/>
          <w:sz w:val="24"/>
          <w:szCs w:val="24"/>
        </w:rPr>
        <w:t xml:space="preserve">Patil </w:t>
      </w:r>
      <w:r w:rsidR="00FF2FAA" w:rsidRPr="00147AB1">
        <w:rPr>
          <w:rFonts w:ascii="Times New Roman" w:eastAsia="Calibri" w:hAnsi="Times New Roman"/>
          <w:i/>
          <w:iCs/>
          <w:sz w:val="24"/>
          <w:szCs w:val="24"/>
        </w:rPr>
        <w:t>et al</w:t>
      </w:r>
      <w:r w:rsidR="00FF2FAA" w:rsidRPr="00147AB1">
        <w:rPr>
          <w:rFonts w:ascii="Times New Roman" w:eastAsia="Calibri" w:hAnsi="Times New Roman"/>
          <w:sz w:val="24"/>
          <w:szCs w:val="24"/>
        </w:rPr>
        <w:t xml:space="preserve">. (2023) </w:t>
      </w:r>
      <w:r w:rsidR="00FF2FAA" w:rsidRPr="00147AB1">
        <w:rPr>
          <w:rFonts w:ascii="Times New Roman" w:hAnsi="Times New Roman"/>
          <w:bCs/>
          <w:sz w:val="24"/>
          <w:szCs w:val="24"/>
          <w:lang w:val="en-US"/>
        </w:rPr>
        <w:t>in bougainvillea</w:t>
      </w:r>
      <w:r w:rsidR="0010550A" w:rsidRPr="00147AB1">
        <w:rPr>
          <w:rFonts w:ascii="Times New Roman" w:hAnsi="Times New Roman"/>
          <w:sz w:val="24"/>
          <w:szCs w:val="24"/>
        </w:rPr>
        <w:t xml:space="preserve">. </w:t>
      </w:r>
      <w:r w:rsidRPr="00147AB1">
        <w:rPr>
          <w:rFonts w:ascii="Times New Roman" w:hAnsi="Times New Roman"/>
          <w:sz w:val="24"/>
          <w:szCs w:val="24"/>
        </w:rPr>
        <w:t xml:space="preserve">The interaction between </w:t>
      </w:r>
      <w:r w:rsidR="00C65C6C" w:rsidRPr="00147AB1">
        <w:rPr>
          <w:rFonts w:ascii="Times New Roman" w:hAnsi="Times New Roman"/>
          <w:sz w:val="24"/>
          <w:szCs w:val="24"/>
        </w:rPr>
        <w:t>rooting</w:t>
      </w:r>
      <w:r w:rsidRPr="00147AB1">
        <w:rPr>
          <w:rFonts w:ascii="Times New Roman" w:hAnsi="Times New Roman"/>
          <w:sz w:val="24"/>
          <w:szCs w:val="24"/>
        </w:rPr>
        <w:t xml:space="preserve"> media and IBA resulted in maximum s</w:t>
      </w:r>
      <w:r w:rsidR="009D7B0D" w:rsidRPr="00147AB1">
        <w:rPr>
          <w:rFonts w:ascii="Times New Roman" w:hAnsi="Times New Roman"/>
          <w:sz w:val="24"/>
          <w:szCs w:val="24"/>
        </w:rPr>
        <w:t>urvival percentage in bed (87.00</w:t>
      </w:r>
      <w:r w:rsidR="008705EE">
        <w:rPr>
          <w:rFonts w:ascii="Times New Roman" w:hAnsi="Times New Roman"/>
          <w:sz w:val="24"/>
          <w:szCs w:val="24"/>
        </w:rPr>
        <w:t xml:space="preserve"> </w:t>
      </w:r>
      <w:r w:rsidRPr="00147AB1">
        <w:rPr>
          <w:rFonts w:ascii="Times New Roman" w:hAnsi="Times New Roman"/>
          <w:sz w:val="24"/>
          <w:szCs w:val="24"/>
        </w:rPr>
        <w:t>%) was recorded in M</w:t>
      </w:r>
      <w:r w:rsidRPr="00147AB1">
        <w:rPr>
          <w:rFonts w:ascii="Times New Roman" w:hAnsi="Times New Roman"/>
          <w:sz w:val="24"/>
          <w:szCs w:val="24"/>
          <w:vertAlign w:val="subscript"/>
        </w:rPr>
        <w:t>2</w:t>
      </w:r>
      <w:r w:rsidRPr="00147AB1">
        <w:rPr>
          <w:rFonts w:ascii="Times New Roman" w:hAnsi="Times New Roman"/>
          <w:sz w:val="24"/>
          <w:szCs w:val="24"/>
        </w:rPr>
        <w:t>×I</w:t>
      </w:r>
      <w:r w:rsidRPr="00147AB1">
        <w:rPr>
          <w:rFonts w:ascii="Times New Roman" w:hAnsi="Times New Roman"/>
          <w:sz w:val="24"/>
          <w:szCs w:val="24"/>
          <w:vertAlign w:val="subscript"/>
        </w:rPr>
        <w:t>5</w:t>
      </w:r>
      <w:r w:rsidRPr="00147AB1">
        <w:rPr>
          <w:rFonts w:ascii="Times New Roman" w:hAnsi="Times New Roman"/>
          <w:sz w:val="24"/>
          <w:szCs w:val="24"/>
        </w:rPr>
        <w:t>.While</w:t>
      </w:r>
      <w:r w:rsidR="00C65C6C" w:rsidRPr="00147AB1">
        <w:rPr>
          <w:rFonts w:ascii="Times New Roman" w:hAnsi="Times New Roman"/>
          <w:sz w:val="24"/>
          <w:szCs w:val="24"/>
        </w:rPr>
        <w:t>, minimum survival percentage</w:t>
      </w:r>
      <w:r w:rsidRPr="00147AB1">
        <w:rPr>
          <w:rFonts w:ascii="Times New Roman" w:hAnsi="Times New Roman"/>
          <w:sz w:val="24"/>
          <w:szCs w:val="24"/>
        </w:rPr>
        <w:t xml:space="preserve"> (</w:t>
      </w:r>
      <w:r w:rsidR="009D7B0D" w:rsidRPr="00147AB1">
        <w:rPr>
          <w:rFonts w:ascii="Times New Roman" w:hAnsi="Times New Roman"/>
          <w:sz w:val="24"/>
          <w:szCs w:val="24"/>
        </w:rPr>
        <w:t>45.00</w:t>
      </w:r>
      <w:r w:rsidRPr="00147AB1">
        <w:rPr>
          <w:rFonts w:ascii="Times New Roman" w:hAnsi="Times New Roman"/>
          <w:sz w:val="24"/>
          <w:szCs w:val="24"/>
        </w:rPr>
        <w:t xml:space="preserve">%) was </w:t>
      </w:r>
      <w:r w:rsidR="00C65C6C" w:rsidRPr="00147AB1">
        <w:rPr>
          <w:rFonts w:ascii="Times New Roman" w:hAnsi="Times New Roman"/>
          <w:sz w:val="24"/>
          <w:szCs w:val="24"/>
        </w:rPr>
        <w:t>observed</w:t>
      </w:r>
      <w:r w:rsidRPr="00147AB1">
        <w:rPr>
          <w:rFonts w:ascii="Times New Roman" w:hAnsi="Times New Roman"/>
          <w:sz w:val="24"/>
          <w:szCs w:val="24"/>
        </w:rPr>
        <w:t xml:space="preserve"> in </w:t>
      </w:r>
      <w:r w:rsidR="009D7B0D" w:rsidRPr="00147AB1">
        <w:rPr>
          <w:rFonts w:ascii="Times New Roman" w:hAnsi="Times New Roman"/>
          <w:sz w:val="24"/>
          <w:szCs w:val="24"/>
        </w:rPr>
        <w:t>M</w:t>
      </w:r>
      <w:r w:rsidR="009D7B0D" w:rsidRPr="00147AB1">
        <w:rPr>
          <w:rFonts w:ascii="Times New Roman" w:hAnsi="Times New Roman"/>
          <w:sz w:val="24"/>
          <w:szCs w:val="24"/>
          <w:vertAlign w:val="subscript"/>
        </w:rPr>
        <w:t>2</w:t>
      </w:r>
      <w:r w:rsidR="009D7B0D" w:rsidRPr="00147AB1">
        <w:rPr>
          <w:rFonts w:ascii="Times New Roman" w:hAnsi="Times New Roman"/>
          <w:sz w:val="24"/>
          <w:szCs w:val="24"/>
        </w:rPr>
        <w:t>×I</w:t>
      </w:r>
      <w:r w:rsidR="009D7B0D" w:rsidRPr="00147AB1">
        <w:rPr>
          <w:rFonts w:ascii="Times New Roman" w:hAnsi="Times New Roman"/>
          <w:sz w:val="24"/>
          <w:szCs w:val="24"/>
          <w:vertAlign w:val="subscript"/>
        </w:rPr>
        <w:t>5</w:t>
      </w:r>
      <w:r w:rsidRPr="00147AB1">
        <w:rPr>
          <w:rFonts w:ascii="Times New Roman" w:hAnsi="Times New Roman"/>
          <w:sz w:val="24"/>
          <w:szCs w:val="24"/>
        </w:rPr>
        <w:t>.</w:t>
      </w:r>
      <w:r w:rsidR="0010550A" w:rsidRPr="00147AB1">
        <w:rPr>
          <w:rFonts w:ascii="Times New Roman" w:hAnsi="Times New Roman"/>
          <w:sz w:val="24"/>
          <w:szCs w:val="24"/>
        </w:rPr>
        <w:t xml:space="preserve"> </w:t>
      </w:r>
      <w:r w:rsidRPr="00147AB1">
        <w:rPr>
          <w:rFonts w:ascii="Times New Roman" w:hAnsi="Times New Roman"/>
          <w:sz w:val="24"/>
          <w:szCs w:val="24"/>
        </w:rPr>
        <w:t>The increased survival percentage in M</w:t>
      </w:r>
      <w:r w:rsidRPr="00147AB1">
        <w:rPr>
          <w:rFonts w:ascii="Times New Roman" w:hAnsi="Times New Roman"/>
          <w:sz w:val="24"/>
          <w:szCs w:val="24"/>
          <w:vertAlign w:val="subscript"/>
        </w:rPr>
        <w:t>2</w:t>
      </w:r>
      <w:r w:rsidRPr="00147AB1">
        <w:rPr>
          <w:rFonts w:ascii="Times New Roman" w:hAnsi="Times New Roman"/>
          <w:sz w:val="24"/>
          <w:szCs w:val="24"/>
        </w:rPr>
        <w:t>× I</w:t>
      </w:r>
      <w:r w:rsidRPr="00147AB1">
        <w:rPr>
          <w:rFonts w:ascii="Times New Roman" w:hAnsi="Times New Roman"/>
          <w:sz w:val="24"/>
          <w:szCs w:val="24"/>
          <w:vertAlign w:val="subscript"/>
        </w:rPr>
        <w:t>5</w:t>
      </w:r>
      <w:r w:rsidRPr="00147AB1">
        <w:rPr>
          <w:rFonts w:ascii="Times New Roman" w:hAnsi="Times New Roman"/>
          <w:sz w:val="24"/>
          <w:szCs w:val="24"/>
        </w:rPr>
        <w:t xml:space="preserve"> might be due to maximum shoot and root parameters were registered under the same treatments. It </w:t>
      </w:r>
      <w:r w:rsidR="0010550A" w:rsidRPr="00147AB1">
        <w:rPr>
          <w:rFonts w:ascii="Times New Roman" w:hAnsi="Times New Roman"/>
          <w:sz w:val="24"/>
          <w:szCs w:val="24"/>
        </w:rPr>
        <w:t>could be</w:t>
      </w:r>
      <w:r w:rsidRPr="00147AB1">
        <w:rPr>
          <w:rFonts w:ascii="Times New Roman" w:hAnsi="Times New Roman"/>
          <w:sz w:val="24"/>
          <w:szCs w:val="24"/>
        </w:rPr>
        <w:t xml:space="preserve"> </w:t>
      </w:r>
      <w:r w:rsidR="0010550A" w:rsidRPr="00147AB1">
        <w:rPr>
          <w:rFonts w:ascii="Times New Roman" w:hAnsi="Times New Roman"/>
          <w:sz w:val="24"/>
          <w:szCs w:val="24"/>
        </w:rPr>
        <w:t xml:space="preserve">attributed </w:t>
      </w:r>
      <w:r w:rsidRPr="00147AB1">
        <w:rPr>
          <w:rFonts w:ascii="Times New Roman" w:hAnsi="Times New Roman"/>
          <w:sz w:val="24"/>
          <w:szCs w:val="24"/>
        </w:rPr>
        <w:t xml:space="preserve">due to the enhanced hydrolytic activity induced by applied IBA, coupled with the </w:t>
      </w:r>
      <w:proofErr w:type="spellStart"/>
      <w:r w:rsidRPr="00147AB1">
        <w:rPr>
          <w:rFonts w:ascii="Times New Roman" w:hAnsi="Times New Roman"/>
          <w:sz w:val="24"/>
          <w:szCs w:val="24"/>
        </w:rPr>
        <w:t>favorable</w:t>
      </w:r>
      <w:proofErr w:type="spellEnd"/>
      <w:r w:rsidRPr="00147AB1">
        <w:rPr>
          <w:rFonts w:ascii="Times New Roman" w:hAnsi="Times New Roman"/>
          <w:sz w:val="24"/>
          <w:szCs w:val="24"/>
        </w:rPr>
        <w:t xml:space="preserve"> physical and chemical properties of cocopeat, which improve aeration, moisture retention, and nutrient availability. Such conditions likely facilitated greater root formation and development, ultimately increasing the survival percentage of cuttings (</w:t>
      </w:r>
      <w:proofErr w:type="spellStart"/>
      <w:r w:rsidRPr="00147AB1">
        <w:rPr>
          <w:rFonts w:ascii="Times New Roman" w:hAnsi="Times New Roman"/>
          <w:sz w:val="24"/>
          <w:szCs w:val="24"/>
        </w:rPr>
        <w:t>Aghera</w:t>
      </w:r>
      <w:proofErr w:type="spellEnd"/>
      <w:r w:rsidRPr="00147AB1">
        <w:rPr>
          <w:rFonts w:ascii="Times New Roman" w:hAnsi="Times New Roman"/>
          <w:sz w:val="24"/>
          <w:szCs w:val="24"/>
        </w:rPr>
        <w:t xml:space="preserve"> and Makwana, 2018).</w:t>
      </w:r>
      <w:r w:rsidR="006D437E" w:rsidRPr="00147AB1">
        <w:rPr>
          <w:rFonts w:ascii="Times New Roman" w:hAnsi="Times New Roman"/>
          <w:sz w:val="24"/>
          <w:szCs w:val="24"/>
        </w:rPr>
        <w:t xml:space="preserve"> </w:t>
      </w:r>
      <w:r w:rsidRPr="00147AB1">
        <w:rPr>
          <w:rFonts w:ascii="Times New Roman" w:hAnsi="Times New Roman"/>
          <w:sz w:val="24"/>
          <w:szCs w:val="24"/>
        </w:rPr>
        <w:t xml:space="preserve">The lines are in </w:t>
      </w:r>
      <w:r w:rsidR="006D437E" w:rsidRPr="00147AB1">
        <w:rPr>
          <w:rFonts w:ascii="Times New Roman" w:hAnsi="Times New Roman"/>
          <w:sz w:val="24"/>
          <w:szCs w:val="24"/>
        </w:rPr>
        <w:t xml:space="preserve">closed </w:t>
      </w:r>
      <w:r w:rsidRPr="00147AB1">
        <w:rPr>
          <w:rFonts w:ascii="Times New Roman" w:hAnsi="Times New Roman"/>
          <w:sz w:val="24"/>
          <w:szCs w:val="24"/>
        </w:rPr>
        <w:t>agreement with the findings of</w:t>
      </w:r>
      <w:r w:rsidR="0010550A" w:rsidRPr="00147AB1">
        <w:rPr>
          <w:rFonts w:ascii="Times New Roman" w:hAnsi="Times New Roman"/>
          <w:sz w:val="24"/>
          <w:szCs w:val="24"/>
        </w:rPr>
        <w:t xml:space="preserve"> </w:t>
      </w:r>
      <w:r w:rsidRPr="00147AB1">
        <w:rPr>
          <w:rFonts w:ascii="Times New Roman" w:hAnsi="Times New Roman"/>
          <w:sz w:val="24"/>
          <w:szCs w:val="24"/>
        </w:rPr>
        <w:t xml:space="preserve">Raut </w:t>
      </w:r>
      <w:r w:rsidRPr="00147AB1">
        <w:rPr>
          <w:rFonts w:ascii="Times New Roman" w:hAnsi="Times New Roman"/>
          <w:i/>
          <w:iCs/>
          <w:sz w:val="24"/>
          <w:szCs w:val="24"/>
        </w:rPr>
        <w:t>et al.</w:t>
      </w:r>
      <w:r w:rsidRPr="00147AB1">
        <w:rPr>
          <w:rFonts w:ascii="Times New Roman" w:hAnsi="Times New Roman"/>
          <w:sz w:val="24"/>
          <w:szCs w:val="24"/>
        </w:rPr>
        <w:t xml:space="preserve"> (2015) in pomegranate, </w:t>
      </w:r>
      <w:proofErr w:type="spellStart"/>
      <w:r w:rsidRPr="00147AB1">
        <w:rPr>
          <w:rFonts w:ascii="Times New Roman" w:hAnsi="Times New Roman"/>
          <w:sz w:val="24"/>
          <w:szCs w:val="24"/>
        </w:rPr>
        <w:t>Dhatrika</w:t>
      </w:r>
      <w:proofErr w:type="spellEnd"/>
      <w:r w:rsidR="006D437E" w:rsidRPr="00147AB1">
        <w:rPr>
          <w:rFonts w:ascii="Times New Roman" w:hAnsi="Times New Roman"/>
          <w:sz w:val="24"/>
          <w:szCs w:val="24"/>
        </w:rPr>
        <w:t xml:space="preserve"> </w:t>
      </w:r>
      <w:r w:rsidRPr="00147AB1">
        <w:rPr>
          <w:rFonts w:ascii="Times New Roman" w:hAnsi="Times New Roman"/>
          <w:i/>
          <w:iCs/>
          <w:sz w:val="24"/>
          <w:szCs w:val="24"/>
        </w:rPr>
        <w:t>et al.</w:t>
      </w:r>
      <w:r w:rsidRPr="00147AB1">
        <w:rPr>
          <w:rFonts w:ascii="Times New Roman" w:hAnsi="Times New Roman"/>
          <w:sz w:val="24"/>
          <w:szCs w:val="24"/>
        </w:rPr>
        <w:t xml:space="preserve"> (2018) in guava, Singh </w:t>
      </w:r>
      <w:r w:rsidRPr="00147AB1">
        <w:rPr>
          <w:rFonts w:ascii="Times New Roman" w:hAnsi="Times New Roman"/>
          <w:i/>
          <w:iCs/>
          <w:sz w:val="24"/>
          <w:szCs w:val="24"/>
        </w:rPr>
        <w:t xml:space="preserve">et al. </w:t>
      </w:r>
      <w:r w:rsidRPr="00147AB1">
        <w:rPr>
          <w:rFonts w:ascii="Times New Roman" w:hAnsi="Times New Roman"/>
          <w:sz w:val="24"/>
          <w:szCs w:val="24"/>
        </w:rPr>
        <w:t xml:space="preserve">(2020) in bougainvillea, Tanwar </w:t>
      </w:r>
      <w:r w:rsidRPr="00147AB1">
        <w:rPr>
          <w:rFonts w:ascii="Times New Roman" w:hAnsi="Times New Roman"/>
          <w:i/>
          <w:iCs/>
          <w:sz w:val="24"/>
          <w:szCs w:val="24"/>
        </w:rPr>
        <w:t xml:space="preserve">et al. </w:t>
      </w:r>
      <w:r w:rsidRPr="00147AB1">
        <w:rPr>
          <w:rFonts w:ascii="Times New Roman" w:hAnsi="Times New Roman"/>
          <w:sz w:val="24"/>
          <w:szCs w:val="24"/>
        </w:rPr>
        <w:t xml:space="preserve">(2020) in pomegranate and Poonam </w:t>
      </w:r>
      <w:r w:rsidRPr="00147AB1">
        <w:rPr>
          <w:rFonts w:ascii="Times New Roman" w:hAnsi="Times New Roman"/>
          <w:i/>
          <w:iCs/>
          <w:sz w:val="24"/>
          <w:szCs w:val="24"/>
        </w:rPr>
        <w:t xml:space="preserve">et al. </w:t>
      </w:r>
      <w:r w:rsidRPr="00147AB1">
        <w:rPr>
          <w:rFonts w:ascii="Times New Roman" w:hAnsi="Times New Roman"/>
          <w:sz w:val="24"/>
          <w:szCs w:val="24"/>
        </w:rPr>
        <w:t xml:space="preserve">(2024) in mulberry. </w:t>
      </w:r>
    </w:p>
    <w:p w14:paraId="10006DD3" w14:textId="77777777" w:rsidR="006D437E" w:rsidRPr="00147AB1" w:rsidRDefault="006D437E" w:rsidP="008705EE">
      <w:pPr>
        <w:pStyle w:val="ListParagraph1"/>
        <w:tabs>
          <w:tab w:val="left" w:pos="720"/>
        </w:tabs>
        <w:autoSpaceDE w:val="0"/>
        <w:autoSpaceDN w:val="0"/>
        <w:adjustRightInd w:val="0"/>
        <w:spacing w:before="240" w:after="160" w:line="480" w:lineRule="auto"/>
        <w:ind w:left="0"/>
        <w:contextualSpacing w:val="0"/>
        <w:jc w:val="both"/>
        <w:rPr>
          <w:rFonts w:ascii="Times New Roman" w:hAnsi="Times New Roman"/>
          <w:b/>
          <w:sz w:val="24"/>
          <w:szCs w:val="24"/>
        </w:rPr>
      </w:pPr>
      <w:r w:rsidRPr="00147AB1">
        <w:rPr>
          <w:rFonts w:ascii="Times New Roman" w:hAnsi="Times New Roman"/>
          <w:b/>
          <w:sz w:val="24"/>
          <w:szCs w:val="24"/>
        </w:rPr>
        <w:t>Conclusion</w:t>
      </w:r>
    </w:p>
    <w:p w14:paraId="7B81FF95" w14:textId="77777777" w:rsidR="006D437E" w:rsidRPr="00147AB1" w:rsidRDefault="006D437E" w:rsidP="008705EE">
      <w:pPr>
        <w:pStyle w:val="ListParagraph1"/>
        <w:tabs>
          <w:tab w:val="left" w:pos="720"/>
        </w:tabs>
        <w:autoSpaceDE w:val="0"/>
        <w:autoSpaceDN w:val="0"/>
        <w:adjustRightInd w:val="0"/>
        <w:spacing w:after="0" w:line="480" w:lineRule="auto"/>
        <w:ind w:left="0"/>
        <w:jc w:val="both"/>
        <w:rPr>
          <w:rFonts w:ascii="Times New Roman" w:hAnsi="Times New Roman"/>
          <w:sz w:val="24"/>
          <w:szCs w:val="24"/>
        </w:rPr>
      </w:pPr>
      <w:r w:rsidRPr="00147AB1">
        <w:rPr>
          <w:rFonts w:ascii="Times New Roman" w:hAnsi="Times New Roman"/>
          <w:sz w:val="24"/>
          <w:szCs w:val="24"/>
        </w:rPr>
        <w:tab/>
        <w:t xml:space="preserve">The study revealed that cocopeat media was significantly effective in improving rooting and shoot parameters in </w:t>
      </w:r>
      <w:r w:rsidRPr="00147AB1">
        <w:rPr>
          <w:rFonts w:ascii="Times New Roman" w:hAnsi="Times New Roman"/>
          <w:i/>
          <w:sz w:val="24"/>
          <w:szCs w:val="24"/>
        </w:rPr>
        <w:t>Hibiscus syriacus</w:t>
      </w:r>
      <w:r w:rsidRPr="00147AB1">
        <w:rPr>
          <w:rFonts w:ascii="Times New Roman" w:hAnsi="Times New Roman"/>
          <w:sz w:val="24"/>
          <w:szCs w:val="24"/>
        </w:rPr>
        <w:t xml:space="preserve"> L. Among the IBA various concentrations applied, IBA @ 2500 ppm proved to be the most effective in promoting overall root</w:t>
      </w:r>
      <w:r w:rsidR="00DC338B" w:rsidRPr="00147AB1">
        <w:rPr>
          <w:rFonts w:ascii="Times New Roman" w:hAnsi="Times New Roman"/>
          <w:sz w:val="24"/>
          <w:szCs w:val="24"/>
        </w:rPr>
        <w:t>ing</w:t>
      </w:r>
      <w:r w:rsidRPr="00147AB1">
        <w:rPr>
          <w:rFonts w:ascii="Times New Roman" w:hAnsi="Times New Roman"/>
          <w:sz w:val="24"/>
          <w:szCs w:val="24"/>
        </w:rPr>
        <w:t xml:space="preserve"> and shoot development in cuttings. In case of interactions, cuttings planted in cocopeat and treated with </w:t>
      </w:r>
      <w:r w:rsidRPr="00147AB1">
        <w:rPr>
          <w:rFonts w:ascii="Times New Roman" w:hAnsi="Times New Roman"/>
          <w:sz w:val="24"/>
          <w:szCs w:val="24"/>
        </w:rPr>
        <w:lastRenderedPageBreak/>
        <w:t>IBA @ 2500 (M</w:t>
      </w:r>
      <w:r w:rsidRPr="00147AB1">
        <w:rPr>
          <w:rFonts w:ascii="Times New Roman" w:hAnsi="Times New Roman"/>
          <w:sz w:val="24"/>
          <w:szCs w:val="24"/>
          <w:vertAlign w:val="subscript"/>
        </w:rPr>
        <w:t>2</w:t>
      </w:r>
      <w:r w:rsidRPr="00147AB1">
        <w:rPr>
          <w:rFonts w:ascii="Times New Roman" w:hAnsi="Times New Roman"/>
          <w:sz w:val="24"/>
          <w:szCs w:val="24"/>
          <w:lang w:val="en-US"/>
        </w:rPr>
        <w:t xml:space="preserve">× </w:t>
      </w:r>
      <w:r w:rsidRPr="00147AB1">
        <w:rPr>
          <w:rFonts w:ascii="Times New Roman" w:hAnsi="Times New Roman"/>
          <w:sz w:val="24"/>
          <w:szCs w:val="24"/>
        </w:rPr>
        <w:t>I</w:t>
      </w:r>
      <w:r w:rsidRPr="00147AB1">
        <w:rPr>
          <w:rFonts w:ascii="Times New Roman" w:hAnsi="Times New Roman"/>
          <w:sz w:val="24"/>
          <w:szCs w:val="24"/>
          <w:vertAlign w:val="subscript"/>
        </w:rPr>
        <w:t>5</w:t>
      </w:r>
      <w:r w:rsidRPr="00147AB1">
        <w:rPr>
          <w:rFonts w:ascii="Times New Roman" w:hAnsi="Times New Roman"/>
          <w:sz w:val="24"/>
          <w:szCs w:val="24"/>
        </w:rPr>
        <w:t>) recoded highest survival percentage along with production of good quality planting materials. Therefore, it can be concluded that treatment combination M</w:t>
      </w:r>
      <w:r w:rsidR="00DC338B" w:rsidRPr="00147AB1">
        <w:rPr>
          <w:rFonts w:ascii="Times New Roman" w:hAnsi="Times New Roman"/>
          <w:sz w:val="24"/>
          <w:szCs w:val="24"/>
          <w:vertAlign w:val="subscript"/>
        </w:rPr>
        <w:t>2</w:t>
      </w:r>
      <w:r w:rsidRPr="00147AB1">
        <w:rPr>
          <w:rFonts w:ascii="Times New Roman" w:hAnsi="Times New Roman"/>
          <w:sz w:val="24"/>
          <w:szCs w:val="24"/>
          <w:vertAlign w:val="subscript"/>
        </w:rPr>
        <w:t xml:space="preserve"> </w:t>
      </w:r>
      <w:r w:rsidRPr="00147AB1">
        <w:rPr>
          <w:rFonts w:ascii="Times New Roman" w:hAnsi="Times New Roman"/>
          <w:b/>
          <w:bCs/>
          <w:sz w:val="20"/>
          <w:szCs w:val="20"/>
        </w:rPr>
        <w:t>×</w:t>
      </w:r>
      <w:r w:rsidRPr="00147AB1">
        <w:rPr>
          <w:rFonts w:ascii="Times New Roman" w:hAnsi="Times New Roman"/>
          <w:sz w:val="24"/>
          <w:szCs w:val="24"/>
        </w:rPr>
        <w:t>I</w:t>
      </w:r>
      <w:r w:rsidRPr="00147AB1">
        <w:rPr>
          <w:rFonts w:ascii="Times New Roman" w:hAnsi="Times New Roman"/>
          <w:sz w:val="24"/>
          <w:szCs w:val="24"/>
          <w:vertAlign w:val="subscript"/>
        </w:rPr>
        <w:t xml:space="preserve">5 </w:t>
      </w:r>
      <w:r w:rsidR="009931BB">
        <w:rPr>
          <w:rFonts w:ascii="Times New Roman" w:hAnsi="Times New Roman"/>
          <w:sz w:val="24"/>
          <w:szCs w:val="24"/>
        </w:rPr>
        <w:t>(cocopeat</w:t>
      </w:r>
      <w:r w:rsidRPr="00147AB1">
        <w:rPr>
          <w:rFonts w:ascii="Times New Roman" w:hAnsi="Times New Roman"/>
          <w:sz w:val="24"/>
          <w:szCs w:val="24"/>
        </w:rPr>
        <w:t xml:space="preserve"> + IBA @ 2500 ppm) was found effective for propagation of </w:t>
      </w:r>
      <w:r w:rsidRPr="00147AB1">
        <w:rPr>
          <w:rFonts w:ascii="Times New Roman" w:hAnsi="Times New Roman"/>
          <w:i/>
          <w:sz w:val="24"/>
          <w:szCs w:val="24"/>
        </w:rPr>
        <w:t>Hibiscus syriacus</w:t>
      </w:r>
      <w:r w:rsidRPr="00147AB1">
        <w:rPr>
          <w:rFonts w:ascii="Times New Roman" w:hAnsi="Times New Roman"/>
          <w:sz w:val="24"/>
          <w:szCs w:val="24"/>
        </w:rPr>
        <w:t xml:space="preserve"> L through stem cuttings under the temperate region of Uttarakhand (India).</w:t>
      </w:r>
    </w:p>
    <w:p w14:paraId="4536DF5B" w14:textId="77777777" w:rsidR="009931BB" w:rsidRDefault="009931BB" w:rsidP="008705EE">
      <w:pPr>
        <w:pStyle w:val="ListParagraph1"/>
        <w:tabs>
          <w:tab w:val="left" w:pos="720"/>
        </w:tabs>
        <w:autoSpaceDE w:val="0"/>
        <w:autoSpaceDN w:val="0"/>
        <w:adjustRightInd w:val="0"/>
        <w:spacing w:line="480" w:lineRule="auto"/>
        <w:ind w:left="0"/>
        <w:jc w:val="both"/>
        <w:rPr>
          <w:rFonts w:ascii="Times New Roman" w:hAnsi="Times New Roman"/>
          <w:b/>
          <w:sz w:val="24"/>
          <w:szCs w:val="24"/>
        </w:rPr>
      </w:pPr>
    </w:p>
    <w:p w14:paraId="65237302" w14:textId="77777777" w:rsidR="006D437E" w:rsidRDefault="00DC338B" w:rsidP="008705EE">
      <w:pPr>
        <w:pStyle w:val="ListParagraph1"/>
        <w:tabs>
          <w:tab w:val="left" w:pos="720"/>
        </w:tabs>
        <w:autoSpaceDE w:val="0"/>
        <w:autoSpaceDN w:val="0"/>
        <w:adjustRightInd w:val="0"/>
        <w:spacing w:line="480" w:lineRule="auto"/>
        <w:ind w:left="0"/>
        <w:jc w:val="both"/>
        <w:rPr>
          <w:rFonts w:ascii="Times New Roman" w:hAnsi="Times New Roman"/>
          <w:b/>
          <w:sz w:val="24"/>
          <w:szCs w:val="24"/>
        </w:rPr>
      </w:pPr>
      <w:r w:rsidRPr="00147AB1">
        <w:rPr>
          <w:rFonts w:ascii="Times New Roman" w:hAnsi="Times New Roman"/>
          <w:b/>
          <w:sz w:val="24"/>
          <w:szCs w:val="24"/>
        </w:rPr>
        <w:t>References</w:t>
      </w:r>
    </w:p>
    <w:p w14:paraId="1C000279" w14:textId="77777777" w:rsidR="0014631E" w:rsidRPr="00147AB1" w:rsidRDefault="0014631E" w:rsidP="008705EE">
      <w:pPr>
        <w:spacing w:after="120" w:line="480" w:lineRule="auto"/>
        <w:jc w:val="both"/>
        <w:rPr>
          <w:rFonts w:ascii="Times New Roman" w:hAnsi="Times New Roman"/>
          <w:sz w:val="24"/>
          <w:szCs w:val="24"/>
        </w:rPr>
      </w:pPr>
      <w:r w:rsidRPr="00147AB1">
        <w:rPr>
          <w:rFonts w:ascii="Times New Roman" w:hAnsi="Times New Roman"/>
          <w:b/>
          <w:bCs/>
          <w:sz w:val="24"/>
          <w:szCs w:val="24"/>
        </w:rPr>
        <w:t xml:space="preserve">Abad, M., Noguera, P., </w:t>
      </w:r>
      <w:proofErr w:type="spellStart"/>
      <w:r w:rsidRPr="00147AB1">
        <w:rPr>
          <w:rFonts w:ascii="Times New Roman" w:hAnsi="Times New Roman"/>
          <w:b/>
          <w:bCs/>
          <w:sz w:val="24"/>
          <w:szCs w:val="24"/>
        </w:rPr>
        <w:t>Puchades</w:t>
      </w:r>
      <w:proofErr w:type="spellEnd"/>
      <w:r w:rsidRPr="00147AB1">
        <w:rPr>
          <w:rFonts w:ascii="Times New Roman" w:hAnsi="Times New Roman"/>
          <w:b/>
          <w:bCs/>
          <w:sz w:val="24"/>
          <w:szCs w:val="24"/>
        </w:rPr>
        <w:t xml:space="preserve">, R., </w:t>
      </w:r>
      <w:proofErr w:type="spellStart"/>
      <w:r w:rsidRPr="00147AB1">
        <w:rPr>
          <w:rFonts w:ascii="Times New Roman" w:hAnsi="Times New Roman"/>
          <w:b/>
          <w:bCs/>
          <w:sz w:val="24"/>
          <w:szCs w:val="24"/>
        </w:rPr>
        <w:t>Maquieira</w:t>
      </w:r>
      <w:proofErr w:type="spellEnd"/>
      <w:r w:rsidRPr="00147AB1">
        <w:rPr>
          <w:rFonts w:ascii="Times New Roman" w:hAnsi="Times New Roman"/>
          <w:b/>
          <w:bCs/>
          <w:sz w:val="24"/>
          <w:szCs w:val="24"/>
        </w:rPr>
        <w:t xml:space="preserve">, A. </w:t>
      </w:r>
      <w:r w:rsidR="00534E3D">
        <w:rPr>
          <w:rFonts w:ascii="Times New Roman" w:hAnsi="Times New Roman"/>
          <w:b/>
          <w:bCs/>
          <w:sz w:val="24"/>
          <w:szCs w:val="24"/>
        </w:rPr>
        <w:t xml:space="preserve">&amp; </w:t>
      </w:r>
      <w:r w:rsidRPr="00147AB1">
        <w:rPr>
          <w:rFonts w:ascii="Times New Roman" w:hAnsi="Times New Roman"/>
          <w:b/>
          <w:bCs/>
          <w:sz w:val="24"/>
          <w:szCs w:val="24"/>
        </w:rPr>
        <w:t xml:space="preserve">Noguera, V. </w:t>
      </w:r>
      <w:r w:rsidR="00534E3D">
        <w:rPr>
          <w:rFonts w:ascii="Times New Roman" w:hAnsi="Times New Roman"/>
          <w:b/>
          <w:bCs/>
          <w:sz w:val="24"/>
          <w:szCs w:val="24"/>
        </w:rPr>
        <w:t>(</w:t>
      </w:r>
      <w:r w:rsidRPr="00147AB1">
        <w:rPr>
          <w:rFonts w:ascii="Times New Roman" w:hAnsi="Times New Roman"/>
          <w:b/>
          <w:bCs/>
          <w:sz w:val="24"/>
          <w:szCs w:val="24"/>
        </w:rPr>
        <w:t>2002</w:t>
      </w:r>
      <w:r w:rsidR="00534E3D">
        <w:rPr>
          <w:rFonts w:ascii="Times New Roman" w:hAnsi="Times New Roman"/>
          <w:b/>
          <w:bCs/>
          <w:sz w:val="24"/>
          <w:szCs w:val="24"/>
        </w:rPr>
        <w:t>)</w:t>
      </w:r>
      <w:r w:rsidRPr="00147AB1">
        <w:rPr>
          <w:rFonts w:ascii="Times New Roman" w:hAnsi="Times New Roman"/>
          <w:b/>
          <w:bCs/>
          <w:sz w:val="24"/>
          <w:szCs w:val="24"/>
        </w:rPr>
        <w:t>.</w:t>
      </w:r>
      <w:r w:rsidRPr="00147AB1">
        <w:rPr>
          <w:rFonts w:ascii="Times New Roman" w:hAnsi="Times New Roman"/>
          <w:sz w:val="24"/>
          <w:szCs w:val="24"/>
        </w:rPr>
        <w:t xml:space="preserve"> </w:t>
      </w:r>
      <w:proofErr w:type="spellStart"/>
      <w:r w:rsidRPr="00147AB1">
        <w:rPr>
          <w:rFonts w:ascii="Times New Roman" w:hAnsi="Times New Roman"/>
          <w:sz w:val="24"/>
          <w:szCs w:val="24"/>
        </w:rPr>
        <w:t>Physico</w:t>
      </w:r>
      <w:proofErr w:type="spellEnd"/>
      <w:r w:rsidRPr="00147AB1">
        <w:rPr>
          <w:rFonts w:ascii="Times New Roman" w:hAnsi="Times New Roman"/>
          <w:sz w:val="24"/>
          <w:szCs w:val="24"/>
        </w:rPr>
        <w:t>-</w:t>
      </w:r>
      <w:r w:rsidR="00886A82" w:rsidRPr="00147AB1">
        <w:rPr>
          <w:rFonts w:ascii="Times New Roman" w:hAnsi="Times New Roman"/>
          <w:sz w:val="24"/>
          <w:szCs w:val="24"/>
        </w:rPr>
        <w:tab/>
      </w:r>
      <w:r w:rsidRPr="00147AB1">
        <w:rPr>
          <w:rFonts w:ascii="Times New Roman" w:hAnsi="Times New Roman"/>
          <w:sz w:val="24"/>
          <w:szCs w:val="24"/>
        </w:rPr>
        <w:t xml:space="preserve">chemical and chemical properties of some coconut coir dusts for use as a peat substitute </w:t>
      </w:r>
      <w:r w:rsidR="00886A82" w:rsidRPr="00147AB1">
        <w:rPr>
          <w:rFonts w:ascii="Times New Roman" w:hAnsi="Times New Roman"/>
          <w:sz w:val="24"/>
          <w:szCs w:val="24"/>
        </w:rPr>
        <w:tab/>
      </w:r>
      <w:r w:rsidRPr="00147AB1">
        <w:rPr>
          <w:rFonts w:ascii="Times New Roman" w:hAnsi="Times New Roman"/>
          <w:sz w:val="24"/>
          <w:szCs w:val="24"/>
        </w:rPr>
        <w:t xml:space="preserve">for </w:t>
      </w:r>
      <w:proofErr w:type="spellStart"/>
      <w:r w:rsidRPr="00147AB1">
        <w:rPr>
          <w:rFonts w:ascii="Times New Roman" w:hAnsi="Times New Roman"/>
          <w:sz w:val="24"/>
          <w:szCs w:val="24"/>
        </w:rPr>
        <w:t>containerised</w:t>
      </w:r>
      <w:proofErr w:type="spellEnd"/>
      <w:r w:rsidRPr="00147AB1">
        <w:rPr>
          <w:rFonts w:ascii="Times New Roman" w:hAnsi="Times New Roman"/>
          <w:sz w:val="24"/>
          <w:szCs w:val="24"/>
        </w:rPr>
        <w:t xml:space="preserve"> ornamental plants. </w:t>
      </w:r>
      <w:r w:rsidRPr="00147AB1">
        <w:rPr>
          <w:rFonts w:ascii="Times New Roman" w:hAnsi="Times New Roman"/>
          <w:i/>
          <w:iCs/>
          <w:sz w:val="24"/>
          <w:szCs w:val="24"/>
        </w:rPr>
        <w:t>Bioresource Technology</w:t>
      </w:r>
      <w:r w:rsidR="00534E3D">
        <w:rPr>
          <w:rFonts w:ascii="Times New Roman" w:hAnsi="Times New Roman"/>
          <w:sz w:val="24"/>
          <w:szCs w:val="24"/>
        </w:rPr>
        <w:t>,</w:t>
      </w:r>
      <w:r w:rsidRPr="00147AB1">
        <w:rPr>
          <w:rFonts w:ascii="Times New Roman" w:hAnsi="Times New Roman"/>
          <w:sz w:val="24"/>
          <w:szCs w:val="24"/>
        </w:rPr>
        <w:t xml:space="preserve"> 82(</w:t>
      </w:r>
      <w:r w:rsidRPr="00147AB1">
        <w:rPr>
          <w:rFonts w:ascii="Times New Roman" w:hAnsi="Times New Roman"/>
          <w:b/>
          <w:bCs/>
          <w:sz w:val="24"/>
          <w:szCs w:val="24"/>
        </w:rPr>
        <w:t>3</w:t>
      </w:r>
      <w:r w:rsidR="00534E3D">
        <w:rPr>
          <w:rFonts w:ascii="Times New Roman" w:hAnsi="Times New Roman"/>
          <w:sz w:val="24"/>
          <w:szCs w:val="24"/>
        </w:rPr>
        <w:t>),</w:t>
      </w:r>
      <w:r w:rsidRPr="00147AB1">
        <w:rPr>
          <w:rFonts w:ascii="Times New Roman" w:hAnsi="Times New Roman"/>
          <w:sz w:val="24"/>
          <w:szCs w:val="24"/>
        </w:rPr>
        <w:t xml:space="preserve"> 241-245. </w:t>
      </w:r>
    </w:p>
    <w:p w14:paraId="476BA144" w14:textId="77777777" w:rsidR="0014631E" w:rsidRPr="00534E3D" w:rsidRDefault="00534E3D" w:rsidP="008705EE">
      <w:pPr>
        <w:spacing w:after="120" w:line="480" w:lineRule="auto"/>
        <w:ind w:left="426" w:hanging="426"/>
        <w:jc w:val="both"/>
        <w:rPr>
          <w:rFonts w:ascii="Times New Roman" w:eastAsia="Calibri" w:hAnsi="Times New Roman"/>
          <w:b/>
          <w:bCs/>
          <w:sz w:val="24"/>
          <w:szCs w:val="24"/>
        </w:rPr>
      </w:pPr>
      <w:proofErr w:type="spellStart"/>
      <w:r>
        <w:rPr>
          <w:rFonts w:ascii="Times New Roman" w:eastAsia="Calibri" w:hAnsi="Times New Roman"/>
          <w:b/>
          <w:bCs/>
          <w:sz w:val="24"/>
          <w:szCs w:val="24"/>
        </w:rPr>
        <w:t>Aghera</w:t>
      </w:r>
      <w:proofErr w:type="spellEnd"/>
      <w:r>
        <w:rPr>
          <w:rFonts w:ascii="Times New Roman" w:eastAsia="Calibri" w:hAnsi="Times New Roman"/>
          <w:b/>
          <w:bCs/>
          <w:sz w:val="24"/>
          <w:szCs w:val="24"/>
        </w:rPr>
        <w:t>, D.K. &amp;</w:t>
      </w:r>
      <w:r w:rsidR="0014631E" w:rsidRPr="00147AB1">
        <w:rPr>
          <w:rFonts w:ascii="Times New Roman" w:eastAsia="Calibri" w:hAnsi="Times New Roman"/>
          <w:b/>
          <w:bCs/>
          <w:sz w:val="24"/>
          <w:szCs w:val="24"/>
        </w:rPr>
        <w:t xml:space="preserve"> Makwana, A.</w:t>
      </w:r>
      <w:r>
        <w:rPr>
          <w:rFonts w:ascii="Times New Roman" w:eastAsia="Calibri" w:hAnsi="Times New Roman"/>
          <w:b/>
          <w:bCs/>
          <w:sz w:val="24"/>
          <w:szCs w:val="24"/>
        </w:rPr>
        <w:t xml:space="preserve"> </w:t>
      </w:r>
      <w:r w:rsidR="0014631E" w:rsidRPr="00147AB1">
        <w:rPr>
          <w:rFonts w:ascii="Times New Roman" w:eastAsia="Calibri" w:hAnsi="Times New Roman"/>
          <w:b/>
          <w:bCs/>
          <w:sz w:val="24"/>
          <w:szCs w:val="24"/>
        </w:rPr>
        <w:t xml:space="preserve">N. </w:t>
      </w:r>
      <w:r>
        <w:rPr>
          <w:rFonts w:ascii="Times New Roman" w:eastAsia="Calibri" w:hAnsi="Times New Roman"/>
          <w:b/>
          <w:bCs/>
          <w:sz w:val="24"/>
          <w:szCs w:val="24"/>
        </w:rPr>
        <w:t>(</w:t>
      </w:r>
      <w:r w:rsidR="0014631E" w:rsidRPr="00147AB1">
        <w:rPr>
          <w:rFonts w:ascii="Times New Roman" w:eastAsia="Calibri" w:hAnsi="Times New Roman"/>
          <w:b/>
          <w:bCs/>
          <w:sz w:val="24"/>
          <w:szCs w:val="24"/>
        </w:rPr>
        <w:t>2018</w:t>
      </w:r>
      <w:r>
        <w:rPr>
          <w:rFonts w:ascii="Times New Roman" w:eastAsia="Calibri" w:hAnsi="Times New Roman"/>
          <w:b/>
          <w:bCs/>
          <w:sz w:val="24"/>
          <w:szCs w:val="24"/>
        </w:rPr>
        <w:t>)</w:t>
      </w:r>
      <w:r w:rsidR="0014631E" w:rsidRPr="00147AB1">
        <w:rPr>
          <w:rFonts w:ascii="Times New Roman" w:eastAsia="Calibri" w:hAnsi="Times New Roman"/>
          <w:b/>
          <w:bCs/>
          <w:sz w:val="24"/>
          <w:szCs w:val="24"/>
        </w:rPr>
        <w:t xml:space="preserve">. </w:t>
      </w:r>
      <w:r w:rsidR="0014631E" w:rsidRPr="00147AB1">
        <w:rPr>
          <w:rFonts w:ascii="Times New Roman" w:eastAsia="Calibri" w:hAnsi="Times New Roman"/>
          <w:sz w:val="24"/>
          <w:szCs w:val="24"/>
        </w:rPr>
        <w:t>Effect of IBA concentrations and types of media on rooting and survival of cutting in fig (</w:t>
      </w:r>
      <w:r w:rsidR="0014631E" w:rsidRPr="00147AB1">
        <w:rPr>
          <w:rFonts w:ascii="Times New Roman" w:eastAsia="Calibri" w:hAnsi="Times New Roman"/>
          <w:i/>
          <w:iCs/>
          <w:sz w:val="24"/>
          <w:szCs w:val="24"/>
        </w:rPr>
        <w:t>Ficus carica</w:t>
      </w:r>
      <w:r w:rsidR="0014631E" w:rsidRPr="00147AB1">
        <w:rPr>
          <w:rFonts w:ascii="Times New Roman" w:eastAsia="Calibri" w:hAnsi="Times New Roman"/>
          <w:sz w:val="24"/>
          <w:szCs w:val="24"/>
        </w:rPr>
        <w:t xml:space="preserve"> L.) cv. Poona fig. </w:t>
      </w:r>
      <w:r w:rsidR="0014631E" w:rsidRPr="00147AB1">
        <w:rPr>
          <w:rFonts w:ascii="Times New Roman" w:eastAsia="Calibri" w:hAnsi="Times New Roman"/>
          <w:i/>
          <w:iCs/>
          <w:sz w:val="24"/>
          <w:szCs w:val="24"/>
        </w:rPr>
        <w:t>International Journal of Chemical Studies</w:t>
      </w:r>
      <w:r>
        <w:rPr>
          <w:rFonts w:ascii="Times New Roman" w:eastAsia="Calibri" w:hAnsi="Times New Roman"/>
          <w:sz w:val="24"/>
          <w:szCs w:val="24"/>
        </w:rPr>
        <w:t>,</w:t>
      </w:r>
      <w:r w:rsidR="0014631E" w:rsidRPr="00147AB1">
        <w:rPr>
          <w:rFonts w:ascii="Times New Roman" w:eastAsia="Calibri" w:hAnsi="Times New Roman"/>
          <w:sz w:val="24"/>
          <w:szCs w:val="24"/>
        </w:rPr>
        <w:t xml:space="preserve"> 6(</w:t>
      </w:r>
      <w:r w:rsidR="0014631E" w:rsidRPr="00147AB1">
        <w:rPr>
          <w:rFonts w:ascii="Times New Roman" w:eastAsia="Calibri" w:hAnsi="Times New Roman"/>
          <w:b/>
          <w:bCs/>
          <w:sz w:val="24"/>
          <w:szCs w:val="24"/>
        </w:rPr>
        <w:t>5</w:t>
      </w:r>
      <w:r>
        <w:rPr>
          <w:rFonts w:ascii="Times New Roman" w:eastAsia="Calibri" w:hAnsi="Times New Roman"/>
          <w:sz w:val="24"/>
          <w:szCs w:val="24"/>
        </w:rPr>
        <w:t>),</w:t>
      </w:r>
      <w:r w:rsidR="0014631E" w:rsidRPr="00147AB1">
        <w:rPr>
          <w:rFonts w:ascii="Times New Roman" w:eastAsia="Calibri" w:hAnsi="Times New Roman"/>
          <w:sz w:val="24"/>
          <w:szCs w:val="24"/>
        </w:rPr>
        <w:t xml:space="preserve"> 3202-3206.</w:t>
      </w:r>
    </w:p>
    <w:p w14:paraId="07168838"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Ashok, A.</w:t>
      </w:r>
      <w:r w:rsidR="00534E3D">
        <w:rPr>
          <w:rFonts w:ascii="Times New Roman" w:eastAsia="Calibri" w:hAnsi="Times New Roman"/>
          <w:b/>
          <w:bCs/>
          <w:sz w:val="24"/>
          <w:szCs w:val="24"/>
        </w:rPr>
        <w:t xml:space="preserve"> D. &amp;</w:t>
      </w:r>
      <w:r w:rsidRPr="00147AB1">
        <w:rPr>
          <w:rFonts w:ascii="Times New Roman" w:eastAsia="Calibri" w:hAnsi="Times New Roman"/>
          <w:b/>
          <w:bCs/>
          <w:sz w:val="24"/>
          <w:szCs w:val="24"/>
        </w:rPr>
        <w:t xml:space="preserve"> Ravivarman, J. </w:t>
      </w:r>
      <w:r w:rsidR="00534E3D">
        <w:rPr>
          <w:rFonts w:ascii="Times New Roman" w:eastAsia="Calibri" w:hAnsi="Times New Roman"/>
          <w:b/>
          <w:bCs/>
          <w:sz w:val="24"/>
          <w:szCs w:val="24"/>
        </w:rPr>
        <w:t>(</w:t>
      </w:r>
      <w:r w:rsidRPr="00147AB1">
        <w:rPr>
          <w:rFonts w:ascii="Times New Roman" w:eastAsia="Calibri" w:hAnsi="Times New Roman"/>
          <w:b/>
          <w:bCs/>
          <w:sz w:val="24"/>
          <w:szCs w:val="24"/>
        </w:rPr>
        <w:t>2020</w:t>
      </w:r>
      <w:r w:rsidR="00534E3D">
        <w:rPr>
          <w:rFonts w:ascii="Times New Roman" w:eastAsia="Calibri" w:hAnsi="Times New Roman"/>
          <w:b/>
          <w:bCs/>
          <w:sz w:val="24"/>
          <w:szCs w:val="24"/>
        </w:rPr>
        <w:t>)</w:t>
      </w:r>
      <w:r w:rsidRPr="00147AB1">
        <w:rPr>
          <w:rFonts w:ascii="Times New Roman" w:eastAsia="Calibri" w:hAnsi="Times New Roman"/>
          <w:b/>
          <w:bCs/>
          <w:sz w:val="24"/>
          <w:szCs w:val="24"/>
        </w:rPr>
        <w:t xml:space="preserve">. </w:t>
      </w:r>
      <w:r w:rsidRPr="00147AB1">
        <w:rPr>
          <w:rFonts w:ascii="Times New Roman" w:eastAsia="Calibri" w:hAnsi="Times New Roman"/>
          <w:sz w:val="24"/>
          <w:szCs w:val="24"/>
        </w:rPr>
        <w:t xml:space="preserve">Influence of indole-3-butyric acid on root promotion on vegetative propagation of </w:t>
      </w:r>
      <w:proofErr w:type="spellStart"/>
      <w:r w:rsidRPr="00147AB1">
        <w:rPr>
          <w:rFonts w:ascii="Times New Roman" w:eastAsia="Calibri" w:hAnsi="Times New Roman"/>
          <w:i/>
          <w:iCs/>
          <w:sz w:val="24"/>
          <w:szCs w:val="24"/>
        </w:rPr>
        <w:t>Leucophyllum</w:t>
      </w:r>
      <w:proofErr w:type="spellEnd"/>
      <w:r w:rsidRPr="00147AB1">
        <w:rPr>
          <w:rFonts w:ascii="Times New Roman" w:eastAsia="Calibri" w:hAnsi="Times New Roman"/>
          <w:i/>
          <w:iCs/>
          <w:sz w:val="24"/>
          <w:szCs w:val="24"/>
        </w:rPr>
        <w:t xml:space="preserve"> </w:t>
      </w:r>
      <w:proofErr w:type="spellStart"/>
      <w:r w:rsidRPr="00147AB1">
        <w:rPr>
          <w:rFonts w:ascii="Times New Roman" w:eastAsia="Calibri" w:hAnsi="Times New Roman"/>
          <w:i/>
          <w:iCs/>
          <w:sz w:val="24"/>
          <w:szCs w:val="24"/>
        </w:rPr>
        <w:t>frutescens</w:t>
      </w:r>
      <w:proofErr w:type="spellEnd"/>
      <w:r w:rsidRPr="00147AB1">
        <w:rPr>
          <w:rFonts w:ascii="Times New Roman" w:eastAsia="Calibri" w:hAnsi="Times New Roman"/>
          <w:sz w:val="24"/>
          <w:szCs w:val="24"/>
        </w:rPr>
        <w:t xml:space="preserve"> under mist chamber of semi-arid tropic region. </w:t>
      </w:r>
      <w:r w:rsidRPr="00147AB1">
        <w:rPr>
          <w:rFonts w:ascii="Times New Roman" w:hAnsi="Times New Roman"/>
          <w:i/>
          <w:iCs/>
          <w:sz w:val="24"/>
          <w:szCs w:val="24"/>
        </w:rPr>
        <w:t>International Journal of Current Microbiology and Applied Sciences</w:t>
      </w:r>
      <w:r w:rsidR="00534E3D">
        <w:rPr>
          <w:rFonts w:ascii="Times New Roman" w:hAnsi="Times New Roman"/>
          <w:sz w:val="24"/>
          <w:szCs w:val="24"/>
        </w:rPr>
        <w:t>,</w:t>
      </w:r>
      <w:r w:rsidRPr="00147AB1">
        <w:rPr>
          <w:rFonts w:ascii="Times New Roman" w:hAnsi="Times New Roman"/>
          <w:sz w:val="24"/>
          <w:szCs w:val="24"/>
        </w:rPr>
        <w:t xml:space="preserve"> </w:t>
      </w:r>
      <w:r w:rsidRPr="00147AB1">
        <w:rPr>
          <w:rFonts w:ascii="Times New Roman" w:eastAsia="Calibri" w:hAnsi="Times New Roman"/>
          <w:sz w:val="24"/>
          <w:szCs w:val="24"/>
        </w:rPr>
        <w:t>9(</w:t>
      </w:r>
      <w:r w:rsidRPr="00147AB1">
        <w:rPr>
          <w:rFonts w:ascii="Times New Roman" w:eastAsia="Calibri" w:hAnsi="Times New Roman"/>
          <w:b/>
          <w:bCs/>
          <w:sz w:val="24"/>
          <w:szCs w:val="24"/>
        </w:rPr>
        <w:t>7</w:t>
      </w:r>
      <w:r w:rsidR="00534E3D">
        <w:rPr>
          <w:rFonts w:ascii="Times New Roman" w:eastAsia="Calibri" w:hAnsi="Times New Roman"/>
          <w:sz w:val="24"/>
          <w:szCs w:val="24"/>
        </w:rPr>
        <w:t>),</w:t>
      </w:r>
      <w:r w:rsidRPr="00147AB1">
        <w:rPr>
          <w:rFonts w:ascii="Times New Roman" w:eastAsia="Calibri" w:hAnsi="Times New Roman"/>
          <w:sz w:val="24"/>
          <w:szCs w:val="24"/>
        </w:rPr>
        <w:t xml:space="preserve"> 3052-3056.</w:t>
      </w:r>
    </w:p>
    <w:p w14:paraId="06749002"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proofErr w:type="spellStart"/>
      <w:r w:rsidRPr="00147AB1">
        <w:rPr>
          <w:rFonts w:ascii="Times New Roman" w:eastAsia="Calibri" w:hAnsi="Times New Roman"/>
          <w:b/>
          <w:bCs/>
          <w:sz w:val="24"/>
          <w:szCs w:val="24"/>
        </w:rPr>
        <w:t>Avu</w:t>
      </w:r>
      <w:proofErr w:type="spellEnd"/>
      <w:r w:rsidRPr="00147AB1">
        <w:rPr>
          <w:rFonts w:ascii="Times New Roman" w:eastAsia="Calibri" w:hAnsi="Times New Roman"/>
          <w:b/>
          <w:bCs/>
          <w:sz w:val="24"/>
          <w:szCs w:val="24"/>
        </w:rPr>
        <w:t>, D.</w:t>
      </w:r>
      <w:r w:rsidR="00534E3D">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B. </w:t>
      </w:r>
      <w:r w:rsidR="00534E3D">
        <w:rPr>
          <w:rFonts w:ascii="Times New Roman" w:eastAsia="Calibri" w:hAnsi="Times New Roman"/>
          <w:b/>
          <w:bCs/>
          <w:sz w:val="24"/>
          <w:szCs w:val="24"/>
        </w:rPr>
        <w:t xml:space="preserve">&amp; </w:t>
      </w:r>
      <w:r w:rsidRPr="00147AB1">
        <w:rPr>
          <w:rFonts w:ascii="Times New Roman" w:eastAsia="Calibri" w:hAnsi="Times New Roman"/>
          <w:b/>
          <w:bCs/>
          <w:sz w:val="24"/>
          <w:szCs w:val="24"/>
        </w:rPr>
        <w:t>Singh, J.</w:t>
      </w:r>
      <w:r w:rsidR="00534E3D">
        <w:rPr>
          <w:rFonts w:ascii="Times New Roman" w:eastAsia="Calibri" w:hAnsi="Times New Roman"/>
          <w:b/>
          <w:bCs/>
          <w:sz w:val="24"/>
          <w:szCs w:val="24"/>
        </w:rPr>
        <w:t xml:space="preserve"> (</w:t>
      </w:r>
      <w:r w:rsidRPr="00147AB1">
        <w:rPr>
          <w:rFonts w:ascii="Times New Roman" w:eastAsia="Calibri" w:hAnsi="Times New Roman"/>
          <w:b/>
          <w:bCs/>
          <w:sz w:val="24"/>
          <w:szCs w:val="24"/>
        </w:rPr>
        <w:t>2023</w:t>
      </w:r>
      <w:r w:rsidR="00534E3D">
        <w:rPr>
          <w:rFonts w:ascii="Times New Roman" w:eastAsia="Calibri" w:hAnsi="Times New Roman"/>
          <w:b/>
          <w:bCs/>
          <w:sz w:val="24"/>
          <w:szCs w:val="24"/>
        </w:rPr>
        <w:t>)</w:t>
      </w:r>
      <w:r w:rsidRPr="00147AB1">
        <w:rPr>
          <w:rFonts w:ascii="Times New Roman" w:eastAsia="Calibri" w:hAnsi="Times New Roman"/>
          <w:b/>
          <w:bCs/>
          <w:sz w:val="24"/>
          <w:szCs w:val="24"/>
        </w:rPr>
        <w:t>.</w:t>
      </w:r>
      <w:r w:rsidRPr="00147AB1">
        <w:rPr>
          <w:rFonts w:ascii="Times New Roman" w:eastAsia="Calibri" w:hAnsi="Times New Roman"/>
          <w:sz w:val="24"/>
          <w:szCs w:val="24"/>
        </w:rPr>
        <w:t xml:space="preserve"> Response of growing media and IBA application under different weather conditions on growth of pomegranate (</w:t>
      </w:r>
      <w:r w:rsidRPr="00147AB1">
        <w:rPr>
          <w:rFonts w:ascii="Times New Roman" w:eastAsia="Calibri" w:hAnsi="Times New Roman"/>
          <w:i/>
          <w:iCs/>
          <w:sz w:val="24"/>
          <w:szCs w:val="24"/>
        </w:rPr>
        <w:t>Punica granatum</w:t>
      </w:r>
      <w:r w:rsidRPr="00147AB1">
        <w:rPr>
          <w:rFonts w:ascii="Times New Roman" w:eastAsia="Calibri" w:hAnsi="Times New Roman"/>
          <w:sz w:val="24"/>
          <w:szCs w:val="24"/>
        </w:rPr>
        <w:t xml:space="preserve"> L.) cuttings. </w:t>
      </w:r>
      <w:r w:rsidRPr="00147AB1">
        <w:rPr>
          <w:rFonts w:ascii="Times New Roman" w:eastAsia="Calibri" w:hAnsi="Times New Roman"/>
          <w:i/>
          <w:iCs/>
          <w:sz w:val="24"/>
          <w:szCs w:val="24"/>
        </w:rPr>
        <w:t>International Journal of Agricultural Science and Research</w:t>
      </w:r>
      <w:r w:rsidR="00534E3D">
        <w:rPr>
          <w:rFonts w:ascii="Times New Roman" w:eastAsia="Calibri" w:hAnsi="Times New Roman"/>
          <w:sz w:val="24"/>
          <w:szCs w:val="24"/>
        </w:rPr>
        <w:t>,</w:t>
      </w:r>
      <w:r w:rsidRPr="00147AB1">
        <w:rPr>
          <w:rFonts w:ascii="Times New Roman" w:eastAsia="Calibri" w:hAnsi="Times New Roman"/>
          <w:sz w:val="24"/>
          <w:szCs w:val="24"/>
        </w:rPr>
        <w:t xml:space="preserve"> 13(</w:t>
      </w:r>
      <w:r w:rsidRPr="00147AB1">
        <w:rPr>
          <w:rFonts w:ascii="Times New Roman" w:eastAsia="Calibri" w:hAnsi="Times New Roman"/>
          <w:b/>
          <w:bCs/>
          <w:sz w:val="24"/>
          <w:szCs w:val="24"/>
        </w:rPr>
        <w:t>4</w:t>
      </w:r>
      <w:r w:rsidR="00534E3D">
        <w:rPr>
          <w:rFonts w:ascii="Times New Roman" w:eastAsia="Calibri" w:hAnsi="Times New Roman"/>
          <w:sz w:val="24"/>
          <w:szCs w:val="24"/>
        </w:rPr>
        <w:t>),</w:t>
      </w:r>
      <w:r w:rsidRPr="00147AB1">
        <w:rPr>
          <w:rFonts w:ascii="Times New Roman" w:eastAsia="Calibri" w:hAnsi="Times New Roman"/>
          <w:sz w:val="24"/>
          <w:szCs w:val="24"/>
        </w:rPr>
        <w:t xml:space="preserve"> 345-356.</w:t>
      </w:r>
    </w:p>
    <w:p w14:paraId="40C55107" w14:textId="77777777" w:rsidR="0014631E" w:rsidRPr="00147AB1" w:rsidRDefault="0014631E" w:rsidP="008705EE">
      <w:pPr>
        <w:spacing w:after="120" w:line="480" w:lineRule="auto"/>
        <w:ind w:left="426" w:hanging="426"/>
        <w:jc w:val="both"/>
        <w:rPr>
          <w:rFonts w:ascii="Times New Roman" w:hAnsi="Times New Roman"/>
          <w:sz w:val="24"/>
          <w:szCs w:val="24"/>
        </w:rPr>
      </w:pPr>
      <w:r w:rsidRPr="00147AB1">
        <w:rPr>
          <w:rFonts w:ascii="Times New Roman" w:hAnsi="Times New Roman"/>
          <w:b/>
          <w:bCs/>
          <w:sz w:val="24"/>
          <w:szCs w:val="24"/>
        </w:rPr>
        <w:t>Bhardwaj, D.</w:t>
      </w:r>
      <w:r w:rsidR="00534E3D">
        <w:rPr>
          <w:rFonts w:ascii="Times New Roman" w:hAnsi="Times New Roman"/>
          <w:b/>
          <w:bCs/>
          <w:sz w:val="24"/>
          <w:szCs w:val="24"/>
        </w:rPr>
        <w:t xml:space="preserve"> </w:t>
      </w:r>
      <w:r w:rsidRPr="00147AB1">
        <w:rPr>
          <w:rFonts w:ascii="Times New Roman" w:hAnsi="Times New Roman"/>
          <w:b/>
          <w:bCs/>
          <w:sz w:val="24"/>
          <w:szCs w:val="24"/>
        </w:rPr>
        <w:t xml:space="preserve">R. </w:t>
      </w:r>
      <w:r w:rsidR="00534E3D">
        <w:rPr>
          <w:rFonts w:ascii="Times New Roman" w:hAnsi="Times New Roman"/>
          <w:b/>
          <w:bCs/>
          <w:sz w:val="24"/>
          <w:szCs w:val="24"/>
        </w:rPr>
        <w:t>&amp;</w:t>
      </w:r>
      <w:r w:rsidRPr="00147AB1">
        <w:rPr>
          <w:rFonts w:ascii="Times New Roman" w:hAnsi="Times New Roman"/>
          <w:b/>
          <w:bCs/>
          <w:sz w:val="24"/>
          <w:szCs w:val="24"/>
        </w:rPr>
        <w:t xml:space="preserve"> Kumar, M. </w:t>
      </w:r>
      <w:r w:rsidR="00534E3D">
        <w:rPr>
          <w:rFonts w:ascii="Times New Roman" w:hAnsi="Times New Roman"/>
          <w:b/>
          <w:bCs/>
          <w:sz w:val="24"/>
          <w:szCs w:val="24"/>
        </w:rPr>
        <w:t>(</w:t>
      </w:r>
      <w:r w:rsidRPr="00147AB1">
        <w:rPr>
          <w:rFonts w:ascii="Times New Roman" w:hAnsi="Times New Roman"/>
          <w:b/>
          <w:bCs/>
          <w:sz w:val="24"/>
          <w:szCs w:val="24"/>
        </w:rPr>
        <w:t>2020</w:t>
      </w:r>
      <w:r w:rsidR="00534E3D">
        <w:rPr>
          <w:rFonts w:ascii="Times New Roman" w:hAnsi="Times New Roman"/>
          <w:b/>
          <w:bCs/>
          <w:sz w:val="24"/>
          <w:szCs w:val="24"/>
        </w:rPr>
        <w:t>)</w:t>
      </w:r>
      <w:r w:rsidRPr="00147AB1">
        <w:rPr>
          <w:rFonts w:ascii="Times New Roman" w:hAnsi="Times New Roman"/>
          <w:b/>
          <w:bCs/>
          <w:sz w:val="24"/>
          <w:szCs w:val="24"/>
        </w:rPr>
        <w:t>.</w:t>
      </w:r>
      <w:r w:rsidRPr="00147AB1">
        <w:rPr>
          <w:rFonts w:ascii="Times New Roman" w:hAnsi="Times New Roman"/>
          <w:sz w:val="24"/>
          <w:szCs w:val="24"/>
        </w:rPr>
        <w:t xml:space="preserve"> Comparative evaluation of hardwood and semi hardwood cutting with different rooting hormone in (</w:t>
      </w:r>
      <w:r w:rsidRPr="00147AB1">
        <w:rPr>
          <w:rFonts w:ascii="Times New Roman" w:hAnsi="Times New Roman"/>
          <w:i/>
          <w:iCs/>
          <w:sz w:val="24"/>
          <w:szCs w:val="24"/>
        </w:rPr>
        <w:t xml:space="preserve">Bougainvillea </w:t>
      </w:r>
      <w:proofErr w:type="spellStart"/>
      <w:r w:rsidRPr="00147AB1">
        <w:rPr>
          <w:rFonts w:ascii="Times New Roman" w:hAnsi="Times New Roman"/>
          <w:i/>
          <w:iCs/>
          <w:sz w:val="24"/>
          <w:szCs w:val="24"/>
        </w:rPr>
        <w:t>buttiana</w:t>
      </w:r>
      <w:proofErr w:type="spellEnd"/>
      <w:r w:rsidRPr="00147AB1">
        <w:rPr>
          <w:rFonts w:ascii="Times New Roman" w:hAnsi="Times New Roman"/>
          <w:sz w:val="24"/>
          <w:szCs w:val="24"/>
        </w:rPr>
        <w:t xml:space="preserve">) cv. Mahara. </w:t>
      </w:r>
      <w:r w:rsidRPr="00147AB1">
        <w:rPr>
          <w:rFonts w:ascii="Times New Roman" w:hAnsi="Times New Roman"/>
          <w:i/>
          <w:iCs/>
          <w:sz w:val="24"/>
          <w:szCs w:val="24"/>
        </w:rPr>
        <w:t>International Journal of Chemical Stud</w:t>
      </w:r>
      <w:r w:rsidR="00534E3D">
        <w:rPr>
          <w:rFonts w:ascii="Times New Roman" w:hAnsi="Times New Roman"/>
          <w:i/>
          <w:iCs/>
          <w:sz w:val="24"/>
          <w:szCs w:val="24"/>
        </w:rPr>
        <w:t>ies,</w:t>
      </w:r>
      <w:r w:rsidRPr="00147AB1">
        <w:rPr>
          <w:rFonts w:ascii="Times New Roman" w:hAnsi="Times New Roman"/>
          <w:i/>
          <w:iCs/>
          <w:sz w:val="24"/>
          <w:szCs w:val="24"/>
        </w:rPr>
        <w:t xml:space="preserve"> </w:t>
      </w:r>
      <w:r w:rsidRPr="00147AB1">
        <w:rPr>
          <w:rFonts w:ascii="Times New Roman" w:hAnsi="Times New Roman"/>
          <w:sz w:val="24"/>
          <w:szCs w:val="24"/>
        </w:rPr>
        <w:t>8(</w:t>
      </w:r>
      <w:r w:rsidRPr="00147AB1">
        <w:rPr>
          <w:rFonts w:ascii="Times New Roman" w:hAnsi="Times New Roman"/>
          <w:b/>
          <w:bCs/>
          <w:sz w:val="24"/>
          <w:szCs w:val="24"/>
        </w:rPr>
        <w:t>5</w:t>
      </w:r>
      <w:r w:rsidR="00534E3D">
        <w:rPr>
          <w:rFonts w:ascii="Times New Roman" w:hAnsi="Times New Roman"/>
          <w:sz w:val="24"/>
          <w:szCs w:val="24"/>
        </w:rPr>
        <w:t>),</w:t>
      </w:r>
      <w:r w:rsidRPr="00147AB1">
        <w:rPr>
          <w:rFonts w:ascii="Times New Roman" w:hAnsi="Times New Roman"/>
          <w:sz w:val="24"/>
          <w:szCs w:val="24"/>
        </w:rPr>
        <w:t xml:space="preserve"> 606-610.</w:t>
      </w:r>
    </w:p>
    <w:p w14:paraId="6CC24B23"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Cs/>
          <w:sz w:val="24"/>
          <w:szCs w:val="24"/>
        </w:rPr>
        <w:lastRenderedPageBreak/>
        <w:t>Bhardwaj, R.</w:t>
      </w:r>
      <w:r w:rsidR="00534E3D">
        <w:rPr>
          <w:rFonts w:ascii="Times New Roman" w:eastAsia="Calibri" w:hAnsi="Times New Roman"/>
          <w:bCs/>
          <w:sz w:val="24"/>
          <w:szCs w:val="24"/>
        </w:rPr>
        <w:t xml:space="preserve"> </w:t>
      </w:r>
      <w:r w:rsidRPr="00147AB1">
        <w:rPr>
          <w:rFonts w:ascii="Times New Roman" w:eastAsia="Calibri" w:hAnsi="Times New Roman"/>
          <w:bCs/>
          <w:sz w:val="24"/>
          <w:szCs w:val="24"/>
        </w:rPr>
        <w:t xml:space="preserve">L. </w:t>
      </w:r>
      <w:r w:rsidR="00534E3D">
        <w:rPr>
          <w:rFonts w:ascii="Times New Roman" w:eastAsia="Calibri" w:hAnsi="Times New Roman"/>
          <w:bCs/>
          <w:sz w:val="24"/>
          <w:szCs w:val="24"/>
        </w:rPr>
        <w:t>(</w:t>
      </w:r>
      <w:r w:rsidRPr="00147AB1">
        <w:rPr>
          <w:rFonts w:ascii="Times New Roman" w:eastAsia="Calibri" w:hAnsi="Times New Roman"/>
          <w:bCs/>
          <w:sz w:val="24"/>
          <w:szCs w:val="24"/>
        </w:rPr>
        <w:t>2014</w:t>
      </w:r>
      <w:r w:rsidR="00534E3D">
        <w:rPr>
          <w:rFonts w:ascii="Times New Roman" w:eastAsia="Calibri" w:hAnsi="Times New Roman"/>
          <w:bCs/>
          <w:sz w:val="24"/>
          <w:szCs w:val="24"/>
        </w:rPr>
        <w:t>)</w:t>
      </w:r>
      <w:r w:rsidRPr="00147AB1">
        <w:rPr>
          <w:rFonts w:ascii="Times New Roman" w:eastAsia="Calibri" w:hAnsi="Times New Roman"/>
          <w:bCs/>
          <w:sz w:val="24"/>
          <w:szCs w:val="24"/>
        </w:rPr>
        <w:t>.</w:t>
      </w:r>
      <w:r w:rsidRPr="00147AB1">
        <w:rPr>
          <w:rFonts w:ascii="Times New Roman" w:eastAsia="Calibri" w:hAnsi="Times New Roman"/>
          <w:sz w:val="24"/>
          <w:szCs w:val="24"/>
        </w:rPr>
        <w:t xml:space="preserve"> Effect of growing media on seed germination and seedling growth of papaya cv. Red Lady. </w:t>
      </w:r>
      <w:r w:rsidRPr="00147AB1">
        <w:rPr>
          <w:rFonts w:ascii="Times New Roman" w:eastAsia="Calibri" w:hAnsi="Times New Roman"/>
          <w:i/>
          <w:iCs/>
          <w:sz w:val="24"/>
          <w:szCs w:val="24"/>
        </w:rPr>
        <w:t>African Journal of Plant Science</w:t>
      </w:r>
      <w:r w:rsidR="00534E3D">
        <w:rPr>
          <w:rFonts w:ascii="Times New Roman" w:eastAsia="Calibri" w:hAnsi="Times New Roman"/>
          <w:sz w:val="24"/>
          <w:szCs w:val="24"/>
        </w:rPr>
        <w:t>,</w:t>
      </w:r>
      <w:r w:rsidRPr="00147AB1">
        <w:rPr>
          <w:rFonts w:ascii="Times New Roman" w:eastAsia="Calibri" w:hAnsi="Times New Roman"/>
          <w:sz w:val="24"/>
          <w:szCs w:val="24"/>
        </w:rPr>
        <w:t xml:space="preserve"> 8(</w:t>
      </w:r>
      <w:r w:rsidRPr="00147AB1">
        <w:rPr>
          <w:rFonts w:ascii="Times New Roman" w:eastAsia="Calibri" w:hAnsi="Times New Roman"/>
          <w:bCs/>
          <w:sz w:val="24"/>
          <w:szCs w:val="24"/>
        </w:rPr>
        <w:t>4</w:t>
      </w:r>
      <w:r w:rsidR="00534E3D">
        <w:rPr>
          <w:rFonts w:ascii="Times New Roman" w:eastAsia="Calibri" w:hAnsi="Times New Roman"/>
          <w:sz w:val="24"/>
          <w:szCs w:val="24"/>
        </w:rPr>
        <w:t xml:space="preserve">), </w:t>
      </w:r>
      <w:r w:rsidRPr="00147AB1">
        <w:rPr>
          <w:rFonts w:ascii="Times New Roman" w:eastAsia="Calibri" w:hAnsi="Times New Roman"/>
          <w:sz w:val="24"/>
          <w:szCs w:val="24"/>
        </w:rPr>
        <w:t>178-184.</w:t>
      </w:r>
    </w:p>
    <w:p w14:paraId="74C9767F"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Bhattacharjee, S.</w:t>
      </w:r>
      <w:r w:rsidR="00534E3D">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K. </w:t>
      </w:r>
      <w:r w:rsidR="00534E3D">
        <w:rPr>
          <w:rFonts w:ascii="Times New Roman" w:eastAsia="Calibri" w:hAnsi="Times New Roman"/>
          <w:b/>
          <w:bCs/>
          <w:sz w:val="24"/>
          <w:szCs w:val="24"/>
        </w:rPr>
        <w:t>(</w:t>
      </w:r>
      <w:r w:rsidRPr="00147AB1">
        <w:rPr>
          <w:rFonts w:ascii="Times New Roman" w:eastAsia="Calibri" w:hAnsi="Times New Roman"/>
          <w:b/>
          <w:bCs/>
          <w:sz w:val="24"/>
          <w:szCs w:val="24"/>
        </w:rPr>
        <w:t>2006</w:t>
      </w:r>
      <w:r w:rsidR="00534E3D">
        <w:rPr>
          <w:rFonts w:ascii="Times New Roman" w:eastAsia="Calibri" w:hAnsi="Times New Roman"/>
          <w:b/>
          <w:bCs/>
          <w:sz w:val="24"/>
          <w:szCs w:val="24"/>
        </w:rPr>
        <w:t>)</w:t>
      </w:r>
      <w:r w:rsidRPr="00147AB1">
        <w:rPr>
          <w:rFonts w:ascii="Times New Roman" w:eastAsia="Calibri" w:hAnsi="Times New Roman"/>
          <w:b/>
          <w:bCs/>
          <w:sz w:val="24"/>
          <w:szCs w:val="24"/>
        </w:rPr>
        <w:t>.</w:t>
      </w:r>
      <w:r w:rsidRPr="00147AB1">
        <w:rPr>
          <w:rFonts w:ascii="Times New Roman" w:eastAsia="Calibri" w:hAnsi="Times New Roman"/>
          <w:sz w:val="24"/>
          <w:szCs w:val="24"/>
        </w:rPr>
        <w:t xml:space="preserve"> Advances in ornamental horticulture. Pointer Publishers</w:t>
      </w:r>
      <w:r w:rsidRPr="00147AB1">
        <w:rPr>
          <w:rFonts w:ascii="Times New Roman" w:eastAsia="Calibri" w:hAnsi="Times New Roman"/>
          <w:i/>
          <w:iCs/>
          <w:sz w:val="24"/>
          <w:szCs w:val="24"/>
        </w:rPr>
        <w:t xml:space="preserve">. </w:t>
      </w:r>
      <w:r w:rsidRPr="00147AB1">
        <w:rPr>
          <w:rFonts w:ascii="Times New Roman" w:eastAsia="Calibri" w:hAnsi="Times New Roman"/>
          <w:sz w:val="24"/>
          <w:szCs w:val="24"/>
        </w:rPr>
        <w:t xml:space="preserve">Agarwal </w:t>
      </w:r>
      <w:r w:rsidR="00534E3D" w:rsidRPr="00147AB1">
        <w:rPr>
          <w:rFonts w:ascii="Times New Roman" w:eastAsia="Calibri" w:hAnsi="Times New Roman"/>
          <w:sz w:val="24"/>
          <w:szCs w:val="24"/>
        </w:rPr>
        <w:t>Printing Press</w:t>
      </w:r>
      <w:r w:rsidR="00534E3D">
        <w:rPr>
          <w:rFonts w:ascii="Times New Roman" w:eastAsia="Calibri" w:hAnsi="Times New Roman"/>
          <w:sz w:val="24"/>
          <w:szCs w:val="24"/>
        </w:rPr>
        <w:t>, Jaipur.</w:t>
      </w:r>
    </w:p>
    <w:p w14:paraId="6FD3DED8"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Bhosale, V.</w:t>
      </w:r>
      <w:r w:rsidR="00534E3D">
        <w:rPr>
          <w:rFonts w:ascii="Times New Roman" w:eastAsia="Calibri" w:hAnsi="Times New Roman"/>
          <w:b/>
          <w:bCs/>
          <w:sz w:val="24"/>
          <w:szCs w:val="24"/>
        </w:rPr>
        <w:t xml:space="preserve"> </w:t>
      </w:r>
      <w:r w:rsidRPr="00147AB1">
        <w:rPr>
          <w:rFonts w:ascii="Times New Roman" w:eastAsia="Calibri" w:hAnsi="Times New Roman"/>
          <w:b/>
          <w:bCs/>
          <w:sz w:val="24"/>
          <w:szCs w:val="24"/>
        </w:rPr>
        <w:t>P., Jadav, R.</w:t>
      </w:r>
      <w:r w:rsidR="00534E3D">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G. </w:t>
      </w:r>
      <w:r w:rsidR="00534E3D">
        <w:rPr>
          <w:rFonts w:ascii="Times New Roman" w:eastAsia="Calibri" w:hAnsi="Times New Roman"/>
          <w:b/>
          <w:bCs/>
          <w:sz w:val="24"/>
          <w:szCs w:val="24"/>
        </w:rPr>
        <w:t>&amp;</w:t>
      </w:r>
      <w:r w:rsidRPr="00147AB1">
        <w:rPr>
          <w:rFonts w:ascii="Times New Roman" w:eastAsia="Calibri" w:hAnsi="Times New Roman"/>
          <w:b/>
          <w:bCs/>
          <w:sz w:val="24"/>
          <w:szCs w:val="24"/>
        </w:rPr>
        <w:t xml:space="preserve"> </w:t>
      </w:r>
      <w:proofErr w:type="spellStart"/>
      <w:r w:rsidRPr="00147AB1">
        <w:rPr>
          <w:rFonts w:ascii="Times New Roman" w:eastAsia="Calibri" w:hAnsi="Times New Roman"/>
          <w:b/>
          <w:bCs/>
          <w:sz w:val="24"/>
          <w:szCs w:val="24"/>
        </w:rPr>
        <w:t>Masu</w:t>
      </w:r>
      <w:proofErr w:type="spellEnd"/>
      <w:r w:rsidRPr="00147AB1">
        <w:rPr>
          <w:rFonts w:ascii="Times New Roman" w:eastAsia="Calibri" w:hAnsi="Times New Roman"/>
          <w:b/>
          <w:bCs/>
          <w:sz w:val="24"/>
          <w:szCs w:val="24"/>
        </w:rPr>
        <w:t>, M.</w:t>
      </w:r>
      <w:r w:rsidR="00534E3D">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M. </w:t>
      </w:r>
      <w:r w:rsidR="00534E3D">
        <w:rPr>
          <w:rFonts w:ascii="Times New Roman" w:eastAsia="Calibri" w:hAnsi="Times New Roman"/>
          <w:b/>
          <w:bCs/>
          <w:sz w:val="24"/>
          <w:szCs w:val="24"/>
        </w:rPr>
        <w:t>(</w:t>
      </w:r>
      <w:r w:rsidRPr="00147AB1">
        <w:rPr>
          <w:rFonts w:ascii="Times New Roman" w:eastAsia="Calibri" w:hAnsi="Times New Roman"/>
          <w:b/>
          <w:bCs/>
          <w:sz w:val="24"/>
          <w:szCs w:val="24"/>
        </w:rPr>
        <w:t>2009</w:t>
      </w:r>
      <w:r w:rsidR="00534E3D">
        <w:rPr>
          <w:rFonts w:ascii="Times New Roman" w:eastAsia="Calibri" w:hAnsi="Times New Roman"/>
          <w:b/>
          <w:bCs/>
          <w:sz w:val="24"/>
          <w:szCs w:val="24"/>
        </w:rPr>
        <w:t>)</w:t>
      </w:r>
      <w:r w:rsidRPr="00147AB1">
        <w:rPr>
          <w:rFonts w:ascii="Times New Roman" w:eastAsia="Calibri" w:hAnsi="Times New Roman"/>
          <w:sz w:val="24"/>
          <w:szCs w:val="24"/>
        </w:rPr>
        <w:t>. Response of different media and PGR’s on rooting and survival of air layers in pomegranate (</w:t>
      </w:r>
      <w:r w:rsidRPr="00147AB1">
        <w:rPr>
          <w:rFonts w:ascii="Times New Roman" w:eastAsia="Calibri" w:hAnsi="Times New Roman"/>
          <w:i/>
          <w:iCs/>
          <w:sz w:val="24"/>
          <w:szCs w:val="24"/>
        </w:rPr>
        <w:t>Punica granatum</w:t>
      </w:r>
      <w:r w:rsidRPr="00147AB1">
        <w:rPr>
          <w:rFonts w:ascii="Times New Roman" w:eastAsia="Calibri" w:hAnsi="Times New Roman"/>
          <w:sz w:val="24"/>
          <w:szCs w:val="24"/>
        </w:rPr>
        <w:t xml:space="preserve"> L.) cv. Sindhuri. </w:t>
      </w:r>
      <w:r w:rsidRPr="00147AB1">
        <w:rPr>
          <w:rFonts w:ascii="Times New Roman" w:eastAsia="Calibri" w:hAnsi="Times New Roman"/>
          <w:i/>
          <w:iCs/>
          <w:sz w:val="24"/>
          <w:szCs w:val="24"/>
        </w:rPr>
        <w:t>The Asian Journal of Horticulture</w:t>
      </w:r>
      <w:r w:rsidR="00534E3D">
        <w:rPr>
          <w:rFonts w:ascii="Times New Roman" w:eastAsia="Calibri" w:hAnsi="Times New Roman"/>
          <w:i/>
          <w:iCs/>
          <w:sz w:val="24"/>
          <w:szCs w:val="24"/>
        </w:rPr>
        <w:t>,</w:t>
      </w:r>
      <w:r w:rsidRPr="00147AB1">
        <w:rPr>
          <w:rFonts w:ascii="Times New Roman" w:eastAsia="Calibri" w:hAnsi="Times New Roman"/>
          <w:sz w:val="24"/>
          <w:szCs w:val="24"/>
        </w:rPr>
        <w:t> 4(</w:t>
      </w:r>
      <w:r w:rsidRPr="00147AB1">
        <w:rPr>
          <w:rFonts w:ascii="Times New Roman" w:eastAsia="Calibri" w:hAnsi="Times New Roman"/>
          <w:b/>
          <w:bCs/>
          <w:sz w:val="24"/>
          <w:szCs w:val="24"/>
        </w:rPr>
        <w:t>2</w:t>
      </w:r>
      <w:r w:rsidR="00534E3D">
        <w:rPr>
          <w:rFonts w:ascii="Times New Roman" w:eastAsia="Calibri" w:hAnsi="Times New Roman"/>
          <w:sz w:val="24"/>
          <w:szCs w:val="24"/>
        </w:rPr>
        <w:t>),</w:t>
      </w:r>
      <w:r w:rsidRPr="00147AB1">
        <w:rPr>
          <w:rFonts w:ascii="Times New Roman" w:eastAsia="Calibri" w:hAnsi="Times New Roman"/>
          <w:sz w:val="24"/>
          <w:szCs w:val="24"/>
        </w:rPr>
        <w:t xml:space="preserve"> 494-497.</w:t>
      </w:r>
    </w:p>
    <w:p w14:paraId="2E18F649"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proofErr w:type="spellStart"/>
      <w:r w:rsidRPr="00147AB1">
        <w:rPr>
          <w:rFonts w:ascii="Times New Roman" w:eastAsia="Calibri" w:hAnsi="Times New Roman"/>
          <w:b/>
          <w:bCs/>
          <w:sz w:val="24"/>
          <w:szCs w:val="24"/>
        </w:rPr>
        <w:t>Bhupathireddy</w:t>
      </w:r>
      <w:proofErr w:type="spellEnd"/>
      <w:r w:rsidRPr="00147AB1">
        <w:rPr>
          <w:rFonts w:ascii="Times New Roman" w:eastAsia="Calibri" w:hAnsi="Times New Roman"/>
          <w:b/>
          <w:bCs/>
          <w:sz w:val="24"/>
          <w:szCs w:val="24"/>
        </w:rPr>
        <w:t>, B., Saxena, D., Sharma, M., Rao, V.</w:t>
      </w:r>
      <w:r w:rsidR="00534E3D">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N. </w:t>
      </w:r>
      <w:proofErr w:type="gramStart"/>
      <w:r w:rsidR="00534E3D">
        <w:rPr>
          <w:rFonts w:ascii="Times New Roman" w:eastAsia="Calibri" w:hAnsi="Times New Roman"/>
          <w:b/>
          <w:bCs/>
          <w:sz w:val="24"/>
          <w:szCs w:val="24"/>
        </w:rPr>
        <w:t xml:space="preserve">&amp; </w:t>
      </w:r>
      <w:r w:rsidRPr="00147AB1">
        <w:rPr>
          <w:rFonts w:ascii="Times New Roman" w:eastAsia="Calibri" w:hAnsi="Times New Roman"/>
          <w:b/>
          <w:bCs/>
          <w:sz w:val="24"/>
          <w:szCs w:val="24"/>
        </w:rPr>
        <w:t xml:space="preserve"> Kaur</w:t>
      </w:r>
      <w:proofErr w:type="gramEnd"/>
      <w:r w:rsidRPr="00147AB1">
        <w:rPr>
          <w:rFonts w:ascii="Times New Roman" w:eastAsia="Calibri" w:hAnsi="Times New Roman"/>
          <w:b/>
          <w:bCs/>
          <w:sz w:val="24"/>
          <w:szCs w:val="24"/>
        </w:rPr>
        <w:t xml:space="preserve">, R. </w:t>
      </w:r>
      <w:r w:rsidR="00534E3D">
        <w:rPr>
          <w:rFonts w:ascii="Times New Roman" w:eastAsia="Calibri" w:hAnsi="Times New Roman"/>
          <w:b/>
          <w:bCs/>
          <w:sz w:val="24"/>
          <w:szCs w:val="24"/>
        </w:rPr>
        <w:t>(</w:t>
      </w:r>
      <w:r w:rsidRPr="00147AB1">
        <w:rPr>
          <w:rFonts w:ascii="Times New Roman" w:eastAsia="Calibri" w:hAnsi="Times New Roman"/>
          <w:b/>
          <w:bCs/>
          <w:sz w:val="24"/>
          <w:szCs w:val="24"/>
        </w:rPr>
        <w:t>2022</w:t>
      </w:r>
      <w:r w:rsidR="00534E3D">
        <w:rPr>
          <w:rFonts w:ascii="Times New Roman" w:eastAsia="Calibri" w:hAnsi="Times New Roman"/>
          <w:b/>
          <w:bCs/>
          <w:sz w:val="24"/>
          <w:szCs w:val="24"/>
        </w:rPr>
        <w:t>)</w:t>
      </w:r>
      <w:r w:rsidRPr="00147AB1">
        <w:rPr>
          <w:rFonts w:ascii="Times New Roman" w:eastAsia="Calibri" w:hAnsi="Times New Roman"/>
          <w:b/>
          <w:bCs/>
          <w:sz w:val="24"/>
          <w:szCs w:val="24"/>
        </w:rPr>
        <w:t xml:space="preserve">. </w:t>
      </w:r>
      <w:r w:rsidRPr="00147AB1">
        <w:rPr>
          <w:rFonts w:ascii="Times New Roman" w:eastAsia="Calibri" w:hAnsi="Times New Roman"/>
          <w:sz w:val="24"/>
          <w:szCs w:val="24"/>
        </w:rPr>
        <w:t>The impact of IBA and various growing media on pomegranate (</w:t>
      </w:r>
      <w:r w:rsidRPr="00147AB1">
        <w:rPr>
          <w:rFonts w:ascii="Times New Roman" w:eastAsia="Calibri" w:hAnsi="Times New Roman"/>
          <w:i/>
          <w:iCs/>
          <w:sz w:val="24"/>
          <w:szCs w:val="24"/>
        </w:rPr>
        <w:t>Punica granatum</w:t>
      </w:r>
      <w:r w:rsidRPr="00147AB1">
        <w:rPr>
          <w:rFonts w:ascii="Times New Roman" w:eastAsia="Calibri" w:hAnsi="Times New Roman"/>
          <w:sz w:val="24"/>
          <w:szCs w:val="24"/>
        </w:rPr>
        <w:t xml:space="preserve"> L.) hardwood cuttings: A review. </w:t>
      </w:r>
      <w:r w:rsidRPr="00147AB1">
        <w:rPr>
          <w:rFonts w:ascii="Times New Roman" w:eastAsia="Calibri" w:hAnsi="Times New Roman"/>
          <w:i/>
          <w:iCs/>
          <w:sz w:val="24"/>
          <w:szCs w:val="24"/>
        </w:rPr>
        <w:t>International Journal of Botany Studies</w:t>
      </w:r>
      <w:r w:rsidR="00534E3D">
        <w:rPr>
          <w:rFonts w:ascii="Times New Roman" w:eastAsia="Calibri" w:hAnsi="Times New Roman"/>
          <w:sz w:val="24"/>
          <w:szCs w:val="24"/>
        </w:rPr>
        <w:t>,</w:t>
      </w:r>
      <w:r w:rsidRPr="00147AB1">
        <w:rPr>
          <w:rFonts w:ascii="Times New Roman" w:eastAsia="Calibri" w:hAnsi="Times New Roman"/>
          <w:sz w:val="24"/>
          <w:szCs w:val="24"/>
        </w:rPr>
        <w:t xml:space="preserve"> 7(</w:t>
      </w:r>
      <w:r w:rsidRPr="00147AB1">
        <w:rPr>
          <w:rFonts w:ascii="Times New Roman" w:eastAsia="Calibri" w:hAnsi="Times New Roman"/>
          <w:b/>
          <w:bCs/>
          <w:sz w:val="24"/>
          <w:szCs w:val="24"/>
        </w:rPr>
        <w:t>4</w:t>
      </w:r>
      <w:r w:rsidR="00534E3D">
        <w:rPr>
          <w:rFonts w:ascii="Times New Roman" w:eastAsia="Calibri" w:hAnsi="Times New Roman"/>
          <w:sz w:val="24"/>
          <w:szCs w:val="24"/>
        </w:rPr>
        <w:t xml:space="preserve">), </w:t>
      </w:r>
      <w:r w:rsidRPr="00147AB1">
        <w:rPr>
          <w:rFonts w:ascii="Times New Roman" w:eastAsia="Calibri" w:hAnsi="Times New Roman"/>
          <w:sz w:val="24"/>
          <w:szCs w:val="24"/>
        </w:rPr>
        <w:t>97-102.</w:t>
      </w:r>
    </w:p>
    <w:p w14:paraId="0EAD2511"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Carvalho, C.</w:t>
      </w:r>
      <w:r w:rsidR="00534E3D">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M., </w:t>
      </w:r>
      <w:proofErr w:type="spellStart"/>
      <w:r w:rsidRPr="00147AB1">
        <w:rPr>
          <w:rFonts w:ascii="Times New Roman" w:eastAsia="Calibri" w:hAnsi="Times New Roman"/>
          <w:b/>
          <w:bCs/>
          <w:sz w:val="24"/>
          <w:szCs w:val="24"/>
        </w:rPr>
        <w:t>Zuffellato-Ribas</w:t>
      </w:r>
      <w:proofErr w:type="spellEnd"/>
      <w:r w:rsidRPr="00147AB1">
        <w:rPr>
          <w:rFonts w:ascii="Times New Roman" w:eastAsia="Calibri" w:hAnsi="Times New Roman"/>
          <w:b/>
          <w:bCs/>
          <w:sz w:val="24"/>
          <w:szCs w:val="24"/>
        </w:rPr>
        <w:t>, K.</w:t>
      </w:r>
      <w:r w:rsidR="00534E3D">
        <w:rPr>
          <w:rFonts w:ascii="Times New Roman" w:eastAsia="Calibri" w:hAnsi="Times New Roman"/>
          <w:b/>
          <w:bCs/>
          <w:sz w:val="24"/>
          <w:szCs w:val="24"/>
        </w:rPr>
        <w:t xml:space="preserve"> </w:t>
      </w:r>
      <w:r w:rsidRPr="00147AB1">
        <w:rPr>
          <w:rFonts w:ascii="Times New Roman" w:eastAsia="Calibri" w:hAnsi="Times New Roman"/>
          <w:b/>
          <w:bCs/>
          <w:sz w:val="24"/>
          <w:szCs w:val="24"/>
        </w:rPr>
        <w:t>C., Koehler, H.</w:t>
      </w:r>
      <w:r w:rsidR="00534E3D">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S., Wendling, I. </w:t>
      </w:r>
      <w:r w:rsidR="00534E3D">
        <w:rPr>
          <w:rFonts w:ascii="Times New Roman" w:eastAsia="Calibri" w:hAnsi="Times New Roman"/>
          <w:b/>
          <w:bCs/>
          <w:sz w:val="24"/>
          <w:szCs w:val="24"/>
        </w:rPr>
        <w:t>&amp;</w:t>
      </w:r>
      <w:r w:rsidRPr="00147AB1">
        <w:rPr>
          <w:rFonts w:ascii="Times New Roman" w:eastAsia="Calibri" w:hAnsi="Times New Roman"/>
          <w:b/>
          <w:bCs/>
          <w:sz w:val="24"/>
          <w:szCs w:val="24"/>
        </w:rPr>
        <w:t xml:space="preserve"> Bona, C. </w:t>
      </w:r>
      <w:r w:rsidR="00534E3D">
        <w:rPr>
          <w:rFonts w:ascii="Times New Roman" w:eastAsia="Calibri" w:hAnsi="Times New Roman"/>
          <w:b/>
          <w:bCs/>
          <w:sz w:val="24"/>
          <w:szCs w:val="24"/>
        </w:rPr>
        <w:t>(</w:t>
      </w:r>
      <w:r w:rsidRPr="00147AB1">
        <w:rPr>
          <w:rFonts w:ascii="Times New Roman" w:eastAsia="Calibri" w:hAnsi="Times New Roman"/>
          <w:b/>
          <w:bCs/>
          <w:sz w:val="24"/>
          <w:szCs w:val="24"/>
        </w:rPr>
        <w:t>1995</w:t>
      </w:r>
      <w:r w:rsidR="00534E3D">
        <w:rPr>
          <w:rFonts w:ascii="Times New Roman" w:eastAsia="Calibri" w:hAnsi="Times New Roman"/>
          <w:b/>
          <w:bCs/>
          <w:sz w:val="24"/>
          <w:szCs w:val="24"/>
        </w:rPr>
        <w:t>)</w:t>
      </w:r>
      <w:r w:rsidRPr="00147AB1">
        <w:rPr>
          <w:rFonts w:ascii="Times New Roman" w:eastAsia="Calibri" w:hAnsi="Times New Roman"/>
          <w:b/>
          <w:bCs/>
          <w:sz w:val="24"/>
          <w:szCs w:val="24"/>
        </w:rPr>
        <w:t>.</w:t>
      </w:r>
      <w:r w:rsidRPr="00147AB1">
        <w:rPr>
          <w:rFonts w:ascii="Times New Roman" w:eastAsia="Calibri" w:hAnsi="Times New Roman"/>
          <w:sz w:val="24"/>
          <w:szCs w:val="24"/>
        </w:rPr>
        <w:t xml:space="preserve"> Carbohydrate reserves and rooting of woody plant cuttings. </w:t>
      </w:r>
      <w:r w:rsidRPr="00147AB1">
        <w:rPr>
          <w:rFonts w:ascii="Times New Roman" w:eastAsia="Calibri" w:hAnsi="Times New Roman"/>
          <w:i/>
          <w:iCs/>
          <w:sz w:val="24"/>
          <w:szCs w:val="24"/>
        </w:rPr>
        <w:t>Scientia Agricola</w:t>
      </w:r>
      <w:r w:rsidR="00534E3D">
        <w:rPr>
          <w:rFonts w:ascii="Times New Roman" w:eastAsia="Calibri" w:hAnsi="Times New Roman"/>
          <w:sz w:val="24"/>
          <w:szCs w:val="24"/>
        </w:rPr>
        <w:t>,</w:t>
      </w:r>
      <w:r w:rsidRPr="00147AB1">
        <w:rPr>
          <w:rFonts w:ascii="Times New Roman" w:eastAsia="Calibri" w:hAnsi="Times New Roman"/>
          <w:sz w:val="24"/>
          <w:szCs w:val="24"/>
        </w:rPr>
        <w:t xml:space="preserve"> 52(</w:t>
      </w:r>
      <w:r w:rsidRPr="00147AB1">
        <w:rPr>
          <w:rFonts w:ascii="Times New Roman" w:eastAsia="Calibri" w:hAnsi="Times New Roman"/>
          <w:b/>
          <w:bCs/>
          <w:sz w:val="24"/>
          <w:szCs w:val="24"/>
        </w:rPr>
        <w:t>2</w:t>
      </w:r>
      <w:r w:rsidR="00534E3D">
        <w:rPr>
          <w:rFonts w:ascii="Times New Roman" w:eastAsia="Calibri" w:hAnsi="Times New Roman"/>
          <w:sz w:val="24"/>
          <w:szCs w:val="24"/>
        </w:rPr>
        <w:t>),</w:t>
      </w:r>
      <w:r w:rsidRPr="00147AB1">
        <w:rPr>
          <w:rFonts w:ascii="Times New Roman" w:eastAsia="Calibri" w:hAnsi="Times New Roman"/>
          <w:sz w:val="24"/>
          <w:szCs w:val="24"/>
        </w:rPr>
        <w:t xml:space="preserve"> 266-272.</w:t>
      </w:r>
    </w:p>
    <w:p w14:paraId="2373A8C9"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Davies, P.</w:t>
      </w:r>
      <w:r w:rsidR="00534E3D">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J., </w:t>
      </w:r>
      <w:proofErr w:type="spellStart"/>
      <w:r w:rsidRPr="00147AB1">
        <w:rPr>
          <w:rFonts w:ascii="Times New Roman" w:eastAsia="Calibri" w:hAnsi="Times New Roman"/>
          <w:b/>
          <w:bCs/>
          <w:sz w:val="24"/>
          <w:szCs w:val="24"/>
        </w:rPr>
        <w:t>Haissig</w:t>
      </w:r>
      <w:proofErr w:type="spellEnd"/>
      <w:r w:rsidRPr="00147AB1">
        <w:rPr>
          <w:rFonts w:ascii="Times New Roman" w:eastAsia="Calibri" w:hAnsi="Times New Roman"/>
          <w:b/>
          <w:bCs/>
          <w:sz w:val="24"/>
          <w:szCs w:val="24"/>
        </w:rPr>
        <w:t>, B.</w:t>
      </w:r>
      <w:r w:rsidR="00534E3D">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E. </w:t>
      </w:r>
      <w:r w:rsidR="00534E3D">
        <w:rPr>
          <w:rFonts w:ascii="Times New Roman" w:eastAsia="Calibri" w:hAnsi="Times New Roman"/>
          <w:b/>
          <w:bCs/>
          <w:sz w:val="24"/>
          <w:szCs w:val="24"/>
        </w:rPr>
        <w:t>&amp;</w:t>
      </w:r>
      <w:r w:rsidRPr="00147AB1">
        <w:rPr>
          <w:rFonts w:ascii="Times New Roman" w:eastAsia="Calibri" w:hAnsi="Times New Roman"/>
          <w:b/>
          <w:bCs/>
          <w:sz w:val="24"/>
          <w:szCs w:val="24"/>
        </w:rPr>
        <w:t xml:space="preserve"> Sankhla, N. </w:t>
      </w:r>
      <w:r w:rsidR="00534E3D">
        <w:rPr>
          <w:rFonts w:ascii="Times New Roman" w:eastAsia="Calibri" w:hAnsi="Times New Roman"/>
          <w:b/>
          <w:bCs/>
          <w:sz w:val="24"/>
          <w:szCs w:val="24"/>
        </w:rPr>
        <w:t>(</w:t>
      </w:r>
      <w:r w:rsidRPr="00147AB1">
        <w:rPr>
          <w:rFonts w:ascii="Times New Roman" w:eastAsia="Calibri" w:hAnsi="Times New Roman"/>
          <w:b/>
          <w:bCs/>
          <w:sz w:val="24"/>
          <w:szCs w:val="24"/>
        </w:rPr>
        <w:t>1987</w:t>
      </w:r>
      <w:r w:rsidR="00534E3D">
        <w:rPr>
          <w:rFonts w:ascii="Times New Roman" w:eastAsia="Calibri" w:hAnsi="Times New Roman"/>
          <w:b/>
          <w:bCs/>
          <w:sz w:val="24"/>
          <w:szCs w:val="24"/>
        </w:rPr>
        <w:t>)</w:t>
      </w:r>
      <w:r w:rsidRPr="00147AB1">
        <w:rPr>
          <w:rFonts w:ascii="Times New Roman" w:eastAsia="Calibri" w:hAnsi="Times New Roman"/>
          <w:b/>
          <w:bCs/>
          <w:sz w:val="24"/>
          <w:szCs w:val="24"/>
        </w:rPr>
        <w:t>.</w:t>
      </w:r>
      <w:r w:rsidRPr="00147AB1">
        <w:rPr>
          <w:rFonts w:ascii="Times New Roman" w:eastAsia="Calibri" w:hAnsi="Times New Roman"/>
          <w:sz w:val="24"/>
          <w:szCs w:val="24"/>
        </w:rPr>
        <w:t xml:space="preserve"> Chemical control of adventitious root formation in cuttings. </w:t>
      </w:r>
      <w:r w:rsidRPr="00147AB1">
        <w:rPr>
          <w:rFonts w:ascii="Times New Roman" w:eastAsia="Calibri" w:hAnsi="Times New Roman"/>
          <w:i/>
          <w:iCs/>
          <w:sz w:val="24"/>
          <w:szCs w:val="24"/>
        </w:rPr>
        <w:t>Bulletin of the Plant Growt</w:t>
      </w:r>
      <w:r w:rsidR="00534E3D">
        <w:rPr>
          <w:rFonts w:ascii="Times New Roman" w:eastAsia="Calibri" w:hAnsi="Times New Roman"/>
          <w:i/>
          <w:iCs/>
          <w:sz w:val="24"/>
          <w:szCs w:val="24"/>
        </w:rPr>
        <w:t xml:space="preserve">h Regulation Society of America, </w:t>
      </w:r>
      <w:r w:rsidRPr="00147AB1">
        <w:rPr>
          <w:rFonts w:ascii="Times New Roman" w:eastAsia="Calibri" w:hAnsi="Times New Roman"/>
          <w:sz w:val="24"/>
          <w:szCs w:val="24"/>
        </w:rPr>
        <w:t>15(</w:t>
      </w:r>
      <w:r w:rsidRPr="00147AB1">
        <w:rPr>
          <w:rFonts w:ascii="Times New Roman" w:eastAsia="Calibri" w:hAnsi="Times New Roman"/>
          <w:b/>
          <w:bCs/>
          <w:sz w:val="24"/>
          <w:szCs w:val="24"/>
        </w:rPr>
        <w:t>1</w:t>
      </w:r>
      <w:r w:rsidR="00534E3D">
        <w:rPr>
          <w:rFonts w:ascii="Times New Roman" w:eastAsia="Calibri" w:hAnsi="Times New Roman"/>
          <w:sz w:val="24"/>
          <w:szCs w:val="24"/>
        </w:rPr>
        <w:t>),</w:t>
      </w:r>
      <w:r w:rsidRPr="00147AB1">
        <w:rPr>
          <w:rFonts w:ascii="Times New Roman" w:eastAsia="Calibri" w:hAnsi="Times New Roman"/>
          <w:sz w:val="24"/>
          <w:szCs w:val="24"/>
        </w:rPr>
        <w:t xml:space="preserve"> 13-18.</w:t>
      </w:r>
    </w:p>
    <w:p w14:paraId="271EF5EC" w14:textId="77777777" w:rsidR="0014631E" w:rsidRPr="00147AB1" w:rsidRDefault="00534E3D" w:rsidP="008705EE">
      <w:pPr>
        <w:spacing w:after="120" w:line="480" w:lineRule="auto"/>
        <w:ind w:left="426" w:hanging="426"/>
        <w:jc w:val="both"/>
        <w:rPr>
          <w:rFonts w:ascii="Times New Roman" w:hAnsi="Times New Roman"/>
          <w:sz w:val="24"/>
          <w:szCs w:val="24"/>
        </w:rPr>
      </w:pPr>
      <w:r>
        <w:rPr>
          <w:rFonts w:ascii="Times New Roman" w:eastAsia="Calibri" w:hAnsi="Times New Roman"/>
          <w:b/>
          <w:bCs/>
          <w:sz w:val="24"/>
          <w:szCs w:val="24"/>
        </w:rPr>
        <w:t>Devi, K. R. &amp;</w:t>
      </w:r>
      <w:r w:rsidR="0014631E" w:rsidRPr="00147AB1">
        <w:rPr>
          <w:rFonts w:ascii="Times New Roman" w:eastAsia="Calibri" w:hAnsi="Times New Roman"/>
          <w:b/>
          <w:bCs/>
          <w:sz w:val="24"/>
          <w:szCs w:val="24"/>
        </w:rPr>
        <w:t xml:space="preserve"> Joseph, A. </w:t>
      </w:r>
      <w:r>
        <w:rPr>
          <w:rFonts w:ascii="Times New Roman" w:eastAsia="Calibri" w:hAnsi="Times New Roman"/>
          <w:b/>
          <w:bCs/>
          <w:sz w:val="24"/>
          <w:szCs w:val="24"/>
        </w:rPr>
        <w:t>(</w:t>
      </w:r>
      <w:r w:rsidR="0014631E" w:rsidRPr="00147AB1">
        <w:rPr>
          <w:rFonts w:ascii="Times New Roman" w:eastAsia="Calibri" w:hAnsi="Times New Roman"/>
          <w:b/>
          <w:bCs/>
          <w:sz w:val="24"/>
          <w:szCs w:val="24"/>
        </w:rPr>
        <w:t>2024</w:t>
      </w:r>
      <w:r>
        <w:rPr>
          <w:rFonts w:ascii="Times New Roman" w:eastAsia="Calibri" w:hAnsi="Times New Roman"/>
          <w:b/>
          <w:bCs/>
          <w:sz w:val="24"/>
          <w:szCs w:val="24"/>
        </w:rPr>
        <w:t>)</w:t>
      </w:r>
      <w:r w:rsidR="0014631E" w:rsidRPr="00147AB1">
        <w:rPr>
          <w:rFonts w:ascii="Times New Roman" w:eastAsia="Calibri" w:hAnsi="Times New Roman"/>
          <w:b/>
          <w:bCs/>
          <w:sz w:val="24"/>
          <w:szCs w:val="24"/>
        </w:rPr>
        <w:t xml:space="preserve">. </w:t>
      </w:r>
      <w:r w:rsidR="0014631E" w:rsidRPr="00147AB1">
        <w:rPr>
          <w:rFonts w:ascii="Times New Roman" w:eastAsia="Calibri" w:hAnsi="Times New Roman"/>
          <w:sz w:val="24"/>
          <w:szCs w:val="24"/>
        </w:rPr>
        <w:t xml:space="preserve">Effect of IBA and growing media on growth and survival of stem cutting in </w:t>
      </w:r>
      <w:proofErr w:type="spellStart"/>
      <w:r w:rsidR="0014631E" w:rsidRPr="00147AB1">
        <w:rPr>
          <w:rFonts w:ascii="Times New Roman" w:eastAsia="Calibri" w:hAnsi="Times New Roman"/>
          <w:sz w:val="24"/>
          <w:szCs w:val="24"/>
        </w:rPr>
        <w:t>kagzi</w:t>
      </w:r>
      <w:proofErr w:type="spellEnd"/>
      <w:r w:rsidR="0014631E" w:rsidRPr="00147AB1">
        <w:rPr>
          <w:rFonts w:ascii="Times New Roman" w:eastAsia="Calibri" w:hAnsi="Times New Roman"/>
          <w:sz w:val="24"/>
          <w:szCs w:val="24"/>
        </w:rPr>
        <w:t xml:space="preserve"> lime (</w:t>
      </w:r>
      <w:r w:rsidR="0014631E" w:rsidRPr="00147AB1">
        <w:rPr>
          <w:rFonts w:ascii="Times New Roman" w:eastAsia="Calibri" w:hAnsi="Times New Roman"/>
          <w:i/>
          <w:iCs/>
          <w:sz w:val="24"/>
          <w:szCs w:val="24"/>
        </w:rPr>
        <w:t xml:space="preserve">Citrus </w:t>
      </w:r>
      <w:proofErr w:type="spellStart"/>
      <w:r w:rsidR="0014631E" w:rsidRPr="00147AB1">
        <w:rPr>
          <w:rFonts w:ascii="Times New Roman" w:eastAsia="Calibri" w:hAnsi="Times New Roman"/>
          <w:i/>
          <w:iCs/>
          <w:sz w:val="24"/>
          <w:szCs w:val="24"/>
        </w:rPr>
        <w:t>aurantifolia</w:t>
      </w:r>
      <w:proofErr w:type="spellEnd"/>
      <w:r w:rsidR="0014631E" w:rsidRPr="00147AB1">
        <w:rPr>
          <w:rFonts w:ascii="Times New Roman" w:eastAsia="Calibri" w:hAnsi="Times New Roman"/>
          <w:i/>
          <w:iCs/>
          <w:sz w:val="24"/>
          <w:szCs w:val="24"/>
        </w:rPr>
        <w:t>). International Journal of Research in Agronomy</w:t>
      </w:r>
      <w:r>
        <w:rPr>
          <w:rFonts w:ascii="Times New Roman" w:eastAsia="Calibri" w:hAnsi="Times New Roman"/>
          <w:sz w:val="24"/>
          <w:szCs w:val="24"/>
        </w:rPr>
        <w:t>,</w:t>
      </w:r>
      <w:r w:rsidR="0014631E" w:rsidRPr="00147AB1">
        <w:rPr>
          <w:rFonts w:ascii="Times New Roman" w:eastAsia="Calibri" w:hAnsi="Times New Roman"/>
          <w:sz w:val="24"/>
          <w:szCs w:val="24"/>
        </w:rPr>
        <w:t xml:space="preserve"> 7(</w:t>
      </w:r>
      <w:r w:rsidR="0014631E" w:rsidRPr="00147AB1">
        <w:rPr>
          <w:rFonts w:ascii="Times New Roman" w:eastAsia="Calibri" w:hAnsi="Times New Roman"/>
          <w:b/>
          <w:bCs/>
          <w:sz w:val="24"/>
          <w:szCs w:val="24"/>
        </w:rPr>
        <w:t>8</w:t>
      </w:r>
      <w:r>
        <w:rPr>
          <w:rFonts w:ascii="Times New Roman" w:eastAsia="Calibri" w:hAnsi="Times New Roman"/>
          <w:sz w:val="24"/>
          <w:szCs w:val="24"/>
        </w:rPr>
        <w:t>),</w:t>
      </w:r>
      <w:r w:rsidR="0014631E" w:rsidRPr="00147AB1">
        <w:rPr>
          <w:rFonts w:ascii="Times New Roman" w:eastAsia="Calibri" w:hAnsi="Times New Roman"/>
          <w:sz w:val="24"/>
          <w:szCs w:val="24"/>
        </w:rPr>
        <w:t xml:space="preserve"> 425-429</w:t>
      </w:r>
    </w:p>
    <w:p w14:paraId="69CD1C79"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proofErr w:type="spellStart"/>
      <w:r w:rsidRPr="00147AB1">
        <w:rPr>
          <w:rFonts w:ascii="Times New Roman" w:eastAsia="Calibri" w:hAnsi="Times New Roman"/>
          <w:b/>
          <w:bCs/>
          <w:sz w:val="24"/>
          <w:szCs w:val="24"/>
        </w:rPr>
        <w:t>Dhatrika</w:t>
      </w:r>
      <w:proofErr w:type="spellEnd"/>
      <w:r w:rsidRPr="00147AB1">
        <w:rPr>
          <w:rFonts w:ascii="Times New Roman" w:eastAsia="Calibri" w:hAnsi="Times New Roman"/>
          <w:b/>
          <w:bCs/>
          <w:sz w:val="24"/>
          <w:szCs w:val="24"/>
        </w:rPr>
        <w:t>, R.</w:t>
      </w:r>
      <w:r w:rsidR="00534E3D">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T., Srihari, D., </w:t>
      </w:r>
      <w:proofErr w:type="spellStart"/>
      <w:r w:rsidRPr="00147AB1">
        <w:rPr>
          <w:rFonts w:ascii="Times New Roman" w:eastAsia="Calibri" w:hAnsi="Times New Roman"/>
          <w:b/>
          <w:bCs/>
          <w:sz w:val="24"/>
          <w:szCs w:val="24"/>
        </w:rPr>
        <w:t>Dorajeerao</w:t>
      </w:r>
      <w:proofErr w:type="spellEnd"/>
      <w:r w:rsidRPr="00147AB1">
        <w:rPr>
          <w:rFonts w:ascii="Times New Roman" w:eastAsia="Calibri" w:hAnsi="Times New Roman"/>
          <w:b/>
          <w:bCs/>
          <w:sz w:val="24"/>
          <w:szCs w:val="24"/>
        </w:rPr>
        <w:t>, A.</w:t>
      </w:r>
      <w:r w:rsidR="00534E3D">
        <w:rPr>
          <w:rFonts w:ascii="Times New Roman" w:eastAsia="Calibri" w:hAnsi="Times New Roman"/>
          <w:b/>
          <w:bCs/>
          <w:sz w:val="24"/>
          <w:szCs w:val="24"/>
        </w:rPr>
        <w:t xml:space="preserve"> </w:t>
      </w:r>
      <w:r w:rsidRPr="00147AB1">
        <w:rPr>
          <w:rFonts w:ascii="Times New Roman" w:eastAsia="Calibri" w:hAnsi="Times New Roman"/>
          <w:b/>
          <w:bCs/>
          <w:sz w:val="24"/>
          <w:szCs w:val="24"/>
        </w:rPr>
        <w:t>V.</w:t>
      </w:r>
      <w:r w:rsidR="00534E3D">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D. </w:t>
      </w:r>
      <w:r w:rsidR="00534E3D">
        <w:rPr>
          <w:rFonts w:ascii="Times New Roman" w:eastAsia="Calibri" w:hAnsi="Times New Roman"/>
          <w:b/>
          <w:bCs/>
          <w:sz w:val="24"/>
          <w:szCs w:val="24"/>
        </w:rPr>
        <w:t>&amp;</w:t>
      </w:r>
      <w:r w:rsidRPr="00147AB1">
        <w:rPr>
          <w:rFonts w:ascii="Times New Roman" w:eastAsia="Calibri" w:hAnsi="Times New Roman"/>
          <w:b/>
          <w:bCs/>
          <w:sz w:val="24"/>
          <w:szCs w:val="24"/>
        </w:rPr>
        <w:t xml:space="preserve"> </w:t>
      </w:r>
      <w:proofErr w:type="spellStart"/>
      <w:r w:rsidRPr="00147AB1">
        <w:rPr>
          <w:rFonts w:ascii="Times New Roman" w:eastAsia="Calibri" w:hAnsi="Times New Roman"/>
          <w:b/>
          <w:bCs/>
          <w:sz w:val="24"/>
          <w:szCs w:val="24"/>
        </w:rPr>
        <w:t>Subbaramamma</w:t>
      </w:r>
      <w:proofErr w:type="spellEnd"/>
      <w:r w:rsidRPr="00147AB1">
        <w:rPr>
          <w:rFonts w:ascii="Times New Roman" w:eastAsia="Calibri" w:hAnsi="Times New Roman"/>
          <w:b/>
          <w:bCs/>
          <w:sz w:val="24"/>
          <w:szCs w:val="24"/>
        </w:rPr>
        <w:t xml:space="preserve">, P. </w:t>
      </w:r>
      <w:r w:rsidR="00534E3D">
        <w:rPr>
          <w:rFonts w:ascii="Times New Roman" w:eastAsia="Calibri" w:hAnsi="Times New Roman"/>
          <w:b/>
          <w:bCs/>
          <w:sz w:val="24"/>
          <w:szCs w:val="24"/>
        </w:rPr>
        <w:t>(</w:t>
      </w:r>
      <w:r w:rsidRPr="00147AB1">
        <w:rPr>
          <w:rFonts w:ascii="Times New Roman" w:eastAsia="Calibri" w:hAnsi="Times New Roman"/>
          <w:b/>
          <w:bCs/>
          <w:sz w:val="24"/>
          <w:szCs w:val="24"/>
        </w:rPr>
        <w:t>2018</w:t>
      </w:r>
      <w:r w:rsidR="00534E3D">
        <w:rPr>
          <w:rFonts w:ascii="Times New Roman" w:eastAsia="Calibri" w:hAnsi="Times New Roman"/>
          <w:b/>
          <w:bCs/>
          <w:sz w:val="24"/>
          <w:szCs w:val="24"/>
        </w:rPr>
        <w:t>)</w:t>
      </w:r>
      <w:r w:rsidRPr="00147AB1">
        <w:rPr>
          <w:rFonts w:ascii="Times New Roman" w:eastAsia="Calibri" w:hAnsi="Times New Roman"/>
          <w:sz w:val="24"/>
          <w:szCs w:val="24"/>
        </w:rPr>
        <w:t xml:space="preserve">. Effect of rooting media and IBA treatments on success of propagation through terminal cuttings in </w:t>
      </w:r>
      <w:r w:rsidRPr="00147AB1">
        <w:rPr>
          <w:rFonts w:ascii="Times New Roman" w:eastAsia="Calibri" w:hAnsi="Times New Roman"/>
          <w:sz w:val="24"/>
          <w:szCs w:val="24"/>
        </w:rPr>
        <w:lastRenderedPageBreak/>
        <w:t>guava (</w:t>
      </w:r>
      <w:r w:rsidRPr="00147AB1">
        <w:rPr>
          <w:rFonts w:ascii="Times New Roman" w:eastAsia="Calibri" w:hAnsi="Times New Roman"/>
          <w:i/>
          <w:iCs/>
          <w:sz w:val="24"/>
          <w:szCs w:val="24"/>
        </w:rPr>
        <w:t>Psidium guajava</w:t>
      </w:r>
      <w:r w:rsidRPr="00147AB1">
        <w:rPr>
          <w:rFonts w:ascii="Times New Roman" w:eastAsia="Calibri" w:hAnsi="Times New Roman"/>
          <w:sz w:val="24"/>
          <w:szCs w:val="24"/>
        </w:rPr>
        <w:t xml:space="preserve"> L.) cv. Taiwan Pink. </w:t>
      </w:r>
      <w:r w:rsidRPr="00147AB1">
        <w:rPr>
          <w:rFonts w:ascii="Times New Roman" w:eastAsia="Calibri" w:hAnsi="Times New Roman"/>
          <w:i/>
          <w:iCs/>
          <w:sz w:val="24"/>
          <w:szCs w:val="24"/>
        </w:rPr>
        <w:t>Journal of Pharmacognosy and Phytochemistry</w:t>
      </w:r>
      <w:r w:rsidR="00534E3D">
        <w:rPr>
          <w:rFonts w:ascii="Times New Roman" w:eastAsia="Calibri" w:hAnsi="Times New Roman"/>
          <w:sz w:val="24"/>
          <w:szCs w:val="24"/>
        </w:rPr>
        <w:t>,</w:t>
      </w:r>
      <w:r w:rsidRPr="00147AB1">
        <w:rPr>
          <w:rFonts w:ascii="Times New Roman" w:eastAsia="Calibri" w:hAnsi="Times New Roman"/>
          <w:sz w:val="24"/>
          <w:szCs w:val="24"/>
        </w:rPr>
        <w:t xml:space="preserve"> 7(</w:t>
      </w:r>
      <w:r w:rsidRPr="00147AB1">
        <w:rPr>
          <w:rFonts w:ascii="Times New Roman" w:eastAsia="Calibri" w:hAnsi="Times New Roman"/>
          <w:b/>
          <w:bCs/>
          <w:sz w:val="24"/>
          <w:szCs w:val="24"/>
        </w:rPr>
        <w:t>5</w:t>
      </w:r>
      <w:r w:rsidR="00534E3D">
        <w:rPr>
          <w:rFonts w:ascii="Times New Roman" w:eastAsia="Calibri" w:hAnsi="Times New Roman"/>
          <w:sz w:val="24"/>
          <w:szCs w:val="24"/>
        </w:rPr>
        <w:t>),</w:t>
      </w:r>
      <w:r w:rsidRPr="00147AB1">
        <w:rPr>
          <w:rFonts w:ascii="Times New Roman" w:eastAsia="Calibri" w:hAnsi="Times New Roman"/>
          <w:sz w:val="24"/>
          <w:szCs w:val="24"/>
        </w:rPr>
        <w:t xml:space="preserve"> 2953-2959.</w:t>
      </w:r>
    </w:p>
    <w:p w14:paraId="7CCA4191" w14:textId="77777777" w:rsidR="0014631E" w:rsidRPr="00147AB1" w:rsidRDefault="0014631E" w:rsidP="008705EE">
      <w:pPr>
        <w:spacing w:after="120" w:line="480" w:lineRule="auto"/>
        <w:ind w:left="426" w:hanging="426"/>
        <w:jc w:val="both"/>
        <w:rPr>
          <w:rFonts w:ascii="Times New Roman" w:hAnsi="Times New Roman"/>
          <w:sz w:val="24"/>
          <w:szCs w:val="24"/>
        </w:rPr>
      </w:pPr>
      <w:r w:rsidRPr="00147AB1">
        <w:rPr>
          <w:rFonts w:ascii="Times New Roman" w:eastAsia="Calibri" w:hAnsi="Times New Roman"/>
          <w:b/>
          <w:bCs/>
          <w:sz w:val="24"/>
          <w:szCs w:val="24"/>
        </w:rPr>
        <w:t>Egolf, D</w:t>
      </w:r>
      <w:r w:rsidRPr="00147AB1">
        <w:rPr>
          <w:rFonts w:ascii="Times New Roman" w:hAnsi="Times New Roman"/>
          <w:sz w:val="24"/>
          <w:szCs w:val="24"/>
        </w:rPr>
        <w:t>.</w:t>
      </w:r>
      <w:r w:rsidR="00534E3D">
        <w:rPr>
          <w:rFonts w:ascii="Times New Roman" w:hAnsi="Times New Roman"/>
          <w:sz w:val="24"/>
          <w:szCs w:val="24"/>
        </w:rPr>
        <w:t xml:space="preserve"> </w:t>
      </w:r>
      <w:r w:rsidRPr="00147AB1">
        <w:rPr>
          <w:rFonts w:ascii="Times New Roman" w:hAnsi="Times New Roman"/>
          <w:b/>
          <w:bCs/>
          <w:sz w:val="24"/>
          <w:szCs w:val="24"/>
        </w:rPr>
        <w:t xml:space="preserve">R. </w:t>
      </w:r>
      <w:r w:rsidR="00534E3D">
        <w:rPr>
          <w:rFonts w:ascii="Times New Roman" w:hAnsi="Times New Roman"/>
          <w:b/>
          <w:bCs/>
          <w:sz w:val="24"/>
          <w:szCs w:val="24"/>
        </w:rPr>
        <w:t>(</w:t>
      </w:r>
      <w:r w:rsidRPr="00147AB1">
        <w:rPr>
          <w:rFonts w:ascii="Times New Roman" w:hAnsi="Times New Roman"/>
          <w:b/>
          <w:bCs/>
          <w:sz w:val="24"/>
          <w:szCs w:val="24"/>
        </w:rPr>
        <w:t>1981</w:t>
      </w:r>
      <w:r w:rsidR="00534E3D">
        <w:rPr>
          <w:rFonts w:ascii="Times New Roman" w:hAnsi="Times New Roman"/>
          <w:b/>
          <w:bCs/>
          <w:sz w:val="24"/>
          <w:szCs w:val="24"/>
        </w:rPr>
        <w:t>)</w:t>
      </w:r>
      <w:r w:rsidRPr="00147AB1">
        <w:rPr>
          <w:rFonts w:ascii="Times New Roman" w:hAnsi="Times New Roman"/>
          <w:b/>
          <w:bCs/>
          <w:sz w:val="24"/>
          <w:szCs w:val="24"/>
        </w:rPr>
        <w:t xml:space="preserve">. </w:t>
      </w:r>
      <w:r w:rsidRPr="00147AB1">
        <w:rPr>
          <w:rFonts w:ascii="Times New Roman" w:hAnsi="Times New Roman"/>
          <w:sz w:val="24"/>
          <w:szCs w:val="24"/>
        </w:rPr>
        <w:t>Helene Rose of Sharon (</w:t>
      </w:r>
      <w:r w:rsidRPr="00147AB1">
        <w:rPr>
          <w:rFonts w:ascii="Times New Roman" w:hAnsi="Times New Roman"/>
          <w:i/>
          <w:iCs/>
          <w:sz w:val="24"/>
          <w:szCs w:val="24"/>
        </w:rPr>
        <w:t>Althea</w:t>
      </w:r>
      <w:r w:rsidRPr="00147AB1">
        <w:rPr>
          <w:rFonts w:ascii="Times New Roman" w:hAnsi="Times New Roman"/>
          <w:sz w:val="24"/>
          <w:szCs w:val="24"/>
        </w:rPr>
        <w:t xml:space="preserve">). </w:t>
      </w:r>
      <w:proofErr w:type="spellStart"/>
      <w:r w:rsidRPr="00147AB1">
        <w:rPr>
          <w:rFonts w:ascii="Times New Roman" w:hAnsi="Times New Roman"/>
          <w:i/>
          <w:iCs/>
          <w:sz w:val="24"/>
          <w:szCs w:val="24"/>
        </w:rPr>
        <w:t>HortScience</w:t>
      </w:r>
      <w:proofErr w:type="spellEnd"/>
      <w:r w:rsidRPr="00147AB1">
        <w:rPr>
          <w:rFonts w:ascii="Times New Roman" w:hAnsi="Times New Roman"/>
          <w:sz w:val="24"/>
          <w:szCs w:val="24"/>
        </w:rPr>
        <w:t>. 16(</w:t>
      </w:r>
      <w:r w:rsidRPr="00147AB1">
        <w:rPr>
          <w:rFonts w:ascii="Times New Roman" w:hAnsi="Times New Roman"/>
          <w:b/>
          <w:bCs/>
          <w:sz w:val="24"/>
          <w:szCs w:val="24"/>
        </w:rPr>
        <w:t>2</w:t>
      </w:r>
      <w:r w:rsidRPr="00147AB1">
        <w:rPr>
          <w:rFonts w:ascii="Times New Roman" w:hAnsi="Times New Roman"/>
          <w:sz w:val="24"/>
          <w:szCs w:val="24"/>
        </w:rPr>
        <w:t>): 226-227.</w:t>
      </w:r>
    </w:p>
    <w:p w14:paraId="7642624A" w14:textId="77777777" w:rsidR="0014631E" w:rsidRPr="00147AB1" w:rsidRDefault="0014631E" w:rsidP="008705EE">
      <w:pPr>
        <w:spacing w:after="120" w:line="480" w:lineRule="auto"/>
        <w:ind w:left="426" w:hanging="426"/>
        <w:jc w:val="both"/>
        <w:rPr>
          <w:rFonts w:ascii="Times New Roman" w:hAnsi="Times New Roman"/>
          <w:sz w:val="24"/>
          <w:szCs w:val="24"/>
        </w:rPr>
      </w:pPr>
      <w:r w:rsidRPr="00147AB1">
        <w:rPr>
          <w:rFonts w:ascii="Times New Roman" w:eastAsia="Calibri" w:hAnsi="Times New Roman"/>
          <w:b/>
          <w:bCs/>
          <w:sz w:val="24"/>
          <w:szCs w:val="24"/>
        </w:rPr>
        <w:t>Ellyard, R.</w:t>
      </w:r>
      <w:r w:rsidR="00534E3D">
        <w:rPr>
          <w:rFonts w:ascii="Times New Roman" w:eastAsia="Calibri" w:hAnsi="Times New Roman"/>
          <w:b/>
          <w:bCs/>
          <w:sz w:val="24"/>
          <w:szCs w:val="24"/>
        </w:rPr>
        <w:t xml:space="preserve"> K. &amp;</w:t>
      </w:r>
      <w:r w:rsidRPr="00147AB1">
        <w:rPr>
          <w:rFonts w:ascii="Times New Roman" w:eastAsia="Calibri" w:hAnsi="Times New Roman"/>
          <w:b/>
          <w:bCs/>
          <w:sz w:val="24"/>
          <w:szCs w:val="24"/>
        </w:rPr>
        <w:t xml:space="preserve"> Ollerenshaw, J.</w:t>
      </w:r>
      <w:r w:rsidR="00534E3D">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H. </w:t>
      </w:r>
      <w:r w:rsidR="00534E3D">
        <w:rPr>
          <w:rFonts w:ascii="Times New Roman" w:eastAsia="Calibri" w:hAnsi="Times New Roman"/>
          <w:b/>
          <w:bCs/>
          <w:sz w:val="24"/>
          <w:szCs w:val="24"/>
        </w:rPr>
        <w:t>(</w:t>
      </w:r>
      <w:r w:rsidRPr="00147AB1">
        <w:rPr>
          <w:rFonts w:ascii="Times New Roman" w:eastAsia="Calibri" w:hAnsi="Times New Roman"/>
          <w:b/>
          <w:bCs/>
          <w:sz w:val="24"/>
          <w:szCs w:val="24"/>
        </w:rPr>
        <w:t>1984</w:t>
      </w:r>
      <w:r w:rsidR="00534E3D">
        <w:rPr>
          <w:rFonts w:ascii="Times New Roman" w:eastAsia="Calibri" w:hAnsi="Times New Roman"/>
          <w:b/>
          <w:bCs/>
          <w:sz w:val="24"/>
          <w:szCs w:val="24"/>
        </w:rPr>
        <w:t>)</w:t>
      </w:r>
      <w:r w:rsidRPr="00147AB1">
        <w:rPr>
          <w:rFonts w:ascii="Times New Roman" w:eastAsia="Calibri" w:hAnsi="Times New Roman"/>
          <w:sz w:val="24"/>
          <w:szCs w:val="24"/>
        </w:rPr>
        <w:t xml:space="preserve">. The effect of cytokinin on root initiation in mung bean cuttings. </w:t>
      </w:r>
      <w:r w:rsidRPr="00147AB1">
        <w:rPr>
          <w:rFonts w:ascii="Times New Roman" w:eastAsia="Calibri" w:hAnsi="Times New Roman"/>
          <w:i/>
          <w:iCs/>
          <w:sz w:val="24"/>
          <w:szCs w:val="24"/>
        </w:rPr>
        <w:t>Plant Growth Regulation</w:t>
      </w:r>
      <w:r w:rsidR="00534E3D">
        <w:rPr>
          <w:rFonts w:ascii="Times New Roman" w:eastAsia="Calibri" w:hAnsi="Times New Roman"/>
          <w:sz w:val="24"/>
          <w:szCs w:val="24"/>
        </w:rPr>
        <w:t>,</w:t>
      </w:r>
      <w:r w:rsidRPr="00147AB1">
        <w:rPr>
          <w:rFonts w:ascii="Times New Roman" w:eastAsia="Calibri" w:hAnsi="Times New Roman"/>
          <w:sz w:val="24"/>
          <w:szCs w:val="24"/>
        </w:rPr>
        <w:t xml:space="preserve"> 2(</w:t>
      </w:r>
      <w:r w:rsidRPr="00147AB1">
        <w:rPr>
          <w:rFonts w:ascii="Times New Roman" w:eastAsia="Calibri" w:hAnsi="Times New Roman"/>
          <w:b/>
          <w:bCs/>
          <w:sz w:val="24"/>
          <w:szCs w:val="24"/>
        </w:rPr>
        <w:t>1</w:t>
      </w:r>
      <w:r w:rsidR="00534E3D">
        <w:rPr>
          <w:rFonts w:ascii="Times New Roman" w:eastAsia="Calibri" w:hAnsi="Times New Roman"/>
          <w:sz w:val="24"/>
          <w:szCs w:val="24"/>
        </w:rPr>
        <w:t>),</w:t>
      </w:r>
      <w:r w:rsidRPr="00147AB1">
        <w:rPr>
          <w:rFonts w:ascii="Times New Roman" w:eastAsia="Calibri" w:hAnsi="Times New Roman"/>
          <w:sz w:val="24"/>
          <w:szCs w:val="24"/>
        </w:rPr>
        <w:t xml:space="preserve"> 33-39</w:t>
      </w:r>
    </w:p>
    <w:p w14:paraId="6BC1B295"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Farooq, M., Kakar, K., Golly, M.</w:t>
      </w:r>
      <w:r w:rsidR="00534E3D">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K., Ilyas, N., </w:t>
      </w:r>
      <w:proofErr w:type="spellStart"/>
      <w:r w:rsidRPr="00147AB1">
        <w:rPr>
          <w:rFonts w:ascii="Times New Roman" w:eastAsia="Calibri" w:hAnsi="Times New Roman"/>
          <w:b/>
          <w:bCs/>
          <w:sz w:val="24"/>
          <w:szCs w:val="24"/>
        </w:rPr>
        <w:t>Zib</w:t>
      </w:r>
      <w:proofErr w:type="spellEnd"/>
      <w:r w:rsidRPr="00147AB1">
        <w:rPr>
          <w:rFonts w:ascii="Times New Roman" w:eastAsia="Calibri" w:hAnsi="Times New Roman"/>
          <w:b/>
          <w:bCs/>
          <w:sz w:val="24"/>
          <w:szCs w:val="24"/>
        </w:rPr>
        <w:t xml:space="preserve">, B., Khan K., Khan, S., Khan, I., Saboor, A. </w:t>
      </w:r>
      <w:r w:rsidR="00534E3D">
        <w:rPr>
          <w:rFonts w:ascii="Times New Roman" w:eastAsia="Calibri" w:hAnsi="Times New Roman"/>
          <w:b/>
          <w:bCs/>
          <w:sz w:val="24"/>
          <w:szCs w:val="24"/>
        </w:rPr>
        <w:t xml:space="preserve">&amp; </w:t>
      </w:r>
      <w:r w:rsidRPr="00147AB1">
        <w:rPr>
          <w:rFonts w:ascii="Times New Roman" w:eastAsia="Calibri" w:hAnsi="Times New Roman"/>
          <w:b/>
          <w:bCs/>
          <w:sz w:val="24"/>
          <w:szCs w:val="24"/>
        </w:rPr>
        <w:t>Bakhtiar, M. 2018.</w:t>
      </w:r>
      <w:r w:rsidRPr="00147AB1">
        <w:rPr>
          <w:rFonts w:ascii="Times New Roman" w:eastAsia="Calibri" w:hAnsi="Times New Roman"/>
          <w:sz w:val="24"/>
          <w:szCs w:val="24"/>
        </w:rPr>
        <w:t xml:space="preserve"> Comparative effect of potting media on sprouting and seedling growth of grape cuttings</w:t>
      </w:r>
      <w:r w:rsidRPr="00147AB1">
        <w:rPr>
          <w:rFonts w:ascii="Times New Roman" w:eastAsia="Calibri" w:hAnsi="Times New Roman"/>
          <w:i/>
          <w:iCs/>
          <w:sz w:val="24"/>
          <w:szCs w:val="24"/>
        </w:rPr>
        <w:t>. International Journal of Environmental and Agriculture Research</w:t>
      </w:r>
      <w:r w:rsidR="00534E3D">
        <w:rPr>
          <w:rFonts w:ascii="Times New Roman" w:eastAsia="Calibri" w:hAnsi="Times New Roman"/>
          <w:sz w:val="24"/>
          <w:szCs w:val="24"/>
        </w:rPr>
        <w:t>,</w:t>
      </w:r>
      <w:r w:rsidRPr="00147AB1">
        <w:rPr>
          <w:rFonts w:ascii="Times New Roman" w:eastAsia="Calibri" w:hAnsi="Times New Roman"/>
          <w:sz w:val="24"/>
          <w:szCs w:val="24"/>
        </w:rPr>
        <w:t xml:space="preserve"> 4(</w:t>
      </w:r>
      <w:r w:rsidRPr="00147AB1">
        <w:rPr>
          <w:rFonts w:ascii="Times New Roman" w:eastAsia="Calibri" w:hAnsi="Times New Roman"/>
          <w:b/>
          <w:bCs/>
          <w:sz w:val="24"/>
          <w:szCs w:val="24"/>
        </w:rPr>
        <w:t>3</w:t>
      </w:r>
      <w:r w:rsidR="00534E3D">
        <w:rPr>
          <w:rFonts w:ascii="Times New Roman" w:eastAsia="Calibri" w:hAnsi="Times New Roman"/>
          <w:sz w:val="24"/>
          <w:szCs w:val="24"/>
        </w:rPr>
        <w:t>),</w:t>
      </w:r>
      <w:r w:rsidRPr="00147AB1">
        <w:rPr>
          <w:rFonts w:ascii="Times New Roman" w:eastAsia="Calibri" w:hAnsi="Times New Roman"/>
          <w:sz w:val="24"/>
          <w:szCs w:val="24"/>
        </w:rPr>
        <w:t xml:space="preserve"> 82-89. </w:t>
      </w:r>
    </w:p>
    <w:p w14:paraId="00ECE828"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 xml:space="preserve">Gohil, P., Gohil, M., </w:t>
      </w:r>
      <w:proofErr w:type="spellStart"/>
      <w:r w:rsidRPr="00147AB1">
        <w:rPr>
          <w:rFonts w:ascii="Times New Roman" w:eastAsia="Calibri" w:hAnsi="Times New Roman"/>
          <w:b/>
          <w:bCs/>
          <w:sz w:val="24"/>
          <w:szCs w:val="24"/>
        </w:rPr>
        <w:t>Rajatiya</w:t>
      </w:r>
      <w:proofErr w:type="spellEnd"/>
      <w:r w:rsidRPr="00147AB1">
        <w:rPr>
          <w:rFonts w:ascii="Times New Roman" w:eastAsia="Calibri" w:hAnsi="Times New Roman"/>
          <w:b/>
          <w:bCs/>
          <w:sz w:val="24"/>
          <w:szCs w:val="24"/>
        </w:rPr>
        <w:t xml:space="preserve">, J., </w:t>
      </w:r>
      <w:proofErr w:type="spellStart"/>
      <w:r w:rsidRPr="00147AB1">
        <w:rPr>
          <w:rFonts w:ascii="Times New Roman" w:eastAsia="Calibri" w:hAnsi="Times New Roman"/>
          <w:b/>
          <w:bCs/>
          <w:sz w:val="24"/>
          <w:szCs w:val="24"/>
        </w:rPr>
        <w:t>Halepotara</w:t>
      </w:r>
      <w:proofErr w:type="spellEnd"/>
      <w:r w:rsidRPr="00147AB1">
        <w:rPr>
          <w:rFonts w:ascii="Times New Roman" w:eastAsia="Calibri" w:hAnsi="Times New Roman"/>
          <w:b/>
          <w:bCs/>
          <w:sz w:val="24"/>
          <w:szCs w:val="24"/>
        </w:rPr>
        <w:t>, F., Solanki, M., Malam, V.</w:t>
      </w:r>
      <w:r w:rsidR="00534E3D">
        <w:rPr>
          <w:rFonts w:ascii="Times New Roman" w:eastAsia="Calibri" w:hAnsi="Times New Roman"/>
          <w:b/>
          <w:bCs/>
          <w:sz w:val="24"/>
          <w:szCs w:val="24"/>
        </w:rPr>
        <w:t xml:space="preserve"> R. &amp;</w:t>
      </w:r>
      <w:r w:rsidRPr="00147AB1">
        <w:rPr>
          <w:rFonts w:ascii="Times New Roman" w:eastAsia="Calibri" w:hAnsi="Times New Roman"/>
          <w:b/>
          <w:bCs/>
          <w:sz w:val="24"/>
          <w:szCs w:val="24"/>
        </w:rPr>
        <w:t xml:space="preserve"> Barad, R. 2018. </w:t>
      </w:r>
      <w:r w:rsidRPr="00147AB1">
        <w:rPr>
          <w:rFonts w:ascii="Times New Roman" w:eastAsia="Calibri" w:hAnsi="Times New Roman"/>
          <w:sz w:val="24"/>
          <w:szCs w:val="24"/>
        </w:rPr>
        <w:t xml:space="preserve">Role of growing media for ornamental pot plants. </w:t>
      </w:r>
      <w:r w:rsidRPr="00147AB1">
        <w:rPr>
          <w:rFonts w:ascii="Times New Roman" w:eastAsia="Calibri" w:hAnsi="Times New Roman"/>
          <w:i/>
          <w:iCs/>
          <w:sz w:val="24"/>
          <w:szCs w:val="24"/>
        </w:rPr>
        <w:t xml:space="preserve">Journal of Pure and Applied Bioscience. </w:t>
      </w:r>
      <w:r w:rsidRPr="00147AB1">
        <w:rPr>
          <w:rFonts w:ascii="Times New Roman" w:eastAsia="Calibri" w:hAnsi="Times New Roman"/>
          <w:sz w:val="24"/>
          <w:szCs w:val="24"/>
        </w:rPr>
        <w:t>6(</w:t>
      </w:r>
      <w:r w:rsidRPr="00147AB1">
        <w:rPr>
          <w:rFonts w:ascii="Times New Roman" w:eastAsia="Calibri" w:hAnsi="Times New Roman"/>
          <w:b/>
          <w:bCs/>
          <w:sz w:val="24"/>
          <w:szCs w:val="24"/>
        </w:rPr>
        <w:t>1</w:t>
      </w:r>
      <w:r w:rsidR="00534E3D">
        <w:rPr>
          <w:rFonts w:ascii="Times New Roman" w:eastAsia="Calibri" w:hAnsi="Times New Roman"/>
          <w:sz w:val="24"/>
          <w:szCs w:val="24"/>
        </w:rPr>
        <w:t xml:space="preserve">), </w:t>
      </w:r>
      <w:r w:rsidRPr="00147AB1">
        <w:rPr>
          <w:rFonts w:ascii="Times New Roman" w:eastAsia="Calibri" w:hAnsi="Times New Roman"/>
          <w:sz w:val="24"/>
          <w:szCs w:val="24"/>
        </w:rPr>
        <w:t>1219-1224.</w:t>
      </w:r>
    </w:p>
    <w:p w14:paraId="1B92FAE9"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Gomez, K.</w:t>
      </w:r>
      <w:r w:rsidR="00534E3D">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A. </w:t>
      </w:r>
      <w:r w:rsidR="00534E3D">
        <w:rPr>
          <w:rFonts w:ascii="Times New Roman" w:eastAsia="Calibri" w:hAnsi="Times New Roman"/>
          <w:b/>
          <w:bCs/>
          <w:sz w:val="24"/>
          <w:szCs w:val="24"/>
        </w:rPr>
        <w:t xml:space="preserve">&amp; </w:t>
      </w:r>
      <w:r w:rsidRPr="00147AB1">
        <w:rPr>
          <w:rFonts w:ascii="Times New Roman" w:eastAsia="Calibri" w:hAnsi="Times New Roman"/>
          <w:b/>
          <w:bCs/>
          <w:sz w:val="24"/>
          <w:szCs w:val="24"/>
        </w:rPr>
        <w:t>Gomez, A.</w:t>
      </w:r>
      <w:r w:rsidR="00534E3D">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A. </w:t>
      </w:r>
      <w:r w:rsidR="00A355BF">
        <w:rPr>
          <w:rFonts w:ascii="Times New Roman" w:eastAsia="Calibri" w:hAnsi="Times New Roman"/>
          <w:b/>
          <w:bCs/>
          <w:sz w:val="24"/>
          <w:szCs w:val="24"/>
        </w:rPr>
        <w:t>(</w:t>
      </w:r>
      <w:r w:rsidRPr="00147AB1">
        <w:rPr>
          <w:rFonts w:ascii="Times New Roman" w:eastAsia="Calibri" w:hAnsi="Times New Roman"/>
          <w:b/>
          <w:bCs/>
          <w:sz w:val="24"/>
          <w:szCs w:val="24"/>
        </w:rPr>
        <w:t>1984</w:t>
      </w:r>
      <w:r w:rsidR="00A355BF">
        <w:rPr>
          <w:rFonts w:ascii="Times New Roman" w:eastAsia="Calibri" w:hAnsi="Times New Roman"/>
          <w:b/>
          <w:bCs/>
          <w:sz w:val="24"/>
          <w:szCs w:val="24"/>
        </w:rPr>
        <w:t>)</w:t>
      </w:r>
      <w:r w:rsidRPr="00147AB1">
        <w:rPr>
          <w:rFonts w:ascii="Times New Roman" w:eastAsia="Calibri" w:hAnsi="Times New Roman"/>
          <w:b/>
          <w:bCs/>
          <w:sz w:val="24"/>
          <w:szCs w:val="24"/>
        </w:rPr>
        <w:t xml:space="preserve">. </w:t>
      </w:r>
      <w:r w:rsidRPr="00147AB1">
        <w:rPr>
          <w:rFonts w:ascii="Times New Roman" w:eastAsia="Calibri" w:hAnsi="Times New Roman"/>
          <w:sz w:val="24"/>
          <w:szCs w:val="24"/>
        </w:rPr>
        <w:t>Statistical Procedures for Agricultural Research. 2</w:t>
      </w:r>
      <w:r w:rsidRPr="00147AB1">
        <w:rPr>
          <w:rFonts w:ascii="Times New Roman" w:eastAsia="Calibri" w:hAnsi="Times New Roman"/>
          <w:sz w:val="24"/>
          <w:szCs w:val="24"/>
          <w:vertAlign w:val="superscript"/>
        </w:rPr>
        <w:t>nd</w:t>
      </w:r>
      <w:r w:rsidRPr="00147AB1">
        <w:rPr>
          <w:rFonts w:ascii="Times New Roman" w:eastAsia="Calibri" w:hAnsi="Times New Roman"/>
          <w:sz w:val="24"/>
          <w:szCs w:val="24"/>
        </w:rPr>
        <w:t xml:space="preserve"> Edition, John Wiley</w:t>
      </w:r>
      <w:r w:rsidR="00A355BF">
        <w:rPr>
          <w:rFonts w:ascii="Times New Roman" w:eastAsia="Calibri" w:hAnsi="Times New Roman"/>
          <w:sz w:val="24"/>
          <w:szCs w:val="24"/>
        </w:rPr>
        <w:t xml:space="preserve"> and Sons, Singapore, New York.</w:t>
      </w:r>
    </w:p>
    <w:p w14:paraId="70B06ED8"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Gupta, J., Brar, J.</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S. </w:t>
      </w:r>
      <w:r w:rsidR="00A355BF">
        <w:rPr>
          <w:rFonts w:ascii="Times New Roman" w:eastAsia="Calibri" w:hAnsi="Times New Roman"/>
          <w:b/>
          <w:bCs/>
          <w:sz w:val="24"/>
          <w:szCs w:val="24"/>
        </w:rPr>
        <w:t xml:space="preserve"> &amp; </w:t>
      </w:r>
      <w:r w:rsidRPr="00147AB1">
        <w:rPr>
          <w:rFonts w:ascii="Times New Roman" w:eastAsia="Calibri" w:hAnsi="Times New Roman"/>
          <w:b/>
          <w:bCs/>
          <w:sz w:val="24"/>
          <w:szCs w:val="24"/>
        </w:rPr>
        <w:t>Dubey, R.</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K. </w:t>
      </w:r>
      <w:r w:rsidR="00A355BF">
        <w:rPr>
          <w:rFonts w:ascii="Times New Roman" w:eastAsia="Calibri" w:hAnsi="Times New Roman"/>
          <w:b/>
          <w:bCs/>
          <w:sz w:val="24"/>
          <w:szCs w:val="24"/>
        </w:rPr>
        <w:t>(</w:t>
      </w:r>
      <w:r w:rsidRPr="00147AB1">
        <w:rPr>
          <w:rFonts w:ascii="Times New Roman" w:eastAsia="Calibri" w:hAnsi="Times New Roman"/>
          <w:b/>
          <w:bCs/>
          <w:sz w:val="24"/>
          <w:szCs w:val="24"/>
        </w:rPr>
        <w:t>2024</w:t>
      </w:r>
      <w:r w:rsidR="00A355BF">
        <w:rPr>
          <w:rFonts w:ascii="Times New Roman" w:eastAsia="Calibri" w:hAnsi="Times New Roman"/>
          <w:b/>
          <w:bCs/>
          <w:sz w:val="24"/>
          <w:szCs w:val="24"/>
        </w:rPr>
        <w:t>)</w:t>
      </w:r>
      <w:r w:rsidRPr="00147AB1">
        <w:rPr>
          <w:rFonts w:ascii="Times New Roman" w:eastAsia="Calibri" w:hAnsi="Times New Roman"/>
          <w:sz w:val="24"/>
          <w:szCs w:val="24"/>
        </w:rPr>
        <w:t>. Studies on effect of IBA concentrations and planting times on propagation of different varieties of rose (</w:t>
      </w:r>
      <w:r w:rsidRPr="00147AB1">
        <w:rPr>
          <w:rFonts w:ascii="Times New Roman" w:eastAsia="Calibri" w:hAnsi="Times New Roman"/>
          <w:i/>
          <w:iCs/>
          <w:sz w:val="24"/>
          <w:szCs w:val="24"/>
        </w:rPr>
        <w:t>Rosa hybrida</w:t>
      </w:r>
      <w:r w:rsidRPr="00147AB1">
        <w:rPr>
          <w:rFonts w:ascii="Times New Roman" w:eastAsia="Calibri" w:hAnsi="Times New Roman"/>
          <w:sz w:val="24"/>
          <w:szCs w:val="24"/>
        </w:rPr>
        <w:t xml:space="preserve"> Vill.). </w:t>
      </w:r>
      <w:r w:rsidRPr="00147AB1">
        <w:rPr>
          <w:rFonts w:ascii="Times New Roman" w:eastAsia="Calibri" w:hAnsi="Times New Roman"/>
          <w:i/>
          <w:iCs/>
          <w:sz w:val="24"/>
          <w:szCs w:val="24"/>
        </w:rPr>
        <w:t>Journal of Advanc</w:t>
      </w:r>
      <w:r w:rsidR="00A355BF">
        <w:rPr>
          <w:rFonts w:ascii="Times New Roman" w:eastAsia="Calibri" w:hAnsi="Times New Roman"/>
          <w:i/>
          <w:iCs/>
          <w:sz w:val="24"/>
          <w:szCs w:val="24"/>
        </w:rPr>
        <w:t>es in Biology and Biotechnology,</w:t>
      </w:r>
      <w:r w:rsidRPr="00147AB1">
        <w:rPr>
          <w:rFonts w:ascii="Times New Roman" w:eastAsia="Calibri" w:hAnsi="Times New Roman"/>
          <w:i/>
          <w:iCs/>
          <w:sz w:val="24"/>
          <w:szCs w:val="24"/>
        </w:rPr>
        <w:t xml:space="preserve"> </w:t>
      </w:r>
      <w:r w:rsidRPr="00147AB1">
        <w:rPr>
          <w:rFonts w:ascii="Times New Roman" w:eastAsia="Calibri" w:hAnsi="Times New Roman"/>
          <w:sz w:val="24"/>
          <w:szCs w:val="24"/>
        </w:rPr>
        <w:t>27(</w:t>
      </w:r>
      <w:r w:rsidRPr="00147AB1">
        <w:rPr>
          <w:rFonts w:ascii="Times New Roman" w:eastAsia="Calibri" w:hAnsi="Times New Roman"/>
          <w:b/>
          <w:bCs/>
          <w:sz w:val="24"/>
          <w:szCs w:val="24"/>
        </w:rPr>
        <w:t>4</w:t>
      </w:r>
      <w:r w:rsidR="00A355BF">
        <w:rPr>
          <w:rFonts w:ascii="Times New Roman" w:eastAsia="Calibri" w:hAnsi="Times New Roman"/>
          <w:sz w:val="24"/>
          <w:szCs w:val="24"/>
        </w:rPr>
        <w:t>),</w:t>
      </w:r>
      <w:r w:rsidRPr="00147AB1">
        <w:rPr>
          <w:rFonts w:ascii="Times New Roman" w:eastAsia="Calibri" w:hAnsi="Times New Roman"/>
          <w:sz w:val="24"/>
          <w:szCs w:val="24"/>
        </w:rPr>
        <w:t xml:space="preserve"> 110-118.</w:t>
      </w:r>
    </w:p>
    <w:p w14:paraId="3B9954A2" w14:textId="77777777" w:rsidR="0014631E" w:rsidRPr="00147AB1" w:rsidRDefault="0014631E" w:rsidP="008705EE">
      <w:pPr>
        <w:spacing w:after="120" w:line="480" w:lineRule="auto"/>
        <w:ind w:left="426" w:hanging="426"/>
        <w:jc w:val="both"/>
        <w:rPr>
          <w:rFonts w:ascii="Times New Roman" w:hAnsi="Times New Roman"/>
          <w:sz w:val="24"/>
          <w:szCs w:val="24"/>
        </w:rPr>
      </w:pPr>
      <w:r w:rsidRPr="00147AB1">
        <w:rPr>
          <w:rFonts w:ascii="Times New Roman" w:hAnsi="Times New Roman"/>
          <w:b/>
          <w:bCs/>
          <w:sz w:val="24"/>
          <w:szCs w:val="24"/>
        </w:rPr>
        <w:t>Hartmann, H.</w:t>
      </w:r>
      <w:r w:rsidR="00A355BF">
        <w:rPr>
          <w:rFonts w:ascii="Times New Roman" w:hAnsi="Times New Roman"/>
          <w:b/>
          <w:bCs/>
          <w:sz w:val="24"/>
          <w:szCs w:val="24"/>
        </w:rPr>
        <w:t xml:space="preserve"> </w:t>
      </w:r>
      <w:r w:rsidRPr="00147AB1">
        <w:rPr>
          <w:rFonts w:ascii="Times New Roman" w:hAnsi="Times New Roman"/>
          <w:b/>
          <w:bCs/>
          <w:sz w:val="24"/>
          <w:szCs w:val="24"/>
        </w:rPr>
        <w:t>T., Kester, D.</w:t>
      </w:r>
      <w:r w:rsidR="00A355BF">
        <w:rPr>
          <w:rFonts w:ascii="Times New Roman" w:hAnsi="Times New Roman"/>
          <w:b/>
          <w:bCs/>
          <w:sz w:val="24"/>
          <w:szCs w:val="24"/>
        </w:rPr>
        <w:t xml:space="preserve"> </w:t>
      </w:r>
      <w:r w:rsidRPr="00147AB1">
        <w:rPr>
          <w:rFonts w:ascii="Times New Roman" w:hAnsi="Times New Roman"/>
          <w:b/>
          <w:bCs/>
          <w:sz w:val="24"/>
          <w:szCs w:val="24"/>
        </w:rPr>
        <w:t>E., Davies, F.</w:t>
      </w:r>
      <w:r w:rsidR="00A355BF">
        <w:rPr>
          <w:rFonts w:ascii="Times New Roman" w:hAnsi="Times New Roman"/>
          <w:b/>
          <w:bCs/>
          <w:sz w:val="24"/>
          <w:szCs w:val="24"/>
        </w:rPr>
        <w:t xml:space="preserve"> </w:t>
      </w:r>
      <w:r w:rsidRPr="00147AB1">
        <w:rPr>
          <w:rFonts w:ascii="Times New Roman" w:hAnsi="Times New Roman"/>
          <w:b/>
          <w:bCs/>
          <w:sz w:val="24"/>
          <w:szCs w:val="24"/>
        </w:rPr>
        <w:t xml:space="preserve">T. </w:t>
      </w:r>
      <w:r w:rsidR="00A355BF">
        <w:rPr>
          <w:rFonts w:ascii="Times New Roman" w:hAnsi="Times New Roman"/>
          <w:b/>
          <w:bCs/>
          <w:sz w:val="24"/>
          <w:szCs w:val="24"/>
        </w:rPr>
        <w:t>&amp;</w:t>
      </w:r>
      <w:r w:rsidRPr="00147AB1">
        <w:rPr>
          <w:rFonts w:ascii="Times New Roman" w:hAnsi="Times New Roman"/>
          <w:b/>
          <w:bCs/>
          <w:sz w:val="24"/>
          <w:szCs w:val="24"/>
        </w:rPr>
        <w:t xml:space="preserve"> Geneve, R.</w:t>
      </w:r>
      <w:r w:rsidR="00A355BF">
        <w:rPr>
          <w:rFonts w:ascii="Times New Roman" w:hAnsi="Times New Roman"/>
          <w:b/>
          <w:bCs/>
          <w:sz w:val="24"/>
          <w:szCs w:val="24"/>
        </w:rPr>
        <w:t xml:space="preserve"> </w:t>
      </w:r>
      <w:r w:rsidRPr="00147AB1">
        <w:rPr>
          <w:rFonts w:ascii="Times New Roman" w:hAnsi="Times New Roman"/>
          <w:b/>
          <w:bCs/>
          <w:sz w:val="24"/>
          <w:szCs w:val="24"/>
        </w:rPr>
        <w:t xml:space="preserve">L. </w:t>
      </w:r>
      <w:r w:rsidR="00A355BF">
        <w:rPr>
          <w:rFonts w:ascii="Times New Roman" w:hAnsi="Times New Roman"/>
          <w:b/>
          <w:bCs/>
          <w:sz w:val="24"/>
          <w:szCs w:val="24"/>
        </w:rPr>
        <w:t>(</w:t>
      </w:r>
      <w:r w:rsidRPr="00147AB1">
        <w:rPr>
          <w:rFonts w:ascii="Times New Roman" w:hAnsi="Times New Roman"/>
          <w:b/>
          <w:bCs/>
          <w:sz w:val="24"/>
          <w:szCs w:val="24"/>
        </w:rPr>
        <w:t>2002</w:t>
      </w:r>
      <w:r w:rsidR="00A355BF">
        <w:rPr>
          <w:rFonts w:ascii="Times New Roman" w:hAnsi="Times New Roman"/>
          <w:b/>
          <w:bCs/>
          <w:sz w:val="24"/>
          <w:szCs w:val="24"/>
        </w:rPr>
        <w:t>)</w:t>
      </w:r>
      <w:r w:rsidRPr="00147AB1">
        <w:rPr>
          <w:rFonts w:ascii="Times New Roman" w:hAnsi="Times New Roman"/>
          <w:b/>
          <w:bCs/>
          <w:sz w:val="24"/>
          <w:szCs w:val="24"/>
        </w:rPr>
        <w:t xml:space="preserve">. </w:t>
      </w:r>
      <w:r w:rsidRPr="00147AB1">
        <w:rPr>
          <w:rFonts w:ascii="Times New Roman" w:hAnsi="Times New Roman"/>
          <w:sz w:val="24"/>
          <w:szCs w:val="24"/>
        </w:rPr>
        <w:t>Plant propagation: Principles and Practices. 7</w:t>
      </w:r>
      <w:r w:rsidRPr="00147AB1">
        <w:rPr>
          <w:rFonts w:ascii="Times New Roman" w:hAnsi="Times New Roman"/>
          <w:sz w:val="24"/>
          <w:szCs w:val="24"/>
          <w:vertAlign w:val="superscript"/>
        </w:rPr>
        <w:t>th</w:t>
      </w:r>
      <w:r w:rsidRPr="00147AB1">
        <w:rPr>
          <w:rFonts w:ascii="Times New Roman" w:hAnsi="Times New Roman"/>
          <w:sz w:val="24"/>
          <w:szCs w:val="24"/>
        </w:rPr>
        <w:t xml:space="preserve"> Edition, Prentice-Hall, Englewood Cliffs.</w:t>
      </w:r>
    </w:p>
    <w:p w14:paraId="0450AC56"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 xml:space="preserve">Husen, A. </w:t>
      </w:r>
      <w:r w:rsidR="00A355BF">
        <w:rPr>
          <w:rFonts w:ascii="Times New Roman" w:eastAsia="Calibri" w:hAnsi="Times New Roman"/>
          <w:b/>
          <w:bCs/>
          <w:sz w:val="24"/>
          <w:szCs w:val="24"/>
        </w:rPr>
        <w:t>&amp;</w:t>
      </w:r>
      <w:r w:rsidRPr="00147AB1">
        <w:rPr>
          <w:rFonts w:ascii="Times New Roman" w:eastAsia="Calibri" w:hAnsi="Times New Roman"/>
          <w:b/>
          <w:bCs/>
          <w:sz w:val="24"/>
          <w:szCs w:val="24"/>
        </w:rPr>
        <w:t xml:space="preserve"> Pal, M. </w:t>
      </w:r>
      <w:r w:rsidR="00A355BF">
        <w:rPr>
          <w:rFonts w:ascii="Times New Roman" w:eastAsia="Calibri" w:hAnsi="Times New Roman"/>
          <w:b/>
          <w:bCs/>
          <w:sz w:val="24"/>
          <w:szCs w:val="24"/>
        </w:rPr>
        <w:t>(</w:t>
      </w:r>
      <w:r w:rsidRPr="00147AB1">
        <w:rPr>
          <w:rFonts w:ascii="Times New Roman" w:eastAsia="Calibri" w:hAnsi="Times New Roman"/>
          <w:b/>
          <w:bCs/>
          <w:sz w:val="24"/>
          <w:szCs w:val="24"/>
        </w:rPr>
        <w:t>2007</w:t>
      </w:r>
      <w:r w:rsidR="00A355BF">
        <w:rPr>
          <w:rFonts w:ascii="Times New Roman" w:eastAsia="Calibri" w:hAnsi="Times New Roman"/>
          <w:b/>
          <w:bCs/>
          <w:sz w:val="24"/>
          <w:szCs w:val="24"/>
        </w:rPr>
        <w:t>)</w:t>
      </w:r>
      <w:r w:rsidRPr="00147AB1">
        <w:rPr>
          <w:rFonts w:ascii="Times New Roman" w:eastAsia="Calibri" w:hAnsi="Times New Roman"/>
          <w:b/>
          <w:bCs/>
          <w:sz w:val="24"/>
          <w:szCs w:val="24"/>
        </w:rPr>
        <w:t>.</w:t>
      </w:r>
      <w:r w:rsidRPr="00147AB1">
        <w:rPr>
          <w:rFonts w:ascii="Times New Roman" w:eastAsia="Calibri" w:hAnsi="Times New Roman"/>
          <w:sz w:val="24"/>
          <w:szCs w:val="24"/>
        </w:rPr>
        <w:t xml:space="preserve"> Effect of branch position and auxin treatment on clonal propagation of </w:t>
      </w:r>
      <w:r w:rsidRPr="00147AB1">
        <w:rPr>
          <w:rFonts w:ascii="Times New Roman" w:eastAsia="Calibri" w:hAnsi="Times New Roman"/>
          <w:i/>
          <w:iCs/>
          <w:sz w:val="24"/>
          <w:szCs w:val="24"/>
        </w:rPr>
        <w:t>Tectona grandis</w:t>
      </w:r>
      <w:r w:rsidRPr="00147AB1">
        <w:rPr>
          <w:rFonts w:ascii="Times New Roman" w:eastAsia="Calibri" w:hAnsi="Times New Roman"/>
          <w:sz w:val="24"/>
          <w:szCs w:val="24"/>
        </w:rPr>
        <w:t xml:space="preserve"> Linn. f. </w:t>
      </w:r>
      <w:r w:rsidRPr="00147AB1">
        <w:rPr>
          <w:rFonts w:ascii="Times New Roman" w:eastAsia="Calibri" w:hAnsi="Times New Roman"/>
          <w:i/>
          <w:iCs/>
          <w:sz w:val="24"/>
          <w:szCs w:val="24"/>
        </w:rPr>
        <w:t>New Forests</w:t>
      </w:r>
      <w:r w:rsidR="00A355BF">
        <w:rPr>
          <w:rFonts w:ascii="Times New Roman" w:eastAsia="Calibri" w:hAnsi="Times New Roman"/>
          <w:sz w:val="24"/>
          <w:szCs w:val="24"/>
        </w:rPr>
        <w:t>,</w:t>
      </w:r>
      <w:r w:rsidRPr="00147AB1">
        <w:rPr>
          <w:rFonts w:ascii="Times New Roman" w:eastAsia="Calibri" w:hAnsi="Times New Roman"/>
          <w:sz w:val="24"/>
          <w:szCs w:val="24"/>
        </w:rPr>
        <w:t xml:space="preserve"> 31(</w:t>
      </w:r>
      <w:r w:rsidRPr="00147AB1">
        <w:rPr>
          <w:rFonts w:ascii="Times New Roman" w:eastAsia="Calibri" w:hAnsi="Times New Roman"/>
          <w:b/>
          <w:bCs/>
          <w:sz w:val="24"/>
          <w:szCs w:val="24"/>
        </w:rPr>
        <w:t>3</w:t>
      </w:r>
      <w:r w:rsidR="00A355BF">
        <w:rPr>
          <w:rFonts w:ascii="Times New Roman" w:eastAsia="Calibri" w:hAnsi="Times New Roman"/>
          <w:sz w:val="24"/>
          <w:szCs w:val="24"/>
        </w:rPr>
        <w:t>),</w:t>
      </w:r>
      <w:r w:rsidRPr="00147AB1">
        <w:rPr>
          <w:rFonts w:ascii="Times New Roman" w:eastAsia="Calibri" w:hAnsi="Times New Roman"/>
          <w:sz w:val="24"/>
          <w:szCs w:val="24"/>
        </w:rPr>
        <w:t xml:space="preserve"> 265-273.</w:t>
      </w:r>
    </w:p>
    <w:p w14:paraId="25F01EC9"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proofErr w:type="spellStart"/>
      <w:r w:rsidRPr="00147AB1">
        <w:rPr>
          <w:rFonts w:ascii="Times New Roman" w:eastAsia="Calibri" w:hAnsi="Times New Roman"/>
          <w:b/>
          <w:bCs/>
          <w:sz w:val="24"/>
          <w:szCs w:val="24"/>
        </w:rPr>
        <w:lastRenderedPageBreak/>
        <w:t>Jaiwal</w:t>
      </w:r>
      <w:proofErr w:type="spellEnd"/>
      <w:r w:rsidRPr="00147AB1">
        <w:rPr>
          <w:rFonts w:ascii="Times New Roman" w:eastAsia="Calibri" w:hAnsi="Times New Roman"/>
          <w:b/>
          <w:bCs/>
          <w:sz w:val="24"/>
          <w:szCs w:val="24"/>
        </w:rPr>
        <w:t>, V.</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V., Patil, S.</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G. </w:t>
      </w:r>
      <w:r w:rsidR="00A355BF">
        <w:rPr>
          <w:rFonts w:ascii="Times New Roman" w:eastAsia="Calibri" w:hAnsi="Times New Roman"/>
          <w:b/>
          <w:bCs/>
          <w:sz w:val="24"/>
          <w:szCs w:val="24"/>
        </w:rPr>
        <w:t>&amp;</w:t>
      </w:r>
      <w:r w:rsidRPr="00147AB1">
        <w:rPr>
          <w:rFonts w:ascii="Times New Roman" w:eastAsia="Calibri" w:hAnsi="Times New Roman"/>
          <w:b/>
          <w:bCs/>
          <w:sz w:val="24"/>
          <w:szCs w:val="24"/>
        </w:rPr>
        <w:t xml:space="preserve"> </w:t>
      </w:r>
      <w:proofErr w:type="spellStart"/>
      <w:r w:rsidRPr="00147AB1">
        <w:rPr>
          <w:rFonts w:ascii="Times New Roman" w:eastAsia="Calibri" w:hAnsi="Times New Roman"/>
          <w:b/>
          <w:bCs/>
          <w:sz w:val="24"/>
          <w:szCs w:val="24"/>
        </w:rPr>
        <w:t>Ghanwat</w:t>
      </w:r>
      <w:proofErr w:type="spellEnd"/>
      <w:r w:rsidRPr="00147AB1">
        <w:rPr>
          <w:rFonts w:ascii="Times New Roman" w:eastAsia="Calibri" w:hAnsi="Times New Roman"/>
          <w:b/>
          <w:bCs/>
          <w:sz w:val="24"/>
          <w:szCs w:val="24"/>
        </w:rPr>
        <w:t>, A.</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B. </w:t>
      </w:r>
      <w:r w:rsidR="00A355BF">
        <w:rPr>
          <w:rFonts w:ascii="Times New Roman" w:eastAsia="Calibri" w:hAnsi="Times New Roman"/>
          <w:b/>
          <w:bCs/>
          <w:sz w:val="24"/>
          <w:szCs w:val="24"/>
        </w:rPr>
        <w:t>(</w:t>
      </w:r>
      <w:r w:rsidRPr="00147AB1">
        <w:rPr>
          <w:rFonts w:ascii="Times New Roman" w:eastAsia="Calibri" w:hAnsi="Times New Roman"/>
          <w:b/>
          <w:bCs/>
          <w:sz w:val="24"/>
          <w:szCs w:val="24"/>
        </w:rPr>
        <w:t>2021</w:t>
      </w:r>
      <w:r w:rsidR="00A355BF">
        <w:rPr>
          <w:rFonts w:ascii="Times New Roman" w:eastAsia="Calibri" w:hAnsi="Times New Roman"/>
          <w:b/>
          <w:bCs/>
          <w:sz w:val="24"/>
          <w:szCs w:val="24"/>
        </w:rPr>
        <w:t>)</w:t>
      </w:r>
      <w:r w:rsidRPr="00147AB1">
        <w:rPr>
          <w:rFonts w:ascii="Times New Roman" w:eastAsia="Calibri" w:hAnsi="Times New Roman"/>
          <w:b/>
          <w:bCs/>
          <w:sz w:val="24"/>
          <w:szCs w:val="24"/>
        </w:rPr>
        <w:t>.</w:t>
      </w:r>
      <w:r w:rsidRPr="00147AB1">
        <w:rPr>
          <w:rFonts w:ascii="Times New Roman" w:eastAsia="Calibri" w:hAnsi="Times New Roman"/>
          <w:sz w:val="24"/>
          <w:szCs w:val="24"/>
        </w:rPr>
        <w:t xml:space="preserve"> Effect of IBA and rooting media for survival cutting of pomegranate under protected condition. </w:t>
      </w:r>
      <w:r w:rsidRPr="00147AB1">
        <w:rPr>
          <w:rFonts w:ascii="Times New Roman" w:eastAsia="Calibri" w:hAnsi="Times New Roman"/>
          <w:i/>
          <w:iCs/>
          <w:sz w:val="24"/>
          <w:szCs w:val="24"/>
        </w:rPr>
        <w:t>Journal of Pharmacognosy and Phytochemistry</w:t>
      </w:r>
      <w:r w:rsidR="00A355BF">
        <w:rPr>
          <w:rFonts w:ascii="Times New Roman" w:eastAsia="Calibri" w:hAnsi="Times New Roman"/>
          <w:sz w:val="24"/>
          <w:szCs w:val="24"/>
        </w:rPr>
        <w:t>,</w:t>
      </w:r>
      <w:r w:rsidRPr="00147AB1">
        <w:rPr>
          <w:rFonts w:ascii="Times New Roman" w:eastAsia="Calibri" w:hAnsi="Times New Roman"/>
          <w:sz w:val="24"/>
          <w:szCs w:val="24"/>
        </w:rPr>
        <w:t xml:space="preserve"> 10(</w:t>
      </w:r>
      <w:r w:rsidRPr="00147AB1">
        <w:rPr>
          <w:rFonts w:ascii="Times New Roman" w:eastAsia="Calibri" w:hAnsi="Times New Roman"/>
          <w:b/>
          <w:bCs/>
          <w:sz w:val="24"/>
          <w:szCs w:val="24"/>
        </w:rPr>
        <w:t>1</w:t>
      </w:r>
      <w:r w:rsidR="00A355BF">
        <w:rPr>
          <w:rFonts w:ascii="Times New Roman" w:eastAsia="Calibri" w:hAnsi="Times New Roman"/>
          <w:sz w:val="24"/>
          <w:szCs w:val="24"/>
        </w:rPr>
        <w:t>),</w:t>
      </w:r>
      <w:r w:rsidRPr="00147AB1">
        <w:rPr>
          <w:rFonts w:ascii="Times New Roman" w:eastAsia="Calibri" w:hAnsi="Times New Roman"/>
          <w:sz w:val="24"/>
          <w:szCs w:val="24"/>
        </w:rPr>
        <w:t xml:space="preserve"> 2266-2270.</w:t>
      </w:r>
    </w:p>
    <w:p w14:paraId="07D9B9B3"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proofErr w:type="spellStart"/>
      <w:r w:rsidRPr="00147AB1">
        <w:rPr>
          <w:rFonts w:ascii="Times New Roman" w:eastAsia="Calibri" w:hAnsi="Times New Roman"/>
          <w:b/>
          <w:bCs/>
          <w:sz w:val="24"/>
          <w:szCs w:val="24"/>
        </w:rPr>
        <w:t>Kalhori</w:t>
      </w:r>
      <w:proofErr w:type="spellEnd"/>
      <w:r w:rsidRPr="00147AB1">
        <w:rPr>
          <w:rFonts w:ascii="Times New Roman" w:eastAsia="Calibri" w:hAnsi="Times New Roman"/>
          <w:b/>
          <w:bCs/>
          <w:sz w:val="24"/>
          <w:szCs w:val="24"/>
        </w:rPr>
        <w:t>, M.</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R., Soleimani, M., Alibakhshi, R., </w:t>
      </w:r>
      <w:proofErr w:type="spellStart"/>
      <w:r w:rsidRPr="00147AB1">
        <w:rPr>
          <w:rFonts w:ascii="Times New Roman" w:eastAsia="Calibri" w:hAnsi="Times New Roman"/>
          <w:b/>
          <w:bCs/>
          <w:sz w:val="24"/>
          <w:szCs w:val="24"/>
        </w:rPr>
        <w:t>Kalhori</w:t>
      </w:r>
      <w:proofErr w:type="spellEnd"/>
      <w:r w:rsidRPr="00147AB1">
        <w:rPr>
          <w:rFonts w:ascii="Times New Roman" w:eastAsia="Calibri" w:hAnsi="Times New Roman"/>
          <w:b/>
          <w:bCs/>
          <w:sz w:val="24"/>
          <w:szCs w:val="24"/>
        </w:rPr>
        <w:t>, A.</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A., Mohamadi, P., </w:t>
      </w:r>
      <w:proofErr w:type="spellStart"/>
      <w:r w:rsidRPr="00147AB1">
        <w:rPr>
          <w:rFonts w:ascii="Times New Roman" w:eastAsia="Calibri" w:hAnsi="Times New Roman"/>
          <w:b/>
          <w:bCs/>
          <w:sz w:val="24"/>
          <w:szCs w:val="24"/>
        </w:rPr>
        <w:t>Azreh</w:t>
      </w:r>
      <w:proofErr w:type="spellEnd"/>
      <w:r w:rsidRPr="00147AB1">
        <w:rPr>
          <w:rFonts w:ascii="Times New Roman" w:eastAsia="Calibri" w:hAnsi="Times New Roman"/>
          <w:b/>
          <w:bCs/>
          <w:sz w:val="24"/>
          <w:szCs w:val="24"/>
        </w:rPr>
        <w:t xml:space="preserve">, R. </w:t>
      </w:r>
      <w:r w:rsidR="00A355BF">
        <w:rPr>
          <w:rFonts w:ascii="Times New Roman" w:eastAsia="Calibri" w:hAnsi="Times New Roman"/>
          <w:b/>
          <w:bCs/>
          <w:sz w:val="24"/>
          <w:szCs w:val="24"/>
        </w:rPr>
        <w:t>&amp;</w:t>
      </w:r>
      <w:r w:rsidRPr="00147AB1">
        <w:rPr>
          <w:rFonts w:ascii="Times New Roman" w:eastAsia="Calibri" w:hAnsi="Times New Roman"/>
          <w:b/>
          <w:bCs/>
          <w:sz w:val="24"/>
          <w:szCs w:val="24"/>
        </w:rPr>
        <w:t xml:space="preserve"> </w:t>
      </w:r>
      <w:proofErr w:type="spellStart"/>
      <w:r w:rsidRPr="00147AB1">
        <w:rPr>
          <w:rFonts w:ascii="Times New Roman" w:eastAsia="Calibri" w:hAnsi="Times New Roman"/>
          <w:b/>
          <w:bCs/>
          <w:sz w:val="24"/>
          <w:szCs w:val="24"/>
        </w:rPr>
        <w:t>Farzaei</w:t>
      </w:r>
      <w:proofErr w:type="spellEnd"/>
      <w:r w:rsidRPr="00147AB1">
        <w:rPr>
          <w:rFonts w:ascii="Times New Roman" w:eastAsia="Calibri" w:hAnsi="Times New Roman"/>
          <w:b/>
          <w:bCs/>
          <w:sz w:val="24"/>
          <w:szCs w:val="24"/>
        </w:rPr>
        <w:t>, M.</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H. </w:t>
      </w:r>
      <w:r w:rsidR="00A355BF">
        <w:rPr>
          <w:rFonts w:ascii="Times New Roman" w:eastAsia="Calibri" w:hAnsi="Times New Roman"/>
          <w:b/>
          <w:bCs/>
          <w:sz w:val="24"/>
          <w:szCs w:val="24"/>
        </w:rPr>
        <w:t>(</w:t>
      </w:r>
      <w:r w:rsidRPr="00147AB1">
        <w:rPr>
          <w:rFonts w:ascii="Times New Roman" w:eastAsia="Calibri" w:hAnsi="Times New Roman"/>
          <w:b/>
          <w:bCs/>
          <w:sz w:val="24"/>
          <w:szCs w:val="24"/>
        </w:rPr>
        <w:t>2023</w:t>
      </w:r>
      <w:r w:rsidR="00A355BF">
        <w:rPr>
          <w:rFonts w:ascii="Times New Roman" w:eastAsia="Calibri" w:hAnsi="Times New Roman"/>
          <w:b/>
          <w:bCs/>
          <w:sz w:val="24"/>
          <w:szCs w:val="24"/>
        </w:rPr>
        <w:t>)</w:t>
      </w:r>
      <w:r w:rsidRPr="00147AB1">
        <w:rPr>
          <w:rFonts w:ascii="Times New Roman" w:eastAsia="Calibri" w:hAnsi="Times New Roman"/>
          <w:sz w:val="24"/>
          <w:szCs w:val="24"/>
        </w:rPr>
        <w:t xml:space="preserve">. The potential of miR-21 in stem cell differentiation and its application in tissue engineering and regenerative medicine. </w:t>
      </w:r>
      <w:r w:rsidRPr="00147AB1">
        <w:rPr>
          <w:rFonts w:ascii="Times New Roman" w:eastAsia="Calibri" w:hAnsi="Times New Roman"/>
          <w:i/>
          <w:iCs/>
          <w:sz w:val="24"/>
          <w:szCs w:val="24"/>
        </w:rPr>
        <w:t>Stem Cell Reviews and Reports</w:t>
      </w:r>
      <w:r w:rsidR="00A355BF">
        <w:rPr>
          <w:rFonts w:ascii="Times New Roman" w:eastAsia="Calibri" w:hAnsi="Times New Roman"/>
          <w:sz w:val="24"/>
          <w:szCs w:val="24"/>
        </w:rPr>
        <w:t>,</w:t>
      </w:r>
      <w:r w:rsidRPr="00147AB1">
        <w:rPr>
          <w:rFonts w:ascii="Times New Roman" w:eastAsia="Calibri" w:hAnsi="Times New Roman"/>
          <w:sz w:val="24"/>
          <w:szCs w:val="24"/>
        </w:rPr>
        <w:t xml:space="preserve"> 19(</w:t>
      </w:r>
      <w:r w:rsidRPr="00147AB1">
        <w:rPr>
          <w:rFonts w:ascii="Times New Roman" w:eastAsia="Calibri" w:hAnsi="Times New Roman"/>
          <w:b/>
          <w:bCs/>
          <w:sz w:val="24"/>
          <w:szCs w:val="24"/>
        </w:rPr>
        <w:t>5</w:t>
      </w:r>
      <w:r w:rsidR="00A355BF">
        <w:rPr>
          <w:rFonts w:ascii="Times New Roman" w:eastAsia="Calibri" w:hAnsi="Times New Roman"/>
          <w:sz w:val="24"/>
          <w:szCs w:val="24"/>
        </w:rPr>
        <w:t xml:space="preserve">), </w:t>
      </w:r>
      <w:r w:rsidRPr="00147AB1">
        <w:rPr>
          <w:rFonts w:ascii="Times New Roman" w:eastAsia="Calibri" w:hAnsi="Times New Roman"/>
          <w:sz w:val="24"/>
          <w:szCs w:val="24"/>
        </w:rPr>
        <w:t>1232-1251.‏</w:t>
      </w:r>
    </w:p>
    <w:p w14:paraId="46B5AFBD" w14:textId="77777777" w:rsidR="0014631E" w:rsidRPr="00147AB1" w:rsidRDefault="00A355BF" w:rsidP="008705EE">
      <w:pPr>
        <w:spacing w:after="120" w:line="480" w:lineRule="auto"/>
        <w:ind w:left="426" w:hanging="426"/>
        <w:jc w:val="both"/>
        <w:rPr>
          <w:rFonts w:ascii="Times New Roman" w:eastAsia="Calibri" w:hAnsi="Times New Roman"/>
          <w:sz w:val="24"/>
          <w:szCs w:val="24"/>
        </w:rPr>
      </w:pPr>
      <w:r>
        <w:rPr>
          <w:rFonts w:ascii="Times New Roman" w:eastAsia="Calibri" w:hAnsi="Times New Roman"/>
          <w:b/>
          <w:bCs/>
          <w:sz w:val="24"/>
          <w:szCs w:val="24"/>
        </w:rPr>
        <w:t>Khaleghi, E. &amp;</w:t>
      </w:r>
      <w:r w:rsidR="0014631E" w:rsidRPr="00147AB1">
        <w:rPr>
          <w:rFonts w:ascii="Times New Roman" w:eastAsia="Calibri" w:hAnsi="Times New Roman"/>
          <w:b/>
          <w:bCs/>
          <w:sz w:val="24"/>
          <w:szCs w:val="24"/>
        </w:rPr>
        <w:t xml:space="preserve"> </w:t>
      </w:r>
      <w:proofErr w:type="spellStart"/>
      <w:r w:rsidR="0014631E" w:rsidRPr="00147AB1">
        <w:rPr>
          <w:rFonts w:ascii="Times New Roman" w:eastAsia="Calibri" w:hAnsi="Times New Roman"/>
          <w:b/>
          <w:bCs/>
          <w:sz w:val="24"/>
          <w:szCs w:val="24"/>
        </w:rPr>
        <w:t>Alavipour</w:t>
      </w:r>
      <w:proofErr w:type="spellEnd"/>
      <w:r w:rsidR="0014631E" w:rsidRPr="00147AB1">
        <w:rPr>
          <w:rFonts w:ascii="Times New Roman" w:eastAsia="Calibri" w:hAnsi="Times New Roman"/>
          <w:b/>
          <w:bCs/>
          <w:sz w:val="24"/>
          <w:szCs w:val="24"/>
        </w:rPr>
        <w:t xml:space="preserve">, S. </w:t>
      </w:r>
      <w:r>
        <w:rPr>
          <w:rFonts w:ascii="Times New Roman" w:eastAsia="Calibri" w:hAnsi="Times New Roman"/>
          <w:b/>
          <w:bCs/>
          <w:sz w:val="24"/>
          <w:szCs w:val="24"/>
        </w:rPr>
        <w:t>(</w:t>
      </w:r>
      <w:r w:rsidR="0014631E" w:rsidRPr="00147AB1">
        <w:rPr>
          <w:rFonts w:ascii="Times New Roman" w:eastAsia="Calibri" w:hAnsi="Times New Roman"/>
          <w:b/>
          <w:bCs/>
          <w:sz w:val="24"/>
          <w:szCs w:val="24"/>
        </w:rPr>
        <w:t>2024</w:t>
      </w:r>
      <w:r>
        <w:rPr>
          <w:rFonts w:ascii="Times New Roman" w:eastAsia="Calibri" w:hAnsi="Times New Roman"/>
          <w:b/>
          <w:bCs/>
          <w:sz w:val="24"/>
          <w:szCs w:val="24"/>
        </w:rPr>
        <w:t>)</w:t>
      </w:r>
      <w:r w:rsidR="0014631E" w:rsidRPr="00147AB1">
        <w:rPr>
          <w:rFonts w:ascii="Times New Roman" w:eastAsia="Calibri" w:hAnsi="Times New Roman"/>
          <w:sz w:val="24"/>
          <w:szCs w:val="24"/>
        </w:rPr>
        <w:t xml:space="preserve">. The effect of IBA and putrescine on </w:t>
      </w:r>
      <w:proofErr w:type="spellStart"/>
      <w:r w:rsidR="0014631E" w:rsidRPr="00147AB1">
        <w:rPr>
          <w:rFonts w:ascii="Times New Roman" w:eastAsia="Calibri" w:hAnsi="Times New Roman"/>
          <w:sz w:val="24"/>
          <w:szCs w:val="24"/>
        </w:rPr>
        <w:t>rhizogenesis</w:t>
      </w:r>
      <w:proofErr w:type="spellEnd"/>
      <w:r w:rsidR="0014631E" w:rsidRPr="00147AB1">
        <w:rPr>
          <w:rFonts w:ascii="Times New Roman" w:eastAsia="Calibri" w:hAnsi="Times New Roman"/>
          <w:sz w:val="24"/>
          <w:szCs w:val="24"/>
        </w:rPr>
        <w:t xml:space="preserve"> and biochemical changes in cuttings of </w:t>
      </w:r>
      <w:r w:rsidR="0014631E" w:rsidRPr="00147AB1">
        <w:rPr>
          <w:rFonts w:ascii="Times New Roman" w:eastAsia="Calibri" w:hAnsi="Times New Roman"/>
          <w:i/>
          <w:iCs/>
          <w:sz w:val="24"/>
          <w:szCs w:val="24"/>
        </w:rPr>
        <w:t>Olea europaea</w:t>
      </w:r>
      <w:r w:rsidR="0014631E" w:rsidRPr="00147AB1">
        <w:rPr>
          <w:rFonts w:ascii="Times New Roman" w:eastAsia="Calibri" w:hAnsi="Times New Roman"/>
          <w:sz w:val="24"/>
          <w:szCs w:val="24"/>
        </w:rPr>
        <w:t xml:space="preserve"> L. cv. </w:t>
      </w:r>
      <w:proofErr w:type="spellStart"/>
      <w:r w:rsidR="0014631E" w:rsidRPr="00147AB1">
        <w:rPr>
          <w:rFonts w:ascii="Times New Roman" w:eastAsia="Calibri" w:hAnsi="Times New Roman"/>
          <w:sz w:val="24"/>
          <w:szCs w:val="24"/>
        </w:rPr>
        <w:t>Konservalia</w:t>
      </w:r>
      <w:proofErr w:type="spellEnd"/>
      <w:r w:rsidR="0014631E" w:rsidRPr="00147AB1">
        <w:rPr>
          <w:rFonts w:ascii="Times New Roman" w:eastAsia="Calibri" w:hAnsi="Times New Roman"/>
          <w:sz w:val="24"/>
          <w:szCs w:val="24"/>
        </w:rPr>
        <w:t xml:space="preserve">. </w:t>
      </w:r>
      <w:proofErr w:type="spellStart"/>
      <w:r w:rsidR="0014631E" w:rsidRPr="00147AB1">
        <w:rPr>
          <w:rFonts w:ascii="Times New Roman" w:eastAsia="Calibri" w:hAnsi="Times New Roman"/>
          <w:i/>
          <w:iCs/>
          <w:sz w:val="24"/>
          <w:szCs w:val="24"/>
        </w:rPr>
        <w:t>Agriculturae</w:t>
      </w:r>
      <w:proofErr w:type="spellEnd"/>
      <w:r w:rsidR="0014631E" w:rsidRPr="00147AB1">
        <w:rPr>
          <w:rFonts w:ascii="Times New Roman" w:eastAsia="Calibri" w:hAnsi="Times New Roman"/>
          <w:i/>
          <w:iCs/>
          <w:sz w:val="24"/>
          <w:szCs w:val="24"/>
        </w:rPr>
        <w:t xml:space="preserve"> Conspectus </w:t>
      </w:r>
      <w:proofErr w:type="spellStart"/>
      <w:r w:rsidR="0014631E" w:rsidRPr="00147AB1">
        <w:rPr>
          <w:rFonts w:ascii="Times New Roman" w:eastAsia="Calibri" w:hAnsi="Times New Roman"/>
          <w:i/>
          <w:iCs/>
          <w:sz w:val="24"/>
          <w:szCs w:val="24"/>
        </w:rPr>
        <w:t>Scientificus</w:t>
      </w:r>
      <w:proofErr w:type="spellEnd"/>
      <w:r>
        <w:rPr>
          <w:rFonts w:ascii="Times New Roman" w:eastAsia="Calibri" w:hAnsi="Times New Roman"/>
          <w:sz w:val="24"/>
          <w:szCs w:val="24"/>
        </w:rPr>
        <w:t>,</w:t>
      </w:r>
      <w:r w:rsidR="0014631E" w:rsidRPr="00147AB1">
        <w:rPr>
          <w:rFonts w:ascii="Times New Roman" w:eastAsia="Calibri" w:hAnsi="Times New Roman"/>
          <w:sz w:val="24"/>
          <w:szCs w:val="24"/>
        </w:rPr>
        <w:t xml:space="preserve"> 89(</w:t>
      </w:r>
      <w:r w:rsidR="0014631E" w:rsidRPr="00147AB1">
        <w:rPr>
          <w:rFonts w:ascii="Times New Roman" w:eastAsia="Calibri" w:hAnsi="Times New Roman"/>
          <w:b/>
          <w:bCs/>
          <w:sz w:val="24"/>
          <w:szCs w:val="24"/>
        </w:rPr>
        <w:t>2</w:t>
      </w:r>
      <w:r>
        <w:rPr>
          <w:rFonts w:ascii="Times New Roman" w:eastAsia="Calibri" w:hAnsi="Times New Roman"/>
          <w:sz w:val="24"/>
          <w:szCs w:val="24"/>
        </w:rPr>
        <w:t>),</w:t>
      </w:r>
      <w:r w:rsidR="0014631E" w:rsidRPr="00147AB1">
        <w:rPr>
          <w:rFonts w:ascii="Times New Roman" w:eastAsia="Calibri" w:hAnsi="Times New Roman"/>
          <w:sz w:val="24"/>
          <w:szCs w:val="24"/>
        </w:rPr>
        <w:t xml:space="preserve"> 113-126.‏</w:t>
      </w:r>
    </w:p>
    <w:p w14:paraId="4323C9D7"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Kumar, K.</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A., Sreenivas, M., Cheena, J., Vidya, G. </w:t>
      </w:r>
      <w:r w:rsidR="00A355BF">
        <w:rPr>
          <w:rFonts w:ascii="Times New Roman" w:eastAsia="Calibri" w:hAnsi="Times New Roman"/>
          <w:b/>
          <w:bCs/>
          <w:sz w:val="24"/>
          <w:szCs w:val="24"/>
        </w:rPr>
        <w:t>&amp;</w:t>
      </w:r>
      <w:r w:rsidRPr="00147AB1">
        <w:rPr>
          <w:rFonts w:ascii="Times New Roman" w:eastAsia="Calibri" w:hAnsi="Times New Roman"/>
          <w:b/>
          <w:bCs/>
          <w:sz w:val="24"/>
          <w:szCs w:val="24"/>
        </w:rPr>
        <w:t xml:space="preserve"> Kumar, S.P. </w:t>
      </w:r>
      <w:r w:rsidR="00A355BF">
        <w:rPr>
          <w:rFonts w:ascii="Times New Roman" w:eastAsia="Calibri" w:hAnsi="Times New Roman"/>
          <w:b/>
          <w:bCs/>
          <w:sz w:val="24"/>
          <w:szCs w:val="24"/>
        </w:rPr>
        <w:t>(</w:t>
      </w:r>
      <w:r w:rsidRPr="00147AB1">
        <w:rPr>
          <w:rFonts w:ascii="Times New Roman" w:eastAsia="Calibri" w:hAnsi="Times New Roman"/>
          <w:b/>
          <w:bCs/>
          <w:sz w:val="24"/>
          <w:szCs w:val="24"/>
        </w:rPr>
        <w:t>2023</w:t>
      </w:r>
      <w:r w:rsidR="00A355BF">
        <w:rPr>
          <w:rFonts w:ascii="Times New Roman" w:eastAsia="Calibri" w:hAnsi="Times New Roman"/>
          <w:b/>
          <w:bCs/>
          <w:sz w:val="24"/>
          <w:szCs w:val="24"/>
        </w:rPr>
        <w:t>)</w:t>
      </w:r>
      <w:r w:rsidRPr="00147AB1">
        <w:rPr>
          <w:rFonts w:ascii="Times New Roman" w:eastAsia="Calibri" w:hAnsi="Times New Roman"/>
          <w:b/>
          <w:bCs/>
          <w:sz w:val="24"/>
          <w:szCs w:val="24"/>
        </w:rPr>
        <w:t>.</w:t>
      </w:r>
      <w:r w:rsidRPr="00147AB1">
        <w:rPr>
          <w:rFonts w:ascii="Times New Roman" w:eastAsia="Calibri" w:hAnsi="Times New Roman"/>
          <w:sz w:val="24"/>
          <w:szCs w:val="24"/>
        </w:rPr>
        <w:t xml:space="preserve"> Effect of different concentrations of auxin hormone (IBA) upon promoting root development of stem cuttings in the scented geranium, </w:t>
      </w:r>
      <w:r w:rsidRPr="00147AB1">
        <w:rPr>
          <w:rFonts w:ascii="Times New Roman" w:eastAsia="Calibri" w:hAnsi="Times New Roman"/>
          <w:i/>
          <w:iCs/>
          <w:sz w:val="24"/>
          <w:szCs w:val="24"/>
        </w:rPr>
        <w:t>Pelargonium graveolens</w:t>
      </w:r>
      <w:r w:rsidRPr="00147AB1">
        <w:rPr>
          <w:rFonts w:ascii="Times New Roman" w:eastAsia="Calibri" w:hAnsi="Times New Roman"/>
          <w:sz w:val="24"/>
          <w:szCs w:val="24"/>
        </w:rPr>
        <w:t xml:space="preserve"> L. </w:t>
      </w:r>
      <w:r w:rsidRPr="00147AB1">
        <w:rPr>
          <w:rFonts w:ascii="Times New Roman" w:eastAsia="Calibri" w:hAnsi="Times New Roman"/>
          <w:i/>
          <w:iCs/>
          <w:sz w:val="24"/>
          <w:szCs w:val="24"/>
        </w:rPr>
        <w:t>International Journal of Environment and Climate Change</w:t>
      </w:r>
      <w:r w:rsidR="00A355BF">
        <w:rPr>
          <w:rFonts w:ascii="Times New Roman" w:eastAsia="Calibri" w:hAnsi="Times New Roman"/>
          <w:sz w:val="24"/>
          <w:szCs w:val="24"/>
        </w:rPr>
        <w:t>,</w:t>
      </w:r>
      <w:r w:rsidRPr="00147AB1">
        <w:rPr>
          <w:rFonts w:ascii="Times New Roman" w:eastAsia="Calibri" w:hAnsi="Times New Roman"/>
          <w:sz w:val="24"/>
          <w:szCs w:val="24"/>
        </w:rPr>
        <w:t> 13(</w:t>
      </w:r>
      <w:r w:rsidRPr="00147AB1">
        <w:rPr>
          <w:rFonts w:ascii="Times New Roman" w:eastAsia="Calibri" w:hAnsi="Times New Roman"/>
          <w:b/>
          <w:bCs/>
          <w:sz w:val="24"/>
          <w:szCs w:val="24"/>
        </w:rPr>
        <w:t>11</w:t>
      </w:r>
      <w:r w:rsidR="00A355BF">
        <w:rPr>
          <w:rFonts w:ascii="Times New Roman" w:eastAsia="Calibri" w:hAnsi="Times New Roman"/>
          <w:sz w:val="24"/>
          <w:szCs w:val="24"/>
        </w:rPr>
        <w:t>),</w:t>
      </w:r>
      <w:r w:rsidRPr="00147AB1">
        <w:rPr>
          <w:rFonts w:ascii="Times New Roman" w:eastAsia="Calibri" w:hAnsi="Times New Roman"/>
          <w:sz w:val="24"/>
          <w:szCs w:val="24"/>
        </w:rPr>
        <w:t xml:space="preserve"> 2863-2869.</w:t>
      </w:r>
    </w:p>
    <w:p w14:paraId="4F031153"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proofErr w:type="spellStart"/>
      <w:r w:rsidRPr="00147AB1">
        <w:rPr>
          <w:rFonts w:ascii="Times New Roman" w:eastAsia="Calibri" w:hAnsi="Times New Roman"/>
          <w:b/>
          <w:bCs/>
          <w:sz w:val="24"/>
          <w:szCs w:val="24"/>
        </w:rPr>
        <w:t>Kuraishi</w:t>
      </w:r>
      <w:proofErr w:type="spellEnd"/>
      <w:r w:rsidRPr="00147AB1">
        <w:rPr>
          <w:rFonts w:ascii="Times New Roman" w:eastAsia="Calibri" w:hAnsi="Times New Roman"/>
          <w:b/>
          <w:bCs/>
          <w:sz w:val="24"/>
          <w:szCs w:val="24"/>
        </w:rPr>
        <w:t xml:space="preserve">, S. </w:t>
      </w:r>
      <w:r w:rsidR="00A355BF">
        <w:rPr>
          <w:rFonts w:ascii="Times New Roman" w:eastAsia="Calibri" w:hAnsi="Times New Roman"/>
          <w:b/>
          <w:bCs/>
          <w:sz w:val="24"/>
          <w:szCs w:val="24"/>
        </w:rPr>
        <w:t>&amp;</w:t>
      </w:r>
      <w:r w:rsidRPr="00147AB1">
        <w:rPr>
          <w:rFonts w:ascii="Times New Roman" w:eastAsia="Calibri" w:hAnsi="Times New Roman"/>
          <w:b/>
          <w:bCs/>
          <w:sz w:val="24"/>
          <w:szCs w:val="24"/>
        </w:rPr>
        <w:t xml:space="preserve"> Mair, R.</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M. </w:t>
      </w:r>
      <w:r w:rsidR="00A355BF">
        <w:rPr>
          <w:rFonts w:ascii="Times New Roman" w:eastAsia="Calibri" w:hAnsi="Times New Roman"/>
          <w:b/>
          <w:bCs/>
          <w:sz w:val="24"/>
          <w:szCs w:val="24"/>
        </w:rPr>
        <w:t>(</w:t>
      </w:r>
      <w:r w:rsidRPr="00147AB1">
        <w:rPr>
          <w:rFonts w:ascii="Times New Roman" w:eastAsia="Calibri" w:hAnsi="Times New Roman"/>
          <w:b/>
          <w:bCs/>
          <w:sz w:val="24"/>
          <w:szCs w:val="24"/>
        </w:rPr>
        <w:t>1964</w:t>
      </w:r>
      <w:r w:rsidR="00A355BF">
        <w:rPr>
          <w:rFonts w:ascii="Times New Roman" w:eastAsia="Calibri" w:hAnsi="Times New Roman"/>
          <w:b/>
          <w:bCs/>
          <w:sz w:val="24"/>
          <w:szCs w:val="24"/>
        </w:rPr>
        <w:t>)</w:t>
      </w:r>
      <w:r w:rsidRPr="00147AB1">
        <w:rPr>
          <w:rFonts w:ascii="Times New Roman" w:eastAsia="Calibri" w:hAnsi="Times New Roman"/>
          <w:b/>
          <w:bCs/>
          <w:sz w:val="24"/>
          <w:szCs w:val="24"/>
        </w:rPr>
        <w:t>.</w:t>
      </w:r>
      <w:r w:rsidRPr="00147AB1">
        <w:rPr>
          <w:rFonts w:ascii="Times New Roman" w:eastAsia="Calibri" w:hAnsi="Times New Roman"/>
          <w:sz w:val="24"/>
          <w:szCs w:val="24"/>
        </w:rPr>
        <w:t xml:space="preserve"> The role of indole-3-butyric acid in the growth and development of plant tissues. </w:t>
      </w:r>
      <w:r w:rsidRPr="00147AB1">
        <w:rPr>
          <w:rFonts w:ascii="Times New Roman" w:eastAsia="Calibri" w:hAnsi="Times New Roman"/>
          <w:i/>
          <w:iCs/>
          <w:sz w:val="24"/>
          <w:szCs w:val="24"/>
        </w:rPr>
        <w:t>Plant and Cell Physiology</w:t>
      </w:r>
      <w:r w:rsidR="00A355BF">
        <w:rPr>
          <w:rFonts w:ascii="Times New Roman" w:eastAsia="Calibri" w:hAnsi="Times New Roman"/>
          <w:sz w:val="24"/>
          <w:szCs w:val="24"/>
        </w:rPr>
        <w:t>,</w:t>
      </w:r>
      <w:r w:rsidRPr="00147AB1">
        <w:rPr>
          <w:rFonts w:ascii="Times New Roman" w:eastAsia="Calibri" w:hAnsi="Times New Roman"/>
          <w:sz w:val="24"/>
          <w:szCs w:val="24"/>
        </w:rPr>
        <w:t xml:space="preserve"> 5(</w:t>
      </w:r>
      <w:r w:rsidRPr="00147AB1">
        <w:rPr>
          <w:rFonts w:ascii="Times New Roman" w:eastAsia="Calibri" w:hAnsi="Times New Roman"/>
          <w:b/>
          <w:bCs/>
          <w:sz w:val="24"/>
          <w:szCs w:val="24"/>
        </w:rPr>
        <w:t>3</w:t>
      </w:r>
      <w:r w:rsidR="00A355BF">
        <w:rPr>
          <w:rFonts w:ascii="Times New Roman" w:eastAsia="Calibri" w:hAnsi="Times New Roman"/>
          <w:sz w:val="24"/>
          <w:szCs w:val="24"/>
        </w:rPr>
        <w:t>),</w:t>
      </w:r>
      <w:r w:rsidRPr="00147AB1">
        <w:rPr>
          <w:rFonts w:ascii="Times New Roman" w:eastAsia="Calibri" w:hAnsi="Times New Roman"/>
          <w:sz w:val="24"/>
          <w:szCs w:val="24"/>
        </w:rPr>
        <w:t xml:space="preserve"> 291-303.</w:t>
      </w:r>
    </w:p>
    <w:p w14:paraId="43BC7D49"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proofErr w:type="spellStart"/>
      <w:r w:rsidRPr="00147AB1">
        <w:rPr>
          <w:rFonts w:ascii="Times New Roman" w:eastAsia="Calibri" w:hAnsi="Times New Roman"/>
          <w:b/>
          <w:bCs/>
          <w:sz w:val="24"/>
          <w:szCs w:val="24"/>
        </w:rPr>
        <w:t>Lokesha</w:t>
      </w:r>
      <w:proofErr w:type="spellEnd"/>
      <w:r w:rsidRPr="00147AB1">
        <w:rPr>
          <w:rFonts w:ascii="Times New Roman" w:eastAsia="Calibri" w:hAnsi="Times New Roman"/>
          <w:b/>
          <w:bCs/>
          <w:sz w:val="24"/>
          <w:szCs w:val="24"/>
        </w:rPr>
        <w:t xml:space="preserve">, R., </w:t>
      </w:r>
      <w:proofErr w:type="spellStart"/>
      <w:r w:rsidRPr="00147AB1">
        <w:rPr>
          <w:rFonts w:ascii="Times New Roman" w:eastAsia="Calibri" w:hAnsi="Times New Roman"/>
          <w:b/>
          <w:bCs/>
          <w:sz w:val="24"/>
          <w:szCs w:val="24"/>
        </w:rPr>
        <w:t>Shanmugavelu</w:t>
      </w:r>
      <w:proofErr w:type="spellEnd"/>
      <w:r w:rsidRPr="00147AB1">
        <w:rPr>
          <w:rFonts w:ascii="Times New Roman" w:eastAsia="Calibri" w:hAnsi="Times New Roman"/>
          <w:b/>
          <w:bCs/>
          <w:sz w:val="24"/>
          <w:szCs w:val="24"/>
        </w:rPr>
        <w:t>, K.</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G. </w:t>
      </w:r>
      <w:r w:rsidR="00A355BF">
        <w:rPr>
          <w:rFonts w:ascii="Times New Roman" w:eastAsia="Calibri" w:hAnsi="Times New Roman"/>
          <w:b/>
          <w:bCs/>
          <w:sz w:val="24"/>
          <w:szCs w:val="24"/>
        </w:rPr>
        <w:t xml:space="preserve">&amp; </w:t>
      </w:r>
      <w:r w:rsidRPr="00147AB1">
        <w:rPr>
          <w:rFonts w:ascii="Times New Roman" w:eastAsia="Calibri" w:hAnsi="Times New Roman"/>
          <w:b/>
          <w:bCs/>
          <w:sz w:val="24"/>
          <w:szCs w:val="24"/>
        </w:rPr>
        <w:t>Chellappan, V.</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K. </w:t>
      </w:r>
      <w:r w:rsidR="00A355BF">
        <w:rPr>
          <w:rFonts w:ascii="Times New Roman" w:eastAsia="Calibri" w:hAnsi="Times New Roman"/>
          <w:b/>
          <w:bCs/>
          <w:sz w:val="24"/>
          <w:szCs w:val="24"/>
        </w:rPr>
        <w:t>(</w:t>
      </w:r>
      <w:r w:rsidRPr="00147AB1">
        <w:rPr>
          <w:rFonts w:ascii="Times New Roman" w:eastAsia="Calibri" w:hAnsi="Times New Roman"/>
          <w:b/>
          <w:bCs/>
          <w:sz w:val="24"/>
          <w:szCs w:val="24"/>
        </w:rPr>
        <w:t>1988</w:t>
      </w:r>
      <w:r w:rsidR="00A355BF">
        <w:rPr>
          <w:rFonts w:ascii="Times New Roman" w:eastAsia="Calibri" w:hAnsi="Times New Roman"/>
          <w:b/>
          <w:bCs/>
          <w:sz w:val="24"/>
          <w:szCs w:val="24"/>
        </w:rPr>
        <w:t>)</w:t>
      </w:r>
      <w:r w:rsidRPr="00147AB1">
        <w:rPr>
          <w:rFonts w:ascii="Times New Roman" w:eastAsia="Calibri" w:hAnsi="Times New Roman"/>
          <w:b/>
          <w:bCs/>
          <w:sz w:val="24"/>
          <w:szCs w:val="24"/>
        </w:rPr>
        <w:t>.</w:t>
      </w:r>
      <w:r w:rsidRPr="00147AB1">
        <w:rPr>
          <w:rFonts w:ascii="Times New Roman" w:eastAsia="Calibri" w:hAnsi="Times New Roman"/>
          <w:sz w:val="24"/>
          <w:szCs w:val="24"/>
        </w:rPr>
        <w:t xml:space="preserve"> Effect of rooting media, growth substances and seasons on rooting of cuttings in pomegranate (</w:t>
      </w:r>
      <w:r w:rsidRPr="00147AB1">
        <w:rPr>
          <w:rFonts w:ascii="Times New Roman" w:eastAsia="Calibri" w:hAnsi="Times New Roman"/>
          <w:i/>
          <w:iCs/>
          <w:sz w:val="24"/>
          <w:szCs w:val="24"/>
        </w:rPr>
        <w:t>Punica granatum</w:t>
      </w:r>
      <w:r w:rsidRPr="00147AB1">
        <w:rPr>
          <w:rFonts w:ascii="Times New Roman" w:eastAsia="Calibri" w:hAnsi="Times New Roman"/>
          <w:sz w:val="24"/>
          <w:szCs w:val="24"/>
        </w:rPr>
        <w:t xml:space="preserve"> L.). </w:t>
      </w:r>
      <w:r w:rsidRPr="00147AB1">
        <w:rPr>
          <w:rFonts w:ascii="Times New Roman" w:eastAsia="Calibri" w:hAnsi="Times New Roman"/>
          <w:i/>
          <w:iCs/>
          <w:sz w:val="24"/>
          <w:szCs w:val="24"/>
        </w:rPr>
        <w:t>South Indian Horticulture</w:t>
      </w:r>
      <w:r w:rsidR="00A355BF">
        <w:rPr>
          <w:rFonts w:ascii="Times New Roman" w:eastAsia="Calibri" w:hAnsi="Times New Roman"/>
          <w:sz w:val="24"/>
          <w:szCs w:val="24"/>
        </w:rPr>
        <w:t>,</w:t>
      </w:r>
      <w:r w:rsidRPr="00147AB1">
        <w:rPr>
          <w:rFonts w:ascii="Times New Roman" w:eastAsia="Calibri" w:hAnsi="Times New Roman"/>
          <w:sz w:val="24"/>
          <w:szCs w:val="24"/>
        </w:rPr>
        <w:t xml:space="preserve"> 36(</w:t>
      </w:r>
      <w:r w:rsidRPr="00147AB1">
        <w:rPr>
          <w:rFonts w:ascii="Times New Roman" w:eastAsia="Calibri" w:hAnsi="Times New Roman"/>
          <w:b/>
          <w:bCs/>
          <w:sz w:val="24"/>
          <w:szCs w:val="24"/>
        </w:rPr>
        <w:t>5</w:t>
      </w:r>
      <w:r w:rsidR="00A355BF">
        <w:rPr>
          <w:rFonts w:ascii="Times New Roman" w:eastAsia="Calibri" w:hAnsi="Times New Roman"/>
          <w:sz w:val="24"/>
          <w:szCs w:val="24"/>
        </w:rPr>
        <w:t>),</w:t>
      </w:r>
      <w:r w:rsidRPr="00147AB1">
        <w:rPr>
          <w:rFonts w:ascii="Times New Roman" w:eastAsia="Calibri" w:hAnsi="Times New Roman"/>
          <w:sz w:val="24"/>
          <w:szCs w:val="24"/>
        </w:rPr>
        <w:t xml:space="preserve"> 255-258.</w:t>
      </w:r>
    </w:p>
    <w:p w14:paraId="311F3515"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Malakar, A., Prakasha, D.</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P., Kulapati, H., Reddi, S.</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G., </w:t>
      </w:r>
      <w:proofErr w:type="spellStart"/>
      <w:r w:rsidRPr="00147AB1">
        <w:rPr>
          <w:rFonts w:ascii="Times New Roman" w:eastAsia="Calibri" w:hAnsi="Times New Roman"/>
          <w:b/>
          <w:bCs/>
          <w:sz w:val="24"/>
          <w:szCs w:val="24"/>
        </w:rPr>
        <w:t>Gollagi</w:t>
      </w:r>
      <w:proofErr w:type="spellEnd"/>
      <w:r w:rsidRPr="00147AB1">
        <w:rPr>
          <w:rFonts w:ascii="Times New Roman" w:eastAsia="Calibri" w:hAnsi="Times New Roman"/>
          <w:b/>
          <w:bCs/>
          <w:sz w:val="24"/>
          <w:szCs w:val="24"/>
        </w:rPr>
        <w:t>, S.</w:t>
      </w:r>
      <w:r w:rsidR="00A355BF">
        <w:rPr>
          <w:rFonts w:ascii="Times New Roman" w:eastAsia="Calibri" w:hAnsi="Times New Roman"/>
          <w:b/>
          <w:bCs/>
          <w:sz w:val="24"/>
          <w:szCs w:val="24"/>
        </w:rPr>
        <w:t xml:space="preserve"> G., Anand, N. &amp; </w:t>
      </w:r>
      <w:r w:rsidRPr="00147AB1">
        <w:rPr>
          <w:rFonts w:ascii="Times New Roman" w:eastAsia="Calibri" w:hAnsi="Times New Roman"/>
          <w:b/>
          <w:bCs/>
          <w:sz w:val="24"/>
          <w:szCs w:val="24"/>
        </w:rPr>
        <w:t>Satheesh, P. 2019.</w:t>
      </w:r>
      <w:r w:rsidRPr="00147AB1">
        <w:rPr>
          <w:rFonts w:ascii="Times New Roman" w:eastAsia="Calibri" w:hAnsi="Times New Roman"/>
          <w:sz w:val="24"/>
          <w:szCs w:val="24"/>
        </w:rPr>
        <w:t xml:space="preserve"> Effect of growing media and plant growth regulators on rooting of </w:t>
      </w:r>
      <w:r w:rsidRPr="00147AB1">
        <w:rPr>
          <w:rFonts w:ascii="Times New Roman" w:eastAsia="Calibri" w:hAnsi="Times New Roman"/>
          <w:sz w:val="24"/>
          <w:szCs w:val="24"/>
        </w:rPr>
        <w:lastRenderedPageBreak/>
        <w:t xml:space="preserve">different types of stem cuttings in acid-lime cv. </w:t>
      </w:r>
      <w:proofErr w:type="spellStart"/>
      <w:r w:rsidRPr="00147AB1">
        <w:rPr>
          <w:rFonts w:ascii="Times New Roman" w:eastAsia="Calibri" w:hAnsi="Times New Roman"/>
          <w:sz w:val="24"/>
          <w:szCs w:val="24"/>
        </w:rPr>
        <w:t>Kagzi</w:t>
      </w:r>
      <w:proofErr w:type="spellEnd"/>
      <w:r w:rsidRPr="00147AB1">
        <w:rPr>
          <w:rFonts w:ascii="Times New Roman" w:eastAsia="Calibri" w:hAnsi="Times New Roman"/>
          <w:sz w:val="24"/>
          <w:szCs w:val="24"/>
        </w:rPr>
        <w:t>. </w:t>
      </w:r>
      <w:r w:rsidRPr="00147AB1">
        <w:rPr>
          <w:rFonts w:ascii="Times New Roman" w:eastAsia="Calibri" w:hAnsi="Times New Roman"/>
          <w:i/>
          <w:iCs/>
          <w:sz w:val="24"/>
          <w:szCs w:val="24"/>
        </w:rPr>
        <w:t>International Journal of Current Microbiology and Applied Sciences</w:t>
      </w:r>
      <w:r w:rsidR="00A355BF">
        <w:rPr>
          <w:rFonts w:ascii="Times New Roman" w:eastAsia="Calibri" w:hAnsi="Times New Roman"/>
          <w:sz w:val="24"/>
          <w:szCs w:val="24"/>
        </w:rPr>
        <w:t>,</w:t>
      </w:r>
      <w:r w:rsidRPr="00147AB1">
        <w:rPr>
          <w:rFonts w:ascii="Times New Roman" w:eastAsia="Calibri" w:hAnsi="Times New Roman"/>
          <w:sz w:val="24"/>
          <w:szCs w:val="24"/>
        </w:rPr>
        <w:t> 8(</w:t>
      </w:r>
      <w:r w:rsidRPr="00147AB1">
        <w:rPr>
          <w:rFonts w:ascii="Times New Roman" w:eastAsia="Calibri" w:hAnsi="Times New Roman"/>
          <w:b/>
          <w:bCs/>
          <w:sz w:val="24"/>
          <w:szCs w:val="24"/>
        </w:rPr>
        <w:t>10</w:t>
      </w:r>
      <w:r w:rsidR="00A355BF">
        <w:rPr>
          <w:rFonts w:ascii="Times New Roman" w:eastAsia="Calibri" w:hAnsi="Times New Roman"/>
          <w:sz w:val="24"/>
          <w:szCs w:val="24"/>
        </w:rPr>
        <w:t>),</w:t>
      </w:r>
      <w:r w:rsidRPr="00147AB1">
        <w:rPr>
          <w:rFonts w:ascii="Times New Roman" w:eastAsia="Calibri" w:hAnsi="Times New Roman"/>
          <w:sz w:val="24"/>
          <w:szCs w:val="24"/>
        </w:rPr>
        <w:t xml:space="preserve"> 2589-2605.</w:t>
      </w:r>
    </w:p>
    <w:p w14:paraId="15443F1F"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Malaviya, S.</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B., </w:t>
      </w:r>
      <w:proofErr w:type="spellStart"/>
      <w:r w:rsidRPr="00147AB1">
        <w:rPr>
          <w:rFonts w:ascii="Times New Roman" w:eastAsia="Calibri" w:hAnsi="Times New Roman"/>
          <w:b/>
          <w:bCs/>
          <w:sz w:val="24"/>
          <w:szCs w:val="24"/>
        </w:rPr>
        <w:t>Thumar</w:t>
      </w:r>
      <w:proofErr w:type="spellEnd"/>
      <w:r w:rsidRPr="00147AB1">
        <w:rPr>
          <w:rFonts w:ascii="Times New Roman" w:eastAsia="Calibri" w:hAnsi="Times New Roman"/>
          <w:b/>
          <w:bCs/>
          <w:sz w:val="24"/>
          <w:szCs w:val="24"/>
        </w:rPr>
        <w:t>,</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B.</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V., Dobariya, K.</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N., </w:t>
      </w:r>
      <w:proofErr w:type="spellStart"/>
      <w:r w:rsidRPr="00147AB1">
        <w:rPr>
          <w:rFonts w:ascii="Times New Roman" w:eastAsia="Calibri" w:hAnsi="Times New Roman"/>
          <w:b/>
          <w:bCs/>
          <w:sz w:val="24"/>
          <w:szCs w:val="24"/>
        </w:rPr>
        <w:t>Parsana</w:t>
      </w:r>
      <w:proofErr w:type="spellEnd"/>
      <w:r w:rsidRPr="00147AB1">
        <w:rPr>
          <w:rFonts w:ascii="Times New Roman" w:eastAsia="Calibri" w:hAnsi="Times New Roman"/>
          <w:b/>
          <w:bCs/>
          <w:sz w:val="24"/>
          <w:szCs w:val="24"/>
        </w:rPr>
        <w:t>, J.</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S. </w:t>
      </w:r>
      <w:r w:rsidR="00A355BF">
        <w:rPr>
          <w:rFonts w:ascii="Times New Roman" w:eastAsia="Calibri" w:hAnsi="Times New Roman"/>
          <w:b/>
          <w:bCs/>
          <w:sz w:val="24"/>
          <w:szCs w:val="24"/>
        </w:rPr>
        <w:t>&amp;</w:t>
      </w:r>
      <w:r w:rsidRPr="00147AB1">
        <w:rPr>
          <w:rFonts w:ascii="Times New Roman" w:eastAsia="Calibri" w:hAnsi="Times New Roman"/>
          <w:b/>
          <w:bCs/>
          <w:sz w:val="24"/>
          <w:szCs w:val="24"/>
        </w:rPr>
        <w:t xml:space="preserve"> Varma, A. </w:t>
      </w:r>
      <w:r w:rsidR="00A355BF">
        <w:rPr>
          <w:rFonts w:ascii="Times New Roman" w:eastAsia="Calibri" w:hAnsi="Times New Roman"/>
          <w:b/>
          <w:bCs/>
          <w:sz w:val="24"/>
          <w:szCs w:val="24"/>
        </w:rPr>
        <w:t>(</w:t>
      </w:r>
      <w:r w:rsidRPr="00147AB1">
        <w:rPr>
          <w:rFonts w:ascii="Times New Roman" w:eastAsia="Calibri" w:hAnsi="Times New Roman"/>
          <w:b/>
          <w:bCs/>
          <w:sz w:val="24"/>
          <w:szCs w:val="24"/>
        </w:rPr>
        <w:t>2023</w:t>
      </w:r>
      <w:r w:rsidR="00A355BF">
        <w:rPr>
          <w:rFonts w:ascii="Times New Roman" w:eastAsia="Calibri" w:hAnsi="Times New Roman"/>
          <w:b/>
          <w:bCs/>
          <w:sz w:val="24"/>
          <w:szCs w:val="24"/>
        </w:rPr>
        <w:t>)</w:t>
      </w:r>
      <w:r w:rsidRPr="00147AB1">
        <w:rPr>
          <w:rFonts w:ascii="Times New Roman" w:eastAsia="Calibri" w:hAnsi="Times New Roman"/>
          <w:b/>
          <w:bCs/>
          <w:sz w:val="24"/>
          <w:szCs w:val="24"/>
        </w:rPr>
        <w:t xml:space="preserve">. </w:t>
      </w:r>
      <w:r w:rsidRPr="00147AB1">
        <w:rPr>
          <w:rFonts w:ascii="Times New Roman" w:eastAsia="Calibri" w:hAnsi="Times New Roman"/>
          <w:sz w:val="24"/>
          <w:szCs w:val="24"/>
        </w:rPr>
        <w:t>Efficacy of IBA on rooting of cuttings, growth and survival of dracaena (</w:t>
      </w:r>
      <w:r w:rsidRPr="00147AB1">
        <w:rPr>
          <w:rFonts w:ascii="Times New Roman" w:eastAsia="Calibri" w:hAnsi="Times New Roman"/>
          <w:i/>
          <w:iCs/>
          <w:sz w:val="24"/>
          <w:szCs w:val="24"/>
        </w:rPr>
        <w:t>Dracaena marginata</w:t>
      </w:r>
      <w:r w:rsidRPr="00147AB1">
        <w:rPr>
          <w:rFonts w:ascii="Times New Roman" w:eastAsia="Calibri" w:hAnsi="Times New Roman"/>
          <w:sz w:val="24"/>
          <w:szCs w:val="24"/>
        </w:rPr>
        <w:t xml:space="preserve">). </w:t>
      </w:r>
      <w:r w:rsidRPr="00147AB1">
        <w:rPr>
          <w:rFonts w:ascii="Times New Roman" w:eastAsia="Calibri" w:hAnsi="Times New Roman"/>
          <w:i/>
          <w:iCs/>
          <w:sz w:val="24"/>
          <w:szCs w:val="24"/>
        </w:rPr>
        <w:t>International Multidisciplin</w:t>
      </w:r>
      <w:r w:rsidR="00A355BF">
        <w:rPr>
          <w:rFonts w:ascii="Times New Roman" w:eastAsia="Calibri" w:hAnsi="Times New Roman"/>
          <w:i/>
          <w:iCs/>
          <w:sz w:val="24"/>
          <w:szCs w:val="24"/>
        </w:rPr>
        <w:t>ary Journal of Applied Research,</w:t>
      </w:r>
      <w:r w:rsidRPr="00147AB1">
        <w:rPr>
          <w:rFonts w:ascii="Times New Roman" w:eastAsia="Calibri" w:hAnsi="Times New Roman"/>
          <w:i/>
          <w:iCs/>
          <w:sz w:val="24"/>
          <w:szCs w:val="24"/>
        </w:rPr>
        <w:t xml:space="preserve"> </w:t>
      </w:r>
      <w:r w:rsidRPr="00147AB1">
        <w:rPr>
          <w:rFonts w:ascii="Times New Roman" w:eastAsia="Calibri" w:hAnsi="Times New Roman"/>
          <w:sz w:val="24"/>
          <w:szCs w:val="24"/>
        </w:rPr>
        <w:t>1(</w:t>
      </w:r>
      <w:r w:rsidRPr="00147AB1">
        <w:rPr>
          <w:rFonts w:ascii="Times New Roman" w:eastAsia="Calibri" w:hAnsi="Times New Roman"/>
          <w:b/>
          <w:bCs/>
          <w:sz w:val="24"/>
          <w:szCs w:val="24"/>
        </w:rPr>
        <w:t>10</w:t>
      </w:r>
      <w:r w:rsidR="00A355BF">
        <w:rPr>
          <w:rFonts w:ascii="Times New Roman" w:eastAsia="Calibri" w:hAnsi="Times New Roman"/>
          <w:sz w:val="24"/>
          <w:szCs w:val="24"/>
        </w:rPr>
        <w:t>),</w:t>
      </w:r>
      <w:r w:rsidRPr="00147AB1">
        <w:rPr>
          <w:rFonts w:ascii="Times New Roman" w:eastAsia="Calibri" w:hAnsi="Times New Roman"/>
          <w:sz w:val="24"/>
          <w:szCs w:val="24"/>
        </w:rPr>
        <w:t xml:space="preserve"> 39-43.</w:t>
      </w:r>
    </w:p>
    <w:p w14:paraId="76364F97" w14:textId="77777777" w:rsidR="0014631E" w:rsidRPr="00147AB1" w:rsidRDefault="00A355BF" w:rsidP="008705EE">
      <w:pPr>
        <w:spacing w:after="120" w:line="480" w:lineRule="auto"/>
        <w:ind w:left="426" w:hanging="426"/>
        <w:jc w:val="both"/>
        <w:rPr>
          <w:rFonts w:ascii="Times New Roman" w:eastAsia="Calibri" w:hAnsi="Times New Roman"/>
          <w:b/>
          <w:bCs/>
          <w:sz w:val="24"/>
          <w:szCs w:val="24"/>
        </w:rPr>
      </w:pPr>
      <w:r>
        <w:rPr>
          <w:rFonts w:ascii="Times New Roman" w:hAnsi="Times New Roman"/>
          <w:b/>
          <w:bCs/>
          <w:sz w:val="24"/>
          <w:szCs w:val="24"/>
        </w:rPr>
        <w:t>Maurya, B. &amp;</w:t>
      </w:r>
      <w:r w:rsidR="0014631E" w:rsidRPr="00147AB1">
        <w:rPr>
          <w:rFonts w:ascii="Times New Roman" w:hAnsi="Times New Roman"/>
          <w:b/>
          <w:bCs/>
          <w:sz w:val="24"/>
          <w:szCs w:val="24"/>
        </w:rPr>
        <w:t xml:space="preserve"> Bharti, N. </w:t>
      </w:r>
      <w:r>
        <w:rPr>
          <w:rFonts w:ascii="Times New Roman" w:hAnsi="Times New Roman"/>
          <w:b/>
          <w:bCs/>
          <w:sz w:val="24"/>
          <w:szCs w:val="24"/>
        </w:rPr>
        <w:t>(</w:t>
      </w:r>
      <w:r w:rsidR="0014631E" w:rsidRPr="00147AB1">
        <w:rPr>
          <w:rFonts w:ascii="Times New Roman" w:hAnsi="Times New Roman"/>
          <w:b/>
          <w:bCs/>
          <w:sz w:val="24"/>
          <w:szCs w:val="24"/>
        </w:rPr>
        <w:t>2025</w:t>
      </w:r>
      <w:r>
        <w:rPr>
          <w:rFonts w:ascii="Times New Roman" w:hAnsi="Times New Roman"/>
          <w:b/>
          <w:bCs/>
          <w:sz w:val="24"/>
          <w:szCs w:val="24"/>
        </w:rPr>
        <w:t>)</w:t>
      </w:r>
      <w:r w:rsidR="0014631E" w:rsidRPr="00147AB1">
        <w:rPr>
          <w:rFonts w:ascii="Times New Roman" w:hAnsi="Times New Roman"/>
          <w:b/>
          <w:bCs/>
          <w:sz w:val="24"/>
          <w:szCs w:val="24"/>
        </w:rPr>
        <w:t xml:space="preserve">. </w:t>
      </w:r>
      <w:r w:rsidR="0014631E" w:rsidRPr="00147AB1">
        <w:rPr>
          <w:rFonts w:ascii="Times New Roman" w:hAnsi="Times New Roman"/>
          <w:sz w:val="24"/>
          <w:szCs w:val="24"/>
        </w:rPr>
        <w:t xml:space="preserve">Effect of different auxin concentrations on rooting of bougainvillea. </w:t>
      </w:r>
      <w:r w:rsidR="0014631E" w:rsidRPr="00147AB1">
        <w:rPr>
          <w:rFonts w:ascii="Times New Roman" w:hAnsi="Times New Roman"/>
          <w:i/>
          <w:iCs/>
          <w:sz w:val="24"/>
          <w:szCs w:val="24"/>
        </w:rPr>
        <w:t xml:space="preserve">International Journal of Environment, Agriculture and Biotechnology. </w:t>
      </w:r>
      <w:r w:rsidR="0014631E" w:rsidRPr="00147AB1">
        <w:rPr>
          <w:rFonts w:ascii="Times New Roman" w:hAnsi="Times New Roman"/>
          <w:sz w:val="24"/>
          <w:szCs w:val="24"/>
        </w:rPr>
        <w:t>10(</w:t>
      </w:r>
      <w:r w:rsidR="0014631E" w:rsidRPr="00147AB1">
        <w:rPr>
          <w:rFonts w:ascii="Times New Roman" w:hAnsi="Times New Roman"/>
          <w:b/>
          <w:bCs/>
          <w:sz w:val="24"/>
          <w:szCs w:val="24"/>
        </w:rPr>
        <w:t>3</w:t>
      </w:r>
      <w:r w:rsidR="0014631E" w:rsidRPr="00147AB1">
        <w:rPr>
          <w:rFonts w:ascii="Times New Roman" w:hAnsi="Times New Roman"/>
          <w:sz w:val="24"/>
          <w:szCs w:val="24"/>
        </w:rPr>
        <w:t>): 111-113.</w:t>
      </w:r>
      <w:r w:rsidR="0014631E" w:rsidRPr="00147AB1">
        <w:rPr>
          <w:rFonts w:ascii="Times New Roman" w:eastAsia="Calibri" w:hAnsi="Times New Roman"/>
          <w:b/>
          <w:bCs/>
          <w:sz w:val="24"/>
          <w:szCs w:val="24"/>
        </w:rPr>
        <w:t xml:space="preserve"> </w:t>
      </w:r>
    </w:p>
    <w:p w14:paraId="1C985110"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 xml:space="preserve">Mehra, U., Negi, M. </w:t>
      </w:r>
      <w:r w:rsidR="00A355BF">
        <w:rPr>
          <w:rFonts w:ascii="Times New Roman" w:eastAsia="Calibri" w:hAnsi="Times New Roman"/>
          <w:b/>
          <w:bCs/>
          <w:sz w:val="24"/>
          <w:szCs w:val="24"/>
        </w:rPr>
        <w:t xml:space="preserve">&amp; </w:t>
      </w:r>
      <w:r w:rsidRPr="00147AB1">
        <w:rPr>
          <w:rFonts w:ascii="Times New Roman" w:eastAsia="Calibri" w:hAnsi="Times New Roman"/>
          <w:b/>
          <w:bCs/>
          <w:sz w:val="24"/>
          <w:szCs w:val="24"/>
        </w:rPr>
        <w:t xml:space="preserve">Awasthi, M. </w:t>
      </w:r>
      <w:r w:rsidR="00A355BF">
        <w:rPr>
          <w:rFonts w:ascii="Times New Roman" w:eastAsia="Calibri" w:hAnsi="Times New Roman"/>
          <w:b/>
          <w:bCs/>
          <w:sz w:val="24"/>
          <w:szCs w:val="24"/>
        </w:rPr>
        <w:t>(</w:t>
      </w:r>
      <w:r w:rsidRPr="00147AB1">
        <w:rPr>
          <w:rFonts w:ascii="Times New Roman" w:eastAsia="Calibri" w:hAnsi="Times New Roman"/>
          <w:b/>
          <w:bCs/>
          <w:sz w:val="24"/>
          <w:szCs w:val="24"/>
        </w:rPr>
        <w:t>2019</w:t>
      </w:r>
      <w:r w:rsidR="00A355BF">
        <w:rPr>
          <w:rFonts w:ascii="Times New Roman" w:eastAsia="Calibri" w:hAnsi="Times New Roman"/>
          <w:b/>
          <w:bCs/>
          <w:sz w:val="24"/>
          <w:szCs w:val="24"/>
        </w:rPr>
        <w:t>)</w:t>
      </w:r>
      <w:r w:rsidRPr="00147AB1">
        <w:rPr>
          <w:rFonts w:ascii="Times New Roman" w:eastAsia="Calibri" w:hAnsi="Times New Roman"/>
          <w:b/>
          <w:bCs/>
          <w:sz w:val="24"/>
          <w:szCs w:val="24"/>
        </w:rPr>
        <w:t>.</w:t>
      </w:r>
      <w:r w:rsidRPr="00147AB1">
        <w:rPr>
          <w:rFonts w:ascii="Times New Roman" w:eastAsia="Calibri" w:hAnsi="Times New Roman"/>
          <w:sz w:val="24"/>
          <w:szCs w:val="24"/>
        </w:rPr>
        <w:t xml:space="preserve"> Effect of rooting media and indole-3-butyric acid on rooting of cuttings in persimmon (</w:t>
      </w:r>
      <w:r w:rsidRPr="00147AB1">
        <w:rPr>
          <w:rFonts w:ascii="Times New Roman" w:eastAsia="Calibri" w:hAnsi="Times New Roman"/>
          <w:i/>
          <w:iCs/>
          <w:sz w:val="24"/>
          <w:szCs w:val="24"/>
        </w:rPr>
        <w:t>Diospyros kaki</w:t>
      </w:r>
      <w:r w:rsidRPr="00147AB1">
        <w:rPr>
          <w:rFonts w:ascii="Times New Roman" w:eastAsia="Calibri" w:hAnsi="Times New Roman"/>
          <w:sz w:val="24"/>
          <w:szCs w:val="24"/>
        </w:rPr>
        <w:t xml:space="preserve"> L.) cv. Fuyu. </w:t>
      </w:r>
      <w:r w:rsidRPr="00147AB1">
        <w:rPr>
          <w:rFonts w:ascii="Times New Roman" w:eastAsia="Calibri" w:hAnsi="Times New Roman"/>
          <w:i/>
          <w:iCs/>
          <w:sz w:val="24"/>
          <w:szCs w:val="24"/>
        </w:rPr>
        <w:t>Journal of Pharmacognosy and Phytochemistry</w:t>
      </w:r>
      <w:r w:rsidR="00A355BF">
        <w:rPr>
          <w:rFonts w:ascii="Times New Roman" w:eastAsia="Calibri" w:hAnsi="Times New Roman"/>
          <w:sz w:val="24"/>
          <w:szCs w:val="24"/>
        </w:rPr>
        <w:t>,</w:t>
      </w:r>
      <w:r w:rsidRPr="00147AB1">
        <w:rPr>
          <w:rFonts w:ascii="Times New Roman" w:eastAsia="Calibri" w:hAnsi="Times New Roman"/>
          <w:sz w:val="24"/>
          <w:szCs w:val="24"/>
        </w:rPr>
        <w:t> 8(</w:t>
      </w:r>
      <w:r w:rsidRPr="00147AB1">
        <w:rPr>
          <w:rFonts w:ascii="Times New Roman" w:eastAsia="Calibri" w:hAnsi="Times New Roman"/>
          <w:b/>
          <w:bCs/>
          <w:sz w:val="24"/>
          <w:szCs w:val="24"/>
        </w:rPr>
        <w:t>3</w:t>
      </w:r>
      <w:r w:rsidR="00A355BF">
        <w:rPr>
          <w:rFonts w:ascii="Times New Roman" w:eastAsia="Calibri" w:hAnsi="Times New Roman"/>
          <w:sz w:val="24"/>
          <w:szCs w:val="24"/>
        </w:rPr>
        <w:t>),</w:t>
      </w:r>
      <w:r w:rsidRPr="00147AB1">
        <w:rPr>
          <w:rFonts w:ascii="Times New Roman" w:eastAsia="Calibri" w:hAnsi="Times New Roman"/>
          <w:sz w:val="24"/>
          <w:szCs w:val="24"/>
        </w:rPr>
        <w:t xml:space="preserve"> 400-403.</w:t>
      </w:r>
    </w:p>
    <w:p w14:paraId="1A6A9A5F" w14:textId="77777777" w:rsidR="0014631E" w:rsidRPr="00147AB1" w:rsidRDefault="0014631E" w:rsidP="008705EE">
      <w:pPr>
        <w:spacing w:after="120" w:line="480" w:lineRule="auto"/>
        <w:ind w:left="426" w:hanging="426"/>
        <w:jc w:val="both"/>
        <w:rPr>
          <w:rFonts w:ascii="Times New Roman" w:hAnsi="Times New Roman"/>
          <w:sz w:val="24"/>
          <w:szCs w:val="24"/>
        </w:rPr>
      </w:pPr>
      <w:r w:rsidRPr="00147AB1">
        <w:rPr>
          <w:rFonts w:ascii="Times New Roman" w:hAnsi="Times New Roman"/>
          <w:b/>
          <w:bCs/>
          <w:sz w:val="24"/>
          <w:szCs w:val="24"/>
        </w:rPr>
        <w:t>Minj, S.</w:t>
      </w:r>
      <w:r w:rsidR="00A355BF">
        <w:rPr>
          <w:rFonts w:ascii="Times New Roman" w:hAnsi="Times New Roman"/>
          <w:b/>
          <w:bCs/>
          <w:sz w:val="24"/>
          <w:szCs w:val="24"/>
        </w:rPr>
        <w:t xml:space="preserve"> </w:t>
      </w:r>
      <w:r w:rsidRPr="00147AB1">
        <w:rPr>
          <w:rFonts w:ascii="Times New Roman" w:hAnsi="Times New Roman"/>
          <w:b/>
          <w:bCs/>
          <w:sz w:val="24"/>
          <w:szCs w:val="24"/>
        </w:rPr>
        <w:t xml:space="preserve">K. </w:t>
      </w:r>
      <w:r w:rsidR="00A355BF">
        <w:rPr>
          <w:rFonts w:ascii="Times New Roman" w:hAnsi="Times New Roman"/>
          <w:b/>
          <w:bCs/>
          <w:sz w:val="24"/>
          <w:szCs w:val="24"/>
        </w:rPr>
        <w:t>(</w:t>
      </w:r>
      <w:r w:rsidRPr="00147AB1">
        <w:rPr>
          <w:rFonts w:ascii="Times New Roman" w:hAnsi="Times New Roman"/>
          <w:b/>
          <w:bCs/>
          <w:sz w:val="24"/>
          <w:szCs w:val="24"/>
        </w:rPr>
        <w:t>2020</w:t>
      </w:r>
      <w:r w:rsidR="00A355BF">
        <w:rPr>
          <w:rFonts w:ascii="Times New Roman" w:hAnsi="Times New Roman"/>
          <w:b/>
          <w:bCs/>
          <w:sz w:val="24"/>
          <w:szCs w:val="24"/>
        </w:rPr>
        <w:t>)</w:t>
      </w:r>
      <w:r w:rsidRPr="00147AB1">
        <w:rPr>
          <w:rFonts w:ascii="Times New Roman" w:hAnsi="Times New Roman"/>
          <w:b/>
          <w:bCs/>
          <w:sz w:val="24"/>
          <w:szCs w:val="24"/>
        </w:rPr>
        <w:t xml:space="preserve">. </w:t>
      </w:r>
      <w:r w:rsidRPr="00147AB1">
        <w:rPr>
          <w:rFonts w:ascii="Times New Roman" w:hAnsi="Times New Roman"/>
          <w:sz w:val="24"/>
          <w:szCs w:val="24"/>
        </w:rPr>
        <w:t>Standardization of media for propagation of bougainvillea (</w:t>
      </w:r>
      <w:r w:rsidRPr="00147AB1">
        <w:rPr>
          <w:rFonts w:ascii="Times New Roman" w:hAnsi="Times New Roman"/>
          <w:i/>
          <w:iCs/>
          <w:sz w:val="24"/>
          <w:szCs w:val="24"/>
        </w:rPr>
        <w:t>Bougainvillea comm</w:t>
      </w:r>
      <w:r w:rsidRPr="00147AB1">
        <w:rPr>
          <w:rFonts w:ascii="Times New Roman" w:hAnsi="Times New Roman"/>
          <w:sz w:val="24"/>
          <w:szCs w:val="24"/>
        </w:rPr>
        <w:t xml:space="preserve">. Ex Juss.). Thesis, M.Sc. Indira Gandhi Krishi Vishwavidhyalaya, Raipur, India. </w:t>
      </w:r>
    </w:p>
    <w:p w14:paraId="06B0F3E6"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Nasri, F., Fadakar, A., Saba, M.</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K. </w:t>
      </w:r>
      <w:r w:rsidR="00A355BF">
        <w:rPr>
          <w:rFonts w:ascii="Times New Roman" w:eastAsia="Calibri" w:hAnsi="Times New Roman"/>
          <w:b/>
          <w:bCs/>
          <w:sz w:val="24"/>
          <w:szCs w:val="24"/>
        </w:rPr>
        <w:t xml:space="preserve">&amp; </w:t>
      </w:r>
      <w:r w:rsidRPr="00147AB1">
        <w:rPr>
          <w:rFonts w:ascii="Times New Roman" w:eastAsia="Calibri" w:hAnsi="Times New Roman"/>
          <w:b/>
          <w:bCs/>
          <w:sz w:val="24"/>
          <w:szCs w:val="24"/>
        </w:rPr>
        <w:t xml:space="preserve">Yousefi, B. </w:t>
      </w:r>
      <w:r w:rsidR="00A355BF">
        <w:rPr>
          <w:rFonts w:ascii="Times New Roman" w:eastAsia="Calibri" w:hAnsi="Times New Roman"/>
          <w:b/>
          <w:bCs/>
          <w:sz w:val="24"/>
          <w:szCs w:val="24"/>
        </w:rPr>
        <w:t>(</w:t>
      </w:r>
      <w:r w:rsidRPr="00147AB1">
        <w:rPr>
          <w:rFonts w:ascii="Times New Roman" w:eastAsia="Calibri" w:hAnsi="Times New Roman"/>
          <w:b/>
          <w:bCs/>
          <w:sz w:val="24"/>
          <w:szCs w:val="24"/>
        </w:rPr>
        <w:t>2015</w:t>
      </w:r>
      <w:r w:rsidR="00A355BF">
        <w:rPr>
          <w:rFonts w:ascii="Times New Roman" w:eastAsia="Calibri" w:hAnsi="Times New Roman"/>
          <w:b/>
          <w:bCs/>
          <w:sz w:val="24"/>
          <w:szCs w:val="24"/>
        </w:rPr>
        <w:t>)</w:t>
      </w:r>
      <w:r w:rsidRPr="00147AB1">
        <w:rPr>
          <w:rFonts w:ascii="Times New Roman" w:eastAsia="Calibri" w:hAnsi="Times New Roman"/>
          <w:b/>
          <w:bCs/>
          <w:sz w:val="24"/>
          <w:szCs w:val="24"/>
        </w:rPr>
        <w:t>.</w:t>
      </w:r>
      <w:r w:rsidRPr="00147AB1">
        <w:rPr>
          <w:rFonts w:ascii="Times New Roman" w:eastAsia="Calibri" w:hAnsi="Times New Roman"/>
          <w:sz w:val="24"/>
          <w:szCs w:val="24"/>
        </w:rPr>
        <w:t xml:space="preserve"> Study of indole butyric acid (IBA) effects on cutting rooting improving some of wild genotypes of damask roses (</w:t>
      </w:r>
      <w:r w:rsidRPr="00147AB1">
        <w:rPr>
          <w:rFonts w:ascii="Times New Roman" w:eastAsia="Calibri" w:hAnsi="Times New Roman"/>
          <w:i/>
          <w:iCs/>
          <w:sz w:val="24"/>
          <w:szCs w:val="24"/>
        </w:rPr>
        <w:t xml:space="preserve">Rosa </w:t>
      </w:r>
      <w:proofErr w:type="spellStart"/>
      <w:r w:rsidRPr="00147AB1">
        <w:rPr>
          <w:rFonts w:ascii="Times New Roman" w:eastAsia="Calibri" w:hAnsi="Times New Roman"/>
          <w:i/>
          <w:iCs/>
          <w:sz w:val="24"/>
          <w:szCs w:val="24"/>
        </w:rPr>
        <w:t>damascena</w:t>
      </w:r>
      <w:proofErr w:type="spellEnd"/>
      <w:r w:rsidRPr="00147AB1">
        <w:rPr>
          <w:rFonts w:ascii="Times New Roman" w:eastAsia="Calibri" w:hAnsi="Times New Roman"/>
          <w:sz w:val="24"/>
          <w:szCs w:val="24"/>
        </w:rPr>
        <w:t xml:space="preserve"> Mill.). </w:t>
      </w:r>
      <w:r w:rsidRPr="00147AB1">
        <w:rPr>
          <w:rFonts w:ascii="Times New Roman" w:eastAsia="Calibri" w:hAnsi="Times New Roman"/>
          <w:i/>
          <w:iCs/>
          <w:sz w:val="24"/>
          <w:szCs w:val="24"/>
        </w:rPr>
        <w:t>Journal of Agricultural Sciences</w:t>
      </w:r>
      <w:r w:rsidR="00A355BF">
        <w:rPr>
          <w:rFonts w:ascii="Times New Roman" w:eastAsia="Calibri" w:hAnsi="Times New Roman"/>
          <w:sz w:val="24"/>
          <w:szCs w:val="24"/>
        </w:rPr>
        <w:t>,</w:t>
      </w:r>
      <w:r w:rsidRPr="00147AB1">
        <w:rPr>
          <w:rFonts w:ascii="Times New Roman" w:eastAsia="Calibri" w:hAnsi="Times New Roman"/>
          <w:sz w:val="24"/>
          <w:szCs w:val="24"/>
        </w:rPr>
        <w:t xml:space="preserve"> 60(</w:t>
      </w:r>
      <w:r w:rsidRPr="00147AB1">
        <w:rPr>
          <w:rFonts w:ascii="Times New Roman" w:eastAsia="Calibri" w:hAnsi="Times New Roman"/>
          <w:b/>
          <w:bCs/>
          <w:sz w:val="24"/>
          <w:szCs w:val="24"/>
        </w:rPr>
        <w:t>3</w:t>
      </w:r>
      <w:r w:rsidR="00A355BF">
        <w:rPr>
          <w:rFonts w:ascii="Times New Roman" w:eastAsia="Calibri" w:hAnsi="Times New Roman"/>
          <w:sz w:val="24"/>
          <w:szCs w:val="24"/>
        </w:rPr>
        <w:t>),</w:t>
      </w:r>
      <w:r w:rsidRPr="00147AB1">
        <w:rPr>
          <w:rFonts w:ascii="Times New Roman" w:eastAsia="Calibri" w:hAnsi="Times New Roman"/>
          <w:sz w:val="24"/>
          <w:szCs w:val="24"/>
        </w:rPr>
        <w:t xml:space="preserve"> 263-275.</w:t>
      </w:r>
    </w:p>
    <w:p w14:paraId="4D8979AC"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proofErr w:type="spellStart"/>
      <w:r w:rsidRPr="00147AB1">
        <w:rPr>
          <w:rFonts w:ascii="Times New Roman" w:eastAsia="Calibri" w:hAnsi="Times New Roman"/>
          <w:b/>
          <w:bCs/>
          <w:sz w:val="24"/>
          <w:szCs w:val="24"/>
        </w:rPr>
        <w:t>Osaigbovo</w:t>
      </w:r>
      <w:proofErr w:type="spellEnd"/>
      <w:r w:rsidRPr="00147AB1">
        <w:rPr>
          <w:rFonts w:ascii="Times New Roman" w:eastAsia="Calibri" w:hAnsi="Times New Roman"/>
          <w:b/>
          <w:bCs/>
          <w:sz w:val="24"/>
          <w:szCs w:val="24"/>
        </w:rPr>
        <w:t>, A.</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U. </w:t>
      </w:r>
      <w:r w:rsidR="00A355BF">
        <w:rPr>
          <w:rFonts w:ascii="Times New Roman" w:eastAsia="Calibri" w:hAnsi="Times New Roman"/>
          <w:b/>
          <w:bCs/>
          <w:sz w:val="24"/>
          <w:szCs w:val="24"/>
        </w:rPr>
        <w:t xml:space="preserve">&amp; </w:t>
      </w:r>
      <w:proofErr w:type="spellStart"/>
      <w:r w:rsidRPr="00147AB1">
        <w:rPr>
          <w:rFonts w:ascii="Times New Roman" w:eastAsia="Calibri" w:hAnsi="Times New Roman"/>
          <w:b/>
          <w:bCs/>
          <w:sz w:val="24"/>
          <w:szCs w:val="24"/>
        </w:rPr>
        <w:t>Orhue</w:t>
      </w:r>
      <w:proofErr w:type="spellEnd"/>
      <w:r w:rsidRPr="00147AB1">
        <w:rPr>
          <w:rFonts w:ascii="Times New Roman" w:eastAsia="Calibri" w:hAnsi="Times New Roman"/>
          <w:b/>
          <w:bCs/>
          <w:sz w:val="24"/>
          <w:szCs w:val="24"/>
        </w:rPr>
        <w:t>, E.</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R. </w:t>
      </w:r>
      <w:r w:rsidR="00A355BF">
        <w:rPr>
          <w:rFonts w:ascii="Times New Roman" w:eastAsia="Calibri" w:hAnsi="Times New Roman"/>
          <w:b/>
          <w:bCs/>
          <w:sz w:val="24"/>
          <w:szCs w:val="24"/>
        </w:rPr>
        <w:t>(</w:t>
      </w:r>
      <w:r w:rsidRPr="00147AB1">
        <w:rPr>
          <w:rFonts w:ascii="Times New Roman" w:eastAsia="Calibri" w:hAnsi="Times New Roman"/>
          <w:b/>
          <w:bCs/>
          <w:sz w:val="24"/>
          <w:szCs w:val="24"/>
        </w:rPr>
        <w:t>2012</w:t>
      </w:r>
      <w:r w:rsidR="00A355BF">
        <w:rPr>
          <w:rFonts w:ascii="Times New Roman" w:eastAsia="Calibri" w:hAnsi="Times New Roman"/>
          <w:b/>
          <w:bCs/>
          <w:sz w:val="24"/>
          <w:szCs w:val="24"/>
        </w:rPr>
        <w:t>)</w:t>
      </w:r>
      <w:r w:rsidRPr="00147AB1">
        <w:rPr>
          <w:rFonts w:ascii="Times New Roman" w:eastAsia="Calibri" w:hAnsi="Times New Roman"/>
          <w:b/>
          <w:bCs/>
          <w:sz w:val="24"/>
          <w:szCs w:val="24"/>
        </w:rPr>
        <w:t>.</w:t>
      </w:r>
      <w:r w:rsidRPr="00147AB1">
        <w:rPr>
          <w:rFonts w:ascii="Times New Roman" w:eastAsia="Calibri" w:hAnsi="Times New Roman"/>
          <w:sz w:val="24"/>
          <w:szCs w:val="24"/>
        </w:rPr>
        <w:t xml:space="preserve"> Effect of growth media on the rooting of stem cuttings of </w:t>
      </w:r>
      <w:r w:rsidRPr="00147AB1">
        <w:rPr>
          <w:rFonts w:ascii="Times New Roman" w:eastAsia="Calibri" w:hAnsi="Times New Roman"/>
          <w:i/>
          <w:iCs/>
          <w:sz w:val="24"/>
          <w:szCs w:val="24"/>
        </w:rPr>
        <w:t>Bougainvillea glabra</w:t>
      </w:r>
      <w:r w:rsidRPr="00147AB1">
        <w:rPr>
          <w:rFonts w:ascii="Times New Roman" w:eastAsia="Calibri" w:hAnsi="Times New Roman"/>
          <w:sz w:val="24"/>
          <w:szCs w:val="24"/>
        </w:rPr>
        <w:t xml:space="preserve">. </w:t>
      </w:r>
      <w:r w:rsidRPr="00147AB1">
        <w:rPr>
          <w:rFonts w:ascii="Times New Roman" w:eastAsia="Calibri" w:hAnsi="Times New Roman"/>
          <w:i/>
          <w:iCs/>
          <w:sz w:val="24"/>
          <w:szCs w:val="24"/>
        </w:rPr>
        <w:t>Nigerian Journal of Agriculture, Food and Environment</w:t>
      </w:r>
      <w:r w:rsidR="00A355BF">
        <w:rPr>
          <w:rFonts w:ascii="Times New Roman" w:eastAsia="Calibri" w:hAnsi="Times New Roman"/>
          <w:sz w:val="24"/>
          <w:szCs w:val="24"/>
        </w:rPr>
        <w:t>,</w:t>
      </w:r>
      <w:r w:rsidRPr="00147AB1">
        <w:rPr>
          <w:rFonts w:ascii="Times New Roman" w:eastAsia="Calibri" w:hAnsi="Times New Roman"/>
          <w:sz w:val="24"/>
          <w:szCs w:val="24"/>
        </w:rPr>
        <w:t xml:space="preserve"> 8(</w:t>
      </w:r>
      <w:r w:rsidRPr="00147AB1">
        <w:rPr>
          <w:rFonts w:ascii="Times New Roman" w:eastAsia="Calibri" w:hAnsi="Times New Roman"/>
          <w:b/>
          <w:bCs/>
          <w:sz w:val="24"/>
          <w:szCs w:val="24"/>
        </w:rPr>
        <w:t>3</w:t>
      </w:r>
      <w:r w:rsidR="00A355BF">
        <w:rPr>
          <w:rFonts w:ascii="Times New Roman" w:eastAsia="Calibri" w:hAnsi="Times New Roman"/>
          <w:sz w:val="24"/>
          <w:szCs w:val="24"/>
        </w:rPr>
        <w:t>),</w:t>
      </w:r>
      <w:r w:rsidRPr="00147AB1">
        <w:rPr>
          <w:rFonts w:ascii="Times New Roman" w:eastAsia="Calibri" w:hAnsi="Times New Roman"/>
          <w:sz w:val="24"/>
          <w:szCs w:val="24"/>
        </w:rPr>
        <w:t xml:space="preserve"> 20-24.</w:t>
      </w:r>
    </w:p>
    <w:p w14:paraId="2E0DA163" w14:textId="77777777" w:rsidR="0014631E" w:rsidRPr="00147AB1" w:rsidRDefault="0014631E" w:rsidP="008705EE">
      <w:pPr>
        <w:spacing w:after="120" w:line="480" w:lineRule="auto"/>
        <w:ind w:left="426" w:hanging="426"/>
        <w:jc w:val="both"/>
        <w:rPr>
          <w:rFonts w:ascii="Times New Roman" w:eastAsia="Calibri" w:hAnsi="Times New Roman"/>
          <w:bCs/>
          <w:sz w:val="24"/>
          <w:szCs w:val="24"/>
        </w:rPr>
      </w:pPr>
      <w:r w:rsidRPr="00147AB1">
        <w:rPr>
          <w:rFonts w:ascii="Times New Roman" w:hAnsi="Times New Roman"/>
          <w:b/>
          <w:sz w:val="24"/>
          <w:szCs w:val="24"/>
        </w:rPr>
        <w:t>Patil, U.</w:t>
      </w:r>
      <w:r w:rsidR="00A355BF">
        <w:rPr>
          <w:rFonts w:ascii="Times New Roman" w:hAnsi="Times New Roman"/>
          <w:b/>
          <w:sz w:val="24"/>
          <w:szCs w:val="24"/>
        </w:rPr>
        <w:t xml:space="preserve"> </w:t>
      </w:r>
      <w:r w:rsidRPr="00147AB1">
        <w:rPr>
          <w:rFonts w:ascii="Times New Roman" w:eastAsia="Calibri" w:hAnsi="Times New Roman"/>
          <w:b/>
          <w:sz w:val="24"/>
          <w:szCs w:val="24"/>
        </w:rPr>
        <w:t xml:space="preserve">H., </w:t>
      </w:r>
      <w:proofErr w:type="spellStart"/>
      <w:r w:rsidRPr="00147AB1">
        <w:rPr>
          <w:rFonts w:ascii="Times New Roman" w:eastAsia="Calibri" w:hAnsi="Times New Roman"/>
          <w:b/>
          <w:sz w:val="24"/>
          <w:szCs w:val="24"/>
        </w:rPr>
        <w:t>Deokar</w:t>
      </w:r>
      <w:proofErr w:type="spellEnd"/>
      <w:r w:rsidRPr="00147AB1">
        <w:rPr>
          <w:rFonts w:ascii="Times New Roman" w:eastAsia="Calibri" w:hAnsi="Times New Roman"/>
          <w:b/>
          <w:sz w:val="24"/>
          <w:szCs w:val="24"/>
        </w:rPr>
        <w:t>, V.</w:t>
      </w:r>
      <w:r w:rsidR="00A355BF">
        <w:rPr>
          <w:rFonts w:ascii="Times New Roman" w:eastAsia="Calibri" w:hAnsi="Times New Roman"/>
          <w:b/>
          <w:sz w:val="24"/>
          <w:szCs w:val="24"/>
        </w:rPr>
        <w:t xml:space="preserve"> </w:t>
      </w:r>
      <w:r w:rsidRPr="00147AB1">
        <w:rPr>
          <w:rFonts w:ascii="Times New Roman" w:eastAsia="Calibri" w:hAnsi="Times New Roman"/>
          <w:b/>
          <w:sz w:val="24"/>
          <w:szCs w:val="24"/>
        </w:rPr>
        <w:t xml:space="preserve">T. </w:t>
      </w:r>
      <w:r w:rsidR="00A355BF">
        <w:rPr>
          <w:rFonts w:ascii="Times New Roman" w:eastAsia="Calibri" w:hAnsi="Times New Roman"/>
          <w:b/>
          <w:sz w:val="24"/>
          <w:szCs w:val="24"/>
        </w:rPr>
        <w:t xml:space="preserve">&amp; </w:t>
      </w:r>
      <w:proofErr w:type="spellStart"/>
      <w:r w:rsidRPr="00147AB1">
        <w:rPr>
          <w:rFonts w:ascii="Times New Roman" w:eastAsia="Calibri" w:hAnsi="Times New Roman"/>
          <w:b/>
          <w:sz w:val="24"/>
          <w:szCs w:val="24"/>
        </w:rPr>
        <w:t>Pathare</w:t>
      </w:r>
      <w:proofErr w:type="spellEnd"/>
      <w:r w:rsidRPr="00147AB1">
        <w:rPr>
          <w:rFonts w:ascii="Times New Roman" w:eastAsia="Calibri" w:hAnsi="Times New Roman"/>
          <w:b/>
          <w:sz w:val="24"/>
          <w:szCs w:val="24"/>
        </w:rPr>
        <w:t>, S.</w:t>
      </w:r>
      <w:r w:rsidR="00A355BF">
        <w:rPr>
          <w:rFonts w:ascii="Times New Roman" w:eastAsia="Calibri" w:hAnsi="Times New Roman"/>
          <w:b/>
          <w:sz w:val="24"/>
          <w:szCs w:val="24"/>
        </w:rPr>
        <w:t xml:space="preserve"> </w:t>
      </w:r>
      <w:r w:rsidRPr="00147AB1">
        <w:rPr>
          <w:rFonts w:ascii="Times New Roman" w:eastAsia="Calibri" w:hAnsi="Times New Roman"/>
          <w:b/>
          <w:sz w:val="24"/>
          <w:szCs w:val="24"/>
        </w:rPr>
        <w:t xml:space="preserve">M. 2023. </w:t>
      </w:r>
      <w:r w:rsidRPr="00147AB1">
        <w:rPr>
          <w:rFonts w:ascii="Times New Roman" w:eastAsia="Calibri" w:hAnsi="Times New Roman"/>
          <w:bCs/>
          <w:sz w:val="24"/>
          <w:szCs w:val="24"/>
        </w:rPr>
        <w:t xml:space="preserve">Root initiation of bougainvillea cutting by using different concentration of IBA. </w:t>
      </w:r>
      <w:r w:rsidRPr="00147AB1">
        <w:rPr>
          <w:rFonts w:ascii="Times New Roman" w:eastAsia="Calibri" w:hAnsi="Times New Roman"/>
          <w:bCs/>
          <w:i/>
          <w:iCs/>
          <w:sz w:val="24"/>
          <w:szCs w:val="24"/>
        </w:rPr>
        <w:t>International Journal of Novel Research and Development</w:t>
      </w:r>
      <w:r w:rsidR="00A355BF">
        <w:rPr>
          <w:rFonts w:ascii="Times New Roman" w:eastAsia="Calibri" w:hAnsi="Times New Roman"/>
          <w:bCs/>
          <w:sz w:val="24"/>
          <w:szCs w:val="24"/>
        </w:rPr>
        <w:t>,</w:t>
      </w:r>
      <w:r w:rsidRPr="00147AB1">
        <w:rPr>
          <w:rFonts w:ascii="Times New Roman" w:eastAsia="Calibri" w:hAnsi="Times New Roman"/>
          <w:bCs/>
          <w:sz w:val="24"/>
          <w:szCs w:val="24"/>
        </w:rPr>
        <w:t xml:space="preserve"> 5(</w:t>
      </w:r>
      <w:r w:rsidRPr="00147AB1">
        <w:rPr>
          <w:rFonts w:ascii="Times New Roman" w:eastAsia="Calibri" w:hAnsi="Times New Roman"/>
          <w:b/>
          <w:sz w:val="24"/>
          <w:szCs w:val="24"/>
        </w:rPr>
        <w:t>8</w:t>
      </w:r>
      <w:r w:rsidR="00A355BF">
        <w:rPr>
          <w:rFonts w:ascii="Times New Roman" w:eastAsia="Calibri" w:hAnsi="Times New Roman"/>
          <w:bCs/>
          <w:sz w:val="24"/>
          <w:szCs w:val="24"/>
        </w:rPr>
        <w:t>),</w:t>
      </w:r>
      <w:r w:rsidRPr="00147AB1">
        <w:rPr>
          <w:rFonts w:ascii="Times New Roman" w:eastAsia="Calibri" w:hAnsi="Times New Roman"/>
          <w:bCs/>
          <w:sz w:val="24"/>
          <w:szCs w:val="24"/>
        </w:rPr>
        <w:t xml:space="preserve"> 254-257. </w:t>
      </w:r>
    </w:p>
    <w:p w14:paraId="5BF52E00" w14:textId="77777777" w:rsidR="0014631E" w:rsidRPr="00147AB1" w:rsidRDefault="0014631E" w:rsidP="008705EE">
      <w:pPr>
        <w:spacing w:after="120" w:line="480" w:lineRule="auto"/>
        <w:ind w:left="426" w:hanging="426"/>
        <w:jc w:val="both"/>
        <w:rPr>
          <w:rFonts w:ascii="Times New Roman" w:hAnsi="Times New Roman"/>
          <w:sz w:val="24"/>
          <w:szCs w:val="24"/>
        </w:rPr>
      </w:pPr>
      <w:r w:rsidRPr="00147AB1">
        <w:rPr>
          <w:rFonts w:ascii="Times New Roman" w:hAnsi="Times New Roman"/>
          <w:b/>
          <w:bCs/>
          <w:sz w:val="24"/>
          <w:szCs w:val="24"/>
        </w:rPr>
        <w:lastRenderedPageBreak/>
        <w:t xml:space="preserve">Poonam, S., Bodh, S. </w:t>
      </w:r>
      <w:r w:rsidR="00A355BF">
        <w:rPr>
          <w:rFonts w:ascii="Times New Roman" w:hAnsi="Times New Roman"/>
          <w:b/>
          <w:bCs/>
          <w:sz w:val="24"/>
          <w:szCs w:val="24"/>
        </w:rPr>
        <w:t xml:space="preserve">&amp; </w:t>
      </w:r>
      <w:r w:rsidRPr="00147AB1">
        <w:rPr>
          <w:rFonts w:ascii="Times New Roman" w:hAnsi="Times New Roman"/>
          <w:b/>
          <w:bCs/>
          <w:sz w:val="24"/>
          <w:szCs w:val="24"/>
        </w:rPr>
        <w:t>Verma, P.2024.</w:t>
      </w:r>
      <w:r w:rsidRPr="00147AB1">
        <w:rPr>
          <w:rFonts w:ascii="Times New Roman" w:hAnsi="Times New Roman"/>
          <w:sz w:val="24"/>
          <w:szCs w:val="24"/>
        </w:rPr>
        <w:t xml:space="preserve"> Influence of different growing media and IBA concentration on rooting of cuttings in mulberry (</w:t>
      </w:r>
      <w:r w:rsidRPr="00147AB1">
        <w:rPr>
          <w:rFonts w:ascii="Times New Roman" w:hAnsi="Times New Roman"/>
          <w:i/>
          <w:iCs/>
          <w:sz w:val="24"/>
          <w:szCs w:val="24"/>
        </w:rPr>
        <w:t>Morus alba</w:t>
      </w:r>
      <w:r w:rsidRPr="00147AB1">
        <w:rPr>
          <w:rFonts w:ascii="Times New Roman" w:hAnsi="Times New Roman"/>
          <w:sz w:val="24"/>
          <w:szCs w:val="24"/>
        </w:rPr>
        <w:t xml:space="preserve"> L.). </w:t>
      </w:r>
      <w:r w:rsidRPr="00147AB1">
        <w:rPr>
          <w:rFonts w:ascii="Times New Roman" w:hAnsi="Times New Roman"/>
          <w:i/>
          <w:iCs/>
          <w:sz w:val="24"/>
          <w:szCs w:val="24"/>
        </w:rPr>
        <w:t>Journal of Agricultural Sciences</w:t>
      </w:r>
      <w:r w:rsidR="00A355BF">
        <w:rPr>
          <w:rFonts w:ascii="Times New Roman" w:hAnsi="Times New Roman"/>
          <w:sz w:val="24"/>
          <w:szCs w:val="24"/>
        </w:rPr>
        <w:t>,</w:t>
      </w:r>
      <w:r w:rsidRPr="00147AB1">
        <w:rPr>
          <w:rFonts w:ascii="Times New Roman" w:hAnsi="Times New Roman"/>
          <w:sz w:val="24"/>
          <w:szCs w:val="24"/>
        </w:rPr>
        <w:t xml:space="preserve"> 15(</w:t>
      </w:r>
      <w:r w:rsidRPr="00147AB1">
        <w:rPr>
          <w:rFonts w:ascii="Times New Roman" w:hAnsi="Times New Roman"/>
          <w:b/>
          <w:bCs/>
          <w:sz w:val="24"/>
          <w:szCs w:val="24"/>
        </w:rPr>
        <w:t>3</w:t>
      </w:r>
      <w:r w:rsidR="00A355BF">
        <w:rPr>
          <w:rFonts w:ascii="Times New Roman" w:hAnsi="Times New Roman"/>
          <w:sz w:val="24"/>
          <w:szCs w:val="24"/>
        </w:rPr>
        <w:t>), 210-218.</w:t>
      </w:r>
    </w:p>
    <w:p w14:paraId="67F2AA70" w14:textId="77777777" w:rsidR="0014631E" w:rsidRPr="00147AB1" w:rsidRDefault="0014631E" w:rsidP="008705EE">
      <w:pPr>
        <w:spacing w:after="120" w:line="480" w:lineRule="auto"/>
        <w:ind w:left="426" w:hanging="426"/>
        <w:jc w:val="both"/>
        <w:rPr>
          <w:rFonts w:ascii="Times New Roman" w:hAnsi="Times New Roman"/>
          <w:sz w:val="24"/>
          <w:szCs w:val="24"/>
        </w:rPr>
      </w:pPr>
      <w:proofErr w:type="spellStart"/>
      <w:r w:rsidRPr="00147AB1">
        <w:rPr>
          <w:rFonts w:ascii="Times New Roman" w:hAnsi="Times New Roman"/>
          <w:b/>
          <w:bCs/>
          <w:sz w:val="24"/>
          <w:szCs w:val="24"/>
        </w:rPr>
        <w:t>Porg</w:t>
      </w:r>
      <w:r w:rsidR="00A355BF">
        <w:rPr>
          <w:rFonts w:ascii="Times New Roman" w:hAnsi="Times New Roman"/>
          <w:b/>
          <w:bCs/>
          <w:sz w:val="24"/>
          <w:szCs w:val="24"/>
        </w:rPr>
        <w:t>horban</w:t>
      </w:r>
      <w:proofErr w:type="spellEnd"/>
      <w:r w:rsidR="00A355BF">
        <w:rPr>
          <w:rFonts w:ascii="Times New Roman" w:hAnsi="Times New Roman"/>
          <w:b/>
          <w:bCs/>
          <w:sz w:val="24"/>
          <w:szCs w:val="24"/>
        </w:rPr>
        <w:t>, M., Ganji Moghadam, E. &amp;</w:t>
      </w:r>
      <w:r w:rsidRPr="00147AB1">
        <w:rPr>
          <w:rFonts w:ascii="Times New Roman" w:hAnsi="Times New Roman"/>
          <w:b/>
          <w:bCs/>
          <w:sz w:val="24"/>
          <w:szCs w:val="24"/>
        </w:rPr>
        <w:t xml:space="preserve"> Asgharzadeh, A. 2014.</w:t>
      </w:r>
      <w:r w:rsidRPr="00147AB1">
        <w:rPr>
          <w:rFonts w:ascii="Times New Roman" w:hAnsi="Times New Roman"/>
          <w:sz w:val="24"/>
          <w:szCs w:val="24"/>
        </w:rPr>
        <w:t xml:space="preserve"> Effect of media and indole butyric acid (IBA) concentrations on rooting of </w:t>
      </w:r>
      <w:proofErr w:type="spellStart"/>
      <w:r w:rsidRPr="00147AB1">
        <w:rPr>
          <w:rFonts w:ascii="Times New Roman" w:hAnsi="Times New Roman"/>
          <w:sz w:val="24"/>
          <w:szCs w:val="24"/>
        </w:rPr>
        <w:t>russian</w:t>
      </w:r>
      <w:proofErr w:type="spellEnd"/>
      <w:r w:rsidRPr="00147AB1">
        <w:rPr>
          <w:rFonts w:ascii="Times New Roman" w:hAnsi="Times New Roman"/>
          <w:sz w:val="24"/>
          <w:szCs w:val="24"/>
        </w:rPr>
        <w:t xml:space="preserve"> olive (</w:t>
      </w:r>
      <w:r w:rsidRPr="00147AB1">
        <w:rPr>
          <w:rFonts w:ascii="Times New Roman" w:hAnsi="Times New Roman"/>
          <w:i/>
          <w:iCs/>
          <w:sz w:val="24"/>
          <w:szCs w:val="24"/>
        </w:rPr>
        <w:t>Elaeagnus angustifolia</w:t>
      </w:r>
      <w:r w:rsidRPr="00147AB1">
        <w:rPr>
          <w:rFonts w:ascii="Times New Roman" w:hAnsi="Times New Roman"/>
          <w:sz w:val="24"/>
          <w:szCs w:val="24"/>
        </w:rPr>
        <w:t xml:space="preserve"> L.) semi-hardwood cuttings. </w:t>
      </w:r>
      <w:r w:rsidRPr="00147AB1">
        <w:rPr>
          <w:rFonts w:ascii="Times New Roman" w:hAnsi="Times New Roman"/>
          <w:i/>
          <w:iCs/>
          <w:sz w:val="24"/>
          <w:szCs w:val="24"/>
        </w:rPr>
        <w:t>Indian Journal of Fundamental and Applied Life Sciences</w:t>
      </w:r>
      <w:r w:rsidR="00A355BF">
        <w:rPr>
          <w:rFonts w:ascii="Times New Roman" w:hAnsi="Times New Roman"/>
          <w:sz w:val="24"/>
          <w:szCs w:val="24"/>
        </w:rPr>
        <w:t>,</w:t>
      </w:r>
      <w:r w:rsidRPr="00147AB1">
        <w:rPr>
          <w:rFonts w:ascii="Times New Roman" w:hAnsi="Times New Roman"/>
          <w:sz w:val="24"/>
          <w:szCs w:val="24"/>
        </w:rPr>
        <w:t xml:space="preserve"> 4(</w:t>
      </w:r>
      <w:r w:rsidRPr="00147AB1">
        <w:rPr>
          <w:rFonts w:ascii="Times New Roman" w:hAnsi="Times New Roman"/>
          <w:b/>
          <w:bCs/>
          <w:sz w:val="24"/>
          <w:szCs w:val="24"/>
        </w:rPr>
        <w:t>3</w:t>
      </w:r>
      <w:r w:rsidR="00A355BF">
        <w:rPr>
          <w:rFonts w:ascii="Times New Roman" w:hAnsi="Times New Roman"/>
          <w:sz w:val="24"/>
          <w:szCs w:val="24"/>
        </w:rPr>
        <w:t>),</w:t>
      </w:r>
      <w:r w:rsidRPr="00147AB1">
        <w:rPr>
          <w:rFonts w:ascii="Times New Roman" w:hAnsi="Times New Roman"/>
          <w:sz w:val="24"/>
          <w:szCs w:val="24"/>
        </w:rPr>
        <w:t xml:space="preserve"> 75-81.</w:t>
      </w:r>
    </w:p>
    <w:p w14:paraId="63816EDD"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Rasul, A.</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T., Ak, B.</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E., Abdurrahman, Y.</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A. </w:t>
      </w:r>
      <w:r w:rsidR="00A355BF">
        <w:rPr>
          <w:rFonts w:ascii="Times New Roman" w:eastAsia="Calibri" w:hAnsi="Times New Roman"/>
          <w:b/>
          <w:bCs/>
          <w:sz w:val="24"/>
          <w:szCs w:val="24"/>
        </w:rPr>
        <w:t>&amp;</w:t>
      </w:r>
      <w:r w:rsidRPr="00147AB1">
        <w:rPr>
          <w:rFonts w:ascii="Times New Roman" w:eastAsia="Calibri" w:hAnsi="Times New Roman"/>
          <w:b/>
          <w:bCs/>
          <w:sz w:val="24"/>
          <w:szCs w:val="24"/>
        </w:rPr>
        <w:t xml:space="preserve"> </w:t>
      </w:r>
      <w:proofErr w:type="spellStart"/>
      <w:r w:rsidRPr="00147AB1">
        <w:rPr>
          <w:rFonts w:ascii="Times New Roman" w:eastAsia="Calibri" w:hAnsi="Times New Roman"/>
          <w:b/>
          <w:bCs/>
          <w:sz w:val="24"/>
          <w:szCs w:val="24"/>
        </w:rPr>
        <w:t>Hatipoglu</w:t>
      </w:r>
      <w:proofErr w:type="spellEnd"/>
      <w:r w:rsidRPr="00147AB1">
        <w:rPr>
          <w:rFonts w:ascii="Times New Roman" w:eastAsia="Calibri" w:hAnsi="Times New Roman"/>
          <w:b/>
          <w:bCs/>
          <w:sz w:val="24"/>
          <w:szCs w:val="24"/>
        </w:rPr>
        <w:t>, I.</w:t>
      </w:r>
      <w:r w:rsidR="00A355BF">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H. </w:t>
      </w:r>
      <w:r w:rsidR="008E08F5">
        <w:rPr>
          <w:rFonts w:ascii="Times New Roman" w:eastAsia="Calibri" w:hAnsi="Times New Roman"/>
          <w:b/>
          <w:bCs/>
          <w:sz w:val="24"/>
          <w:szCs w:val="24"/>
        </w:rPr>
        <w:t>(</w:t>
      </w:r>
      <w:r w:rsidRPr="00147AB1">
        <w:rPr>
          <w:rFonts w:ascii="Times New Roman" w:eastAsia="Calibri" w:hAnsi="Times New Roman"/>
          <w:b/>
          <w:bCs/>
          <w:sz w:val="24"/>
          <w:szCs w:val="24"/>
        </w:rPr>
        <w:t>2025</w:t>
      </w:r>
      <w:r w:rsidR="008E08F5">
        <w:rPr>
          <w:rFonts w:ascii="Times New Roman" w:eastAsia="Calibri" w:hAnsi="Times New Roman"/>
          <w:b/>
          <w:bCs/>
          <w:sz w:val="24"/>
          <w:szCs w:val="24"/>
        </w:rPr>
        <w:t>)</w:t>
      </w:r>
      <w:r w:rsidRPr="00147AB1">
        <w:rPr>
          <w:rFonts w:ascii="Times New Roman" w:eastAsia="Calibri" w:hAnsi="Times New Roman"/>
          <w:b/>
          <w:bCs/>
          <w:sz w:val="24"/>
          <w:szCs w:val="24"/>
        </w:rPr>
        <w:t>.</w:t>
      </w:r>
      <w:r w:rsidRPr="00147AB1">
        <w:rPr>
          <w:rFonts w:ascii="Times New Roman" w:eastAsia="Calibri" w:hAnsi="Times New Roman"/>
          <w:sz w:val="24"/>
          <w:szCs w:val="24"/>
        </w:rPr>
        <w:t xml:space="preserve"> Investigation of the effects of rooting medium and IBA concentration on rooting and shoot development of bougainvillea (</w:t>
      </w:r>
      <w:r w:rsidRPr="00147AB1">
        <w:rPr>
          <w:rFonts w:ascii="Times New Roman" w:eastAsia="Calibri" w:hAnsi="Times New Roman"/>
          <w:i/>
          <w:iCs/>
          <w:sz w:val="24"/>
          <w:szCs w:val="24"/>
        </w:rPr>
        <w:t>Bougainvillea</w:t>
      </w:r>
      <w:r w:rsidRPr="00147AB1">
        <w:rPr>
          <w:rFonts w:ascii="Times New Roman" w:eastAsia="Calibri" w:hAnsi="Times New Roman"/>
          <w:sz w:val="24"/>
          <w:szCs w:val="24"/>
        </w:rPr>
        <w:t xml:space="preserve"> spp.) cuttings. </w:t>
      </w:r>
      <w:r w:rsidRPr="00147AB1">
        <w:rPr>
          <w:rFonts w:ascii="Times New Roman" w:eastAsia="Calibri" w:hAnsi="Times New Roman"/>
          <w:i/>
          <w:iCs/>
          <w:sz w:val="24"/>
          <w:szCs w:val="24"/>
        </w:rPr>
        <w:t xml:space="preserve">Journal of </w:t>
      </w:r>
      <w:proofErr w:type="spellStart"/>
      <w:r w:rsidRPr="00147AB1">
        <w:rPr>
          <w:rFonts w:ascii="Times New Roman" w:eastAsia="Calibri" w:hAnsi="Times New Roman"/>
          <w:i/>
          <w:iCs/>
          <w:sz w:val="24"/>
          <w:szCs w:val="24"/>
        </w:rPr>
        <w:t>Tekirdag</w:t>
      </w:r>
      <w:proofErr w:type="spellEnd"/>
      <w:r w:rsidRPr="00147AB1">
        <w:rPr>
          <w:rFonts w:ascii="Times New Roman" w:eastAsia="Calibri" w:hAnsi="Times New Roman"/>
          <w:i/>
          <w:iCs/>
          <w:sz w:val="24"/>
          <w:szCs w:val="24"/>
        </w:rPr>
        <w:t xml:space="preserve"> Agricultural Faculty</w:t>
      </w:r>
      <w:r w:rsidR="00A355BF">
        <w:rPr>
          <w:rFonts w:ascii="Times New Roman" w:eastAsia="Calibri" w:hAnsi="Times New Roman"/>
          <w:sz w:val="24"/>
          <w:szCs w:val="24"/>
        </w:rPr>
        <w:t>,</w:t>
      </w:r>
      <w:r w:rsidRPr="00147AB1">
        <w:rPr>
          <w:rFonts w:ascii="Times New Roman" w:eastAsia="Calibri" w:hAnsi="Times New Roman"/>
          <w:sz w:val="24"/>
          <w:szCs w:val="24"/>
        </w:rPr>
        <w:t xml:space="preserve"> 22(</w:t>
      </w:r>
      <w:r w:rsidRPr="00147AB1">
        <w:rPr>
          <w:rFonts w:ascii="Times New Roman" w:eastAsia="Calibri" w:hAnsi="Times New Roman"/>
          <w:b/>
          <w:bCs/>
          <w:sz w:val="24"/>
          <w:szCs w:val="24"/>
        </w:rPr>
        <w:t>1</w:t>
      </w:r>
      <w:r w:rsidR="00A355BF">
        <w:rPr>
          <w:rFonts w:ascii="Times New Roman" w:eastAsia="Calibri" w:hAnsi="Times New Roman"/>
          <w:sz w:val="24"/>
          <w:szCs w:val="24"/>
        </w:rPr>
        <w:t>),</w:t>
      </w:r>
      <w:r w:rsidRPr="00147AB1">
        <w:rPr>
          <w:rFonts w:ascii="Times New Roman" w:eastAsia="Calibri" w:hAnsi="Times New Roman"/>
          <w:sz w:val="24"/>
          <w:szCs w:val="24"/>
        </w:rPr>
        <w:t xml:space="preserve"> 18-34.</w:t>
      </w:r>
    </w:p>
    <w:p w14:paraId="77870EDD"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Raut, U.</w:t>
      </w:r>
      <w:r w:rsidR="008E08F5">
        <w:rPr>
          <w:rFonts w:ascii="Times New Roman" w:eastAsia="Calibri" w:hAnsi="Times New Roman"/>
          <w:b/>
          <w:bCs/>
          <w:sz w:val="24"/>
          <w:szCs w:val="24"/>
        </w:rPr>
        <w:t xml:space="preserve"> </w:t>
      </w:r>
      <w:r w:rsidRPr="00147AB1">
        <w:rPr>
          <w:rFonts w:ascii="Times New Roman" w:eastAsia="Calibri" w:hAnsi="Times New Roman"/>
          <w:b/>
          <w:bCs/>
          <w:sz w:val="24"/>
          <w:szCs w:val="24"/>
        </w:rPr>
        <w:t>A., Avachat, S.</w:t>
      </w:r>
      <w:r w:rsidR="008E08F5">
        <w:rPr>
          <w:rFonts w:ascii="Times New Roman" w:eastAsia="Calibri" w:hAnsi="Times New Roman"/>
          <w:b/>
          <w:bCs/>
          <w:sz w:val="24"/>
          <w:szCs w:val="24"/>
        </w:rPr>
        <w:t xml:space="preserve"> A. &amp;</w:t>
      </w:r>
      <w:r w:rsidRPr="00147AB1">
        <w:rPr>
          <w:rFonts w:ascii="Times New Roman" w:eastAsia="Calibri" w:hAnsi="Times New Roman"/>
          <w:b/>
          <w:bCs/>
          <w:sz w:val="24"/>
          <w:szCs w:val="24"/>
        </w:rPr>
        <w:t xml:space="preserve"> </w:t>
      </w:r>
      <w:proofErr w:type="spellStart"/>
      <w:r w:rsidRPr="00147AB1">
        <w:rPr>
          <w:rFonts w:ascii="Times New Roman" w:eastAsia="Calibri" w:hAnsi="Times New Roman"/>
          <w:b/>
          <w:bCs/>
          <w:sz w:val="24"/>
          <w:szCs w:val="24"/>
        </w:rPr>
        <w:t>Bhogave</w:t>
      </w:r>
      <w:proofErr w:type="spellEnd"/>
      <w:r w:rsidRPr="00147AB1">
        <w:rPr>
          <w:rFonts w:ascii="Times New Roman" w:eastAsia="Calibri" w:hAnsi="Times New Roman"/>
          <w:b/>
          <w:bCs/>
          <w:sz w:val="24"/>
          <w:szCs w:val="24"/>
        </w:rPr>
        <w:t>, A.</w:t>
      </w:r>
      <w:r w:rsidR="008E08F5">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F. </w:t>
      </w:r>
      <w:r w:rsidR="008E08F5">
        <w:rPr>
          <w:rFonts w:ascii="Times New Roman" w:eastAsia="Calibri" w:hAnsi="Times New Roman"/>
          <w:b/>
          <w:bCs/>
          <w:sz w:val="24"/>
          <w:szCs w:val="24"/>
        </w:rPr>
        <w:t>(</w:t>
      </w:r>
      <w:r w:rsidRPr="00147AB1">
        <w:rPr>
          <w:rFonts w:ascii="Times New Roman" w:eastAsia="Calibri" w:hAnsi="Times New Roman"/>
          <w:b/>
          <w:bCs/>
          <w:sz w:val="24"/>
          <w:szCs w:val="24"/>
        </w:rPr>
        <w:t>2015</w:t>
      </w:r>
      <w:r w:rsidR="008E08F5">
        <w:rPr>
          <w:rFonts w:ascii="Times New Roman" w:eastAsia="Calibri" w:hAnsi="Times New Roman"/>
          <w:b/>
          <w:bCs/>
          <w:sz w:val="24"/>
          <w:szCs w:val="24"/>
        </w:rPr>
        <w:t>)</w:t>
      </w:r>
      <w:r w:rsidRPr="00147AB1">
        <w:rPr>
          <w:rFonts w:ascii="Times New Roman" w:eastAsia="Calibri" w:hAnsi="Times New Roman"/>
          <w:b/>
          <w:bCs/>
          <w:sz w:val="24"/>
          <w:szCs w:val="24"/>
        </w:rPr>
        <w:t>.</w:t>
      </w:r>
      <w:r w:rsidRPr="00147AB1">
        <w:rPr>
          <w:rFonts w:ascii="Times New Roman" w:eastAsia="Calibri" w:hAnsi="Times New Roman"/>
          <w:sz w:val="24"/>
          <w:szCs w:val="24"/>
        </w:rPr>
        <w:t xml:space="preserve"> Effect of IBA and different rooting media on pomegranate cuttings. </w:t>
      </w:r>
      <w:r w:rsidRPr="00147AB1">
        <w:rPr>
          <w:rFonts w:ascii="Times New Roman" w:eastAsia="Calibri" w:hAnsi="Times New Roman"/>
          <w:i/>
          <w:iCs/>
          <w:sz w:val="24"/>
          <w:szCs w:val="24"/>
        </w:rPr>
        <w:t>Trends in Biosciences</w:t>
      </w:r>
      <w:r w:rsidR="008E08F5">
        <w:rPr>
          <w:rFonts w:ascii="Times New Roman" w:eastAsia="Calibri" w:hAnsi="Times New Roman"/>
          <w:sz w:val="24"/>
          <w:szCs w:val="24"/>
        </w:rPr>
        <w:t>,</w:t>
      </w:r>
      <w:r w:rsidRPr="00147AB1">
        <w:rPr>
          <w:rFonts w:ascii="Times New Roman" w:eastAsia="Calibri" w:hAnsi="Times New Roman"/>
          <w:sz w:val="24"/>
          <w:szCs w:val="24"/>
        </w:rPr>
        <w:t xml:space="preserve"> 8(</w:t>
      </w:r>
      <w:r w:rsidRPr="00147AB1">
        <w:rPr>
          <w:rFonts w:ascii="Times New Roman" w:eastAsia="Calibri" w:hAnsi="Times New Roman"/>
          <w:b/>
          <w:bCs/>
          <w:sz w:val="24"/>
          <w:szCs w:val="24"/>
        </w:rPr>
        <w:t>9</w:t>
      </w:r>
      <w:r w:rsidR="008E08F5">
        <w:rPr>
          <w:rFonts w:ascii="Times New Roman" w:eastAsia="Calibri" w:hAnsi="Times New Roman"/>
          <w:sz w:val="24"/>
          <w:szCs w:val="24"/>
        </w:rPr>
        <w:t>),</w:t>
      </w:r>
      <w:r w:rsidRPr="00147AB1">
        <w:rPr>
          <w:rFonts w:ascii="Times New Roman" w:eastAsia="Calibri" w:hAnsi="Times New Roman"/>
          <w:sz w:val="24"/>
          <w:szCs w:val="24"/>
        </w:rPr>
        <w:t xml:space="preserve"> 2227-2233. </w:t>
      </w:r>
    </w:p>
    <w:p w14:paraId="13523AC9"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Raviv, M., Lieth, J.</w:t>
      </w:r>
      <w:r w:rsidR="008E08F5">
        <w:rPr>
          <w:rFonts w:ascii="Times New Roman" w:eastAsia="Calibri" w:hAnsi="Times New Roman"/>
          <w:b/>
          <w:bCs/>
          <w:sz w:val="24"/>
          <w:szCs w:val="24"/>
        </w:rPr>
        <w:t xml:space="preserve"> H. &amp;</w:t>
      </w:r>
      <w:r w:rsidRPr="00147AB1">
        <w:rPr>
          <w:rFonts w:ascii="Times New Roman" w:eastAsia="Calibri" w:hAnsi="Times New Roman"/>
          <w:b/>
          <w:bCs/>
          <w:sz w:val="24"/>
          <w:szCs w:val="24"/>
        </w:rPr>
        <w:t xml:space="preserve"> Bar-Tal, A. </w:t>
      </w:r>
      <w:r w:rsidR="008E08F5">
        <w:rPr>
          <w:rFonts w:ascii="Times New Roman" w:eastAsia="Calibri" w:hAnsi="Times New Roman"/>
          <w:b/>
          <w:bCs/>
          <w:sz w:val="24"/>
          <w:szCs w:val="24"/>
        </w:rPr>
        <w:t>(</w:t>
      </w:r>
      <w:r w:rsidRPr="00147AB1">
        <w:rPr>
          <w:rFonts w:ascii="Times New Roman" w:eastAsia="Calibri" w:hAnsi="Times New Roman"/>
          <w:b/>
          <w:bCs/>
          <w:sz w:val="24"/>
          <w:szCs w:val="24"/>
        </w:rPr>
        <w:t>2019</w:t>
      </w:r>
      <w:r w:rsidR="008E08F5">
        <w:rPr>
          <w:rFonts w:ascii="Times New Roman" w:eastAsia="Calibri" w:hAnsi="Times New Roman"/>
          <w:b/>
          <w:bCs/>
          <w:sz w:val="24"/>
          <w:szCs w:val="24"/>
        </w:rPr>
        <w:t>)</w:t>
      </w:r>
      <w:r w:rsidRPr="00147AB1">
        <w:rPr>
          <w:rFonts w:ascii="Times New Roman" w:eastAsia="Calibri" w:hAnsi="Times New Roman"/>
          <w:sz w:val="24"/>
          <w:szCs w:val="24"/>
        </w:rPr>
        <w:t>. Soilless Culture: Theory and Practice. 2</w:t>
      </w:r>
      <w:r w:rsidRPr="00147AB1">
        <w:rPr>
          <w:rFonts w:ascii="Times New Roman" w:eastAsia="Calibri" w:hAnsi="Times New Roman"/>
          <w:sz w:val="24"/>
          <w:szCs w:val="24"/>
          <w:vertAlign w:val="superscript"/>
        </w:rPr>
        <w:t>nd</w:t>
      </w:r>
      <w:r w:rsidRPr="00147AB1">
        <w:rPr>
          <w:rFonts w:ascii="Times New Roman" w:eastAsia="Calibri" w:hAnsi="Times New Roman"/>
          <w:sz w:val="24"/>
          <w:szCs w:val="24"/>
        </w:rPr>
        <w:t>Ed. Academic Press, London, UK. 712p.</w:t>
      </w:r>
    </w:p>
    <w:p w14:paraId="54A5E64B" w14:textId="77777777" w:rsidR="0014631E" w:rsidRPr="00147AB1" w:rsidRDefault="008E08F5" w:rsidP="008705EE">
      <w:pPr>
        <w:spacing w:after="120" w:line="480" w:lineRule="auto"/>
        <w:ind w:left="426" w:hanging="426"/>
        <w:jc w:val="both"/>
        <w:rPr>
          <w:rFonts w:ascii="Times New Roman" w:hAnsi="Times New Roman"/>
          <w:sz w:val="24"/>
          <w:szCs w:val="24"/>
        </w:rPr>
      </w:pPr>
      <w:r>
        <w:rPr>
          <w:rFonts w:ascii="Times New Roman" w:hAnsi="Times New Roman"/>
          <w:b/>
          <w:bCs/>
          <w:sz w:val="24"/>
          <w:szCs w:val="24"/>
        </w:rPr>
        <w:t>Rawat, J.M.S., Singh, K.K. &amp;</w:t>
      </w:r>
      <w:r w:rsidR="0014631E" w:rsidRPr="00147AB1">
        <w:rPr>
          <w:rFonts w:ascii="Times New Roman" w:hAnsi="Times New Roman"/>
          <w:b/>
          <w:bCs/>
          <w:sz w:val="24"/>
          <w:szCs w:val="24"/>
        </w:rPr>
        <w:t xml:space="preserve"> Rawat, V. B. </w:t>
      </w:r>
      <w:r>
        <w:rPr>
          <w:rFonts w:ascii="Times New Roman" w:hAnsi="Times New Roman"/>
          <w:b/>
          <w:bCs/>
          <w:sz w:val="24"/>
          <w:szCs w:val="24"/>
        </w:rPr>
        <w:t>(</w:t>
      </w:r>
      <w:r w:rsidR="0014631E" w:rsidRPr="00147AB1">
        <w:rPr>
          <w:rFonts w:ascii="Times New Roman" w:hAnsi="Times New Roman"/>
          <w:b/>
          <w:bCs/>
          <w:sz w:val="24"/>
          <w:szCs w:val="24"/>
        </w:rPr>
        <w:t>2014</w:t>
      </w:r>
      <w:r>
        <w:rPr>
          <w:rFonts w:ascii="Times New Roman" w:hAnsi="Times New Roman"/>
          <w:b/>
          <w:bCs/>
          <w:sz w:val="24"/>
          <w:szCs w:val="24"/>
        </w:rPr>
        <w:t>)</w:t>
      </w:r>
      <w:r w:rsidR="0014631E" w:rsidRPr="00147AB1">
        <w:rPr>
          <w:rFonts w:ascii="Times New Roman" w:hAnsi="Times New Roman"/>
          <w:b/>
          <w:bCs/>
          <w:sz w:val="24"/>
          <w:szCs w:val="24"/>
        </w:rPr>
        <w:t>.</w:t>
      </w:r>
      <w:r w:rsidR="0014631E" w:rsidRPr="00147AB1">
        <w:rPr>
          <w:rFonts w:ascii="Times New Roman" w:hAnsi="Times New Roman"/>
          <w:sz w:val="24"/>
          <w:szCs w:val="24"/>
        </w:rPr>
        <w:t xml:space="preserve"> Effect of methods of IBA application on rooting performance of crape jasmine (</w:t>
      </w:r>
      <w:proofErr w:type="spellStart"/>
      <w:r w:rsidR="0014631E" w:rsidRPr="00147AB1">
        <w:rPr>
          <w:rFonts w:ascii="Times New Roman" w:hAnsi="Times New Roman"/>
          <w:sz w:val="24"/>
          <w:szCs w:val="24"/>
        </w:rPr>
        <w:t>chandani</w:t>
      </w:r>
      <w:proofErr w:type="spellEnd"/>
      <w:r w:rsidR="0014631E" w:rsidRPr="00147AB1">
        <w:rPr>
          <w:rFonts w:ascii="Times New Roman" w:hAnsi="Times New Roman"/>
          <w:sz w:val="24"/>
          <w:szCs w:val="24"/>
        </w:rPr>
        <w:t xml:space="preserve">) softwood cuttings. </w:t>
      </w:r>
      <w:proofErr w:type="spellStart"/>
      <w:r w:rsidR="0014631E" w:rsidRPr="00147AB1">
        <w:rPr>
          <w:rFonts w:ascii="Times New Roman" w:hAnsi="Times New Roman"/>
          <w:i/>
          <w:iCs/>
          <w:sz w:val="24"/>
          <w:szCs w:val="24"/>
        </w:rPr>
        <w:t>HortFlora</w:t>
      </w:r>
      <w:proofErr w:type="spellEnd"/>
      <w:r w:rsidR="0014631E" w:rsidRPr="00147AB1">
        <w:rPr>
          <w:rFonts w:ascii="Times New Roman" w:hAnsi="Times New Roman"/>
          <w:i/>
          <w:iCs/>
          <w:sz w:val="24"/>
          <w:szCs w:val="24"/>
        </w:rPr>
        <w:t xml:space="preserve"> Research Spectrum</w:t>
      </w:r>
      <w:r>
        <w:rPr>
          <w:rFonts w:ascii="Times New Roman" w:hAnsi="Times New Roman"/>
          <w:sz w:val="24"/>
          <w:szCs w:val="24"/>
        </w:rPr>
        <w:t>,</w:t>
      </w:r>
      <w:r w:rsidR="0014631E" w:rsidRPr="00147AB1">
        <w:rPr>
          <w:rFonts w:ascii="Times New Roman" w:hAnsi="Times New Roman"/>
          <w:sz w:val="24"/>
          <w:szCs w:val="24"/>
        </w:rPr>
        <w:t xml:space="preserve"> 3(</w:t>
      </w:r>
      <w:r w:rsidR="0014631E" w:rsidRPr="00147AB1">
        <w:rPr>
          <w:rFonts w:ascii="Times New Roman" w:hAnsi="Times New Roman"/>
          <w:b/>
          <w:bCs/>
          <w:sz w:val="24"/>
          <w:szCs w:val="24"/>
        </w:rPr>
        <w:t>2</w:t>
      </w:r>
      <w:r>
        <w:rPr>
          <w:rFonts w:ascii="Times New Roman" w:hAnsi="Times New Roman"/>
          <w:sz w:val="24"/>
          <w:szCs w:val="24"/>
        </w:rPr>
        <w:t>),</w:t>
      </w:r>
      <w:r w:rsidR="0014631E" w:rsidRPr="00147AB1">
        <w:rPr>
          <w:rFonts w:ascii="Times New Roman" w:hAnsi="Times New Roman"/>
          <w:sz w:val="24"/>
          <w:szCs w:val="24"/>
        </w:rPr>
        <w:t xml:space="preserve"> 146-149. </w:t>
      </w:r>
    </w:p>
    <w:p w14:paraId="7B80AAB4" w14:textId="77777777" w:rsidR="0014631E" w:rsidRPr="00147AB1" w:rsidRDefault="008E08F5" w:rsidP="008705EE">
      <w:pPr>
        <w:spacing w:after="120" w:line="480" w:lineRule="auto"/>
        <w:ind w:left="426" w:hanging="426"/>
        <w:jc w:val="both"/>
        <w:rPr>
          <w:rFonts w:ascii="Times New Roman" w:hAnsi="Times New Roman"/>
          <w:sz w:val="24"/>
          <w:szCs w:val="24"/>
        </w:rPr>
      </w:pPr>
      <w:r>
        <w:rPr>
          <w:rFonts w:ascii="Times New Roman" w:hAnsi="Times New Roman"/>
          <w:b/>
          <w:bCs/>
          <w:sz w:val="24"/>
          <w:szCs w:val="24"/>
        </w:rPr>
        <w:t xml:space="preserve">Rawat, R., </w:t>
      </w:r>
      <w:proofErr w:type="spellStart"/>
      <w:r>
        <w:rPr>
          <w:rFonts w:ascii="Times New Roman" w:hAnsi="Times New Roman"/>
          <w:b/>
          <w:bCs/>
          <w:sz w:val="24"/>
          <w:szCs w:val="24"/>
        </w:rPr>
        <w:t>Vasishth</w:t>
      </w:r>
      <w:proofErr w:type="spellEnd"/>
      <w:r>
        <w:rPr>
          <w:rFonts w:ascii="Times New Roman" w:hAnsi="Times New Roman"/>
          <w:b/>
          <w:bCs/>
          <w:sz w:val="24"/>
          <w:szCs w:val="24"/>
        </w:rPr>
        <w:t>, A. &amp;</w:t>
      </w:r>
      <w:r w:rsidR="0014631E" w:rsidRPr="00147AB1">
        <w:rPr>
          <w:rFonts w:ascii="Times New Roman" w:hAnsi="Times New Roman"/>
          <w:b/>
          <w:bCs/>
          <w:sz w:val="24"/>
          <w:szCs w:val="24"/>
        </w:rPr>
        <w:t xml:space="preserve"> Kumar, V. </w:t>
      </w:r>
      <w:r>
        <w:rPr>
          <w:rFonts w:ascii="Times New Roman" w:hAnsi="Times New Roman"/>
          <w:b/>
          <w:bCs/>
          <w:sz w:val="24"/>
          <w:szCs w:val="24"/>
        </w:rPr>
        <w:t>(</w:t>
      </w:r>
      <w:r w:rsidR="0014631E" w:rsidRPr="00147AB1">
        <w:rPr>
          <w:rFonts w:ascii="Times New Roman" w:hAnsi="Times New Roman"/>
          <w:b/>
          <w:bCs/>
          <w:sz w:val="24"/>
          <w:szCs w:val="24"/>
        </w:rPr>
        <w:t>2020</w:t>
      </w:r>
      <w:r>
        <w:rPr>
          <w:rFonts w:ascii="Times New Roman" w:hAnsi="Times New Roman"/>
          <w:b/>
          <w:bCs/>
          <w:sz w:val="24"/>
          <w:szCs w:val="24"/>
        </w:rPr>
        <w:t>0</w:t>
      </w:r>
      <w:r w:rsidR="0014631E" w:rsidRPr="00147AB1">
        <w:rPr>
          <w:rFonts w:ascii="Times New Roman" w:hAnsi="Times New Roman"/>
          <w:sz w:val="24"/>
          <w:szCs w:val="24"/>
        </w:rPr>
        <w:t>. Effect of growing media on growth parameters of two important aromatic crops of Garhwal Himalaya. </w:t>
      </w:r>
      <w:r w:rsidR="0014631E" w:rsidRPr="00147AB1">
        <w:rPr>
          <w:rFonts w:ascii="Times New Roman" w:hAnsi="Times New Roman"/>
          <w:i/>
          <w:iCs/>
          <w:sz w:val="24"/>
          <w:szCs w:val="24"/>
        </w:rPr>
        <w:t>Journal of Pharmacognosy and Phytochemistry</w:t>
      </w:r>
      <w:r>
        <w:rPr>
          <w:rFonts w:ascii="Times New Roman" w:hAnsi="Times New Roman"/>
          <w:sz w:val="24"/>
          <w:szCs w:val="24"/>
        </w:rPr>
        <w:t>,</w:t>
      </w:r>
      <w:r w:rsidR="0014631E" w:rsidRPr="00147AB1">
        <w:rPr>
          <w:rFonts w:ascii="Times New Roman" w:hAnsi="Times New Roman"/>
          <w:sz w:val="24"/>
          <w:szCs w:val="24"/>
        </w:rPr>
        <w:t xml:space="preserve"> 9(</w:t>
      </w:r>
      <w:r w:rsidR="0014631E" w:rsidRPr="00147AB1">
        <w:rPr>
          <w:rFonts w:ascii="Times New Roman" w:hAnsi="Times New Roman"/>
          <w:b/>
          <w:bCs/>
          <w:sz w:val="24"/>
          <w:szCs w:val="24"/>
        </w:rPr>
        <w:t>2</w:t>
      </w:r>
      <w:r>
        <w:rPr>
          <w:rFonts w:ascii="Times New Roman" w:hAnsi="Times New Roman"/>
          <w:sz w:val="24"/>
          <w:szCs w:val="24"/>
        </w:rPr>
        <w:t>),</w:t>
      </w:r>
      <w:r w:rsidR="0014631E" w:rsidRPr="00147AB1">
        <w:rPr>
          <w:rFonts w:ascii="Times New Roman" w:hAnsi="Times New Roman"/>
          <w:sz w:val="24"/>
          <w:szCs w:val="24"/>
        </w:rPr>
        <w:t xml:space="preserve"> 417-421.</w:t>
      </w:r>
    </w:p>
    <w:p w14:paraId="1221A4F8" w14:textId="77777777" w:rsidR="0014631E" w:rsidRPr="00147AB1" w:rsidRDefault="0014631E" w:rsidP="008705EE">
      <w:pPr>
        <w:spacing w:after="120" w:line="480" w:lineRule="auto"/>
        <w:ind w:left="426" w:hanging="426"/>
        <w:jc w:val="both"/>
        <w:rPr>
          <w:rFonts w:ascii="Times New Roman" w:hAnsi="Times New Roman"/>
          <w:bCs/>
          <w:sz w:val="24"/>
          <w:szCs w:val="24"/>
        </w:rPr>
      </w:pPr>
      <w:r w:rsidRPr="00147AB1">
        <w:rPr>
          <w:rFonts w:ascii="Times New Roman" w:hAnsi="Times New Roman"/>
          <w:b/>
          <w:sz w:val="24"/>
          <w:szCs w:val="24"/>
        </w:rPr>
        <w:lastRenderedPageBreak/>
        <w:t>Sadeeq, J.</w:t>
      </w:r>
      <w:r w:rsidR="008E08F5">
        <w:rPr>
          <w:rFonts w:ascii="Times New Roman" w:hAnsi="Times New Roman"/>
          <w:b/>
          <w:sz w:val="24"/>
          <w:szCs w:val="24"/>
        </w:rPr>
        <w:t xml:space="preserve"> </w:t>
      </w:r>
      <w:r w:rsidRPr="00147AB1">
        <w:rPr>
          <w:rFonts w:ascii="Times New Roman" w:hAnsi="Times New Roman"/>
          <w:b/>
          <w:sz w:val="24"/>
          <w:szCs w:val="24"/>
        </w:rPr>
        <w:t xml:space="preserve">A. </w:t>
      </w:r>
      <w:r w:rsidR="008E08F5">
        <w:rPr>
          <w:rFonts w:ascii="Times New Roman" w:hAnsi="Times New Roman"/>
          <w:b/>
          <w:sz w:val="24"/>
          <w:szCs w:val="24"/>
        </w:rPr>
        <w:t>(</w:t>
      </w:r>
      <w:r w:rsidRPr="00147AB1">
        <w:rPr>
          <w:rFonts w:ascii="Times New Roman" w:hAnsi="Times New Roman"/>
          <w:b/>
          <w:sz w:val="24"/>
          <w:szCs w:val="24"/>
        </w:rPr>
        <w:t>2024</w:t>
      </w:r>
      <w:r w:rsidR="008E08F5">
        <w:rPr>
          <w:rFonts w:ascii="Times New Roman" w:hAnsi="Times New Roman"/>
          <w:b/>
          <w:sz w:val="24"/>
          <w:szCs w:val="24"/>
        </w:rPr>
        <w:t>)</w:t>
      </w:r>
      <w:r w:rsidRPr="00147AB1">
        <w:rPr>
          <w:rFonts w:ascii="Times New Roman" w:hAnsi="Times New Roman"/>
          <w:b/>
          <w:sz w:val="24"/>
          <w:szCs w:val="24"/>
        </w:rPr>
        <w:t xml:space="preserve">. </w:t>
      </w:r>
      <w:r w:rsidRPr="00147AB1">
        <w:rPr>
          <w:rFonts w:ascii="Times New Roman" w:hAnsi="Times New Roman"/>
          <w:bCs/>
          <w:sz w:val="24"/>
          <w:szCs w:val="24"/>
        </w:rPr>
        <w:t xml:space="preserve">Effect of different concentrations of indole butyric acid on the rooting of hard-wood cuttings of four cultivars of bougainvillea sp. </w:t>
      </w:r>
      <w:r w:rsidRPr="00147AB1">
        <w:rPr>
          <w:rFonts w:ascii="Times New Roman" w:hAnsi="Times New Roman"/>
          <w:bCs/>
          <w:i/>
          <w:iCs/>
          <w:sz w:val="24"/>
          <w:szCs w:val="24"/>
        </w:rPr>
        <w:t>Kirkuk University Journal for Agricultural Sciences</w:t>
      </w:r>
      <w:r w:rsidR="008E08F5">
        <w:rPr>
          <w:rFonts w:ascii="Times New Roman" w:hAnsi="Times New Roman"/>
          <w:bCs/>
          <w:sz w:val="24"/>
          <w:szCs w:val="24"/>
        </w:rPr>
        <w:t>,</w:t>
      </w:r>
      <w:r w:rsidRPr="00147AB1">
        <w:rPr>
          <w:rFonts w:ascii="Times New Roman" w:hAnsi="Times New Roman"/>
          <w:bCs/>
          <w:sz w:val="24"/>
          <w:szCs w:val="24"/>
        </w:rPr>
        <w:t xml:space="preserve"> 1-5.</w:t>
      </w:r>
      <w:r w:rsidR="008E08F5">
        <w:rPr>
          <w:rFonts w:ascii="Times New Roman" w:hAnsi="Times New Roman"/>
          <w:bCs/>
          <w:sz w:val="24"/>
          <w:szCs w:val="24"/>
        </w:rPr>
        <w:t xml:space="preserve"> DOI </w:t>
      </w:r>
      <w:hyperlink r:id="rId6" w:history="1">
        <w:r w:rsidRPr="00147AB1">
          <w:rPr>
            <w:rStyle w:val="Hyperlink"/>
            <w:rFonts w:ascii="Times New Roman" w:hAnsi="Times New Roman"/>
            <w:bCs/>
            <w:color w:val="auto"/>
            <w:sz w:val="24"/>
            <w:szCs w:val="24"/>
          </w:rPr>
          <w:t>https://doi.org.10.58928/k424.1520</w:t>
        </w:r>
      </w:hyperlink>
      <w:r w:rsidRPr="00147AB1">
        <w:rPr>
          <w:rFonts w:ascii="Times New Roman" w:hAnsi="Times New Roman"/>
          <w:bCs/>
          <w:sz w:val="24"/>
          <w:szCs w:val="24"/>
        </w:rPr>
        <w:t>.</w:t>
      </w:r>
    </w:p>
    <w:p w14:paraId="2FC26F06"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 xml:space="preserve">Sahu, K. </w:t>
      </w:r>
      <w:r w:rsidR="008E08F5">
        <w:rPr>
          <w:rFonts w:ascii="Times New Roman" w:eastAsia="Calibri" w:hAnsi="Times New Roman"/>
          <w:b/>
          <w:bCs/>
          <w:sz w:val="24"/>
          <w:szCs w:val="24"/>
        </w:rPr>
        <w:t>&amp;</w:t>
      </w:r>
      <w:r w:rsidRPr="00147AB1">
        <w:rPr>
          <w:rFonts w:ascii="Times New Roman" w:eastAsia="Calibri" w:hAnsi="Times New Roman"/>
          <w:b/>
          <w:bCs/>
          <w:sz w:val="24"/>
          <w:szCs w:val="24"/>
        </w:rPr>
        <w:t xml:space="preserve"> Sahu, G.</w:t>
      </w:r>
      <w:r w:rsidR="008E08F5">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D. </w:t>
      </w:r>
      <w:r w:rsidR="008E08F5">
        <w:rPr>
          <w:rFonts w:ascii="Times New Roman" w:eastAsia="Calibri" w:hAnsi="Times New Roman"/>
          <w:b/>
          <w:bCs/>
          <w:sz w:val="24"/>
          <w:szCs w:val="24"/>
        </w:rPr>
        <w:t>(</w:t>
      </w:r>
      <w:r w:rsidRPr="00147AB1">
        <w:rPr>
          <w:rFonts w:ascii="Times New Roman" w:eastAsia="Calibri" w:hAnsi="Times New Roman"/>
          <w:b/>
          <w:bCs/>
          <w:sz w:val="24"/>
          <w:szCs w:val="24"/>
        </w:rPr>
        <w:t>2022</w:t>
      </w:r>
      <w:r w:rsidR="008E08F5">
        <w:rPr>
          <w:rFonts w:ascii="Times New Roman" w:eastAsia="Calibri" w:hAnsi="Times New Roman"/>
          <w:b/>
          <w:bCs/>
          <w:sz w:val="24"/>
          <w:szCs w:val="24"/>
        </w:rPr>
        <w:t>)</w:t>
      </w:r>
      <w:r w:rsidRPr="00147AB1">
        <w:rPr>
          <w:rFonts w:ascii="Times New Roman" w:eastAsia="Calibri" w:hAnsi="Times New Roman"/>
          <w:sz w:val="24"/>
          <w:szCs w:val="24"/>
        </w:rPr>
        <w:t>. Studies on effect of different concentrations of growth regulators on rooting of air layering in pomegranate (</w:t>
      </w:r>
      <w:r w:rsidRPr="00147AB1">
        <w:rPr>
          <w:rFonts w:ascii="Times New Roman" w:eastAsia="Calibri" w:hAnsi="Times New Roman"/>
          <w:i/>
          <w:iCs/>
          <w:sz w:val="24"/>
          <w:szCs w:val="24"/>
        </w:rPr>
        <w:t>Punica granatum</w:t>
      </w:r>
      <w:r w:rsidRPr="00147AB1">
        <w:rPr>
          <w:rFonts w:ascii="Times New Roman" w:eastAsia="Calibri" w:hAnsi="Times New Roman"/>
          <w:sz w:val="24"/>
          <w:szCs w:val="24"/>
        </w:rPr>
        <w:t xml:space="preserve"> L.) var. Super </w:t>
      </w:r>
      <w:proofErr w:type="spellStart"/>
      <w:r w:rsidRPr="00147AB1">
        <w:rPr>
          <w:rFonts w:ascii="Times New Roman" w:eastAsia="Calibri" w:hAnsi="Times New Roman"/>
          <w:sz w:val="24"/>
          <w:szCs w:val="24"/>
        </w:rPr>
        <w:t>Bhagwa</w:t>
      </w:r>
      <w:proofErr w:type="spellEnd"/>
      <w:r w:rsidRPr="00147AB1">
        <w:rPr>
          <w:rFonts w:ascii="Times New Roman" w:eastAsia="Calibri" w:hAnsi="Times New Roman"/>
          <w:sz w:val="24"/>
          <w:szCs w:val="24"/>
        </w:rPr>
        <w:t xml:space="preserve"> in Chhattisgarh plain. </w:t>
      </w:r>
      <w:r w:rsidRPr="00147AB1">
        <w:rPr>
          <w:rFonts w:ascii="Times New Roman" w:eastAsia="Calibri" w:hAnsi="Times New Roman"/>
          <w:i/>
          <w:iCs/>
          <w:sz w:val="24"/>
          <w:szCs w:val="24"/>
        </w:rPr>
        <w:t>The Pharma Innovation Journal</w:t>
      </w:r>
      <w:r w:rsidR="008E08F5">
        <w:rPr>
          <w:rFonts w:ascii="Times New Roman" w:eastAsia="Calibri" w:hAnsi="Times New Roman"/>
          <w:sz w:val="24"/>
          <w:szCs w:val="24"/>
        </w:rPr>
        <w:t>,</w:t>
      </w:r>
      <w:r w:rsidRPr="00147AB1">
        <w:rPr>
          <w:rFonts w:ascii="Times New Roman" w:eastAsia="Calibri" w:hAnsi="Times New Roman"/>
          <w:sz w:val="24"/>
          <w:szCs w:val="24"/>
        </w:rPr>
        <w:t xml:space="preserve"> 11(</w:t>
      </w:r>
      <w:r w:rsidRPr="00147AB1">
        <w:rPr>
          <w:rFonts w:ascii="Times New Roman" w:eastAsia="Calibri" w:hAnsi="Times New Roman"/>
          <w:b/>
          <w:bCs/>
          <w:sz w:val="24"/>
          <w:szCs w:val="24"/>
        </w:rPr>
        <w:t>7</w:t>
      </w:r>
      <w:r w:rsidR="008E08F5">
        <w:rPr>
          <w:rFonts w:ascii="Times New Roman" w:eastAsia="Calibri" w:hAnsi="Times New Roman"/>
          <w:sz w:val="24"/>
          <w:szCs w:val="24"/>
        </w:rPr>
        <w:t>),</w:t>
      </w:r>
      <w:r w:rsidRPr="00147AB1">
        <w:rPr>
          <w:rFonts w:ascii="Times New Roman" w:eastAsia="Calibri" w:hAnsi="Times New Roman"/>
          <w:sz w:val="24"/>
          <w:szCs w:val="24"/>
        </w:rPr>
        <w:t xml:space="preserve"> 3831-3833.</w:t>
      </w:r>
    </w:p>
    <w:p w14:paraId="512A041B"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proofErr w:type="spellStart"/>
      <w:r w:rsidRPr="00147AB1">
        <w:rPr>
          <w:rFonts w:ascii="Times New Roman" w:eastAsia="Calibri" w:hAnsi="Times New Roman"/>
          <w:b/>
          <w:bCs/>
          <w:sz w:val="24"/>
          <w:szCs w:val="24"/>
        </w:rPr>
        <w:t>Sardoei</w:t>
      </w:r>
      <w:proofErr w:type="spellEnd"/>
      <w:r w:rsidRPr="00147AB1">
        <w:rPr>
          <w:rFonts w:ascii="Times New Roman" w:eastAsia="Calibri" w:hAnsi="Times New Roman"/>
          <w:b/>
          <w:bCs/>
          <w:sz w:val="24"/>
          <w:szCs w:val="24"/>
        </w:rPr>
        <w:t>, A.</w:t>
      </w:r>
      <w:r w:rsidR="008E08F5">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S. </w:t>
      </w:r>
      <w:r w:rsidR="008E08F5">
        <w:rPr>
          <w:rFonts w:ascii="Times New Roman" w:eastAsia="Calibri" w:hAnsi="Times New Roman"/>
          <w:b/>
          <w:bCs/>
          <w:sz w:val="24"/>
          <w:szCs w:val="24"/>
        </w:rPr>
        <w:t>(</w:t>
      </w:r>
      <w:r w:rsidRPr="00147AB1">
        <w:rPr>
          <w:rFonts w:ascii="Times New Roman" w:eastAsia="Calibri" w:hAnsi="Times New Roman"/>
          <w:b/>
          <w:bCs/>
          <w:sz w:val="24"/>
          <w:szCs w:val="24"/>
        </w:rPr>
        <w:t>2014</w:t>
      </w:r>
      <w:r w:rsidR="008E08F5">
        <w:rPr>
          <w:rFonts w:ascii="Times New Roman" w:eastAsia="Calibri" w:hAnsi="Times New Roman"/>
          <w:b/>
          <w:bCs/>
          <w:sz w:val="24"/>
          <w:szCs w:val="24"/>
        </w:rPr>
        <w:t>)</w:t>
      </w:r>
      <w:r w:rsidRPr="00147AB1">
        <w:rPr>
          <w:rFonts w:ascii="Times New Roman" w:eastAsia="Calibri" w:hAnsi="Times New Roman"/>
          <w:sz w:val="24"/>
          <w:szCs w:val="24"/>
        </w:rPr>
        <w:t>. Effect of different media of cuttings on rooting of guava (</w:t>
      </w:r>
      <w:r w:rsidRPr="00147AB1">
        <w:rPr>
          <w:rFonts w:ascii="Times New Roman" w:eastAsia="Calibri" w:hAnsi="Times New Roman"/>
          <w:i/>
          <w:iCs/>
          <w:sz w:val="24"/>
          <w:szCs w:val="24"/>
        </w:rPr>
        <w:t>Psidium guajava</w:t>
      </w:r>
      <w:r w:rsidRPr="00147AB1">
        <w:rPr>
          <w:rFonts w:ascii="Times New Roman" w:eastAsia="Calibri" w:hAnsi="Times New Roman"/>
          <w:sz w:val="24"/>
          <w:szCs w:val="24"/>
        </w:rPr>
        <w:t xml:space="preserve"> L.). </w:t>
      </w:r>
      <w:r w:rsidRPr="00147AB1">
        <w:rPr>
          <w:rFonts w:ascii="Times New Roman" w:eastAsia="Calibri" w:hAnsi="Times New Roman"/>
          <w:i/>
          <w:iCs/>
          <w:sz w:val="24"/>
          <w:szCs w:val="24"/>
        </w:rPr>
        <w:t>European Journal of Experimental Biology</w:t>
      </w:r>
      <w:r w:rsidR="008E08F5">
        <w:rPr>
          <w:rFonts w:ascii="Times New Roman" w:eastAsia="Calibri" w:hAnsi="Times New Roman"/>
          <w:sz w:val="24"/>
          <w:szCs w:val="24"/>
        </w:rPr>
        <w:t>,</w:t>
      </w:r>
      <w:r w:rsidRPr="00147AB1">
        <w:rPr>
          <w:rFonts w:ascii="Times New Roman" w:eastAsia="Calibri" w:hAnsi="Times New Roman"/>
          <w:sz w:val="24"/>
          <w:szCs w:val="24"/>
        </w:rPr>
        <w:t> 4(</w:t>
      </w:r>
      <w:r w:rsidRPr="00147AB1">
        <w:rPr>
          <w:rFonts w:ascii="Times New Roman" w:eastAsia="Calibri" w:hAnsi="Times New Roman"/>
          <w:b/>
          <w:bCs/>
          <w:sz w:val="24"/>
          <w:szCs w:val="24"/>
        </w:rPr>
        <w:t>2</w:t>
      </w:r>
      <w:r w:rsidR="008E08F5">
        <w:rPr>
          <w:rFonts w:ascii="Times New Roman" w:eastAsia="Calibri" w:hAnsi="Times New Roman"/>
          <w:sz w:val="24"/>
          <w:szCs w:val="24"/>
        </w:rPr>
        <w:t>),</w:t>
      </w:r>
      <w:r w:rsidRPr="00147AB1">
        <w:rPr>
          <w:rFonts w:ascii="Times New Roman" w:eastAsia="Calibri" w:hAnsi="Times New Roman"/>
          <w:sz w:val="24"/>
          <w:szCs w:val="24"/>
        </w:rPr>
        <w:t xml:space="preserve"> 88-92.</w:t>
      </w:r>
    </w:p>
    <w:p w14:paraId="53EC7239"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 xml:space="preserve">Shanker, K., Misra, S., </w:t>
      </w:r>
      <w:proofErr w:type="spellStart"/>
      <w:r w:rsidRPr="00147AB1">
        <w:rPr>
          <w:rFonts w:ascii="Times New Roman" w:eastAsia="Calibri" w:hAnsi="Times New Roman"/>
          <w:b/>
          <w:bCs/>
          <w:sz w:val="24"/>
          <w:szCs w:val="24"/>
        </w:rPr>
        <w:t>Topwal</w:t>
      </w:r>
      <w:proofErr w:type="spellEnd"/>
      <w:r w:rsidRPr="00147AB1">
        <w:rPr>
          <w:rFonts w:ascii="Times New Roman" w:eastAsia="Calibri" w:hAnsi="Times New Roman"/>
          <w:b/>
          <w:bCs/>
          <w:sz w:val="24"/>
          <w:szCs w:val="24"/>
        </w:rPr>
        <w:t xml:space="preserve">, M. </w:t>
      </w:r>
      <w:r w:rsidR="008E08F5">
        <w:rPr>
          <w:rFonts w:ascii="Times New Roman" w:eastAsia="Calibri" w:hAnsi="Times New Roman"/>
          <w:b/>
          <w:bCs/>
          <w:sz w:val="24"/>
          <w:szCs w:val="24"/>
        </w:rPr>
        <w:t xml:space="preserve">&amp; </w:t>
      </w:r>
      <w:r w:rsidRPr="00147AB1">
        <w:rPr>
          <w:rFonts w:ascii="Times New Roman" w:eastAsia="Calibri" w:hAnsi="Times New Roman"/>
          <w:b/>
          <w:bCs/>
          <w:sz w:val="24"/>
          <w:szCs w:val="24"/>
        </w:rPr>
        <w:t xml:space="preserve">Singh, V.K. </w:t>
      </w:r>
      <w:r w:rsidR="008E08F5">
        <w:rPr>
          <w:rFonts w:ascii="Times New Roman" w:eastAsia="Calibri" w:hAnsi="Times New Roman"/>
          <w:b/>
          <w:bCs/>
          <w:sz w:val="24"/>
          <w:szCs w:val="24"/>
        </w:rPr>
        <w:t>(</w:t>
      </w:r>
      <w:r w:rsidRPr="00147AB1">
        <w:rPr>
          <w:rFonts w:ascii="Times New Roman" w:eastAsia="Calibri" w:hAnsi="Times New Roman"/>
          <w:b/>
          <w:bCs/>
          <w:sz w:val="24"/>
          <w:szCs w:val="24"/>
        </w:rPr>
        <w:t>2019</w:t>
      </w:r>
      <w:r w:rsidR="008E08F5">
        <w:rPr>
          <w:rFonts w:ascii="Times New Roman" w:eastAsia="Calibri" w:hAnsi="Times New Roman"/>
          <w:b/>
          <w:bCs/>
          <w:sz w:val="24"/>
          <w:szCs w:val="24"/>
        </w:rPr>
        <w:t>)</w:t>
      </w:r>
      <w:r w:rsidRPr="00147AB1">
        <w:rPr>
          <w:rFonts w:ascii="Times New Roman" w:eastAsia="Calibri" w:hAnsi="Times New Roman"/>
          <w:b/>
          <w:bCs/>
          <w:sz w:val="24"/>
          <w:szCs w:val="24"/>
        </w:rPr>
        <w:t xml:space="preserve">. </w:t>
      </w:r>
      <w:r w:rsidRPr="00147AB1">
        <w:rPr>
          <w:rFonts w:ascii="Times New Roman" w:eastAsia="Calibri" w:hAnsi="Times New Roman"/>
          <w:sz w:val="24"/>
          <w:szCs w:val="24"/>
        </w:rPr>
        <w:t xml:space="preserve">Research review on use of different rooting media in fruit crops. </w:t>
      </w:r>
      <w:r w:rsidRPr="00147AB1">
        <w:rPr>
          <w:rFonts w:ascii="Times New Roman" w:eastAsia="Calibri" w:hAnsi="Times New Roman"/>
          <w:i/>
          <w:iCs/>
          <w:sz w:val="24"/>
          <w:szCs w:val="24"/>
        </w:rPr>
        <w:t>Journal of Pharmacognosy and Phytochemistry</w:t>
      </w:r>
      <w:r w:rsidR="008E08F5">
        <w:rPr>
          <w:rFonts w:ascii="Times New Roman" w:eastAsia="Calibri" w:hAnsi="Times New Roman"/>
          <w:sz w:val="24"/>
          <w:szCs w:val="24"/>
        </w:rPr>
        <w:t>,</w:t>
      </w:r>
      <w:r w:rsidRPr="00147AB1">
        <w:rPr>
          <w:rFonts w:ascii="Times New Roman" w:eastAsia="Calibri" w:hAnsi="Times New Roman"/>
          <w:sz w:val="24"/>
          <w:szCs w:val="24"/>
        </w:rPr>
        <w:t xml:space="preserve"> 8(</w:t>
      </w:r>
      <w:r w:rsidRPr="00147AB1">
        <w:rPr>
          <w:rFonts w:ascii="Times New Roman" w:eastAsia="Calibri" w:hAnsi="Times New Roman"/>
          <w:b/>
          <w:bCs/>
          <w:sz w:val="24"/>
          <w:szCs w:val="24"/>
        </w:rPr>
        <w:t>5</w:t>
      </w:r>
      <w:r w:rsidR="008E08F5">
        <w:rPr>
          <w:rFonts w:ascii="Times New Roman" w:eastAsia="Calibri" w:hAnsi="Times New Roman"/>
          <w:sz w:val="24"/>
          <w:szCs w:val="24"/>
        </w:rPr>
        <w:t>),</w:t>
      </w:r>
      <w:r w:rsidRPr="00147AB1">
        <w:rPr>
          <w:rFonts w:ascii="Times New Roman" w:eastAsia="Calibri" w:hAnsi="Times New Roman"/>
          <w:sz w:val="24"/>
          <w:szCs w:val="24"/>
        </w:rPr>
        <w:t xml:space="preserve"> 258-261.</w:t>
      </w:r>
    </w:p>
    <w:p w14:paraId="30E6DC8F"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 xml:space="preserve">Sharma, S. </w:t>
      </w:r>
      <w:r w:rsidR="008E08F5">
        <w:rPr>
          <w:rFonts w:ascii="Times New Roman" w:eastAsia="Calibri" w:hAnsi="Times New Roman"/>
          <w:b/>
          <w:bCs/>
          <w:sz w:val="24"/>
          <w:szCs w:val="24"/>
        </w:rPr>
        <w:t>(</w:t>
      </w:r>
      <w:r w:rsidRPr="00147AB1">
        <w:rPr>
          <w:rFonts w:ascii="Times New Roman" w:eastAsia="Calibri" w:hAnsi="Times New Roman"/>
          <w:b/>
          <w:bCs/>
          <w:sz w:val="24"/>
          <w:szCs w:val="24"/>
        </w:rPr>
        <w:t>2023</w:t>
      </w:r>
      <w:r w:rsidR="008E08F5">
        <w:rPr>
          <w:rFonts w:ascii="Times New Roman" w:eastAsia="Calibri" w:hAnsi="Times New Roman"/>
          <w:b/>
          <w:bCs/>
          <w:sz w:val="24"/>
          <w:szCs w:val="24"/>
        </w:rPr>
        <w:t>)</w:t>
      </w:r>
      <w:r w:rsidRPr="00147AB1">
        <w:rPr>
          <w:rFonts w:ascii="Times New Roman" w:eastAsia="Calibri" w:hAnsi="Times New Roman"/>
          <w:b/>
          <w:bCs/>
          <w:sz w:val="24"/>
          <w:szCs w:val="24"/>
        </w:rPr>
        <w:t xml:space="preserve">. </w:t>
      </w:r>
      <w:r w:rsidRPr="00147AB1">
        <w:rPr>
          <w:rFonts w:ascii="Times New Roman" w:eastAsia="Calibri" w:hAnsi="Times New Roman"/>
          <w:sz w:val="24"/>
          <w:szCs w:val="24"/>
        </w:rPr>
        <w:t>Effect of growing media, rooting hormone and time of planting on the performance of guava (</w:t>
      </w:r>
      <w:r w:rsidRPr="00147AB1">
        <w:rPr>
          <w:rFonts w:ascii="Times New Roman" w:eastAsia="Calibri" w:hAnsi="Times New Roman"/>
          <w:i/>
          <w:iCs/>
          <w:sz w:val="24"/>
          <w:szCs w:val="24"/>
        </w:rPr>
        <w:t>Psidium guajava</w:t>
      </w:r>
      <w:r w:rsidRPr="00147AB1">
        <w:rPr>
          <w:rFonts w:ascii="Times New Roman" w:eastAsia="Calibri" w:hAnsi="Times New Roman"/>
          <w:sz w:val="24"/>
          <w:szCs w:val="24"/>
        </w:rPr>
        <w:t xml:space="preserve"> L.) cuttings. Thesis, M.Sc. College of Horticulture and Forestry, </w:t>
      </w:r>
      <w:proofErr w:type="spellStart"/>
      <w:r w:rsidRPr="00147AB1">
        <w:rPr>
          <w:rFonts w:ascii="Times New Roman" w:eastAsia="Calibri" w:hAnsi="Times New Roman"/>
          <w:sz w:val="24"/>
          <w:szCs w:val="24"/>
        </w:rPr>
        <w:t>Neri</w:t>
      </w:r>
      <w:proofErr w:type="spellEnd"/>
      <w:r w:rsidRPr="00147AB1">
        <w:rPr>
          <w:rFonts w:ascii="Times New Roman" w:eastAsia="Calibri" w:hAnsi="Times New Roman"/>
          <w:sz w:val="24"/>
          <w:szCs w:val="24"/>
        </w:rPr>
        <w:t xml:space="preserve"> (Hamirpur), Himanchal </w:t>
      </w:r>
      <w:proofErr w:type="spellStart"/>
      <w:r w:rsidRPr="00147AB1">
        <w:rPr>
          <w:rFonts w:ascii="Times New Roman" w:eastAsia="Calibri" w:hAnsi="Times New Roman"/>
          <w:sz w:val="24"/>
          <w:szCs w:val="24"/>
        </w:rPr>
        <w:t>Pardesh</w:t>
      </w:r>
      <w:proofErr w:type="spellEnd"/>
      <w:r w:rsidRPr="00147AB1">
        <w:rPr>
          <w:rFonts w:ascii="Times New Roman" w:eastAsia="Calibri" w:hAnsi="Times New Roman"/>
          <w:sz w:val="24"/>
          <w:szCs w:val="24"/>
        </w:rPr>
        <w:t xml:space="preserve">, India. </w:t>
      </w:r>
    </w:p>
    <w:p w14:paraId="23A82A59" w14:textId="77777777" w:rsidR="0014631E" w:rsidRPr="00147AB1" w:rsidRDefault="0014631E" w:rsidP="008705EE">
      <w:pPr>
        <w:spacing w:after="120" w:line="480" w:lineRule="auto"/>
        <w:ind w:left="426" w:hanging="426"/>
        <w:jc w:val="both"/>
        <w:rPr>
          <w:rFonts w:ascii="Times New Roman" w:hAnsi="Times New Roman"/>
          <w:sz w:val="24"/>
          <w:szCs w:val="24"/>
        </w:rPr>
      </w:pPr>
      <w:r w:rsidRPr="00147AB1">
        <w:rPr>
          <w:rFonts w:ascii="Times New Roman" w:hAnsi="Times New Roman"/>
          <w:b/>
          <w:bCs/>
          <w:sz w:val="24"/>
          <w:szCs w:val="24"/>
        </w:rPr>
        <w:t>Shinde, M.</w:t>
      </w:r>
      <w:r w:rsidR="008E08F5">
        <w:rPr>
          <w:rFonts w:ascii="Times New Roman" w:hAnsi="Times New Roman"/>
          <w:b/>
          <w:bCs/>
          <w:sz w:val="24"/>
          <w:szCs w:val="24"/>
        </w:rPr>
        <w:t xml:space="preserve"> </w:t>
      </w:r>
      <w:r w:rsidRPr="00147AB1">
        <w:rPr>
          <w:rFonts w:ascii="Times New Roman" w:hAnsi="Times New Roman"/>
          <w:b/>
          <w:bCs/>
          <w:sz w:val="24"/>
          <w:szCs w:val="24"/>
        </w:rPr>
        <w:t>B., Rathod, N.</w:t>
      </w:r>
      <w:r w:rsidR="008E08F5">
        <w:rPr>
          <w:rFonts w:ascii="Times New Roman" w:hAnsi="Times New Roman"/>
          <w:b/>
          <w:bCs/>
          <w:sz w:val="24"/>
          <w:szCs w:val="24"/>
        </w:rPr>
        <w:t xml:space="preserve"> </w:t>
      </w:r>
      <w:r w:rsidRPr="00147AB1">
        <w:rPr>
          <w:rFonts w:ascii="Times New Roman" w:hAnsi="Times New Roman"/>
          <w:b/>
          <w:bCs/>
          <w:sz w:val="24"/>
          <w:szCs w:val="24"/>
        </w:rPr>
        <w:t>G., Gupta, N.</w:t>
      </w:r>
      <w:r w:rsidR="008E08F5">
        <w:rPr>
          <w:rFonts w:ascii="Times New Roman" w:hAnsi="Times New Roman"/>
          <w:b/>
          <w:bCs/>
          <w:sz w:val="24"/>
          <w:szCs w:val="24"/>
        </w:rPr>
        <w:t xml:space="preserve"> </w:t>
      </w:r>
      <w:r w:rsidRPr="00147AB1">
        <w:rPr>
          <w:rFonts w:ascii="Times New Roman" w:hAnsi="Times New Roman"/>
          <w:b/>
          <w:bCs/>
          <w:sz w:val="24"/>
          <w:szCs w:val="24"/>
        </w:rPr>
        <w:t>S., Deshmukh, M.</w:t>
      </w:r>
      <w:r w:rsidR="008E08F5">
        <w:rPr>
          <w:rFonts w:ascii="Times New Roman" w:hAnsi="Times New Roman"/>
          <w:b/>
          <w:bCs/>
          <w:sz w:val="24"/>
          <w:szCs w:val="24"/>
        </w:rPr>
        <w:t xml:space="preserve"> </w:t>
      </w:r>
      <w:r w:rsidRPr="00147AB1">
        <w:rPr>
          <w:rFonts w:ascii="Times New Roman" w:hAnsi="Times New Roman"/>
          <w:b/>
          <w:bCs/>
          <w:sz w:val="24"/>
          <w:szCs w:val="24"/>
        </w:rPr>
        <w:t xml:space="preserve">S. </w:t>
      </w:r>
      <w:r w:rsidR="008E08F5">
        <w:rPr>
          <w:rFonts w:ascii="Times New Roman" w:hAnsi="Times New Roman"/>
          <w:b/>
          <w:bCs/>
          <w:sz w:val="24"/>
          <w:szCs w:val="24"/>
        </w:rPr>
        <w:t xml:space="preserve">&amp; </w:t>
      </w:r>
      <w:proofErr w:type="spellStart"/>
      <w:r w:rsidRPr="00147AB1">
        <w:rPr>
          <w:rFonts w:ascii="Times New Roman" w:hAnsi="Times New Roman"/>
          <w:b/>
          <w:bCs/>
          <w:sz w:val="24"/>
          <w:szCs w:val="24"/>
        </w:rPr>
        <w:t>Uphade</w:t>
      </w:r>
      <w:proofErr w:type="spellEnd"/>
      <w:r w:rsidRPr="00147AB1">
        <w:rPr>
          <w:rFonts w:ascii="Times New Roman" w:hAnsi="Times New Roman"/>
          <w:b/>
          <w:bCs/>
          <w:sz w:val="24"/>
          <w:szCs w:val="24"/>
        </w:rPr>
        <w:t>, C.</w:t>
      </w:r>
      <w:r w:rsidR="008E08F5">
        <w:rPr>
          <w:rFonts w:ascii="Times New Roman" w:hAnsi="Times New Roman"/>
          <w:b/>
          <w:bCs/>
          <w:sz w:val="24"/>
          <w:szCs w:val="24"/>
        </w:rPr>
        <w:t xml:space="preserve"> </w:t>
      </w:r>
      <w:r w:rsidRPr="00147AB1">
        <w:rPr>
          <w:rFonts w:ascii="Times New Roman" w:hAnsi="Times New Roman"/>
          <w:b/>
          <w:bCs/>
          <w:sz w:val="24"/>
          <w:szCs w:val="24"/>
        </w:rPr>
        <w:t xml:space="preserve">V. </w:t>
      </w:r>
      <w:r w:rsidR="008E08F5">
        <w:rPr>
          <w:rFonts w:ascii="Times New Roman" w:hAnsi="Times New Roman"/>
          <w:b/>
          <w:bCs/>
          <w:sz w:val="24"/>
          <w:szCs w:val="24"/>
        </w:rPr>
        <w:t>(</w:t>
      </w:r>
      <w:r w:rsidRPr="00147AB1">
        <w:rPr>
          <w:rFonts w:ascii="Times New Roman" w:hAnsi="Times New Roman"/>
          <w:b/>
          <w:bCs/>
          <w:sz w:val="24"/>
          <w:szCs w:val="24"/>
        </w:rPr>
        <w:t>2022</w:t>
      </w:r>
      <w:r w:rsidR="008E08F5">
        <w:rPr>
          <w:rFonts w:ascii="Times New Roman" w:hAnsi="Times New Roman"/>
          <w:b/>
          <w:bCs/>
          <w:sz w:val="24"/>
          <w:szCs w:val="24"/>
        </w:rPr>
        <w:t>)</w:t>
      </w:r>
      <w:r w:rsidRPr="00147AB1">
        <w:rPr>
          <w:rFonts w:ascii="Times New Roman" w:hAnsi="Times New Roman"/>
          <w:b/>
          <w:bCs/>
          <w:sz w:val="24"/>
          <w:szCs w:val="24"/>
        </w:rPr>
        <w:t>.</w:t>
      </w:r>
      <w:r w:rsidRPr="00147AB1">
        <w:rPr>
          <w:rFonts w:ascii="Times New Roman" w:hAnsi="Times New Roman"/>
          <w:sz w:val="24"/>
          <w:szCs w:val="24"/>
        </w:rPr>
        <w:t xml:space="preserve"> Effect of growth regulators on sprouting and rooting of bougainvillea hardwood cuttings. </w:t>
      </w:r>
      <w:r w:rsidRPr="00147AB1">
        <w:rPr>
          <w:rFonts w:ascii="Times New Roman" w:hAnsi="Times New Roman"/>
          <w:i/>
          <w:iCs/>
          <w:sz w:val="24"/>
          <w:szCs w:val="24"/>
        </w:rPr>
        <w:t>The Pharma Innovation Journal</w:t>
      </w:r>
      <w:r w:rsidR="008E08F5">
        <w:rPr>
          <w:rFonts w:ascii="Times New Roman" w:hAnsi="Times New Roman"/>
          <w:sz w:val="24"/>
          <w:szCs w:val="24"/>
        </w:rPr>
        <w:t>,</w:t>
      </w:r>
      <w:r w:rsidRPr="00147AB1">
        <w:rPr>
          <w:rFonts w:ascii="Times New Roman" w:hAnsi="Times New Roman"/>
          <w:sz w:val="24"/>
          <w:szCs w:val="24"/>
        </w:rPr>
        <w:t> 11(</w:t>
      </w:r>
      <w:r w:rsidRPr="00147AB1">
        <w:rPr>
          <w:rFonts w:ascii="Times New Roman" w:hAnsi="Times New Roman"/>
          <w:b/>
          <w:bCs/>
          <w:sz w:val="24"/>
          <w:szCs w:val="24"/>
        </w:rPr>
        <w:t>1</w:t>
      </w:r>
      <w:r w:rsidR="008E08F5">
        <w:rPr>
          <w:rFonts w:ascii="Times New Roman" w:hAnsi="Times New Roman"/>
          <w:sz w:val="24"/>
          <w:szCs w:val="24"/>
        </w:rPr>
        <w:t>),</w:t>
      </w:r>
      <w:r w:rsidRPr="00147AB1">
        <w:rPr>
          <w:rFonts w:ascii="Times New Roman" w:hAnsi="Times New Roman"/>
          <w:sz w:val="24"/>
          <w:szCs w:val="24"/>
        </w:rPr>
        <w:t xml:space="preserve"> 846-850.</w:t>
      </w:r>
    </w:p>
    <w:p w14:paraId="056D6E5B"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 xml:space="preserve">Shrestha, J., Bhandari, N., Baral, S., </w:t>
      </w:r>
      <w:proofErr w:type="spellStart"/>
      <w:r w:rsidRPr="00147AB1">
        <w:rPr>
          <w:rFonts w:ascii="Times New Roman" w:eastAsia="Calibri" w:hAnsi="Times New Roman"/>
          <w:b/>
          <w:bCs/>
          <w:sz w:val="24"/>
          <w:szCs w:val="24"/>
        </w:rPr>
        <w:t>Marahatta</w:t>
      </w:r>
      <w:proofErr w:type="spellEnd"/>
      <w:r w:rsidRPr="00147AB1">
        <w:rPr>
          <w:rFonts w:ascii="Times New Roman" w:eastAsia="Calibri" w:hAnsi="Times New Roman"/>
          <w:b/>
          <w:bCs/>
          <w:sz w:val="24"/>
          <w:szCs w:val="24"/>
        </w:rPr>
        <w:t xml:space="preserve">, S.P. </w:t>
      </w:r>
      <w:r w:rsidR="008E08F5">
        <w:rPr>
          <w:rFonts w:ascii="Times New Roman" w:eastAsia="Calibri" w:hAnsi="Times New Roman"/>
          <w:b/>
          <w:bCs/>
          <w:sz w:val="24"/>
          <w:szCs w:val="24"/>
        </w:rPr>
        <w:t xml:space="preserve">&amp; </w:t>
      </w:r>
      <w:r w:rsidRPr="00147AB1">
        <w:rPr>
          <w:rFonts w:ascii="Times New Roman" w:eastAsia="Calibri" w:hAnsi="Times New Roman"/>
          <w:b/>
          <w:bCs/>
          <w:sz w:val="24"/>
          <w:szCs w:val="24"/>
        </w:rPr>
        <w:t xml:space="preserve">Pun, U. </w:t>
      </w:r>
      <w:r w:rsidR="008E08F5">
        <w:rPr>
          <w:rFonts w:ascii="Times New Roman" w:eastAsia="Calibri" w:hAnsi="Times New Roman"/>
          <w:b/>
          <w:bCs/>
          <w:sz w:val="24"/>
          <w:szCs w:val="24"/>
        </w:rPr>
        <w:t>(</w:t>
      </w:r>
      <w:r w:rsidRPr="00147AB1">
        <w:rPr>
          <w:rFonts w:ascii="Times New Roman" w:eastAsia="Calibri" w:hAnsi="Times New Roman"/>
          <w:b/>
          <w:bCs/>
          <w:sz w:val="24"/>
          <w:szCs w:val="24"/>
        </w:rPr>
        <w:t>2023</w:t>
      </w:r>
      <w:r w:rsidR="008E08F5">
        <w:rPr>
          <w:rFonts w:ascii="Times New Roman" w:eastAsia="Calibri" w:hAnsi="Times New Roman"/>
          <w:b/>
          <w:bCs/>
          <w:sz w:val="24"/>
          <w:szCs w:val="24"/>
        </w:rPr>
        <w:t>)</w:t>
      </w:r>
      <w:r w:rsidRPr="00147AB1">
        <w:rPr>
          <w:rFonts w:ascii="Times New Roman" w:eastAsia="Calibri" w:hAnsi="Times New Roman"/>
          <w:b/>
          <w:bCs/>
          <w:sz w:val="24"/>
          <w:szCs w:val="24"/>
        </w:rPr>
        <w:t>.</w:t>
      </w:r>
      <w:r w:rsidRPr="00147AB1">
        <w:rPr>
          <w:rFonts w:ascii="Times New Roman" w:eastAsia="Calibri" w:hAnsi="Times New Roman"/>
          <w:sz w:val="24"/>
          <w:szCs w:val="24"/>
        </w:rPr>
        <w:t xml:space="preserve"> Effect of rooting hormones and media on vegetative propagation of bougainvillea. </w:t>
      </w:r>
      <w:r w:rsidRPr="00147AB1">
        <w:rPr>
          <w:rFonts w:ascii="Times New Roman" w:eastAsia="Calibri" w:hAnsi="Times New Roman"/>
          <w:i/>
          <w:iCs/>
          <w:sz w:val="24"/>
          <w:szCs w:val="24"/>
        </w:rPr>
        <w:t>Ornamental Horticulture</w:t>
      </w:r>
      <w:r w:rsidR="008E08F5">
        <w:rPr>
          <w:rFonts w:ascii="Times New Roman" w:eastAsia="Calibri" w:hAnsi="Times New Roman"/>
          <w:sz w:val="24"/>
          <w:szCs w:val="24"/>
        </w:rPr>
        <w:t>,</w:t>
      </w:r>
      <w:r w:rsidRPr="00147AB1">
        <w:rPr>
          <w:rFonts w:ascii="Times New Roman" w:eastAsia="Calibri" w:hAnsi="Times New Roman"/>
          <w:sz w:val="24"/>
          <w:szCs w:val="24"/>
        </w:rPr>
        <w:t> 29(</w:t>
      </w:r>
      <w:r w:rsidRPr="00147AB1">
        <w:rPr>
          <w:rFonts w:ascii="Times New Roman" w:eastAsia="Calibri" w:hAnsi="Times New Roman"/>
          <w:b/>
          <w:bCs/>
          <w:sz w:val="24"/>
          <w:szCs w:val="24"/>
        </w:rPr>
        <w:t>3</w:t>
      </w:r>
      <w:r w:rsidR="008E08F5">
        <w:rPr>
          <w:rFonts w:ascii="Times New Roman" w:eastAsia="Calibri" w:hAnsi="Times New Roman"/>
          <w:sz w:val="24"/>
          <w:szCs w:val="24"/>
        </w:rPr>
        <w:t>),</w:t>
      </w:r>
      <w:r w:rsidRPr="00147AB1">
        <w:rPr>
          <w:rFonts w:ascii="Times New Roman" w:eastAsia="Calibri" w:hAnsi="Times New Roman"/>
          <w:sz w:val="24"/>
          <w:szCs w:val="24"/>
        </w:rPr>
        <w:t xml:space="preserve"> 397-406.</w:t>
      </w:r>
    </w:p>
    <w:p w14:paraId="522F3A40"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Singh, A.</w:t>
      </w:r>
      <w:r w:rsidR="008E08F5">
        <w:rPr>
          <w:rFonts w:ascii="Times New Roman" w:eastAsia="Calibri" w:hAnsi="Times New Roman"/>
          <w:b/>
          <w:bCs/>
          <w:sz w:val="24"/>
          <w:szCs w:val="24"/>
        </w:rPr>
        <w:t xml:space="preserve"> </w:t>
      </w:r>
      <w:r w:rsidRPr="00147AB1">
        <w:rPr>
          <w:rFonts w:ascii="Times New Roman" w:eastAsia="Calibri" w:hAnsi="Times New Roman"/>
          <w:b/>
          <w:bCs/>
          <w:sz w:val="24"/>
          <w:szCs w:val="24"/>
        </w:rPr>
        <w:t>K., Kumar, P., Meena, R.</w:t>
      </w:r>
      <w:r w:rsidR="008E08F5">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R. </w:t>
      </w:r>
      <w:r w:rsidR="008E08F5">
        <w:rPr>
          <w:rFonts w:ascii="Times New Roman" w:eastAsia="Calibri" w:hAnsi="Times New Roman"/>
          <w:b/>
          <w:bCs/>
          <w:sz w:val="24"/>
          <w:szCs w:val="24"/>
        </w:rPr>
        <w:t xml:space="preserve">&amp; </w:t>
      </w:r>
      <w:r w:rsidRPr="00147AB1">
        <w:rPr>
          <w:rFonts w:ascii="Times New Roman" w:eastAsia="Calibri" w:hAnsi="Times New Roman"/>
          <w:b/>
          <w:bCs/>
          <w:sz w:val="24"/>
          <w:szCs w:val="24"/>
        </w:rPr>
        <w:t>Meena, H.</w:t>
      </w:r>
      <w:r w:rsidR="008E08F5">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N. </w:t>
      </w:r>
      <w:r w:rsidR="008E08F5">
        <w:rPr>
          <w:rFonts w:ascii="Times New Roman" w:eastAsia="Calibri" w:hAnsi="Times New Roman"/>
          <w:b/>
          <w:bCs/>
          <w:sz w:val="24"/>
          <w:szCs w:val="24"/>
        </w:rPr>
        <w:t>(</w:t>
      </w:r>
      <w:r w:rsidRPr="00147AB1">
        <w:rPr>
          <w:rFonts w:ascii="Times New Roman" w:eastAsia="Calibri" w:hAnsi="Times New Roman"/>
          <w:b/>
          <w:bCs/>
          <w:sz w:val="24"/>
          <w:szCs w:val="24"/>
        </w:rPr>
        <w:t>2023</w:t>
      </w:r>
      <w:r w:rsidR="008E08F5">
        <w:rPr>
          <w:rFonts w:ascii="Times New Roman" w:eastAsia="Calibri" w:hAnsi="Times New Roman"/>
          <w:b/>
          <w:bCs/>
          <w:sz w:val="24"/>
          <w:szCs w:val="24"/>
        </w:rPr>
        <w:t>)</w:t>
      </w:r>
      <w:r w:rsidRPr="00147AB1">
        <w:rPr>
          <w:rFonts w:ascii="Times New Roman" w:eastAsia="Calibri" w:hAnsi="Times New Roman"/>
          <w:b/>
          <w:bCs/>
          <w:sz w:val="24"/>
          <w:szCs w:val="24"/>
        </w:rPr>
        <w:t>.</w:t>
      </w:r>
      <w:r w:rsidRPr="00147AB1">
        <w:rPr>
          <w:rFonts w:ascii="Times New Roman" w:eastAsia="Calibri" w:hAnsi="Times New Roman"/>
          <w:sz w:val="24"/>
          <w:szCs w:val="24"/>
        </w:rPr>
        <w:t xml:space="preserve"> Effect of IBA and NAA on sprouting and growth of pomegranate (</w:t>
      </w:r>
      <w:r w:rsidRPr="00147AB1">
        <w:rPr>
          <w:rFonts w:ascii="Times New Roman" w:eastAsia="Calibri" w:hAnsi="Times New Roman"/>
          <w:i/>
          <w:iCs/>
          <w:sz w:val="24"/>
          <w:szCs w:val="24"/>
        </w:rPr>
        <w:t>Punica granatum</w:t>
      </w:r>
      <w:r w:rsidRPr="00147AB1">
        <w:rPr>
          <w:rFonts w:ascii="Times New Roman" w:eastAsia="Calibri" w:hAnsi="Times New Roman"/>
          <w:sz w:val="24"/>
          <w:szCs w:val="24"/>
        </w:rPr>
        <w:t xml:space="preserve"> L.) cuttings. </w:t>
      </w:r>
      <w:r w:rsidRPr="00147AB1">
        <w:rPr>
          <w:rFonts w:ascii="Times New Roman" w:eastAsia="Calibri" w:hAnsi="Times New Roman"/>
          <w:i/>
          <w:iCs/>
          <w:sz w:val="24"/>
          <w:szCs w:val="24"/>
        </w:rPr>
        <w:t>The Pharma Innovation Journal</w:t>
      </w:r>
      <w:r w:rsidR="008E08F5">
        <w:rPr>
          <w:rFonts w:ascii="Times New Roman" w:eastAsia="Calibri" w:hAnsi="Times New Roman"/>
          <w:sz w:val="24"/>
          <w:szCs w:val="24"/>
        </w:rPr>
        <w:t>,</w:t>
      </w:r>
      <w:r w:rsidRPr="00147AB1">
        <w:rPr>
          <w:rFonts w:ascii="Times New Roman" w:eastAsia="Calibri" w:hAnsi="Times New Roman"/>
          <w:sz w:val="24"/>
          <w:szCs w:val="24"/>
        </w:rPr>
        <w:t xml:space="preserve"> 12(</w:t>
      </w:r>
      <w:r w:rsidRPr="00147AB1">
        <w:rPr>
          <w:rFonts w:ascii="Times New Roman" w:eastAsia="Calibri" w:hAnsi="Times New Roman"/>
          <w:b/>
          <w:bCs/>
          <w:sz w:val="24"/>
          <w:szCs w:val="24"/>
        </w:rPr>
        <w:t>3</w:t>
      </w:r>
      <w:r w:rsidR="008E08F5">
        <w:rPr>
          <w:rFonts w:ascii="Times New Roman" w:eastAsia="Calibri" w:hAnsi="Times New Roman"/>
          <w:sz w:val="24"/>
          <w:szCs w:val="24"/>
        </w:rPr>
        <w:t>),</w:t>
      </w:r>
      <w:r w:rsidRPr="00147AB1">
        <w:rPr>
          <w:rFonts w:ascii="Times New Roman" w:eastAsia="Calibri" w:hAnsi="Times New Roman"/>
          <w:sz w:val="24"/>
          <w:szCs w:val="24"/>
        </w:rPr>
        <w:t xml:space="preserve"> 415-419.</w:t>
      </w:r>
    </w:p>
    <w:p w14:paraId="78DA94FE" w14:textId="77777777" w:rsidR="0014631E" w:rsidRPr="00147AB1" w:rsidRDefault="0014631E" w:rsidP="008705EE">
      <w:pPr>
        <w:spacing w:after="120" w:line="480" w:lineRule="auto"/>
        <w:ind w:left="426" w:hanging="426"/>
        <w:jc w:val="both"/>
        <w:rPr>
          <w:rFonts w:ascii="Times New Roman" w:hAnsi="Times New Roman"/>
          <w:sz w:val="24"/>
          <w:szCs w:val="24"/>
        </w:rPr>
      </w:pPr>
      <w:r w:rsidRPr="00147AB1">
        <w:rPr>
          <w:rFonts w:ascii="Times New Roman" w:hAnsi="Times New Roman"/>
          <w:b/>
          <w:bCs/>
          <w:sz w:val="24"/>
          <w:szCs w:val="24"/>
        </w:rPr>
        <w:lastRenderedPageBreak/>
        <w:t>Singh, B., Sindhu, S.</w:t>
      </w:r>
      <w:r w:rsidR="008E08F5">
        <w:rPr>
          <w:rFonts w:ascii="Times New Roman" w:hAnsi="Times New Roman"/>
          <w:b/>
          <w:bCs/>
          <w:sz w:val="24"/>
          <w:szCs w:val="24"/>
        </w:rPr>
        <w:t xml:space="preserve"> </w:t>
      </w:r>
      <w:r w:rsidRPr="00147AB1">
        <w:rPr>
          <w:rFonts w:ascii="Times New Roman" w:hAnsi="Times New Roman"/>
          <w:b/>
          <w:bCs/>
          <w:sz w:val="24"/>
          <w:szCs w:val="24"/>
        </w:rPr>
        <w:t xml:space="preserve">S., Harendra, Y. </w:t>
      </w:r>
      <w:r w:rsidR="008E08F5">
        <w:rPr>
          <w:rFonts w:ascii="Times New Roman" w:hAnsi="Times New Roman"/>
          <w:b/>
          <w:bCs/>
          <w:sz w:val="24"/>
          <w:szCs w:val="24"/>
        </w:rPr>
        <w:t xml:space="preserve">&amp; </w:t>
      </w:r>
      <w:r w:rsidRPr="00147AB1">
        <w:rPr>
          <w:rFonts w:ascii="Times New Roman" w:hAnsi="Times New Roman"/>
          <w:b/>
          <w:bCs/>
          <w:sz w:val="24"/>
          <w:szCs w:val="24"/>
        </w:rPr>
        <w:t>Saxena, N.</w:t>
      </w:r>
      <w:r w:rsidR="008E08F5">
        <w:rPr>
          <w:rFonts w:ascii="Times New Roman" w:hAnsi="Times New Roman"/>
          <w:b/>
          <w:bCs/>
          <w:sz w:val="24"/>
          <w:szCs w:val="24"/>
        </w:rPr>
        <w:t xml:space="preserve"> </w:t>
      </w:r>
      <w:r w:rsidRPr="00147AB1">
        <w:rPr>
          <w:rFonts w:ascii="Times New Roman" w:hAnsi="Times New Roman"/>
          <w:b/>
          <w:bCs/>
          <w:sz w:val="24"/>
          <w:szCs w:val="24"/>
        </w:rPr>
        <w:t xml:space="preserve">K. </w:t>
      </w:r>
      <w:r w:rsidR="008E08F5">
        <w:rPr>
          <w:rFonts w:ascii="Times New Roman" w:hAnsi="Times New Roman"/>
          <w:b/>
          <w:bCs/>
          <w:sz w:val="24"/>
          <w:szCs w:val="24"/>
        </w:rPr>
        <w:t>(</w:t>
      </w:r>
      <w:r w:rsidRPr="00147AB1">
        <w:rPr>
          <w:rFonts w:ascii="Times New Roman" w:hAnsi="Times New Roman"/>
          <w:b/>
          <w:bCs/>
          <w:sz w:val="24"/>
          <w:szCs w:val="24"/>
        </w:rPr>
        <w:t>2020</w:t>
      </w:r>
      <w:r w:rsidR="008E08F5">
        <w:rPr>
          <w:rFonts w:ascii="Times New Roman" w:hAnsi="Times New Roman"/>
          <w:b/>
          <w:bCs/>
          <w:sz w:val="24"/>
          <w:szCs w:val="24"/>
        </w:rPr>
        <w:t>)</w:t>
      </w:r>
      <w:r w:rsidRPr="00147AB1">
        <w:rPr>
          <w:rFonts w:ascii="Times New Roman" w:hAnsi="Times New Roman"/>
          <w:sz w:val="24"/>
          <w:szCs w:val="24"/>
        </w:rPr>
        <w:t>. Effect of different potting media on bougainvillea propagation cv. Mahara. </w:t>
      </w:r>
      <w:r w:rsidRPr="00147AB1">
        <w:rPr>
          <w:rFonts w:ascii="Times New Roman" w:hAnsi="Times New Roman"/>
          <w:i/>
          <w:iCs/>
          <w:sz w:val="24"/>
          <w:szCs w:val="24"/>
        </w:rPr>
        <w:t>Chemical Science Review and Letters</w:t>
      </w:r>
      <w:r w:rsidR="008E08F5">
        <w:rPr>
          <w:rFonts w:ascii="Times New Roman" w:hAnsi="Times New Roman"/>
          <w:sz w:val="24"/>
          <w:szCs w:val="24"/>
        </w:rPr>
        <w:t>,</w:t>
      </w:r>
      <w:r w:rsidRPr="00147AB1">
        <w:rPr>
          <w:rFonts w:ascii="Times New Roman" w:hAnsi="Times New Roman"/>
          <w:sz w:val="24"/>
          <w:szCs w:val="24"/>
        </w:rPr>
        <w:t xml:space="preserve"> 9(</w:t>
      </w:r>
      <w:r w:rsidRPr="00147AB1">
        <w:rPr>
          <w:rFonts w:ascii="Times New Roman" w:hAnsi="Times New Roman"/>
          <w:b/>
          <w:bCs/>
          <w:sz w:val="24"/>
          <w:szCs w:val="24"/>
        </w:rPr>
        <w:t>33</w:t>
      </w:r>
      <w:r w:rsidR="008E08F5">
        <w:rPr>
          <w:rFonts w:ascii="Times New Roman" w:hAnsi="Times New Roman"/>
          <w:sz w:val="24"/>
          <w:szCs w:val="24"/>
        </w:rPr>
        <w:t xml:space="preserve">), </w:t>
      </w:r>
      <w:r w:rsidRPr="00147AB1">
        <w:rPr>
          <w:rFonts w:ascii="Times New Roman" w:hAnsi="Times New Roman"/>
          <w:sz w:val="24"/>
          <w:szCs w:val="24"/>
        </w:rPr>
        <w:t>158-161.</w:t>
      </w:r>
    </w:p>
    <w:p w14:paraId="7492DC1E" w14:textId="77777777" w:rsidR="0014631E" w:rsidRPr="00147AB1" w:rsidRDefault="0014631E" w:rsidP="008705EE">
      <w:pPr>
        <w:spacing w:after="120" w:line="480" w:lineRule="auto"/>
        <w:ind w:left="426" w:hanging="426"/>
        <w:jc w:val="both"/>
        <w:rPr>
          <w:rFonts w:ascii="Times New Roman" w:hAnsi="Times New Roman"/>
          <w:sz w:val="24"/>
          <w:szCs w:val="24"/>
        </w:rPr>
      </w:pPr>
      <w:r w:rsidRPr="00147AB1">
        <w:rPr>
          <w:rFonts w:ascii="Times New Roman" w:hAnsi="Times New Roman"/>
          <w:b/>
          <w:bCs/>
          <w:sz w:val="24"/>
          <w:szCs w:val="24"/>
        </w:rPr>
        <w:t xml:space="preserve">Singh, D. </w:t>
      </w:r>
      <w:r w:rsidR="008E08F5">
        <w:rPr>
          <w:rFonts w:ascii="Times New Roman" w:hAnsi="Times New Roman"/>
          <w:b/>
          <w:bCs/>
          <w:sz w:val="24"/>
          <w:szCs w:val="24"/>
        </w:rPr>
        <w:t xml:space="preserve">&amp; </w:t>
      </w:r>
      <w:r w:rsidRPr="00147AB1">
        <w:rPr>
          <w:rFonts w:ascii="Times New Roman" w:hAnsi="Times New Roman"/>
          <w:b/>
          <w:bCs/>
          <w:sz w:val="24"/>
          <w:szCs w:val="24"/>
        </w:rPr>
        <w:t xml:space="preserve">Kaur, A. </w:t>
      </w:r>
      <w:r w:rsidR="008E08F5">
        <w:rPr>
          <w:rFonts w:ascii="Times New Roman" w:hAnsi="Times New Roman"/>
          <w:b/>
          <w:bCs/>
          <w:sz w:val="24"/>
          <w:szCs w:val="24"/>
        </w:rPr>
        <w:t>(</w:t>
      </w:r>
      <w:r w:rsidRPr="00147AB1">
        <w:rPr>
          <w:rFonts w:ascii="Times New Roman" w:hAnsi="Times New Roman"/>
          <w:b/>
          <w:bCs/>
          <w:sz w:val="24"/>
          <w:szCs w:val="24"/>
        </w:rPr>
        <w:t>2021</w:t>
      </w:r>
      <w:r w:rsidR="008E08F5">
        <w:rPr>
          <w:rFonts w:ascii="Times New Roman" w:hAnsi="Times New Roman"/>
          <w:b/>
          <w:bCs/>
          <w:sz w:val="24"/>
          <w:szCs w:val="24"/>
        </w:rPr>
        <w:t>)</w:t>
      </w:r>
      <w:r w:rsidRPr="00147AB1">
        <w:rPr>
          <w:rFonts w:ascii="Times New Roman" w:hAnsi="Times New Roman"/>
          <w:b/>
          <w:bCs/>
          <w:sz w:val="24"/>
          <w:szCs w:val="24"/>
        </w:rPr>
        <w:t>.</w:t>
      </w:r>
      <w:r w:rsidRPr="00147AB1">
        <w:rPr>
          <w:rFonts w:ascii="Times New Roman" w:hAnsi="Times New Roman"/>
          <w:sz w:val="24"/>
          <w:szCs w:val="24"/>
        </w:rPr>
        <w:t xml:space="preserve"> Response of rooting media on sprouting propagation through cuttings in peach (</w:t>
      </w:r>
      <w:r w:rsidRPr="00147AB1">
        <w:rPr>
          <w:rFonts w:ascii="Times New Roman" w:hAnsi="Times New Roman"/>
          <w:i/>
          <w:iCs/>
          <w:sz w:val="24"/>
          <w:szCs w:val="24"/>
        </w:rPr>
        <w:t>Prunus persica</w:t>
      </w:r>
      <w:r w:rsidRPr="00147AB1">
        <w:rPr>
          <w:rFonts w:ascii="Times New Roman" w:hAnsi="Times New Roman"/>
          <w:sz w:val="24"/>
          <w:szCs w:val="24"/>
        </w:rPr>
        <w:t>) cv. Shan-</w:t>
      </w:r>
      <w:proofErr w:type="spellStart"/>
      <w:r w:rsidRPr="00147AB1">
        <w:rPr>
          <w:rFonts w:ascii="Times New Roman" w:hAnsi="Times New Roman"/>
          <w:sz w:val="24"/>
          <w:szCs w:val="24"/>
        </w:rPr>
        <w:t>i</w:t>
      </w:r>
      <w:proofErr w:type="spellEnd"/>
      <w:r w:rsidRPr="00147AB1">
        <w:rPr>
          <w:rFonts w:ascii="Times New Roman" w:hAnsi="Times New Roman"/>
          <w:sz w:val="24"/>
          <w:szCs w:val="24"/>
        </w:rPr>
        <w:t xml:space="preserve">-Punjab. </w:t>
      </w:r>
      <w:r w:rsidRPr="00147AB1">
        <w:rPr>
          <w:rFonts w:ascii="Times New Roman" w:hAnsi="Times New Roman"/>
          <w:i/>
          <w:iCs/>
          <w:sz w:val="24"/>
          <w:szCs w:val="24"/>
        </w:rPr>
        <w:t>International Journal of Chemical Studies</w:t>
      </w:r>
      <w:r w:rsidR="008E08F5">
        <w:rPr>
          <w:rFonts w:ascii="Times New Roman" w:hAnsi="Times New Roman"/>
          <w:sz w:val="24"/>
          <w:szCs w:val="24"/>
        </w:rPr>
        <w:t>,</w:t>
      </w:r>
      <w:r w:rsidRPr="00147AB1">
        <w:rPr>
          <w:rFonts w:ascii="Times New Roman" w:hAnsi="Times New Roman"/>
          <w:sz w:val="24"/>
          <w:szCs w:val="24"/>
        </w:rPr>
        <w:t xml:space="preserve"> 9(</w:t>
      </w:r>
      <w:r w:rsidRPr="00147AB1">
        <w:rPr>
          <w:rFonts w:ascii="Times New Roman" w:hAnsi="Times New Roman"/>
          <w:b/>
          <w:bCs/>
          <w:sz w:val="24"/>
          <w:szCs w:val="24"/>
        </w:rPr>
        <w:t>2</w:t>
      </w:r>
      <w:r w:rsidR="008E08F5">
        <w:rPr>
          <w:rFonts w:ascii="Times New Roman" w:hAnsi="Times New Roman"/>
          <w:sz w:val="24"/>
          <w:szCs w:val="24"/>
        </w:rPr>
        <w:t>),</w:t>
      </w:r>
      <w:r w:rsidRPr="00147AB1">
        <w:rPr>
          <w:rFonts w:ascii="Times New Roman" w:hAnsi="Times New Roman"/>
          <w:sz w:val="24"/>
          <w:szCs w:val="24"/>
        </w:rPr>
        <w:t xml:space="preserve"> 2104–2106.</w:t>
      </w:r>
    </w:p>
    <w:p w14:paraId="411350E0" w14:textId="77777777" w:rsidR="0014631E" w:rsidRPr="00147AB1" w:rsidRDefault="0014631E" w:rsidP="008705EE">
      <w:pPr>
        <w:spacing w:after="120" w:line="480" w:lineRule="auto"/>
        <w:ind w:left="426" w:hanging="426"/>
        <w:jc w:val="both"/>
        <w:rPr>
          <w:rFonts w:ascii="Times New Roman" w:hAnsi="Times New Roman"/>
          <w:bCs/>
          <w:sz w:val="24"/>
          <w:szCs w:val="24"/>
        </w:rPr>
      </w:pPr>
      <w:r w:rsidRPr="00147AB1">
        <w:rPr>
          <w:rFonts w:ascii="Times New Roman" w:hAnsi="Times New Roman"/>
          <w:b/>
          <w:sz w:val="24"/>
          <w:szCs w:val="24"/>
        </w:rPr>
        <w:t>Singh, K.</w:t>
      </w:r>
      <w:r w:rsidR="008E08F5">
        <w:rPr>
          <w:rFonts w:ascii="Times New Roman" w:hAnsi="Times New Roman"/>
          <w:b/>
          <w:sz w:val="24"/>
          <w:szCs w:val="24"/>
        </w:rPr>
        <w:t xml:space="preserve"> </w:t>
      </w:r>
      <w:r w:rsidRPr="00147AB1">
        <w:rPr>
          <w:rFonts w:ascii="Times New Roman" w:hAnsi="Times New Roman"/>
          <w:b/>
          <w:sz w:val="24"/>
          <w:szCs w:val="24"/>
        </w:rPr>
        <w:t>K., Rawat, J.</w:t>
      </w:r>
      <w:r w:rsidR="008E08F5">
        <w:rPr>
          <w:rFonts w:ascii="Times New Roman" w:hAnsi="Times New Roman"/>
          <w:b/>
          <w:sz w:val="24"/>
          <w:szCs w:val="24"/>
        </w:rPr>
        <w:t xml:space="preserve"> </w:t>
      </w:r>
      <w:r w:rsidRPr="00147AB1">
        <w:rPr>
          <w:rFonts w:ascii="Times New Roman" w:hAnsi="Times New Roman"/>
          <w:b/>
          <w:sz w:val="24"/>
          <w:szCs w:val="24"/>
        </w:rPr>
        <w:t>M.</w:t>
      </w:r>
      <w:r w:rsidR="008E08F5">
        <w:rPr>
          <w:rFonts w:ascii="Times New Roman" w:hAnsi="Times New Roman"/>
          <w:b/>
          <w:sz w:val="24"/>
          <w:szCs w:val="24"/>
        </w:rPr>
        <w:t xml:space="preserve"> </w:t>
      </w:r>
      <w:r w:rsidRPr="00147AB1">
        <w:rPr>
          <w:rFonts w:ascii="Times New Roman" w:hAnsi="Times New Roman"/>
          <w:b/>
          <w:sz w:val="24"/>
          <w:szCs w:val="24"/>
        </w:rPr>
        <w:t xml:space="preserve">S., Tiwari, S. </w:t>
      </w:r>
      <w:r w:rsidR="008E08F5">
        <w:rPr>
          <w:rFonts w:ascii="Times New Roman" w:hAnsi="Times New Roman"/>
          <w:b/>
          <w:sz w:val="24"/>
          <w:szCs w:val="24"/>
        </w:rPr>
        <w:t>&amp;</w:t>
      </w:r>
      <w:r w:rsidRPr="00147AB1">
        <w:rPr>
          <w:rFonts w:ascii="Times New Roman" w:hAnsi="Times New Roman"/>
          <w:b/>
          <w:sz w:val="24"/>
          <w:szCs w:val="24"/>
        </w:rPr>
        <w:t xml:space="preserve"> Tomar, Y.</w:t>
      </w:r>
      <w:r w:rsidR="008E08F5">
        <w:rPr>
          <w:rFonts w:ascii="Times New Roman" w:hAnsi="Times New Roman"/>
          <w:b/>
          <w:sz w:val="24"/>
          <w:szCs w:val="24"/>
        </w:rPr>
        <w:t xml:space="preserve"> </w:t>
      </w:r>
      <w:r w:rsidRPr="00147AB1">
        <w:rPr>
          <w:rFonts w:ascii="Times New Roman" w:hAnsi="Times New Roman"/>
          <w:b/>
          <w:sz w:val="24"/>
          <w:szCs w:val="24"/>
        </w:rPr>
        <w:t xml:space="preserve">K. </w:t>
      </w:r>
      <w:r w:rsidR="008E08F5">
        <w:rPr>
          <w:rFonts w:ascii="Times New Roman" w:hAnsi="Times New Roman"/>
          <w:b/>
          <w:sz w:val="24"/>
          <w:szCs w:val="24"/>
        </w:rPr>
        <w:t>(</w:t>
      </w:r>
      <w:r w:rsidRPr="00147AB1">
        <w:rPr>
          <w:rFonts w:ascii="Times New Roman" w:hAnsi="Times New Roman"/>
          <w:b/>
          <w:sz w:val="24"/>
          <w:szCs w:val="24"/>
        </w:rPr>
        <w:t>2013</w:t>
      </w:r>
      <w:r w:rsidR="008E08F5">
        <w:rPr>
          <w:rFonts w:ascii="Times New Roman" w:hAnsi="Times New Roman"/>
          <w:b/>
          <w:sz w:val="24"/>
          <w:szCs w:val="24"/>
        </w:rPr>
        <w:t>)</w:t>
      </w:r>
      <w:r w:rsidRPr="00147AB1">
        <w:rPr>
          <w:rFonts w:ascii="Times New Roman" w:hAnsi="Times New Roman"/>
          <w:bCs/>
          <w:sz w:val="24"/>
          <w:szCs w:val="24"/>
        </w:rPr>
        <w:t xml:space="preserve">. Influence of IBA concentrations on the regeneration potential of bougainvillea stem cuttings. </w:t>
      </w:r>
      <w:r w:rsidRPr="00147AB1">
        <w:rPr>
          <w:rFonts w:ascii="Times New Roman" w:hAnsi="Times New Roman"/>
          <w:bCs/>
          <w:i/>
          <w:iCs/>
          <w:sz w:val="24"/>
          <w:szCs w:val="24"/>
        </w:rPr>
        <w:t>Indian Journal of Horticulture</w:t>
      </w:r>
      <w:r w:rsidR="008E08F5">
        <w:rPr>
          <w:rFonts w:ascii="Times New Roman" w:hAnsi="Times New Roman"/>
          <w:bCs/>
          <w:sz w:val="24"/>
          <w:szCs w:val="24"/>
        </w:rPr>
        <w:t>,</w:t>
      </w:r>
      <w:r w:rsidRPr="00147AB1">
        <w:rPr>
          <w:rFonts w:ascii="Times New Roman" w:hAnsi="Times New Roman"/>
          <w:bCs/>
          <w:sz w:val="24"/>
          <w:szCs w:val="24"/>
        </w:rPr>
        <w:t xml:space="preserve"> 70(</w:t>
      </w:r>
      <w:r w:rsidRPr="00147AB1">
        <w:rPr>
          <w:rFonts w:ascii="Times New Roman" w:hAnsi="Times New Roman"/>
          <w:b/>
          <w:sz w:val="24"/>
          <w:szCs w:val="24"/>
        </w:rPr>
        <w:t>1</w:t>
      </w:r>
      <w:r w:rsidR="008E08F5">
        <w:rPr>
          <w:rFonts w:ascii="Times New Roman" w:hAnsi="Times New Roman"/>
          <w:bCs/>
          <w:sz w:val="24"/>
          <w:szCs w:val="24"/>
        </w:rPr>
        <w:t>),</w:t>
      </w:r>
      <w:r w:rsidRPr="00147AB1">
        <w:rPr>
          <w:rFonts w:ascii="Times New Roman" w:hAnsi="Times New Roman"/>
          <w:bCs/>
          <w:sz w:val="24"/>
          <w:szCs w:val="24"/>
        </w:rPr>
        <w:t xml:space="preserve"> 118-122.</w:t>
      </w:r>
    </w:p>
    <w:p w14:paraId="1D128375"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 xml:space="preserve">Sriram, S., Sumitha, R., Chandrasekaran, M., Sivakumar, G. </w:t>
      </w:r>
      <w:r w:rsidR="008E08F5">
        <w:rPr>
          <w:rFonts w:ascii="Times New Roman" w:eastAsia="Calibri" w:hAnsi="Times New Roman"/>
          <w:b/>
          <w:bCs/>
          <w:sz w:val="24"/>
          <w:szCs w:val="24"/>
        </w:rPr>
        <w:t xml:space="preserve">&amp; </w:t>
      </w:r>
      <w:r w:rsidRPr="00147AB1">
        <w:rPr>
          <w:rFonts w:ascii="Times New Roman" w:eastAsia="Calibri" w:hAnsi="Times New Roman"/>
          <w:b/>
          <w:bCs/>
          <w:sz w:val="24"/>
          <w:szCs w:val="24"/>
        </w:rPr>
        <w:t xml:space="preserve">Subramanian, T.R. </w:t>
      </w:r>
      <w:r w:rsidR="008E08F5">
        <w:rPr>
          <w:rFonts w:ascii="Times New Roman" w:eastAsia="Calibri" w:hAnsi="Times New Roman"/>
          <w:b/>
          <w:bCs/>
          <w:sz w:val="24"/>
          <w:szCs w:val="24"/>
        </w:rPr>
        <w:t>(</w:t>
      </w:r>
      <w:r w:rsidRPr="00147AB1">
        <w:rPr>
          <w:rFonts w:ascii="Times New Roman" w:eastAsia="Calibri" w:hAnsi="Times New Roman"/>
          <w:b/>
          <w:bCs/>
          <w:sz w:val="24"/>
          <w:szCs w:val="24"/>
        </w:rPr>
        <w:t>2010</w:t>
      </w:r>
      <w:r w:rsidR="008E08F5">
        <w:rPr>
          <w:rFonts w:ascii="Times New Roman" w:eastAsia="Calibri" w:hAnsi="Times New Roman"/>
          <w:b/>
          <w:bCs/>
          <w:sz w:val="24"/>
          <w:szCs w:val="24"/>
        </w:rPr>
        <w:t>)</w:t>
      </w:r>
      <w:r w:rsidRPr="00147AB1">
        <w:rPr>
          <w:rFonts w:ascii="Times New Roman" w:eastAsia="Calibri" w:hAnsi="Times New Roman"/>
          <w:b/>
          <w:bCs/>
          <w:sz w:val="24"/>
          <w:szCs w:val="24"/>
        </w:rPr>
        <w:t>.</w:t>
      </w:r>
      <w:r w:rsidRPr="00147AB1">
        <w:rPr>
          <w:rFonts w:ascii="Times New Roman" w:eastAsia="Calibri" w:hAnsi="Times New Roman"/>
          <w:sz w:val="24"/>
          <w:szCs w:val="24"/>
        </w:rPr>
        <w:t xml:space="preserve"> Cocopeat-based nursery media for raising quality vegetable seedlings. </w:t>
      </w:r>
      <w:r w:rsidRPr="00147AB1">
        <w:rPr>
          <w:rFonts w:ascii="Times New Roman" w:eastAsia="Calibri" w:hAnsi="Times New Roman"/>
          <w:i/>
          <w:iCs/>
          <w:sz w:val="24"/>
          <w:szCs w:val="24"/>
        </w:rPr>
        <w:t xml:space="preserve">Acta </w:t>
      </w:r>
      <w:proofErr w:type="spellStart"/>
      <w:r w:rsidRPr="00147AB1">
        <w:rPr>
          <w:rFonts w:ascii="Times New Roman" w:eastAsia="Calibri" w:hAnsi="Times New Roman"/>
          <w:i/>
          <w:iCs/>
          <w:sz w:val="24"/>
          <w:szCs w:val="24"/>
        </w:rPr>
        <w:t>Horticulturae</w:t>
      </w:r>
      <w:proofErr w:type="spellEnd"/>
      <w:r w:rsidR="008E08F5">
        <w:rPr>
          <w:rFonts w:ascii="Times New Roman" w:eastAsia="Calibri" w:hAnsi="Times New Roman"/>
          <w:sz w:val="24"/>
          <w:szCs w:val="24"/>
        </w:rPr>
        <w:t>,</w:t>
      </w:r>
      <w:r w:rsidRPr="00147AB1">
        <w:rPr>
          <w:rFonts w:ascii="Times New Roman" w:eastAsia="Calibri" w:hAnsi="Times New Roman"/>
          <w:sz w:val="24"/>
          <w:szCs w:val="24"/>
        </w:rPr>
        <w:t xml:space="preserve"> 852(</w:t>
      </w:r>
      <w:r w:rsidRPr="00147AB1">
        <w:rPr>
          <w:rFonts w:ascii="Times New Roman" w:eastAsia="Calibri" w:hAnsi="Times New Roman"/>
          <w:b/>
          <w:bCs/>
          <w:sz w:val="24"/>
          <w:szCs w:val="24"/>
        </w:rPr>
        <w:t>1</w:t>
      </w:r>
      <w:r w:rsidRPr="00147AB1">
        <w:rPr>
          <w:rFonts w:ascii="Times New Roman" w:eastAsia="Calibri" w:hAnsi="Times New Roman"/>
          <w:sz w:val="24"/>
          <w:szCs w:val="24"/>
        </w:rPr>
        <w:t>): 125-130.</w:t>
      </w:r>
    </w:p>
    <w:p w14:paraId="6A49F06D" w14:textId="77777777" w:rsidR="0014631E" w:rsidRPr="00147AB1" w:rsidRDefault="0014631E" w:rsidP="008705EE">
      <w:pPr>
        <w:spacing w:after="120" w:line="480" w:lineRule="auto"/>
        <w:ind w:left="426" w:hanging="426"/>
        <w:jc w:val="both"/>
        <w:rPr>
          <w:rFonts w:ascii="Times New Roman" w:hAnsi="Times New Roman"/>
          <w:sz w:val="24"/>
          <w:szCs w:val="24"/>
        </w:rPr>
      </w:pPr>
      <w:r w:rsidRPr="00147AB1">
        <w:rPr>
          <w:rFonts w:ascii="Times New Roman" w:hAnsi="Times New Roman"/>
          <w:b/>
          <w:bCs/>
          <w:sz w:val="24"/>
          <w:szCs w:val="24"/>
        </w:rPr>
        <w:t xml:space="preserve">Tanwar, D.R., </w:t>
      </w:r>
      <w:proofErr w:type="spellStart"/>
      <w:r w:rsidRPr="00147AB1">
        <w:rPr>
          <w:rFonts w:ascii="Times New Roman" w:hAnsi="Times New Roman"/>
          <w:b/>
          <w:bCs/>
          <w:sz w:val="24"/>
          <w:szCs w:val="24"/>
        </w:rPr>
        <w:t>Bairwa</w:t>
      </w:r>
      <w:proofErr w:type="spellEnd"/>
      <w:r w:rsidRPr="00147AB1">
        <w:rPr>
          <w:rFonts w:ascii="Times New Roman" w:hAnsi="Times New Roman"/>
          <w:b/>
          <w:bCs/>
          <w:sz w:val="24"/>
          <w:szCs w:val="24"/>
        </w:rPr>
        <w:t xml:space="preserve">, H.L., </w:t>
      </w:r>
      <w:proofErr w:type="spellStart"/>
      <w:r w:rsidRPr="00147AB1">
        <w:rPr>
          <w:rFonts w:ascii="Times New Roman" w:hAnsi="Times New Roman"/>
          <w:b/>
          <w:bCs/>
          <w:sz w:val="24"/>
          <w:szCs w:val="24"/>
        </w:rPr>
        <w:t>Lakhawat</w:t>
      </w:r>
      <w:proofErr w:type="spellEnd"/>
      <w:r w:rsidRPr="00147AB1">
        <w:rPr>
          <w:rFonts w:ascii="Times New Roman" w:hAnsi="Times New Roman"/>
          <w:b/>
          <w:bCs/>
          <w:sz w:val="24"/>
          <w:szCs w:val="24"/>
        </w:rPr>
        <w:t xml:space="preserve">, S.S., </w:t>
      </w:r>
      <w:proofErr w:type="spellStart"/>
      <w:r w:rsidRPr="00147AB1">
        <w:rPr>
          <w:rFonts w:ascii="Times New Roman" w:hAnsi="Times New Roman"/>
          <w:b/>
          <w:bCs/>
          <w:sz w:val="24"/>
          <w:szCs w:val="24"/>
        </w:rPr>
        <w:t>Mahawer</w:t>
      </w:r>
      <w:proofErr w:type="spellEnd"/>
      <w:r w:rsidRPr="00147AB1">
        <w:rPr>
          <w:rFonts w:ascii="Times New Roman" w:hAnsi="Times New Roman"/>
          <w:b/>
          <w:bCs/>
          <w:sz w:val="24"/>
          <w:szCs w:val="24"/>
        </w:rPr>
        <w:t xml:space="preserve">, L.N., Jat, R.K. </w:t>
      </w:r>
      <w:r w:rsidR="008E08F5">
        <w:rPr>
          <w:rFonts w:ascii="Times New Roman" w:hAnsi="Times New Roman"/>
          <w:b/>
          <w:bCs/>
          <w:sz w:val="24"/>
          <w:szCs w:val="24"/>
        </w:rPr>
        <w:t xml:space="preserve">&amp; </w:t>
      </w:r>
      <w:r w:rsidRPr="00147AB1">
        <w:rPr>
          <w:rFonts w:ascii="Times New Roman" w:hAnsi="Times New Roman"/>
          <w:b/>
          <w:bCs/>
          <w:sz w:val="24"/>
          <w:szCs w:val="24"/>
        </w:rPr>
        <w:t xml:space="preserve">Choudhary, R.C. </w:t>
      </w:r>
      <w:r w:rsidR="008E08F5">
        <w:rPr>
          <w:rFonts w:ascii="Times New Roman" w:hAnsi="Times New Roman"/>
          <w:b/>
          <w:bCs/>
          <w:sz w:val="24"/>
          <w:szCs w:val="24"/>
        </w:rPr>
        <w:t>(</w:t>
      </w:r>
      <w:r w:rsidRPr="00147AB1">
        <w:rPr>
          <w:rFonts w:ascii="Times New Roman" w:hAnsi="Times New Roman"/>
          <w:b/>
          <w:bCs/>
          <w:sz w:val="24"/>
          <w:szCs w:val="24"/>
        </w:rPr>
        <w:t>2020</w:t>
      </w:r>
      <w:r w:rsidR="008E08F5">
        <w:rPr>
          <w:rFonts w:ascii="Times New Roman" w:hAnsi="Times New Roman"/>
          <w:b/>
          <w:bCs/>
          <w:sz w:val="24"/>
          <w:szCs w:val="24"/>
        </w:rPr>
        <w:t>)</w:t>
      </w:r>
      <w:r w:rsidRPr="00147AB1">
        <w:rPr>
          <w:rFonts w:ascii="Times New Roman" w:hAnsi="Times New Roman"/>
          <w:b/>
          <w:bCs/>
          <w:sz w:val="24"/>
          <w:szCs w:val="24"/>
        </w:rPr>
        <w:t>.</w:t>
      </w:r>
      <w:r w:rsidRPr="00147AB1">
        <w:rPr>
          <w:rFonts w:ascii="Times New Roman" w:hAnsi="Times New Roman"/>
          <w:sz w:val="24"/>
          <w:szCs w:val="24"/>
        </w:rPr>
        <w:t xml:space="preserve"> Effect of IBA and rooting media on hardwood cuttings of pomegranate (</w:t>
      </w:r>
      <w:r w:rsidRPr="00147AB1">
        <w:rPr>
          <w:rFonts w:ascii="Times New Roman" w:hAnsi="Times New Roman"/>
          <w:i/>
          <w:iCs/>
          <w:sz w:val="24"/>
          <w:szCs w:val="24"/>
        </w:rPr>
        <w:t>Punica granatum</w:t>
      </w:r>
      <w:r w:rsidRPr="00147AB1">
        <w:rPr>
          <w:rFonts w:ascii="Times New Roman" w:hAnsi="Times New Roman"/>
          <w:sz w:val="24"/>
          <w:szCs w:val="24"/>
        </w:rPr>
        <w:t xml:space="preserve"> L.) cv. </w:t>
      </w:r>
      <w:proofErr w:type="spellStart"/>
      <w:r w:rsidRPr="00147AB1">
        <w:rPr>
          <w:rFonts w:ascii="Times New Roman" w:hAnsi="Times New Roman"/>
          <w:sz w:val="24"/>
          <w:szCs w:val="24"/>
        </w:rPr>
        <w:t>Bhagwa</w:t>
      </w:r>
      <w:proofErr w:type="spellEnd"/>
      <w:r w:rsidRPr="00147AB1">
        <w:rPr>
          <w:rFonts w:ascii="Times New Roman" w:hAnsi="Times New Roman"/>
          <w:sz w:val="24"/>
          <w:szCs w:val="24"/>
        </w:rPr>
        <w:t xml:space="preserve">. </w:t>
      </w:r>
      <w:r w:rsidRPr="00147AB1">
        <w:rPr>
          <w:rFonts w:ascii="Times New Roman" w:hAnsi="Times New Roman"/>
          <w:i/>
          <w:iCs/>
          <w:sz w:val="24"/>
          <w:szCs w:val="24"/>
        </w:rPr>
        <w:t>The Pharma Innovation Journal</w:t>
      </w:r>
      <w:r w:rsidR="008E08F5">
        <w:rPr>
          <w:rFonts w:ascii="Times New Roman" w:hAnsi="Times New Roman"/>
          <w:sz w:val="24"/>
          <w:szCs w:val="24"/>
        </w:rPr>
        <w:t>,</w:t>
      </w:r>
      <w:r w:rsidRPr="00147AB1">
        <w:rPr>
          <w:rFonts w:ascii="Times New Roman" w:hAnsi="Times New Roman"/>
          <w:sz w:val="24"/>
          <w:szCs w:val="24"/>
        </w:rPr>
        <w:t xml:space="preserve"> 10(</w:t>
      </w:r>
      <w:r w:rsidRPr="00147AB1">
        <w:rPr>
          <w:rFonts w:ascii="Times New Roman" w:hAnsi="Times New Roman"/>
          <w:b/>
          <w:bCs/>
          <w:sz w:val="24"/>
          <w:szCs w:val="24"/>
        </w:rPr>
        <w:t>12</w:t>
      </w:r>
      <w:r w:rsidR="008E08F5">
        <w:rPr>
          <w:rFonts w:ascii="Times New Roman" w:hAnsi="Times New Roman"/>
          <w:sz w:val="24"/>
          <w:szCs w:val="24"/>
        </w:rPr>
        <w:t>),</w:t>
      </w:r>
      <w:r w:rsidRPr="00147AB1">
        <w:rPr>
          <w:rFonts w:ascii="Times New Roman" w:hAnsi="Times New Roman"/>
          <w:sz w:val="24"/>
          <w:szCs w:val="24"/>
        </w:rPr>
        <w:t xml:space="preserve"> 584-587.</w:t>
      </w:r>
    </w:p>
    <w:p w14:paraId="31996608"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 xml:space="preserve">Uddin, S., Munir, M.Z., </w:t>
      </w:r>
      <w:proofErr w:type="spellStart"/>
      <w:r w:rsidRPr="00147AB1">
        <w:rPr>
          <w:rFonts w:ascii="Times New Roman" w:eastAsia="Calibri" w:hAnsi="Times New Roman"/>
          <w:b/>
          <w:bCs/>
          <w:sz w:val="24"/>
          <w:szCs w:val="24"/>
        </w:rPr>
        <w:t>Larriba</w:t>
      </w:r>
      <w:proofErr w:type="spellEnd"/>
      <w:r w:rsidRPr="00147AB1">
        <w:rPr>
          <w:rFonts w:ascii="Times New Roman" w:eastAsia="Calibri" w:hAnsi="Times New Roman"/>
          <w:b/>
          <w:bCs/>
          <w:sz w:val="24"/>
          <w:szCs w:val="24"/>
        </w:rPr>
        <w:t xml:space="preserve"> E., Perez-Perez, J.M., Gull, S., Pervaiz, T. </w:t>
      </w:r>
      <w:r w:rsidR="008E08F5">
        <w:rPr>
          <w:rFonts w:ascii="Times New Roman" w:eastAsia="Calibri" w:hAnsi="Times New Roman"/>
          <w:b/>
          <w:bCs/>
          <w:sz w:val="24"/>
          <w:szCs w:val="24"/>
        </w:rPr>
        <w:t xml:space="preserve">&amp; </w:t>
      </w:r>
      <w:r w:rsidRPr="00147AB1">
        <w:rPr>
          <w:rFonts w:ascii="Times New Roman" w:eastAsia="Calibri" w:hAnsi="Times New Roman"/>
          <w:b/>
          <w:bCs/>
          <w:sz w:val="24"/>
          <w:szCs w:val="24"/>
        </w:rPr>
        <w:t xml:space="preserve">Yun, L. </w:t>
      </w:r>
      <w:r w:rsidR="008E08F5">
        <w:rPr>
          <w:rFonts w:ascii="Times New Roman" w:eastAsia="Calibri" w:hAnsi="Times New Roman"/>
          <w:b/>
          <w:bCs/>
          <w:sz w:val="24"/>
          <w:szCs w:val="24"/>
        </w:rPr>
        <w:t>(</w:t>
      </w:r>
      <w:r w:rsidRPr="00147AB1">
        <w:rPr>
          <w:rFonts w:ascii="Times New Roman" w:eastAsia="Calibri" w:hAnsi="Times New Roman"/>
          <w:b/>
          <w:bCs/>
          <w:sz w:val="24"/>
          <w:szCs w:val="24"/>
        </w:rPr>
        <w:t>2024</w:t>
      </w:r>
      <w:r w:rsidR="008E08F5">
        <w:rPr>
          <w:rFonts w:ascii="Times New Roman" w:eastAsia="Calibri" w:hAnsi="Times New Roman"/>
          <w:b/>
          <w:bCs/>
          <w:sz w:val="24"/>
          <w:szCs w:val="24"/>
        </w:rPr>
        <w:t>)</w:t>
      </w:r>
      <w:r w:rsidRPr="00147AB1">
        <w:rPr>
          <w:rFonts w:ascii="Times New Roman" w:eastAsia="Calibri" w:hAnsi="Times New Roman"/>
          <w:b/>
          <w:bCs/>
          <w:sz w:val="24"/>
          <w:szCs w:val="24"/>
        </w:rPr>
        <w:t>.</w:t>
      </w:r>
      <w:r w:rsidRPr="00147AB1">
        <w:rPr>
          <w:rFonts w:ascii="Times New Roman" w:eastAsia="Calibri" w:hAnsi="Times New Roman"/>
          <w:sz w:val="24"/>
          <w:szCs w:val="24"/>
        </w:rPr>
        <w:t xml:space="preserve"> Temporal profiling of physiological, histological and transcriptomic dissection during auxin-induced adventitious root formation in tetraploid </w:t>
      </w:r>
      <w:proofErr w:type="spellStart"/>
      <w:r w:rsidRPr="00147AB1">
        <w:rPr>
          <w:rFonts w:ascii="Times New Roman" w:eastAsia="Calibri" w:hAnsi="Times New Roman"/>
          <w:i/>
          <w:iCs/>
          <w:sz w:val="24"/>
          <w:szCs w:val="24"/>
        </w:rPr>
        <w:t>Robinia</w:t>
      </w:r>
      <w:proofErr w:type="spellEnd"/>
      <w:r w:rsidRPr="00147AB1">
        <w:rPr>
          <w:rFonts w:ascii="Times New Roman" w:eastAsia="Calibri" w:hAnsi="Times New Roman"/>
          <w:i/>
          <w:iCs/>
          <w:sz w:val="24"/>
          <w:szCs w:val="24"/>
        </w:rPr>
        <w:t xml:space="preserve"> </w:t>
      </w:r>
      <w:proofErr w:type="spellStart"/>
      <w:r w:rsidRPr="00147AB1">
        <w:rPr>
          <w:rFonts w:ascii="Times New Roman" w:eastAsia="Calibri" w:hAnsi="Times New Roman"/>
          <w:i/>
          <w:iCs/>
          <w:sz w:val="24"/>
          <w:szCs w:val="24"/>
        </w:rPr>
        <w:t>pseudoacacia</w:t>
      </w:r>
      <w:proofErr w:type="spellEnd"/>
      <w:r w:rsidRPr="00147AB1">
        <w:rPr>
          <w:rFonts w:ascii="Times New Roman" w:eastAsia="Calibri" w:hAnsi="Times New Roman"/>
          <w:sz w:val="24"/>
          <w:szCs w:val="24"/>
        </w:rPr>
        <w:t xml:space="preserve"> micro cuttings. </w:t>
      </w:r>
      <w:r w:rsidRPr="00147AB1">
        <w:rPr>
          <w:rFonts w:ascii="Times New Roman" w:eastAsia="Calibri" w:hAnsi="Times New Roman"/>
          <w:i/>
          <w:iCs/>
          <w:sz w:val="24"/>
          <w:szCs w:val="24"/>
        </w:rPr>
        <w:t>Planta Internati</w:t>
      </w:r>
      <w:r w:rsidR="008E08F5">
        <w:rPr>
          <w:rFonts w:ascii="Times New Roman" w:eastAsia="Calibri" w:hAnsi="Times New Roman"/>
          <w:i/>
          <w:iCs/>
          <w:sz w:val="24"/>
          <w:szCs w:val="24"/>
        </w:rPr>
        <w:t>onal Journal of Plant Biology,</w:t>
      </w:r>
      <w:r w:rsidRPr="00147AB1">
        <w:rPr>
          <w:rFonts w:ascii="Times New Roman" w:eastAsia="Calibri" w:hAnsi="Times New Roman"/>
          <w:i/>
          <w:iCs/>
          <w:sz w:val="24"/>
          <w:szCs w:val="24"/>
        </w:rPr>
        <w:t xml:space="preserve"> </w:t>
      </w:r>
      <w:r w:rsidRPr="00147AB1">
        <w:rPr>
          <w:rFonts w:ascii="Times New Roman" w:eastAsia="Calibri" w:hAnsi="Times New Roman"/>
          <w:sz w:val="24"/>
          <w:szCs w:val="24"/>
        </w:rPr>
        <w:t>259(</w:t>
      </w:r>
      <w:r w:rsidRPr="00147AB1">
        <w:rPr>
          <w:rFonts w:ascii="Times New Roman" w:eastAsia="Calibri" w:hAnsi="Times New Roman"/>
          <w:b/>
          <w:bCs/>
          <w:sz w:val="24"/>
          <w:szCs w:val="24"/>
        </w:rPr>
        <w:t>3</w:t>
      </w:r>
      <w:r w:rsidR="008E08F5">
        <w:rPr>
          <w:rFonts w:ascii="Times New Roman" w:eastAsia="Calibri" w:hAnsi="Times New Roman"/>
          <w:sz w:val="24"/>
          <w:szCs w:val="24"/>
        </w:rPr>
        <w:t>),</w:t>
      </w:r>
      <w:r w:rsidRPr="00147AB1">
        <w:rPr>
          <w:rFonts w:ascii="Times New Roman" w:eastAsia="Calibri" w:hAnsi="Times New Roman"/>
          <w:sz w:val="24"/>
          <w:szCs w:val="24"/>
        </w:rPr>
        <w:t xml:space="preserve"> 66.‏</w:t>
      </w:r>
    </w:p>
    <w:p w14:paraId="64EC11FA" w14:textId="77777777" w:rsidR="0014631E" w:rsidRPr="00147AB1" w:rsidRDefault="0014631E" w:rsidP="008705EE">
      <w:pPr>
        <w:spacing w:after="120" w:line="480" w:lineRule="auto"/>
        <w:ind w:left="426" w:hanging="426"/>
        <w:jc w:val="both"/>
        <w:rPr>
          <w:rFonts w:ascii="Times New Roman" w:hAnsi="Times New Roman"/>
          <w:sz w:val="24"/>
          <w:szCs w:val="24"/>
        </w:rPr>
      </w:pPr>
      <w:r w:rsidRPr="00147AB1">
        <w:rPr>
          <w:rFonts w:ascii="Times New Roman" w:hAnsi="Times New Roman"/>
          <w:b/>
          <w:bCs/>
          <w:sz w:val="24"/>
          <w:szCs w:val="24"/>
        </w:rPr>
        <w:t xml:space="preserve">Vasudeva, N. </w:t>
      </w:r>
      <w:r w:rsidR="008E08F5">
        <w:rPr>
          <w:rFonts w:ascii="Times New Roman" w:hAnsi="Times New Roman"/>
          <w:b/>
          <w:bCs/>
          <w:sz w:val="24"/>
          <w:szCs w:val="24"/>
        </w:rPr>
        <w:t xml:space="preserve">&amp; </w:t>
      </w:r>
      <w:r w:rsidRPr="00147AB1">
        <w:rPr>
          <w:rFonts w:ascii="Times New Roman" w:hAnsi="Times New Roman"/>
          <w:b/>
          <w:bCs/>
          <w:sz w:val="24"/>
          <w:szCs w:val="24"/>
        </w:rPr>
        <w:t>Sharma, S.</w:t>
      </w:r>
      <w:r w:rsidR="008E08F5">
        <w:rPr>
          <w:rFonts w:ascii="Times New Roman" w:hAnsi="Times New Roman"/>
          <w:b/>
          <w:bCs/>
          <w:sz w:val="24"/>
          <w:szCs w:val="24"/>
        </w:rPr>
        <w:t xml:space="preserve"> </w:t>
      </w:r>
      <w:r w:rsidRPr="00147AB1">
        <w:rPr>
          <w:rFonts w:ascii="Times New Roman" w:hAnsi="Times New Roman"/>
          <w:b/>
          <w:bCs/>
          <w:sz w:val="24"/>
          <w:szCs w:val="24"/>
        </w:rPr>
        <w:t xml:space="preserve">K. 2008. </w:t>
      </w:r>
      <w:r w:rsidRPr="00147AB1">
        <w:rPr>
          <w:rFonts w:ascii="Times New Roman" w:hAnsi="Times New Roman"/>
          <w:sz w:val="24"/>
          <w:szCs w:val="24"/>
        </w:rPr>
        <w:t xml:space="preserve">Biologically active compounds from the genus hibiscus. </w:t>
      </w:r>
      <w:r w:rsidRPr="00147AB1">
        <w:rPr>
          <w:rFonts w:ascii="Times New Roman" w:hAnsi="Times New Roman"/>
          <w:i/>
          <w:iCs/>
          <w:sz w:val="24"/>
          <w:szCs w:val="24"/>
        </w:rPr>
        <w:t>Pharmaceutical Biology</w:t>
      </w:r>
      <w:r w:rsidRPr="00147AB1">
        <w:rPr>
          <w:rFonts w:ascii="Times New Roman" w:hAnsi="Times New Roman"/>
          <w:sz w:val="24"/>
          <w:szCs w:val="24"/>
        </w:rPr>
        <w:t>. 46(</w:t>
      </w:r>
      <w:r w:rsidRPr="00147AB1">
        <w:rPr>
          <w:rFonts w:ascii="Times New Roman" w:hAnsi="Times New Roman"/>
          <w:b/>
          <w:bCs/>
          <w:sz w:val="24"/>
          <w:szCs w:val="24"/>
        </w:rPr>
        <w:t>3</w:t>
      </w:r>
      <w:r w:rsidR="008E08F5">
        <w:rPr>
          <w:rFonts w:ascii="Times New Roman" w:hAnsi="Times New Roman"/>
          <w:sz w:val="24"/>
          <w:szCs w:val="24"/>
        </w:rPr>
        <w:t>),</w:t>
      </w:r>
      <w:r w:rsidRPr="00147AB1">
        <w:rPr>
          <w:rFonts w:ascii="Times New Roman" w:hAnsi="Times New Roman"/>
          <w:sz w:val="24"/>
          <w:szCs w:val="24"/>
        </w:rPr>
        <w:t xml:space="preserve">145-153. </w:t>
      </w:r>
      <w:bookmarkStart w:id="4" w:name="_GoBack"/>
      <w:bookmarkEnd w:id="4"/>
    </w:p>
    <w:p w14:paraId="4F7A9230"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lastRenderedPageBreak/>
        <w:t>Vijay, K., Patel, M.</w:t>
      </w:r>
      <w:r w:rsidR="00EF05EA">
        <w:rPr>
          <w:rFonts w:ascii="Times New Roman" w:eastAsia="Calibri" w:hAnsi="Times New Roman"/>
          <w:b/>
          <w:bCs/>
          <w:sz w:val="24"/>
          <w:szCs w:val="24"/>
        </w:rPr>
        <w:t xml:space="preserve"> </w:t>
      </w:r>
      <w:r w:rsidRPr="00147AB1">
        <w:rPr>
          <w:rFonts w:ascii="Times New Roman" w:eastAsia="Calibri" w:hAnsi="Times New Roman"/>
          <w:b/>
          <w:bCs/>
          <w:sz w:val="24"/>
          <w:szCs w:val="24"/>
        </w:rPr>
        <w:t>J., Patel, J.</w:t>
      </w:r>
      <w:r w:rsidR="00EF05EA">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B., </w:t>
      </w:r>
      <w:proofErr w:type="spellStart"/>
      <w:r w:rsidRPr="00147AB1">
        <w:rPr>
          <w:rFonts w:ascii="Times New Roman" w:eastAsia="Calibri" w:hAnsi="Times New Roman"/>
          <w:b/>
          <w:bCs/>
          <w:sz w:val="24"/>
          <w:szCs w:val="24"/>
        </w:rPr>
        <w:t>Bhadauria</w:t>
      </w:r>
      <w:proofErr w:type="spellEnd"/>
      <w:r w:rsidRPr="00147AB1">
        <w:rPr>
          <w:rFonts w:ascii="Times New Roman" w:eastAsia="Calibri" w:hAnsi="Times New Roman"/>
          <w:b/>
          <w:bCs/>
          <w:sz w:val="24"/>
          <w:szCs w:val="24"/>
        </w:rPr>
        <w:t>, H.</w:t>
      </w:r>
      <w:r w:rsidR="00EF05EA">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S. </w:t>
      </w:r>
      <w:r w:rsidR="008E08F5">
        <w:rPr>
          <w:rFonts w:ascii="Times New Roman" w:eastAsia="Calibri" w:hAnsi="Times New Roman"/>
          <w:b/>
          <w:bCs/>
          <w:sz w:val="24"/>
          <w:szCs w:val="24"/>
        </w:rPr>
        <w:t xml:space="preserve">&amp; </w:t>
      </w:r>
      <w:r w:rsidRPr="00147AB1">
        <w:rPr>
          <w:rFonts w:ascii="Times New Roman" w:eastAsia="Calibri" w:hAnsi="Times New Roman"/>
          <w:b/>
          <w:bCs/>
          <w:sz w:val="24"/>
          <w:szCs w:val="24"/>
        </w:rPr>
        <w:t>Patel, B.</w:t>
      </w:r>
      <w:r w:rsidR="00EF05EA">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N. </w:t>
      </w:r>
      <w:r w:rsidR="00EF05EA">
        <w:rPr>
          <w:rFonts w:ascii="Times New Roman" w:eastAsia="Calibri" w:hAnsi="Times New Roman"/>
          <w:b/>
          <w:bCs/>
          <w:sz w:val="24"/>
          <w:szCs w:val="24"/>
        </w:rPr>
        <w:t>(</w:t>
      </w:r>
      <w:r w:rsidRPr="00147AB1">
        <w:rPr>
          <w:rFonts w:ascii="Times New Roman" w:eastAsia="Calibri" w:hAnsi="Times New Roman"/>
          <w:b/>
          <w:bCs/>
          <w:sz w:val="24"/>
          <w:szCs w:val="24"/>
        </w:rPr>
        <w:t>2018</w:t>
      </w:r>
      <w:r w:rsidR="00EF05EA">
        <w:rPr>
          <w:rFonts w:ascii="Times New Roman" w:eastAsia="Calibri" w:hAnsi="Times New Roman"/>
          <w:b/>
          <w:bCs/>
          <w:sz w:val="24"/>
          <w:szCs w:val="24"/>
        </w:rPr>
        <w:t>)</w:t>
      </w:r>
      <w:r w:rsidRPr="00147AB1">
        <w:rPr>
          <w:rFonts w:ascii="Times New Roman" w:eastAsia="Calibri" w:hAnsi="Times New Roman"/>
          <w:sz w:val="24"/>
          <w:szCs w:val="24"/>
        </w:rPr>
        <w:t>. Effect of different growing media and indole butyric acid (IBA) concentrations on rooting and growth of pomegranate (</w:t>
      </w:r>
      <w:r w:rsidRPr="00147AB1">
        <w:rPr>
          <w:rFonts w:ascii="Times New Roman" w:eastAsia="Calibri" w:hAnsi="Times New Roman"/>
          <w:i/>
          <w:iCs/>
          <w:sz w:val="24"/>
          <w:szCs w:val="24"/>
        </w:rPr>
        <w:t>Punica granatum</w:t>
      </w:r>
      <w:r w:rsidRPr="00147AB1">
        <w:rPr>
          <w:rFonts w:ascii="Times New Roman" w:eastAsia="Calibri" w:hAnsi="Times New Roman"/>
          <w:sz w:val="24"/>
          <w:szCs w:val="24"/>
        </w:rPr>
        <w:t xml:space="preserve"> L.) cuttings. </w:t>
      </w:r>
      <w:r w:rsidRPr="00147AB1">
        <w:rPr>
          <w:rFonts w:ascii="Times New Roman" w:eastAsia="Calibri" w:hAnsi="Times New Roman"/>
          <w:i/>
          <w:iCs/>
          <w:sz w:val="24"/>
          <w:szCs w:val="24"/>
        </w:rPr>
        <w:t>International Journal of Chemical Studies</w:t>
      </w:r>
      <w:r w:rsidR="008E08F5">
        <w:rPr>
          <w:rFonts w:ascii="Times New Roman" w:eastAsia="Calibri" w:hAnsi="Times New Roman"/>
          <w:sz w:val="24"/>
          <w:szCs w:val="24"/>
        </w:rPr>
        <w:t>,</w:t>
      </w:r>
      <w:r w:rsidRPr="00147AB1">
        <w:rPr>
          <w:rFonts w:ascii="Times New Roman" w:eastAsia="Calibri" w:hAnsi="Times New Roman"/>
          <w:sz w:val="24"/>
          <w:szCs w:val="24"/>
        </w:rPr>
        <w:t xml:space="preserve"> 6(</w:t>
      </w:r>
      <w:r w:rsidRPr="00147AB1">
        <w:rPr>
          <w:rFonts w:ascii="Times New Roman" w:eastAsia="Calibri" w:hAnsi="Times New Roman"/>
          <w:b/>
          <w:bCs/>
          <w:sz w:val="24"/>
          <w:szCs w:val="24"/>
        </w:rPr>
        <w:t>4</w:t>
      </w:r>
      <w:r w:rsidR="008E08F5">
        <w:rPr>
          <w:rFonts w:ascii="Times New Roman" w:eastAsia="Calibri" w:hAnsi="Times New Roman"/>
          <w:sz w:val="24"/>
          <w:szCs w:val="24"/>
        </w:rPr>
        <w:t>),</w:t>
      </w:r>
      <w:r w:rsidRPr="00147AB1">
        <w:rPr>
          <w:rFonts w:ascii="Times New Roman" w:eastAsia="Calibri" w:hAnsi="Times New Roman"/>
          <w:sz w:val="24"/>
          <w:szCs w:val="24"/>
        </w:rPr>
        <w:t xml:space="preserve"> 3374-3377.</w:t>
      </w:r>
    </w:p>
    <w:p w14:paraId="2C472AA2"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r w:rsidRPr="00147AB1">
        <w:rPr>
          <w:rFonts w:ascii="Times New Roman" w:eastAsia="Calibri" w:hAnsi="Times New Roman"/>
          <w:b/>
          <w:bCs/>
          <w:sz w:val="24"/>
          <w:szCs w:val="24"/>
        </w:rPr>
        <w:t xml:space="preserve">Yasmeen, S., Younis, A., </w:t>
      </w:r>
      <w:proofErr w:type="spellStart"/>
      <w:r w:rsidRPr="00147AB1">
        <w:rPr>
          <w:rFonts w:ascii="Times New Roman" w:eastAsia="Calibri" w:hAnsi="Times New Roman"/>
          <w:b/>
          <w:bCs/>
          <w:sz w:val="24"/>
          <w:szCs w:val="24"/>
        </w:rPr>
        <w:t>Rayit</w:t>
      </w:r>
      <w:proofErr w:type="spellEnd"/>
      <w:r w:rsidRPr="00147AB1">
        <w:rPr>
          <w:rFonts w:ascii="Times New Roman" w:eastAsia="Calibri" w:hAnsi="Times New Roman"/>
          <w:b/>
          <w:bCs/>
          <w:sz w:val="24"/>
          <w:szCs w:val="24"/>
        </w:rPr>
        <w:t xml:space="preserve">, A., Riaz, A. </w:t>
      </w:r>
      <w:r w:rsidR="00EF05EA">
        <w:rPr>
          <w:rFonts w:ascii="Times New Roman" w:eastAsia="Calibri" w:hAnsi="Times New Roman"/>
          <w:b/>
          <w:bCs/>
          <w:sz w:val="24"/>
          <w:szCs w:val="24"/>
        </w:rPr>
        <w:t>&amp;</w:t>
      </w:r>
      <w:r w:rsidRPr="00147AB1">
        <w:rPr>
          <w:rFonts w:ascii="Times New Roman" w:eastAsia="Calibri" w:hAnsi="Times New Roman"/>
          <w:b/>
          <w:bCs/>
          <w:sz w:val="24"/>
          <w:szCs w:val="24"/>
        </w:rPr>
        <w:t xml:space="preserve"> Shabeer, S. </w:t>
      </w:r>
      <w:r w:rsidR="00EF05EA">
        <w:rPr>
          <w:rFonts w:ascii="Times New Roman" w:eastAsia="Calibri" w:hAnsi="Times New Roman"/>
          <w:b/>
          <w:bCs/>
          <w:sz w:val="24"/>
          <w:szCs w:val="24"/>
        </w:rPr>
        <w:t>(</w:t>
      </w:r>
      <w:r w:rsidRPr="00147AB1">
        <w:rPr>
          <w:rFonts w:ascii="Times New Roman" w:eastAsia="Calibri" w:hAnsi="Times New Roman"/>
          <w:b/>
          <w:bCs/>
          <w:sz w:val="24"/>
          <w:szCs w:val="24"/>
        </w:rPr>
        <w:t>2012</w:t>
      </w:r>
      <w:r w:rsidR="00EF05EA">
        <w:rPr>
          <w:rFonts w:ascii="Times New Roman" w:eastAsia="Calibri" w:hAnsi="Times New Roman"/>
          <w:b/>
          <w:bCs/>
          <w:sz w:val="24"/>
          <w:szCs w:val="24"/>
        </w:rPr>
        <w:t>)</w:t>
      </w:r>
      <w:r w:rsidRPr="00147AB1">
        <w:rPr>
          <w:rFonts w:ascii="Times New Roman" w:eastAsia="Calibri" w:hAnsi="Times New Roman"/>
          <w:sz w:val="24"/>
          <w:szCs w:val="24"/>
        </w:rPr>
        <w:t xml:space="preserve">. Effect of different substrates on growth and flowering of </w:t>
      </w:r>
      <w:r w:rsidRPr="00147AB1">
        <w:rPr>
          <w:rFonts w:ascii="Times New Roman" w:eastAsia="Calibri" w:hAnsi="Times New Roman"/>
          <w:i/>
          <w:iCs/>
          <w:sz w:val="24"/>
          <w:szCs w:val="24"/>
        </w:rPr>
        <w:t xml:space="preserve">Dianthus </w:t>
      </w:r>
      <w:proofErr w:type="spellStart"/>
      <w:r w:rsidRPr="00147AB1">
        <w:rPr>
          <w:rFonts w:ascii="Times New Roman" w:eastAsia="Calibri" w:hAnsi="Times New Roman"/>
          <w:i/>
          <w:iCs/>
          <w:sz w:val="24"/>
          <w:szCs w:val="24"/>
        </w:rPr>
        <w:t>caryophyllus</w:t>
      </w:r>
      <w:proofErr w:type="spellEnd"/>
      <w:r w:rsidRPr="00147AB1">
        <w:rPr>
          <w:rFonts w:ascii="Times New Roman" w:eastAsia="Calibri" w:hAnsi="Times New Roman"/>
          <w:sz w:val="24"/>
          <w:szCs w:val="24"/>
        </w:rPr>
        <w:t xml:space="preserve"> cv. </w:t>
      </w:r>
      <w:proofErr w:type="spellStart"/>
      <w:r w:rsidRPr="00147AB1">
        <w:rPr>
          <w:rFonts w:ascii="Times New Roman" w:eastAsia="Calibri" w:hAnsi="Times New Roman"/>
          <w:sz w:val="24"/>
          <w:szCs w:val="24"/>
        </w:rPr>
        <w:t>Chauband</w:t>
      </w:r>
      <w:proofErr w:type="spellEnd"/>
      <w:r w:rsidRPr="00147AB1">
        <w:rPr>
          <w:rFonts w:ascii="Times New Roman" w:eastAsia="Calibri" w:hAnsi="Times New Roman"/>
          <w:sz w:val="24"/>
          <w:szCs w:val="24"/>
        </w:rPr>
        <w:t xml:space="preserve"> Mixed. </w:t>
      </w:r>
      <w:r w:rsidRPr="00147AB1">
        <w:rPr>
          <w:rFonts w:ascii="Times New Roman" w:eastAsia="Calibri" w:hAnsi="Times New Roman"/>
          <w:i/>
          <w:iCs/>
          <w:sz w:val="24"/>
          <w:szCs w:val="24"/>
        </w:rPr>
        <w:t>American-Eurasian Journal of Agriculture and Environmental Science</w:t>
      </w:r>
      <w:r w:rsidR="008E08F5">
        <w:rPr>
          <w:rFonts w:ascii="Times New Roman" w:eastAsia="Calibri" w:hAnsi="Times New Roman"/>
          <w:sz w:val="24"/>
          <w:szCs w:val="24"/>
        </w:rPr>
        <w:t>,</w:t>
      </w:r>
      <w:r w:rsidRPr="00147AB1">
        <w:rPr>
          <w:rFonts w:ascii="Times New Roman" w:eastAsia="Calibri" w:hAnsi="Times New Roman"/>
          <w:sz w:val="24"/>
          <w:szCs w:val="24"/>
        </w:rPr>
        <w:t xml:space="preserve"> 12(</w:t>
      </w:r>
      <w:r w:rsidRPr="00147AB1">
        <w:rPr>
          <w:rFonts w:ascii="Times New Roman" w:eastAsia="Calibri" w:hAnsi="Times New Roman"/>
          <w:b/>
          <w:bCs/>
          <w:sz w:val="24"/>
          <w:szCs w:val="24"/>
        </w:rPr>
        <w:t>2</w:t>
      </w:r>
      <w:r w:rsidR="008E08F5">
        <w:rPr>
          <w:rFonts w:ascii="Times New Roman" w:eastAsia="Calibri" w:hAnsi="Times New Roman"/>
          <w:sz w:val="24"/>
          <w:szCs w:val="24"/>
        </w:rPr>
        <w:t>),</w:t>
      </w:r>
      <w:r w:rsidRPr="00147AB1">
        <w:rPr>
          <w:rFonts w:ascii="Times New Roman" w:eastAsia="Calibri" w:hAnsi="Times New Roman"/>
          <w:sz w:val="24"/>
          <w:szCs w:val="24"/>
        </w:rPr>
        <w:t xml:space="preserve"> 249-258.</w:t>
      </w:r>
    </w:p>
    <w:p w14:paraId="413B519B" w14:textId="77777777" w:rsidR="0014631E" w:rsidRPr="00147AB1" w:rsidRDefault="0014631E" w:rsidP="008705EE">
      <w:pPr>
        <w:spacing w:after="120" w:line="480" w:lineRule="auto"/>
        <w:ind w:left="426" w:hanging="426"/>
        <w:jc w:val="both"/>
        <w:rPr>
          <w:rFonts w:ascii="Times New Roman" w:eastAsia="Calibri" w:hAnsi="Times New Roman"/>
          <w:sz w:val="24"/>
          <w:szCs w:val="24"/>
        </w:rPr>
      </w:pPr>
      <w:proofErr w:type="spellStart"/>
      <w:r w:rsidRPr="00147AB1">
        <w:rPr>
          <w:rFonts w:ascii="Times New Roman" w:eastAsia="Calibri" w:hAnsi="Times New Roman"/>
          <w:b/>
          <w:bCs/>
          <w:sz w:val="24"/>
          <w:szCs w:val="24"/>
        </w:rPr>
        <w:t>Yeshiwas</w:t>
      </w:r>
      <w:proofErr w:type="spellEnd"/>
      <w:r w:rsidRPr="00147AB1">
        <w:rPr>
          <w:rFonts w:ascii="Times New Roman" w:eastAsia="Calibri" w:hAnsi="Times New Roman"/>
          <w:b/>
          <w:bCs/>
          <w:sz w:val="24"/>
          <w:szCs w:val="24"/>
        </w:rPr>
        <w:t xml:space="preserve">, T., Alemayehu, M. </w:t>
      </w:r>
      <w:r w:rsidR="00EF05EA">
        <w:rPr>
          <w:rFonts w:ascii="Times New Roman" w:eastAsia="Calibri" w:hAnsi="Times New Roman"/>
          <w:b/>
          <w:bCs/>
          <w:sz w:val="24"/>
          <w:szCs w:val="24"/>
        </w:rPr>
        <w:t>&amp;</w:t>
      </w:r>
      <w:r w:rsidRPr="00147AB1">
        <w:rPr>
          <w:rFonts w:ascii="Times New Roman" w:eastAsia="Calibri" w:hAnsi="Times New Roman"/>
          <w:b/>
          <w:bCs/>
          <w:sz w:val="24"/>
          <w:szCs w:val="24"/>
        </w:rPr>
        <w:t xml:space="preserve"> Alemayehu, G. </w:t>
      </w:r>
      <w:r w:rsidR="00EF05EA">
        <w:rPr>
          <w:rFonts w:ascii="Times New Roman" w:eastAsia="Calibri" w:hAnsi="Times New Roman"/>
          <w:b/>
          <w:bCs/>
          <w:sz w:val="24"/>
          <w:szCs w:val="24"/>
        </w:rPr>
        <w:t>(</w:t>
      </w:r>
      <w:r w:rsidRPr="00147AB1">
        <w:rPr>
          <w:rFonts w:ascii="Times New Roman" w:eastAsia="Calibri" w:hAnsi="Times New Roman"/>
          <w:b/>
          <w:bCs/>
          <w:sz w:val="24"/>
          <w:szCs w:val="24"/>
        </w:rPr>
        <w:t>2015</w:t>
      </w:r>
      <w:r w:rsidR="00EF05EA">
        <w:rPr>
          <w:rFonts w:ascii="Times New Roman" w:eastAsia="Calibri" w:hAnsi="Times New Roman"/>
          <w:b/>
          <w:bCs/>
          <w:sz w:val="24"/>
          <w:szCs w:val="24"/>
        </w:rPr>
        <w:t>)</w:t>
      </w:r>
      <w:r w:rsidRPr="00147AB1">
        <w:rPr>
          <w:rFonts w:ascii="Times New Roman" w:eastAsia="Calibri" w:hAnsi="Times New Roman"/>
          <w:b/>
          <w:bCs/>
          <w:sz w:val="24"/>
          <w:szCs w:val="24"/>
        </w:rPr>
        <w:t>.</w:t>
      </w:r>
      <w:r w:rsidRPr="00147AB1">
        <w:rPr>
          <w:rFonts w:ascii="Times New Roman" w:eastAsia="Calibri" w:hAnsi="Times New Roman"/>
          <w:sz w:val="24"/>
          <w:szCs w:val="24"/>
        </w:rPr>
        <w:t xml:space="preserve"> Effects of indole butyric acid (IBA) and stem cuttings on growth of stenting-propagated rose in Bahir Dar, Ethiopia. </w:t>
      </w:r>
      <w:r w:rsidRPr="00147AB1">
        <w:rPr>
          <w:rFonts w:ascii="Times New Roman" w:eastAsia="Calibri" w:hAnsi="Times New Roman"/>
          <w:i/>
          <w:iCs/>
          <w:sz w:val="24"/>
          <w:szCs w:val="24"/>
        </w:rPr>
        <w:t>World Journal of Agricultural Sciences</w:t>
      </w:r>
      <w:r w:rsidR="00EF05EA">
        <w:rPr>
          <w:rFonts w:ascii="Times New Roman" w:eastAsia="Calibri" w:hAnsi="Times New Roman"/>
          <w:sz w:val="24"/>
          <w:szCs w:val="24"/>
        </w:rPr>
        <w:t>,</w:t>
      </w:r>
      <w:r w:rsidRPr="00147AB1">
        <w:rPr>
          <w:rFonts w:ascii="Times New Roman" w:eastAsia="Calibri" w:hAnsi="Times New Roman"/>
          <w:sz w:val="24"/>
          <w:szCs w:val="24"/>
        </w:rPr>
        <w:t xml:space="preserve"> 11(</w:t>
      </w:r>
      <w:r w:rsidRPr="00147AB1">
        <w:rPr>
          <w:rFonts w:ascii="Times New Roman" w:eastAsia="Calibri" w:hAnsi="Times New Roman"/>
          <w:b/>
          <w:bCs/>
          <w:sz w:val="24"/>
          <w:szCs w:val="24"/>
        </w:rPr>
        <w:t>4</w:t>
      </w:r>
      <w:r w:rsidR="00EF05EA">
        <w:rPr>
          <w:rFonts w:ascii="Times New Roman" w:eastAsia="Calibri" w:hAnsi="Times New Roman"/>
          <w:sz w:val="24"/>
          <w:szCs w:val="24"/>
        </w:rPr>
        <w:t>),</w:t>
      </w:r>
      <w:r w:rsidRPr="00147AB1">
        <w:rPr>
          <w:rFonts w:ascii="Times New Roman" w:eastAsia="Calibri" w:hAnsi="Times New Roman"/>
          <w:sz w:val="24"/>
          <w:szCs w:val="24"/>
        </w:rPr>
        <w:t xml:space="preserve"> 191-197.</w:t>
      </w:r>
    </w:p>
    <w:p w14:paraId="1BB68F76" w14:textId="77777777" w:rsidR="000D04D5" w:rsidRPr="00EF05EA" w:rsidRDefault="0014631E" w:rsidP="008705EE">
      <w:pPr>
        <w:spacing w:after="120" w:line="480" w:lineRule="auto"/>
        <w:ind w:left="426" w:hanging="426"/>
        <w:jc w:val="both"/>
        <w:rPr>
          <w:rFonts w:ascii="Times New Roman" w:hAnsi="Times New Roman"/>
        </w:rPr>
      </w:pPr>
      <w:r w:rsidRPr="00147AB1">
        <w:rPr>
          <w:rFonts w:ascii="Times New Roman" w:eastAsia="Calibri" w:hAnsi="Times New Roman"/>
          <w:b/>
          <w:bCs/>
          <w:sz w:val="24"/>
          <w:szCs w:val="24"/>
        </w:rPr>
        <w:t>Zala, Y.</w:t>
      </w:r>
      <w:r w:rsidR="00EF05EA">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P. </w:t>
      </w:r>
      <w:r w:rsidR="00EF05EA">
        <w:rPr>
          <w:rFonts w:ascii="Times New Roman" w:eastAsia="Calibri" w:hAnsi="Times New Roman"/>
          <w:b/>
          <w:bCs/>
          <w:sz w:val="24"/>
          <w:szCs w:val="24"/>
        </w:rPr>
        <w:t xml:space="preserve">&amp; </w:t>
      </w:r>
      <w:proofErr w:type="spellStart"/>
      <w:r w:rsidRPr="00147AB1">
        <w:rPr>
          <w:rFonts w:ascii="Times New Roman" w:eastAsia="Calibri" w:hAnsi="Times New Roman"/>
          <w:b/>
          <w:bCs/>
          <w:sz w:val="24"/>
          <w:szCs w:val="24"/>
        </w:rPr>
        <w:t>Masu</w:t>
      </w:r>
      <w:proofErr w:type="spellEnd"/>
      <w:r w:rsidRPr="00147AB1">
        <w:rPr>
          <w:rFonts w:ascii="Times New Roman" w:eastAsia="Calibri" w:hAnsi="Times New Roman"/>
          <w:b/>
          <w:bCs/>
          <w:sz w:val="24"/>
          <w:szCs w:val="24"/>
        </w:rPr>
        <w:t>, M.</w:t>
      </w:r>
      <w:r w:rsidR="00EF05EA">
        <w:rPr>
          <w:rFonts w:ascii="Times New Roman" w:eastAsia="Calibri" w:hAnsi="Times New Roman"/>
          <w:b/>
          <w:bCs/>
          <w:sz w:val="24"/>
          <w:szCs w:val="24"/>
        </w:rPr>
        <w:t xml:space="preserve"> </w:t>
      </w:r>
      <w:r w:rsidRPr="00147AB1">
        <w:rPr>
          <w:rFonts w:ascii="Times New Roman" w:eastAsia="Calibri" w:hAnsi="Times New Roman"/>
          <w:b/>
          <w:bCs/>
          <w:sz w:val="24"/>
          <w:szCs w:val="24"/>
        </w:rPr>
        <w:t xml:space="preserve">M. </w:t>
      </w:r>
      <w:r w:rsidR="00EF05EA">
        <w:rPr>
          <w:rFonts w:ascii="Times New Roman" w:eastAsia="Calibri" w:hAnsi="Times New Roman"/>
          <w:b/>
          <w:bCs/>
          <w:sz w:val="24"/>
          <w:szCs w:val="24"/>
        </w:rPr>
        <w:t>(</w:t>
      </w:r>
      <w:r w:rsidRPr="00147AB1">
        <w:rPr>
          <w:rFonts w:ascii="Times New Roman" w:eastAsia="Calibri" w:hAnsi="Times New Roman"/>
          <w:b/>
          <w:bCs/>
          <w:sz w:val="24"/>
          <w:szCs w:val="24"/>
        </w:rPr>
        <w:t>2025</w:t>
      </w:r>
      <w:r w:rsidR="00EF05EA">
        <w:rPr>
          <w:rFonts w:ascii="Times New Roman" w:eastAsia="Calibri" w:hAnsi="Times New Roman"/>
          <w:b/>
          <w:bCs/>
          <w:sz w:val="24"/>
          <w:szCs w:val="24"/>
        </w:rPr>
        <w:t>)</w:t>
      </w:r>
      <w:r w:rsidRPr="00147AB1">
        <w:rPr>
          <w:rFonts w:ascii="Times New Roman" w:eastAsia="Calibri" w:hAnsi="Times New Roman"/>
          <w:b/>
          <w:bCs/>
          <w:sz w:val="24"/>
          <w:szCs w:val="24"/>
        </w:rPr>
        <w:t>.</w:t>
      </w:r>
      <w:r w:rsidRPr="00147AB1">
        <w:rPr>
          <w:rFonts w:ascii="Times New Roman" w:eastAsia="Calibri" w:hAnsi="Times New Roman"/>
          <w:sz w:val="24"/>
          <w:szCs w:val="24"/>
        </w:rPr>
        <w:t xml:space="preserve"> Effect of IBA and growing media on root and shoot parameters of cuttings in </w:t>
      </w:r>
      <w:proofErr w:type="spellStart"/>
      <w:r w:rsidRPr="00147AB1">
        <w:rPr>
          <w:rFonts w:ascii="Times New Roman" w:eastAsia="Calibri" w:hAnsi="Times New Roman"/>
          <w:sz w:val="24"/>
          <w:szCs w:val="24"/>
        </w:rPr>
        <w:t>ficus</w:t>
      </w:r>
      <w:proofErr w:type="spellEnd"/>
      <w:r w:rsidRPr="00147AB1">
        <w:rPr>
          <w:rFonts w:ascii="Times New Roman" w:eastAsia="Calibri" w:hAnsi="Times New Roman"/>
          <w:sz w:val="24"/>
          <w:szCs w:val="24"/>
        </w:rPr>
        <w:t xml:space="preserve"> (</w:t>
      </w:r>
      <w:proofErr w:type="spellStart"/>
      <w:r w:rsidRPr="00147AB1">
        <w:rPr>
          <w:rFonts w:ascii="Times New Roman" w:eastAsia="Calibri" w:hAnsi="Times New Roman"/>
          <w:i/>
          <w:iCs/>
          <w:sz w:val="24"/>
          <w:szCs w:val="24"/>
        </w:rPr>
        <w:t>Ficus</w:t>
      </w:r>
      <w:proofErr w:type="spellEnd"/>
      <w:r w:rsidRPr="00147AB1">
        <w:rPr>
          <w:rFonts w:ascii="Times New Roman" w:eastAsia="Calibri" w:hAnsi="Times New Roman"/>
          <w:i/>
          <w:iCs/>
          <w:sz w:val="24"/>
          <w:szCs w:val="24"/>
        </w:rPr>
        <w:t xml:space="preserve"> </w:t>
      </w:r>
      <w:proofErr w:type="spellStart"/>
      <w:r w:rsidRPr="00147AB1">
        <w:rPr>
          <w:rFonts w:ascii="Times New Roman" w:eastAsia="Calibri" w:hAnsi="Times New Roman"/>
          <w:i/>
          <w:iCs/>
          <w:sz w:val="24"/>
          <w:szCs w:val="24"/>
        </w:rPr>
        <w:t>benjamina</w:t>
      </w:r>
      <w:proofErr w:type="spellEnd"/>
      <w:r w:rsidRPr="00147AB1">
        <w:rPr>
          <w:rFonts w:ascii="Times New Roman" w:eastAsia="Calibri" w:hAnsi="Times New Roman"/>
          <w:sz w:val="24"/>
          <w:szCs w:val="24"/>
        </w:rPr>
        <w:t xml:space="preserve"> L.). </w:t>
      </w:r>
      <w:r w:rsidRPr="00147AB1">
        <w:rPr>
          <w:rFonts w:ascii="Times New Roman" w:eastAsia="Calibri" w:hAnsi="Times New Roman"/>
          <w:i/>
          <w:iCs/>
          <w:sz w:val="24"/>
          <w:szCs w:val="24"/>
        </w:rPr>
        <w:t>International Journal of Chemical Studies</w:t>
      </w:r>
      <w:r w:rsidR="00EF05EA">
        <w:rPr>
          <w:rFonts w:ascii="Times New Roman" w:eastAsia="Calibri" w:hAnsi="Times New Roman"/>
          <w:sz w:val="24"/>
          <w:szCs w:val="24"/>
        </w:rPr>
        <w:t>,</w:t>
      </w:r>
      <w:r w:rsidRPr="00147AB1">
        <w:rPr>
          <w:rFonts w:ascii="Times New Roman" w:eastAsia="Calibri" w:hAnsi="Times New Roman"/>
          <w:sz w:val="24"/>
          <w:szCs w:val="24"/>
        </w:rPr>
        <w:t xml:space="preserve"> 6(</w:t>
      </w:r>
      <w:r w:rsidRPr="00147AB1">
        <w:rPr>
          <w:rFonts w:ascii="Times New Roman" w:eastAsia="Calibri" w:hAnsi="Times New Roman"/>
          <w:b/>
          <w:bCs/>
          <w:sz w:val="24"/>
          <w:szCs w:val="24"/>
        </w:rPr>
        <w:t>4</w:t>
      </w:r>
      <w:r w:rsidR="00EF05EA">
        <w:rPr>
          <w:rFonts w:ascii="Times New Roman" w:eastAsia="Calibri" w:hAnsi="Times New Roman"/>
          <w:sz w:val="24"/>
          <w:szCs w:val="24"/>
        </w:rPr>
        <w:t>),</w:t>
      </w:r>
      <w:r w:rsidRPr="00147AB1">
        <w:rPr>
          <w:rFonts w:ascii="Times New Roman" w:eastAsia="Calibri" w:hAnsi="Times New Roman"/>
          <w:sz w:val="24"/>
          <w:szCs w:val="24"/>
        </w:rPr>
        <w:t xml:space="preserve"> 2674-2677.</w:t>
      </w:r>
    </w:p>
    <w:p w14:paraId="45AA67C6" w14:textId="77777777" w:rsidR="00886A82" w:rsidRPr="00147AB1" w:rsidRDefault="00886A82" w:rsidP="008705EE">
      <w:pPr>
        <w:spacing w:after="120" w:line="480" w:lineRule="auto"/>
        <w:jc w:val="both"/>
        <w:rPr>
          <w:rFonts w:ascii="Times New Roman" w:eastAsia="Calibri" w:hAnsi="Times New Roman"/>
          <w:sz w:val="24"/>
          <w:szCs w:val="24"/>
        </w:rPr>
      </w:pPr>
    </w:p>
    <w:p w14:paraId="355C02D4" w14:textId="77777777" w:rsidR="00EF05EA" w:rsidRDefault="00EF05EA" w:rsidP="00657BDC">
      <w:pPr>
        <w:pStyle w:val="BodyText"/>
        <w:spacing w:before="90"/>
        <w:rPr>
          <w:b/>
        </w:rPr>
      </w:pPr>
    </w:p>
    <w:p w14:paraId="25E54813" w14:textId="77777777" w:rsidR="00EF05EA" w:rsidRDefault="00EF05EA" w:rsidP="00657BDC">
      <w:pPr>
        <w:pStyle w:val="BodyText"/>
        <w:spacing w:before="90"/>
        <w:rPr>
          <w:b/>
        </w:rPr>
      </w:pPr>
    </w:p>
    <w:p w14:paraId="680AB833" w14:textId="77777777" w:rsidR="00EF05EA" w:rsidRDefault="00EF05EA" w:rsidP="00657BDC">
      <w:pPr>
        <w:pStyle w:val="BodyText"/>
        <w:spacing w:before="90"/>
        <w:rPr>
          <w:b/>
        </w:rPr>
      </w:pPr>
    </w:p>
    <w:p w14:paraId="7E495850" w14:textId="77777777" w:rsidR="00EF05EA" w:rsidRDefault="00EF05EA" w:rsidP="00657BDC">
      <w:pPr>
        <w:pStyle w:val="BodyText"/>
        <w:spacing w:before="90"/>
        <w:rPr>
          <w:b/>
        </w:rPr>
      </w:pPr>
    </w:p>
    <w:p w14:paraId="5ECDE275" w14:textId="77777777" w:rsidR="00EF05EA" w:rsidRDefault="00EF05EA" w:rsidP="00657BDC">
      <w:pPr>
        <w:pStyle w:val="BodyText"/>
        <w:spacing w:before="90"/>
        <w:rPr>
          <w:b/>
        </w:rPr>
      </w:pPr>
    </w:p>
    <w:p w14:paraId="1B7583D7" w14:textId="77777777" w:rsidR="00EF05EA" w:rsidRDefault="00EF05EA" w:rsidP="00657BDC">
      <w:pPr>
        <w:pStyle w:val="BodyText"/>
        <w:spacing w:before="90"/>
        <w:rPr>
          <w:b/>
        </w:rPr>
      </w:pPr>
    </w:p>
    <w:p w14:paraId="064F80B6" w14:textId="77777777" w:rsidR="00EF05EA" w:rsidRDefault="00EF05EA" w:rsidP="00657BDC">
      <w:pPr>
        <w:pStyle w:val="BodyText"/>
        <w:spacing w:before="90"/>
        <w:rPr>
          <w:b/>
        </w:rPr>
      </w:pPr>
    </w:p>
    <w:p w14:paraId="33098309" w14:textId="77777777" w:rsidR="00935423" w:rsidRPr="00147AB1" w:rsidRDefault="00935423" w:rsidP="00657BDC">
      <w:pPr>
        <w:pStyle w:val="BodyText"/>
        <w:spacing w:before="90"/>
        <w:rPr>
          <w:b/>
        </w:rPr>
      </w:pPr>
      <w:r w:rsidRPr="00147AB1">
        <w:rPr>
          <w:b/>
        </w:rPr>
        <w:t>Table</w:t>
      </w:r>
      <w:r w:rsidR="00A81AFC" w:rsidRPr="00147AB1">
        <w:rPr>
          <w:b/>
        </w:rPr>
        <w:t xml:space="preserve"> 1</w:t>
      </w:r>
      <w:r w:rsidRPr="00147AB1">
        <w:rPr>
          <w:b/>
        </w:rPr>
        <w:t>: Effect of rooting media and IBA concentrations on number of buds sprouted per cutting</w:t>
      </w:r>
    </w:p>
    <w:tbl>
      <w:tblPr>
        <w:tblpPr w:leftFromText="180" w:rightFromText="180" w:vertAnchor="text" w:horzAnchor="margin" w:tblpY="3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276"/>
        <w:gridCol w:w="1134"/>
        <w:gridCol w:w="1559"/>
        <w:gridCol w:w="1559"/>
      </w:tblGrid>
      <w:tr w:rsidR="00A81AFC" w:rsidRPr="00147AB1" w14:paraId="0BF42B44" w14:textId="77777777" w:rsidTr="00A81AFC">
        <w:trPr>
          <w:trHeight w:val="38"/>
        </w:trPr>
        <w:tc>
          <w:tcPr>
            <w:tcW w:w="4361" w:type="dxa"/>
            <w:vMerge w:val="restart"/>
            <w:tcBorders>
              <w:tl2br w:val="single" w:sz="4" w:space="0" w:color="auto"/>
            </w:tcBorders>
            <w:vAlign w:val="center"/>
          </w:tcPr>
          <w:p w14:paraId="0EF4BD99" w14:textId="77777777" w:rsidR="00A81AFC" w:rsidRPr="00147AB1" w:rsidRDefault="00A81AFC" w:rsidP="001A2AEB">
            <w:pPr>
              <w:spacing w:after="0" w:line="360" w:lineRule="auto"/>
              <w:rPr>
                <w:rFonts w:ascii="Times New Roman" w:hAnsi="Times New Roman" w:cs="Times New Roman"/>
                <w:b/>
                <w:bCs/>
                <w:sz w:val="24"/>
                <w:szCs w:val="24"/>
              </w:rPr>
            </w:pPr>
          </w:p>
          <w:p w14:paraId="5E1A5B71" w14:textId="77777777" w:rsidR="00A81AFC" w:rsidRPr="00147AB1" w:rsidRDefault="00A81AFC" w:rsidP="00A81AFC">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 xml:space="preserve">                         </w:t>
            </w:r>
            <w:r w:rsidR="002077CC" w:rsidRPr="00147AB1">
              <w:rPr>
                <w:rFonts w:ascii="Times New Roman" w:hAnsi="Times New Roman" w:cs="Times New Roman"/>
                <w:b/>
                <w:bCs/>
                <w:sz w:val="24"/>
                <w:szCs w:val="24"/>
              </w:rPr>
              <w:t>Rooting</w:t>
            </w:r>
            <w:r w:rsidRPr="00147AB1">
              <w:rPr>
                <w:rFonts w:ascii="Times New Roman" w:hAnsi="Times New Roman" w:cs="Times New Roman"/>
                <w:b/>
                <w:bCs/>
                <w:sz w:val="24"/>
                <w:szCs w:val="24"/>
              </w:rPr>
              <w:t xml:space="preserve"> media              </w:t>
            </w:r>
          </w:p>
          <w:p w14:paraId="3432D51E" w14:textId="77777777" w:rsidR="00A81AFC" w:rsidRPr="00147AB1" w:rsidRDefault="00A81AFC" w:rsidP="001A2AEB">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 xml:space="preserve">                   (M)</w:t>
            </w:r>
          </w:p>
          <w:p w14:paraId="1D26BC4A" w14:textId="77777777" w:rsidR="00A81AFC" w:rsidRPr="00147AB1" w:rsidRDefault="00A81AFC" w:rsidP="001A2AEB">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lastRenderedPageBreak/>
              <w:t xml:space="preserve">  IBA conc.                     </w:t>
            </w:r>
          </w:p>
          <w:p w14:paraId="721214EF" w14:textId="77777777" w:rsidR="00A81AFC" w:rsidRPr="00147AB1" w:rsidRDefault="00A81AFC" w:rsidP="001A2AEB">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 xml:space="preserve">       (I)</w:t>
            </w:r>
          </w:p>
        </w:tc>
        <w:tc>
          <w:tcPr>
            <w:tcW w:w="5528" w:type="dxa"/>
            <w:gridSpan w:val="4"/>
            <w:vAlign w:val="center"/>
          </w:tcPr>
          <w:p w14:paraId="3AB9FB8D" w14:textId="77777777" w:rsidR="00A81AFC" w:rsidRPr="00147AB1" w:rsidRDefault="00A81AFC" w:rsidP="001A2AEB">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lastRenderedPageBreak/>
              <w:t>Number of buds sprouted per cutting</w:t>
            </w:r>
          </w:p>
        </w:tc>
      </w:tr>
      <w:tr w:rsidR="00A81AFC" w:rsidRPr="00147AB1" w14:paraId="04770627" w14:textId="77777777" w:rsidTr="00A81AFC">
        <w:trPr>
          <w:trHeight w:val="423"/>
        </w:trPr>
        <w:tc>
          <w:tcPr>
            <w:tcW w:w="4361" w:type="dxa"/>
            <w:vMerge/>
            <w:tcBorders>
              <w:tl2br w:val="single" w:sz="4" w:space="0" w:color="auto"/>
            </w:tcBorders>
            <w:vAlign w:val="center"/>
          </w:tcPr>
          <w:p w14:paraId="312C776B" w14:textId="77777777" w:rsidR="00A81AFC" w:rsidRPr="00147AB1" w:rsidRDefault="00A81AFC" w:rsidP="001A2AEB">
            <w:pPr>
              <w:spacing w:after="0" w:line="360" w:lineRule="auto"/>
              <w:jc w:val="center"/>
              <w:rPr>
                <w:rFonts w:ascii="Times New Roman" w:hAnsi="Times New Roman" w:cs="Times New Roman"/>
                <w:b/>
                <w:bCs/>
                <w:sz w:val="24"/>
                <w:szCs w:val="24"/>
              </w:rPr>
            </w:pPr>
          </w:p>
        </w:tc>
        <w:tc>
          <w:tcPr>
            <w:tcW w:w="1276" w:type="dxa"/>
            <w:vAlign w:val="center"/>
          </w:tcPr>
          <w:p w14:paraId="11EE01B1" w14:textId="77777777" w:rsidR="00A81AFC" w:rsidRPr="00147AB1" w:rsidRDefault="00A81AFC" w:rsidP="001A2AEB">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Soil (M</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1134" w:type="dxa"/>
            <w:vAlign w:val="center"/>
          </w:tcPr>
          <w:p w14:paraId="72C39127" w14:textId="77777777" w:rsidR="00A81AFC" w:rsidRPr="00147AB1" w:rsidRDefault="00A81AFC" w:rsidP="001A2AEB">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Sand (M</w:t>
            </w:r>
            <w:r w:rsidRPr="00147AB1">
              <w:rPr>
                <w:rFonts w:ascii="Times New Roman" w:hAnsi="Times New Roman" w:cs="Times New Roman"/>
                <w:b/>
                <w:bCs/>
                <w:sz w:val="24"/>
                <w:szCs w:val="24"/>
                <w:vertAlign w:val="subscript"/>
              </w:rPr>
              <w:t>1</w:t>
            </w:r>
            <w:r w:rsidRPr="00147AB1">
              <w:rPr>
                <w:rFonts w:ascii="Times New Roman" w:hAnsi="Times New Roman" w:cs="Times New Roman"/>
                <w:b/>
                <w:bCs/>
                <w:sz w:val="24"/>
                <w:szCs w:val="24"/>
              </w:rPr>
              <w:t>)</w:t>
            </w:r>
          </w:p>
        </w:tc>
        <w:tc>
          <w:tcPr>
            <w:tcW w:w="1559" w:type="dxa"/>
            <w:vAlign w:val="center"/>
          </w:tcPr>
          <w:p w14:paraId="53A48BAA" w14:textId="77777777" w:rsidR="00A81AFC" w:rsidRPr="00147AB1" w:rsidRDefault="00A81AFC" w:rsidP="001A2AEB">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Cocopeat (M</w:t>
            </w:r>
            <w:r w:rsidRPr="00147AB1">
              <w:rPr>
                <w:rFonts w:ascii="Times New Roman" w:hAnsi="Times New Roman" w:cs="Times New Roman"/>
                <w:b/>
                <w:bCs/>
                <w:sz w:val="24"/>
                <w:szCs w:val="24"/>
                <w:vertAlign w:val="subscript"/>
              </w:rPr>
              <w:t>2</w:t>
            </w:r>
            <w:r w:rsidRPr="00147AB1">
              <w:rPr>
                <w:rFonts w:ascii="Times New Roman" w:hAnsi="Times New Roman" w:cs="Times New Roman"/>
                <w:b/>
                <w:bCs/>
                <w:sz w:val="24"/>
                <w:szCs w:val="24"/>
              </w:rPr>
              <w:t>)</w:t>
            </w:r>
          </w:p>
        </w:tc>
        <w:tc>
          <w:tcPr>
            <w:tcW w:w="1559" w:type="dxa"/>
            <w:vAlign w:val="center"/>
          </w:tcPr>
          <w:p w14:paraId="6A8ED465" w14:textId="77777777" w:rsidR="00A81AFC" w:rsidRPr="00147AB1" w:rsidRDefault="00A81AFC" w:rsidP="001A2AEB">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Mean (I)</w:t>
            </w:r>
          </w:p>
        </w:tc>
      </w:tr>
      <w:tr w:rsidR="00A81AFC" w:rsidRPr="00147AB1" w14:paraId="019CE11D" w14:textId="77777777" w:rsidTr="00A81AFC">
        <w:trPr>
          <w:trHeight w:val="99"/>
        </w:trPr>
        <w:tc>
          <w:tcPr>
            <w:tcW w:w="4361" w:type="dxa"/>
            <w:vAlign w:val="center"/>
          </w:tcPr>
          <w:p w14:paraId="6533C960" w14:textId="77777777" w:rsidR="00A81AFC" w:rsidRPr="00147AB1" w:rsidRDefault="00A81AFC" w:rsidP="001A2AEB">
            <w:pPr>
              <w:spacing w:after="0" w:line="360" w:lineRule="auto"/>
              <w:jc w:val="center"/>
              <w:rPr>
                <w:rFonts w:ascii="Times New Roman" w:hAnsi="Times New Roman" w:cs="Times New Roman"/>
                <w:b/>
                <w:bCs/>
                <w:sz w:val="24"/>
                <w:szCs w:val="24"/>
                <w:vertAlign w:val="subscript"/>
              </w:rPr>
            </w:pPr>
            <w:r w:rsidRPr="00147AB1">
              <w:rPr>
                <w:rFonts w:ascii="Times New Roman" w:hAnsi="Times New Roman" w:cs="Times New Roman"/>
                <w:b/>
                <w:sz w:val="24"/>
                <w:szCs w:val="24"/>
              </w:rPr>
              <w:t xml:space="preserve">Control </w:t>
            </w:r>
            <w:r w:rsidRPr="00147AB1">
              <w:rPr>
                <w:rFonts w:ascii="Times New Roman" w:hAnsi="Times New Roman" w:cs="Times New Roman"/>
                <w:b/>
                <w:bCs/>
                <w:sz w:val="24"/>
                <w:szCs w:val="24"/>
              </w:rPr>
              <w:t>(I</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1276" w:type="dxa"/>
            <w:vAlign w:val="center"/>
          </w:tcPr>
          <w:p w14:paraId="0EC16575" w14:textId="77777777" w:rsidR="00A81AFC" w:rsidRPr="00147AB1" w:rsidRDefault="00A81AFC" w:rsidP="001A2AEB">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1.13</w:t>
            </w:r>
          </w:p>
        </w:tc>
        <w:tc>
          <w:tcPr>
            <w:tcW w:w="1134" w:type="dxa"/>
            <w:vAlign w:val="center"/>
          </w:tcPr>
          <w:p w14:paraId="2C5DFD77" w14:textId="77777777" w:rsidR="00A81AFC" w:rsidRPr="00147AB1" w:rsidRDefault="00A81AFC" w:rsidP="001A2AEB">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1.33</w:t>
            </w:r>
          </w:p>
        </w:tc>
        <w:tc>
          <w:tcPr>
            <w:tcW w:w="1559" w:type="dxa"/>
            <w:vAlign w:val="center"/>
          </w:tcPr>
          <w:p w14:paraId="2CD18E68" w14:textId="77777777" w:rsidR="00A81AFC" w:rsidRPr="00147AB1" w:rsidRDefault="00A81AFC" w:rsidP="001A2AEB">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1.47</w:t>
            </w:r>
          </w:p>
        </w:tc>
        <w:tc>
          <w:tcPr>
            <w:tcW w:w="1559" w:type="dxa"/>
            <w:vAlign w:val="center"/>
          </w:tcPr>
          <w:p w14:paraId="7E50ECE4" w14:textId="77777777" w:rsidR="00A81AFC" w:rsidRPr="00147AB1" w:rsidRDefault="00A81AFC" w:rsidP="001A2AEB">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1.31</w:t>
            </w:r>
          </w:p>
        </w:tc>
      </w:tr>
      <w:tr w:rsidR="00A81AFC" w:rsidRPr="00147AB1" w14:paraId="25CB74F1" w14:textId="77777777" w:rsidTr="00A81AFC">
        <w:trPr>
          <w:trHeight w:val="104"/>
        </w:trPr>
        <w:tc>
          <w:tcPr>
            <w:tcW w:w="4361" w:type="dxa"/>
            <w:vAlign w:val="center"/>
          </w:tcPr>
          <w:p w14:paraId="7A74D9CB" w14:textId="77777777" w:rsidR="00A81AFC" w:rsidRPr="00147AB1" w:rsidRDefault="00A81AFC" w:rsidP="001A2AEB">
            <w:pPr>
              <w:spacing w:after="0" w:line="360" w:lineRule="auto"/>
              <w:jc w:val="center"/>
              <w:rPr>
                <w:rFonts w:ascii="Times New Roman" w:hAnsi="Times New Roman" w:cs="Times New Roman"/>
                <w:b/>
                <w:bCs/>
                <w:sz w:val="24"/>
                <w:szCs w:val="24"/>
                <w:vertAlign w:val="subscript"/>
              </w:rPr>
            </w:pPr>
            <w:r w:rsidRPr="00147AB1">
              <w:rPr>
                <w:rFonts w:ascii="Times New Roman" w:hAnsi="Times New Roman" w:cs="Times New Roman"/>
                <w:b/>
                <w:sz w:val="24"/>
                <w:szCs w:val="24"/>
              </w:rPr>
              <w:t>IBA 500 ppm (I</w:t>
            </w:r>
            <w:r w:rsidRPr="00147AB1">
              <w:rPr>
                <w:rFonts w:ascii="Times New Roman" w:hAnsi="Times New Roman" w:cs="Times New Roman"/>
                <w:b/>
                <w:sz w:val="24"/>
                <w:szCs w:val="24"/>
                <w:vertAlign w:val="subscript"/>
              </w:rPr>
              <w:t>1</w:t>
            </w:r>
            <w:r w:rsidRPr="00147AB1">
              <w:rPr>
                <w:rFonts w:ascii="Times New Roman" w:hAnsi="Times New Roman" w:cs="Times New Roman"/>
                <w:b/>
                <w:sz w:val="24"/>
                <w:szCs w:val="24"/>
              </w:rPr>
              <w:t>)</w:t>
            </w:r>
          </w:p>
        </w:tc>
        <w:tc>
          <w:tcPr>
            <w:tcW w:w="1276" w:type="dxa"/>
            <w:vAlign w:val="center"/>
          </w:tcPr>
          <w:p w14:paraId="6FD42CCB" w14:textId="77777777" w:rsidR="00A81AFC" w:rsidRPr="00147AB1" w:rsidRDefault="00A81AFC" w:rsidP="001A2AEB">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1.20</w:t>
            </w:r>
          </w:p>
        </w:tc>
        <w:tc>
          <w:tcPr>
            <w:tcW w:w="1134" w:type="dxa"/>
            <w:vAlign w:val="center"/>
          </w:tcPr>
          <w:p w14:paraId="39C74A47" w14:textId="77777777" w:rsidR="00A81AFC" w:rsidRPr="00147AB1" w:rsidRDefault="00A81AFC" w:rsidP="001A2AEB">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1.47</w:t>
            </w:r>
          </w:p>
        </w:tc>
        <w:tc>
          <w:tcPr>
            <w:tcW w:w="1559" w:type="dxa"/>
            <w:vAlign w:val="center"/>
          </w:tcPr>
          <w:p w14:paraId="2D795A3D" w14:textId="77777777" w:rsidR="00A81AFC" w:rsidRPr="00147AB1" w:rsidRDefault="00A81AFC" w:rsidP="001A2AEB">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1.60</w:t>
            </w:r>
          </w:p>
        </w:tc>
        <w:tc>
          <w:tcPr>
            <w:tcW w:w="1559" w:type="dxa"/>
            <w:vAlign w:val="center"/>
          </w:tcPr>
          <w:p w14:paraId="2387A4D6" w14:textId="77777777" w:rsidR="00A81AFC" w:rsidRPr="00147AB1" w:rsidRDefault="00A81AFC" w:rsidP="001A2AEB">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1.42</w:t>
            </w:r>
          </w:p>
        </w:tc>
      </w:tr>
      <w:tr w:rsidR="00A81AFC" w:rsidRPr="00147AB1" w14:paraId="7341F7DC" w14:textId="77777777" w:rsidTr="00A81AFC">
        <w:trPr>
          <w:trHeight w:val="59"/>
        </w:trPr>
        <w:tc>
          <w:tcPr>
            <w:tcW w:w="4361" w:type="dxa"/>
            <w:vAlign w:val="center"/>
          </w:tcPr>
          <w:p w14:paraId="09521B2B" w14:textId="77777777" w:rsidR="00A81AFC" w:rsidRPr="00147AB1" w:rsidRDefault="00A81AFC" w:rsidP="001A2AEB">
            <w:pPr>
              <w:spacing w:after="0" w:line="360" w:lineRule="auto"/>
              <w:jc w:val="center"/>
              <w:rPr>
                <w:rFonts w:ascii="Times New Roman" w:hAnsi="Times New Roman" w:cs="Times New Roman"/>
                <w:b/>
                <w:bCs/>
                <w:sz w:val="24"/>
                <w:szCs w:val="24"/>
                <w:vertAlign w:val="subscript"/>
              </w:rPr>
            </w:pPr>
            <w:r w:rsidRPr="00147AB1">
              <w:rPr>
                <w:rFonts w:ascii="Times New Roman" w:hAnsi="Times New Roman" w:cs="Times New Roman"/>
                <w:b/>
                <w:sz w:val="24"/>
                <w:szCs w:val="24"/>
              </w:rPr>
              <w:t>IBA 1000 ppm (I</w:t>
            </w:r>
            <w:r w:rsidRPr="00147AB1">
              <w:rPr>
                <w:rFonts w:ascii="Times New Roman" w:hAnsi="Times New Roman" w:cs="Times New Roman"/>
                <w:b/>
                <w:sz w:val="24"/>
                <w:szCs w:val="24"/>
                <w:vertAlign w:val="subscript"/>
              </w:rPr>
              <w:t>2</w:t>
            </w:r>
            <w:r w:rsidRPr="00147AB1">
              <w:rPr>
                <w:rFonts w:ascii="Times New Roman" w:hAnsi="Times New Roman" w:cs="Times New Roman"/>
                <w:b/>
                <w:sz w:val="24"/>
                <w:szCs w:val="24"/>
              </w:rPr>
              <w:t>)</w:t>
            </w:r>
          </w:p>
        </w:tc>
        <w:tc>
          <w:tcPr>
            <w:tcW w:w="1276" w:type="dxa"/>
            <w:vAlign w:val="center"/>
          </w:tcPr>
          <w:p w14:paraId="2DE8FD64" w14:textId="77777777" w:rsidR="00A81AFC" w:rsidRPr="00147AB1" w:rsidRDefault="00A81AFC" w:rsidP="001A2AEB">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1.40</w:t>
            </w:r>
          </w:p>
        </w:tc>
        <w:tc>
          <w:tcPr>
            <w:tcW w:w="1134" w:type="dxa"/>
            <w:vAlign w:val="center"/>
          </w:tcPr>
          <w:p w14:paraId="5E4DA4B7" w14:textId="77777777" w:rsidR="00A81AFC" w:rsidRPr="00147AB1" w:rsidRDefault="00A81AFC" w:rsidP="001A2AEB">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1.60</w:t>
            </w:r>
          </w:p>
        </w:tc>
        <w:tc>
          <w:tcPr>
            <w:tcW w:w="1559" w:type="dxa"/>
            <w:vAlign w:val="center"/>
          </w:tcPr>
          <w:p w14:paraId="63B4F3F1" w14:textId="77777777" w:rsidR="00A81AFC" w:rsidRPr="00147AB1" w:rsidRDefault="00A81AFC" w:rsidP="001A2AEB">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1.73</w:t>
            </w:r>
          </w:p>
        </w:tc>
        <w:tc>
          <w:tcPr>
            <w:tcW w:w="1559" w:type="dxa"/>
            <w:vAlign w:val="center"/>
          </w:tcPr>
          <w:p w14:paraId="2FFF613C" w14:textId="77777777" w:rsidR="00A81AFC" w:rsidRPr="00147AB1" w:rsidRDefault="00A81AFC" w:rsidP="001A2AEB">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1.58</w:t>
            </w:r>
          </w:p>
        </w:tc>
      </w:tr>
      <w:tr w:rsidR="00A81AFC" w:rsidRPr="00147AB1" w14:paraId="28DBEF97" w14:textId="77777777" w:rsidTr="00A81AFC">
        <w:trPr>
          <w:trHeight w:val="31"/>
        </w:trPr>
        <w:tc>
          <w:tcPr>
            <w:tcW w:w="4361" w:type="dxa"/>
            <w:vAlign w:val="center"/>
          </w:tcPr>
          <w:p w14:paraId="44CEB48C" w14:textId="77777777" w:rsidR="00A81AFC" w:rsidRPr="00147AB1" w:rsidRDefault="00A81AFC" w:rsidP="001A2AEB">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z w:val="24"/>
                <w:szCs w:val="24"/>
              </w:rPr>
              <w:t>IBA 1500 ppm (I</w:t>
            </w:r>
            <w:r w:rsidRPr="00147AB1">
              <w:rPr>
                <w:rFonts w:ascii="Times New Roman" w:hAnsi="Times New Roman" w:cs="Times New Roman"/>
                <w:b/>
                <w:sz w:val="24"/>
                <w:szCs w:val="24"/>
                <w:vertAlign w:val="subscript"/>
              </w:rPr>
              <w:t>3</w:t>
            </w:r>
            <w:r w:rsidRPr="00147AB1">
              <w:rPr>
                <w:rFonts w:ascii="Times New Roman" w:hAnsi="Times New Roman" w:cs="Times New Roman"/>
                <w:b/>
                <w:sz w:val="24"/>
                <w:szCs w:val="24"/>
              </w:rPr>
              <w:t>)</w:t>
            </w:r>
          </w:p>
        </w:tc>
        <w:tc>
          <w:tcPr>
            <w:tcW w:w="1276" w:type="dxa"/>
            <w:vAlign w:val="center"/>
          </w:tcPr>
          <w:p w14:paraId="48F141FD" w14:textId="77777777" w:rsidR="00A81AFC" w:rsidRPr="00147AB1" w:rsidRDefault="00A81AFC" w:rsidP="001A2AEB">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1.47</w:t>
            </w:r>
          </w:p>
        </w:tc>
        <w:tc>
          <w:tcPr>
            <w:tcW w:w="1134" w:type="dxa"/>
            <w:vAlign w:val="center"/>
          </w:tcPr>
          <w:p w14:paraId="6A7D6CA9" w14:textId="77777777" w:rsidR="00A81AFC" w:rsidRPr="00147AB1" w:rsidRDefault="00A81AFC" w:rsidP="001A2AEB">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1.73</w:t>
            </w:r>
          </w:p>
        </w:tc>
        <w:tc>
          <w:tcPr>
            <w:tcW w:w="1559" w:type="dxa"/>
            <w:vAlign w:val="center"/>
          </w:tcPr>
          <w:p w14:paraId="68BE82DB" w14:textId="77777777" w:rsidR="00A81AFC" w:rsidRPr="00147AB1" w:rsidRDefault="00A81AFC" w:rsidP="001A2AEB">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1.80</w:t>
            </w:r>
          </w:p>
        </w:tc>
        <w:tc>
          <w:tcPr>
            <w:tcW w:w="1559" w:type="dxa"/>
            <w:vAlign w:val="center"/>
          </w:tcPr>
          <w:p w14:paraId="6FAF083D" w14:textId="77777777" w:rsidR="00A81AFC" w:rsidRPr="00147AB1" w:rsidRDefault="00A81AFC" w:rsidP="001A2AEB">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1.67</w:t>
            </w:r>
          </w:p>
        </w:tc>
      </w:tr>
      <w:tr w:rsidR="00A81AFC" w:rsidRPr="00147AB1" w14:paraId="26AC1113" w14:textId="77777777" w:rsidTr="00A81AFC">
        <w:trPr>
          <w:trHeight w:val="31"/>
        </w:trPr>
        <w:tc>
          <w:tcPr>
            <w:tcW w:w="4361" w:type="dxa"/>
            <w:vAlign w:val="center"/>
          </w:tcPr>
          <w:p w14:paraId="18834F32" w14:textId="77777777" w:rsidR="00A81AFC" w:rsidRPr="00147AB1" w:rsidRDefault="00A81AFC" w:rsidP="001A2AEB">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IBA 2000 ppm (I</w:t>
            </w:r>
            <w:r w:rsidRPr="00147AB1">
              <w:rPr>
                <w:rFonts w:ascii="Times New Roman" w:hAnsi="Times New Roman" w:cs="Times New Roman"/>
                <w:b/>
                <w:sz w:val="24"/>
                <w:szCs w:val="24"/>
                <w:vertAlign w:val="subscript"/>
              </w:rPr>
              <w:t>4</w:t>
            </w:r>
            <w:r w:rsidRPr="00147AB1">
              <w:rPr>
                <w:rFonts w:ascii="Times New Roman" w:hAnsi="Times New Roman" w:cs="Times New Roman"/>
                <w:b/>
                <w:sz w:val="24"/>
                <w:szCs w:val="24"/>
              </w:rPr>
              <w:t>)</w:t>
            </w:r>
          </w:p>
        </w:tc>
        <w:tc>
          <w:tcPr>
            <w:tcW w:w="1276" w:type="dxa"/>
            <w:vAlign w:val="center"/>
          </w:tcPr>
          <w:p w14:paraId="0081F4C1" w14:textId="77777777" w:rsidR="00A81AFC" w:rsidRPr="00147AB1" w:rsidRDefault="00A81AFC" w:rsidP="001A2AEB">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1.67</w:t>
            </w:r>
          </w:p>
        </w:tc>
        <w:tc>
          <w:tcPr>
            <w:tcW w:w="1134" w:type="dxa"/>
          </w:tcPr>
          <w:p w14:paraId="14973D73" w14:textId="77777777" w:rsidR="00A81AFC" w:rsidRPr="00147AB1" w:rsidRDefault="00A81AFC" w:rsidP="001A2AEB">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1.87</w:t>
            </w:r>
          </w:p>
        </w:tc>
        <w:tc>
          <w:tcPr>
            <w:tcW w:w="1559" w:type="dxa"/>
          </w:tcPr>
          <w:p w14:paraId="091D1423" w14:textId="77777777" w:rsidR="00A81AFC" w:rsidRPr="00147AB1" w:rsidRDefault="00A81AFC" w:rsidP="001A2AEB">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1.93</w:t>
            </w:r>
          </w:p>
        </w:tc>
        <w:tc>
          <w:tcPr>
            <w:tcW w:w="1559" w:type="dxa"/>
          </w:tcPr>
          <w:p w14:paraId="3B9A39E6" w14:textId="77777777" w:rsidR="00A81AFC" w:rsidRPr="00147AB1" w:rsidRDefault="00A81AFC" w:rsidP="001A2AEB">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1.82</w:t>
            </w:r>
          </w:p>
        </w:tc>
      </w:tr>
      <w:tr w:rsidR="00A81AFC" w:rsidRPr="00147AB1" w14:paraId="65248CAA" w14:textId="77777777" w:rsidTr="00A81AFC">
        <w:trPr>
          <w:trHeight w:val="31"/>
        </w:trPr>
        <w:tc>
          <w:tcPr>
            <w:tcW w:w="4361" w:type="dxa"/>
            <w:vAlign w:val="center"/>
          </w:tcPr>
          <w:p w14:paraId="3217BFE6" w14:textId="77777777" w:rsidR="00A81AFC" w:rsidRPr="00147AB1" w:rsidRDefault="00A81AFC" w:rsidP="001A2AEB">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IBA 2500 ppm (I</w:t>
            </w:r>
            <w:r w:rsidRPr="00147AB1">
              <w:rPr>
                <w:rFonts w:ascii="Times New Roman" w:hAnsi="Times New Roman" w:cs="Times New Roman"/>
                <w:b/>
                <w:sz w:val="24"/>
                <w:szCs w:val="24"/>
                <w:vertAlign w:val="subscript"/>
              </w:rPr>
              <w:t>5</w:t>
            </w:r>
            <w:r w:rsidRPr="00147AB1">
              <w:rPr>
                <w:rFonts w:ascii="Times New Roman" w:hAnsi="Times New Roman" w:cs="Times New Roman"/>
                <w:b/>
                <w:sz w:val="24"/>
                <w:szCs w:val="24"/>
              </w:rPr>
              <w:t>)</w:t>
            </w:r>
          </w:p>
        </w:tc>
        <w:tc>
          <w:tcPr>
            <w:tcW w:w="1276" w:type="dxa"/>
            <w:vAlign w:val="center"/>
          </w:tcPr>
          <w:p w14:paraId="5429A4A8" w14:textId="77777777" w:rsidR="00A81AFC" w:rsidRPr="00147AB1" w:rsidRDefault="00A81AFC" w:rsidP="001A2AEB">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1.73</w:t>
            </w:r>
          </w:p>
        </w:tc>
        <w:tc>
          <w:tcPr>
            <w:tcW w:w="1134" w:type="dxa"/>
            <w:vAlign w:val="center"/>
          </w:tcPr>
          <w:p w14:paraId="5C9EB385" w14:textId="77777777" w:rsidR="00A81AFC" w:rsidRPr="00147AB1" w:rsidRDefault="00A81AFC" w:rsidP="001A2AEB">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2.20</w:t>
            </w:r>
          </w:p>
        </w:tc>
        <w:tc>
          <w:tcPr>
            <w:tcW w:w="1559" w:type="dxa"/>
            <w:vAlign w:val="center"/>
          </w:tcPr>
          <w:p w14:paraId="4F59E422" w14:textId="77777777" w:rsidR="00A81AFC" w:rsidRPr="00147AB1" w:rsidRDefault="00A81AFC" w:rsidP="001A2AEB">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2.40</w:t>
            </w:r>
          </w:p>
        </w:tc>
        <w:tc>
          <w:tcPr>
            <w:tcW w:w="1559" w:type="dxa"/>
            <w:vAlign w:val="center"/>
          </w:tcPr>
          <w:p w14:paraId="4691DEFE" w14:textId="77777777" w:rsidR="00A81AFC" w:rsidRPr="00147AB1" w:rsidRDefault="00A81AFC" w:rsidP="001A2AEB">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2.11</w:t>
            </w:r>
          </w:p>
        </w:tc>
      </w:tr>
      <w:tr w:rsidR="00A81AFC" w:rsidRPr="00147AB1" w14:paraId="1ED603D9" w14:textId="77777777" w:rsidTr="00A81AFC">
        <w:trPr>
          <w:trHeight w:val="31"/>
        </w:trPr>
        <w:tc>
          <w:tcPr>
            <w:tcW w:w="4361" w:type="dxa"/>
            <w:vAlign w:val="center"/>
          </w:tcPr>
          <w:p w14:paraId="46354028" w14:textId="77777777" w:rsidR="00A81AFC" w:rsidRPr="00147AB1" w:rsidRDefault="00A81AFC" w:rsidP="001A2AEB">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IBA 3000 ppm (I</w:t>
            </w:r>
            <w:r w:rsidRPr="00147AB1">
              <w:rPr>
                <w:rFonts w:ascii="Times New Roman" w:hAnsi="Times New Roman" w:cs="Times New Roman"/>
                <w:b/>
                <w:sz w:val="24"/>
                <w:szCs w:val="24"/>
                <w:vertAlign w:val="subscript"/>
              </w:rPr>
              <w:t>6</w:t>
            </w:r>
            <w:r w:rsidRPr="00147AB1">
              <w:rPr>
                <w:rFonts w:ascii="Times New Roman" w:hAnsi="Times New Roman" w:cs="Times New Roman"/>
                <w:b/>
                <w:sz w:val="24"/>
                <w:szCs w:val="24"/>
              </w:rPr>
              <w:t>)</w:t>
            </w:r>
          </w:p>
        </w:tc>
        <w:tc>
          <w:tcPr>
            <w:tcW w:w="1276" w:type="dxa"/>
            <w:vAlign w:val="center"/>
          </w:tcPr>
          <w:p w14:paraId="03EB15AD" w14:textId="77777777" w:rsidR="00A81AFC" w:rsidRPr="00147AB1" w:rsidRDefault="00A81AFC" w:rsidP="001A2AEB">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1.87</w:t>
            </w:r>
          </w:p>
        </w:tc>
        <w:tc>
          <w:tcPr>
            <w:tcW w:w="1134" w:type="dxa"/>
            <w:vAlign w:val="center"/>
          </w:tcPr>
          <w:p w14:paraId="6CAB4AD6" w14:textId="77777777" w:rsidR="00A81AFC" w:rsidRPr="00147AB1" w:rsidRDefault="00A81AFC" w:rsidP="001A2AEB">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2.13</w:t>
            </w:r>
          </w:p>
        </w:tc>
        <w:tc>
          <w:tcPr>
            <w:tcW w:w="1559" w:type="dxa"/>
            <w:vAlign w:val="center"/>
          </w:tcPr>
          <w:p w14:paraId="0262EE67" w14:textId="77777777" w:rsidR="00A81AFC" w:rsidRPr="00147AB1" w:rsidRDefault="00A81AFC" w:rsidP="001A2AEB">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2.13</w:t>
            </w:r>
          </w:p>
        </w:tc>
        <w:tc>
          <w:tcPr>
            <w:tcW w:w="1559" w:type="dxa"/>
            <w:vAlign w:val="center"/>
          </w:tcPr>
          <w:p w14:paraId="2860A63C" w14:textId="77777777" w:rsidR="00A81AFC" w:rsidRPr="00147AB1" w:rsidRDefault="00A81AFC" w:rsidP="001A2AEB">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2.04</w:t>
            </w:r>
          </w:p>
        </w:tc>
      </w:tr>
      <w:tr w:rsidR="00A81AFC" w:rsidRPr="00147AB1" w14:paraId="1C13DBC9" w14:textId="77777777" w:rsidTr="00A81AFC">
        <w:trPr>
          <w:trHeight w:val="31"/>
        </w:trPr>
        <w:tc>
          <w:tcPr>
            <w:tcW w:w="4361" w:type="dxa"/>
            <w:vAlign w:val="center"/>
          </w:tcPr>
          <w:p w14:paraId="135E6138" w14:textId="77777777" w:rsidR="00A81AFC" w:rsidRPr="00147AB1" w:rsidRDefault="00A81AFC" w:rsidP="001A2AEB">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Mean (M)</w:t>
            </w:r>
          </w:p>
        </w:tc>
        <w:tc>
          <w:tcPr>
            <w:tcW w:w="1276" w:type="dxa"/>
            <w:vAlign w:val="center"/>
          </w:tcPr>
          <w:p w14:paraId="26C45C77" w14:textId="77777777" w:rsidR="00A81AFC" w:rsidRPr="00147AB1" w:rsidRDefault="00A81AFC" w:rsidP="001A2AEB">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1.50</w:t>
            </w:r>
          </w:p>
        </w:tc>
        <w:tc>
          <w:tcPr>
            <w:tcW w:w="1134" w:type="dxa"/>
            <w:vAlign w:val="center"/>
          </w:tcPr>
          <w:p w14:paraId="561C00C5" w14:textId="77777777" w:rsidR="00A81AFC" w:rsidRPr="00147AB1" w:rsidRDefault="00A81AFC" w:rsidP="001A2AEB">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1.76</w:t>
            </w:r>
          </w:p>
        </w:tc>
        <w:tc>
          <w:tcPr>
            <w:tcW w:w="1559" w:type="dxa"/>
            <w:vAlign w:val="center"/>
          </w:tcPr>
          <w:p w14:paraId="0B56609C" w14:textId="77777777" w:rsidR="00A81AFC" w:rsidRPr="00147AB1" w:rsidRDefault="00A81AFC" w:rsidP="001A2AEB">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1.87</w:t>
            </w:r>
          </w:p>
        </w:tc>
        <w:tc>
          <w:tcPr>
            <w:tcW w:w="1559" w:type="dxa"/>
            <w:vAlign w:val="center"/>
          </w:tcPr>
          <w:p w14:paraId="0BC4E863" w14:textId="77777777" w:rsidR="00A81AFC" w:rsidRPr="00147AB1" w:rsidRDefault="00A81AFC" w:rsidP="001A2AEB">
            <w:pPr>
              <w:spacing w:after="0" w:line="360" w:lineRule="auto"/>
              <w:jc w:val="center"/>
              <w:rPr>
                <w:rFonts w:ascii="Times New Roman" w:hAnsi="Times New Roman" w:cs="Times New Roman"/>
                <w:b/>
                <w:bCs/>
                <w:sz w:val="24"/>
                <w:szCs w:val="24"/>
              </w:rPr>
            </w:pPr>
          </w:p>
        </w:tc>
      </w:tr>
      <w:tr w:rsidR="00A81AFC" w:rsidRPr="00147AB1" w14:paraId="171ADC07" w14:textId="77777777" w:rsidTr="00A81AFC">
        <w:trPr>
          <w:trHeight w:val="31"/>
        </w:trPr>
        <w:tc>
          <w:tcPr>
            <w:tcW w:w="4361" w:type="dxa"/>
            <w:vAlign w:val="center"/>
          </w:tcPr>
          <w:p w14:paraId="40E35BE0" w14:textId="77777777" w:rsidR="00A81AFC" w:rsidRPr="00147AB1" w:rsidRDefault="00A81AFC" w:rsidP="001A2AEB">
            <w:pPr>
              <w:spacing w:after="0" w:line="360" w:lineRule="auto"/>
              <w:jc w:val="center"/>
              <w:rPr>
                <w:rFonts w:ascii="Times New Roman" w:hAnsi="Times New Roman" w:cs="Times New Roman"/>
                <w:b/>
                <w:sz w:val="24"/>
                <w:szCs w:val="24"/>
              </w:rPr>
            </w:pPr>
          </w:p>
        </w:tc>
        <w:tc>
          <w:tcPr>
            <w:tcW w:w="2410" w:type="dxa"/>
            <w:gridSpan w:val="2"/>
          </w:tcPr>
          <w:p w14:paraId="6D488081" w14:textId="77777777" w:rsidR="00A81AFC" w:rsidRPr="00147AB1" w:rsidRDefault="00A81AFC" w:rsidP="001A2AEB">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sz w:val="24"/>
                <w:szCs w:val="24"/>
              </w:rPr>
              <w:t>SE(d)</w:t>
            </w:r>
          </w:p>
        </w:tc>
        <w:tc>
          <w:tcPr>
            <w:tcW w:w="3118" w:type="dxa"/>
            <w:gridSpan w:val="2"/>
          </w:tcPr>
          <w:p w14:paraId="1176D6CB" w14:textId="77777777" w:rsidR="00A81AFC" w:rsidRPr="00147AB1" w:rsidRDefault="00A81AFC" w:rsidP="001A2AEB">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position w:val="1"/>
                <w:sz w:val="24"/>
                <w:szCs w:val="24"/>
              </w:rPr>
              <w:t>C.D</w:t>
            </w:r>
            <w:r w:rsidRPr="00147AB1">
              <w:rPr>
                <w:rFonts w:ascii="Times New Roman" w:hAnsi="Times New Roman" w:cs="Times New Roman"/>
                <w:b/>
                <w:spacing w:val="-2"/>
                <w:sz w:val="24"/>
                <w:szCs w:val="24"/>
              </w:rPr>
              <w:t>(</w:t>
            </w:r>
            <w:r w:rsidRPr="00147AB1">
              <w:rPr>
                <w:rFonts w:ascii="Times New Roman" w:hAnsi="Times New Roman" w:cs="Times New Roman"/>
                <w:b/>
                <w:spacing w:val="-2"/>
                <w:sz w:val="24"/>
                <w:szCs w:val="24"/>
                <w:vertAlign w:val="subscript"/>
              </w:rPr>
              <w:t>0.05</w:t>
            </w:r>
            <w:r w:rsidRPr="00147AB1">
              <w:rPr>
                <w:rFonts w:ascii="Times New Roman" w:hAnsi="Times New Roman" w:cs="Times New Roman"/>
                <w:b/>
                <w:spacing w:val="-2"/>
                <w:sz w:val="24"/>
                <w:szCs w:val="24"/>
              </w:rPr>
              <w:t>)</w:t>
            </w:r>
          </w:p>
        </w:tc>
      </w:tr>
      <w:tr w:rsidR="00A81AFC" w:rsidRPr="00147AB1" w14:paraId="7DDA4332" w14:textId="77777777" w:rsidTr="00A81AFC">
        <w:trPr>
          <w:trHeight w:val="31"/>
        </w:trPr>
        <w:tc>
          <w:tcPr>
            <w:tcW w:w="4361" w:type="dxa"/>
          </w:tcPr>
          <w:p w14:paraId="7C77A772" w14:textId="77777777" w:rsidR="00A81AFC" w:rsidRPr="00147AB1" w:rsidRDefault="00A81AFC" w:rsidP="00424521">
            <w:pPr>
              <w:spacing w:after="0" w:line="360" w:lineRule="auto"/>
              <w:jc w:val="center"/>
              <w:rPr>
                <w:rFonts w:ascii="Times New Roman" w:hAnsi="Times New Roman" w:cs="Times New Roman"/>
                <w:b/>
                <w:sz w:val="24"/>
                <w:szCs w:val="24"/>
              </w:rPr>
            </w:pPr>
            <w:r w:rsidRPr="00147AB1">
              <w:rPr>
                <w:rFonts w:ascii="Times New Roman" w:hAnsi="Times New Roman" w:cs="Times New Roman"/>
                <w:b/>
                <w:spacing w:val="-5"/>
                <w:sz w:val="24"/>
                <w:szCs w:val="24"/>
              </w:rPr>
              <w:t>M</w:t>
            </w:r>
          </w:p>
        </w:tc>
        <w:tc>
          <w:tcPr>
            <w:tcW w:w="2410" w:type="dxa"/>
            <w:gridSpan w:val="2"/>
          </w:tcPr>
          <w:p w14:paraId="155FB561" w14:textId="77777777" w:rsidR="00A81AFC" w:rsidRPr="00147AB1" w:rsidRDefault="00A81AFC" w:rsidP="001A2AEB">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0.03</w:t>
            </w:r>
          </w:p>
        </w:tc>
        <w:tc>
          <w:tcPr>
            <w:tcW w:w="3118" w:type="dxa"/>
            <w:gridSpan w:val="2"/>
          </w:tcPr>
          <w:p w14:paraId="13BE128C" w14:textId="77777777" w:rsidR="00A81AFC" w:rsidRPr="00147AB1" w:rsidRDefault="00A81AFC" w:rsidP="001A2AEB">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0.07</w:t>
            </w:r>
          </w:p>
        </w:tc>
      </w:tr>
      <w:tr w:rsidR="00A81AFC" w:rsidRPr="00147AB1" w14:paraId="21474D75" w14:textId="77777777" w:rsidTr="00A81AFC">
        <w:trPr>
          <w:trHeight w:val="31"/>
        </w:trPr>
        <w:tc>
          <w:tcPr>
            <w:tcW w:w="4361" w:type="dxa"/>
          </w:tcPr>
          <w:p w14:paraId="3950DA2A" w14:textId="77777777" w:rsidR="00A81AFC" w:rsidRPr="00147AB1" w:rsidRDefault="00147AB1" w:rsidP="001A2AEB">
            <w:pPr>
              <w:spacing w:after="0" w:line="360" w:lineRule="auto"/>
              <w:jc w:val="center"/>
              <w:rPr>
                <w:rFonts w:ascii="Times New Roman" w:hAnsi="Times New Roman" w:cs="Times New Roman"/>
                <w:b/>
                <w:sz w:val="24"/>
                <w:szCs w:val="24"/>
              </w:rPr>
            </w:pPr>
            <w:r>
              <w:rPr>
                <w:rFonts w:ascii="Times New Roman" w:hAnsi="Times New Roman" w:cs="Times New Roman"/>
                <w:b/>
                <w:spacing w:val="-5"/>
                <w:sz w:val="24"/>
                <w:szCs w:val="24"/>
              </w:rPr>
              <w:t>I</w:t>
            </w:r>
          </w:p>
        </w:tc>
        <w:tc>
          <w:tcPr>
            <w:tcW w:w="2410" w:type="dxa"/>
            <w:gridSpan w:val="2"/>
          </w:tcPr>
          <w:p w14:paraId="6DCE409E" w14:textId="77777777" w:rsidR="00A81AFC" w:rsidRPr="00147AB1" w:rsidRDefault="00A81AFC" w:rsidP="001A2AEB">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0.05</w:t>
            </w:r>
          </w:p>
        </w:tc>
        <w:tc>
          <w:tcPr>
            <w:tcW w:w="3118" w:type="dxa"/>
            <w:gridSpan w:val="2"/>
          </w:tcPr>
          <w:p w14:paraId="1C91D28E" w14:textId="77777777" w:rsidR="00A81AFC" w:rsidRPr="00147AB1" w:rsidRDefault="00A81AFC" w:rsidP="001A2AEB">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0.10</w:t>
            </w:r>
          </w:p>
        </w:tc>
      </w:tr>
      <w:tr w:rsidR="00A81AFC" w:rsidRPr="00147AB1" w14:paraId="08AB5A17" w14:textId="77777777" w:rsidTr="00A81AFC">
        <w:trPr>
          <w:trHeight w:val="31"/>
        </w:trPr>
        <w:tc>
          <w:tcPr>
            <w:tcW w:w="4361" w:type="dxa"/>
          </w:tcPr>
          <w:p w14:paraId="47733A00" w14:textId="77777777" w:rsidR="00A81AFC" w:rsidRPr="00147AB1" w:rsidRDefault="00A81AFC" w:rsidP="001A2AEB">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M×</w:t>
            </w:r>
            <w:r w:rsidRPr="00147AB1">
              <w:rPr>
                <w:rFonts w:ascii="Times New Roman" w:hAnsi="Times New Roman" w:cs="Times New Roman"/>
                <w:b/>
                <w:spacing w:val="-5"/>
                <w:sz w:val="24"/>
                <w:szCs w:val="24"/>
              </w:rPr>
              <w:t>I</w:t>
            </w:r>
          </w:p>
        </w:tc>
        <w:tc>
          <w:tcPr>
            <w:tcW w:w="2410" w:type="dxa"/>
            <w:gridSpan w:val="2"/>
            <w:tcBorders>
              <w:bottom w:val="single" w:sz="4" w:space="0" w:color="auto"/>
            </w:tcBorders>
          </w:tcPr>
          <w:p w14:paraId="2A84EA31" w14:textId="77777777" w:rsidR="00A81AFC" w:rsidRPr="00147AB1" w:rsidRDefault="00A81AFC" w:rsidP="001A2AEB">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0.09</w:t>
            </w:r>
          </w:p>
        </w:tc>
        <w:tc>
          <w:tcPr>
            <w:tcW w:w="3118" w:type="dxa"/>
            <w:gridSpan w:val="2"/>
            <w:tcBorders>
              <w:bottom w:val="single" w:sz="4" w:space="0" w:color="auto"/>
            </w:tcBorders>
          </w:tcPr>
          <w:p w14:paraId="48192B9F" w14:textId="77777777" w:rsidR="00A81AFC" w:rsidRPr="00147AB1" w:rsidRDefault="00A81AFC" w:rsidP="001A2AEB">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0.18</w:t>
            </w:r>
          </w:p>
        </w:tc>
      </w:tr>
    </w:tbl>
    <w:p w14:paraId="30ABEA57" w14:textId="77777777" w:rsidR="00935423" w:rsidRPr="00147AB1" w:rsidRDefault="00935423" w:rsidP="00657BDC">
      <w:pPr>
        <w:pStyle w:val="BodyText"/>
        <w:spacing w:before="90"/>
        <w:rPr>
          <w:b/>
          <w:bCs/>
        </w:rPr>
      </w:pPr>
    </w:p>
    <w:p w14:paraId="4E49D81B" w14:textId="77777777" w:rsidR="00657BDC" w:rsidRPr="00147AB1" w:rsidRDefault="00657BDC" w:rsidP="009B522B">
      <w:pPr>
        <w:pStyle w:val="BodyText"/>
        <w:spacing w:before="90"/>
        <w:rPr>
          <w:b/>
          <w:bCs/>
        </w:rPr>
      </w:pPr>
    </w:p>
    <w:p w14:paraId="01F46F1C" w14:textId="77777777" w:rsidR="00657BDC" w:rsidRPr="00147AB1" w:rsidRDefault="00657BDC" w:rsidP="009B522B">
      <w:pPr>
        <w:pStyle w:val="BodyText"/>
        <w:spacing w:before="90"/>
        <w:rPr>
          <w:b/>
          <w:bCs/>
        </w:rPr>
      </w:pPr>
    </w:p>
    <w:p w14:paraId="19573CD9" w14:textId="77777777" w:rsidR="00657BDC" w:rsidRPr="00147AB1" w:rsidRDefault="00657BDC" w:rsidP="009B522B">
      <w:pPr>
        <w:pStyle w:val="BodyText"/>
        <w:spacing w:before="90"/>
        <w:rPr>
          <w:b/>
          <w:bCs/>
        </w:rPr>
      </w:pPr>
    </w:p>
    <w:p w14:paraId="42C602BD" w14:textId="77777777" w:rsidR="00657BDC" w:rsidRPr="00147AB1" w:rsidRDefault="00657BDC" w:rsidP="009B522B">
      <w:pPr>
        <w:pStyle w:val="BodyText"/>
        <w:spacing w:before="90"/>
        <w:rPr>
          <w:b/>
          <w:bCs/>
        </w:rPr>
      </w:pPr>
    </w:p>
    <w:p w14:paraId="4163D617" w14:textId="77777777" w:rsidR="00935423" w:rsidRPr="00147AB1" w:rsidRDefault="00935423" w:rsidP="006B1820">
      <w:pPr>
        <w:pStyle w:val="BodyText"/>
        <w:spacing w:before="90"/>
        <w:ind w:firstLine="720"/>
      </w:pPr>
    </w:p>
    <w:p w14:paraId="2E190A7F" w14:textId="77777777" w:rsidR="00935423" w:rsidRPr="00147AB1" w:rsidRDefault="00935423" w:rsidP="006B1820">
      <w:pPr>
        <w:pStyle w:val="BodyText"/>
        <w:spacing w:before="90"/>
        <w:ind w:firstLine="720"/>
      </w:pPr>
    </w:p>
    <w:p w14:paraId="11B47152" w14:textId="77777777" w:rsidR="00935423" w:rsidRPr="00147AB1" w:rsidRDefault="00935423" w:rsidP="006B1820">
      <w:pPr>
        <w:pStyle w:val="BodyText"/>
        <w:spacing w:before="90"/>
        <w:ind w:firstLine="720"/>
      </w:pPr>
    </w:p>
    <w:p w14:paraId="526C1FB2" w14:textId="77777777" w:rsidR="00935423" w:rsidRPr="00147AB1" w:rsidRDefault="00935423" w:rsidP="006B1820">
      <w:pPr>
        <w:pStyle w:val="BodyText"/>
        <w:spacing w:before="90"/>
        <w:ind w:firstLine="720"/>
      </w:pPr>
    </w:p>
    <w:p w14:paraId="1908BF64" w14:textId="77777777" w:rsidR="00935423" w:rsidRPr="00147AB1" w:rsidRDefault="00935423" w:rsidP="006B1820">
      <w:pPr>
        <w:pStyle w:val="BodyText"/>
        <w:spacing w:before="90"/>
        <w:ind w:firstLine="720"/>
      </w:pPr>
    </w:p>
    <w:p w14:paraId="7FA31CFE" w14:textId="77777777" w:rsidR="0023716A" w:rsidRPr="00147AB1" w:rsidRDefault="0023716A" w:rsidP="006B1820">
      <w:pPr>
        <w:pStyle w:val="BodyText"/>
        <w:spacing w:before="90"/>
        <w:ind w:firstLine="720"/>
        <w:sectPr w:rsidR="0023716A" w:rsidRPr="00147AB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2F9C28EC" w14:textId="77777777" w:rsidR="0023716A" w:rsidRPr="00147AB1" w:rsidRDefault="002077CC" w:rsidP="006B1820">
      <w:pPr>
        <w:pStyle w:val="BodyText"/>
        <w:spacing w:before="90"/>
        <w:ind w:firstLine="720"/>
      </w:pPr>
      <w:r w:rsidRPr="00147AB1">
        <w:rPr>
          <w:b/>
        </w:rPr>
        <w:lastRenderedPageBreak/>
        <w:t xml:space="preserve">Table 2: </w:t>
      </w:r>
      <w:r w:rsidR="0023716A" w:rsidRPr="00147AB1">
        <w:rPr>
          <w:b/>
        </w:rPr>
        <w:t xml:space="preserve">Effect of </w:t>
      </w:r>
      <w:r w:rsidRPr="00147AB1">
        <w:rPr>
          <w:b/>
        </w:rPr>
        <w:t xml:space="preserve">rooting media and IBA concentrations on number </w:t>
      </w:r>
      <w:r w:rsidRPr="00147AB1">
        <w:rPr>
          <w:b/>
          <w:bCs/>
        </w:rPr>
        <w:t xml:space="preserve">of primary roots per cutting of </w:t>
      </w:r>
      <w:r w:rsidRPr="00147AB1">
        <w:rPr>
          <w:b/>
          <w:bCs/>
          <w:i/>
        </w:rPr>
        <w:t>Hibiscus syriacus</w:t>
      </w:r>
      <w:r w:rsidRPr="00147AB1">
        <w:rPr>
          <w:b/>
          <w:bCs/>
        </w:rPr>
        <w:t xml:space="preserve"> L.</w:t>
      </w:r>
    </w:p>
    <w:tbl>
      <w:tblPr>
        <w:tblpPr w:leftFromText="180" w:rightFromText="180" w:vertAnchor="text" w:horzAnchor="margin" w:tblpY="37"/>
        <w:tblW w:w="13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992"/>
        <w:gridCol w:w="850"/>
        <w:gridCol w:w="993"/>
        <w:gridCol w:w="992"/>
        <w:gridCol w:w="850"/>
        <w:gridCol w:w="851"/>
        <w:gridCol w:w="992"/>
        <w:gridCol w:w="851"/>
        <w:gridCol w:w="851"/>
        <w:gridCol w:w="851"/>
        <w:gridCol w:w="851"/>
        <w:gridCol w:w="851"/>
      </w:tblGrid>
      <w:tr w:rsidR="00670933" w:rsidRPr="00147AB1" w14:paraId="4E405369" w14:textId="77777777" w:rsidTr="00005780">
        <w:trPr>
          <w:trHeight w:val="38"/>
        </w:trPr>
        <w:tc>
          <w:tcPr>
            <w:tcW w:w="2802" w:type="dxa"/>
            <w:vMerge w:val="restart"/>
            <w:tcBorders>
              <w:tl2br w:val="single" w:sz="4" w:space="0" w:color="auto"/>
            </w:tcBorders>
            <w:vAlign w:val="center"/>
          </w:tcPr>
          <w:p w14:paraId="14DAA7E6" w14:textId="77777777" w:rsidR="00670933" w:rsidRPr="00147AB1" w:rsidRDefault="00670933" w:rsidP="00005780">
            <w:pPr>
              <w:spacing w:after="0" w:line="360" w:lineRule="auto"/>
              <w:rPr>
                <w:rFonts w:ascii="Times New Roman" w:hAnsi="Times New Roman" w:cs="Times New Roman"/>
                <w:b/>
                <w:bCs/>
                <w:sz w:val="24"/>
                <w:szCs w:val="24"/>
              </w:rPr>
            </w:pPr>
          </w:p>
          <w:p w14:paraId="2367E4F1" w14:textId="77777777" w:rsidR="00670933" w:rsidRPr="00147AB1" w:rsidRDefault="00670933" w:rsidP="00005780">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 xml:space="preserve">              </w:t>
            </w:r>
            <w:r w:rsidR="002077CC" w:rsidRPr="00147AB1">
              <w:rPr>
                <w:rFonts w:ascii="Times New Roman" w:hAnsi="Times New Roman" w:cs="Times New Roman"/>
                <w:b/>
                <w:bCs/>
                <w:sz w:val="24"/>
                <w:szCs w:val="24"/>
              </w:rPr>
              <w:t>Rooting</w:t>
            </w:r>
            <w:r w:rsidRPr="00147AB1">
              <w:rPr>
                <w:rFonts w:ascii="Times New Roman" w:hAnsi="Times New Roman" w:cs="Times New Roman"/>
                <w:b/>
                <w:bCs/>
                <w:sz w:val="24"/>
                <w:szCs w:val="24"/>
              </w:rPr>
              <w:t xml:space="preserve">  media              </w:t>
            </w:r>
          </w:p>
          <w:p w14:paraId="63C6C8D7" w14:textId="77777777" w:rsidR="00670933" w:rsidRPr="00147AB1" w:rsidRDefault="00670933" w:rsidP="00005780">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 xml:space="preserve">                   (M)</w:t>
            </w:r>
          </w:p>
          <w:p w14:paraId="5C13D165" w14:textId="77777777" w:rsidR="00670933" w:rsidRPr="00147AB1" w:rsidRDefault="00670933" w:rsidP="00005780">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 xml:space="preserve">  IBA conc.                     </w:t>
            </w:r>
          </w:p>
          <w:p w14:paraId="7F55021A" w14:textId="77777777" w:rsidR="00670933" w:rsidRPr="00147AB1" w:rsidRDefault="00670933" w:rsidP="00005780">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 xml:space="preserve">       (I)</w:t>
            </w:r>
          </w:p>
        </w:tc>
        <w:tc>
          <w:tcPr>
            <w:tcW w:w="3827" w:type="dxa"/>
            <w:gridSpan w:val="4"/>
            <w:vAlign w:val="center"/>
          </w:tcPr>
          <w:p w14:paraId="7B3EADA8" w14:textId="77777777" w:rsidR="00670933" w:rsidRPr="00147AB1" w:rsidRDefault="00670933" w:rsidP="0067093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Number of primary roots per cutting at 60 days</w:t>
            </w:r>
          </w:p>
        </w:tc>
        <w:tc>
          <w:tcPr>
            <w:tcW w:w="3544" w:type="dxa"/>
            <w:gridSpan w:val="4"/>
          </w:tcPr>
          <w:p w14:paraId="2E98FCF2" w14:textId="77777777" w:rsidR="00670933" w:rsidRPr="00147AB1" w:rsidRDefault="00670933" w:rsidP="00005780">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Number of primary roots per cutting at 90 days</w:t>
            </w:r>
          </w:p>
        </w:tc>
        <w:tc>
          <w:tcPr>
            <w:tcW w:w="3404" w:type="dxa"/>
            <w:gridSpan w:val="4"/>
          </w:tcPr>
          <w:p w14:paraId="3E2C8D95" w14:textId="77777777" w:rsidR="00670933" w:rsidRPr="00147AB1" w:rsidRDefault="00670933" w:rsidP="00005780">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Number of primary roots per cutting at 120 days</w:t>
            </w:r>
          </w:p>
        </w:tc>
      </w:tr>
      <w:tr w:rsidR="00670933" w:rsidRPr="00147AB1" w14:paraId="0B0118AE" w14:textId="77777777" w:rsidTr="00005780">
        <w:trPr>
          <w:trHeight w:val="423"/>
        </w:trPr>
        <w:tc>
          <w:tcPr>
            <w:tcW w:w="2802" w:type="dxa"/>
            <w:vMerge/>
            <w:tcBorders>
              <w:tl2br w:val="single" w:sz="4" w:space="0" w:color="auto"/>
            </w:tcBorders>
            <w:vAlign w:val="center"/>
          </w:tcPr>
          <w:p w14:paraId="14CCCB86" w14:textId="77777777" w:rsidR="00670933" w:rsidRPr="00147AB1" w:rsidRDefault="00670933" w:rsidP="00670933">
            <w:pPr>
              <w:spacing w:after="0" w:line="360" w:lineRule="auto"/>
              <w:jc w:val="center"/>
              <w:rPr>
                <w:rFonts w:ascii="Times New Roman" w:hAnsi="Times New Roman" w:cs="Times New Roman"/>
                <w:b/>
                <w:bCs/>
                <w:sz w:val="24"/>
                <w:szCs w:val="24"/>
              </w:rPr>
            </w:pPr>
          </w:p>
        </w:tc>
        <w:tc>
          <w:tcPr>
            <w:tcW w:w="992" w:type="dxa"/>
            <w:vAlign w:val="center"/>
          </w:tcPr>
          <w:p w14:paraId="0FA88822" w14:textId="77777777" w:rsidR="00670933" w:rsidRPr="00147AB1" w:rsidRDefault="00670933" w:rsidP="0067093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Soil (M</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850" w:type="dxa"/>
            <w:vAlign w:val="center"/>
          </w:tcPr>
          <w:p w14:paraId="4F7B3985" w14:textId="77777777" w:rsidR="00670933" w:rsidRPr="00147AB1" w:rsidRDefault="00670933" w:rsidP="0067093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Sand (M</w:t>
            </w:r>
            <w:r w:rsidRPr="00147AB1">
              <w:rPr>
                <w:rFonts w:ascii="Times New Roman" w:hAnsi="Times New Roman" w:cs="Times New Roman"/>
                <w:b/>
                <w:bCs/>
                <w:sz w:val="24"/>
                <w:szCs w:val="24"/>
                <w:vertAlign w:val="subscript"/>
              </w:rPr>
              <w:t>1</w:t>
            </w:r>
            <w:r w:rsidRPr="00147AB1">
              <w:rPr>
                <w:rFonts w:ascii="Times New Roman" w:hAnsi="Times New Roman" w:cs="Times New Roman"/>
                <w:b/>
                <w:bCs/>
                <w:sz w:val="24"/>
                <w:szCs w:val="24"/>
              </w:rPr>
              <w:t>)</w:t>
            </w:r>
          </w:p>
        </w:tc>
        <w:tc>
          <w:tcPr>
            <w:tcW w:w="993" w:type="dxa"/>
            <w:vAlign w:val="center"/>
          </w:tcPr>
          <w:p w14:paraId="455A93DC" w14:textId="77777777" w:rsidR="00670933" w:rsidRPr="00147AB1" w:rsidRDefault="00670933" w:rsidP="0067093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Cocopeat (M</w:t>
            </w:r>
            <w:r w:rsidRPr="00147AB1">
              <w:rPr>
                <w:rFonts w:ascii="Times New Roman" w:hAnsi="Times New Roman" w:cs="Times New Roman"/>
                <w:b/>
                <w:bCs/>
                <w:sz w:val="24"/>
                <w:szCs w:val="24"/>
                <w:vertAlign w:val="subscript"/>
              </w:rPr>
              <w:t>2</w:t>
            </w:r>
            <w:r w:rsidRPr="00147AB1">
              <w:rPr>
                <w:rFonts w:ascii="Times New Roman" w:hAnsi="Times New Roman" w:cs="Times New Roman"/>
                <w:b/>
                <w:bCs/>
                <w:sz w:val="24"/>
                <w:szCs w:val="24"/>
              </w:rPr>
              <w:t>)</w:t>
            </w:r>
          </w:p>
        </w:tc>
        <w:tc>
          <w:tcPr>
            <w:tcW w:w="992" w:type="dxa"/>
            <w:vAlign w:val="center"/>
          </w:tcPr>
          <w:p w14:paraId="3EE73205" w14:textId="77777777" w:rsidR="00670933" w:rsidRPr="00147AB1" w:rsidRDefault="00670933" w:rsidP="0067093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Mean (I)</w:t>
            </w:r>
          </w:p>
        </w:tc>
        <w:tc>
          <w:tcPr>
            <w:tcW w:w="850" w:type="dxa"/>
            <w:vAlign w:val="center"/>
          </w:tcPr>
          <w:p w14:paraId="4676AE27" w14:textId="77777777" w:rsidR="00670933" w:rsidRPr="00147AB1" w:rsidRDefault="00670933" w:rsidP="0067093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Soil (M</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851" w:type="dxa"/>
            <w:vAlign w:val="center"/>
          </w:tcPr>
          <w:p w14:paraId="5203DAD2" w14:textId="77777777" w:rsidR="00670933" w:rsidRPr="00147AB1" w:rsidRDefault="00670933" w:rsidP="0067093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Sand (M</w:t>
            </w:r>
            <w:r w:rsidRPr="00147AB1">
              <w:rPr>
                <w:rFonts w:ascii="Times New Roman" w:hAnsi="Times New Roman" w:cs="Times New Roman"/>
                <w:b/>
                <w:bCs/>
                <w:sz w:val="24"/>
                <w:szCs w:val="24"/>
                <w:vertAlign w:val="subscript"/>
              </w:rPr>
              <w:t>1</w:t>
            </w:r>
            <w:r w:rsidRPr="00147AB1">
              <w:rPr>
                <w:rFonts w:ascii="Times New Roman" w:hAnsi="Times New Roman" w:cs="Times New Roman"/>
                <w:b/>
                <w:bCs/>
                <w:sz w:val="24"/>
                <w:szCs w:val="24"/>
              </w:rPr>
              <w:t>)</w:t>
            </w:r>
          </w:p>
        </w:tc>
        <w:tc>
          <w:tcPr>
            <w:tcW w:w="992" w:type="dxa"/>
            <w:vAlign w:val="center"/>
          </w:tcPr>
          <w:p w14:paraId="78EE7D28" w14:textId="77777777" w:rsidR="00670933" w:rsidRPr="00147AB1" w:rsidRDefault="00670933" w:rsidP="0067093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Cocopeat (M</w:t>
            </w:r>
            <w:r w:rsidRPr="00147AB1">
              <w:rPr>
                <w:rFonts w:ascii="Times New Roman" w:hAnsi="Times New Roman" w:cs="Times New Roman"/>
                <w:b/>
                <w:bCs/>
                <w:sz w:val="24"/>
                <w:szCs w:val="24"/>
                <w:vertAlign w:val="subscript"/>
              </w:rPr>
              <w:t>2</w:t>
            </w:r>
            <w:r w:rsidRPr="00147AB1">
              <w:rPr>
                <w:rFonts w:ascii="Times New Roman" w:hAnsi="Times New Roman" w:cs="Times New Roman"/>
                <w:b/>
                <w:bCs/>
                <w:sz w:val="24"/>
                <w:szCs w:val="24"/>
              </w:rPr>
              <w:t>)</w:t>
            </w:r>
          </w:p>
        </w:tc>
        <w:tc>
          <w:tcPr>
            <w:tcW w:w="851" w:type="dxa"/>
            <w:vAlign w:val="center"/>
          </w:tcPr>
          <w:p w14:paraId="704463AF" w14:textId="77777777" w:rsidR="00670933" w:rsidRPr="00147AB1" w:rsidRDefault="00670933" w:rsidP="0067093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Mean (I)</w:t>
            </w:r>
          </w:p>
        </w:tc>
        <w:tc>
          <w:tcPr>
            <w:tcW w:w="851" w:type="dxa"/>
            <w:vAlign w:val="center"/>
          </w:tcPr>
          <w:p w14:paraId="0AB13008" w14:textId="77777777" w:rsidR="00670933" w:rsidRPr="00147AB1" w:rsidRDefault="00670933" w:rsidP="0067093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Soil (M</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851" w:type="dxa"/>
            <w:vAlign w:val="center"/>
          </w:tcPr>
          <w:p w14:paraId="4A8C5555" w14:textId="77777777" w:rsidR="00670933" w:rsidRPr="00147AB1" w:rsidRDefault="00670933" w:rsidP="0067093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Sand (M</w:t>
            </w:r>
            <w:r w:rsidRPr="00147AB1">
              <w:rPr>
                <w:rFonts w:ascii="Times New Roman" w:hAnsi="Times New Roman" w:cs="Times New Roman"/>
                <w:b/>
                <w:bCs/>
                <w:sz w:val="24"/>
                <w:szCs w:val="24"/>
                <w:vertAlign w:val="subscript"/>
              </w:rPr>
              <w:t>1</w:t>
            </w:r>
            <w:r w:rsidRPr="00147AB1">
              <w:rPr>
                <w:rFonts w:ascii="Times New Roman" w:hAnsi="Times New Roman" w:cs="Times New Roman"/>
                <w:b/>
                <w:bCs/>
                <w:sz w:val="24"/>
                <w:szCs w:val="24"/>
              </w:rPr>
              <w:t>)</w:t>
            </w:r>
          </w:p>
        </w:tc>
        <w:tc>
          <w:tcPr>
            <w:tcW w:w="851" w:type="dxa"/>
            <w:vAlign w:val="center"/>
          </w:tcPr>
          <w:p w14:paraId="04B28117" w14:textId="77777777" w:rsidR="00670933" w:rsidRPr="00147AB1" w:rsidRDefault="00670933" w:rsidP="0067093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Cocopeat (M</w:t>
            </w:r>
            <w:r w:rsidRPr="00147AB1">
              <w:rPr>
                <w:rFonts w:ascii="Times New Roman" w:hAnsi="Times New Roman" w:cs="Times New Roman"/>
                <w:b/>
                <w:bCs/>
                <w:sz w:val="24"/>
                <w:szCs w:val="24"/>
                <w:vertAlign w:val="subscript"/>
              </w:rPr>
              <w:t>2</w:t>
            </w:r>
            <w:r w:rsidRPr="00147AB1">
              <w:rPr>
                <w:rFonts w:ascii="Times New Roman" w:hAnsi="Times New Roman" w:cs="Times New Roman"/>
                <w:b/>
                <w:bCs/>
                <w:sz w:val="24"/>
                <w:szCs w:val="24"/>
              </w:rPr>
              <w:t>)</w:t>
            </w:r>
          </w:p>
        </w:tc>
        <w:tc>
          <w:tcPr>
            <w:tcW w:w="851" w:type="dxa"/>
            <w:vAlign w:val="center"/>
          </w:tcPr>
          <w:p w14:paraId="4F0EEF59" w14:textId="77777777" w:rsidR="00670933" w:rsidRPr="00147AB1" w:rsidRDefault="00670933" w:rsidP="0067093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Mean (I)</w:t>
            </w:r>
          </w:p>
        </w:tc>
      </w:tr>
      <w:tr w:rsidR="001F7F2D" w:rsidRPr="00147AB1" w14:paraId="52A2224C" w14:textId="77777777" w:rsidTr="00005780">
        <w:trPr>
          <w:trHeight w:val="99"/>
        </w:trPr>
        <w:tc>
          <w:tcPr>
            <w:tcW w:w="2802" w:type="dxa"/>
            <w:vAlign w:val="center"/>
          </w:tcPr>
          <w:p w14:paraId="441C7B8A" w14:textId="77777777" w:rsidR="001F7F2D" w:rsidRPr="00147AB1" w:rsidRDefault="001F7F2D" w:rsidP="001F7F2D">
            <w:pPr>
              <w:spacing w:after="0" w:line="360" w:lineRule="auto"/>
              <w:jc w:val="center"/>
              <w:rPr>
                <w:rFonts w:ascii="Times New Roman" w:hAnsi="Times New Roman" w:cs="Times New Roman"/>
                <w:b/>
                <w:bCs/>
                <w:sz w:val="24"/>
                <w:szCs w:val="24"/>
                <w:vertAlign w:val="subscript"/>
              </w:rPr>
            </w:pPr>
            <w:r w:rsidRPr="00147AB1">
              <w:rPr>
                <w:rFonts w:ascii="Times New Roman" w:hAnsi="Times New Roman" w:cs="Times New Roman"/>
                <w:b/>
                <w:sz w:val="24"/>
                <w:szCs w:val="24"/>
              </w:rPr>
              <w:t xml:space="preserve">Control </w:t>
            </w:r>
            <w:r w:rsidRPr="00147AB1">
              <w:rPr>
                <w:rFonts w:ascii="Times New Roman" w:hAnsi="Times New Roman" w:cs="Times New Roman"/>
                <w:b/>
                <w:bCs/>
                <w:sz w:val="24"/>
                <w:szCs w:val="24"/>
              </w:rPr>
              <w:t>(I</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992" w:type="dxa"/>
            <w:vAlign w:val="center"/>
          </w:tcPr>
          <w:p w14:paraId="13BC3D0B"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0.27</w:t>
            </w:r>
          </w:p>
        </w:tc>
        <w:tc>
          <w:tcPr>
            <w:tcW w:w="850" w:type="dxa"/>
            <w:vAlign w:val="center"/>
          </w:tcPr>
          <w:p w14:paraId="377E95A8"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0.40</w:t>
            </w:r>
          </w:p>
        </w:tc>
        <w:tc>
          <w:tcPr>
            <w:tcW w:w="993" w:type="dxa"/>
            <w:vAlign w:val="center"/>
          </w:tcPr>
          <w:p w14:paraId="0E400C86"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0.40</w:t>
            </w:r>
          </w:p>
        </w:tc>
        <w:tc>
          <w:tcPr>
            <w:tcW w:w="992" w:type="dxa"/>
            <w:vAlign w:val="center"/>
          </w:tcPr>
          <w:p w14:paraId="4A2D36E3"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0.36</w:t>
            </w:r>
          </w:p>
        </w:tc>
        <w:tc>
          <w:tcPr>
            <w:tcW w:w="850" w:type="dxa"/>
            <w:vAlign w:val="center"/>
          </w:tcPr>
          <w:p w14:paraId="439F83DF"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1.80</w:t>
            </w:r>
          </w:p>
        </w:tc>
        <w:tc>
          <w:tcPr>
            <w:tcW w:w="851" w:type="dxa"/>
            <w:vAlign w:val="center"/>
          </w:tcPr>
          <w:p w14:paraId="5992E0F2"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3.53</w:t>
            </w:r>
          </w:p>
        </w:tc>
        <w:tc>
          <w:tcPr>
            <w:tcW w:w="992" w:type="dxa"/>
            <w:vAlign w:val="center"/>
          </w:tcPr>
          <w:p w14:paraId="72CC8312"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5.20</w:t>
            </w:r>
          </w:p>
        </w:tc>
        <w:tc>
          <w:tcPr>
            <w:tcW w:w="851" w:type="dxa"/>
            <w:vAlign w:val="center"/>
          </w:tcPr>
          <w:p w14:paraId="2ACD3D9B"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3.51</w:t>
            </w:r>
          </w:p>
        </w:tc>
        <w:tc>
          <w:tcPr>
            <w:tcW w:w="851" w:type="dxa"/>
            <w:vAlign w:val="center"/>
          </w:tcPr>
          <w:p w14:paraId="1EC124B9"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6.20</w:t>
            </w:r>
          </w:p>
        </w:tc>
        <w:tc>
          <w:tcPr>
            <w:tcW w:w="851" w:type="dxa"/>
            <w:vAlign w:val="center"/>
          </w:tcPr>
          <w:p w14:paraId="72AA96A2"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6.67</w:t>
            </w:r>
          </w:p>
        </w:tc>
        <w:tc>
          <w:tcPr>
            <w:tcW w:w="851" w:type="dxa"/>
            <w:vAlign w:val="center"/>
          </w:tcPr>
          <w:p w14:paraId="1561C55B"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7.47</w:t>
            </w:r>
          </w:p>
        </w:tc>
        <w:tc>
          <w:tcPr>
            <w:tcW w:w="851" w:type="dxa"/>
            <w:vAlign w:val="center"/>
          </w:tcPr>
          <w:p w14:paraId="62DCFB50"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6.78</w:t>
            </w:r>
          </w:p>
        </w:tc>
      </w:tr>
      <w:tr w:rsidR="001F7F2D" w:rsidRPr="00147AB1" w14:paraId="38E42EAD" w14:textId="77777777" w:rsidTr="00005780">
        <w:trPr>
          <w:trHeight w:val="104"/>
        </w:trPr>
        <w:tc>
          <w:tcPr>
            <w:tcW w:w="2802" w:type="dxa"/>
            <w:vAlign w:val="center"/>
          </w:tcPr>
          <w:p w14:paraId="310AAF94" w14:textId="77777777" w:rsidR="001F7F2D" w:rsidRPr="00147AB1" w:rsidRDefault="001F7F2D" w:rsidP="001F7F2D">
            <w:pPr>
              <w:spacing w:after="0" w:line="360" w:lineRule="auto"/>
              <w:jc w:val="center"/>
              <w:rPr>
                <w:rFonts w:ascii="Times New Roman" w:hAnsi="Times New Roman" w:cs="Times New Roman"/>
                <w:b/>
                <w:bCs/>
                <w:sz w:val="24"/>
                <w:szCs w:val="24"/>
                <w:vertAlign w:val="subscript"/>
              </w:rPr>
            </w:pPr>
            <w:r w:rsidRPr="00147AB1">
              <w:rPr>
                <w:rFonts w:ascii="Times New Roman" w:hAnsi="Times New Roman" w:cs="Times New Roman"/>
                <w:b/>
                <w:sz w:val="24"/>
                <w:szCs w:val="24"/>
              </w:rPr>
              <w:t>IBA 500 ppm (I</w:t>
            </w:r>
            <w:r w:rsidRPr="00147AB1">
              <w:rPr>
                <w:rFonts w:ascii="Times New Roman" w:hAnsi="Times New Roman" w:cs="Times New Roman"/>
                <w:b/>
                <w:sz w:val="24"/>
                <w:szCs w:val="24"/>
                <w:vertAlign w:val="subscript"/>
              </w:rPr>
              <w:t>1</w:t>
            </w:r>
            <w:r w:rsidRPr="00147AB1">
              <w:rPr>
                <w:rFonts w:ascii="Times New Roman" w:hAnsi="Times New Roman" w:cs="Times New Roman"/>
                <w:b/>
                <w:sz w:val="24"/>
                <w:szCs w:val="24"/>
              </w:rPr>
              <w:t>)</w:t>
            </w:r>
          </w:p>
        </w:tc>
        <w:tc>
          <w:tcPr>
            <w:tcW w:w="992" w:type="dxa"/>
            <w:vAlign w:val="center"/>
          </w:tcPr>
          <w:p w14:paraId="01FE7ECF"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0.40</w:t>
            </w:r>
          </w:p>
        </w:tc>
        <w:tc>
          <w:tcPr>
            <w:tcW w:w="850" w:type="dxa"/>
            <w:vAlign w:val="center"/>
          </w:tcPr>
          <w:p w14:paraId="1B538DF7"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0.73</w:t>
            </w:r>
          </w:p>
        </w:tc>
        <w:tc>
          <w:tcPr>
            <w:tcW w:w="993" w:type="dxa"/>
            <w:vAlign w:val="center"/>
          </w:tcPr>
          <w:p w14:paraId="6F79EA23"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0.60</w:t>
            </w:r>
          </w:p>
        </w:tc>
        <w:tc>
          <w:tcPr>
            <w:tcW w:w="992" w:type="dxa"/>
            <w:vAlign w:val="center"/>
          </w:tcPr>
          <w:p w14:paraId="33183468"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0.58</w:t>
            </w:r>
          </w:p>
        </w:tc>
        <w:tc>
          <w:tcPr>
            <w:tcW w:w="850" w:type="dxa"/>
            <w:vAlign w:val="center"/>
          </w:tcPr>
          <w:p w14:paraId="429F3EA4"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3.07</w:t>
            </w:r>
          </w:p>
        </w:tc>
        <w:tc>
          <w:tcPr>
            <w:tcW w:w="851" w:type="dxa"/>
            <w:vAlign w:val="center"/>
          </w:tcPr>
          <w:p w14:paraId="7232F0A4"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4.27</w:t>
            </w:r>
          </w:p>
        </w:tc>
        <w:tc>
          <w:tcPr>
            <w:tcW w:w="992" w:type="dxa"/>
            <w:vAlign w:val="center"/>
          </w:tcPr>
          <w:p w14:paraId="2746C654"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6.20</w:t>
            </w:r>
          </w:p>
        </w:tc>
        <w:tc>
          <w:tcPr>
            <w:tcW w:w="851" w:type="dxa"/>
            <w:vAlign w:val="center"/>
          </w:tcPr>
          <w:p w14:paraId="61335D01"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4.51</w:t>
            </w:r>
          </w:p>
        </w:tc>
        <w:tc>
          <w:tcPr>
            <w:tcW w:w="851" w:type="dxa"/>
            <w:vAlign w:val="center"/>
          </w:tcPr>
          <w:p w14:paraId="0A83DD10"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6.93</w:t>
            </w:r>
          </w:p>
        </w:tc>
        <w:tc>
          <w:tcPr>
            <w:tcW w:w="851" w:type="dxa"/>
            <w:vAlign w:val="center"/>
          </w:tcPr>
          <w:p w14:paraId="7FC45F4A"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7.33</w:t>
            </w:r>
          </w:p>
        </w:tc>
        <w:tc>
          <w:tcPr>
            <w:tcW w:w="851" w:type="dxa"/>
            <w:vAlign w:val="center"/>
          </w:tcPr>
          <w:p w14:paraId="2B8887BB"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8.53</w:t>
            </w:r>
          </w:p>
        </w:tc>
        <w:tc>
          <w:tcPr>
            <w:tcW w:w="851" w:type="dxa"/>
            <w:vAlign w:val="center"/>
          </w:tcPr>
          <w:p w14:paraId="2FCBCF80"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7.60</w:t>
            </w:r>
          </w:p>
        </w:tc>
      </w:tr>
      <w:tr w:rsidR="001F7F2D" w:rsidRPr="00147AB1" w14:paraId="61BBBE7C" w14:textId="77777777" w:rsidTr="00005780">
        <w:trPr>
          <w:trHeight w:val="59"/>
        </w:trPr>
        <w:tc>
          <w:tcPr>
            <w:tcW w:w="2802" w:type="dxa"/>
            <w:vAlign w:val="center"/>
          </w:tcPr>
          <w:p w14:paraId="24DF8023" w14:textId="77777777" w:rsidR="001F7F2D" w:rsidRPr="00147AB1" w:rsidRDefault="001F7F2D" w:rsidP="001F7F2D">
            <w:pPr>
              <w:spacing w:after="0" w:line="360" w:lineRule="auto"/>
              <w:jc w:val="center"/>
              <w:rPr>
                <w:rFonts w:ascii="Times New Roman" w:hAnsi="Times New Roman" w:cs="Times New Roman"/>
                <w:b/>
                <w:bCs/>
                <w:sz w:val="24"/>
                <w:szCs w:val="24"/>
                <w:vertAlign w:val="subscript"/>
              </w:rPr>
            </w:pPr>
            <w:r w:rsidRPr="00147AB1">
              <w:rPr>
                <w:rFonts w:ascii="Times New Roman" w:hAnsi="Times New Roman" w:cs="Times New Roman"/>
                <w:b/>
                <w:sz w:val="24"/>
                <w:szCs w:val="24"/>
              </w:rPr>
              <w:t>IBA 1000 ppm (I</w:t>
            </w:r>
            <w:r w:rsidRPr="00147AB1">
              <w:rPr>
                <w:rFonts w:ascii="Times New Roman" w:hAnsi="Times New Roman" w:cs="Times New Roman"/>
                <w:b/>
                <w:sz w:val="24"/>
                <w:szCs w:val="24"/>
                <w:vertAlign w:val="subscript"/>
              </w:rPr>
              <w:t>2</w:t>
            </w:r>
            <w:r w:rsidRPr="00147AB1">
              <w:rPr>
                <w:rFonts w:ascii="Times New Roman" w:hAnsi="Times New Roman" w:cs="Times New Roman"/>
                <w:b/>
                <w:sz w:val="24"/>
                <w:szCs w:val="24"/>
              </w:rPr>
              <w:t>)</w:t>
            </w:r>
          </w:p>
        </w:tc>
        <w:tc>
          <w:tcPr>
            <w:tcW w:w="992" w:type="dxa"/>
            <w:vAlign w:val="center"/>
          </w:tcPr>
          <w:p w14:paraId="2D4377A9"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0.53</w:t>
            </w:r>
          </w:p>
        </w:tc>
        <w:tc>
          <w:tcPr>
            <w:tcW w:w="850" w:type="dxa"/>
            <w:vAlign w:val="center"/>
          </w:tcPr>
          <w:p w14:paraId="10526A09"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0.73</w:t>
            </w:r>
          </w:p>
        </w:tc>
        <w:tc>
          <w:tcPr>
            <w:tcW w:w="993" w:type="dxa"/>
            <w:vAlign w:val="center"/>
          </w:tcPr>
          <w:p w14:paraId="44BA945D"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1.00</w:t>
            </w:r>
          </w:p>
        </w:tc>
        <w:tc>
          <w:tcPr>
            <w:tcW w:w="992" w:type="dxa"/>
            <w:vAlign w:val="center"/>
          </w:tcPr>
          <w:p w14:paraId="44DA9D5C"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0.76</w:t>
            </w:r>
          </w:p>
        </w:tc>
        <w:tc>
          <w:tcPr>
            <w:tcW w:w="850" w:type="dxa"/>
            <w:vAlign w:val="center"/>
          </w:tcPr>
          <w:p w14:paraId="11D3A9A4"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4.33</w:t>
            </w:r>
          </w:p>
        </w:tc>
        <w:tc>
          <w:tcPr>
            <w:tcW w:w="851" w:type="dxa"/>
            <w:vAlign w:val="center"/>
          </w:tcPr>
          <w:p w14:paraId="001FBC8B"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4.60</w:t>
            </w:r>
          </w:p>
        </w:tc>
        <w:tc>
          <w:tcPr>
            <w:tcW w:w="992" w:type="dxa"/>
            <w:vAlign w:val="center"/>
          </w:tcPr>
          <w:p w14:paraId="5C90CA4E"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6.80</w:t>
            </w:r>
          </w:p>
        </w:tc>
        <w:tc>
          <w:tcPr>
            <w:tcW w:w="851" w:type="dxa"/>
            <w:vAlign w:val="center"/>
          </w:tcPr>
          <w:p w14:paraId="39ADF9D0"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5.24</w:t>
            </w:r>
          </w:p>
        </w:tc>
        <w:tc>
          <w:tcPr>
            <w:tcW w:w="851" w:type="dxa"/>
            <w:vAlign w:val="center"/>
          </w:tcPr>
          <w:p w14:paraId="625582DE"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7.53</w:t>
            </w:r>
          </w:p>
        </w:tc>
        <w:tc>
          <w:tcPr>
            <w:tcW w:w="851" w:type="dxa"/>
            <w:vAlign w:val="center"/>
          </w:tcPr>
          <w:p w14:paraId="058A647B"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7.53</w:t>
            </w:r>
          </w:p>
        </w:tc>
        <w:tc>
          <w:tcPr>
            <w:tcW w:w="851" w:type="dxa"/>
            <w:vAlign w:val="center"/>
          </w:tcPr>
          <w:p w14:paraId="293D7064"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9.67</w:t>
            </w:r>
          </w:p>
        </w:tc>
        <w:tc>
          <w:tcPr>
            <w:tcW w:w="851" w:type="dxa"/>
            <w:vAlign w:val="center"/>
          </w:tcPr>
          <w:p w14:paraId="350D7E87"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8.24</w:t>
            </w:r>
          </w:p>
        </w:tc>
      </w:tr>
      <w:tr w:rsidR="001F7F2D" w:rsidRPr="00147AB1" w14:paraId="2521DB37" w14:textId="77777777" w:rsidTr="00005780">
        <w:trPr>
          <w:trHeight w:val="31"/>
        </w:trPr>
        <w:tc>
          <w:tcPr>
            <w:tcW w:w="2802" w:type="dxa"/>
            <w:vAlign w:val="center"/>
          </w:tcPr>
          <w:p w14:paraId="7A8772C9"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z w:val="24"/>
                <w:szCs w:val="24"/>
              </w:rPr>
              <w:t>IBA 1500 ppm (I</w:t>
            </w:r>
            <w:r w:rsidRPr="00147AB1">
              <w:rPr>
                <w:rFonts w:ascii="Times New Roman" w:hAnsi="Times New Roman" w:cs="Times New Roman"/>
                <w:b/>
                <w:sz w:val="24"/>
                <w:szCs w:val="24"/>
                <w:vertAlign w:val="subscript"/>
              </w:rPr>
              <w:t>3</w:t>
            </w:r>
            <w:r w:rsidRPr="00147AB1">
              <w:rPr>
                <w:rFonts w:ascii="Times New Roman" w:hAnsi="Times New Roman" w:cs="Times New Roman"/>
                <w:b/>
                <w:sz w:val="24"/>
                <w:szCs w:val="24"/>
              </w:rPr>
              <w:t>)</w:t>
            </w:r>
          </w:p>
        </w:tc>
        <w:tc>
          <w:tcPr>
            <w:tcW w:w="992" w:type="dxa"/>
            <w:vAlign w:val="center"/>
          </w:tcPr>
          <w:p w14:paraId="394B7DC2"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0.60</w:t>
            </w:r>
          </w:p>
        </w:tc>
        <w:tc>
          <w:tcPr>
            <w:tcW w:w="850" w:type="dxa"/>
            <w:vAlign w:val="center"/>
          </w:tcPr>
          <w:p w14:paraId="20245551"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0.67</w:t>
            </w:r>
          </w:p>
        </w:tc>
        <w:tc>
          <w:tcPr>
            <w:tcW w:w="993" w:type="dxa"/>
            <w:vAlign w:val="center"/>
          </w:tcPr>
          <w:p w14:paraId="2CE9D619"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0.87</w:t>
            </w:r>
          </w:p>
        </w:tc>
        <w:tc>
          <w:tcPr>
            <w:tcW w:w="992" w:type="dxa"/>
            <w:vAlign w:val="center"/>
          </w:tcPr>
          <w:p w14:paraId="21C75679"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0.71</w:t>
            </w:r>
          </w:p>
        </w:tc>
        <w:tc>
          <w:tcPr>
            <w:tcW w:w="850" w:type="dxa"/>
            <w:vAlign w:val="center"/>
          </w:tcPr>
          <w:p w14:paraId="774D2E2E"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4.80</w:t>
            </w:r>
          </w:p>
        </w:tc>
        <w:tc>
          <w:tcPr>
            <w:tcW w:w="851" w:type="dxa"/>
            <w:vAlign w:val="center"/>
          </w:tcPr>
          <w:p w14:paraId="66F18CD3"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6.73</w:t>
            </w:r>
          </w:p>
        </w:tc>
        <w:tc>
          <w:tcPr>
            <w:tcW w:w="992" w:type="dxa"/>
            <w:vAlign w:val="center"/>
          </w:tcPr>
          <w:p w14:paraId="5BB46D11"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7.60</w:t>
            </w:r>
          </w:p>
        </w:tc>
        <w:tc>
          <w:tcPr>
            <w:tcW w:w="851" w:type="dxa"/>
            <w:vAlign w:val="center"/>
          </w:tcPr>
          <w:p w14:paraId="33C90D07"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6.38</w:t>
            </w:r>
          </w:p>
        </w:tc>
        <w:tc>
          <w:tcPr>
            <w:tcW w:w="851" w:type="dxa"/>
            <w:vAlign w:val="center"/>
          </w:tcPr>
          <w:p w14:paraId="430595F1"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7.87</w:t>
            </w:r>
          </w:p>
        </w:tc>
        <w:tc>
          <w:tcPr>
            <w:tcW w:w="851" w:type="dxa"/>
            <w:vAlign w:val="center"/>
          </w:tcPr>
          <w:p w14:paraId="48561491"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7.67</w:t>
            </w:r>
          </w:p>
        </w:tc>
        <w:tc>
          <w:tcPr>
            <w:tcW w:w="851" w:type="dxa"/>
            <w:vAlign w:val="center"/>
          </w:tcPr>
          <w:p w14:paraId="295FEC99"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12.13</w:t>
            </w:r>
          </w:p>
        </w:tc>
        <w:tc>
          <w:tcPr>
            <w:tcW w:w="851" w:type="dxa"/>
            <w:vAlign w:val="center"/>
          </w:tcPr>
          <w:p w14:paraId="60046EF7"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9.22</w:t>
            </w:r>
          </w:p>
        </w:tc>
      </w:tr>
      <w:tr w:rsidR="001F7F2D" w:rsidRPr="00147AB1" w14:paraId="3640990F" w14:textId="77777777" w:rsidTr="00005780">
        <w:trPr>
          <w:trHeight w:val="31"/>
        </w:trPr>
        <w:tc>
          <w:tcPr>
            <w:tcW w:w="2802" w:type="dxa"/>
            <w:vAlign w:val="center"/>
          </w:tcPr>
          <w:p w14:paraId="1EE38C86" w14:textId="77777777" w:rsidR="001F7F2D" w:rsidRPr="00147AB1" w:rsidRDefault="001F7F2D" w:rsidP="001F7F2D">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IBA 2000 ppm (I</w:t>
            </w:r>
            <w:r w:rsidRPr="00147AB1">
              <w:rPr>
                <w:rFonts w:ascii="Times New Roman" w:hAnsi="Times New Roman" w:cs="Times New Roman"/>
                <w:b/>
                <w:sz w:val="24"/>
                <w:szCs w:val="24"/>
                <w:vertAlign w:val="subscript"/>
              </w:rPr>
              <w:t>4</w:t>
            </w:r>
            <w:r w:rsidRPr="00147AB1">
              <w:rPr>
                <w:rFonts w:ascii="Times New Roman" w:hAnsi="Times New Roman" w:cs="Times New Roman"/>
                <w:b/>
                <w:sz w:val="24"/>
                <w:szCs w:val="24"/>
              </w:rPr>
              <w:t>)</w:t>
            </w:r>
          </w:p>
        </w:tc>
        <w:tc>
          <w:tcPr>
            <w:tcW w:w="992" w:type="dxa"/>
            <w:vAlign w:val="center"/>
          </w:tcPr>
          <w:p w14:paraId="1A92A55B"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0.33</w:t>
            </w:r>
          </w:p>
        </w:tc>
        <w:tc>
          <w:tcPr>
            <w:tcW w:w="850" w:type="dxa"/>
          </w:tcPr>
          <w:p w14:paraId="06DE6223"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0.60</w:t>
            </w:r>
          </w:p>
        </w:tc>
        <w:tc>
          <w:tcPr>
            <w:tcW w:w="993" w:type="dxa"/>
          </w:tcPr>
          <w:p w14:paraId="1C679688"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0.93</w:t>
            </w:r>
          </w:p>
        </w:tc>
        <w:tc>
          <w:tcPr>
            <w:tcW w:w="992" w:type="dxa"/>
          </w:tcPr>
          <w:p w14:paraId="4D06B3A0"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0.62</w:t>
            </w:r>
          </w:p>
        </w:tc>
        <w:tc>
          <w:tcPr>
            <w:tcW w:w="850" w:type="dxa"/>
            <w:vAlign w:val="center"/>
          </w:tcPr>
          <w:p w14:paraId="1525E143"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4.33</w:t>
            </w:r>
          </w:p>
        </w:tc>
        <w:tc>
          <w:tcPr>
            <w:tcW w:w="851" w:type="dxa"/>
          </w:tcPr>
          <w:p w14:paraId="693F7C89"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7.07</w:t>
            </w:r>
          </w:p>
        </w:tc>
        <w:tc>
          <w:tcPr>
            <w:tcW w:w="992" w:type="dxa"/>
          </w:tcPr>
          <w:p w14:paraId="439992A0"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8.73</w:t>
            </w:r>
          </w:p>
        </w:tc>
        <w:tc>
          <w:tcPr>
            <w:tcW w:w="851" w:type="dxa"/>
          </w:tcPr>
          <w:p w14:paraId="759ACB74"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6.71</w:t>
            </w:r>
          </w:p>
        </w:tc>
        <w:tc>
          <w:tcPr>
            <w:tcW w:w="851" w:type="dxa"/>
            <w:vAlign w:val="center"/>
          </w:tcPr>
          <w:p w14:paraId="4E7C1E58"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8.40</w:t>
            </w:r>
          </w:p>
        </w:tc>
        <w:tc>
          <w:tcPr>
            <w:tcW w:w="851" w:type="dxa"/>
          </w:tcPr>
          <w:p w14:paraId="0AA503E4"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8.27</w:t>
            </w:r>
          </w:p>
        </w:tc>
        <w:tc>
          <w:tcPr>
            <w:tcW w:w="851" w:type="dxa"/>
          </w:tcPr>
          <w:p w14:paraId="77930735"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15.87</w:t>
            </w:r>
          </w:p>
        </w:tc>
        <w:tc>
          <w:tcPr>
            <w:tcW w:w="851" w:type="dxa"/>
          </w:tcPr>
          <w:p w14:paraId="5E888419"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10.84</w:t>
            </w:r>
          </w:p>
        </w:tc>
      </w:tr>
      <w:tr w:rsidR="001F7F2D" w:rsidRPr="00147AB1" w14:paraId="23DE1847" w14:textId="77777777" w:rsidTr="00005780">
        <w:trPr>
          <w:trHeight w:val="31"/>
        </w:trPr>
        <w:tc>
          <w:tcPr>
            <w:tcW w:w="2802" w:type="dxa"/>
            <w:vAlign w:val="center"/>
          </w:tcPr>
          <w:p w14:paraId="673CB674" w14:textId="77777777" w:rsidR="001F7F2D" w:rsidRPr="00147AB1" w:rsidRDefault="001F7F2D" w:rsidP="001F7F2D">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IBA 2500 ppm (I</w:t>
            </w:r>
            <w:r w:rsidRPr="00147AB1">
              <w:rPr>
                <w:rFonts w:ascii="Times New Roman" w:hAnsi="Times New Roman" w:cs="Times New Roman"/>
                <w:b/>
                <w:sz w:val="24"/>
                <w:szCs w:val="24"/>
                <w:vertAlign w:val="subscript"/>
              </w:rPr>
              <w:t>5</w:t>
            </w:r>
            <w:r w:rsidRPr="00147AB1">
              <w:rPr>
                <w:rFonts w:ascii="Times New Roman" w:hAnsi="Times New Roman" w:cs="Times New Roman"/>
                <w:b/>
                <w:sz w:val="24"/>
                <w:szCs w:val="24"/>
              </w:rPr>
              <w:t>)</w:t>
            </w:r>
          </w:p>
        </w:tc>
        <w:tc>
          <w:tcPr>
            <w:tcW w:w="992" w:type="dxa"/>
            <w:vAlign w:val="center"/>
          </w:tcPr>
          <w:p w14:paraId="1F307076"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0.67</w:t>
            </w:r>
          </w:p>
        </w:tc>
        <w:tc>
          <w:tcPr>
            <w:tcW w:w="850" w:type="dxa"/>
            <w:vAlign w:val="center"/>
          </w:tcPr>
          <w:p w14:paraId="20571D0F"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1.20</w:t>
            </w:r>
          </w:p>
        </w:tc>
        <w:tc>
          <w:tcPr>
            <w:tcW w:w="993" w:type="dxa"/>
            <w:vAlign w:val="center"/>
          </w:tcPr>
          <w:p w14:paraId="49029926"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1.33</w:t>
            </w:r>
          </w:p>
        </w:tc>
        <w:tc>
          <w:tcPr>
            <w:tcW w:w="992" w:type="dxa"/>
            <w:vAlign w:val="center"/>
          </w:tcPr>
          <w:p w14:paraId="03BA1256"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1.07</w:t>
            </w:r>
          </w:p>
        </w:tc>
        <w:tc>
          <w:tcPr>
            <w:tcW w:w="850" w:type="dxa"/>
            <w:vAlign w:val="center"/>
          </w:tcPr>
          <w:p w14:paraId="145E2451"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6.33</w:t>
            </w:r>
          </w:p>
        </w:tc>
        <w:tc>
          <w:tcPr>
            <w:tcW w:w="851" w:type="dxa"/>
            <w:vAlign w:val="center"/>
          </w:tcPr>
          <w:p w14:paraId="7AA3FE4E"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8.73</w:t>
            </w:r>
          </w:p>
        </w:tc>
        <w:tc>
          <w:tcPr>
            <w:tcW w:w="992" w:type="dxa"/>
            <w:vAlign w:val="center"/>
          </w:tcPr>
          <w:p w14:paraId="005FF019"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13.67</w:t>
            </w:r>
          </w:p>
        </w:tc>
        <w:tc>
          <w:tcPr>
            <w:tcW w:w="851" w:type="dxa"/>
            <w:vAlign w:val="center"/>
          </w:tcPr>
          <w:p w14:paraId="7B8AA900"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9.58</w:t>
            </w:r>
          </w:p>
        </w:tc>
        <w:tc>
          <w:tcPr>
            <w:tcW w:w="851" w:type="dxa"/>
            <w:vAlign w:val="center"/>
          </w:tcPr>
          <w:p w14:paraId="11824E81"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9.27</w:t>
            </w:r>
          </w:p>
        </w:tc>
        <w:tc>
          <w:tcPr>
            <w:tcW w:w="851" w:type="dxa"/>
            <w:vAlign w:val="center"/>
          </w:tcPr>
          <w:p w14:paraId="4F0A6322"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12.27</w:t>
            </w:r>
          </w:p>
        </w:tc>
        <w:tc>
          <w:tcPr>
            <w:tcW w:w="851" w:type="dxa"/>
            <w:vAlign w:val="center"/>
          </w:tcPr>
          <w:p w14:paraId="5C89F900"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24.20</w:t>
            </w:r>
          </w:p>
        </w:tc>
        <w:tc>
          <w:tcPr>
            <w:tcW w:w="851" w:type="dxa"/>
            <w:vAlign w:val="center"/>
          </w:tcPr>
          <w:p w14:paraId="34225330"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15.24</w:t>
            </w:r>
          </w:p>
        </w:tc>
      </w:tr>
      <w:tr w:rsidR="001F7F2D" w:rsidRPr="00147AB1" w14:paraId="206ADC83" w14:textId="77777777" w:rsidTr="00005780">
        <w:trPr>
          <w:trHeight w:val="31"/>
        </w:trPr>
        <w:tc>
          <w:tcPr>
            <w:tcW w:w="2802" w:type="dxa"/>
            <w:vAlign w:val="center"/>
          </w:tcPr>
          <w:p w14:paraId="1A562C58" w14:textId="77777777" w:rsidR="001F7F2D" w:rsidRPr="00147AB1" w:rsidRDefault="001F7F2D" w:rsidP="001F7F2D">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IBA 3000 ppm (I</w:t>
            </w:r>
            <w:r w:rsidRPr="00147AB1">
              <w:rPr>
                <w:rFonts w:ascii="Times New Roman" w:hAnsi="Times New Roman" w:cs="Times New Roman"/>
                <w:b/>
                <w:sz w:val="24"/>
                <w:szCs w:val="24"/>
                <w:vertAlign w:val="subscript"/>
              </w:rPr>
              <w:t>6</w:t>
            </w:r>
            <w:r w:rsidRPr="00147AB1">
              <w:rPr>
                <w:rFonts w:ascii="Times New Roman" w:hAnsi="Times New Roman" w:cs="Times New Roman"/>
                <w:b/>
                <w:sz w:val="24"/>
                <w:szCs w:val="24"/>
              </w:rPr>
              <w:t>)</w:t>
            </w:r>
          </w:p>
        </w:tc>
        <w:tc>
          <w:tcPr>
            <w:tcW w:w="992" w:type="dxa"/>
            <w:vAlign w:val="center"/>
          </w:tcPr>
          <w:p w14:paraId="76EFE98F"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0.60</w:t>
            </w:r>
          </w:p>
        </w:tc>
        <w:tc>
          <w:tcPr>
            <w:tcW w:w="850" w:type="dxa"/>
            <w:vAlign w:val="center"/>
          </w:tcPr>
          <w:p w14:paraId="6CDFF8A0"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0.87</w:t>
            </w:r>
          </w:p>
        </w:tc>
        <w:tc>
          <w:tcPr>
            <w:tcW w:w="993" w:type="dxa"/>
            <w:vAlign w:val="center"/>
          </w:tcPr>
          <w:p w14:paraId="6751FEB2"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1.13</w:t>
            </w:r>
          </w:p>
        </w:tc>
        <w:tc>
          <w:tcPr>
            <w:tcW w:w="992" w:type="dxa"/>
            <w:vAlign w:val="center"/>
          </w:tcPr>
          <w:p w14:paraId="4FA4D425"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0.87</w:t>
            </w:r>
          </w:p>
        </w:tc>
        <w:tc>
          <w:tcPr>
            <w:tcW w:w="850" w:type="dxa"/>
            <w:vAlign w:val="center"/>
          </w:tcPr>
          <w:p w14:paraId="016B7559"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6.07</w:t>
            </w:r>
          </w:p>
        </w:tc>
        <w:tc>
          <w:tcPr>
            <w:tcW w:w="851" w:type="dxa"/>
            <w:vAlign w:val="center"/>
          </w:tcPr>
          <w:p w14:paraId="12818C02"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8.93</w:t>
            </w:r>
          </w:p>
        </w:tc>
        <w:tc>
          <w:tcPr>
            <w:tcW w:w="992" w:type="dxa"/>
            <w:vAlign w:val="center"/>
          </w:tcPr>
          <w:p w14:paraId="0EE4F6CE"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12.00</w:t>
            </w:r>
          </w:p>
        </w:tc>
        <w:tc>
          <w:tcPr>
            <w:tcW w:w="851" w:type="dxa"/>
            <w:vAlign w:val="center"/>
          </w:tcPr>
          <w:p w14:paraId="00DD0628"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9.00</w:t>
            </w:r>
          </w:p>
        </w:tc>
        <w:tc>
          <w:tcPr>
            <w:tcW w:w="851" w:type="dxa"/>
            <w:vAlign w:val="center"/>
          </w:tcPr>
          <w:p w14:paraId="3A41E909"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9.80</w:t>
            </w:r>
          </w:p>
        </w:tc>
        <w:tc>
          <w:tcPr>
            <w:tcW w:w="851" w:type="dxa"/>
            <w:vAlign w:val="center"/>
          </w:tcPr>
          <w:p w14:paraId="0D95DED2"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11.93</w:t>
            </w:r>
          </w:p>
        </w:tc>
        <w:tc>
          <w:tcPr>
            <w:tcW w:w="851" w:type="dxa"/>
            <w:vAlign w:val="center"/>
          </w:tcPr>
          <w:p w14:paraId="4991CBC5" w14:textId="77777777" w:rsidR="001F7F2D" w:rsidRPr="00147AB1" w:rsidRDefault="001F7F2D" w:rsidP="001F7F2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19.33</w:t>
            </w:r>
          </w:p>
        </w:tc>
        <w:tc>
          <w:tcPr>
            <w:tcW w:w="851" w:type="dxa"/>
            <w:vAlign w:val="center"/>
          </w:tcPr>
          <w:p w14:paraId="79432838"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13.69</w:t>
            </w:r>
          </w:p>
        </w:tc>
      </w:tr>
      <w:tr w:rsidR="001F7F2D" w:rsidRPr="00147AB1" w14:paraId="5E4AF085" w14:textId="77777777" w:rsidTr="00005780">
        <w:trPr>
          <w:trHeight w:val="31"/>
        </w:trPr>
        <w:tc>
          <w:tcPr>
            <w:tcW w:w="2802" w:type="dxa"/>
            <w:vAlign w:val="center"/>
          </w:tcPr>
          <w:p w14:paraId="3E9A6448" w14:textId="77777777" w:rsidR="001F7F2D" w:rsidRPr="00147AB1" w:rsidRDefault="001F7F2D" w:rsidP="001F7F2D">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Mean (M)</w:t>
            </w:r>
          </w:p>
        </w:tc>
        <w:tc>
          <w:tcPr>
            <w:tcW w:w="992" w:type="dxa"/>
            <w:vAlign w:val="center"/>
          </w:tcPr>
          <w:p w14:paraId="4405FE11"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0.49</w:t>
            </w:r>
          </w:p>
        </w:tc>
        <w:tc>
          <w:tcPr>
            <w:tcW w:w="850" w:type="dxa"/>
            <w:vAlign w:val="center"/>
          </w:tcPr>
          <w:p w14:paraId="34F098D6"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0.74</w:t>
            </w:r>
          </w:p>
        </w:tc>
        <w:tc>
          <w:tcPr>
            <w:tcW w:w="993" w:type="dxa"/>
            <w:vAlign w:val="center"/>
          </w:tcPr>
          <w:p w14:paraId="0D24083C"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0.90</w:t>
            </w:r>
          </w:p>
        </w:tc>
        <w:tc>
          <w:tcPr>
            <w:tcW w:w="992" w:type="dxa"/>
            <w:vAlign w:val="center"/>
          </w:tcPr>
          <w:p w14:paraId="3A5CAC01" w14:textId="77777777" w:rsidR="001F7F2D" w:rsidRPr="00147AB1" w:rsidRDefault="001F7F2D" w:rsidP="001F7F2D">
            <w:pPr>
              <w:spacing w:after="0" w:line="360" w:lineRule="auto"/>
              <w:jc w:val="center"/>
              <w:rPr>
                <w:rFonts w:ascii="Times New Roman" w:hAnsi="Times New Roman" w:cs="Times New Roman"/>
                <w:b/>
                <w:bCs/>
                <w:sz w:val="24"/>
                <w:szCs w:val="24"/>
              </w:rPr>
            </w:pPr>
          </w:p>
        </w:tc>
        <w:tc>
          <w:tcPr>
            <w:tcW w:w="850" w:type="dxa"/>
            <w:vAlign w:val="center"/>
          </w:tcPr>
          <w:p w14:paraId="103F83C6"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4.39</w:t>
            </w:r>
          </w:p>
        </w:tc>
        <w:tc>
          <w:tcPr>
            <w:tcW w:w="851" w:type="dxa"/>
            <w:vAlign w:val="center"/>
          </w:tcPr>
          <w:p w14:paraId="6FAEFB7F"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6.26</w:t>
            </w:r>
          </w:p>
        </w:tc>
        <w:tc>
          <w:tcPr>
            <w:tcW w:w="992" w:type="dxa"/>
            <w:vAlign w:val="center"/>
          </w:tcPr>
          <w:p w14:paraId="26F33CA9"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8.60</w:t>
            </w:r>
          </w:p>
        </w:tc>
        <w:tc>
          <w:tcPr>
            <w:tcW w:w="851" w:type="dxa"/>
            <w:vAlign w:val="center"/>
          </w:tcPr>
          <w:p w14:paraId="5C6AED3E" w14:textId="77777777" w:rsidR="001F7F2D" w:rsidRPr="00147AB1" w:rsidRDefault="001F7F2D" w:rsidP="001F7F2D">
            <w:pPr>
              <w:spacing w:after="0" w:line="360" w:lineRule="auto"/>
              <w:jc w:val="center"/>
              <w:rPr>
                <w:rFonts w:ascii="Times New Roman" w:hAnsi="Times New Roman" w:cs="Times New Roman"/>
                <w:b/>
                <w:bCs/>
                <w:sz w:val="24"/>
                <w:szCs w:val="24"/>
              </w:rPr>
            </w:pPr>
          </w:p>
        </w:tc>
        <w:tc>
          <w:tcPr>
            <w:tcW w:w="851" w:type="dxa"/>
            <w:vAlign w:val="center"/>
          </w:tcPr>
          <w:p w14:paraId="0D1C592A"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8.00</w:t>
            </w:r>
          </w:p>
        </w:tc>
        <w:tc>
          <w:tcPr>
            <w:tcW w:w="851" w:type="dxa"/>
            <w:vAlign w:val="center"/>
          </w:tcPr>
          <w:p w14:paraId="13955A7B"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8.81</w:t>
            </w:r>
          </w:p>
        </w:tc>
        <w:tc>
          <w:tcPr>
            <w:tcW w:w="851" w:type="dxa"/>
            <w:vAlign w:val="center"/>
          </w:tcPr>
          <w:p w14:paraId="63BCD954" w14:textId="77777777" w:rsidR="001F7F2D" w:rsidRPr="00147AB1" w:rsidRDefault="001F7F2D" w:rsidP="001F7F2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13.89</w:t>
            </w:r>
          </w:p>
        </w:tc>
        <w:tc>
          <w:tcPr>
            <w:tcW w:w="851" w:type="dxa"/>
            <w:vAlign w:val="center"/>
          </w:tcPr>
          <w:p w14:paraId="5EEA51A4" w14:textId="77777777" w:rsidR="001F7F2D" w:rsidRPr="00147AB1" w:rsidRDefault="001F7F2D" w:rsidP="001F7F2D">
            <w:pPr>
              <w:spacing w:after="0" w:line="360" w:lineRule="auto"/>
              <w:jc w:val="center"/>
              <w:rPr>
                <w:rFonts w:ascii="Times New Roman" w:hAnsi="Times New Roman" w:cs="Times New Roman"/>
                <w:b/>
                <w:bCs/>
                <w:sz w:val="24"/>
                <w:szCs w:val="24"/>
              </w:rPr>
            </w:pPr>
          </w:p>
        </w:tc>
      </w:tr>
      <w:tr w:rsidR="00670933" w:rsidRPr="00147AB1" w14:paraId="6140D87B" w14:textId="77777777" w:rsidTr="00005780">
        <w:trPr>
          <w:trHeight w:val="31"/>
        </w:trPr>
        <w:tc>
          <w:tcPr>
            <w:tcW w:w="2802" w:type="dxa"/>
            <w:vAlign w:val="center"/>
          </w:tcPr>
          <w:p w14:paraId="7BFA0663" w14:textId="77777777" w:rsidR="00670933" w:rsidRPr="00147AB1" w:rsidRDefault="00670933" w:rsidP="00670933">
            <w:pPr>
              <w:spacing w:after="0" w:line="360" w:lineRule="auto"/>
              <w:jc w:val="center"/>
              <w:rPr>
                <w:rFonts w:ascii="Times New Roman" w:hAnsi="Times New Roman" w:cs="Times New Roman"/>
                <w:b/>
                <w:sz w:val="24"/>
                <w:szCs w:val="24"/>
              </w:rPr>
            </w:pPr>
          </w:p>
        </w:tc>
        <w:tc>
          <w:tcPr>
            <w:tcW w:w="1842" w:type="dxa"/>
            <w:gridSpan w:val="2"/>
          </w:tcPr>
          <w:p w14:paraId="41D40FA2" w14:textId="77777777" w:rsidR="00670933" w:rsidRPr="00147AB1" w:rsidRDefault="00670933" w:rsidP="0067093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sz w:val="24"/>
                <w:szCs w:val="24"/>
              </w:rPr>
              <w:t>SE(d)</w:t>
            </w:r>
          </w:p>
        </w:tc>
        <w:tc>
          <w:tcPr>
            <w:tcW w:w="1985" w:type="dxa"/>
            <w:gridSpan w:val="2"/>
          </w:tcPr>
          <w:p w14:paraId="7F688381" w14:textId="77777777" w:rsidR="00670933" w:rsidRPr="00147AB1" w:rsidRDefault="00670933" w:rsidP="0067093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position w:val="1"/>
                <w:sz w:val="24"/>
                <w:szCs w:val="24"/>
              </w:rPr>
              <w:t>C.D</w:t>
            </w:r>
            <w:r w:rsidRPr="00147AB1">
              <w:rPr>
                <w:rFonts w:ascii="Times New Roman" w:hAnsi="Times New Roman" w:cs="Times New Roman"/>
                <w:b/>
                <w:spacing w:val="-2"/>
                <w:sz w:val="24"/>
                <w:szCs w:val="24"/>
              </w:rPr>
              <w:t>(</w:t>
            </w:r>
            <w:r w:rsidRPr="00147AB1">
              <w:rPr>
                <w:rFonts w:ascii="Times New Roman" w:hAnsi="Times New Roman" w:cs="Times New Roman"/>
                <w:b/>
                <w:spacing w:val="-2"/>
                <w:sz w:val="24"/>
                <w:szCs w:val="24"/>
                <w:vertAlign w:val="subscript"/>
              </w:rPr>
              <w:t>0.05</w:t>
            </w:r>
            <w:r w:rsidRPr="00147AB1">
              <w:rPr>
                <w:rFonts w:ascii="Times New Roman" w:hAnsi="Times New Roman" w:cs="Times New Roman"/>
                <w:b/>
                <w:spacing w:val="-2"/>
                <w:sz w:val="24"/>
                <w:szCs w:val="24"/>
              </w:rPr>
              <w:t>)</w:t>
            </w:r>
          </w:p>
        </w:tc>
        <w:tc>
          <w:tcPr>
            <w:tcW w:w="1701" w:type="dxa"/>
            <w:gridSpan w:val="2"/>
          </w:tcPr>
          <w:p w14:paraId="6789DAE8" w14:textId="77777777" w:rsidR="00670933" w:rsidRPr="00147AB1" w:rsidRDefault="00670933" w:rsidP="0067093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sz w:val="24"/>
                <w:szCs w:val="24"/>
              </w:rPr>
              <w:t>SE(d)</w:t>
            </w:r>
          </w:p>
        </w:tc>
        <w:tc>
          <w:tcPr>
            <w:tcW w:w="1843" w:type="dxa"/>
            <w:gridSpan w:val="2"/>
          </w:tcPr>
          <w:p w14:paraId="2E9FD79D" w14:textId="77777777" w:rsidR="00670933" w:rsidRPr="00147AB1" w:rsidRDefault="00670933" w:rsidP="0067093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position w:val="1"/>
                <w:sz w:val="24"/>
                <w:szCs w:val="24"/>
              </w:rPr>
              <w:t>C.D</w:t>
            </w:r>
            <w:r w:rsidRPr="00147AB1">
              <w:rPr>
                <w:rFonts w:ascii="Times New Roman" w:hAnsi="Times New Roman" w:cs="Times New Roman"/>
                <w:b/>
                <w:spacing w:val="-2"/>
                <w:sz w:val="24"/>
                <w:szCs w:val="24"/>
              </w:rPr>
              <w:t>(</w:t>
            </w:r>
            <w:r w:rsidRPr="00147AB1">
              <w:rPr>
                <w:rFonts w:ascii="Times New Roman" w:hAnsi="Times New Roman" w:cs="Times New Roman"/>
                <w:b/>
                <w:spacing w:val="-2"/>
                <w:sz w:val="24"/>
                <w:szCs w:val="24"/>
                <w:vertAlign w:val="subscript"/>
              </w:rPr>
              <w:t>0.05</w:t>
            </w:r>
            <w:r w:rsidRPr="00147AB1">
              <w:rPr>
                <w:rFonts w:ascii="Times New Roman" w:hAnsi="Times New Roman" w:cs="Times New Roman"/>
                <w:b/>
                <w:spacing w:val="-2"/>
                <w:sz w:val="24"/>
                <w:szCs w:val="24"/>
              </w:rPr>
              <w:t>)</w:t>
            </w:r>
          </w:p>
        </w:tc>
        <w:tc>
          <w:tcPr>
            <w:tcW w:w="1702" w:type="dxa"/>
            <w:gridSpan w:val="2"/>
          </w:tcPr>
          <w:p w14:paraId="451F7A00" w14:textId="77777777" w:rsidR="00670933" w:rsidRPr="00147AB1" w:rsidRDefault="00670933" w:rsidP="0067093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sz w:val="24"/>
                <w:szCs w:val="24"/>
              </w:rPr>
              <w:t>SE(d)</w:t>
            </w:r>
          </w:p>
        </w:tc>
        <w:tc>
          <w:tcPr>
            <w:tcW w:w="1702" w:type="dxa"/>
            <w:gridSpan w:val="2"/>
          </w:tcPr>
          <w:p w14:paraId="63983547" w14:textId="77777777" w:rsidR="00670933" w:rsidRPr="00147AB1" w:rsidRDefault="00670933" w:rsidP="0067093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position w:val="1"/>
                <w:sz w:val="24"/>
                <w:szCs w:val="24"/>
              </w:rPr>
              <w:t>C.D</w:t>
            </w:r>
            <w:r w:rsidRPr="00147AB1">
              <w:rPr>
                <w:rFonts w:ascii="Times New Roman" w:hAnsi="Times New Roman" w:cs="Times New Roman"/>
                <w:b/>
                <w:spacing w:val="-2"/>
                <w:sz w:val="24"/>
                <w:szCs w:val="24"/>
              </w:rPr>
              <w:t>(</w:t>
            </w:r>
            <w:r w:rsidRPr="00147AB1">
              <w:rPr>
                <w:rFonts w:ascii="Times New Roman" w:hAnsi="Times New Roman" w:cs="Times New Roman"/>
                <w:b/>
                <w:spacing w:val="-2"/>
                <w:sz w:val="24"/>
                <w:szCs w:val="24"/>
                <w:vertAlign w:val="subscript"/>
              </w:rPr>
              <w:t>0.05</w:t>
            </w:r>
            <w:r w:rsidRPr="00147AB1">
              <w:rPr>
                <w:rFonts w:ascii="Times New Roman" w:hAnsi="Times New Roman" w:cs="Times New Roman"/>
                <w:b/>
                <w:spacing w:val="-2"/>
                <w:sz w:val="24"/>
                <w:szCs w:val="24"/>
              </w:rPr>
              <w:t>)</w:t>
            </w:r>
          </w:p>
        </w:tc>
      </w:tr>
      <w:tr w:rsidR="00C21217" w:rsidRPr="00147AB1" w14:paraId="6B5B2F7D" w14:textId="77777777" w:rsidTr="002077CC">
        <w:trPr>
          <w:trHeight w:val="31"/>
        </w:trPr>
        <w:tc>
          <w:tcPr>
            <w:tcW w:w="2802" w:type="dxa"/>
          </w:tcPr>
          <w:p w14:paraId="0FBDD1E9" w14:textId="77777777" w:rsidR="00C21217" w:rsidRPr="00147AB1" w:rsidRDefault="00C21217" w:rsidP="001F7F2D">
            <w:pPr>
              <w:spacing w:after="0" w:line="360" w:lineRule="auto"/>
              <w:jc w:val="center"/>
              <w:rPr>
                <w:rFonts w:ascii="Times New Roman" w:hAnsi="Times New Roman" w:cs="Times New Roman"/>
                <w:b/>
                <w:sz w:val="24"/>
                <w:szCs w:val="24"/>
              </w:rPr>
            </w:pPr>
            <w:r w:rsidRPr="00147AB1">
              <w:rPr>
                <w:rFonts w:ascii="Times New Roman" w:hAnsi="Times New Roman" w:cs="Times New Roman"/>
                <w:b/>
                <w:spacing w:val="-5"/>
                <w:sz w:val="24"/>
                <w:szCs w:val="24"/>
              </w:rPr>
              <w:t>M</w:t>
            </w:r>
          </w:p>
        </w:tc>
        <w:tc>
          <w:tcPr>
            <w:tcW w:w="1842" w:type="dxa"/>
            <w:gridSpan w:val="2"/>
          </w:tcPr>
          <w:p w14:paraId="002A885A" w14:textId="77777777" w:rsidR="00C21217" w:rsidRPr="00147AB1" w:rsidRDefault="00C21217" w:rsidP="001F7F2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0.06</w:t>
            </w:r>
          </w:p>
        </w:tc>
        <w:tc>
          <w:tcPr>
            <w:tcW w:w="1985" w:type="dxa"/>
            <w:gridSpan w:val="2"/>
          </w:tcPr>
          <w:p w14:paraId="7ABD9AB7" w14:textId="77777777" w:rsidR="00C21217" w:rsidRPr="00147AB1" w:rsidRDefault="00C21217" w:rsidP="001F7F2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0.12</w:t>
            </w:r>
          </w:p>
        </w:tc>
        <w:tc>
          <w:tcPr>
            <w:tcW w:w="1701" w:type="dxa"/>
            <w:gridSpan w:val="2"/>
          </w:tcPr>
          <w:p w14:paraId="56E55D42" w14:textId="77777777" w:rsidR="00C21217" w:rsidRPr="00147AB1" w:rsidRDefault="00C21217" w:rsidP="001F7F2D">
            <w:pPr>
              <w:spacing w:after="0" w:line="360" w:lineRule="auto"/>
              <w:jc w:val="center"/>
              <w:rPr>
                <w:rFonts w:ascii="Times New Roman" w:hAnsi="Times New Roman" w:cs="Times New Roman"/>
                <w:bCs/>
                <w:spacing w:val="-2"/>
                <w:sz w:val="24"/>
                <w:szCs w:val="24"/>
              </w:rPr>
            </w:pPr>
            <w:r w:rsidRPr="00147AB1">
              <w:rPr>
                <w:rFonts w:ascii="Times New Roman" w:hAnsi="Times New Roman" w:cs="Times New Roman"/>
                <w:bCs/>
                <w:spacing w:val="-2"/>
                <w:sz w:val="24"/>
                <w:szCs w:val="24"/>
              </w:rPr>
              <w:t>0.52</w:t>
            </w:r>
          </w:p>
        </w:tc>
        <w:tc>
          <w:tcPr>
            <w:tcW w:w="1843" w:type="dxa"/>
            <w:gridSpan w:val="2"/>
          </w:tcPr>
          <w:p w14:paraId="3837A217" w14:textId="77777777" w:rsidR="00C21217" w:rsidRPr="00147AB1" w:rsidRDefault="00C21217" w:rsidP="001F7F2D">
            <w:pPr>
              <w:spacing w:after="0" w:line="360" w:lineRule="auto"/>
              <w:jc w:val="center"/>
              <w:rPr>
                <w:rFonts w:ascii="Times New Roman" w:hAnsi="Times New Roman" w:cs="Times New Roman"/>
                <w:bCs/>
                <w:spacing w:val="-2"/>
                <w:sz w:val="24"/>
                <w:szCs w:val="24"/>
              </w:rPr>
            </w:pPr>
            <w:r w:rsidRPr="00147AB1">
              <w:rPr>
                <w:rFonts w:ascii="Times New Roman" w:hAnsi="Times New Roman" w:cs="Times New Roman"/>
                <w:bCs/>
                <w:spacing w:val="-2"/>
                <w:sz w:val="24"/>
                <w:szCs w:val="24"/>
              </w:rPr>
              <w:t>1.05</w:t>
            </w:r>
          </w:p>
        </w:tc>
        <w:tc>
          <w:tcPr>
            <w:tcW w:w="1702" w:type="dxa"/>
            <w:gridSpan w:val="2"/>
          </w:tcPr>
          <w:p w14:paraId="49522286" w14:textId="77777777" w:rsidR="00C21217" w:rsidRPr="00147AB1" w:rsidRDefault="00C21217" w:rsidP="001F7F2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0.41</w:t>
            </w:r>
          </w:p>
        </w:tc>
        <w:tc>
          <w:tcPr>
            <w:tcW w:w="1702" w:type="dxa"/>
            <w:gridSpan w:val="2"/>
          </w:tcPr>
          <w:p w14:paraId="6F03442C" w14:textId="77777777" w:rsidR="00C21217" w:rsidRPr="00147AB1" w:rsidRDefault="00C21217" w:rsidP="00C21217">
            <w:pPr>
              <w:tabs>
                <w:tab w:val="center" w:pos="317"/>
              </w:tabs>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0.82</w:t>
            </w:r>
          </w:p>
        </w:tc>
      </w:tr>
      <w:tr w:rsidR="00C21217" w:rsidRPr="00147AB1" w14:paraId="4F8A0211" w14:textId="77777777" w:rsidTr="002077CC">
        <w:trPr>
          <w:trHeight w:val="31"/>
        </w:trPr>
        <w:tc>
          <w:tcPr>
            <w:tcW w:w="2802" w:type="dxa"/>
          </w:tcPr>
          <w:p w14:paraId="2439B0A5" w14:textId="77777777" w:rsidR="00C21217" w:rsidRPr="00147AB1" w:rsidRDefault="00C21217" w:rsidP="001F7F2D">
            <w:pPr>
              <w:spacing w:after="0" w:line="360" w:lineRule="auto"/>
              <w:jc w:val="center"/>
              <w:rPr>
                <w:rFonts w:ascii="Times New Roman" w:hAnsi="Times New Roman" w:cs="Times New Roman"/>
                <w:b/>
                <w:sz w:val="24"/>
                <w:szCs w:val="24"/>
              </w:rPr>
            </w:pPr>
            <w:r w:rsidRPr="00147AB1">
              <w:rPr>
                <w:rFonts w:ascii="Times New Roman" w:hAnsi="Times New Roman" w:cs="Times New Roman"/>
                <w:b/>
                <w:spacing w:val="-5"/>
                <w:sz w:val="24"/>
                <w:szCs w:val="24"/>
              </w:rPr>
              <w:t>I</w:t>
            </w:r>
          </w:p>
        </w:tc>
        <w:tc>
          <w:tcPr>
            <w:tcW w:w="1842" w:type="dxa"/>
            <w:gridSpan w:val="2"/>
          </w:tcPr>
          <w:p w14:paraId="543A6283" w14:textId="77777777" w:rsidR="00C21217" w:rsidRPr="00147AB1" w:rsidRDefault="00C21217" w:rsidP="001F7F2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0.09</w:t>
            </w:r>
          </w:p>
        </w:tc>
        <w:tc>
          <w:tcPr>
            <w:tcW w:w="1985" w:type="dxa"/>
            <w:gridSpan w:val="2"/>
          </w:tcPr>
          <w:p w14:paraId="5EE21ABF" w14:textId="77777777" w:rsidR="00C21217" w:rsidRPr="00147AB1" w:rsidRDefault="00C21217" w:rsidP="001F7F2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0.18</w:t>
            </w:r>
          </w:p>
        </w:tc>
        <w:tc>
          <w:tcPr>
            <w:tcW w:w="1701" w:type="dxa"/>
            <w:gridSpan w:val="2"/>
          </w:tcPr>
          <w:p w14:paraId="23290574" w14:textId="77777777" w:rsidR="00C21217" w:rsidRPr="00147AB1" w:rsidRDefault="00C21217" w:rsidP="001F7F2D">
            <w:pPr>
              <w:spacing w:after="0" w:line="360" w:lineRule="auto"/>
              <w:jc w:val="center"/>
              <w:rPr>
                <w:rFonts w:ascii="Times New Roman" w:hAnsi="Times New Roman" w:cs="Times New Roman"/>
                <w:bCs/>
                <w:spacing w:val="-2"/>
                <w:sz w:val="24"/>
                <w:szCs w:val="24"/>
              </w:rPr>
            </w:pPr>
            <w:r w:rsidRPr="00147AB1">
              <w:rPr>
                <w:rFonts w:ascii="Times New Roman" w:hAnsi="Times New Roman" w:cs="Times New Roman"/>
                <w:bCs/>
                <w:spacing w:val="-2"/>
                <w:sz w:val="24"/>
                <w:szCs w:val="24"/>
              </w:rPr>
              <w:t>0.79</w:t>
            </w:r>
          </w:p>
        </w:tc>
        <w:tc>
          <w:tcPr>
            <w:tcW w:w="1843" w:type="dxa"/>
            <w:gridSpan w:val="2"/>
          </w:tcPr>
          <w:p w14:paraId="77C2F47A" w14:textId="77777777" w:rsidR="00C21217" w:rsidRPr="00147AB1" w:rsidRDefault="00C21217" w:rsidP="001F7F2D">
            <w:pPr>
              <w:spacing w:after="0" w:line="360" w:lineRule="auto"/>
              <w:jc w:val="center"/>
              <w:rPr>
                <w:rFonts w:ascii="Times New Roman" w:hAnsi="Times New Roman" w:cs="Times New Roman"/>
                <w:bCs/>
                <w:spacing w:val="-2"/>
                <w:sz w:val="24"/>
                <w:szCs w:val="24"/>
              </w:rPr>
            </w:pPr>
            <w:r w:rsidRPr="00147AB1">
              <w:rPr>
                <w:rFonts w:ascii="Times New Roman" w:hAnsi="Times New Roman" w:cs="Times New Roman"/>
                <w:bCs/>
                <w:spacing w:val="-2"/>
                <w:sz w:val="24"/>
                <w:szCs w:val="24"/>
              </w:rPr>
              <w:t>1.61</w:t>
            </w:r>
          </w:p>
        </w:tc>
        <w:tc>
          <w:tcPr>
            <w:tcW w:w="1702" w:type="dxa"/>
            <w:gridSpan w:val="2"/>
          </w:tcPr>
          <w:p w14:paraId="0D29D526" w14:textId="77777777" w:rsidR="00C21217" w:rsidRPr="00147AB1" w:rsidRDefault="00C21217" w:rsidP="001F7F2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0.62</w:t>
            </w:r>
          </w:p>
        </w:tc>
        <w:tc>
          <w:tcPr>
            <w:tcW w:w="1702" w:type="dxa"/>
            <w:gridSpan w:val="2"/>
          </w:tcPr>
          <w:p w14:paraId="18E2CAC7" w14:textId="77777777" w:rsidR="00C21217" w:rsidRPr="00147AB1" w:rsidRDefault="00C21217" w:rsidP="00C21217">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1.26</w:t>
            </w:r>
          </w:p>
        </w:tc>
      </w:tr>
      <w:tr w:rsidR="00C21217" w:rsidRPr="00147AB1" w14:paraId="13763C40" w14:textId="77777777" w:rsidTr="002077CC">
        <w:trPr>
          <w:trHeight w:val="31"/>
        </w:trPr>
        <w:tc>
          <w:tcPr>
            <w:tcW w:w="2802" w:type="dxa"/>
          </w:tcPr>
          <w:p w14:paraId="7C7E34D7" w14:textId="77777777" w:rsidR="00C21217" w:rsidRPr="00147AB1" w:rsidRDefault="00C21217" w:rsidP="001F7F2D">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M×</w:t>
            </w:r>
            <w:r w:rsidRPr="00147AB1">
              <w:rPr>
                <w:rFonts w:ascii="Times New Roman" w:hAnsi="Times New Roman" w:cs="Times New Roman"/>
                <w:b/>
                <w:spacing w:val="-5"/>
                <w:sz w:val="24"/>
                <w:szCs w:val="24"/>
              </w:rPr>
              <w:t>I</w:t>
            </w:r>
          </w:p>
        </w:tc>
        <w:tc>
          <w:tcPr>
            <w:tcW w:w="1842" w:type="dxa"/>
            <w:gridSpan w:val="2"/>
            <w:tcBorders>
              <w:bottom w:val="single" w:sz="4" w:space="0" w:color="auto"/>
            </w:tcBorders>
          </w:tcPr>
          <w:p w14:paraId="10BE272D" w14:textId="77777777" w:rsidR="00C21217" w:rsidRPr="00147AB1" w:rsidRDefault="00C21217" w:rsidP="001F7F2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0.15</w:t>
            </w:r>
          </w:p>
        </w:tc>
        <w:tc>
          <w:tcPr>
            <w:tcW w:w="1985" w:type="dxa"/>
            <w:gridSpan w:val="2"/>
            <w:tcBorders>
              <w:bottom w:val="single" w:sz="4" w:space="0" w:color="auto"/>
            </w:tcBorders>
          </w:tcPr>
          <w:p w14:paraId="69F1A19E" w14:textId="77777777" w:rsidR="00C21217" w:rsidRPr="00147AB1" w:rsidRDefault="00C21217" w:rsidP="001F7F2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0.30</w:t>
            </w:r>
          </w:p>
        </w:tc>
        <w:tc>
          <w:tcPr>
            <w:tcW w:w="1701" w:type="dxa"/>
            <w:gridSpan w:val="2"/>
            <w:tcBorders>
              <w:bottom w:val="single" w:sz="4" w:space="0" w:color="auto"/>
            </w:tcBorders>
          </w:tcPr>
          <w:p w14:paraId="75D2140B" w14:textId="77777777" w:rsidR="00C21217" w:rsidRPr="00147AB1" w:rsidRDefault="00C21217" w:rsidP="001F7F2D">
            <w:pPr>
              <w:spacing w:after="0" w:line="360" w:lineRule="auto"/>
              <w:jc w:val="center"/>
              <w:rPr>
                <w:rFonts w:ascii="Times New Roman" w:hAnsi="Times New Roman" w:cs="Times New Roman"/>
                <w:bCs/>
                <w:spacing w:val="-2"/>
                <w:sz w:val="24"/>
                <w:szCs w:val="24"/>
              </w:rPr>
            </w:pPr>
            <w:r w:rsidRPr="00147AB1">
              <w:rPr>
                <w:rFonts w:ascii="Times New Roman" w:hAnsi="Times New Roman" w:cs="Times New Roman"/>
                <w:bCs/>
                <w:spacing w:val="-2"/>
                <w:sz w:val="24"/>
                <w:szCs w:val="24"/>
              </w:rPr>
              <w:t>1.37</w:t>
            </w:r>
          </w:p>
        </w:tc>
        <w:tc>
          <w:tcPr>
            <w:tcW w:w="1843" w:type="dxa"/>
            <w:gridSpan w:val="2"/>
            <w:tcBorders>
              <w:bottom w:val="single" w:sz="4" w:space="0" w:color="auto"/>
            </w:tcBorders>
          </w:tcPr>
          <w:p w14:paraId="1757EE8C" w14:textId="77777777" w:rsidR="00C21217" w:rsidRPr="00147AB1" w:rsidRDefault="00C21217" w:rsidP="001F7F2D">
            <w:pPr>
              <w:spacing w:after="0" w:line="360" w:lineRule="auto"/>
              <w:jc w:val="center"/>
              <w:rPr>
                <w:rFonts w:ascii="Times New Roman" w:hAnsi="Times New Roman" w:cs="Times New Roman"/>
                <w:bCs/>
                <w:spacing w:val="-2"/>
                <w:sz w:val="24"/>
                <w:szCs w:val="24"/>
              </w:rPr>
            </w:pPr>
            <w:r w:rsidRPr="00147AB1">
              <w:rPr>
                <w:rFonts w:ascii="Times New Roman" w:hAnsi="Times New Roman" w:cs="Times New Roman"/>
                <w:bCs/>
                <w:spacing w:val="-2"/>
                <w:sz w:val="24"/>
                <w:szCs w:val="24"/>
              </w:rPr>
              <w:t>2.77</w:t>
            </w:r>
          </w:p>
        </w:tc>
        <w:tc>
          <w:tcPr>
            <w:tcW w:w="1702" w:type="dxa"/>
            <w:gridSpan w:val="2"/>
            <w:tcBorders>
              <w:bottom w:val="single" w:sz="4" w:space="0" w:color="auto"/>
            </w:tcBorders>
          </w:tcPr>
          <w:p w14:paraId="236730C6" w14:textId="77777777" w:rsidR="00C21217" w:rsidRPr="00147AB1" w:rsidRDefault="00C21217" w:rsidP="001F7F2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1.07</w:t>
            </w:r>
          </w:p>
        </w:tc>
        <w:tc>
          <w:tcPr>
            <w:tcW w:w="1702" w:type="dxa"/>
            <w:gridSpan w:val="2"/>
            <w:tcBorders>
              <w:bottom w:val="single" w:sz="4" w:space="0" w:color="auto"/>
            </w:tcBorders>
          </w:tcPr>
          <w:p w14:paraId="48C6F372" w14:textId="77777777" w:rsidR="00C21217" w:rsidRPr="00147AB1" w:rsidRDefault="00C21217" w:rsidP="00C21217">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2.18</w:t>
            </w:r>
          </w:p>
        </w:tc>
      </w:tr>
    </w:tbl>
    <w:p w14:paraId="39F222F1" w14:textId="77777777" w:rsidR="00670933" w:rsidRPr="00147AB1" w:rsidRDefault="00670933" w:rsidP="006B1820">
      <w:pPr>
        <w:pStyle w:val="BodyText"/>
        <w:spacing w:before="90"/>
        <w:ind w:firstLine="720"/>
      </w:pPr>
    </w:p>
    <w:p w14:paraId="19333A2A" w14:textId="77777777" w:rsidR="001F7F2D" w:rsidRPr="00147AB1" w:rsidRDefault="001F7F2D" w:rsidP="006B1820">
      <w:pPr>
        <w:pStyle w:val="BodyText"/>
        <w:spacing w:before="90"/>
        <w:ind w:firstLine="720"/>
      </w:pPr>
    </w:p>
    <w:p w14:paraId="5D4B2317" w14:textId="77777777" w:rsidR="001F7F2D" w:rsidRPr="00147AB1" w:rsidRDefault="001F7F2D" w:rsidP="006B1820">
      <w:pPr>
        <w:pStyle w:val="BodyText"/>
        <w:spacing w:before="90"/>
        <w:ind w:firstLine="720"/>
      </w:pPr>
    </w:p>
    <w:p w14:paraId="268E0E49" w14:textId="77777777" w:rsidR="001F7F2D" w:rsidRPr="00147AB1" w:rsidRDefault="001F7F2D" w:rsidP="006B1820">
      <w:pPr>
        <w:pStyle w:val="BodyText"/>
        <w:spacing w:before="90"/>
        <w:ind w:firstLine="720"/>
      </w:pPr>
    </w:p>
    <w:p w14:paraId="32C6D3B2" w14:textId="77777777" w:rsidR="001F7F2D" w:rsidRPr="00147AB1" w:rsidRDefault="001F7F2D" w:rsidP="006B1820">
      <w:pPr>
        <w:pStyle w:val="BodyText"/>
        <w:spacing w:before="90"/>
        <w:ind w:firstLine="720"/>
      </w:pPr>
    </w:p>
    <w:p w14:paraId="10B430F4" w14:textId="77777777" w:rsidR="001F7F2D" w:rsidRPr="00147AB1" w:rsidRDefault="001F7F2D" w:rsidP="006B1820">
      <w:pPr>
        <w:pStyle w:val="BodyText"/>
        <w:spacing w:before="90"/>
        <w:ind w:firstLine="720"/>
      </w:pPr>
    </w:p>
    <w:p w14:paraId="6BC6B995" w14:textId="77777777" w:rsidR="001F7F2D" w:rsidRPr="00147AB1" w:rsidRDefault="001F7F2D" w:rsidP="006B1820">
      <w:pPr>
        <w:pStyle w:val="BodyText"/>
        <w:spacing w:before="90"/>
        <w:ind w:firstLine="720"/>
      </w:pPr>
    </w:p>
    <w:p w14:paraId="41CA8B21" w14:textId="77777777" w:rsidR="001F7F2D" w:rsidRPr="00147AB1" w:rsidRDefault="001F7F2D" w:rsidP="006B1820">
      <w:pPr>
        <w:pStyle w:val="BodyText"/>
        <w:spacing w:before="90"/>
        <w:ind w:firstLine="720"/>
      </w:pPr>
    </w:p>
    <w:p w14:paraId="12485086" w14:textId="77777777" w:rsidR="001F7F2D" w:rsidRPr="00147AB1" w:rsidRDefault="001F7F2D" w:rsidP="006B1820">
      <w:pPr>
        <w:pStyle w:val="BodyText"/>
        <w:spacing w:before="90"/>
        <w:ind w:firstLine="720"/>
      </w:pPr>
    </w:p>
    <w:p w14:paraId="7B45EEDB" w14:textId="77777777" w:rsidR="001F7F2D" w:rsidRPr="00147AB1" w:rsidRDefault="001F7F2D" w:rsidP="006B1820">
      <w:pPr>
        <w:pStyle w:val="BodyText"/>
        <w:spacing w:before="90"/>
        <w:ind w:firstLine="720"/>
      </w:pPr>
    </w:p>
    <w:p w14:paraId="44E94104" w14:textId="77777777" w:rsidR="001F7F2D" w:rsidRPr="00147AB1" w:rsidRDefault="001F7F2D" w:rsidP="006B1820">
      <w:pPr>
        <w:pStyle w:val="BodyText"/>
        <w:spacing w:before="90"/>
        <w:ind w:firstLine="720"/>
      </w:pPr>
    </w:p>
    <w:p w14:paraId="4370213A" w14:textId="77777777" w:rsidR="001F7F2D" w:rsidRPr="00147AB1" w:rsidRDefault="001F7F2D" w:rsidP="006B1820">
      <w:pPr>
        <w:pStyle w:val="BodyText"/>
        <w:spacing w:before="90"/>
        <w:ind w:firstLine="720"/>
      </w:pPr>
    </w:p>
    <w:p w14:paraId="3FB781B1" w14:textId="77777777" w:rsidR="001F7F2D" w:rsidRPr="00147AB1" w:rsidRDefault="001F7F2D" w:rsidP="006B1820">
      <w:pPr>
        <w:pStyle w:val="BodyText"/>
        <w:spacing w:before="90"/>
        <w:ind w:firstLine="720"/>
      </w:pPr>
    </w:p>
    <w:p w14:paraId="7DF7320C" w14:textId="77777777" w:rsidR="001F7F2D" w:rsidRPr="00147AB1" w:rsidRDefault="001F7F2D" w:rsidP="006B1820">
      <w:pPr>
        <w:pStyle w:val="BodyText"/>
        <w:spacing w:before="90"/>
        <w:ind w:firstLine="720"/>
      </w:pPr>
    </w:p>
    <w:p w14:paraId="0F47F2E5" w14:textId="77777777" w:rsidR="001F7F2D" w:rsidRPr="00147AB1" w:rsidRDefault="001F7F2D" w:rsidP="006B1820">
      <w:pPr>
        <w:pStyle w:val="BodyText"/>
        <w:spacing w:before="90"/>
        <w:ind w:firstLine="720"/>
      </w:pPr>
    </w:p>
    <w:p w14:paraId="563DEA78" w14:textId="77777777" w:rsidR="001F7F2D" w:rsidRPr="00147AB1" w:rsidRDefault="001F7F2D" w:rsidP="006B1820">
      <w:pPr>
        <w:pStyle w:val="BodyText"/>
        <w:spacing w:before="90"/>
        <w:ind w:firstLine="720"/>
      </w:pPr>
    </w:p>
    <w:p w14:paraId="2058EF0A" w14:textId="77777777" w:rsidR="001F7F2D" w:rsidRPr="00147AB1" w:rsidRDefault="001F7F2D" w:rsidP="006B1820">
      <w:pPr>
        <w:pStyle w:val="BodyText"/>
        <w:spacing w:before="90"/>
        <w:ind w:firstLine="720"/>
      </w:pPr>
    </w:p>
    <w:p w14:paraId="0ED70643" w14:textId="77777777" w:rsidR="001F7F2D" w:rsidRPr="00147AB1" w:rsidRDefault="001F7F2D" w:rsidP="006B1820">
      <w:pPr>
        <w:pStyle w:val="BodyText"/>
        <w:spacing w:before="90"/>
        <w:ind w:firstLine="720"/>
      </w:pPr>
    </w:p>
    <w:p w14:paraId="6A17F195" w14:textId="77777777" w:rsidR="001F7F2D" w:rsidRPr="00147AB1" w:rsidRDefault="001F7F2D" w:rsidP="006B1820">
      <w:pPr>
        <w:pStyle w:val="BodyText"/>
        <w:spacing w:before="90"/>
        <w:ind w:firstLine="720"/>
      </w:pPr>
    </w:p>
    <w:p w14:paraId="339BD8A4" w14:textId="77777777" w:rsidR="001F7F2D" w:rsidRPr="00147AB1" w:rsidRDefault="001F7F2D" w:rsidP="006B1820">
      <w:pPr>
        <w:pStyle w:val="BodyText"/>
        <w:spacing w:before="90"/>
        <w:ind w:firstLine="720"/>
      </w:pPr>
    </w:p>
    <w:p w14:paraId="7CD2DA8D" w14:textId="77777777" w:rsidR="001F7F2D" w:rsidRPr="00147AB1" w:rsidRDefault="001F7F2D" w:rsidP="006B1820">
      <w:pPr>
        <w:pStyle w:val="BodyText"/>
        <w:spacing w:before="90"/>
        <w:ind w:firstLine="720"/>
      </w:pPr>
    </w:p>
    <w:p w14:paraId="40173E4C" w14:textId="77777777" w:rsidR="001F7F2D" w:rsidRPr="00147AB1" w:rsidRDefault="001F7F2D" w:rsidP="006B1820">
      <w:pPr>
        <w:pStyle w:val="BodyText"/>
        <w:spacing w:before="90"/>
        <w:ind w:firstLine="720"/>
      </w:pPr>
    </w:p>
    <w:p w14:paraId="56BDB2D0" w14:textId="77777777" w:rsidR="001F7F2D" w:rsidRPr="00147AB1" w:rsidRDefault="001F7F2D" w:rsidP="006B1820">
      <w:pPr>
        <w:pStyle w:val="BodyText"/>
        <w:spacing w:before="90"/>
        <w:ind w:firstLine="720"/>
      </w:pPr>
    </w:p>
    <w:p w14:paraId="4681C129" w14:textId="77777777" w:rsidR="005709AA" w:rsidRPr="00147AB1" w:rsidRDefault="005709AA" w:rsidP="005709AA">
      <w:pPr>
        <w:pStyle w:val="BodyText"/>
        <w:spacing w:before="90"/>
        <w:rPr>
          <w:b/>
        </w:rPr>
      </w:pPr>
    </w:p>
    <w:p w14:paraId="7ADC1570" w14:textId="77777777" w:rsidR="00761B42" w:rsidRPr="00147AB1" w:rsidRDefault="00761B42" w:rsidP="005709AA">
      <w:pPr>
        <w:pStyle w:val="BodyText"/>
        <w:spacing w:before="90"/>
        <w:rPr>
          <w:b/>
        </w:rPr>
      </w:pPr>
    </w:p>
    <w:p w14:paraId="682F57D4" w14:textId="77777777" w:rsidR="00761B42" w:rsidRPr="00147AB1" w:rsidRDefault="00761B42" w:rsidP="00761B42">
      <w:pPr>
        <w:pStyle w:val="BodyText"/>
        <w:spacing w:before="90"/>
        <w:ind w:firstLine="720"/>
      </w:pPr>
      <w:r w:rsidRPr="00147AB1">
        <w:rPr>
          <w:b/>
        </w:rPr>
        <w:t xml:space="preserve">Table 3: Effect of rooting media and IBA concentrations on </w:t>
      </w:r>
      <w:r w:rsidR="00424521" w:rsidRPr="00147AB1">
        <w:rPr>
          <w:b/>
          <w:bCs/>
        </w:rPr>
        <w:t>root length</w:t>
      </w:r>
      <w:r w:rsidRPr="00147AB1">
        <w:rPr>
          <w:b/>
          <w:bCs/>
        </w:rPr>
        <w:t xml:space="preserve"> of </w:t>
      </w:r>
      <w:r w:rsidRPr="00147AB1">
        <w:rPr>
          <w:b/>
          <w:bCs/>
          <w:i/>
        </w:rPr>
        <w:t>Hibiscus syriacus</w:t>
      </w:r>
      <w:r w:rsidRPr="00147AB1">
        <w:rPr>
          <w:b/>
          <w:bCs/>
        </w:rPr>
        <w:t xml:space="preserve"> L.</w:t>
      </w:r>
    </w:p>
    <w:p w14:paraId="7B4960D0" w14:textId="77777777" w:rsidR="00761B42" w:rsidRPr="00147AB1" w:rsidRDefault="00761B42" w:rsidP="005709AA">
      <w:pPr>
        <w:pStyle w:val="BodyText"/>
        <w:spacing w:before="90"/>
        <w:rPr>
          <w:b/>
        </w:rPr>
      </w:pPr>
    </w:p>
    <w:tbl>
      <w:tblPr>
        <w:tblpPr w:leftFromText="180" w:rightFromText="180" w:vertAnchor="text" w:horzAnchor="margin" w:tblpY="37"/>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5"/>
        <w:gridCol w:w="992"/>
        <w:gridCol w:w="850"/>
        <w:gridCol w:w="993"/>
        <w:gridCol w:w="992"/>
        <w:gridCol w:w="850"/>
        <w:gridCol w:w="851"/>
        <w:gridCol w:w="992"/>
        <w:gridCol w:w="851"/>
        <w:gridCol w:w="851"/>
        <w:gridCol w:w="851"/>
        <w:gridCol w:w="851"/>
        <w:gridCol w:w="851"/>
      </w:tblGrid>
      <w:tr w:rsidR="00761B42" w:rsidRPr="00147AB1" w14:paraId="6B794DAB" w14:textId="77777777" w:rsidTr="00534E3D">
        <w:trPr>
          <w:trHeight w:val="38"/>
        </w:trPr>
        <w:tc>
          <w:tcPr>
            <w:tcW w:w="3535" w:type="dxa"/>
            <w:vMerge w:val="restart"/>
            <w:tcBorders>
              <w:tl2br w:val="single" w:sz="4" w:space="0" w:color="auto"/>
            </w:tcBorders>
            <w:vAlign w:val="center"/>
          </w:tcPr>
          <w:p w14:paraId="491414FB" w14:textId="77777777" w:rsidR="00761B42" w:rsidRPr="00147AB1" w:rsidRDefault="00761B42" w:rsidP="00534E3D">
            <w:pPr>
              <w:spacing w:after="0" w:line="360" w:lineRule="auto"/>
              <w:rPr>
                <w:rFonts w:ascii="Times New Roman" w:hAnsi="Times New Roman" w:cs="Times New Roman"/>
                <w:b/>
                <w:bCs/>
                <w:sz w:val="24"/>
                <w:szCs w:val="24"/>
              </w:rPr>
            </w:pPr>
          </w:p>
          <w:p w14:paraId="2275C01F" w14:textId="77777777" w:rsidR="00761B42" w:rsidRPr="00147AB1" w:rsidRDefault="00761B42" w:rsidP="00534E3D">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 xml:space="preserve">                  Rooting media              </w:t>
            </w:r>
          </w:p>
          <w:p w14:paraId="1A581E0F" w14:textId="77777777" w:rsidR="00761B42" w:rsidRPr="00147AB1" w:rsidRDefault="00761B42"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 xml:space="preserve">                   (M)</w:t>
            </w:r>
          </w:p>
          <w:p w14:paraId="4185F326" w14:textId="77777777" w:rsidR="00761B42" w:rsidRPr="00147AB1" w:rsidRDefault="00761B42" w:rsidP="00534E3D">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 xml:space="preserve">  IBA conc.                     </w:t>
            </w:r>
          </w:p>
          <w:p w14:paraId="4ACDE081" w14:textId="77777777" w:rsidR="00761B42" w:rsidRPr="00147AB1" w:rsidRDefault="00761B42" w:rsidP="00534E3D">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 xml:space="preserve">       (I)</w:t>
            </w:r>
          </w:p>
        </w:tc>
        <w:tc>
          <w:tcPr>
            <w:tcW w:w="3827" w:type="dxa"/>
            <w:gridSpan w:val="4"/>
            <w:vAlign w:val="center"/>
          </w:tcPr>
          <w:p w14:paraId="572A9DB0" w14:textId="77777777" w:rsidR="00761B42" w:rsidRPr="00147AB1" w:rsidRDefault="00761B42" w:rsidP="00534E3D">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Root length (cm) at 60 days</w:t>
            </w:r>
          </w:p>
        </w:tc>
        <w:tc>
          <w:tcPr>
            <w:tcW w:w="3544" w:type="dxa"/>
            <w:gridSpan w:val="4"/>
          </w:tcPr>
          <w:p w14:paraId="18F04733" w14:textId="77777777" w:rsidR="00761B42" w:rsidRPr="00147AB1" w:rsidRDefault="00761B42"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Root length (cm)  at 90 days</w:t>
            </w:r>
          </w:p>
        </w:tc>
        <w:tc>
          <w:tcPr>
            <w:tcW w:w="3404" w:type="dxa"/>
            <w:gridSpan w:val="4"/>
          </w:tcPr>
          <w:p w14:paraId="54E83655" w14:textId="77777777" w:rsidR="00761B42" w:rsidRPr="00147AB1" w:rsidRDefault="00761B42"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Root length (cm) at 120 days</w:t>
            </w:r>
          </w:p>
        </w:tc>
      </w:tr>
      <w:tr w:rsidR="00761B42" w:rsidRPr="00147AB1" w14:paraId="7B538509" w14:textId="77777777" w:rsidTr="00534E3D">
        <w:trPr>
          <w:trHeight w:val="423"/>
        </w:trPr>
        <w:tc>
          <w:tcPr>
            <w:tcW w:w="3535" w:type="dxa"/>
            <w:vMerge/>
            <w:tcBorders>
              <w:tl2br w:val="single" w:sz="4" w:space="0" w:color="auto"/>
            </w:tcBorders>
            <w:vAlign w:val="center"/>
          </w:tcPr>
          <w:p w14:paraId="27A57D74" w14:textId="77777777" w:rsidR="00761B42" w:rsidRPr="00147AB1" w:rsidRDefault="00761B42" w:rsidP="00534E3D">
            <w:pPr>
              <w:spacing w:after="0" w:line="360" w:lineRule="auto"/>
              <w:jc w:val="center"/>
              <w:rPr>
                <w:rFonts w:ascii="Times New Roman" w:hAnsi="Times New Roman" w:cs="Times New Roman"/>
                <w:b/>
                <w:bCs/>
                <w:sz w:val="24"/>
                <w:szCs w:val="24"/>
              </w:rPr>
            </w:pPr>
          </w:p>
        </w:tc>
        <w:tc>
          <w:tcPr>
            <w:tcW w:w="992" w:type="dxa"/>
            <w:vAlign w:val="center"/>
          </w:tcPr>
          <w:p w14:paraId="12CA8703" w14:textId="77777777" w:rsidR="00761B42" w:rsidRPr="00147AB1" w:rsidRDefault="00761B42"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Soil (M</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850" w:type="dxa"/>
            <w:vAlign w:val="center"/>
          </w:tcPr>
          <w:p w14:paraId="7EAA3695" w14:textId="77777777" w:rsidR="00761B42" w:rsidRPr="00147AB1" w:rsidRDefault="00761B42"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Sand (M</w:t>
            </w:r>
            <w:r w:rsidRPr="00147AB1">
              <w:rPr>
                <w:rFonts w:ascii="Times New Roman" w:hAnsi="Times New Roman" w:cs="Times New Roman"/>
                <w:b/>
                <w:bCs/>
                <w:sz w:val="24"/>
                <w:szCs w:val="24"/>
                <w:vertAlign w:val="subscript"/>
              </w:rPr>
              <w:t>1</w:t>
            </w:r>
            <w:r w:rsidRPr="00147AB1">
              <w:rPr>
                <w:rFonts w:ascii="Times New Roman" w:hAnsi="Times New Roman" w:cs="Times New Roman"/>
                <w:b/>
                <w:bCs/>
                <w:sz w:val="24"/>
                <w:szCs w:val="24"/>
              </w:rPr>
              <w:t>)</w:t>
            </w:r>
          </w:p>
        </w:tc>
        <w:tc>
          <w:tcPr>
            <w:tcW w:w="993" w:type="dxa"/>
            <w:vAlign w:val="center"/>
          </w:tcPr>
          <w:p w14:paraId="62FCF0AE" w14:textId="77777777" w:rsidR="00761B42" w:rsidRPr="00147AB1" w:rsidRDefault="00761B42"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Cocopeat (M</w:t>
            </w:r>
            <w:r w:rsidRPr="00147AB1">
              <w:rPr>
                <w:rFonts w:ascii="Times New Roman" w:hAnsi="Times New Roman" w:cs="Times New Roman"/>
                <w:b/>
                <w:bCs/>
                <w:sz w:val="24"/>
                <w:szCs w:val="24"/>
                <w:vertAlign w:val="subscript"/>
              </w:rPr>
              <w:t>2</w:t>
            </w:r>
            <w:r w:rsidRPr="00147AB1">
              <w:rPr>
                <w:rFonts w:ascii="Times New Roman" w:hAnsi="Times New Roman" w:cs="Times New Roman"/>
                <w:b/>
                <w:bCs/>
                <w:sz w:val="24"/>
                <w:szCs w:val="24"/>
              </w:rPr>
              <w:t>)</w:t>
            </w:r>
          </w:p>
        </w:tc>
        <w:tc>
          <w:tcPr>
            <w:tcW w:w="992" w:type="dxa"/>
            <w:vAlign w:val="center"/>
          </w:tcPr>
          <w:p w14:paraId="1CAA3B79" w14:textId="77777777" w:rsidR="00761B42" w:rsidRPr="00147AB1" w:rsidRDefault="00761B42"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Mean (I)</w:t>
            </w:r>
          </w:p>
        </w:tc>
        <w:tc>
          <w:tcPr>
            <w:tcW w:w="850" w:type="dxa"/>
            <w:vAlign w:val="center"/>
          </w:tcPr>
          <w:p w14:paraId="49B858E3" w14:textId="77777777" w:rsidR="00761B42" w:rsidRPr="00147AB1" w:rsidRDefault="00761B42"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Soil (M</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851" w:type="dxa"/>
            <w:vAlign w:val="center"/>
          </w:tcPr>
          <w:p w14:paraId="4036E4B1" w14:textId="77777777" w:rsidR="00761B42" w:rsidRPr="00147AB1" w:rsidRDefault="00761B42"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Sand (M</w:t>
            </w:r>
            <w:r w:rsidRPr="00147AB1">
              <w:rPr>
                <w:rFonts w:ascii="Times New Roman" w:hAnsi="Times New Roman" w:cs="Times New Roman"/>
                <w:b/>
                <w:bCs/>
                <w:sz w:val="24"/>
                <w:szCs w:val="24"/>
                <w:vertAlign w:val="subscript"/>
              </w:rPr>
              <w:t>1</w:t>
            </w:r>
            <w:r w:rsidRPr="00147AB1">
              <w:rPr>
                <w:rFonts w:ascii="Times New Roman" w:hAnsi="Times New Roman" w:cs="Times New Roman"/>
                <w:b/>
                <w:bCs/>
                <w:sz w:val="24"/>
                <w:szCs w:val="24"/>
              </w:rPr>
              <w:t>)</w:t>
            </w:r>
          </w:p>
        </w:tc>
        <w:tc>
          <w:tcPr>
            <w:tcW w:w="992" w:type="dxa"/>
            <w:vAlign w:val="center"/>
          </w:tcPr>
          <w:p w14:paraId="14F0272E" w14:textId="77777777" w:rsidR="00761B42" w:rsidRPr="00147AB1" w:rsidRDefault="00761B42"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Cocopeat (M</w:t>
            </w:r>
            <w:r w:rsidRPr="00147AB1">
              <w:rPr>
                <w:rFonts w:ascii="Times New Roman" w:hAnsi="Times New Roman" w:cs="Times New Roman"/>
                <w:b/>
                <w:bCs/>
                <w:sz w:val="24"/>
                <w:szCs w:val="24"/>
                <w:vertAlign w:val="subscript"/>
              </w:rPr>
              <w:t>2</w:t>
            </w:r>
            <w:r w:rsidRPr="00147AB1">
              <w:rPr>
                <w:rFonts w:ascii="Times New Roman" w:hAnsi="Times New Roman" w:cs="Times New Roman"/>
                <w:b/>
                <w:bCs/>
                <w:sz w:val="24"/>
                <w:szCs w:val="24"/>
              </w:rPr>
              <w:t>)</w:t>
            </w:r>
          </w:p>
        </w:tc>
        <w:tc>
          <w:tcPr>
            <w:tcW w:w="851" w:type="dxa"/>
            <w:vAlign w:val="center"/>
          </w:tcPr>
          <w:p w14:paraId="5C1BD11F" w14:textId="77777777" w:rsidR="00761B42" w:rsidRPr="00147AB1" w:rsidRDefault="00761B42"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Mean (I)</w:t>
            </w:r>
          </w:p>
        </w:tc>
        <w:tc>
          <w:tcPr>
            <w:tcW w:w="851" w:type="dxa"/>
            <w:vAlign w:val="center"/>
          </w:tcPr>
          <w:p w14:paraId="3232820E" w14:textId="77777777" w:rsidR="00761B42" w:rsidRPr="00147AB1" w:rsidRDefault="00761B42"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Soil (M</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851" w:type="dxa"/>
            <w:vAlign w:val="center"/>
          </w:tcPr>
          <w:p w14:paraId="56B42D39" w14:textId="77777777" w:rsidR="00761B42" w:rsidRPr="00147AB1" w:rsidRDefault="00761B42"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Sand (M</w:t>
            </w:r>
            <w:r w:rsidRPr="00147AB1">
              <w:rPr>
                <w:rFonts w:ascii="Times New Roman" w:hAnsi="Times New Roman" w:cs="Times New Roman"/>
                <w:b/>
                <w:bCs/>
                <w:sz w:val="24"/>
                <w:szCs w:val="24"/>
                <w:vertAlign w:val="subscript"/>
              </w:rPr>
              <w:t>1</w:t>
            </w:r>
            <w:r w:rsidRPr="00147AB1">
              <w:rPr>
                <w:rFonts w:ascii="Times New Roman" w:hAnsi="Times New Roman" w:cs="Times New Roman"/>
                <w:b/>
                <w:bCs/>
                <w:sz w:val="24"/>
                <w:szCs w:val="24"/>
              </w:rPr>
              <w:t>)</w:t>
            </w:r>
          </w:p>
        </w:tc>
        <w:tc>
          <w:tcPr>
            <w:tcW w:w="851" w:type="dxa"/>
            <w:vAlign w:val="center"/>
          </w:tcPr>
          <w:p w14:paraId="5937D140" w14:textId="77777777" w:rsidR="00761B42" w:rsidRPr="00147AB1" w:rsidRDefault="00761B42"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Cocopeat (M</w:t>
            </w:r>
            <w:r w:rsidRPr="00147AB1">
              <w:rPr>
                <w:rFonts w:ascii="Times New Roman" w:hAnsi="Times New Roman" w:cs="Times New Roman"/>
                <w:b/>
                <w:bCs/>
                <w:sz w:val="24"/>
                <w:szCs w:val="24"/>
                <w:vertAlign w:val="subscript"/>
              </w:rPr>
              <w:t>2</w:t>
            </w:r>
            <w:r w:rsidRPr="00147AB1">
              <w:rPr>
                <w:rFonts w:ascii="Times New Roman" w:hAnsi="Times New Roman" w:cs="Times New Roman"/>
                <w:b/>
                <w:bCs/>
                <w:sz w:val="24"/>
                <w:szCs w:val="24"/>
              </w:rPr>
              <w:t>)</w:t>
            </w:r>
          </w:p>
        </w:tc>
        <w:tc>
          <w:tcPr>
            <w:tcW w:w="851" w:type="dxa"/>
            <w:vAlign w:val="center"/>
          </w:tcPr>
          <w:p w14:paraId="4D637385" w14:textId="77777777" w:rsidR="00761B42" w:rsidRPr="00147AB1" w:rsidRDefault="00761B42"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Mean (I)</w:t>
            </w:r>
          </w:p>
        </w:tc>
      </w:tr>
      <w:tr w:rsidR="00044573" w:rsidRPr="00147AB1" w14:paraId="62CA4C7F" w14:textId="77777777" w:rsidTr="00534E3D">
        <w:trPr>
          <w:trHeight w:val="99"/>
        </w:trPr>
        <w:tc>
          <w:tcPr>
            <w:tcW w:w="3535" w:type="dxa"/>
            <w:vAlign w:val="center"/>
          </w:tcPr>
          <w:p w14:paraId="4E23B4A9" w14:textId="77777777" w:rsidR="00044573" w:rsidRPr="00147AB1" w:rsidRDefault="00044573" w:rsidP="00044573">
            <w:pPr>
              <w:spacing w:after="0" w:line="360" w:lineRule="auto"/>
              <w:jc w:val="center"/>
              <w:rPr>
                <w:rFonts w:ascii="Times New Roman" w:hAnsi="Times New Roman" w:cs="Times New Roman"/>
                <w:b/>
                <w:bCs/>
                <w:sz w:val="24"/>
                <w:szCs w:val="24"/>
                <w:vertAlign w:val="subscript"/>
              </w:rPr>
            </w:pPr>
            <w:r w:rsidRPr="00147AB1">
              <w:rPr>
                <w:rFonts w:ascii="Times New Roman" w:hAnsi="Times New Roman" w:cs="Times New Roman"/>
                <w:b/>
                <w:sz w:val="24"/>
                <w:szCs w:val="24"/>
              </w:rPr>
              <w:t xml:space="preserve">Control </w:t>
            </w:r>
            <w:r w:rsidRPr="00147AB1">
              <w:rPr>
                <w:rFonts w:ascii="Times New Roman" w:hAnsi="Times New Roman" w:cs="Times New Roman"/>
                <w:b/>
                <w:bCs/>
                <w:sz w:val="24"/>
                <w:szCs w:val="24"/>
              </w:rPr>
              <w:t>(I</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992" w:type="dxa"/>
            <w:vAlign w:val="center"/>
          </w:tcPr>
          <w:p w14:paraId="4AD6A41D"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0.15</w:t>
            </w:r>
          </w:p>
        </w:tc>
        <w:tc>
          <w:tcPr>
            <w:tcW w:w="850" w:type="dxa"/>
            <w:vAlign w:val="center"/>
          </w:tcPr>
          <w:p w14:paraId="2762DBE1"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0.25</w:t>
            </w:r>
          </w:p>
        </w:tc>
        <w:tc>
          <w:tcPr>
            <w:tcW w:w="993" w:type="dxa"/>
            <w:vAlign w:val="center"/>
          </w:tcPr>
          <w:p w14:paraId="169A1D6F"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0.21</w:t>
            </w:r>
          </w:p>
        </w:tc>
        <w:tc>
          <w:tcPr>
            <w:tcW w:w="992" w:type="dxa"/>
            <w:vAlign w:val="center"/>
          </w:tcPr>
          <w:p w14:paraId="3167E4DF"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0.20</w:t>
            </w:r>
          </w:p>
        </w:tc>
        <w:tc>
          <w:tcPr>
            <w:tcW w:w="850" w:type="dxa"/>
            <w:vAlign w:val="center"/>
          </w:tcPr>
          <w:p w14:paraId="79C405AA"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0.85</w:t>
            </w:r>
          </w:p>
        </w:tc>
        <w:tc>
          <w:tcPr>
            <w:tcW w:w="851" w:type="dxa"/>
            <w:vAlign w:val="center"/>
          </w:tcPr>
          <w:p w14:paraId="701A55F9"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1.07</w:t>
            </w:r>
          </w:p>
        </w:tc>
        <w:tc>
          <w:tcPr>
            <w:tcW w:w="992" w:type="dxa"/>
            <w:vAlign w:val="center"/>
          </w:tcPr>
          <w:p w14:paraId="3D611E2E"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1.26</w:t>
            </w:r>
          </w:p>
        </w:tc>
        <w:tc>
          <w:tcPr>
            <w:tcW w:w="851" w:type="dxa"/>
            <w:vAlign w:val="center"/>
          </w:tcPr>
          <w:p w14:paraId="51CF93C4"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1.06</w:t>
            </w:r>
          </w:p>
        </w:tc>
        <w:tc>
          <w:tcPr>
            <w:tcW w:w="851" w:type="dxa"/>
            <w:vAlign w:val="center"/>
          </w:tcPr>
          <w:p w14:paraId="2364A3DE"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3.45</w:t>
            </w:r>
          </w:p>
        </w:tc>
        <w:tc>
          <w:tcPr>
            <w:tcW w:w="851" w:type="dxa"/>
            <w:vAlign w:val="center"/>
          </w:tcPr>
          <w:p w14:paraId="66EF3112"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3.55</w:t>
            </w:r>
          </w:p>
        </w:tc>
        <w:tc>
          <w:tcPr>
            <w:tcW w:w="851" w:type="dxa"/>
            <w:vAlign w:val="center"/>
          </w:tcPr>
          <w:p w14:paraId="013A6CF0"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3.65</w:t>
            </w:r>
          </w:p>
        </w:tc>
        <w:tc>
          <w:tcPr>
            <w:tcW w:w="851" w:type="dxa"/>
            <w:vAlign w:val="center"/>
          </w:tcPr>
          <w:p w14:paraId="3971EE28"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3.55</w:t>
            </w:r>
          </w:p>
        </w:tc>
      </w:tr>
      <w:tr w:rsidR="00044573" w:rsidRPr="00147AB1" w14:paraId="65B4FFD1" w14:textId="77777777" w:rsidTr="00534E3D">
        <w:trPr>
          <w:trHeight w:val="104"/>
        </w:trPr>
        <w:tc>
          <w:tcPr>
            <w:tcW w:w="3535" w:type="dxa"/>
            <w:vAlign w:val="center"/>
          </w:tcPr>
          <w:p w14:paraId="05E592E2" w14:textId="77777777" w:rsidR="00044573" w:rsidRPr="00147AB1" w:rsidRDefault="00044573" w:rsidP="00044573">
            <w:pPr>
              <w:spacing w:after="0" w:line="360" w:lineRule="auto"/>
              <w:jc w:val="center"/>
              <w:rPr>
                <w:rFonts w:ascii="Times New Roman" w:hAnsi="Times New Roman" w:cs="Times New Roman"/>
                <w:b/>
                <w:bCs/>
                <w:sz w:val="24"/>
                <w:szCs w:val="24"/>
                <w:vertAlign w:val="subscript"/>
              </w:rPr>
            </w:pPr>
            <w:r w:rsidRPr="00147AB1">
              <w:rPr>
                <w:rFonts w:ascii="Times New Roman" w:hAnsi="Times New Roman" w:cs="Times New Roman"/>
                <w:b/>
                <w:sz w:val="24"/>
                <w:szCs w:val="24"/>
              </w:rPr>
              <w:t>IBA 500 ppm (I</w:t>
            </w:r>
            <w:r w:rsidRPr="00147AB1">
              <w:rPr>
                <w:rFonts w:ascii="Times New Roman" w:hAnsi="Times New Roman" w:cs="Times New Roman"/>
                <w:b/>
                <w:sz w:val="24"/>
                <w:szCs w:val="24"/>
                <w:vertAlign w:val="subscript"/>
              </w:rPr>
              <w:t>1</w:t>
            </w:r>
            <w:r w:rsidRPr="00147AB1">
              <w:rPr>
                <w:rFonts w:ascii="Times New Roman" w:hAnsi="Times New Roman" w:cs="Times New Roman"/>
                <w:b/>
                <w:sz w:val="24"/>
                <w:szCs w:val="24"/>
              </w:rPr>
              <w:t>)</w:t>
            </w:r>
          </w:p>
        </w:tc>
        <w:tc>
          <w:tcPr>
            <w:tcW w:w="992" w:type="dxa"/>
            <w:vAlign w:val="center"/>
          </w:tcPr>
          <w:p w14:paraId="5340AD69"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0.28</w:t>
            </w:r>
          </w:p>
        </w:tc>
        <w:tc>
          <w:tcPr>
            <w:tcW w:w="850" w:type="dxa"/>
            <w:vAlign w:val="center"/>
          </w:tcPr>
          <w:p w14:paraId="73496FA8"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0.55</w:t>
            </w:r>
          </w:p>
        </w:tc>
        <w:tc>
          <w:tcPr>
            <w:tcW w:w="993" w:type="dxa"/>
            <w:vAlign w:val="center"/>
          </w:tcPr>
          <w:p w14:paraId="634D6A0E"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0.38</w:t>
            </w:r>
          </w:p>
        </w:tc>
        <w:tc>
          <w:tcPr>
            <w:tcW w:w="992" w:type="dxa"/>
            <w:vAlign w:val="center"/>
          </w:tcPr>
          <w:p w14:paraId="2BEA75D3"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0.40</w:t>
            </w:r>
          </w:p>
        </w:tc>
        <w:tc>
          <w:tcPr>
            <w:tcW w:w="850" w:type="dxa"/>
            <w:vAlign w:val="center"/>
          </w:tcPr>
          <w:p w14:paraId="5CB6F837"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1.11</w:t>
            </w:r>
          </w:p>
        </w:tc>
        <w:tc>
          <w:tcPr>
            <w:tcW w:w="851" w:type="dxa"/>
            <w:vAlign w:val="center"/>
          </w:tcPr>
          <w:p w14:paraId="725D4AA4"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1.15</w:t>
            </w:r>
          </w:p>
        </w:tc>
        <w:tc>
          <w:tcPr>
            <w:tcW w:w="992" w:type="dxa"/>
            <w:vAlign w:val="center"/>
          </w:tcPr>
          <w:p w14:paraId="00056EAB"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1.37</w:t>
            </w:r>
          </w:p>
        </w:tc>
        <w:tc>
          <w:tcPr>
            <w:tcW w:w="851" w:type="dxa"/>
            <w:vAlign w:val="center"/>
          </w:tcPr>
          <w:p w14:paraId="6B73379D"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1.21</w:t>
            </w:r>
          </w:p>
        </w:tc>
        <w:tc>
          <w:tcPr>
            <w:tcW w:w="851" w:type="dxa"/>
            <w:vAlign w:val="center"/>
          </w:tcPr>
          <w:p w14:paraId="3E29634B"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3.55</w:t>
            </w:r>
          </w:p>
        </w:tc>
        <w:tc>
          <w:tcPr>
            <w:tcW w:w="851" w:type="dxa"/>
            <w:vAlign w:val="center"/>
          </w:tcPr>
          <w:p w14:paraId="54D3132E"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4.27</w:t>
            </w:r>
          </w:p>
        </w:tc>
        <w:tc>
          <w:tcPr>
            <w:tcW w:w="851" w:type="dxa"/>
            <w:vAlign w:val="center"/>
          </w:tcPr>
          <w:p w14:paraId="4093AADF"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3.94</w:t>
            </w:r>
          </w:p>
        </w:tc>
        <w:tc>
          <w:tcPr>
            <w:tcW w:w="851" w:type="dxa"/>
            <w:vAlign w:val="center"/>
          </w:tcPr>
          <w:p w14:paraId="7C0EFAB6"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3.92</w:t>
            </w:r>
          </w:p>
        </w:tc>
      </w:tr>
      <w:tr w:rsidR="00044573" w:rsidRPr="00147AB1" w14:paraId="608ACB8B" w14:textId="77777777" w:rsidTr="00534E3D">
        <w:trPr>
          <w:trHeight w:val="59"/>
        </w:trPr>
        <w:tc>
          <w:tcPr>
            <w:tcW w:w="3535" w:type="dxa"/>
            <w:vAlign w:val="center"/>
          </w:tcPr>
          <w:p w14:paraId="6BC6DDC0" w14:textId="77777777" w:rsidR="00044573" w:rsidRPr="00147AB1" w:rsidRDefault="00044573" w:rsidP="00044573">
            <w:pPr>
              <w:spacing w:after="0" w:line="360" w:lineRule="auto"/>
              <w:jc w:val="center"/>
              <w:rPr>
                <w:rFonts w:ascii="Times New Roman" w:hAnsi="Times New Roman" w:cs="Times New Roman"/>
                <w:b/>
                <w:bCs/>
                <w:sz w:val="24"/>
                <w:szCs w:val="24"/>
                <w:vertAlign w:val="subscript"/>
              </w:rPr>
            </w:pPr>
            <w:r w:rsidRPr="00147AB1">
              <w:rPr>
                <w:rFonts w:ascii="Times New Roman" w:hAnsi="Times New Roman" w:cs="Times New Roman"/>
                <w:b/>
                <w:sz w:val="24"/>
                <w:szCs w:val="24"/>
              </w:rPr>
              <w:t>IBA 1000 ppm (I</w:t>
            </w:r>
            <w:r w:rsidRPr="00147AB1">
              <w:rPr>
                <w:rFonts w:ascii="Times New Roman" w:hAnsi="Times New Roman" w:cs="Times New Roman"/>
                <w:b/>
                <w:sz w:val="24"/>
                <w:szCs w:val="24"/>
                <w:vertAlign w:val="subscript"/>
              </w:rPr>
              <w:t>2</w:t>
            </w:r>
            <w:r w:rsidRPr="00147AB1">
              <w:rPr>
                <w:rFonts w:ascii="Times New Roman" w:hAnsi="Times New Roman" w:cs="Times New Roman"/>
                <w:b/>
                <w:sz w:val="24"/>
                <w:szCs w:val="24"/>
              </w:rPr>
              <w:t>)</w:t>
            </w:r>
          </w:p>
        </w:tc>
        <w:tc>
          <w:tcPr>
            <w:tcW w:w="992" w:type="dxa"/>
            <w:vAlign w:val="center"/>
          </w:tcPr>
          <w:p w14:paraId="4735ED02"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0.33</w:t>
            </w:r>
          </w:p>
        </w:tc>
        <w:tc>
          <w:tcPr>
            <w:tcW w:w="850" w:type="dxa"/>
            <w:vAlign w:val="center"/>
          </w:tcPr>
          <w:p w14:paraId="7AD2530B"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0.53</w:t>
            </w:r>
          </w:p>
        </w:tc>
        <w:tc>
          <w:tcPr>
            <w:tcW w:w="993" w:type="dxa"/>
            <w:vAlign w:val="center"/>
          </w:tcPr>
          <w:p w14:paraId="71C8CDB8"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0.71</w:t>
            </w:r>
          </w:p>
        </w:tc>
        <w:tc>
          <w:tcPr>
            <w:tcW w:w="992" w:type="dxa"/>
            <w:vAlign w:val="center"/>
          </w:tcPr>
          <w:p w14:paraId="3F890E72"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0.52</w:t>
            </w:r>
          </w:p>
        </w:tc>
        <w:tc>
          <w:tcPr>
            <w:tcW w:w="850" w:type="dxa"/>
            <w:vAlign w:val="center"/>
          </w:tcPr>
          <w:p w14:paraId="07FBF5F9"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1.05</w:t>
            </w:r>
          </w:p>
        </w:tc>
        <w:tc>
          <w:tcPr>
            <w:tcW w:w="851" w:type="dxa"/>
            <w:vAlign w:val="center"/>
          </w:tcPr>
          <w:p w14:paraId="6817FAAA"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1.26</w:t>
            </w:r>
          </w:p>
        </w:tc>
        <w:tc>
          <w:tcPr>
            <w:tcW w:w="992" w:type="dxa"/>
            <w:vAlign w:val="center"/>
          </w:tcPr>
          <w:p w14:paraId="7AF84836"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1.75</w:t>
            </w:r>
          </w:p>
        </w:tc>
        <w:tc>
          <w:tcPr>
            <w:tcW w:w="851" w:type="dxa"/>
            <w:vAlign w:val="center"/>
          </w:tcPr>
          <w:p w14:paraId="21F73482"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1.36</w:t>
            </w:r>
          </w:p>
        </w:tc>
        <w:tc>
          <w:tcPr>
            <w:tcW w:w="851" w:type="dxa"/>
            <w:vAlign w:val="center"/>
          </w:tcPr>
          <w:p w14:paraId="23A6207E"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3.69</w:t>
            </w:r>
          </w:p>
        </w:tc>
        <w:tc>
          <w:tcPr>
            <w:tcW w:w="851" w:type="dxa"/>
            <w:vAlign w:val="center"/>
          </w:tcPr>
          <w:p w14:paraId="37393D44"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4.46</w:t>
            </w:r>
          </w:p>
        </w:tc>
        <w:tc>
          <w:tcPr>
            <w:tcW w:w="851" w:type="dxa"/>
            <w:vAlign w:val="center"/>
          </w:tcPr>
          <w:p w14:paraId="29F03C16"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4.30</w:t>
            </w:r>
          </w:p>
        </w:tc>
        <w:tc>
          <w:tcPr>
            <w:tcW w:w="851" w:type="dxa"/>
            <w:vAlign w:val="center"/>
          </w:tcPr>
          <w:p w14:paraId="003DDE6E"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4.15</w:t>
            </w:r>
          </w:p>
        </w:tc>
      </w:tr>
      <w:tr w:rsidR="00044573" w:rsidRPr="00147AB1" w14:paraId="1948FE18" w14:textId="77777777" w:rsidTr="00534E3D">
        <w:trPr>
          <w:trHeight w:val="31"/>
        </w:trPr>
        <w:tc>
          <w:tcPr>
            <w:tcW w:w="3535" w:type="dxa"/>
            <w:vAlign w:val="center"/>
          </w:tcPr>
          <w:p w14:paraId="47AF8C6F"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z w:val="24"/>
                <w:szCs w:val="24"/>
              </w:rPr>
              <w:t>IBA 1500 ppm (I</w:t>
            </w:r>
            <w:r w:rsidRPr="00147AB1">
              <w:rPr>
                <w:rFonts w:ascii="Times New Roman" w:hAnsi="Times New Roman" w:cs="Times New Roman"/>
                <w:b/>
                <w:sz w:val="24"/>
                <w:szCs w:val="24"/>
                <w:vertAlign w:val="subscript"/>
              </w:rPr>
              <w:t>3</w:t>
            </w:r>
            <w:r w:rsidRPr="00147AB1">
              <w:rPr>
                <w:rFonts w:ascii="Times New Roman" w:hAnsi="Times New Roman" w:cs="Times New Roman"/>
                <w:b/>
                <w:sz w:val="24"/>
                <w:szCs w:val="24"/>
              </w:rPr>
              <w:t>)</w:t>
            </w:r>
          </w:p>
        </w:tc>
        <w:tc>
          <w:tcPr>
            <w:tcW w:w="992" w:type="dxa"/>
            <w:vAlign w:val="center"/>
          </w:tcPr>
          <w:p w14:paraId="34AB46A2"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0.42</w:t>
            </w:r>
          </w:p>
        </w:tc>
        <w:tc>
          <w:tcPr>
            <w:tcW w:w="850" w:type="dxa"/>
            <w:vAlign w:val="center"/>
          </w:tcPr>
          <w:p w14:paraId="29C17332"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0.56</w:t>
            </w:r>
          </w:p>
        </w:tc>
        <w:tc>
          <w:tcPr>
            <w:tcW w:w="993" w:type="dxa"/>
            <w:vAlign w:val="center"/>
          </w:tcPr>
          <w:p w14:paraId="7D6CFD6F"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0.74</w:t>
            </w:r>
          </w:p>
        </w:tc>
        <w:tc>
          <w:tcPr>
            <w:tcW w:w="992" w:type="dxa"/>
            <w:vAlign w:val="center"/>
          </w:tcPr>
          <w:p w14:paraId="594374F9"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0.57</w:t>
            </w:r>
          </w:p>
        </w:tc>
        <w:tc>
          <w:tcPr>
            <w:tcW w:w="850" w:type="dxa"/>
            <w:vAlign w:val="center"/>
          </w:tcPr>
          <w:p w14:paraId="0BEB52CC"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1.29</w:t>
            </w:r>
          </w:p>
        </w:tc>
        <w:tc>
          <w:tcPr>
            <w:tcW w:w="851" w:type="dxa"/>
            <w:vAlign w:val="center"/>
          </w:tcPr>
          <w:p w14:paraId="5DD40385"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1.34</w:t>
            </w:r>
          </w:p>
        </w:tc>
        <w:tc>
          <w:tcPr>
            <w:tcW w:w="992" w:type="dxa"/>
            <w:vAlign w:val="center"/>
          </w:tcPr>
          <w:p w14:paraId="2997F3FD"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2.35</w:t>
            </w:r>
          </w:p>
        </w:tc>
        <w:tc>
          <w:tcPr>
            <w:tcW w:w="851" w:type="dxa"/>
            <w:vAlign w:val="center"/>
          </w:tcPr>
          <w:p w14:paraId="4577EF40"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1.66</w:t>
            </w:r>
          </w:p>
        </w:tc>
        <w:tc>
          <w:tcPr>
            <w:tcW w:w="851" w:type="dxa"/>
            <w:vAlign w:val="center"/>
          </w:tcPr>
          <w:p w14:paraId="252248E3"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3.96</w:t>
            </w:r>
          </w:p>
        </w:tc>
        <w:tc>
          <w:tcPr>
            <w:tcW w:w="851" w:type="dxa"/>
            <w:vAlign w:val="center"/>
          </w:tcPr>
          <w:p w14:paraId="2F52EFC0"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4.68</w:t>
            </w:r>
          </w:p>
        </w:tc>
        <w:tc>
          <w:tcPr>
            <w:tcW w:w="851" w:type="dxa"/>
            <w:vAlign w:val="center"/>
          </w:tcPr>
          <w:p w14:paraId="1BC476F0"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4.77</w:t>
            </w:r>
          </w:p>
        </w:tc>
        <w:tc>
          <w:tcPr>
            <w:tcW w:w="851" w:type="dxa"/>
            <w:vAlign w:val="center"/>
          </w:tcPr>
          <w:p w14:paraId="5B139506"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4.47</w:t>
            </w:r>
          </w:p>
        </w:tc>
      </w:tr>
      <w:tr w:rsidR="00044573" w:rsidRPr="00147AB1" w14:paraId="6BCBCB46" w14:textId="77777777" w:rsidTr="00534E3D">
        <w:trPr>
          <w:trHeight w:val="31"/>
        </w:trPr>
        <w:tc>
          <w:tcPr>
            <w:tcW w:w="3535" w:type="dxa"/>
            <w:vAlign w:val="center"/>
          </w:tcPr>
          <w:p w14:paraId="20489C50" w14:textId="77777777" w:rsidR="00044573" w:rsidRPr="00147AB1" w:rsidRDefault="00044573" w:rsidP="00044573">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IBA 2000 ppm (I</w:t>
            </w:r>
            <w:r w:rsidRPr="00147AB1">
              <w:rPr>
                <w:rFonts w:ascii="Times New Roman" w:hAnsi="Times New Roman" w:cs="Times New Roman"/>
                <w:b/>
                <w:sz w:val="24"/>
                <w:szCs w:val="24"/>
                <w:vertAlign w:val="subscript"/>
              </w:rPr>
              <w:t>4</w:t>
            </w:r>
            <w:r w:rsidRPr="00147AB1">
              <w:rPr>
                <w:rFonts w:ascii="Times New Roman" w:hAnsi="Times New Roman" w:cs="Times New Roman"/>
                <w:b/>
                <w:sz w:val="24"/>
                <w:szCs w:val="24"/>
              </w:rPr>
              <w:t>)</w:t>
            </w:r>
          </w:p>
        </w:tc>
        <w:tc>
          <w:tcPr>
            <w:tcW w:w="992" w:type="dxa"/>
            <w:vAlign w:val="center"/>
          </w:tcPr>
          <w:p w14:paraId="1CA16861"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0.33</w:t>
            </w:r>
          </w:p>
        </w:tc>
        <w:tc>
          <w:tcPr>
            <w:tcW w:w="850" w:type="dxa"/>
          </w:tcPr>
          <w:p w14:paraId="772E175E"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0.59</w:t>
            </w:r>
          </w:p>
        </w:tc>
        <w:tc>
          <w:tcPr>
            <w:tcW w:w="993" w:type="dxa"/>
          </w:tcPr>
          <w:p w14:paraId="3E4371F3"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0.71</w:t>
            </w:r>
          </w:p>
        </w:tc>
        <w:tc>
          <w:tcPr>
            <w:tcW w:w="992" w:type="dxa"/>
          </w:tcPr>
          <w:p w14:paraId="3C775A68"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0.54</w:t>
            </w:r>
          </w:p>
        </w:tc>
        <w:tc>
          <w:tcPr>
            <w:tcW w:w="850" w:type="dxa"/>
            <w:vAlign w:val="center"/>
          </w:tcPr>
          <w:p w14:paraId="49D42D89"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1.41</w:t>
            </w:r>
          </w:p>
        </w:tc>
        <w:tc>
          <w:tcPr>
            <w:tcW w:w="851" w:type="dxa"/>
          </w:tcPr>
          <w:p w14:paraId="6BE3ADDE"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1.84</w:t>
            </w:r>
          </w:p>
        </w:tc>
        <w:tc>
          <w:tcPr>
            <w:tcW w:w="992" w:type="dxa"/>
          </w:tcPr>
          <w:p w14:paraId="18921A55"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3.11</w:t>
            </w:r>
          </w:p>
        </w:tc>
        <w:tc>
          <w:tcPr>
            <w:tcW w:w="851" w:type="dxa"/>
          </w:tcPr>
          <w:p w14:paraId="3808EBF2"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2.12</w:t>
            </w:r>
          </w:p>
        </w:tc>
        <w:tc>
          <w:tcPr>
            <w:tcW w:w="851" w:type="dxa"/>
            <w:vAlign w:val="center"/>
          </w:tcPr>
          <w:p w14:paraId="49507E2D"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4.04</w:t>
            </w:r>
          </w:p>
        </w:tc>
        <w:tc>
          <w:tcPr>
            <w:tcW w:w="851" w:type="dxa"/>
          </w:tcPr>
          <w:p w14:paraId="30056754"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5.06</w:t>
            </w:r>
          </w:p>
        </w:tc>
        <w:tc>
          <w:tcPr>
            <w:tcW w:w="851" w:type="dxa"/>
          </w:tcPr>
          <w:p w14:paraId="5A59D955"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5.81</w:t>
            </w:r>
          </w:p>
        </w:tc>
        <w:tc>
          <w:tcPr>
            <w:tcW w:w="851" w:type="dxa"/>
          </w:tcPr>
          <w:p w14:paraId="43F36739"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4.97</w:t>
            </w:r>
          </w:p>
        </w:tc>
      </w:tr>
      <w:tr w:rsidR="00044573" w:rsidRPr="00147AB1" w14:paraId="2F0E72DA" w14:textId="77777777" w:rsidTr="00534E3D">
        <w:trPr>
          <w:trHeight w:val="31"/>
        </w:trPr>
        <w:tc>
          <w:tcPr>
            <w:tcW w:w="3535" w:type="dxa"/>
            <w:vAlign w:val="center"/>
          </w:tcPr>
          <w:p w14:paraId="044226E8" w14:textId="77777777" w:rsidR="00044573" w:rsidRPr="00147AB1" w:rsidRDefault="00044573" w:rsidP="00044573">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IBA 2500 ppm (I</w:t>
            </w:r>
            <w:r w:rsidRPr="00147AB1">
              <w:rPr>
                <w:rFonts w:ascii="Times New Roman" w:hAnsi="Times New Roman" w:cs="Times New Roman"/>
                <w:b/>
                <w:sz w:val="24"/>
                <w:szCs w:val="24"/>
                <w:vertAlign w:val="subscript"/>
              </w:rPr>
              <w:t>5</w:t>
            </w:r>
            <w:r w:rsidRPr="00147AB1">
              <w:rPr>
                <w:rFonts w:ascii="Times New Roman" w:hAnsi="Times New Roman" w:cs="Times New Roman"/>
                <w:b/>
                <w:sz w:val="24"/>
                <w:szCs w:val="24"/>
              </w:rPr>
              <w:t>)</w:t>
            </w:r>
          </w:p>
        </w:tc>
        <w:tc>
          <w:tcPr>
            <w:tcW w:w="992" w:type="dxa"/>
            <w:vAlign w:val="center"/>
          </w:tcPr>
          <w:p w14:paraId="78DB4A1A"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0.59</w:t>
            </w:r>
          </w:p>
        </w:tc>
        <w:tc>
          <w:tcPr>
            <w:tcW w:w="850" w:type="dxa"/>
            <w:vAlign w:val="center"/>
          </w:tcPr>
          <w:p w14:paraId="0FB6ADA7"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0.93</w:t>
            </w:r>
          </w:p>
        </w:tc>
        <w:tc>
          <w:tcPr>
            <w:tcW w:w="993" w:type="dxa"/>
            <w:vAlign w:val="center"/>
          </w:tcPr>
          <w:p w14:paraId="6E3089DA"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0.98</w:t>
            </w:r>
          </w:p>
        </w:tc>
        <w:tc>
          <w:tcPr>
            <w:tcW w:w="992" w:type="dxa"/>
            <w:vAlign w:val="center"/>
          </w:tcPr>
          <w:p w14:paraId="57255426"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0.83</w:t>
            </w:r>
          </w:p>
        </w:tc>
        <w:tc>
          <w:tcPr>
            <w:tcW w:w="850" w:type="dxa"/>
            <w:vAlign w:val="center"/>
          </w:tcPr>
          <w:p w14:paraId="4E1A1BA2"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1.78</w:t>
            </w:r>
          </w:p>
        </w:tc>
        <w:tc>
          <w:tcPr>
            <w:tcW w:w="851" w:type="dxa"/>
            <w:vAlign w:val="center"/>
          </w:tcPr>
          <w:p w14:paraId="5AA2E9EB"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2.63</w:t>
            </w:r>
          </w:p>
        </w:tc>
        <w:tc>
          <w:tcPr>
            <w:tcW w:w="992" w:type="dxa"/>
            <w:vAlign w:val="center"/>
          </w:tcPr>
          <w:p w14:paraId="36F4D4EE"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5.77</w:t>
            </w:r>
          </w:p>
        </w:tc>
        <w:tc>
          <w:tcPr>
            <w:tcW w:w="851" w:type="dxa"/>
            <w:vAlign w:val="center"/>
          </w:tcPr>
          <w:p w14:paraId="69999243"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3.39</w:t>
            </w:r>
          </w:p>
        </w:tc>
        <w:tc>
          <w:tcPr>
            <w:tcW w:w="851" w:type="dxa"/>
            <w:vAlign w:val="center"/>
          </w:tcPr>
          <w:p w14:paraId="438D1272"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4.83</w:t>
            </w:r>
          </w:p>
        </w:tc>
        <w:tc>
          <w:tcPr>
            <w:tcW w:w="851" w:type="dxa"/>
            <w:vAlign w:val="center"/>
          </w:tcPr>
          <w:p w14:paraId="16096DCB"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7.22</w:t>
            </w:r>
          </w:p>
        </w:tc>
        <w:tc>
          <w:tcPr>
            <w:tcW w:w="851" w:type="dxa"/>
            <w:vAlign w:val="center"/>
          </w:tcPr>
          <w:p w14:paraId="02C5B813"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8.07</w:t>
            </w:r>
          </w:p>
        </w:tc>
        <w:tc>
          <w:tcPr>
            <w:tcW w:w="851" w:type="dxa"/>
            <w:vAlign w:val="center"/>
          </w:tcPr>
          <w:p w14:paraId="763374A2"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6.71</w:t>
            </w:r>
          </w:p>
        </w:tc>
      </w:tr>
      <w:tr w:rsidR="00044573" w:rsidRPr="00147AB1" w14:paraId="134426E9" w14:textId="77777777" w:rsidTr="00534E3D">
        <w:trPr>
          <w:trHeight w:val="31"/>
        </w:trPr>
        <w:tc>
          <w:tcPr>
            <w:tcW w:w="3535" w:type="dxa"/>
            <w:vAlign w:val="center"/>
          </w:tcPr>
          <w:p w14:paraId="5858D34F" w14:textId="77777777" w:rsidR="00044573" w:rsidRPr="00147AB1" w:rsidRDefault="00044573" w:rsidP="00044573">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IBA 3000 ppm (I</w:t>
            </w:r>
            <w:r w:rsidRPr="00147AB1">
              <w:rPr>
                <w:rFonts w:ascii="Times New Roman" w:hAnsi="Times New Roman" w:cs="Times New Roman"/>
                <w:b/>
                <w:sz w:val="24"/>
                <w:szCs w:val="24"/>
                <w:vertAlign w:val="subscript"/>
              </w:rPr>
              <w:t>6</w:t>
            </w:r>
            <w:r w:rsidRPr="00147AB1">
              <w:rPr>
                <w:rFonts w:ascii="Times New Roman" w:hAnsi="Times New Roman" w:cs="Times New Roman"/>
                <w:b/>
                <w:sz w:val="24"/>
                <w:szCs w:val="24"/>
              </w:rPr>
              <w:t>)</w:t>
            </w:r>
          </w:p>
        </w:tc>
        <w:tc>
          <w:tcPr>
            <w:tcW w:w="992" w:type="dxa"/>
            <w:vAlign w:val="center"/>
          </w:tcPr>
          <w:p w14:paraId="62AF6DCA"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0.52</w:t>
            </w:r>
          </w:p>
        </w:tc>
        <w:tc>
          <w:tcPr>
            <w:tcW w:w="850" w:type="dxa"/>
            <w:vAlign w:val="center"/>
          </w:tcPr>
          <w:p w14:paraId="7F13D464"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0.67</w:t>
            </w:r>
          </w:p>
        </w:tc>
        <w:tc>
          <w:tcPr>
            <w:tcW w:w="993" w:type="dxa"/>
            <w:vAlign w:val="center"/>
          </w:tcPr>
          <w:p w14:paraId="36C803C1"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0.82</w:t>
            </w:r>
          </w:p>
        </w:tc>
        <w:tc>
          <w:tcPr>
            <w:tcW w:w="992" w:type="dxa"/>
            <w:vAlign w:val="center"/>
          </w:tcPr>
          <w:p w14:paraId="3244CDAB"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0.67</w:t>
            </w:r>
          </w:p>
        </w:tc>
        <w:tc>
          <w:tcPr>
            <w:tcW w:w="850" w:type="dxa"/>
            <w:vAlign w:val="center"/>
          </w:tcPr>
          <w:p w14:paraId="1492E8B3"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1.77</w:t>
            </w:r>
          </w:p>
        </w:tc>
        <w:tc>
          <w:tcPr>
            <w:tcW w:w="851" w:type="dxa"/>
            <w:vAlign w:val="center"/>
          </w:tcPr>
          <w:p w14:paraId="62F5CAC1"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2.46</w:t>
            </w:r>
          </w:p>
        </w:tc>
        <w:tc>
          <w:tcPr>
            <w:tcW w:w="992" w:type="dxa"/>
            <w:vAlign w:val="center"/>
          </w:tcPr>
          <w:p w14:paraId="0A704301"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4.67</w:t>
            </w:r>
          </w:p>
        </w:tc>
        <w:tc>
          <w:tcPr>
            <w:tcW w:w="851" w:type="dxa"/>
            <w:vAlign w:val="center"/>
          </w:tcPr>
          <w:p w14:paraId="0FC73EA1"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2.97</w:t>
            </w:r>
          </w:p>
        </w:tc>
        <w:tc>
          <w:tcPr>
            <w:tcW w:w="851" w:type="dxa"/>
            <w:vAlign w:val="center"/>
          </w:tcPr>
          <w:p w14:paraId="69BA61FB"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5.08</w:t>
            </w:r>
          </w:p>
        </w:tc>
        <w:tc>
          <w:tcPr>
            <w:tcW w:w="851" w:type="dxa"/>
            <w:vAlign w:val="center"/>
          </w:tcPr>
          <w:p w14:paraId="2E4DBC91"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6.49</w:t>
            </w:r>
          </w:p>
        </w:tc>
        <w:tc>
          <w:tcPr>
            <w:tcW w:w="851" w:type="dxa"/>
            <w:vAlign w:val="center"/>
          </w:tcPr>
          <w:p w14:paraId="7747CD1B" w14:textId="77777777" w:rsidR="00044573" w:rsidRPr="00147AB1" w:rsidRDefault="00044573" w:rsidP="00044573">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6.90</w:t>
            </w:r>
          </w:p>
        </w:tc>
        <w:tc>
          <w:tcPr>
            <w:tcW w:w="851" w:type="dxa"/>
            <w:vAlign w:val="center"/>
          </w:tcPr>
          <w:p w14:paraId="18947B20"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6.16</w:t>
            </w:r>
          </w:p>
        </w:tc>
      </w:tr>
      <w:tr w:rsidR="00044573" w:rsidRPr="00147AB1" w14:paraId="0E4FD18E" w14:textId="77777777" w:rsidTr="00534E3D">
        <w:trPr>
          <w:trHeight w:val="31"/>
        </w:trPr>
        <w:tc>
          <w:tcPr>
            <w:tcW w:w="3535" w:type="dxa"/>
            <w:vAlign w:val="center"/>
          </w:tcPr>
          <w:p w14:paraId="38957989" w14:textId="77777777" w:rsidR="00044573" w:rsidRPr="00147AB1" w:rsidRDefault="00044573" w:rsidP="00044573">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Mean (M)</w:t>
            </w:r>
          </w:p>
        </w:tc>
        <w:tc>
          <w:tcPr>
            <w:tcW w:w="992" w:type="dxa"/>
            <w:vAlign w:val="center"/>
          </w:tcPr>
          <w:p w14:paraId="59643BC8"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0.37</w:t>
            </w:r>
          </w:p>
        </w:tc>
        <w:tc>
          <w:tcPr>
            <w:tcW w:w="850" w:type="dxa"/>
            <w:vAlign w:val="center"/>
          </w:tcPr>
          <w:p w14:paraId="75565EA4"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0.58</w:t>
            </w:r>
          </w:p>
        </w:tc>
        <w:tc>
          <w:tcPr>
            <w:tcW w:w="993" w:type="dxa"/>
            <w:vAlign w:val="center"/>
          </w:tcPr>
          <w:p w14:paraId="0D79A481"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0.65</w:t>
            </w:r>
          </w:p>
        </w:tc>
        <w:tc>
          <w:tcPr>
            <w:tcW w:w="992" w:type="dxa"/>
            <w:vAlign w:val="center"/>
          </w:tcPr>
          <w:p w14:paraId="0EA8A423" w14:textId="77777777" w:rsidR="00044573" w:rsidRPr="00147AB1" w:rsidRDefault="00044573" w:rsidP="00044573">
            <w:pPr>
              <w:spacing w:after="0" w:line="360" w:lineRule="auto"/>
              <w:jc w:val="center"/>
              <w:rPr>
                <w:rFonts w:ascii="Times New Roman" w:hAnsi="Times New Roman" w:cs="Times New Roman"/>
                <w:b/>
                <w:bCs/>
                <w:sz w:val="24"/>
                <w:szCs w:val="24"/>
              </w:rPr>
            </w:pPr>
          </w:p>
        </w:tc>
        <w:tc>
          <w:tcPr>
            <w:tcW w:w="850" w:type="dxa"/>
            <w:vAlign w:val="center"/>
          </w:tcPr>
          <w:p w14:paraId="76AD79D3"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1.32</w:t>
            </w:r>
          </w:p>
        </w:tc>
        <w:tc>
          <w:tcPr>
            <w:tcW w:w="851" w:type="dxa"/>
            <w:vAlign w:val="center"/>
          </w:tcPr>
          <w:p w14:paraId="78278CCF"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1.68</w:t>
            </w:r>
          </w:p>
        </w:tc>
        <w:tc>
          <w:tcPr>
            <w:tcW w:w="992" w:type="dxa"/>
            <w:vAlign w:val="center"/>
          </w:tcPr>
          <w:p w14:paraId="2051D677"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2.90</w:t>
            </w:r>
          </w:p>
        </w:tc>
        <w:tc>
          <w:tcPr>
            <w:tcW w:w="851" w:type="dxa"/>
            <w:vAlign w:val="center"/>
          </w:tcPr>
          <w:p w14:paraId="7E9D510B" w14:textId="77777777" w:rsidR="00044573" w:rsidRPr="00147AB1" w:rsidRDefault="00044573" w:rsidP="00044573">
            <w:pPr>
              <w:spacing w:after="0" w:line="360" w:lineRule="auto"/>
              <w:jc w:val="center"/>
              <w:rPr>
                <w:rFonts w:ascii="Times New Roman" w:hAnsi="Times New Roman" w:cs="Times New Roman"/>
                <w:b/>
                <w:bCs/>
                <w:sz w:val="24"/>
                <w:szCs w:val="24"/>
              </w:rPr>
            </w:pPr>
          </w:p>
        </w:tc>
        <w:tc>
          <w:tcPr>
            <w:tcW w:w="851" w:type="dxa"/>
            <w:vAlign w:val="center"/>
          </w:tcPr>
          <w:p w14:paraId="743B0D93"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4.09</w:t>
            </w:r>
          </w:p>
        </w:tc>
        <w:tc>
          <w:tcPr>
            <w:tcW w:w="851" w:type="dxa"/>
            <w:vAlign w:val="center"/>
          </w:tcPr>
          <w:p w14:paraId="1884C6E7"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5.11</w:t>
            </w:r>
          </w:p>
        </w:tc>
        <w:tc>
          <w:tcPr>
            <w:tcW w:w="851" w:type="dxa"/>
            <w:vAlign w:val="center"/>
          </w:tcPr>
          <w:p w14:paraId="38CF4131" w14:textId="77777777" w:rsidR="00044573" w:rsidRPr="00147AB1" w:rsidRDefault="00044573" w:rsidP="00044573">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5.35</w:t>
            </w:r>
          </w:p>
        </w:tc>
        <w:tc>
          <w:tcPr>
            <w:tcW w:w="851" w:type="dxa"/>
            <w:vAlign w:val="center"/>
          </w:tcPr>
          <w:p w14:paraId="0204D443" w14:textId="77777777" w:rsidR="00044573" w:rsidRPr="00147AB1" w:rsidRDefault="00044573" w:rsidP="00044573">
            <w:pPr>
              <w:spacing w:after="0" w:line="360" w:lineRule="auto"/>
              <w:jc w:val="center"/>
              <w:rPr>
                <w:rFonts w:ascii="Times New Roman" w:hAnsi="Times New Roman" w:cs="Times New Roman"/>
                <w:b/>
                <w:bCs/>
                <w:sz w:val="24"/>
                <w:szCs w:val="24"/>
              </w:rPr>
            </w:pPr>
          </w:p>
        </w:tc>
      </w:tr>
      <w:tr w:rsidR="00761B42" w:rsidRPr="00147AB1" w14:paraId="007BF1D5" w14:textId="77777777" w:rsidTr="00534E3D">
        <w:trPr>
          <w:trHeight w:val="31"/>
        </w:trPr>
        <w:tc>
          <w:tcPr>
            <w:tcW w:w="3535" w:type="dxa"/>
            <w:vAlign w:val="center"/>
          </w:tcPr>
          <w:p w14:paraId="2726E572" w14:textId="77777777" w:rsidR="00761B42" w:rsidRPr="00147AB1" w:rsidRDefault="00761B42" w:rsidP="00534E3D">
            <w:pPr>
              <w:spacing w:after="0" w:line="360" w:lineRule="auto"/>
              <w:jc w:val="center"/>
              <w:rPr>
                <w:rFonts w:ascii="Times New Roman" w:hAnsi="Times New Roman" w:cs="Times New Roman"/>
                <w:b/>
                <w:sz w:val="24"/>
                <w:szCs w:val="24"/>
              </w:rPr>
            </w:pPr>
          </w:p>
        </w:tc>
        <w:tc>
          <w:tcPr>
            <w:tcW w:w="1842" w:type="dxa"/>
            <w:gridSpan w:val="2"/>
          </w:tcPr>
          <w:p w14:paraId="1A3CFB04" w14:textId="77777777" w:rsidR="00761B42" w:rsidRPr="00147AB1" w:rsidRDefault="00761B42"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sz w:val="24"/>
                <w:szCs w:val="24"/>
              </w:rPr>
              <w:t>SE(d)</w:t>
            </w:r>
          </w:p>
        </w:tc>
        <w:tc>
          <w:tcPr>
            <w:tcW w:w="1985" w:type="dxa"/>
            <w:gridSpan w:val="2"/>
          </w:tcPr>
          <w:p w14:paraId="30768F90" w14:textId="77777777" w:rsidR="00761B42" w:rsidRPr="00147AB1" w:rsidRDefault="00761B42"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position w:val="1"/>
                <w:sz w:val="24"/>
                <w:szCs w:val="24"/>
              </w:rPr>
              <w:t>C.D</w:t>
            </w:r>
            <w:r w:rsidRPr="00147AB1">
              <w:rPr>
                <w:rFonts w:ascii="Times New Roman" w:hAnsi="Times New Roman" w:cs="Times New Roman"/>
                <w:b/>
                <w:spacing w:val="-2"/>
                <w:sz w:val="24"/>
                <w:szCs w:val="24"/>
              </w:rPr>
              <w:t>(</w:t>
            </w:r>
            <w:r w:rsidRPr="00147AB1">
              <w:rPr>
                <w:rFonts w:ascii="Times New Roman" w:hAnsi="Times New Roman" w:cs="Times New Roman"/>
                <w:b/>
                <w:spacing w:val="-2"/>
                <w:sz w:val="24"/>
                <w:szCs w:val="24"/>
                <w:vertAlign w:val="subscript"/>
              </w:rPr>
              <w:t>0.05</w:t>
            </w:r>
            <w:r w:rsidRPr="00147AB1">
              <w:rPr>
                <w:rFonts w:ascii="Times New Roman" w:hAnsi="Times New Roman" w:cs="Times New Roman"/>
                <w:b/>
                <w:spacing w:val="-2"/>
                <w:sz w:val="24"/>
                <w:szCs w:val="24"/>
              </w:rPr>
              <w:t>)</w:t>
            </w:r>
          </w:p>
        </w:tc>
        <w:tc>
          <w:tcPr>
            <w:tcW w:w="1701" w:type="dxa"/>
            <w:gridSpan w:val="2"/>
          </w:tcPr>
          <w:p w14:paraId="4F6E4940" w14:textId="77777777" w:rsidR="00761B42" w:rsidRPr="00147AB1" w:rsidRDefault="00761B42"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sz w:val="24"/>
                <w:szCs w:val="24"/>
              </w:rPr>
              <w:t>SE(d)</w:t>
            </w:r>
          </w:p>
        </w:tc>
        <w:tc>
          <w:tcPr>
            <w:tcW w:w="1843" w:type="dxa"/>
            <w:gridSpan w:val="2"/>
          </w:tcPr>
          <w:p w14:paraId="54FCF018" w14:textId="77777777" w:rsidR="00761B42" w:rsidRPr="00147AB1" w:rsidRDefault="00761B42"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position w:val="1"/>
                <w:sz w:val="24"/>
                <w:szCs w:val="24"/>
              </w:rPr>
              <w:t>C.D</w:t>
            </w:r>
            <w:r w:rsidRPr="00147AB1">
              <w:rPr>
                <w:rFonts w:ascii="Times New Roman" w:hAnsi="Times New Roman" w:cs="Times New Roman"/>
                <w:b/>
                <w:spacing w:val="-2"/>
                <w:sz w:val="24"/>
                <w:szCs w:val="24"/>
              </w:rPr>
              <w:t>(</w:t>
            </w:r>
            <w:r w:rsidRPr="00147AB1">
              <w:rPr>
                <w:rFonts w:ascii="Times New Roman" w:hAnsi="Times New Roman" w:cs="Times New Roman"/>
                <w:b/>
                <w:spacing w:val="-2"/>
                <w:sz w:val="24"/>
                <w:szCs w:val="24"/>
                <w:vertAlign w:val="subscript"/>
              </w:rPr>
              <w:t>0.05</w:t>
            </w:r>
            <w:r w:rsidRPr="00147AB1">
              <w:rPr>
                <w:rFonts w:ascii="Times New Roman" w:hAnsi="Times New Roman" w:cs="Times New Roman"/>
                <w:b/>
                <w:spacing w:val="-2"/>
                <w:sz w:val="24"/>
                <w:szCs w:val="24"/>
              </w:rPr>
              <w:t>)</w:t>
            </w:r>
          </w:p>
        </w:tc>
        <w:tc>
          <w:tcPr>
            <w:tcW w:w="1702" w:type="dxa"/>
            <w:gridSpan w:val="2"/>
          </w:tcPr>
          <w:p w14:paraId="0693AC61" w14:textId="77777777" w:rsidR="00761B42" w:rsidRPr="00147AB1" w:rsidRDefault="00761B42"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sz w:val="24"/>
                <w:szCs w:val="24"/>
              </w:rPr>
              <w:t>SE(d)</w:t>
            </w:r>
          </w:p>
        </w:tc>
        <w:tc>
          <w:tcPr>
            <w:tcW w:w="1702" w:type="dxa"/>
            <w:gridSpan w:val="2"/>
          </w:tcPr>
          <w:p w14:paraId="6A48A8AD" w14:textId="77777777" w:rsidR="00761B42" w:rsidRPr="00147AB1" w:rsidRDefault="00761B42"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position w:val="1"/>
                <w:sz w:val="24"/>
                <w:szCs w:val="24"/>
              </w:rPr>
              <w:t>C.D</w:t>
            </w:r>
            <w:r w:rsidRPr="00147AB1">
              <w:rPr>
                <w:rFonts w:ascii="Times New Roman" w:hAnsi="Times New Roman" w:cs="Times New Roman"/>
                <w:b/>
                <w:spacing w:val="-2"/>
                <w:sz w:val="24"/>
                <w:szCs w:val="24"/>
              </w:rPr>
              <w:t>(</w:t>
            </w:r>
            <w:r w:rsidRPr="00147AB1">
              <w:rPr>
                <w:rFonts w:ascii="Times New Roman" w:hAnsi="Times New Roman" w:cs="Times New Roman"/>
                <w:b/>
                <w:spacing w:val="-2"/>
                <w:sz w:val="24"/>
                <w:szCs w:val="24"/>
                <w:vertAlign w:val="subscript"/>
              </w:rPr>
              <w:t>0.05</w:t>
            </w:r>
            <w:r w:rsidRPr="00147AB1">
              <w:rPr>
                <w:rFonts w:ascii="Times New Roman" w:hAnsi="Times New Roman" w:cs="Times New Roman"/>
                <w:b/>
                <w:spacing w:val="-2"/>
                <w:sz w:val="24"/>
                <w:szCs w:val="24"/>
              </w:rPr>
              <w:t>)</w:t>
            </w:r>
          </w:p>
        </w:tc>
      </w:tr>
      <w:tr w:rsidR="009B1E96" w:rsidRPr="00147AB1" w14:paraId="6C4ECA1D" w14:textId="77777777" w:rsidTr="00534E3D">
        <w:trPr>
          <w:trHeight w:val="31"/>
        </w:trPr>
        <w:tc>
          <w:tcPr>
            <w:tcW w:w="3535" w:type="dxa"/>
          </w:tcPr>
          <w:p w14:paraId="2DF92AF5" w14:textId="77777777" w:rsidR="009B1E96" w:rsidRPr="00147AB1" w:rsidRDefault="009B1E96" w:rsidP="00147AB1">
            <w:pPr>
              <w:spacing w:after="0" w:line="360" w:lineRule="auto"/>
              <w:jc w:val="center"/>
              <w:rPr>
                <w:rFonts w:ascii="Times New Roman" w:hAnsi="Times New Roman" w:cs="Times New Roman"/>
                <w:b/>
                <w:sz w:val="24"/>
                <w:szCs w:val="24"/>
              </w:rPr>
            </w:pPr>
            <w:r w:rsidRPr="00147AB1">
              <w:rPr>
                <w:rFonts w:ascii="Times New Roman" w:hAnsi="Times New Roman" w:cs="Times New Roman"/>
                <w:b/>
                <w:spacing w:val="-5"/>
                <w:sz w:val="24"/>
                <w:szCs w:val="24"/>
              </w:rPr>
              <w:t>M</w:t>
            </w:r>
          </w:p>
        </w:tc>
        <w:tc>
          <w:tcPr>
            <w:tcW w:w="1842" w:type="dxa"/>
            <w:gridSpan w:val="2"/>
          </w:tcPr>
          <w:p w14:paraId="4AF1C3C8" w14:textId="77777777" w:rsidR="009B1E96" w:rsidRPr="00147AB1" w:rsidRDefault="009B1E96" w:rsidP="009B1E96">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0.04</w:t>
            </w:r>
          </w:p>
        </w:tc>
        <w:tc>
          <w:tcPr>
            <w:tcW w:w="1985" w:type="dxa"/>
            <w:gridSpan w:val="2"/>
          </w:tcPr>
          <w:p w14:paraId="37F0BFA3" w14:textId="77777777" w:rsidR="009B1E96" w:rsidRPr="00147AB1" w:rsidRDefault="009B1E96" w:rsidP="009B1E96">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0.08</w:t>
            </w:r>
          </w:p>
        </w:tc>
        <w:tc>
          <w:tcPr>
            <w:tcW w:w="1701" w:type="dxa"/>
            <w:gridSpan w:val="2"/>
          </w:tcPr>
          <w:p w14:paraId="29F4A8A2" w14:textId="77777777" w:rsidR="009B1E96" w:rsidRPr="00147AB1" w:rsidRDefault="009B1E96" w:rsidP="009B1E96">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0.12</w:t>
            </w:r>
          </w:p>
        </w:tc>
        <w:tc>
          <w:tcPr>
            <w:tcW w:w="1843" w:type="dxa"/>
            <w:gridSpan w:val="2"/>
          </w:tcPr>
          <w:p w14:paraId="29F60F37" w14:textId="77777777" w:rsidR="009B1E96" w:rsidRPr="00147AB1" w:rsidRDefault="009B1E96" w:rsidP="009B1E96">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0.25</w:t>
            </w:r>
          </w:p>
        </w:tc>
        <w:tc>
          <w:tcPr>
            <w:tcW w:w="1702" w:type="dxa"/>
            <w:gridSpan w:val="2"/>
          </w:tcPr>
          <w:p w14:paraId="5FB28BF1" w14:textId="77777777" w:rsidR="009B1E96" w:rsidRPr="00147AB1" w:rsidRDefault="009B1E96" w:rsidP="009B1E96">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0.04</w:t>
            </w:r>
          </w:p>
        </w:tc>
        <w:tc>
          <w:tcPr>
            <w:tcW w:w="1702" w:type="dxa"/>
            <w:gridSpan w:val="2"/>
          </w:tcPr>
          <w:p w14:paraId="5FAF8A05" w14:textId="77777777" w:rsidR="009B1E96" w:rsidRPr="00147AB1" w:rsidRDefault="009B1E96" w:rsidP="009B1E96">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0.08</w:t>
            </w:r>
          </w:p>
        </w:tc>
      </w:tr>
      <w:tr w:rsidR="009B1E96" w:rsidRPr="00147AB1" w14:paraId="78F88727" w14:textId="77777777" w:rsidTr="00534E3D">
        <w:trPr>
          <w:trHeight w:val="31"/>
        </w:trPr>
        <w:tc>
          <w:tcPr>
            <w:tcW w:w="3535" w:type="dxa"/>
          </w:tcPr>
          <w:p w14:paraId="25ACB4BF" w14:textId="77777777" w:rsidR="009B1E96" w:rsidRPr="00147AB1" w:rsidRDefault="009B1E96" w:rsidP="009B1E96">
            <w:pPr>
              <w:spacing w:after="0" w:line="360" w:lineRule="auto"/>
              <w:jc w:val="center"/>
              <w:rPr>
                <w:rFonts w:ascii="Times New Roman" w:hAnsi="Times New Roman" w:cs="Times New Roman"/>
                <w:b/>
                <w:sz w:val="24"/>
                <w:szCs w:val="24"/>
              </w:rPr>
            </w:pPr>
            <w:r w:rsidRPr="00147AB1">
              <w:rPr>
                <w:rFonts w:ascii="Times New Roman" w:hAnsi="Times New Roman" w:cs="Times New Roman"/>
                <w:b/>
                <w:spacing w:val="-5"/>
                <w:sz w:val="24"/>
                <w:szCs w:val="24"/>
              </w:rPr>
              <w:t>I</w:t>
            </w:r>
          </w:p>
        </w:tc>
        <w:tc>
          <w:tcPr>
            <w:tcW w:w="1842" w:type="dxa"/>
            <w:gridSpan w:val="2"/>
          </w:tcPr>
          <w:p w14:paraId="6D9EC0C0" w14:textId="77777777" w:rsidR="009B1E96" w:rsidRPr="00147AB1" w:rsidRDefault="009B1E96" w:rsidP="009B1E96">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0.06</w:t>
            </w:r>
          </w:p>
        </w:tc>
        <w:tc>
          <w:tcPr>
            <w:tcW w:w="1985" w:type="dxa"/>
            <w:gridSpan w:val="2"/>
          </w:tcPr>
          <w:p w14:paraId="7E557CE2" w14:textId="77777777" w:rsidR="009B1E96" w:rsidRPr="00147AB1" w:rsidRDefault="009B1E96" w:rsidP="009B1E96">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0.12</w:t>
            </w:r>
          </w:p>
        </w:tc>
        <w:tc>
          <w:tcPr>
            <w:tcW w:w="1701" w:type="dxa"/>
            <w:gridSpan w:val="2"/>
          </w:tcPr>
          <w:p w14:paraId="30A4E31D" w14:textId="77777777" w:rsidR="009B1E96" w:rsidRPr="00147AB1" w:rsidRDefault="009B1E96" w:rsidP="009B1E96">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0.19</w:t>
            </w:r>
          </w:p>
        </w:tc>
        <w:tc>
          <w:tcPr>
            <w:tcW w:w="1843" w:type="dxa"/>
            <w:gridSpan w:val="2"/>
          </w:tcPr>
          <w:p w14:paraId="40A99080" w14:textId="77777777" w:rsidR="009B1E96" w:rsidRPr="00147AB1" w:rsidRDefault="009B1E96" w:rsidP="009B1E96">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0.38</w:t>
            </w:r>
          </w:p>
        </w:tc>
        <w:tc>
          <w:tcPr>
            <w:tcW w:w="1702" w:type="dxa"/>
            <w:gridSpan w:val="2"/>
          </w:tcPr>
          <w:p w14:paraId="4419447C" w14:textId="77777777" w:rsidR="009B1E96" w:rsidRPr="00147AB1" w:rsidRDefault="009B1E96" w:rsidP="009B1E96">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0.06</w:t>
            </w:r>
          </w:p>
        </w:tc>
        <w:tc>
          <w:tcPr>
            <w:tcW w:w="1702" w:type="dxa"/>
            <w:gridSpan w:val="2"/>
          </w:tcPr>
          <w:p w14:paraId="1865158D" w14:textId="77777777" w:rsidR="009B1E96" w:rsidRPr="00147AB1" w:rsidRDefault="009B1E96" w:rsidP="009B1E96">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0.12</w:t>
            </w:r>
          </w:p>
        </w:tc>
      </w:tr>
      <w:tr w:rsidR="009B1E96" w:rsidRPr="00147AB1" w14:paraId="26DADFD6" w14:textId="77777777" w:rsidTr="00534E3D">
        <w:trPr>
          <w:trHeight w:val="31"/>
        </w:trPr>
        <w:tc>
          <w:tcPr>
            <w:tcW w:w="3535" w:type="dxa"/>
          </w:tcPr>
          <w:p w14:paraId="7165E790" w14:textId="77777777" w:rsidR="009B1E96" w:rsidRPr="00147AB1" w:rsidRDefault="009B1E96" w:rsidP="00147AB1">
            <w:pPr>
              <w:pStyle w:val="TableParagraph"/>
              <w:ind w:left="18"/>
              <w:rPr>
                <w:b/>
                <w:sz w:val="24"/>
                <w:szCs w:val="24"/>
              </w:rPr>
            </w:pPr>
          </w:p>
          <w:p w14:paraId="6D717E04" w14:textId="77777777" w:rsidR="009B1E96" w:rsidRPr="00147AB1" w:rsidRDefault="009B1E96" w:rsidP="009B1E96">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M×</w:t>
            </w:r>
            <w:r w:rsidR="00147AB1">
              <w:rPr>
                <w:rFonts w:ascii="Times New Roman" w:hAnsi="Times New Roman" w:cs="Times New Roman"/>
                <w:b/>
                <w:spacing w:val="-5"/>
                <w:sz w:val="24"/>
                <w:szCs w:val="24"/>
              </w:rPr>
              <w:t>I</w:t>
            </w:r>
          </w:p>
        </w:tc>
        <w:tc>
          <w:tcPr>
            <w:tcW w:w="1842" w:type="dxa"/>
            <w:gridSpan w:val="2"/>
            <w:tcBorders>
              <w:bottom w:val="single" w:sz="4" w:space="0" w:color="auto"/>
            </w:tcBorders>
          </w:tcPr>
          <w:p w14:paraId="35FC3F4A" w14:textId="77777777" w:rsidR="009B1E96" w:rsidRPr="00147AB1" w:rsidRDefault="009B1E96" w:rsidP="009B1E96">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0.10</w:t>
            </w:r>
          </w:p>
        </w:tc>
        <w:tc>
          <w:tcPr>
            <w:tcW w:w="1985" w:type="dxa"/>
            <w:gridSpan w:val="2"/>
            <w:tcBorders>
              <w:bottom w:val="single" w:sz="4" w:space="0" w:color="auto"/>
            </w:tcBorders>
          </w:tcPr>
          <w:p w14:paraId="2914B9A6" w14:textId="77777777" w:rsidR="009B1E96" w:rsidRPr="00147AB1" w:rsidRDefault="009B1E96" w:rsidP="009B1E96">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0.20</w:t>
            </w:r>
          </w:p>
        </w:tc>
        <w:tc>
          <w:tcPr>
            <w:tcW w:w="1701" w:type="dxa"/>
            <w:gridSpan w:val="2"/>
            <w:tcBorders>
              <w:bottom w:val="single" w:sz="4" w:space="0" w:color="auto"/>
            </w:tcBorders>
          </w:tcPr>
          <w:p w14:paraId="1B22DEE3" w14:textId="77777777" w:rsidR="009B1E96" w:rsidRPr="00147AB1" w:rsidRDefault="009B1E96" w:rsidP="009B1E96">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0.33</w:t>
            </w:r>
          </w:p>
        </w:tc>
        <w:tc>
          <w:tcPr>
            <w:tcW w:w="1843" w:type="dxa"/>
            <w:gridSpan w:val="2"/>
            <w:tcBorders>
              <w:bottom w:val="single" w:sz="4" w:space="0" w:color="auto"/>
            </w:tcBorders>
          </w:tcPr>
          <w:p w14:paraId="23CD6C2E" w14:textId="77777777" w:rsidR="009B1E96" w:rsidRPr="00147AB1" w:rsidRDefault="009B1E96" w:rsidP="009B1E96">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0.67</w:t>
            </w:r>
          </w:p>
        </w:tc>
        <w:tc>
          <w:tcPr>
            <w:tcW w:w="1702" w:type="dxa"/>
            <w:gridSpan w:val="2"/>
            <w:tcBorders>
              <w:bottom w:val="single" w:sz="4" w:space="0" w:color="auto"/>
            </w:tcBorders>
          </w:tcPr>
          <w:p w14:paraId="1ABBDFA7" w14:textId="77777777" w:rsidR="009B1E96" w:rsidRPr="00147AB1" w:rsidRDefault="009B1E96" w:rsidP="009B1E96">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0.10</w:t>
            </w:r>
          </w:p>
        </w:tc>
        <w:tc>
          <w:tcPr>
            <w:tcW w:w="1702" w:type="dxa"/>
            <w:gridSpan w:val="2"/>
            <w:tcBorders>
              <w:bottom w:val="single" w:sz="4" w:space="0" w:color="auto"/>
            </w:tcBorders>
          </w:tcPr>
          <w:p w14:paraId="347FD353" w14:textId="77777777" w:rsidR="009B1E96" w:rsidRPr="00147AB1" w:rsidRDefault="009B1E96" w:rsidP="009B1E96">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0.21</w:t>
            </w:r>
          </w:p>
        </w:tc>
      </w:tr>
    </w:tbl>
    <w:p w14:paraId="35C9CF90" w14:textId="77777777" w:rsidR="00761B42" w:rsidRPr="00147AB1" w:rsidRDefault="00761B42" w:rsidP="005709AA">
      <w:pPr>
        <w:pStyle w:val="BodyText"/>
        <w:spacing w:before="90"/>
        <w:rPr>
          <w:b/>
        </w:rPr>
        <w:sectPr w:rsidR="00761B42" w:rsidRPr="00147AB1" w:rsidSect="0023716A">
          <w:pgSz w:w="15840" w:h="12240" w:orient="landscape"/>
          <w:pgMar w:top="1440" w:right="873" w:bottom="1440" w:left="873" w:header="709" w:footer="709" w:gutter="0"/>
          <w:cols w:space="708"/>
          <w:docGrid w:linePitch="360"/>
        </w:sectPr>
      </w:pPr>
    </w:p>
    <w:p w14:paraId="1A2C9158" w14:textId="77777777" w:rsidR="005709AA" w:rsidRPr="00147AB1" w:rsidRDefault="005709AA" w:rsidP="00DA2804">
      <w:pPr>
        <w:pStyle w:val="BodyText"/>
        <w:spacing w:before="90"/>
        <w:ind w:left="709" w:hanging="993"/>
        <w:rPr>
          <w:b/>
        </w:rPr>
      </w:pPr>
      <w:r w:rsidRPr="00147AB1">
        <w:rPr>
          <w:b/>
        </w:rPr>
        <w:lastRenderedPageBreak/>
        <w:t>Table</w:t>
      </w:r>
      <w:r w:rsidR="005647AD" w:rsidRPr="00147AB1">
        <w:rPr>
          <w:b/>
        </w:rPr>
        <w:t xml:space="preserve"> 4</w:t>
      </w:r>
      <w:r w:rsidRPr="00147AB1">
        <w:rPr>
          <w:b/>
        </w:rPr>
        <w:t xml:space="preserve">: Effect of rooting media and IBA concentrations on </w:t>
      </w:r>
      <w:r w:rsidR="00DA2804" w:rsidRPr="00147AB1">
        <w:rPr>
          <w:b/>
        </w:rPr>
        <w:t xml:space="preserve">average diameter of 5 roots </w:t>
      </w:r>
      <w:r w:rsidRPr="00147AB1">
        <w:rPr>
          <w:b/>
        </w:rPr>
        <w:t>per cutting</w:t>
      </w:r>
      <w:r w:rsidR="00F925A8" w:rsidRPr="00147AB1">
        <w:rPr>
          <w:b/>
        </w:rPr>
        <w:t xml:space="preserve"> of </w:t>
      </w:r>
      <w:r w:rsidR="00F925A8" w:rsidRPr="00147AB1">
        <w:rPr>
          <w:b/>
          <w:i/>
        </w:rPr>
        <w:t>Hibiscus syriacus</w:t>
      </w:r>
      <w:r w:rsidR="00F925A8" w:rsidRPr="00147AB1">
        <w:rPr>
          <w:b/>
        </w:rPr>
        <w:t xml:space="preserve"> L.</w:t>
      </w:r>
    </w:p>
    <w:tbl>
      <w:tblPr>
        <w:tblpPr w:leftFromText="180" w:rightFromText="180" w:vertAnchor="text" w:horzAnchor="margin" w:tblpXSpec="center" w:tblpY="15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276"/>
        <w:gridCol w:w="1134"/>
        <w:gridCol w:w="1559"/>
        <w:gridCol w:w="1559"/>
      </w:tblGrid>
      <w:tr w:rsidR="005709AA" w:rsidRPr="00147AB1" w14:paraId="3D353809" w14:textId="77777777" w:rsidTr="002077CC">
        <w:trPr>
          <w:trHeight w:val="38"/>
        </w:trPr>
        <w:tc>
          <w:tcPr>
            <w:tcW w:w="4361" w:type="dxa"/>
            <w:vMerge w:val="restart"/>
            <w:tcBorders>
              <w:tl2br w:val="single" w:sz="4" w:space="0" w:color="auto"/>
            </w:tcBorders>
            <w:vAlign w:val="center"/>
          </w:tcPr>
          <w:p w14:paraId="3AD0A221" w14:textId="77777777" w:rsidR="005709AA" w:rsidRPr="00147AB1" w:rsidRDefault="005709AA" w:rsidP="002077CC">
            <w:pPr>
              <w:spacing w:after="0" w:line="360" w:lineRule="auto"/>
              <w:rPr>
                <w:rFonts w:ascii="Times New Roman" w:hAnsi="Times New Roman" w:cs="Times New Roman"/>
                <w:b/>
                <w:bCs/>
                <w:sz w:val="24"/>
                <w:szCs w:val="24"/>
              </w:rPr>
            </w:pPr>
          </w:p>
          <w:p w14:paraId="70E89890" w14:textId="77777777" w:rsidR="005709AA" w:rsidRPr="00147AB1" w:rsidRDefault="005709AA" w:rsidP="002077CC">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 xml:space="preserve">                         </w:t>
            </w:r>
            <w:r w:rsidR="002077CC" w:rsidRPr="00147AB1">
              <w:rPr>
                <w:rFonts w:ascii="Times New Roman" w:hAnsi="Times New Roman" w:cs="Times New Roman"/>
                <w:b/>
                <w:bCs/>
                <w:sz w:val="24"/>
                <w:szCs w:val="24"/>
              </w:rPr>
              <w:t xml:space="preserve">Rooting </w:t>
            </w:r>
            <w:r w:rsidRPr="00147AB1">
              <w:rPr>
                <w:rFonts w:ascii="Times New Roman" w:hAnsi="Times New Roman" w:cs="Times New Roman"/>
                <w:b/>
                <w:bCs/>
                <w:sz w:val="24"/>
                <w:szCs w:val="24"/>
              </w:rPr>
              <w:t xml:space="preserve">media              </w:t>
            </w:r>
          </w:p>
          <w:p w14:paraId="2631BE94" w14:textId="77777777" w:rsidR="005709AA" w:rsidRPr="00147AB1" w:rsidRDefault="005709AA" w:rsidP="002077CC">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 xml:space="preserve">                   (M)</w:t>
            </w:r>
          </w:p>
          <w:p w14:paraId="5D690DC1" w14:textId="77777777" w:rsidR="005709AA" w:rsidRPr="00147AB1" w:rsidRDefault="005709AA" w:rsidP="002077CC">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 xml:space="preserve">  IBA conc.                     </w:t>
            </w:r>
          </w:p>
          <w:p w14:paraId="224184B9" w14:textId="77777777" w:rsidR="005709AA" w:rsidRPr="00147AB1" w:rsidRDefault="005709AA" w:rsidP="002077CC">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 xml:space="preserve">       (I)</w:t>
            </w:r>
          </w:p>
        </w:tc>
        <w:tc>
          <w:tcPr>
            <w:tcW w:w="5528" w:type="dxa"/>
            <w:gridSpan w:val="4"/>
            <w:vAlign w:val="center"/>
          </w:tcPr>
          <w:p w14:paraId="468D7E5B" w14:textId="77777777" w:rsidR="005709AA" w:rsidRPr="00147AB1" w:rsidRDefault="00DA2804" w:rsidP="002077CC">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Average diameter of 5 roots per cutting (mm)</w:t>
            </w:r>
          </w:p>
        </w:tc>
      </w:tr>
      <w:tr w:rsidR="005709AA" w:rsidRPr="00147AB1" w14:paraId="3F1E9A50" w14:textId="77777777" w:rsidTr="002077CC">
        <w:trPr>
          <w:trHeight w:val="423"/>
        </w:trPr>
        <w:tc>
          <w:tcPr>
            <w:tcW w:w="4361" w:type="dxa"/>
            <w:vMerge/>
            <w:tcBorders>
              <w:tl2br w:val="single" w:sz="4" w:space="0" w:color="auto"/>
            </w:tcBorders>
            <w:vAlign w:val="center"/>
          </w:tcPr>
          <w:p w14:paraId="3DB375FB" w14:textId="77777777" w:rsidR="005709AA" w:rsidRPr="00147AB1" w:rsidRDefault="005709AA" w:rsidP="002077CC">
            <w:pPr>
              <w:spacing w:after="0" w:line="360" w:lineRule="auto"/>
              <w:jc w:val="center"/>
              <w:rPr>
                <w:rFonts w:ascii="Times New Roman" w:hAnsi="Times New Roman" w:cs="Times New Roman"/>
                <w:b/>
                <w:bCs/>
                <w:sz w:val="24"/>
                <w:szCs w:val="24"/>
              </w:rPr>
            </w:pPr>
          </w:p>
        </w:tc>
        <w:tc>
          <w:tcPr>
            <w:tcW w:w="1276" w:type="dxa"/>
            <w:vAlign w:val="center"/>
          </w:tcPr>
          <w:p w14:paraId="28C1E751" w14:textId="77777777" w:rsidR="005709AA" w:rsidRPr="00147AB1" w:rsidRDefault="005709AA" w:rsidP="002077CC">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Soil (M</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1134" w:type="dxa"/>
            <w:vAlign w:val="center"/>
          </w:tcPr>
          <w:p w14:paraId="31D3CCB1" w14:textId="77777777" w:rsidR="005709AA" w:rsidRPr="00147AB1" w:rsidRDefault="005709AA" w:rsidP="002077CC">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Sand (M</w:t>
            </w:r>
            <w:r w:rsidRPr="00147AB1">
              <w:rPr>
                <w:rFonts w:ascii="Times New Roman" w:hAnsi="Times New Roman" w:cs="Times New Roman"/>
                <w:b/>
                <w:bCs/>
                <w:sz w:val="24"/>
                <w:szCs w:val="24"/>
                <w:vertAlign w:val="subscript"/>
              </w:rPr>
              <w:t>1</w:t>
            </w:r>
            <w:r w:rsidRPr="00147AB1">
              <w:rPr>
                <w:rFonts w:ascii="Times New Roman" w:hAnsi="Times New Roman" w:cs="Times New Roman"/>
                <w:b/>
                <w:bCs/>
                <w:sz w:val="24"/>
                <w:szCs w:val="24"/>
              </w:rPr>
              <w:t>)</w:t>
            </w:r>
          </w:p>
        </w:tc>
        <w:tc>
          <w:tcPr>
            <w:tcW w:w="1559" w:type="dxa"/>
            <w:vAlign w:val="center"/>
          </w:tcPr>
          <w:p w14:paraId="256079F8" w14:textId="77777777" w:rsidR="005709AA" w:rsidRPr="00147AB1" w:rsidRDefault="005709AA" w:rsidP="002077CC">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Cocopeat (M</w:t>
            </w:r>
            <w:r w:rsidRPr="00147AB1">
              <w:rPr>
                <w:rFonts w:ascii="Times New Roman" w:hAnsi="Times New Roman" w:cs="Times New Roman"/>
                <w:b/>
                <w:bCs/>
                <w:sz w:val="24"/>
                <w:szCs w:val="24"/>
                <w:vertAlign w:val="subscript"/>
              </w:rPr>
              <w:t>2</w:t>
            </w:r>
            <w:r w:rsidRPr="00147AB1">
              <w:rPr>
                <w:rFonts w:ascii="Times New Roman" w:hAnsi="Times New Roman" w:cs="Times New Roman"/>
                <w:b/>
                <w:bCs/>
                <w:sz w:val="24"/>
                <w:szCs w:val="24"/>
              </w:rPr>
              <w:t>)</w:t>
            </w:r>
          </w:p>
        </w:tc>
        <w:tc>
          <w:tcPr>
            <w:tcW w:w="1559" w:type="dxa"/>
            <w:vAlign w:val="center"/>
          </w:tcPr>
          <w:p w14:paraId="0133E681" w14:textId="77777777" w:rsidR="005709AA" w:rsidRPr="00147AB1" w:rsidRDefault="005709AA" w:rsidP="002077CC">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Mean (I)</w:t>
            </w:r>
          </w:p>
        </w:tc>
      </w:tr>
      <w:tr w:rsidR="00DA2804" w:rsidRPr="00147AB1" w14:paraId="1095E663" w14:textId="77777777" w:rsidTr="002077CC">
        <w:trPr>
          <w:trHeight w:val="99"/>
        </w:trPr>
        <w:tc>
          <w:tcPr>
            <w:tcW w:w="4361" w:type="dxa"/>
            <w:vAlign w:val="center"/>
          </w:tcPr>
          <w:p w14:paraId="1412B26D" w14:textId="77777777" w:rsidR="00DA2804" w:rsidRPr="00147AB1" w:rsidRDefault="00DA2804" w:rsidP="002077CC">
            <w:pPr>
              <w:spacing w:after="0" w:line="360" w:lineRule="auto"/>
              <w:jc w:val="center"/>
              <w:rPr>
                <w:rFonts w:ascii="Times New Roman" w:hAnsi="Times New Roman" w:cs="Times New Roman"/>
                <w:b/>
                <w:bCs/>
                <w:sz w:val="24"/>
                <w:szCs w:val="24"/>
                <w:vertAlign w:val="subscript"/>
              </w:rPr>
            </w:pPr>
            <w:r w:rsidRPr="00147AB1">
              <w:rPr>
                <w:rFonts w:ascii="Times New Roman" w:hAnsi="Times New Roman" w:cs="Times New Roman"/>
                <w:b/>
                <w:sz w:val="24"/>
                <w:szCs w:val="24"/>
              </w:rPr>
              <w:t xml:space="preserve">Control </w:t>
            </w:r>
            <w:r w:rsidRPr="00147AB1">
              <w:rPr>
                <w:rFonts w:ascii="Times New Roman" w:hAnsi="Times New Roman" w:cs="Times New Roman"/>
                <w:b/>
                <w:bCs/>
                <w:sz w:val="24"/>
                <w:szCs w:val="24"/>
              </w:rPr>
              <w:t>(I</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1276" w:type="dxa"/>
            <w:vAlign w:val="center"/>
          </w:tcPr>
          <w:p w14:paraId="2C53C9DA" w14:textId="77777777" w:rsidR="00DA2804" w:rsidRPr="00147AB1" w:rsidRDefault="00DA2804" w:rsidP="002077CC">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0.06</w:t>
            </w:r>
          </w:p>
        </w:tc>
        <w:tc>
          <w:tcPr>
            <w:tcW w:w="1134" w:type="dxa"/>
            <w:vAlign w:val="center"/>
          </w:tcPr>
          <w:p w14:paraId="25738A43" w14:textId="77777777" w:rsidR="00DA2804" w:rsidRPr="00147AB1" w:rsidRDefault="00DA2804" w:rsidP="002077CC">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0.08</w:t>
            </w:r>
          </w:p>
        </w:tc>
        <w:tc>
          <w:tcPr>
            <w:tcW w:w="1559" w:type="dxa"/>
            <w:vAlign w:val="center"/>
          </w:tcPr>
          <w:p w14:paraId="5C8BEC8D" w14:textId="77777777" w:rsidR="00DA2804" w:rsidRPr="00147AB1" w:rsidRDefault="00DA2804" w:rsidP="002077CC">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0.16</w:t>
            </w:r>
          </w:p>
        </w:tc>
        <w:tc>
          <w:tcPr>
            <w:tcW w:w="1559" w:type="dxa"/>
            <w:vAlign w:val="center"/>
          </w:tcPr>
          <w:p w14:paraId="7EFED09C" w14:textId="77777777" w:rsidR="00DA2804" w:rsidRPr="00147AB1" w:rsidRDefault="00DA2804" w:rsidP="002077CC">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0.10</w:t>
            </w:r>
          </w:p>
        </w:tc>
      </w:tr>
      <w:tr w:rsidR="00DA2804" w:rsidRPr="00147AB1" w14:paraId="3B9ABB7B" w14:textId="77777777" w:rsidTr="002077CC">
        <w:trPr>
          <w:trHeight w:val="104"/>
        </w:trPr>
        <w:tc>
          <w:tcPr>
            <w:tcW w:w="4361" w:type="dxa"/>
            <w:vAlign w:val="center"/>
          </w:tcPr>
          <w:p w14:paraId="61B4253A" w14:textId="77777777" w:rsidR="00DA2804" w:rsidRPr="00147AB1" w:rsidRDefault="00DA2804" w:rsidP="002077CC">
            <w:pPr>
              <w:spacing w:after="0" w:line="360" w:lineRule="auto"/>
              <w:jc w:val="center"/>
              <w:rPr>
                <w:rFonts w:ascii="Times New Roman" w:hAnsi="Times New Roman" w:cs="Times New Roman"/>
                <w:b/>
                <w:bCs/>
                <w:sz w:val="24"/>
                <w:szCs w:val="24"/>
                <w:vertAlign w:val="subscript"/>
              </w:rPr>
            </w:pPr>
            <w:r w:rsidRPr="00147AB1">
              <w:rPr>
                <w:rFonts w:ascii="Times New Roman" w:hAnsi="Times New Roman" w:cs="Times New Roman"/>
                <w:b/>
                <w:sz w:val="24"/>
                <w:szCs w:val="24"/>
              </w:rPr>
              <w:t>IBA 500 ppm (I</w:t>
            </w:r>
            <w:r w:rsidRPr="00147AB1">
              <w:rPr>
                <w:rFonts w:ascii="Times New Roman" w:hAnsi="Times New Roman" w:cs="Times New Roman"/>
                <w:b/>
                <w:sz w:val="24"/>
                <w:szCs w:val="24"/>
                <w:vertAlign w:val="subscript"/>
              </w:rPr>
              <w:t>1</w:t>
            </w:r>
            <w:r w:rsidRPr="00147AB1">
              <w:rPr>
                <w:rFonts w:ascii="Times New Roman" w:hAnsi="Times New Roman" w:cs="Times New Roman"/>
                <w:b/>
                <w:sz w:val="24"/>
                <w:szCs w:val="24"/>
              </w:rPr>
              <w:t>)</w:t>
            </w:r>
          </w:p>
        </w:tc>
        <w:tc>
          <w:tcPr>
            <w:tcW w:w="1276" w:type="dxa"/>
            <w:vAlign w:val="center"/>
          </w:tcPr>
          <w:p w14:paraId="570503ED" w14:textId="77777777" w:rsidR="00DA2804" w:rsidRPr="00147AB1" w:rsidRDefault="00DA2804" w:rsidP="002077CC">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0.10</w:t>
            </w:r>
          </w:p>
        </w:tc>
        <w:tc>
          <w:tcPr>
            <w:tcW w:w="1134" w:type="dxa"/>
            <w:vAlign w:val="center"/>
          </w:tcPr>
          <w:p w14:paraId="76747D7A" w14:textId="77777777" w:rsidR="00DA2804" w:rsidRPr="00147AB1" w:rsidRDefault="00DA2804" w:rsidP="002077CC">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0.16</w:t>
            </w:r>
          </w:p>
        </w:tc>
        <w:tc>
          <w:tcPr>
            <w:tcW w:w="1559" w:type="dxa"/>
            <w:vAlign w:val="center"/>
          </w:tcPr>
          <w:p w14:paraId="6DFE9E1D" w14:textId="77777777" w:rsidR="00DA2804" w:rsidRPr="00147AB1" w:rsidRDefault="00DA2804" w:rsidP="002077CC">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0.20</w:t>
            </w:r>
          </w:p>
        </w:tc>
        <w:tc>
          <w:tcPr>
            <w:tcW w:w="1559" w:type="dxa"/>
            <w:vAlign w:val="center"/>
          </w:tcPr>
          <w:p w14:paraId="5C04B4D8" w14:textId="77777777" w:rsidR="00DA2804" w:rsidRPr="00147AB1" w:rsidRDefault="00DA2804" w:rsidP="002077CC">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0.15</w:t>
            </w:r>
          </w:p>
        </w:tc>
      </w:tr>
      <w:tr w:rsidR="00DA2804" w:rsidRPr="00147AB1" w14:paraId="47AFBC37" w14:textId="77777777" w:rsidTr="002077CC">
        <w:trPr>
          <w:trHeight w:val="59"/>
        </w:trPr>
        <w:tc>
          <w:tcPr>
            <w:tcW w:w="4361" w:type="dxa"/>
            <w:vAlign w:val="center"/>
          </w:tcPr>
          <w:p w14:paraId="3A171E92" w14:textId="77777777" w:rsidR="00DA2804" w:rsidRPr="00147AB1" w:rsidRDefault="00DA2804" w:rsidP="002077CC">
            <w:pPr>
              <w:spacing w:after="0" w:line="360" w:lineRule="auto"/>
              <w:jc w:val="center"/>
              <w:rPr>
                <w:rFonts w:ascii="Times New Roman" w:hAnsi="Times New Roman" w:cs="Times New Roman"/>
                <w:b/>
                <w:bCs/>
                <w:sz w:val="24"/>
                <w:szCs w:val="24"/>
                <w:vertAlign w:val="subscript"/>
              </w:rPr>
            </w:pPr>
            <w:r w:rsidRPr="00147AB1">
              <w:rPr>
                <w:rFonts w:ascii="Times New Roman" w:hAnsi="Times New Roman" w:cs="Times New Roman"/>
                <w:b/>
                <w:sz w:val="24"/>
                <w:szCs w:val="24"/>
              </w:rPr>
              <w:t>IBA 1000 ppm (I</w:t>
            </w:r>
            <w:r w:rsidRPr="00147AB1">
              <w:rPr>
                <w:rFonts w:ascii="Times New Roman" w:hAnsi="Times New Roman" w:cs="Times New Roman"/>
                <w:b/>
                <w:sz w:val="24"/>
                <w:szCs w:val="24"/>
                <w:vertAlign w:val="subscript"/>
              </w:rPr>
              <w:t>2</w:t>
            </w:r>
            <w:r w:rsidRPr="00147AB1">
              <w:rPr>
                <w:rFonts w:ascii="Times New Roman" w:hAnsi="Times New Roman" w:cs="Times New Roman"/>
                <w:b/>
                <w:sz w:val="24"/>
                <w:szCs w:val="24"/>
              </w:rPr>
              <w:t>)</w:t>
            </w:r>
          </w:p>
        </w:tc>
        <w:tc>
          <w:tcPr>
            <w:tcW w:w="1276" w:type="dxa"/>
            <w:vAlign w:val="center"/>
          </w:tcPr>
          <w:p w14:paraId="23FCAC6B" w14:textId="77777777" w:rsidR="00DA2804" w:rsidRPr="00147AB1" w:rsidRDefault="00DA2804" w:rsidP="002077CC">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0.31</w:t>
            </w:r>
          </w:p>
        </w:tc>
        <w:tc>
          <w:tcPr>
            <w:tcW w:w="1134" w:type="dxa"/>
            <w:vAlign w:val="center"/>
          </w:tcPr>
          <w:p w14:paraId="2F6F557F" w14:textId="77777777" w:rsidR="00DA2804" w:rsidRPr="00147AB1" w:rsidRDefault="00DA2804" w:rsidP="002077CC">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0.33</w:t>
            </w:r>
          </w:p>
        </w:tc>
        <w:tc>
          <w:tcPr>
            <w:tcW w:w="1559" w:type="dxa"/>
            <w:vAlign w:val="center"/>
          </w:tcPr>
          <w:p w14:paraId="5D2FADB2" w14:textId="77777777" w:rsidR="00DA2804" w:rsidRPr="00147AB1" w:rsidRDefault="00DA2804" w:rsidP="002077CC">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0.28</w:t>
            </w:r>
          </w:p>
        </w:tc>
        <w:tc>
          <w:tcPr>
            <w:tcW w:w="1559" w:type="dxa"/>
            <w:vAlign w:val="center"/>
          </w:tcPr>
          <w:p w14:paraId="09276739" w14:textId="77777777" w:rsidR="00DA2804" w:rsidRPr="00147AB1" w:rsidRDefault="00DA2804" w:rsidP="002077CC">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0.31</w:t>
            </w:r>
          </w:p>
        </w:tc>
      </w:tr>
      <w:tr w:rsidR="00DA2804" w:rsidRPr="00147AB1" w14:paraId="5D726511" w14:textId="77777777" w:rsidTr="002077CC">
        <w:trPr>
          <w:trHeight w:val="31"/>
        </w:trPr>
        <w:tc>
          <w:tcPr>
            <w:tcW w:w="4361" w:type="dxa"/>
            <w:vAlign w:val="center"/>
          </w:tcPr>
          <w:p w14:paraId="3BD460E6" w14:textId="77777777" w:rsidR="00DA2804" w:rsidRPr="00147AB1" w:rsidRDefault="00DA2804" w:rsidP="002077CC">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z w:val="24"/>
                <w:szCs w:val="24"/>
              </w:rPr>
              <w:t>IBA 1500 ppm (I</w:t>
            </w:r>
            <w:r w:rsidRPr="00147AB1">
              <w:rPr>
                <w:rFonts w:ascii="Times New Roman" w:hAnsi="Times New Roman" w:cs="Times New Roman"/>
                <w:b/>
                <w:sz w:val="24"/>
                <w:szCs w:val="24"/>
                <w:vertAlign w:val="subscript"/>
              </w:rPr>
              <w:t>3</w:t>
            </w:r>
            <w:r w:rsidRPr="00147AB1">
              <w:rPr>
                <w:rFonts w:ascii="Times New Roman" w:hAnsi="Times New Roman" w:cs="Times New Roman"/>
                <w:b/>
                <w:sz w:val="24"/>
                <w:szCs w:val="24"/>
              </w:rPr>
              <w:t>)</w:t>
            </w:r>
          </w:p>
        </w:tc>
        <w:tc>
          <w:tcPr>
            <w:tcW w:w="1276" w:type="dxa"/>
            <w:vAlign w:val="center"/>
          </w:tcPr>
          <w:p w14:paraId="5D962601" w14:textId="77777777" w:rsidR="00DA2804" w:rsidRPr="00147AB1" w:rsidRDefault="00DA2804" w:rsidP="002077CC">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0.33</w:t>
            </w:r>
          </w:p>
        </w:tc>
        <w:tc>
          <w:tcPr>
            <w:tcW w:w="1134" w:type="dxa"/>
            <w:vAlign w:val="center"/>
          </w:tcPr>
          <w:p w14:paraId="643CD505" w14:textId="77777777" w:rsidR="00DA2804" w:rsidRPr="00147AB1" w:rsidRDefault="00DA2804" w:rsidP="002077CC">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0.36</w:t>
            </w:r>
          </w:p>
        </w:tc>
        <w:tc>
          <w:tcPr>
            <w:tcW w:w="1559" w:type="dxa"/>
            <w:vAlign w:val="center"/>
          </w:tcPr>
          <w:p w14:paraId="0CC506CC" w14:textId="77777777" w:rsidR="00DA2804" w:rsidRPr="00147AB1" w:rsidRDefault="00DA2804" w:rsidP="002077CC">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0.24</w:t>
            </w:r>
          </w:p>
        </w:tc>
        <w:tc>
          <w:tcPr>
            <w:tcW w:w="1559" w:type="dxa"/>
            <w:vAlign w:val="center"/>
          </w:tcPr>
          <w:p w14:paraId="7DA27BC0" w14:textId="77777777" w:rsidR="00DA2804" w:rsidRPr="00147AB1" w:rsidRDefault="00DA2804" w:rsidP="002077CC">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0.31</w:t>
            </w:r>
          </w:p>
        </w:tc>
      </w:tr>
      <w:tr w:rsidR="00DA2804" w:rsidRPr="00147AB1" w14:paraId="5901D64F" w14:textId="77777777" w:rsidTr="002077CC">
        <w:trPr>
          <w:trHeight w:val="31"/>
        </w:trPr>
        <w:tc>
          <w:tcPr>
            <w:tcW w:w="4361" w:type="dxa"/>
            <w:vAlign w:val="center"/>
          </w:tcPr>
          <w:p w14:paraId="089C21CF" w14:textId="77777777" w:rsidR="00DA2804" w:rsidRPr="00147AB1" w:rsidRDefault="00DA2804" w:rsidP="002077CC">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IBA 2000 ppm (I</w:t>
            </w:r>
            <w:r w:rsidRPr="00147AB1">
              <w:rPr>
                <w:rFonts w:ascii="Times New Roman" w:hAnsi="Times New Roman" w:cs="Times New Roman"/>
                <w:b/>
                <w:sz w:val="24"/>
                <w:szCs w:val="24"/>
                <w:vertAlign w:val="subscript"/>
              </w:rPr>
              <w:t>4</w:t>
            </w:r>
            <w:r w:rsidRPr="00147AB1">
              <w:rPr>
                <w:rFonts w:ascii="Times New Roman" w:hAnsi="Times New Roman" w:cs="Times New Roman"/>
                <w:b/>
                <w:sz w:val="24"/>
                <w:szCs w:val="24"/>
              </w:rPr>
              <w:t>)</w:t>
            </w:r>
          </w:p>
        </w:tc>
        <w:tc>
          <w:tcPr>
            <w:tcW w:w="1276" w:type="dxa"/>
            <w:vAlign w:val="center"/>
          </w:tcPr>
          <w:p w14:paraId="68C9B380" w14:textId="77777777" w:rsidR="00DA2804" w:rsidRPr="00147AB1" w:rsidRDefault="00DA2804" w:rsidP="002077CC">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0.35</w:t>
            </w:r>
          </w:p>
        </w:tc>
        <w:tc>
          <w:tcPr>
            <w:tcW w:w="1134" w:type="dxa"/>
          </w:tcPr>
          <w:p w14:paraId="1CF82346" w14:textId="77777777" w:rsidR="00DA2804" w:rsidRPr="00147AB1" w:rsidRDefault="00DA2804" w:rsidP="002077CC">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0.37</w:t>
            </w:r>
          </w:p>
        </w:tc>
        <w:tc>
          <w:tcPr>
            <w:tcW w:w="1559" w:type="dxa"/>
          </w:tcPr>
          <w:p w14:paraId="766DEBE0" w14:textId="77777777" w:rsidR="00DA2804" w:rsidRPr="00147AB1" w:rsidRDefault="00DA2804" w:rsidP="002077CC">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0.45</w:t>
            </w:r>
          </w:p>
        </w:tc>
        <w:tc>
          <w:tcPr>
            <w:tcW w:w="1559" w:type="dxa"/>
          </w:tcPr>
          <w:p w14:paraId="71FEDA19" w14:textId="77777777" w:rsidR="00DA2804" w:rsidRPr="00147AB1" w:rsidRDefault="00DA2804" w:rsidP="002077CC">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0.39</w:t>
            </w:r>
          </w:p>
        </w:tc>
      </w:tr>
      <w:tr w:rsidR="00DA2804" w:rsidRPr="00147AB1" w14:paraId="2B33F3AE" w14:textId="77777777" w:rsidTr="002077CC">
        <w:trPr>
          <w:trHeight w:val="31"/>
        </w:trPr>
        <w:tc>
          <w:tcPr>
            <w:tcW w:w="4361" w:type="dxa"/>
            <w:vAlign w:val="center"/>
          </w:tcPr>
          <w:p w14:paraId="36877DD3" w14:textId="77777777" w:rsidR="00DA2804" w:rsidRPr="00147AB1" w:rsidRDefault="00DA2804" w:rsidP="002077CC">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IBA 2500 ppm (I</w:t>
            </w:r>
            <w:r w:rsidRPr="00147AB1">
              <w:rPr>
                <w:rFonts w:ascii="Times New Roman" w:hAnsi="Times New Roman" w:cs="Times New Roman"/>
                <w:b/>
                <w:sz w:val="24"/>
                <w:szCs w:val="24"/>
                <w:vertAlign w:val="subscript"/>
              </w:rPr>
              <w:t>5</w:t>
            </w:r>
            <w:r w:rsidRPr="00147AB1">
              <w:rPr>
                <w:rFonts w:ascii="Times New Roman" w:hAnsi="Times New Roman" w:cs="Times New Roman"/>
                <w:b/>
                <w:sz w:val="24"/>
                <w:szCs w:val="24"/>
              </w:rPr>
              <w:t>)</w:t>
            </w:r>
          </w:p>
        </w:tc>
        <w:tc>
          <w:tcPr>
            <w:tcW w:w="1276" w:type="dxa"/>
            <w:vAlign w:val="center"/>
          </w:tcPr>
          <w:p w14:paraId="06F2DB6D" w14:textId="77777777" w:rsidR="00DA2804" w:rsidRPr="00147AB1" w:rsidRDefault="00DA2804" w:rsidP="002077CC">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0.50</w:t>
            </w:r>
          </w:p>
        </w:tc>
        <w:tc>
          <w:tcPr>
            <w:tcW w:w="1134" w:type="dxa"/>
            <w:vAlign w:val="center"/>
          </w:tcPr>
          <w:p w14:paraId="2DD89AEC" w14:textId="77777777" w:rsidR="00DA2804" w:rsidRPr="00147AB1" w:rsidRDefault="00DA2804" w:rsidP="002077CC">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0.56</w:t>
            </w:r>
          </w:p>
        </w:tc>
        <w:tc>
          <w:tcPr>
            <w:tcW w:w="1559" w:type="dxa"/>
            <w:vAlign w:val="center"/>
          </w:tcPr>
          <w:p w14:paraId="69BC1DA8" w14:textId="77777777" w:rsidR="00DA2804" w:rsidRPr="00147AB1" w:rsidRDefault="00DA2804" w:rsidP="002077CC">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0.64</w:t>
            </w:r>
          </w:p>
        </w:tc>
        <w:tc>
          <w:tcPr>
            <w:tcW w:w="1559" w:type="dxa"/>
            <w:vAlign w:val="center"/>
          </w:tcPr>
          <w:p w14:paraId="70CAB2A2" w14:textId="77777777" w:rsidR="00DA2804" w:rsidRPr="00147AB1" w:rsidRDefault="00DA2804" w:rsidP="002077CC">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0.57</w:t>
            </w:r>
          </w:p>
        </w:tc>
      </w:tr>
      <w:tr w:rsidR="00DA2804" w:rsidRPr="00147AB1" w14:paraId="1F1ABA44" w14:textId="77777777" w:rsidTr="002077CC">
        <w:trPr>
          <w:trHeight w:val="31"/>
        </w:trPr>
        <w:tc>
          <w:tcPr>
            <w:tcW w:w="4361" w:type="dxa"/>
            <w:vAlign w:val="center"/>
          </w:tcPr>
          <w:p w14:paraId="03181363" w14:textId="77777777" w:rsidR="00DA2804" w:rsidRPr="00147AB1" w:rsidRDefault="00DA2804" w:rsidP="002077CC">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IBA 3000 ppm (I</w:t>
            </w:r>
            <w:r w:rsidRPr="00147AB1">
              <w:rPr>
                <w:rFonts w:ascii="Times New Roman" w:hAnsi="Times New Roman" w:cs="Times New Roman"/>
                <w:b/>
                <w:sz w:val="24"/>
                <w:szCs w:val="24"/>
                <w:vertAlign w:val="subscript"/>
              </w:rPr>
              <w:t>6</w:t>
            </w:r>
            <w:r w:rsidRPr="00147AB1">
              <w:rPr>
                <w:rFonts w:ascii="Times New Roman" w:hAnsi="Times New Roman" w:cs="Times New Roman"/>
                <w:b/>
                <w:sz w:val="24"/>
                <w:szCs w:val="24"/>
              </w:rPr>
              <w:t>)</w:t>
            </w:r>
          </w:p>
        </w:tc>
        <w:tc>
          <w:tcPr>
            <w:tcW w:w="1276" w:type="dxa"/>
            <w:vAlign w:val="center"/>
          </w:tcPr>
          <w:p w14:paraId="4DAC60C8" w14:textId="77777777" w:rsidR="00DA2804" w:rsidRPr="00147AB1" w:rsidRDefault="00DA2804" w:rsidP="002077CC">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0.45</w:t>
            </w:r>
          </w:p>
        </w:tc>
        <w:tc>
          <w:tcPr>
            <w:tcW w:w="1134" w:type="dxa"/>
            <w:vAlign w:val="center"/>
          </w:tcPr>
          <w:p w14:paraId="6909ABC0" w14:textId="77777777" w:rsidR="00DA2804" w:rsidRPr="00147AB1" w:rsidRDefault="00DA2804" w:rsidP="002077CC">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0.52</w:t>
            </w:r>
          </w:p>
        </w:tc>
        <w:tc>
          <w:tcPr>
            <w:tcW w:w="1559" w:type="dxa"/>
            <w:vAlign w:val="center"/>
          </w:tcPr>
          <w:p w14:paraId="330EE674" w14:textId="77777777" w:rsidR="00DA2804" w:rsidRPr="00147AB1" w:rsidRDefault="00DA2804" w:rsidP="002077CC">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0.51</w:t>
            </w:r>
          </w:p>
        </w:tc>
        <w:tc>
          <w:tcPr>
            <w:tcW w:w="1559" w:type="dxa"/>
            <w:vAlign w:val="center"/>
          </w:tcPr>
          <w:p w14:paraId="5DABB3B9" w14:textId="77777777" w:rsidR="00DA2804" w:rsidRPr="00147AB1" w:rsidRDefault="00DA2804" w:rsidP="002077CC">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0.49</w:t>
            </w:r>
          </w:p>
        </w:tc>
      </w:tr>
      <w:tr w:rsidR="00DA2804" w:rsidRPr="00147AB1" w14:paraId="27AC95D6" w14:textId="77777777" w:rsidTr="002077CC">
        <w:trPr>
          <w:trHeight w:val="31"/>
        </w:trPr>
        <w:tc>
          <w:tcPr>
            <w:tcW w:w="4361" w:type="dxa"/>
            <w:vAlign w:val="center"/>
          </w:tcPr>
          <w:p w14:paraId="5F68986B" w14:textId="77777777" w:rsidR="00DA2804" w:rsidRPr="00147AB1" w:rsidRDefault="00DA2804" w:rsidP="002077CC">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Mean (M)</w:t>
            </w:r>
          </w:p>
        </w:tc>
        <w:tc>
          <w:tcPr>
            <w:tcW w:w="1276" w:type="dxa"/>
            <w:vAlign w:val="center"/>
          </w:tcPr>
          <w:p w14:paraId="4AAC3948" w14:textId="77777777" w:rsidR="00DA2804" w:rsidRPr="00147AB1" w:rsidRDefault="00DA2804" w:rsidP="002077CC">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0.30</w:t>
            </w:r>
          </w:p>
        </w:tc>
        <w:tc>
          <w:tcPr>
            <w:tcW w:w="1134" w:type="dxa"/>
            <w:vAlign w:val="center"/>
          </w:tcPr>
          <w:p w14:paraId="4C1E5506" w14:textId="77777777" w:rsidR="00DA2804" w:rsidRPr="00147AB1" w:rsidRDefault="00DA2804" w:rsidP="002077CC">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0.34</w:t>
            </w:r>
          </w:p>
        </w:tc>
        <w:tc>
          <w:tcPr>
            <w:tcW w:w="1559" w:type="dxa"/>
            <w:vAlign w:val="center"/>
          </w:tcPr>
          <w:p w14:paraId="42B0A72A" w14:textId="77777777" w:rsidR="00DA2804" w:rsidRPr="00147AB1" w:rsidRDefault="00DA2804" w:rsidP="002077CC">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0.35</w:t>
            </w:r>
          </w:p>
        </w:tc>
        <w:tc>
          <w:tcPr>
            <w:tcW w:w="1559" w:type="dxa"/>
            <w:vAlign w:val="center"/>
          </w:tcPr>
          <w:p w14:paraId="0E09C3E3" w14:textId="77777777" w:rsidR="00DA2804" w:rsidRPr="00147AB1" w:rsidRDefault="00DA2804" w:rsidP="002077CC">
            <w:pPr>
              <w:spacing w:after="0" w:line="360" w:lineRule="auto"/>
              <w:jc w:val="center"/>
              <w:rPr>
                <w:rFonts w:ascii="Times New Roman" w:hAnsi="Times New Roman" w:cs="Times New Roman"/>
                <w:b/>
                <w:bCs/>
                <w:sz w:val="24"/>
                <w:szCs w:val="24"/>
              </w:rPr>
            </w:pPr>
          </w:p>
        </w:tc>
      </w:tr>
      <w:tr w:rsidR="005709AA" w:rsidRPr="00147AB1" w14:paraId="42255E66" w14:textId="77777777" w:rsidTr="002077CC">
        <w:trPr>
          <w:trHeight w:val="31"/>
        </w:trPr>
        <w:tc>
          <w:tcPr>
            <w:tcW w:w="4361" w:type="dxa"/>
            <w:vAlign w:val="center"/>
          </w:tcPr>
          <w:p w14:paraId="22FCF954" w14:textId="77777777" w:rsidR="005709AA" w:rsidRPr="00147AB1" w:rsidRDefault="005709AA" w:rsidP="002077CC">
            <w:pPr>
              <w:spacing w:after="0" w:line="360" w:lineRule="auto"/>
              <w:jc w:val="center"/>
              <w:rPr>
                <w:rFonts w:ascii="Times New Roman" w:hAnsi="Times New Roman" w:cs="Times New Roman"/>
                <w:b/>
                <w:sz w:val="24"/>
                <w:szCs w:val="24"/>
              </w:rPr>
            </w:pPr>
          </w:p>
        </w:tc>
        <w:tc>
          <w:tcPr>
            <w:tcW w:w="2410" w:type="dxa"/>
            <w:gridSpan w:val="2"/>
          </w:tcPr>
          <w:p w14:paraId="5DF5C309" w14:textId="77777777" w:rsidR="005709AA" w:rsidRPr="00147AB1" w:rsidRDefault="005709AA" w:rsidP="002077CC">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sz w:val="24"/>
                <w:szCs w:val="24"/>
              </w:rPr>
              <w:t>SE(d)</w:t>
            </w:r>
          </w:p>
        </w:tc>
        <w:tc>
          <w:tcPr>
            <w:tcW w:w="3118" w:type="dxa"/>
            <w:gridSpan w:val="2"/>
          </w:tcPr>
          <w:p w14:paraId="384820F6" w14:textId="77777777" w:rsidR="005709AA" w:rsidRPr="00147AB1" w:rsidRDefault="005709AA" w:rsidP="002077CC">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position w:val="1"/>
                <w:sz w:val="24"/>
                <w:szCs w:val="24"/>
              </w:rPr>
              <w:t>C.D</w:t>
            </w:r>
            <w:r w:rsidRPr="00147AB1">
              <w:rPr>
                <w:rFonts w:ascii="Times New Roman" w:hAnsi="Times New Roman" w:cs="Times New Roman"/>
                <w:b/>
                <w:spacing w:val="-2"/>
                <w:sz w:val="24"/>
                <w:szCs w:val="24"/>
              </w:rPr>
              <w:t>(</w:t>
            </w:r>
            <w:r w:rsidRPr="00147AB1">
              <w:rPr>
                <w:rFonts w:ascii="Times New Roman" w:hAnsi="Times New Roman" w:cs="Times New Roman"/>
                <w:b/>
                <w:spacing w:val="-2"/>
                <w:sz w:val="24"/>
                <w:szCs w:val="24"/>
                <w:vertAlign w:val="subscript"/>
              </w:rPr>
              <w:t>0.05</w:t>
            </w:r>
            <w:r w:rsidRPr="00147AB1">
              <w:rPr>
                <w:rFonts w:ascii="Times New Roman" w:hAnsi="Times New Roman" w:cs="Times New Roman"/>
                <w:b/>
                <w:spacing w:val="-2"/>
                <w:sz w:val="24"/>
                <w:szCs w:val="24"/>
              </w:rPr>
              <w:t>)</w:t>
            </w:r>
          </w:p>
        </w:tc>
      </w:tr>
      <w:tr w:rsidR="00DA2804" w:rsidRPr="00147AB1" w14:paraId="1C579765" w14:textId="77777777" w:rsidTr="002077CC">
        <w:trPr>
          <w:trHeight w:val="31"/>
        </w:trPr>
        <w:tc>
          <w:tcPr>
            <w:tcW w:w="4361" w:type="dxa"/>
          </w:tcPr>
          <w:p w14:paraId="2EA35183" w14:textId="77777777" w:rsidR="00DA2804" w:rsidRPr="00147AB1" w:rsidRDefault="00DA2804" w:rsidP="002077CC">
            <w:pPr>
              <w:spacing w:after="0" w:line="360" w:lineRule="auto"/>
              <w:jc w:val="center"/>
              <w:rPr>
                <w:rFonts w:ascii="Times New Roman" w:hAnsi="Times New Roman" w:cs="Times New Roman"/>
                <w:b/>
                <w:sz w:val="24"/>
                <w:szCs w:val="24"/>
              </w:rPr>
            </w:pPr>
            <w:r w:rsidRPr="00147AB1">
              <w:rPr>
                <w:rFonts w:ascii="Times New Roman" w:hAnsi="Times New Roman" w:cs="Times New Roman"/>
                <w:b/>
                <w:spacing w:val="-5"/>
                <w:sz w:val="24"/>
                <w:szCs w:val="24"/>
              </w:rPr>
              <w:t>M</w:t>
            </w:r>
          </w:p>
        </w:tc>
        <w:tc>
          <w:tcPr>
            <w:tcW w:w="2410" w:type="dxa"/>
            <w:gridSpan w:val="2"/>
          </w:tcPr>
          <w:p w14:paraId="4A7ADBFE" w14:textId="77777777" w:rsidR="00DA2804" w:rsidRPr="00147AB1" w:rsidRDefault="00DA2804" w:rsidP="002077CC">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0.01</w:t>
            </w:r>
          </w:p>
        </w:tc>
        <w:tc>
          <w:tcPr>
            <w:tcW w:w="3118" w:type="dxa"/>
            <w:gridSpan w:val="2"/>
          </w:tcPr>
          <w:p w14:paraId="66566B19" w14:textId="77777777" w:rsidR="00DA2804" w:rsidRPr="00147AB1" w:rsidRDefault="00DA2804" w:rsidP="002077CC">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0.03</w:t>
            </w:r>
          </w:p>
        </w:tc>
      </w:tr>
      <w:tr w:rsidR="00DA2804" w:rsidRPr="00147AB1" w14:paraId="685E8159" w14:textId="77777777" w:rsidTr="002077CC">
        <w:trPr>
          <w:trHeight w:val="31"/>
        </w:trPr>
        <w:tc>
          <w:tcPr>
            <w:tcW w:w="4361" w:type="dxa"/>
          </w:tcPr>
          <w:p w14:paraId="6757B416" w14:textId="77777777" w:rsidR="00DA2804" w:rsidRPr="00147AB1" w:rsidRDefault="00DA2804" w:rsidP="002077CC">
            <w:pPr>
              <w:spacing w:after="0" w:line="360" w:lineRule="auto"/>
              <w:jc w:val="center"/>
              <w:rPr>
                <w:rFonts w:ascii="Times New Roman" w:hAnsi="Times New Roman" w:cs="Times New Roman"/>
                <w:b/>
                <w:sz w:val="24"/>
                <w:szCs w:val="24"/>
              </w:rPr>
            </w:pPr>
            <w:r w:rsidRPr="00147AB1">
              <w:rPr>
                <w:rFonts w:ascii="Times New Roman" w:hAnsi="Times New Roman" w:cs="Times New Roman"/>
                <w:b/>
                <w:spacing w:val="-5"/>
                <w:sz w:val="24"/>
                <w:szCs w:val="24"/>
              </w:rPr>
              <w:t>I</w:t>
            </w:r>
          </w:p>
        </w:tc>
        <w:tc>
          <w:tcPr>
            <w:tcW w:w="2410" w:type="dxa"/>
            <w:gridSpan w:val="2"/>
          </w:tcPr>
          <w:p w14:paraId="2AA4AB40" w14:textId="77777777" w:rsidR="00DA2804" w:rsidRPr="00147AB1" w:rsidRDefault="00DA2804" w:rsidP="002077CC">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0.02</w:t>
            </w:r>
          </w:p>
        </w:tc>
        <w:tc>
          <w:tcPr>
            <w:tcW w:w="3118" w:type="dxa"/>
            <w:gridSpan w:val="2"/>
          </w:tcPr>
          <w:p w14:paraId="0A4A8860" w14:textId="77777777" w:rsidR="00DA2804" w:rsidRPr="00147AB1" w:rsidRDefault="00DA2804" w:rsidP="002077CC">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0.04</w:t>
            </w:r>
          </w:p>
        </w:tc>
      </w:tr>
      <w:tr w:rsidR="00DA2804" w:rsidRPr="00147AB1" w14:paraId="4BB152EF" w14:textId="77777777" w:rsidTr="002077CC">
        <w:trPr>
          <w:trHeight w:val="31"/>
        </w:trPr>
        <w:tc>
          <w:tcPr>
            <w:tcW w:w="4361" w:type="dxa"/>
          </w:tcPr>
          <w:p w14:paraId="0C950F33" w14:textId="77777777" w:rsidR="00DA2804" w:rsidRPr="00147AB1" w:rsidRDefault="002077CC" w:rsidP="002077CC">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 xml:space="preserve"> </w:t>
            </w:r>
            <w:r w:rsidR="00DA2804" w:rsidRPr="00147AB1">
              <w:rPr>
                <w:rFonts w:ascii="Times New Roman" w:hAnsi="Times New Roman" w:cs="Times New Roman"/>
                <w:b/>
                <w:sz w:val="24"/>
                <w:szCs w:val="24"/>
              </w:rPr>
              <w:t>M×</w:t>
            </w:r>
            <w:r w:rsidR="00DA2804" w:rsidRPr="00147AB1">
              <w:rPr>
                <w:rFonts w:ascii="Times New Roman" w:hAnsi="Times New Roman" w:cs="Times New Roman"/>
                <w:b/>
                <w:spacing w:val="-5"/>
                <w:sz w:val="24"/>
                <w:szCs w:val="24"/>
              </w:rPr>
              <w:t>I</w:t>
            </w:r>
          </w:p>
        </w:tc>
        <w:tc>
          <w:tcPr>
            <w:tcW w:w="2410" w:type="dxa"/>
            <w:gridSpan w:val="2"/>
            <w:tcBorders>
              <w:bottom w:val="single" w:sz="4" w:space="0" w:color="auto"/>
            </w:tcBorders>
          </w:tcPr>
          <w:p w14:paraId="4D74BF2A" w14:textId="77777777" w:rsidR="00DA2804" w:rsidRPr="00147AB1" w:rsidRDefault="00DA2804" w:rsidP="002077CC">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0.03</w:t>
            </w:r>
          </w:p>
        </w:tc>
        <w:tc>
          <w:tcPr>
            <w:tcW w:w="3118" w:type="dxa"/>
            <w:gridSpan w:val="2"/>
            <w:tcBorders>
              <w:bottom w:val="single" w:sz="4" w:space="0" w:color="auto"/>
            </w:tcBorders>
          </w:tcPr>
          <w:p w14:paraId="12D68B79" w14:textId="77777777" w:rsidR="00DA2804" w:rsidRPr="00147AB1" w:rsidRDefault="00DA2804" w:rsidP="002077CC">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0.07</w:t>
            </w:r>
          </w:p>
        </w:tc>
      </w:tr>
    </w:tbl>
    <w:p w14:paraId="6CC77A95" w14:textId="77777777" w:rsidR="005709AA" w:rsidRPr="00147AB1" w:rsidRDefault="005709AA" w:rsidP="005709AA">
      <w:pPr>
        <w:pStyle w:val="BodyText"/>
        <w:spacing w:before="90"/>
        <w:rPr>
          <w:b/>
          <w:bCs/>
        </w:rPr>
      </w:pPr>
    </w:p>
    <w:p w14:paraId="3BB68537" w14:textId="77777777" w:rsidR="001F7F2D" w:rsidRPr="00147AB1" w:rsidRDefault="001F7F2D" w:rsidP="006B1820">
      <w:pPr>
        <w:pStyle w:val="BodyText"/>
        <w:spacing w:before="90"/>
        <w:ind w:firstLine="720"/>
      </w:pPr>
    </w:p>
    <w:p w14:paraId="642155C9" w14:textId="77777777" w:rsidR="005709AA" w:rsidRPr="00147AB1" w:rsidRDefault="005709AA" w:rsidP="006B1820">
      <w:pPr>
        <w:pStyle w:val="BodyText"/>
        <w:spacing w:before="90"/>
        <w:ind w:firstLine="720"/>
      </w:pPr>
    </w:p>
    <w:p w14:paraId="6DE4F2CF" w14:textId="77777777" w:rsidR="005709AA" w:rsidRPr="00147AB1" w:rsidRDefault="005709AA" w:rsidP="006B1820">
      <w:pPr>
        <w:pStyle w:val="BodyText"/>
        <w:spacing w:before="90"/>
        <w:ind w:firstLine="720"/>
      </w:pPr>
    </w:p>
    <w:p w14:paraId="0343D388" w14:textId="77777777" w:rsidR="005709AA" w:rsidRPr="00147AB1" w:rsidRDefault="005709AA" w:rsidP="006B1820">
      <w:pPr>
        <w:pStyle w:val="BodyText"/>
        <w:spacing w:before="90"/>
        <w:ind w:firstLine="720"/>
      </w:pPr>
    </w:p>
    <w:p w14:paraId="5C16C446" w14:textId="77777777" w:rsidR="005709AA" w:rsidRPr="00147AB1" w:rsidRDefault="005709AA" w:rsidP="006B1820">
      <w:pPr>
        <w:pStyle w:val="BodyText"/>
        <w:spacing w:before="90"/>
        <w:ind w:firstLine="720"/>
      </w:pPr>
    </w:p>
    <w:p w14:paraId="7074904A" w14:textId="77777777" w:rsidR="005709AA" w:rsidRPr="00147AB1" w:rsidRDefault="005709AA" w:rsidP="006B1820">
      <w:pPr>
        <w:pStyle w:val="BodyText"/>
        <w:spacing w:before="90"/>
        <w:ind w:firstLine="720"/>
      </w:pPr>
    </w:p>
    <w:p w14:paraId="42D05614" w14:textId="77777777" w:rsidR="005709AA" w:rsidRPr="00147AB1" w:rsidRDefault="005709AA" w:rsidP="006B1820">
      <w:pPr>
        <w:pStyle w:val="BodyText"/>
        <w:spacing w:before="90"/>
        <w:ind w:firstLine="720"/>
      </w:pPr>
    </w:p>
    <w:p w14:paraId="4D830605" w14:textId="77777777" w:rsidR="005709AA" w:rsidRPr="00147AB1" w:rsidRDefault="005709AA" w:rsidP="006B1820">
      <w:pPr>
        <w:pStyle w:val="BodyText"/>
        <w:spacing w:before="90"/>
        <w:ind w:firstLine="720"/>
      </w:pPr>
    </w:p>
    <w:p w14:paraId="368AD5F8" w14:textId="77777777" w:rsidR="005709AA" w:rsidRPr="00147AB1" w:rsidRDefault="005709AA" w:rsidP="006B1820">
      <w:pPr>
        <w:pStyle w:val="BodyText"/>
        <w:spacing w:before="90"/>
        <w:ind w:firstLine="720"/>
      </w:pPr>
    </w:p>
    <w:p w14:paraId="073F5101" w14:textId="77777777" w:rsidR="005709AA" w:rsidRPr="00147AB1" w:rsidRDefault="005709AA" w:rsidP="006B1820">
      <w:pPr>
        <w:pStyle w:val="BodyText"/>
        <w:spacing w:before="90"/>
        <w:ind w:firstLine="720"/>
      </w:pPr>
    </w:p>
    <w:p w14:paraId="231358E6" w14:textId="77777777" w:rsidR="005709AA" w:rsidRPr="00147AB1" w:rsidRDefault="005709AA" w:rsidP="006B1820">
      <w:pPr>
        <w:pStyle w:val="BodyText"/>
        <w:spacing w:before="90"/>
        <w:ind w:firstLine="720"/>
      </w:pPr>
    </w:p>
    <w:p w14:paraId="3846389C" w14:textId="77777777" w:rsidR="005709AA" w:rsidRPr="00147AB1" w:rsidRDefault="005709AA" w:rsidP="006B1820">
      <w:pPr>
        <w:pStyle w:val="BodyText"/>
        <w:spacing w:before="90"/>
        <w:ind w:firstLine="720"/>
      </w:pPr>
    </w:p>
    <w:p w14:paraId="78F69654" w14:textId="77777777" w:rsidR="005709AA" w:rsidRPr="00147AB1" w:rsidRDefault="005709AA" w:rsidP="006B1820">
      <w:pPr>
        <w:pStyle w:val="BodyText"/>
        <w:spacing w:before="90"/>
        <w:ind w:firstLine="720"/>
      </w:pPr>
    </w:p>
    <w:p w14:paraId="26F216AB" w14:textId="77777777" w:rsidR="005709AA" w:rsidRPr="00147AB1" w:rsidRDefault="005709AA" w:rsidP="006B1820">
      <w:pPr>
        <w:pStyle w:val="BodyText"/>
        <w:spacing w:before="90"/>
        <w:ind w:firstLine="720"/>
      </w:pPr>
    </w:p>
    <w:p w14:paraId="305C653B" w14:textId="77777777" w:rsidR="005709AA" w:rsidRPr="00147AB1" w:rsidRDefault="005709AA" w:rsidP="006B1820">
      <w:pPr>
        <w:pStyle w:val="BodyText"/>
        <w:spacing w:before="90"/>
        <w:ind w:firstLine="720"/>
      </w:pPr>
    </w:p>
    <w:p w14:paraId="63A44A5E" w14:textId="77777777" w:rsidR="00F925A8" w:rsidRPr="00147AB1" w:rsidRDefault="00F925A8" w:rsidP="006B1820">
      <w:pPr>
        <w:pStyle w:val="BodyText"/>
        <w:spacing w:before="90"/>
        <w:ind w:firstLine="720"/>
        <w:sectPr w:rsidR="00F925A8" w:rsidRPr="00147AB1" w:rsidSect="002077CC">
          <w:pgSz w:w="12240" w:h="15840"/>
          <w:pgMar w:top="873" w:right="1440" w:bottom="873" w:left="1440" w:header="709" w:footer="709" w:gutter="0"/>
          <w:cols w:space="708"/>
          <w:docGrid w:linePitch="360"/>
        </w:sectPr>
      </w:pPr>
    </w:p>
    <w:p w14:paraId="30C5F25C" w14:textId="77777777" w:rsidR="00F925A8" w:rsidRPr="00147AB1" w:rsidRDefault="00424521" w:rsidP="00F925A8">
      <w:pPr>
        <w:pStyle w:val="BodyText"/>
        <w:spacing w:before="90"/>
        <w:ind w:left="709" w:hanging="993"/>
        <w:rPr>
          <w:b/>
        </w:rPr>
      </w:pPr>
      <w:r w:rsidRPr="00147AB1">
        <w:rPr>
          <w:b/>
        </w:rPr>
        <w:lastRenderedPageBreak/>
        <w:t xml:space="preserve">                       </w:t>
      </w:r>
      <w:r w:rsidR="00F925A8" w:rsidRPr="00147AB1">
        <w:rPr>
          <w:b/>
        </w:rPr>
        <w:t>Table 5:</w:t>
      </w:r>
      <w:r w:rsidR="00F925A8" w:rsidRPr="00147AB1">
        <w:t xml:space="preserve"> </w:t>
      </w:r>
      <w:r w:rsidR="00F925A8" w:rsidRPr="00147AB1">
        <w:rPr>
          <w:b/>
        </w:rPr>
        <w:t xml:space="preserve">Effect of rooting media and IBA concentrations on number of shoots per cutting of </w:t>
      </w:r>
      <w:r w:rsidR="00F925A8" w:rsidRPr="00147AB1">
        <w:rPr>
          <w:b/>
          <w:i/>
        </w:rPr>
        <w:t>Hibiscus syriacus</w:t>
      </w:r>
      <w:r w:rsidR="00F925A8" w:rsidRPr="00147AB1">
        <w:rPr>
          <w:b/>
        </w:rPr>
        <w:t xml:space="preserve"> L.</w:t>
      </w:r>
    </w:p>
    <w:p w14:paraId="34EF70B7" w14:textId="77777777" w:rsidR="00F925A8" w:rsidRPr="00147AB1" w:rsidRDefault="00F925A8" w:rsidP="00424521">
      <w:pPr>
        <w:pStyle w:val="BodyText"/>
        <w:spacing w:before="90"/>
      </w:pPr>
    </w:p>
    <w:tbl>
      <w:tblPr>
        <w:tblpPr w:leftFromText="180" w:rightFromText="180" w:vertAnchor="text" w:horzAnchor="margin" w:tblpY="37"/>
        <w:tblW w:w="13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992"/>
        <w:gridCol w:w="850"/>
        <w:gridCol w:w="993"/>
        <w:gridCol w:w="992"/>
        <w:gridCol w:w="850"/>
        <w:gridCol w:w="851"/>
        <w:gridCol w:w="992"/>
        <w:gridCol w:w="851"/>
        <w:gridCol w:w="851"/>
        <w:gridCol w:w="851"/>
        <w:gridCol w:w="851"/>
        <w:gridCol w:w="851"/>
      </w:tblGrid>
      <w:tr w:rsidR="00F925A8" w:rsidRPr="00147AB1" w14:paraId="57441576" w14:textId="77777777" w:rsidTr="00534E3D">
        <w:trPr>
          <w:trHeight w:val="38"/>
        </w:trPr>
        <w:tc>
          <w:tcPr>
            <w:tcW w:w="2802" w:type="dxa"/>
            <w:vMerge w:val="restart"/>
            <w:tcBorders>
              <w:tl2br w:val="single" w:sz="4" w:space="0" w:color="auto"/>
            </w:tcBorders>
            <w:vAlign w:val="center"/>
          </w:tcPr>
          <w:p w14:paraId="60C3E648" w14:textId="77777777" w:rsidR="00F925A8" w:rsidRPr="00147AB1" w:rsidRDefault="00F925A8" w:rsidP="00534E3D">
            <w:pPr>
              <w:spacing w:after="0" w:line="360" w:lineRule="auto"/>
              <w:rPr>
                <w:rFonts w:ascii="Times New Roman" w:hAnsi="Times New Roman" w:cs="Times New Roman"/>
                <w:b/>
                <w:bCs/>
                <w:sz w:val="24"/>
                <w:szCs w:val="24"/>
              </w:rPr>
            </w:pPr>
          </w:p>
          <w:p w14:paraId="56665523" w14:textId="77777777" w:rsidR="00F925A8" w:rsidRPr="00147AB1" w:rsidRDefault="00F925A8" w:rsidP="00534E3D">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 xml:space="preserve">             Rooting  media              </w:t>
            </w:r>
          </w:p>
          <w:p w14:paraId="2EDCF8A8" w14:textId="77777777" w:rsidR="00F925A8" w:rsidRPr="00147AB1" w:rsidRDefault="00F925A8"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 xml:space="preserve">                   (M)</w:t>
            </w:r>
          </w:p>
          <w:p w14:paraId="6E3C0FCF" w14:textId="77777777" w:rsidR="00F925A8" w:rsidRPr="00147AB1" w:rsidRDefault="00F925A8" w:rsidP="00534E3D">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 xml:space="preserve">  IBA conc.                     </w:t>
            </w:r>
          </w:p>
          <w:p w14:paraId="11375CAE" w14:textId="77777777" w:rsidR="00F925A8" w:rsidRPr="00147AB1" w:rsidRDefault="00F925A8" w:rsidP="00534E3D">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 xml:space="preserve">       (I)</w:t>
            </w:r>
          </w:p>
        </w:tc>
        <w:tc>
          <w:tcPr>
            <w:tcW w:w="3827" w:type="dxa"/>
            <w:gridSpan w:val="4"/>
            <w:vAlign w:val="center"/>
          </w:tcPr>
          <w:p w14:paraId="13EB4905" w14:textId="77777777" w:rsidR="00F925A8" w:rsidRPr="00147AB1" w:rsidRDefault="00F925A8" w:rsidP="00F925A8">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Number of shoots per cutting at 60 days</w:t>
            </w:r>
          </w:p>
        </w:tc>
        <w:tc>
          <w:tcPr>
            <w:tcW w:w="3544" w:type="dxa"/>
            <w:gridSpan w:val="4"/>
          </w:tcPr>
          <w:p w14:paraId="445CF512" w14:textId="77777777" w:rsidR="00F925A8" w:rsidRPr="00147AB1" w:rsidRDefault="00F925A8" w:rsidP="00F925A8">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Number of shoots per cutting at 90 days</w:t>
            </w:r>
          </w:p>
        </w:tc>
        <w:tc>
          <w:tcPr>
            <w:tcW w:w="3404" w:type="dxa"/>
            <w:gridSpan w:val="4"/>
          </w:tcPr>
          <w:p w14:paraId="3D328C7B" w14:textId="77777777" w:rsidR="00F925A8" w:rsidRPr="00147AB1" w:rsidRDefault="00F925A8" w:rsidP="00F925A8">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Number of shoots per cutting at 120 days</w:t>
            </w:r>
          </w:p>
        </w:tc>
      </w:tr>
      <w:tr w:rsidR="00F925A8" w:rsidRPr="00147AB1" w14:paraId="59FAB0F0" w14:textId="77777777" w:rsidTr="00534E3D">
        <w:trPr>
          <w:trHeight w:val="423"/>
        </w:trPr>
        <w:tc>
          <w:tcPr>
            <w:tcW w:w="2802" w:type="dxa"/>
            <w:vMerge/>
            <w:tcBorders>
              <w:tl2br w:val="single" w:sz="4" w:space="0" w:color="auto"/>
            </w:tcBorders>
            <w:vAlign w:val="center"/>
          </w:tcPr>
          <w:p w14:paraId="69F83458" w14:textId="77777777" w:rsidR="00F925A8" w:rsidRPr="00147AB1" w:rsidRDefault="00F925A8" w:rsidP="00534E3D">
            <w:pPr>
              <w:spacing w:after="0" w:line="360" w:lineRule="auto"/>
              <w:jc w:val="center"/>
              <w:rPr>
                <w:rFonts w:ascii="Times New Roman" w:hAnsi="Times New Roman" w:cs="Times New Roman"/>
                <w:b/>
                <w:bCs/>
                <w:sz w:val="24"/>
                <w:szCs w:val="24"/>
              </w:rPr>
            </w:pPr>
          </w:p>
        </w:tc>
        <w:tc>
          <w:tcPr>
            <w:tcW w:w="992" w:type="dxa"/>
            <w:vAlign w:val="center"/>
          </w:tcPr>
          <w:p w14:paraId="71FD040F" w14:textId="77777777" w:rsidR="00F925A8" w:rsidRPr="00147AB1" w:rsidRDefault="00F925A8"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Soil (M</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850" w:type="dxa"/>
            <w:vAlign w:val="center"/>
          </w:tcPr>
          <w:p w14:paraId="1291A977" w14:textId="77777777" w:rsidR="00F925A8" w:rsidRPr="00147AB1" w:rsidRDefault="00F925A8"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Sand (M</w:t>
            </w:r>
            <w:r w:rsidRPr="00147AB1">
              <w:rPr>
                <w:rFonts w:ascii="Times New Roman" w:hAnsi="Times New Roman" w:cs="Times New Roman"/>
                <w:b/>
                <w:bCs/>
                <w:sz w:val="24"/>
                <w:szCs w:val="24"/>
                <w:vertAlign w:val="subscript"/>
              </w:rPr>
              <w:t>1</w:t>
            </w:r>
            <w:r w:rsidRPr="00147AB1">
              <w:rPr>
                <w:rFonts w:ascii="Times New Roman" w:hAnsi="Times New Roman" w:cs="Times New Roman"/>
                <w:b/>
                <w:bCs/>
                <w:sz w:val="24"/>
                <w:szCs w:val="24"/>
              </w:rPr>
              <w:t>)</w:t>
            </w:r>
          </w:p>
        </w:tc>
        <w:tc>
          <w:tcPr>
            <w:tcW w:w="993" w:type="dxa"/>
            <w:vAlign w:val="center"/>
          </w:tcPr>
          <w:p w14:paraId="791EF100" w14:textId="77777777" w:rsidR="00F925A8" w:rsidRPr="00147AB1" w:rsidRDefault="00F925A8"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Cocopeat (M</w:t>
            </w:r>
            <w:r w:rsidRPr="00147AB1">
              <w:rPr>
                <w:rFonts w:ascii="Times New Roman" w:hAnsi="Times New Roman" w:cs="Times New Roman"/>
                <w:b/>
                <w:bCs/>
                <w:sz w:val="24"/>
                <w:szCs w:val="24"/>
                <w:vertAlign w:val="subscript"/>
              </w:rPr>
              <w:t>2</w:t>
            </w:r>
            <w:r w:rsidRPr="00147AB1">
              <w:rPr>
                <w:rFonts w:ascii="Times New Roman" w:hAnsi="Times New Roman" w:cs="Times New Roman"/>
                <w:b/>
                <w:bCs/>
                <w:sz w:val="24"/>
                <w:szCs w:val="24"/>
              </w:rPr>
              <w:t>)</w:t>
            </w:r>
          </w:p>
        </w:tc>
        <w:tc>
          <w:tcPr>
            <w:tcW w:w="992" w:type="dxa"/>
            <w:vAlign w:val="center"/>
          </w:tcPr>
          <w:p w14:paraId="331084BD" w14:textId="77777777" w:rsidR="00F925A8" w:rsidRPr="00147AB1" w:rsidRDefault="00F925A8"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Mean (I)</w:t>
            </w:r>
          </w:p>
        </w:tc>
        <w:tc>
          <w:tcPr>
            <w:tcW w:w="850" w:type="dxa"/>
            <w:vAlign w:val="center"/>
          </w:tcPr>
          <w:p w14:paraId="1BC10454" w14:textId="77777777" w:rsidR="00F925A8" w:rsidRPr="00147AB1" w:rsidRDefault="00F925A8"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Soil (M</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851" w:type="dxa"/>
            <w:vAlign w:val="center"/>
          </w:tcPr>
          <w:p w14:paraId="56CFD0CC" w14:textId="77777777" w:rsidR="00F925A8" w:rsidRPr="00147AB1" w:rsidRDefault="00F925A8"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Sand (M</w:t>
            </w:r>
            <w:r w:rsidRPr="00147AB1">
              <w:rPr>
                <w:rFonts w:ascii="Times New Roman" w:hAnsi="Times New Roman" w:cs="Times New Roman"/>
                <w:b/>
                <w:bCs/>
                <w:sz w:val="24"/>
                <w:szCs w:val="24"/>
                <w:vertAlign w:val="subscript"/>
              </w:rPr>
              <w:t>1</w:t>
            </w:r>
            <w:r w:rsidRPr="00147AB1">
              <w:rPr>
                <w:rFonts w:ascii="Times New Roman" w:hAnsi="Times New Roman" w:cs="Times New Roman"/>
                <w:b/>
                <w:bCs/>
                <w:sz w:val="24"/>
                <w:szCs w:val="24"/>
              </w:rPr>
              <w:t>)</w:t>
            </w:r>
          </w:p>
        </w:tc>
        <w:tc>
          <w:tcPr>
            <w:tcW w:w="992" w:type="dxa"/>
            <w:vAlign w:val="center"/>
          </w:tcPr>
          <w:p w14:paraId="7D8A0A7B" w14:textId="77777777" w:rsidR="00F925A8" w:rsidRPr="00147AB1" w:rsidRDefault="00F925A8"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Cocopeat (M</w:t>
            </w:r>
            <w:r w:rsidRPr="00147AB1">
              <w:rPr>
                <w:rFonts w:ascii="Times New Roman" w:hAnsi="Times New Roman" w:cs="Times New Roman"/>
                <w:b/>
                <w:bCs/>
                <w:sz w:val="24"/>
                <w:szCs w:val="24"/>
                <w:vertAlign w:val="subscript"/>
              </w:rPr>
              <w:t>2</w:t>
            </w:r>
            <w:r w:rsidRPr="00147AB1">
              <w:rPr>
                <w:rFonts w:ascii="Times New Roman" w:hAnsi="Times New Roman" w:cs="Times New Roman"/>
                <w:b/>
                <w:bCs/>
                <w:sz w:val="24"/>
                <w:szCs w:val="24"/>
              </w:rPr>
              <w:t>)</w:t>
            </w:r>
          </w:p>
        </w:tc>
        <w:tc>
          <w:tcPr>
            <w:tcW w:w="851" w:type="dxa"/>
            <w:vAlign w:val="center"/>
          </w:tcPr>
          <w:p w14:paraId="33C111DC" w14:textId="77777777" w:rsidR="00F925A8" w:rsidRPr="00147AB1" w:rsidRDefault="00F925A8"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Mean (I)</w:t>
            </w:r>
          </w:p>
        </w:tc>
        <w:tc>
          <w:tcPr>
            <w:tcW w:w="851" w:type="dxa"/>
            <w:vAlign w:val="center"/>
          </w:tcPr>
          <w:p w14:paraId="10D70475" w14:textId="77777777" w:rsidR="00F925A8" w:rsidRPr="00147AB1" w:rsidRDefault="00F925A8"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Soil (M</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851" w:type="dxa"/>
            <w:vAlign w:val="center"/>
          </w:tcPr>
          <w:p w14:paraId="23D2C6AF" w14:textId="77777777" w:rsidR="00F925A8" w:rsidRPr="00147AB1" w:rsidRDefault="00F925A8"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Sand (M</w:t>
            </w:r>
            <w:r w:rsidRPr="00147AB1">
              <w:rPr>
                <w:rFonts w:ascii="Times New Roman" w:hAnsi="Times New Roman" w:cs="Times New Roman"/>
                <w:b/>
                <w:bCs/>
                <w:sz w:val="24"/>
                <w:szCs w:val="24"/>
                <w:vertAlign w:val="subscript"/>
              </w:rPr>
              <w:t>1</w:t>
            </w:r>
            <w:r w:rsidRPr="00147AB1">
              <w:rPr>
                <w:rFonts w:ascii="Times New Roman" w:hAnsi="Times New Roman" w:cs="Times New Roman"/>
                <w:b/>
                <w:bCs/>
                <w:sz w:val="24"/>
                <w:szCs w:val="24"/>
              </w:rPr>
              <w:t>)</w:t>
            </w:r>
          </w:p>
        </w:tc>
        <w:tc>
          <w:tcPr>
            <w:tcW w:w="851" w:type="dxa"/>
            <w:vAlign w:val="center"/>
          </w:tcPr>
          <w:p w14:paraId="681CFAAB" w14:textId="77777777" w:rsidR="00F925A8" w:rsidRPr="00147AB1" w:rsidRDefault="00F925A8"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Cocopeat (M</w:t>
            </w:r>
            <w:r w:rsidRPr="00147AB1">
              <w:rPr>
                <w:rFonts w:ascii="Times New Roman" w:hAnsi="Times New Roman" w:cs="Times New Roman"/>
                <w:b/>
                <w:bCs/>
                <w:sz w:val="24"/>
                <w:szCs w:val="24"/>
                <w:vertAlign w:val="subscript"/>
              </w:rPr>
              <w:t>2</w:t>
            </w:r>
            <w:r w:rsidRPr="00147AB1">
              <w:rPr>
                <w:rFonts w:ascii="Times New Roman" w:hAnsi="Times New Roman" w:cs="Times New Roman"/>
                <w:b/>
                <w:bCs/>
                <w:sz w:val="24"/>
                <w:szCs w:val="24"/>
              </w:rPr>
              <w:t>)</w:t>
            </w:r>
          </w:p>
        </w:tc>
        <w:tc>
          <w:tcPr>
            <w:tcW w:w="851" w:type="dxa"/>
            <w:vAlign w:val="center"/>
          </w:tcPr>
          <w:p w14:paraId="3AC95CD2" w14:textId="77777777" w:rsidR="00F925A8" w:rsidRPr="00147AB1" w:rsidRDefault="00F925A8"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Mean (I)</w:t>
            </w:r>
          </w:p>
        </w:tc>
      </w:tr>
      <w:tr w:rsidR="00424521" w:rsidRPr="00147AB1" w14:paraId="515DCDF7" w14:textId="77777777" w:rsidTr="00534E3D">
        <w:trPr>
          <w:trHeight w:val="99"/>
        </w:trPr>
        <w:tc>
          <w:tcPr>
            <w:tcW w:w="2802" w:type="dxa"/>
            <w:vAlign w:val="center"/>
          </w:tcPr>
          <w:p w14:paraId="0162E06D" w14:textId="77777777" w:rsidR="00424521" w:rsidRPr="00147AB1" w:rsidRDefault="00424521" w:rsidP="00424521">
            <w:pPr>
              <w:spacing w:after="0" w:line="360" w:lineRule="auto"/>
              <w:jc w:val="center"/>
              <w:rPr>
                <w:rFonts w:ascii="Times New Roman" w:hAnsi="Times New Roman" w:cs="Times New Roman"/>
                <w:b/>
                <w:bCs/>
                <w:sz w:val="24"/>
                <w:szCs w:val="24"/>
                <w:vertAlign w:val="subscript"/>
              </w:rPr>
            </w:pPr>
            <w:r w:rsidRPr="00147AB1">
              <w:rPr>
                <w:rFonts w:ascii="Times New Roman" w:hAnsi="Times New Roman" w:cs="Times New Roman"/>
                <w:b/>
                <w:sz w:val="24"/>
                <w:szCs w:val="24"/>
              </w:rPr>
              <w:t xml:space="preserve">Control </w:t>
            </w:r>
            <w:r w:rsidRPr="00147AB1">
              <w:rPr>
                <w:rFonts w:ascii="Times New Roman" w:hAnsi="Times New Roman" w:cs="Times New Roman"/>
                <w:b/>
                <w:bCs/>
                <w:sz w:val="24"/>
                <w:szCs w:val="24"/>
              </w:rPr>
              <w:t>(I</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992" w:type="dxa"/>
            <w:vAlign w:val="center"/>
          </w:tcPr>
          <w:p w14:paraId="49486507"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1.07</w:t>
            </w:r>
          </w:p>
        </w:tc>
        <w:tc>
          <w:tcPr>
            <w:tcW w:w="850" w:type="dxa"/>
            <w:vAlign w:val="center"/>
          </w:tcPr>
          <w:p w14:paraId="7958968E"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1.27</w:t>
            </w:r>
          </w:p>
        </w:tc>
        <w:tc>
          <w:tcPr>
            <w:tcW w:w="993" w:type="dxa"/>
            <w:vAlign w:val="center"/>
          </w:tcPr>
          <w:p w14:paraId="5694C929"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2.07</w:t>
            </w:r>
          </w:p>
        </w:tc>
        <w:tc>
          <w:tcPr>
            <w:tcW w:w="992" w:type="dxa"/>
            <w:vAlign w:val="center"/>
          </w:tcPr>
          <w:p w14:paraId="24F6023D"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1.47</w:t>
            </w:r>
          </w:p>
        </w:tc>
        <w:tc>
          <w:tcPr>
            <w:tcW w:w="850" w:type="dxa"/>
            <w:vAlign w:val="center"/>
          </w:tcPr>
          <w:p w14:paraId="0CC0978F"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1.33</w:t>
            </w:r>
          </w:p>
        </w:tc>
        <w:tc>
          <w:tcPr>
            <w:tcW w:w="851" w:type="dxa"/>
            <w:vAlign w:val="center"/>
          </w:tcPr>
          <w:p w14:paraId="538301AB"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1.53</w:t>
            </w:r>
          </w:p>
        </w:tc>
        <w:tc>
          <w:tcPr>
            <w:tcW w:w="992" w:type="dxa"/>
            <w:vAlign w:val="center"/>
          </w:tcPr>
          <w:p w14:paraId="63E3EA37"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2.13</w:t>
            </w:r>
          </w:p>
        </w:tc>
        <w:tc>
          <w:tcPr>
            <w:tcW w:w="851" w:type="dxa"/>
            <w:vAlign w:val="center"/>
          </w:tcPr>
          <w:p w14:paraId="399D2BCE"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1.67</w:t>
            </w:r>
          </w:p>
        </w:tc>
        <w:tc>
          <w:tcPr>
            <w:tcW w:w="851" w:type="dxa"/>
            <w:vAlign w:val="center"/>
          </w:tcPr>
          <w:p w14:paraId="5DA63FEC"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1.53</w:t>
            </w:r>
          </w:p>
        </w:tc>
        <w:tc>
          <w:tcPr>
            <w:tcW w:w="851" w:type="dxa"/>
            <w:vAlign w:val="center"/>
          </w:tcPr>
          <w:p w14:paraId="4DEF2284"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1.67</w:t>
            </w:r>
          </w:p>
        </w:tc>
        <w:tc>
          <w:tcPr>
            <w:tcW w:w="851" w:type="dxa"/>
            <w:vAlign w:val="center"/>
          </w:tcPr>
          <w:p w14:paraId="6A0BFD5D"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2.20</w:t>
            </w:r>
          </w:p>
        </w:tc>
        <w:tc>
          <w:tcPr>
            <w:tcW w:w="851" w:type="dxa"/>
            <w:vAlign w:val="center"/>
          </w:tcPr>
          <w:p w14:paraId="6903C9B3"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1.80</w:t>
            </w:r>
          </w:p>
        </w:tc>
      </w:tr>
      <w:tr w:rsidR="00424521" w:rsidRPr="00147AB1" w14:paraId="723826F1" w14:textId="77777777" w:rsidTr="00534E3D">
        <w:trPr>
          <w:trHeight w:val="104"/>
        </w:trPr>
        <w:tc>
          <w:tcPr>
            <w:tcW w:w="2802" w:type="dxa"/>
            <w:vAlign w:val="center"/>
          </w:tcPr>
          <w:p w14:paraId="16B352D3" w14:textId="77777777" w:rsidR="00424521" w:rsidRPr="00147AB1" w:rsidRDefault="00424521" w:rsidP="00424521">
            <w:pPr>
              <w:spacing w:after="0" w:line="360" w:lineRule="auto"/>
              <w:jc w:val="center"/>
              <w:rPr>
                <w:rFonts w:ascii="Times New Roman" w:hAnsi="Times New Roman" w:cs="Times New Roman"/>
                <w:b/>
                <w:bCs/>
                <w:sz w:val="24"/>
                <w:szCs w:val="24"/>
                <w:vertAlign w:val="subscript"/>
              </w:rPr>
            </w:pPr>
            <w:r w:rsidRPr="00147AB1">
              <w:rPr>
                <w:rFonts w:ascii="Times New Roman" w:hAnsi="Times New Roman" w:cs="Times New Roman"/>
                <w:b/>
                <w:sz w:val="24"/>
                <w:szCs w:val="24"/>
              </w:rPr>
              <w:t>IBA 500 ppm (I</w:t>
            </w:r>
            <w:r w:rsidRPr="00147AB1">
              <w:rPr>
                <w:rFonts w:ascii="Times New Roman" w:hAnsi="Times New Roman" w:cs="Times New Roman"/>
                <w:b/>
                <w:sz w:val="24"/>
                <w:szCs w:val="24"/>
                <w:vertAlign w:val="subscript"/>
              </w:rPr>
              <w:t>1</w:t>
            </w:r>
            <w:r w:rsidRPr="00147AB1">
              <w:rPr>
                <w:rFonts w:ascii="Times New Roman" w:hAnsi="Times New Roman" w:cs="Times New Roman"/>
                <w:b/>
                <w:sz w:val="24"/>
                <w:szCs w:val="24"/>
              </w:rPr>
              <w:t>)</w:t>
            </w:r>
          </w:p>
        </w:tc>
        <w:tc>
          <w:tcPr>
            <w:tcW w:w="992" w:type="dxa"/>
            <w:vAlign w:val="center"/>
          </w:tcPr>
          <w:p w14:paraId="787D372D"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1.27</w:t>
            </w:r>
          </w:p>
        </w:tc>
        <w:tc>
          <w:tcPr>
            <w:tcW w:w="850" w:type="dxa"/>
            <w:vAlign w:val="center"/>
          </w:tcPr>
          <w:p w14:paraId="76BAA0F8"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1.47</w:t>
            </w:r>
          </w:p>
        </w:tc>
        <w:tc>
          <w:tcPr>
            <w:tcW w:w="993" w:type="dxa"/>
            <w:vAlign w:val="center"/>
          </w:tcPr>
          <w:p w14:paraId="70BE5263"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2.27</w:t>
            </w:r>
          </w:p>
        </w:tc>
        <w:tc>
          <w:tcPr>
            <w:tcW w:w="992" w:type="dxa"/>
            <w:vAlign w:val="center"/>
          </w:tcPr>
          <w:p w14:paraId="506B8963"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1.67</w:t>
            </w:r>
          </w:p>
        </w:tc>
        <w:tc>
          <w:tcPr>
            <w:tcW w:w="850" w:type="dxa"/>
            <w:vAlign w:val="center"/>
          </w:tcPr>
          <w:p w14:paraId="48828AAF"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1.47</w:t>
            </w:r>
          </w:p>
        </w:tc>
        <w:tc>
          <w:tcPr>
            <w:tcW w:w="851" w:type="dxa"/>
            <w:vAlign w:val="center"/>
          </w:tcPr>
          <w:p w14:paraId="530F2EBE"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1.60</w:t>
            </w:r>
          </w:p>
        </w:tc>
        <w:tc>
          <w:tcPr>
            <w:tcW w:w="992" w:type="dxa"/>
            <w:vAlign w:val="center"/>
          </w:tcPr>
          <w:p w14:paraId="088120B2"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2.40</w:t>
            </w:r>
          </w:p>
        </w:tc>
        <w:tc>
          <w:tcPr>
            <w:tcW w:w="851" w:type="dxa"/>
            <w:vAlign w:val="center"/>
          </w:tcPr>
          <w:p w14:paraId="5CCFEED4"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1.82</w:t>
            </w:r>
          </w:p>
        </w:tc>
        <w:tc>
          <w:tcPr>
            <w:tcW w:w="851" w:type="dxa"/>
            <w:vAlign w:val="center"/>
          </w:tcPr>
          <w:p w14:paraId="300A34A0"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1.60</w:t>
            </w:r>
          </w:p>
        </w:tc>
        <w:tc>
          <w:tcPr>
            <w:tcW w:w="851" w:type="dxa"/>
            <w:vAlign w:val="center"/>
          </w:tcPr>
          <w:p w14:paraId="1291B066"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1.73</w:t>
            </w:r>
          </w:p>
        </w:tc>
        <w:tc>
          <w:tcPr>
            <w:tcW w:w="851" w:type="dxa"/>
            <w:vAlign w:val="center"/>
          </w:tcPr>
          <w:p w14:paraId="7A28FD76"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2.40</w:t>
            </w:r>
          </w:p>
        </w:tc>
        <w:tc>
          <w:tcPr>
            <w:tcW w:w="851" w:type="dxa"/>
            <w:vAlign w:val="center"/>
          </w:tcPr>
          <w:p w14:paraId="119091DB"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1.91</w:t>
            </w:r>
          </w:p>
        </w:tc>
      </w:tr>
      <w:tr w:rsidR="00424521" w:rsidRPr="00147AB1" w14:paraId="75409023" w14:textId="77777777" w:rsidTr="00534E3D">
        <w:trPr>
          <w:trHeight w:val="59"/>
        </w:trPr>
        <w:tc>
          <w:tcPr>
            <w:tcW w:w="2802" w:type="dxa"/>
            <w:vAlign w:val="center"/>
          </w:tcPr>
          <w:p w14:paraId="6F3AE814" w14:textId="77777777" w:rsidR="00424521" w:rsidRPr="00147AB1" w:rsidRDefault="00424521" w:rsidP="00424521">
            <w:pPr>
              <w:spacing w:after="0" w:line="360" w:lineRule="auto"/>
              <w:jc w:val="center"/>
              <w:rPr>
                <w:rFonts w:ascii="Times New Roman" w:hAnsi="Times New Roman" w:cs="Times New Roman"/>
                <w:b/>
                <w:bCs/>
                <w:sz w:val="24"/>
                <w:szCs w:val="24"/>
                <w:vertAlign w:val="subscript"/>
              </w:rPr>
            </w:pPr>
            <w:r w:rsidRPr="00147AB1">
              <w:rPr>
                <w:rFonts w:ascii="Times New Roman" w:hAnsi="Times New Roman" w:cs="Times New Roman"/>
                <w:b/>
                <w:sz w:val="24"/>
                <w:szCs w:val="24"/>
              </w:rPr>
              <w:t>IBA 1000 ppm (I</w:t>
            </w:r>
            <w:r w:rsidRPr="00147AB1">
              <w:rPr>
                <w:rFonts w:ascii="Times New Roman" w:hAnsi="Times New Roman" w:cs="Times New Roman"/>
                <w:b/>
                <w:sz w:val="24"/>
                <w:szCs w:val="24"/>
                <w:vertAlign w:val="subscript"/>
              </w:rPr>
              <w:t>2</w:t>
            </w:r>
            <w:r w:rsidRPr="00147AB1">
              <w:rPr>
                <w:rFonts w:ascii="Times New Roman" w:hAnsi="Times New Roman" w:cs="Times New Roman"/>
                <w:b/>
                <w:sz w:val="24"/>
                <w:szCs w:val="24"/>
              </w:rPr>
              <w:t>)</w:t>
            </w:r>
          </w:p>
        </w:tc>
        <w:tc>
          <w:tcPr>
            <w:tcW w:w="992" w:type="dxa"/>
            <w:vAlign w:val="center"/>
          </w:tcPr>
          <w:p w14:paraId="41E64346"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1.40</w:t>
            </w:r>
          </w:p>
        </w:tc>
        <w:tc>
          <w:tcPr>
            <w:tcW w:w="850" w:type="dxa"/>
            <w:vAlign w:val="center"/>
          </w:tcPr>
          <w:p w14:paraId="39AF9F95"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1.67</w:t>
            </w:r>
          </w:p>
        </w:tc>
        <w:tc>
          <w:tcPr>
            <w:tcW w:w="993" w:type="dxa"/>
            <w:vAlign w:val="center"/>
          </w:tcPr>
          <w:p w14:paraId="2189F817"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2.47</w:t>
            </w:r>
          </w:p>
        </w:tc>
        <w:tc>
          <w:tcPr>
            <w:tcW w:w="992" w:type="dxa"/>
            <w:vAlign w:val="center"/>
          </w:tcPr>
          <w:p w14:paraId="44FF3F7B"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1.84</w:t>
            </w:r>
          </w:p>
        </w:tc>
        <w:tc>
          <w:tcPr>
            <w:tcW w:w="850" w:type="dxa"/>
            <w:vAlign w:val="center"/>
          </w:tcPr>
          <w:p w14:paraId="0F332335"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1.60</w:t>
            </w:r>
          </w:p>
        </w:tc>
        <w:tc>
          <w:tcPr>
            <w:tcW w:w="851" w:type="dxa"/>
            <w:vAlign w:val="center"/>
          </w:tcPr>
          <w:p w14:paraId="37DA73B5"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1.80</w:t>
            </w:r>
          </w:p>
        </w:tc>
        <w:tc>
          <w:tcPr>
            <w:tcW w:w="992" w:type="dxa"/>
            <w:vAlign w:val="center"/>
          </w:tcPr>
          <w:p w14:paraId="5295BD38"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2.53</w:t>
            </w:r>
          </w:p>
        </w:tc>
        <w:tc>
          <w:tcPr>
            <w:tcW w:w="851" w:type="dxa"/>
            <w:vAlign w:val="center"/>
          </w:tcPr>
          <w:p w14:paraId="5588FEB6"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1.98</w:t>
            </w:r>
          </w:p>
        </w:tc>
        <w:tc>
          <w:tcPr>
            <w:tcW w:w="851" w:type="dxa"/>
            <w:vAlign w:val="center"/>
          </w:tcPr>
          <w:p w14:paraId="03A05F24"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1.80</w:t>
            </w:r>
          </w:p>
        </w:tc>
        <w:tc>
          <w:tcPr>
            <w:tcW w:w="851" w:type="dxa"/>
            <w:vAlign w:val="center"/>
          </w:tcPr>
          <w:p w14:paraId="3A6EA572"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1.93</w:t>
            </w:r>
          </w:p>
        </w:tc>
        <w:tc>
          <w:tcPr>
            <w:tcW w:w="851" w:type="dxa"/>
            <w:vAlign w:val="center"/>
          </w:tcPr>
          <w:p w14:paraId="41CDD730"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2.53</w:t>
            </w:r>
          </w:p>
        </w:tc>
        <w:tc>
          <w:tcPr>
            <w:tcW w:w="851" w:type="dxa"/>
            <w:vAlign w:val="center"/>
          </w:tcPr>
          <w:p w14:paraId="10C51EF0"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2.09</w:t>
            </w:r>
          </w:p>
        </w:tc>
      </w:tr>
      <w:tr w:rsidR="00424521" w:rsidRPr="00147AB1" w14:paraId="38BD2B48" w14:textId="77777777" w:rsidTr="00534E3D">
        <w:trPr>
          <w:trHeight w:val="31"/>
        </w:trPr>
        <w:tc>
          <w:tcPr>
            <w:tcW w:w="2802" w:type="dxa"/>
            <w:vAlign w:val="center"/>
          </w:tcPr>
          <w:p w14:paraId="48E67C56"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z w:val="24"/>
                <w:szCs w:val="24"/>
              </w:rPr>
              <w:t>IBA 1500 ppm (I</w:t>
            </w:r>
            <w:r w:rsidRPr="00147AB1">
              <w:rPr>
                <w:rFonts w:ascii="Times New Roman" w:hAnsi="Times New Roman" w:cs="Times New Roman"/>
                <w:b/>
                <w:sz w:val="24"/>
                <w:szCs w:val="24"/>
                <w:vertAlign w:val="subscript"/>
              </w:rPr>
              <w:t>3</w:t>
            </w:r>
            <w:r w:rsidRPr="00147AB1">
              <w:rPr>
                <w:rFonts w:ascii="Times New Roman" w:hAnsi="Times New Roman" w:cs="Times New Roman"/>
                <w:b/>
                <w:sz w:val="24"/>
                <w:szCs w:val="24"/>
              </w:rPr>
              <w:t>)</w:t>
            </w:r>
          </w:p>
        </w:tc>
        <w:tc>
          <w:tcPr>
            <w:tcW w:w="992" w:type="dxa"/>
            <w:vAlign w:val="center"/>
          </w:tcPr>
          <w:p w14:paraId="4D3CBF31"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1.47</w:t>
            </w:r>
          </w:p>
        </w:tc>
        <w:tc>
          <w:tcPr>
            <w:tcW w:w="850" w:type="dxa"/>
            <w:vAlign w:val="center"/>
          </w:tcPr>
          <w:p w14:paraId="2E7F8D60"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1.73</w:t>
            </w:r>
          </w:p>
        </w:tc>
        <w:tc>
          <w:tcPr>
            <w:tcW w:w="993" w:type="dxa"/>
            <w:vAlign w:val="center"/>
          </w:tcPr>
          <w:p w14:paraId="6E5F55CB"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2.33</w:t>
            </w:r>
          </w:p>
        </w:tc>
        <w:tc>
          <w:tcPr>
            <w:tcW w:w="992" w:type="dxa"/>
            <w:vAlign w:val="center"/>
          </w:tcPr>
          <w:p w14:paraId="5A6B363E"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1.84</w:t>
            </w:r>
          </w:p>
        </w:tc>
        <w:tc>
          <w:tcPr>
            <w:tcW w:w="850" w:type="dxa"/>
            <w:vAlign w:val="center"/>
          </w:tcPr>
          <w:p w14:paraId="5E0CDF22"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1.80</w:t>
            </w:r>
          </w:p>
        </w:tc>
        <w:tc>
          <w:tcPr>
            <w:tcW w:w="851" w:type="dxa"/>
            <w:vAlign w:val="center"/>
          </w:tcPr>
          <w:p w14:paraId="2ED909CC"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1.93</w:t>
            </w:r>
          </w:p>
        </w:tc>
        <w:tc>
          <w:tcPr>
            <w:tcW w:w="992" w:type="dxa"/>
            <w:vAlign w:val="center"/>
          </w:tcPr>
          <w:p w14:paraId="5759A6E8"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2.60</w:t>
            </w:r>
          </w:p>
        </w:tc>
        <w:tc>
          <w:tcPr>
            <w:tcW w:w="851" w:type="dxa"/>
            <w:vAlign w:val="center"/>
          </w:tcPr>
          <w:p w14:paraId="2564FD48"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2.11</w:t>
            </w:r>
          </w:p>
        </w:tc>
        <w:tc>
          <w:tcPr>
            <w:tcW w:w="851" w:type="dxa"/>
            <w:vAlign w:val="center"/>
          </w:tcPr>
          <w:p w14:paraId="2E557552"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1.93</w:t>
            </w:r>
          </w:p>
        </w:tc>
        <w:tc>
          <w:tcPr>
            <w:tcW w:w="851" w:type="dxa"/>
            <w:vAlign w:val="center"/>
          </w:tcPr>
          <w:p w14:paraId="1F828D2E"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2.00</w:t>
            </w:r>
          </w:p>
        </w:tc>
        <w:tc>
          <w:tcPr>
            <w:tcW w:w="851" w:type="dxa"/>
            <w:vAlign w:val="center"/>
          </w:tcPr>
          <w:p w14:paraId="6E6ECEA3"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2.60</w:t>
            </w:r>
          </w:p>
        </w:tc>
        <w:tc>
          <w:tcPr>
            <w:tcW w:w="851" w:type="dxa"/>
            <w:vAlign w:val="center"/>
          </w:tcPr>
          <w:p w14:paraId="2BFA3482"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2.18</w:t>
            </w:r>
          </w:p>
        </w:tc>
      </w:tr>
      <w:tr w:rsidR="00424521" w:rsidRPr="00147AB1" w14:paraId="77176EF9" w14:textId="77777777" w:rsidTr="00534E3D">
        <w:trPr>
          <w:trHeight w:val="31"/>
        </w:trPr>
        <w:tc>
          <w:tcPr>
            <w:tcW w:w="2802" w:type="dxa"/>
            <w:vAlign w:val="center"/>
          </w:tcPr>
          <w:p w14:paraId="4C322AA5" w14:textId="77777777" w:rsidR="00424521" w:rsidRPr="00147AB1" w:rsidRDefault="00424521" w:rsidP="00424521">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IBA 2000 ppm (I</w:t>
            </w:r>
            <w:r w:rsidRPr="00147AB1">
              <w:rPr>
                <w:rFonts w:ascii="Times New Roman" w:hAnsi="Times New Roman" w:cs="Times New Roman"/>
                <w:b/>
                <w:sz w:val="24"/>
                <w:szCs w:val="24"/>
                <w:vertAlign w:val="subscript"/>
              </w:rPr>
              <w:t>4</w:t>
            </w:r>
            <w:r w:rsidRPr="00147AB1">
              <w:rPr>
                <w:rFonts w:ascii="Times New Roman" w:hAnsi="Times New Roman" w:cs="Times New Roman"/>
                <w:b/>
                <w:sz w:val="24"/>
                <w:szCs w:val="24"/>
              </w:rPr>
              <w:t>)</w:t>
            </w:r>
          </w:p>
        </w:tc>
        <w:tc>
          <w:tcPr>
            <w:tcW w:w="992" w:type="dxa"/>
            <w:vAlign w:val="center"/>
          </w:tcPr>
          <w:p w14:paraId="3B9ACC57"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1.67</w:t>
            </w:r>
          </w:p>
        </w:tc>
        <w:tc>
          <w:tcPr>
            <w:tcW w:w="850" w:type="dxa"/>
          </w:tcPr>
          <w:p w14:paraId="3C9DFBA0"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1.87</w:t>
            </w:r>
          </w:p>
        </w:tc>
        <w:tc>
          <w:tcPr>
            <w:tcW w:w="993" w:type="dxa"/>
          </w:tcPr>
          <w:p w14:paraId="13CAF0AF"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2.53</w:t>
            </w:r>
          </w:p>
        </w:tc>
        <w:tc>
          <w:tcPr>
            <w:tcW w:w="992" w:type="dxa"/>
          </w:tcPr>
          <w:p w14:paraId="6B802EF5"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2.02</w:t>
            </w:r>
          </w:p>
        </w:tc>
        <w:tc>
          <w:tcPr>
            <w:tcW w:w="850" w:type="dxa"/>
            <w:vAlign w:val="center"/>
          </w:tcPr>
          <w:p w14:paraId="2F964E7D"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1.93</w:t>
            </w:r>
          </w:p>
        </w:tc>
        <w:tc>
          <w:tcPr>
            <w:tcW w:w="851" w:type="dxa"/>
          </w:tcPr>
          <w:p w14:paraId="344DD106"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2.00</w:t>
            </w:r>
          </w:p>
        </w:tc>
        <w:tc>
          <w:tcPr>
            <w:tcW w:w="992" w:type="dxa"/>
          </w:tcPr>
          <w:p w14:paraId="2858B530"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2.80</w:t>
            </w:r>
          </w:p>
        </w:tc>
        <w:tc>
          <w:tcPr>
            <w:tcW w:w="851" w:type="dxa"/>
          </w:tcPr>
          <w:p w14:paraId="6E2BBC64"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2.24</w:t>
            </w:r>
          </w:p>
        </w:tc>
        <w:tc>
          <w:tcPr>
            <w:tcW w:w="851" w:type="dxa"/>
            <w:vAlign w:val="center"/>
          </w:tcPr>
          <w:p w14:paraId="1EE72CE2"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2.07</w:t>
            </w:r>
          </w:p>
        </w:tc>
        <w:tc>
          <w:tcPr>
            <w:tcW w:w="851" w:type="dxa"/>
          </w:tcPr>
          <w:p w14:paraId="25B1AAF3"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2.13</w:t>
            </w:r>
          </w:p>
        </w:tc>
        <w:tc>
          <w:tcPr>
            <w:tcW w:w="851" w:type="dxa"/>
          </w:tcPr>
          <w:p w14:paraId="2BF805BE"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2.80</w:t>
            </w:r>
          </w:p>
        </w:tc>
        <w:tc>
          <w:tcPr>
            <w:tcW w:w="851" w:type="dxa"/>
          </w:tcPr>
          <w:p w14:paraId="65011F37"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2.33</w:t>
            </w:r>
          </w:p>
        </w:tc>
      </w:tr>
      <w:tr w:rsidR="00424521" w:rsidRPr="00147AB1" w14:paraId="592B9908" w14:textId="77777777" w:rsidTr="00534E3D">
        <w:trPr>
          <w:trHeight w:val="31"/>
        </w:trPr>
        <w:tc>
          <w:tcPr>
            <w:tcW w:w="2802" w:type="dxa"/>
            <w:vAlign w:val="center"/>
          </w:tcPr>
          <w:p w14:paraId="5909392C" w14:textId="77777777" w:rsidR="00424521" w:rsidRPr="00147AB1" w:rsidRDefault="00424521" w:rsidP="00424521">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IBA 2500 ppm (I</w:t>
            </w:r>
            <w:r w:rsidRPr="00147AB1">
              <w:rPr>
                <w:rFonts w:ascii="Times New Roman" w:hAnsi="Times New Roman" w:cs="Times New Roman"/>
                <w:b/>
                <w:sz w:val="24"/>
                <w:szCs w:val="24"/>
                <w:vertAlign w:val="subscript"/>
              </w:rPr>
              <w:t>5</w:t>
            </w:r>
            <w:r w:rsidRPr="00147AB1">
              <w:rPr>
                <w:rFonts w:ascii="Times New Roman" w:hAnsi="Times New Roman" w:cs="Times New Roman"/>
                <w:b/>
                <w:sz w:val="24"/>
                <w:szCs w:val="24"/>
              </w:rPr>
              <w:t>)</w:t>
            </w:r>
          </w:p>
        </w:tc>
        <w:tc>
          <w:tcPr>
            <w:tcW w:w="992" w:type="dxa"/>
            <w:vAlign w:val="center"/>
          </w:tcPr>
          <w:p w14:paraId="51E32A6B"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1.80</w:t>
            </w:r>
          </w:p>
        </w:tc>
        <w:tc>
          <w:tcPr>
            <w:tcW w:w="850" w:type="dxa"/>
            <w:vAlign w:val="center"/>
          </w:tcPr>
          <w:p w14:paraId="12DF381F"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2.20</w:t>
            </w:r>
          </w:p>
        </w:tc>
        <w:tc>
          <w:tcPr>
            <w:tcW w:w="993" w:type="dxa"/>
            <w:vAlign w:val="center"/>
          </w:tcPr>
          <w:p w14:paraId="1878AA4C"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2.80</w:t>
            </w:r>
          </w:p>
        </w:tc>
        <w:tc>
          <w:tcPr>
            <w:tcW w:w="992" w:type="dxa"/>
            <w:vAlign w:val="center"/>
          </w:tcPr>
          <w:p w14:paraId="6829DF74"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2.27</w:t>
            </w:r>
          </w:p>
        </w:tc>
        <w:tc>
          <w:tcPr>
            <w:tcW w:w="850" w:type="dxa"/>
            <w:vAlign w:val="center"/>
          </w:tcPr>
          <w:p w14:paraId="296E47AC"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2.27</w:t>
            </w:r>
          </w:p>
        </w:tc>
        <w:tc>
          <w:tcPr>
            <w:tcW w:w="851" w:type="dxa"/>
            <w:vAlign w:val="center"/>
          </w:tcPr>
          <w:p w14:paraId="06C065DC"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2.47</w:t>
            </w:r>
          </w:p>
        </w:tc>
        <w:tc>
          <w:tcPr>
            <w:tcW w:w="992" w:type="dxa"/>
            <w:vAlign w:val="center"/>
          </w:tcPr>
          <w:p w14:paraId="1E104A44"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3.20</w:t>
            </w:r>
          </w:p>
        </w:tc>
        <w:tc>
          <w:tcPr>
            <w:tcW w:w="851" w:type="dxa"/>
            <w:vAlign w:val="center"/>
          </w:tcPr>
          <w:p w14:paraId="71FDE605"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2.64</w:t>
            </w:r>
          </w:p>
        </w:tc>
        <w:tc>
          <w:tcPr>
            <w:tcW w:w="851" w:type="dxa"/>
            <w:vAlign w:val="center"/>
          </w:tcPr>
          <w:p w14:paraId="346E4D6C"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2.27</w:t>
            </w:r>
          </w:p>
        </w:tc>
        <w:tc>
          <w:tcPr>
            <w:tcW w:w="851" w:type="dxa"/>
            <w:vAlign w:val="center"/>
          </w:tcPr>
          <w:p w14:paraId="069CE89A"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2.53</w:t>
            </w:r>
          </w:p>
        </w:tc>
        <w:tc>
          <w:tcPr>
            <w:tcW w:w="851" w:type="dxa"/>
            <w:vAlign w:val="center"/>
          </w:tcPr>
          <w:p w14:paraId="4C94108B"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3.40</w:t>
            </w:r>
          </w:p>
        </w:tc>
        <w:tc>
          <w:tcPr>
            <w:tcW w:w="851" w:type="dxa"/>
            <w:vAlign w:val="center"/>
          </w:tcPr>
          <w:p w14:paraId="674B91F7"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2.73</w:t>
            </w:r>
          </w:p>
        </w:tc>
      </w:tr>
      <w:tr w:rsidR="00424521" w:rsidRPr="00147AB1" w14:paraId="49D9F312" w14:textId="77777777" w:rsidTr="00534E3D">
        <w:trPr>
          <w:trHeight w:val="31"/>
        </w:trPr>
        <w:tc>
          <w:tcPr>
            <w:tcW w:w="2802" w:type="dxa"/>
            <w:vAlign w:val="center"/>
          </w:tcPr>
          <w:p w14:paraId="789A9BBF" w14:textId="77777777" w:rsidR="00424521" w:rsidRPr="00147AB1" w:rsidRDefault="00424521" w:rsidP="00424521">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IBA 3000 ppm (I</w:t>
            </w:r>
            <w:r w:rsidRPr="00147AB1">
              <w:rPr>
                <w:rFonts w:ascii="Times New Roman" w:hAnsi="Times New Roman" w:cs="Times New Roman"/>
                <w:b/>
                <w:sz w:val="24"/>
                <w:szCs w:val="24"/>
                <w:vertAlign w:val="subscript"/>
              </w:rPr>
              <w:t>6</w:t>
            </w:r>
            <w:r w:rsidRPr="00147AB1">
              <w:rPr>
                <w:rFonts w:ascii="Times New Roman" w:hAnsi="Times New Roman" w:cs="Times New Roman"/>
                <w:b/>
                <w:sz w:val="24"/>
                <w:szCs w:val="24"/>
              </w:rPr>
              <w:t>)</w:t>
            </w:r>
          </w:p>
        </w:tc>
        <w:tc>
          <w:tcPr>
            <w:tcW w:w="992" w:type="dxa"/>
            <w:vAlign w:val="center"/>
          </w:tcPr>
          <w:p w14:paraId="5E55F867"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1.73</w:t>
            </w:r>
          </w:p>
        </w:tc>
        <w:tc>
          <w:tcPr>
            <w:tcW w:w="850" w:type="dxa"/>
            <w:vAlign w:val="center"/>
          </w:tcPr>
          <w:p w14:paraId="232777BD"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1.93</w:t>
            </w:r>
          </w:p>
        </w:tc>
        <w:tc>
          <w:tcPr>
            <w:tcW w:w="993" w:type="dxa"/>
            <w:vAlign w:val="center"/>
          </w:tcPr>
          <w:p w14:paraId="3C294BDA"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2.67</w:t>
            </w:r>
          </w:p>
        </w:tc>
        <w:tc>
          <w:tcPr>
            <w:tcW w:w="992" w:type="dxa"/>
            <w:vAlign w:val="center"/>
          </w:tcPr>
          <w:p w14:paraId="174FBAE5"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2.11</w:t>
            </w:r>
          </w:p>
        </w:tc>
        <w:tc>
          <w:tcPr>
            <w:tcW w:w="850" w:type="dxa"/>
            <w:vAlign w:val="center"/>
          </w:tcPr>
          <w:p w14:paraId="68C1AEB8"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2.07</w:t>
            </w:r>
          </w:p>
        </w:tc>
        <w:tc>
          <w:tcPr>
            <w:tcW w:w="851" w:type="dxa"/>
            <w:vAlign w:val="center"/>
          </w:tcPr>
          <w:p w14:paraId="6958A647"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2.13</w:t>
            </w:r>
          </w:p>
        </w:tc>
        <w:tc>
          <w:tcPr>
            <w:tcW w:w="992" w:type="dxa"/>
            <w:vAlign w:val="center"/>
          </w:tcPr>
          <w:p w14:paraId="08EFDF0B"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3.00</w:t>
            </w:r>
          </w:p>
        </w:tc>
        <w:tc>
          <w:tcPr>
            <w:tcW w:w="851" w:type="dxa"/>
            <w:vAlign w:val="center"/>
          </w:tcPr>
          <w:p w14:paraId="754C5606"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2.40</w:t>
            </w:r>
          </w:p>
        </w:tc>
        <w:tc>
          <w:tcPr>
            <w:tcW w:w="851" w:type="dxa"/>
            <w:vAlign w:val="center"/>
          </w:tcPr>
          <w:p w14:paraId="0C8D2AC1"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2.20</w:t>
            </w:r>
          </w:p>
        </w:tc>
        <w:tc>
          <w:tcPr>
            <w:tcW w:w="851" w:type="dxa"/>
            <w:vAlign w:val="center"/>
          </w:tcPr>
          <w:p w14:paraId="1EADEA48"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2.40</w:t>
            </w:r>
          </w:p>
        </w:tc>
        <w:tc>
          <w:tcPr>
            <w:tcW w:w="851" w:type="dxa"/>
            <w:vAlign w:val="center"/>
          </w:tcPr>
          <w:p w14:paraId="1101A087" w14:textId="77777777" w:rsidR="00424521" w:rsidRPr="00147AB1" w:rsidRDefault="00424521" w:rsidP="00424521">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3.20</w:t>
            </w:r>
          </w:p>
        </w:tc>
        <w:tc>
          <w:tcPr>
            <w:tcW w:w="851" w:type="dxa"/>
            <w:vAlign w:val="center"/>
          </w:tcPr>
          <w:p w14:paraId="067822C1"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2.60</w:t>
            </w:r>
          </w:p>
        </w:tc>
      </w:tr>
      <w:tr w:rsidR="00424521" w:rsidRPr="00147AB1" w14:paraId="36FE5781" w14:textId="77777777" w:rsidTr="00534E3D">
        <w:trPr>
          <w:trHeight w:val="31"/>
        </w:trPr>
        <w:tc>
          <w:tcPr>
            <w:tcW w:w="2802" w:type="dxa"/>
            <w:vAlign w:val="center"/>
          </w:tcPr>
          <w:p w14:paraId="494ED2C7" w14:textId="77777777" w:rsidR="00424521" w:rsidRPr="00147AB1" w:rsidRDefault="00424521" w:rsidP="00424521">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Mean (M)</w:t>
            </w:r>
          </w:p>
        </w:tc>
        <w:tc>
          <w:tcPr>
            <w:tcW w:w="992" w:type="dxa"/>
            <w:vAlign w:val="center"/>
          </w:tcPr>
          <w:p w14:paraId="6FF902F1"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1.49</w:t>
            </w:r>
          </w:p>
        </w:tc>
        <w:tc>
          <w:tcPr>
            <w:tcW w:w="850" w:type="dxa"/>
            <w:vAlign w:val="center"/>
          </w:tcPr>
          <w:p w14:paraId="3EF2D1E9"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1.73</w:t>
            </w:r>
          </w:p>
        </w:tc>
        <w:tc>
          <w:tcPr>
            <w:tcW w:w="993" w:type="dxa"/>
            <w:vAlign w:val="center"/>
          </w:tcPr>
          <w:p w14:paraId="046BA2F4"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2.45</w:t>
            </w:r>
          </w:p>
        </w:tc>
        <w:tc>
          <w:tcPr>
            <w:tcW w:w="992" w:type="dxa"/>
            <w:vAlign w:val="center"/>
          </w:tcPr>
          <w:p w14:paraId="30570CCF" w14:textId="77777777" w:rsidR="00424521" w:rsidRPr="00147AB1" w:rsidRDefault="00424521" w:rsidP="00424521">
            <w:pPr>
              <w:spacing w:after="0" w:line="360" w:lineRule="auto"/>
              <w:jc w:val="center"/>
              <w:rPr>
                <w:rFonts w:ascii="Times New Roman" w:hAnsi="Times New Roman" w:cs="Times New Roman"/>
                <w:b/>
                <w:bCs/>
                <w:sz w:val="24"/>
                <w:szCs w:val="24"/>
              </w:rPr>
            </w:pPr>
          </w:p>
        </w:tc>
        <w:tc>
          <w:tcPr>
            <w:tcW w:w="850" w:type="dxa"/>
            <w:vAlign w:val="center"/>
          </w:tcPr>
          <w:p w14:paraId="16933473"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1.78</w:t>
            </w:r>
          </w:p>
        </w:tc>
        <w:tc>
          <w:tcPr>
            <w:tcW w:w="851" w:type="dxa"/>
            <w:vAlign w:val="center"/>
          </w:tcPr>
          <w:p w14:paraId="284FCBB0"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1.92</w:t>
            </w:r>
          </w:p>
        </w:tc>
        <w:tc>
          <w:tcPr>
            <w:tcW w:w="992" w:type="dxa"/>
            <w:vAlign w:val="center"/>
          </w:tcPr>
          <w:p w14:paraId="1845E35A"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2.67</w:t>
            </w:r>
          </w:p>
        </w:tc>
        <w:tc>
          <w:tcPr>
            <w:tcW w:w="851" w:type="dxa"/>
            <w:vAlign w:val="center"/>
          </w:tcPr>
          <w:p w14:paraId="4C2FA0F4" w14:textId="77777777" w:rsidR="00424521" w:rsidRPr="00147AB1" w:rsidRDefault="00424521" w:rsidP="00424521">
            <w:pPr>
              <w:spacing w:after="0" w:line="360" w:lineRule="auto"/>
              <w:jc w:val="center"/>
              <w:rPr>
                <w:rFonts w:ascii="Times New Roman" w:hAnsi="Times New Roman" w:cs="Times New Roman"/>
                <w:b/>
                <w:bCs/>
                <w:sz w:val="24"/>
                <w:szCs w:val="24"/>
              </w:rPr>
            </w:pPr>
          </w:p>
        </w:tc>
        <w:tc>
          <w:tcPr>
            <w:tcW w:w="851" w:type="dxa"/>
            <w:vAlign w:val="center"/>
          </w:tcPr>
          <w:p w14:paraId="5A3E7F64"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1.91</w:t>
            </w:r>
          </w:p>
        </w:tc>
        <w:tc>
          <w:tcPr>
            <w:tcW w:w="851" w:type="dxa"/>
            <w:vAlign w:val="center"/>
          </w:tcPr>
          <w:p w14:paraId="2AA9F57F"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2.06</w:t>
            </w:r>
          </w:p>
        </w:tc>
        <w:tc>
          <w:tcPr>
            <w:tcW w:w="851" w:type="dxa"/>
            <w:vAlign w:val="center"/>
          </w:tcPr>
          <w:p w14:paraId="553BDEA1" w14:textId="77777777" w:rsidR="00424521" w:rsidRPr="00147AB1" w:rsidRDefault="00424521" w:rsidP="00424521">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2.73</w:t>
            </w:r>
          </w:p>
        </w:tc>
        <w:tc>
          <w:tcPr>
            <w:tcW w:w="851" w:type="dxa"/>
            <w:vAlign w:val="center"/>
          </w:tcPr>
          <w:p w14:paraId="74D8A9FD" w14:textId="77777777" w:rsidR="00424521" w:rsidRPr="00147AB1" w:rsidRDefault="00424521" w:rsidP="00424521">
            <w:pPr>
              <w:spacing w:after="0" w:line="360" w:lineRule="auto"/>
              <w:jc w:val="center"/>
              <w:rPr>
                <w:rFonts w:ascii="Times New Roman" w:hAnsi="Times New Roman" w:cs="Times New Roman"/>
                <w:b/>
                <w:bCs/>
                <w:sz w:val="24"/>
                <w:szCs w:val="24"/>
              </w:rPr>
            </w:pPr>
          </w:p>
        </w:tc>
      </w:tr>
      <w:tr w:rsidR="00F925A8" w:rsidRPr="00147AB1" w14:paraId="7CCA9DD5" w14:textId="77777777" w:rsidTr="00534E3D">
        <w:trPr>
          <w:trHeight w:val="31"/>
        </w:trPr>
        <w:tc>
          <w:tcPr>
            <w:tcW w:w="2802" w:type="dxa"/>
            <w:vAlign w:val="center"/>
          </w:tcPr>
          <w:p w14:paraId="566FCECC" w14:textId="77777777" w:rsidR="00F925A8" w:rsidRPr="00147AB1" w:rsidRDefault="00F925A8" w:rsidP="00534E3D">
            <w:pPr>
              <w:spacing w:after="0" w:line="360" w:lineRule="auto"/>
              <w:jc w:val="center"/>
              <w:rPr>
                <w:rFonts w:ascii="Times New Roman" w:hAnsi="Times New Roman" w:cs="Times New Roman"/>
                <w:b/>
                <w:sz w:val="24"/>
                <w:szCs w:val="24"/>
              </w:rPr>
            </w:pPr>
          </w:p>
        </w:tc>
        <w:tc>
          <w:tcPr>
            <w:tcW w:w="1842" w:type="dxa"/>
            <w:gridSpan w:val="2"/>
          </w:tcPr>
          <w:p w14:paraId="1A5D4745" w14:textId="77777777" w:rsidR="00F925A8" w:rsidRPr="00147AB1" w:rsidRDefault="00F925A8"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sz w:val="24"/>
                <w:szCs w:val="24"/>
              </w:rPr>
              <w:t>SE(d)</w:t>
            </w:r>
          </w:p>
        </w:tc>
        <w:tc>
          <w:tcPr>
            <w:tcW w:w="1985" w:type="dxa"/>
            <w:gridSpan w:val="2"/>
          </w:tcPr>
          <w:p w14:paraId="0783EFC5" w14:textId="77777777" w:rsidR="00F925A8" w:rsidRPr="00147AB1" w:rsidRDefault="00F925A8"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position w:val="1"/>
                <w:sz w:val="24"/>
                <w:szCs w:val="24"/>
              </w:rPr>
              <w:t>C.D</w:t>
            </w:r>
            <w:r w:rsidRPr="00147AB1">
              <w:rPr>
                <w:rFonts w:ascii="Times New Roman" w:hAnsi="Times New Roman" w:cs="Times New Roman"/>
                <w:b/>
                <w:spacing w:val="-2"/>
                <w:sz w:val="24"/>
                <w:szCs w:val="24"/>
              </w:rPr>
              <w:t>(</w:t>
            </w:r>
            <w:r w:rsidRPr="00147AB1">
              <w:rPr>
                <w:rFonts w:ascii="Times New Roman" w:hAnsi="Times New Roman" w:cs="Times New Roman"/>
                <w:b/>
                <w:spacing w:val="-2"/>
                <w:sz w:val="24"/>
                <w:szCs w:val="24"/>
                <w:vertAlign w:val="subscript"/>
              </w:rPr>
              <w:t>0.05</w:t>
            </w:r>
            <w:r w:rsidRPr="00147AB1">
              <w:rPr>
                <w:rFonts w:ascii="Times New Roman" w:hAnsi="Times New Roman" w:cs="Times New Roman"/>
                <w:b/>
                <w:spacing w:val="-2"/>
                <w:sz w:val="24"/>
                <w:szCs w:val="24"/>
              </w:rPr>
              <w:t>)</w:t>
            </w:r>
          </w:p>
        </w:tc>
        <w:tc>
          <w:tcPr>
            <w:tcW w:w="1701" w:type="dxa"/>
            <w:gridSpan w:val="2"/>
          </w:tcPr>
          <w:p w14:paraId="6B9219E7" w14:textId="77777777" w:rsidR="00F925A8" w:rsidRPr="00147AB1" w:rsidRDefault="00F925A8"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sz w:val="24"/>
                <w:szCs w:val="24"/>
              </w:rPr>
              <w:t>SE(d)</w:t>
            </w:r>
          </w:p>
        </w:tc>
        <w:tc>
          <w:tcPr>
            <w:tcW w:w="1843" w:type="dxa"/>
            <w:gridSpan w:val="2"/>
          </w:tcPr>
          <w:p w14:paraId="5EF89BBE" w14:textId="77777777" w:rsidR="00F925A8" w:rsidRPr="00147AB1" w:rsidRDefault="00F925A8"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position w:val="1"/>
                <w:sz w:val="24"/>
                <w:szCs w:val="24"/>
              </w:rPr>
              <w:t>C.D</w:t>
            </w:r>
            <w:r w:rsidRPr="00147AB1">
              <w:rPr>
                <w:rFonts w:ascii="Times New Roman" w:hAnsi="Times New Roman" w:cs="Times New Roman"/>
                <w:b/>
                <w:spacing w:val="-2"/>
                <w:sz w:val="24"/>
                <w:szCs w:val="24"/>
              </w:rPr>
              <w:t>(</w:t>
            </w:r>
            <w:r w:rsidRPr="00147AB1">
              <w:rPr>
                <w:rFonts w:ascii="Times New Roman" w:hAnsi="Times New Roman" w:cs="Times New Roman"/>
                <w:b/>
                <w:spacing w:val="-2"/>
                <w:sz w:val="24"/>
                <w:szCs w:val="24"/>
                <w:vertAlign w:val="subscript"/>
              </w:rPr>
              <w:t>0.05</w:t>
            </w:r>
            <w:r w:rsidRPr="00147AB1">
              <w:rPr>
                <w:rFonts w:ascii="Times New Roman" w:hAnsi="Times New Roman" w:cs="Times New Roman"/>
                <w:b/>
                <w:spacing w:val="-2"/>
                <w:sz w:val="24"/>
                <w:szCs w:val="24"/>
              </w:rPr>
              <w:t>)</w:t>
            </w:r>
          </w:p>
        </w:tc>
        <w:tc>
          <w:tcPr>
            <w:tcW w:w="1702" w:type="dxa"/>
            <w:gridSpan w:val="2"/>
          </w:tcPr>
          <w:p w14:paraId="027BA65D" w14:textId="77777777" w:rsidR="00F925A8" w:rsidRPr="00147AB1" w:rsidRDefault="00F925A8"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sz w:val="24"/>
                <w:szCs w:val="24"/>
              </w:rPr>
              <w:t>SE(d)</w:t>
            </w:r>
          </w:p>
        </w:tc>
        <w:tc>
          <w:tcPr>
            <w:tcW w:w="1702" w:type="dxa"/>
            <w:gridSpan w:val="2"/>
          </w:tcPr>
          <w:p w14:paraId="5CA9E532" w14:textId="77777777" w:rsidR="00F925A8" w:rsidRPr="00147AB1" w:rsidRDefault="00F925A8"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position w:val="1"/>
                <w:sz w:val="24"/>
                <w:szCs w:val="24"/>
              </w:rPr>
              <w:t>C.D</w:t>
            </w:r>
            <w:r w:rsidRPr="00147AB1">
              <w:rPr>
                <w:rFonts w:ascii="Times New Roman" w:hAnsi="Times New Roman" w:cs="Times New Roman"/>
                <w:b/>
                <w:spacing w:val="-2"/>
                <w:sz w:val="24"/>
                <w:szCs w:val="24"/>
              </w:rPr>
              <w:t>(</w:t>
            </w:r>
            <w:r w:rsidRPr="00147AB1">
              <w:rPr>
                <w:rFonts w:ascii="Times New Roman" w:hAnsi="Times New Roman" w:cs="Times New Roman"/>
                <w:b/>
                <w:spacing w:val="-2"/>
                <w:sz w:val="24"/>
                <w:szCs w:val="24"/>
                <w:vertAlign w:val="subscript"/>
              </w:rPr>
              <w:t>0.05</w:t>
            </w:r>
            <w:r w:rsidRPr="00147AB1">
              <w:rPr>
                <w:rFonts w:ascii="Times New Roman" w:hAnsi="Times New Roman" w:cs="Times New Roman"/>
                <w:b/>
                <w:spacing w:val="-2"/>
                <w:sz w:val="24"/>
                <w:szCs w:val="24"/>
              </w:rPr>
              <w:t>)</w:t>
            </w:r>
          </w:p>
        </w:tc>
      </w:tr>
      <w:tr w:rsidR="00424521" w:rsidRPr="00147AB1" w14:paraId="011F7167" w14:textId="77777777" w:rsidTr="00534E3D">
        <w:trPr>
          <w:trHeight w:val="31"/>
        </w:trPr>
        <w:tc>
          <w:tcPr>
            <w:tcW w:w="2802" w:type="dxa"/>
          </w:tcPr>
          <w:p w14:paraId="0415F017" w14:textId="77777777" w:rsidR="00424521" w:rsidRPr="00147AB1" w:rsidRDefault="00424521" w:rsidP="00424521">
            <w:pPr>
              <w:spacing w:after="0" w:line="360" w:lineRule="auto"/>
              <w:jc w:val="center"/>
              <w:rPr>
                <w:rFonts w:ascii="Times New Roman" w:hAnsi="Times New Roman" w:cs="Times New Roman"/>
                <w:b/>
                <w:sz w:val="24"/>
                <w:szCs w:val="24"/>
              </w:rPr>
            </w:pPr>
            <w:r w:rsidRPr="00147AB1">
              <w:rPr>
                <w:rFonts w:ascii="Times New Roman" w:hAnsi="Times New Roman" w:cs="Times New Roman"/>
                <w:b/>
                <w:spacing w:val="-5"/>
                <w:sz w:val="24"/>
                <w:szCs w:val="24"/>
              </w:rPr>
              <w:t>M</w:t>
            </w:r>
          </w:p>
        </w:tc>
        <w:tc>
          <w:tcPr>
            <w:tcW w:w="1842" w:type="dxa"/>
            <w:gridSpan w:val="2"/>
          </w:tcPr>
          <w:p w14:paraId="58A851A2" w14:textId="77777777" w:rsidR="00424521" w:rsidRPr="00147AB1" w:rsidRDefault="00424521" w:rsidP="00424521">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0.09</w:t>
            </w:r>
          </w:p>
        </w:tc>
        <w:tc>
          <w:tcPr>
            <w:tcW w:w="1985" w:type="dxa"/>
            <w:gridSpan w:val="2"/>
          </w:tcPr>
          <w:p w14:paraId="4C50A54B" w14:textId="77777777" w:rsidR="00424521" w:rsidRPr="00147AB1" w:rsidRDefault="00424521" w:rsidP="00424521">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0.19</w:t>
            </w:r>
          </w:p>
        </w:tc>
        <w:tc>
          <w:tcPr>
            <w:tcW w:w="1701" w:type="dxa"/>
            <w:gridSpan w:val="2"/>
          </w:tcPr>
          <w:p w14:paraId="4CE2083C" w14:textId="77777777" w:rsidR="00424521" w:rsidRPr="00147AB1" w:rsidRDefault="00424521" w:rsidP="00424521">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0.08</w:t>
            </w:r>
          </w:p>
        </w:tc>
        <w:tc>
          <w:tcPr>
            <w:tcW w:w="1843" w:type="dxa"/>
            <w:gridSpan w:val="2"/>
          </w:tcPr>
          <w:p w14:paraId="1662C569" w14:textId="77777777" w:rsidR="00424521" w:rsidRPr="00147AB1" w:rsidRDefault="00424521" w:rsidP="00424521">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0.17</w:t>
            </w:r>
          </w:p>
        </w:tc>
        <w:tc>
          <w:tcPr>
            <w:tcW w:w="1702" w:type="dxa"/>
            <w:gridSpan w:val="2"/>
          </w:tcPr>
          <w:p w14:paraId="663BF7ED" w14:textId="77777777" w:rsidR="00424521" w:rsidRPr="00147AB1" w:rsidRDefault="00424521" w:rsidP="00424521">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0.07</w:t>
            </w:r>
          </w:p>
        </w:tc>
        <w:tc>
          <w:tcPr>
            <w:tcW w:w="1702" w:type="dxa"/>
            <w:gridSpan w:val="2"/>
          </w:tcPr>
          <w:p w14:paraId="25A33470" w14:textId="77777777" w:rsidR="00424521" w:rsidRPr="00147AB1" w:rsidRDefault="00424521" w:rsidP="00424521">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0.14</w:t>
            </w:r>
          </w:p>
        </w:tc>
      </w:tr>
      <w:tr w:rsidR="00424521" w:rsidRPr="00147AB1" w14:paraId="6D4B427A" w14:textId="77777777" w:rsidTr="00534E3D">
        <w:trPr>
          <w:trHeight w:val="31"/>
        </w:trPr>
        <w:tc>
          <w:tcPr>
            <w:tcW w:w="2802" w:type="dxa"/>
          </w:tcPr>
          <w:p w14:paraId="2E4E1F30" w14:textId="77777777" w:rsidR="00424521" w:rsidRPr="00147AB1" w:rsidRDefault="00424521" w:rsidP="00424521">
            <w:pPr>
              <w:spacing w:after="0" w:line="360" w:lineRule="auto"/>
              <w:jc w:val="center"/>
              <w:rPr>
                <w:rFonts w:ascii="Times New Roman" w:hAnsi="Times New Roman" w:cs="Times New Roman"/>
                <w:b/>
                <w:sz w:val="24"/>
                <w:szCs w:val="24"/>
              </w:rPr>
            </w:pPr>
            <w:r w:rsidRPr="00147AB1">
              <w:rPr>
                <w:rFonts w:ascii="Times New Roman" w:hAnsi="Times New Roman" w:cs="Times New Roman"/>
                <w:b/>
                <w:spacing w:val="-5"/>
                <w:sz w:val="24"/>
                <w:szCs w:val="24"/>
              </w:rPr>
              <w:t>I</w:t>
            </w:r>
          </w:p>
        </w:tc>
        <w:tc>
          <w:tcPr>
            <w:tcW w:w="1842" w:type="dxa"/>
            <w:gridSpan w:val="2"/>
          </w:tcPr>
          <w:p w14:paraId="060F32B5" w14:textId="77777777" w:rsidR="00424521" w:rsidRPr="00147AB1" w:rsidRDefault="00424521" w:rsidP="00424521">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0.14</w:t>
            </w:r>
          </w:p>
        </w:tc>
        <w:tc>
          <w:tcPr>
            <w:tcW w:w="1985" w:type="dxa"/>
            <w:gridSpan w:val="2"/>
          </w:tcPr>
          <w:p w14:paraId="10190690" w14:textId="77777777" w:rsidR="00424521" w:rsidRPr="00147AB1" w:rsidRDefault="00424521" w:rsidP="00424521">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0.29</w:t>
            </w:r>
          </w:p>
        </w:tc>
        <w:tc>
          <w:tcPr>
            <w:tcW w:w="1701" w:type="dxa"/>
            <w:gridSpan w:val="2"/>
          </w:tcPr>
          <w:p w14:paraId="2B1D7202" w14:textId="77777777" w:rsidR="00424521" w:rsidRPr="00147AB1" w:rsidRDefault="00424521" w:rsidP="00424521">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0.13</w:t>
            </w:r>
          </w:p>
        </w:tc>
        <w:tc>
          <w:tcPr>
            <w:tcW w:w="1843" w:type="dxa"/>
            <w:gridSpan w:val="2"/>
          </w:tcPr>
          <w:p w14:paraId="23AB6E96" w14:textId="77777777" w:rsidR="00424521" w:rsidRPr="00147AB1" w:rsidRDefault="00424521" w:rsidP="00424521">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0.26</w:t>
            </w:r>
          </w:p>
        </w:tc>
        <w:tc>
          <w:tcPr>
            <w:tcW w:w="1702" w:type="dxa"/>
            <w:gridSpan w:val="2"/>
          </w:tcPr>
          <w:p w14:paraId="02BE4700" w14:textId="77777777" w:rsidR="00424521" w:rsidRPr="00147AB1" w:rsidRDefault="00424521" w:rsidP="00424521">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0.10</w:t>
            </w:r>
          </w:p>
        </w:tc>
        <w:tc>
          <w:tcPr>
            <w:tcW w:w="1702" w:type="dxa"/>
            <w:gridSpan w:val="2"/>
          </w:tcPr>
          <w:p w14:paraId="58B6864E" w14:textId="77777777" w:rsidR="00424521" w:rsidRPr="00147AB1" w:rsidRDefault="00424521" w:rsidP="00424521">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0.21</w:t>
            </w:r>
          </w:p>
        </w:tc>
      </w:tr>
      <w:tr w:rsidR="00424521" w:rsidRPr="00147AB1" w14:paraId="6EBEAF34" w14:textId="77777777" w:rsidTr="00534E3D">
        <w:trPr>
          <w:trHeight w:val="31"/>
        </w:trPr>
        <w:tc>
          <w:tcPr>
            <w:tcW w:w="2802" w:type="dxa"/>
          </w:tcPr>
          <w:p w14:paraId="7B423D33" w14:textId="77777777" w:rsidR="00424521" w:rsidRPr="00147AB1" w:rsidRDefault="00424521" w:rsidP="00424521">
            <w:pPr>
              <w:pStyle w:val="TableParagraph"/>
              <w:rPr>
                <w:b/>
                <w:sz w:val="24"/>
                <w:szCs w:val="24"/>
              </w:rPr>
            </w:pPr>
          </w:p>
          <w:p w14:paraId="3732C989" w14:textId="77777777" w:rsidR="00424521" w:rsidRPr="00147AB1" w:rsidRDefault="00424521" w:rsidP="00424521">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M×</w:t>
            </w:r>
            <w:r w:rsidRPr="00147AB1">
              <w:rPr>
                <w:rFonts w:ascii="Times New Roman" w:hAnsi="Times New Roman" w:cs="Times New Roman"/>
                <w:b/>
                <w:spacing w:val="-5"/>
                <w:sz w:val="24"/>
                <w:szCs w:val="24"/>
              </w:rPr>
              <w:t>I</w:t>
            </w:r>
          </w:p>
        </w:tc>
        <w:tc>
          <w:tcPr>
            <w:tcW w:w="1842" w:type="dxa"/>
            <w:gridSpan w:val="2"/>
            <w:tcBorders>
              <w:bottom w:val="single" w:sz="4" w:space="0" w:color="auto"/>
            </w:tcBorders>
          </w:tcPr>
          <w:p w14:paraId="326A57EC" w14:textId="77777777" w:rsidR="00424521" w:rsidRPr="00147AB1" w:rsidRDefault="00424521" w:rsidP="00424521">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0.25</w:t>
            </w:r>
          </w:p>
        </w:tc>
        <w:tc>
          <w:tcPr>
            <w:tcW w:w="1985" w:type="dxa"/>
            <w:gridSpan w:val="2"/>
            <w:tcBorders>
              <w:bottom w:val="single" w:sz="4" w:space="0" w:color="auto"/>
            </w:tcBorders>
          </w:tcPr>
          <w:p w14:paraId="34BBD9B1" w14:textId="77777777" w:rsidR="00424521" w:rsidRPr="00147AB1" w:rsidRDefault="00424521" w:rsidP="00424521">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0.51</w:t>
            </w:r>
          </w:p>
        </w:tc>
        <w:tc>
          <w:tcPr>
            <w:tcW w:w="1701" w:type="dxa"/>
            <w:gridSpan w:val="2"/>
            <w:tcBorders>
              <w:bottom w:val="single" w:sz="4" w:space="0" w:color="auto"/>
            </w:tcBorders>
          </w:tcPr>
          <w:p w14:paraId="259B36CA" w14:textId="77777777" w:rsidR="00424521" w:rsidRPr="00147AB1" w:rsidRDefault="00424521" w:rsidP="00424521">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0.22</w:t>
            </w:r>
          </w:p>
        </w:tc>
        <w:tc>
          <w:tcPr>
            <w:tcW w:w="1843" w:type="dxa"/>
            <w:gridSpan w:val="2"/>
            <w:tcBorders>
              <w:bottom w:val="single" w:sz="4" w:space="0" w:color="auto"/>
            </w:tcBorders>
          </w:tcPr>
          <w:p w14:paraId="4E91B4E7" w14:textId="77777777" w:rsidR="00424521" w:rsidRPr="00147AB1" w:rsidRDefault="00424521" w:rsidP="00424521">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0.44</w:t>
            </w:r>
          </w:p>
        </w:tc>
        <w:tc>
          <w:tcPr>
            <w:tcW w:w="1702" w:type="dxa"/>
            <w:gridSpan w:val="2"/>
            <w:tcBorders>
              <w:bottom w:val="single" w:sz="4" w:space="0" w:color="auto"/>
            </w:tcBorders>
          </w:tcPr>
          <w:p w14:paraId="46D5F3BC" w14:textId="77777777" w:rsidR="00424521" w:rsidRPr="00147AB1" w:rsidRDefault="00424521" w:rsidP="00424521">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0.18</w:t>
            </w:r>
          </w:p>
        </w:tc>
        <w:tc>
          <w:tcPr>
            <w:tcW w:w="1702" w:type="dxa"/>
            <w:gridSpan w:val="2"/>
            <w:tcBorders>
              <w:bottom w:val="single" w:sz="4" w:space="0" w:color="auto"/>
            </w:tcBorders>
          </w:tcPr>
          <w:p w14:paraId="18F449C4" w14:textId="77777777" w:rsidR="00424521" w:rsidRPr="00147AB1" w:rsidRDefault="00424521" w:rsidP="00424521">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0.36</w:t>
            </w:r>
          </w:p>
        </w:tc>
      </w:tr>
    </w:tbl>
    <w:p w14:paraId="24545747" w14:textId="77777777" w:rsidR="00F925A8" w:rsidRPr="00147AB1" w:rsidRDefault="00F925A8" w:rsidP="006B1820">
      <w:pPr>
        <w:pStyle w:val="BodyText"/>
        <w:spacing w:before="90"/>
        <w:ind w:firstLine="720"/>
        <w:sectPr w:rsidR="00F925A8" w:rsidRPr="00147AB1" w:rsidSect="00F925A8">
          <w:pgSz w:w="15840" w:h="12240" w:orient="landscape"/>
          <w:pgMar w:top="1440" w:right="873" w:bottom="1440" w:left="873" w:header="709" w:footer="709" w:gutter="0"/>
          <w:cols w:space="708"/>
          <w:docGrid w:linePitch="360"/>
        </w:sectPr>
      </w:pPr>
    </w:p>
    <w:p w14:paraId="52A4FC29" w14:textId="77777777" w:rsidR="00061EB0" w:rsidRPr="00147AB1" w:rsidRDefault="00061EB0" w:rsidP="00061EB0">
      <w:pPr>
        <w:pStyle w:val="BodyText"/>
        <w:spacing w:before="90"/>
        <w:ind w:left="709" w:hanging="993"/>
        <w:rPr>
          <w:b/>
        </w:rPr>
      </w:pPr>
      <w:r w:rsidRPr="00147AB1">
        <w:rPr>
          <w:b/>
        </w:rPr>
        <w:lastRenderedPageBreak/>
        <w:t xml:space="preserve">                       Table 6:</w:t>
      </w:r>
      <w:r w:rsidRPr="00147AB1">
        <w:t xml:space="preserve"> </w:t>
      </w:r>
      <w:r w:rsidRPr="00147AB1">
        <w:rPr>
          <w:b/>
        </w:rPr>
        <w:t xml:space="preserve">Effect of rooting media and IBA concentrations on number of leaves per cutting of </w:t>
      </w:r>
      <w:r w:rsidRPr="00147AB1">
        <w:rPr>
          <w:b/>
          <w:i/>
        </w:rPr>
        <w:t>Hibiscus syriacus</w:t>
      </w:r>
      <w:r w:rsidRPr="00147AB1">
        <w:rPr>
          <w:b/>
        </w:rPr>
        <w:t xml:space="preserve"> L.</w:t>
      </w:r>
    </w:p>
    <w:p w14:paraId="1E6A81AB" w14:textId="77777777" w:rsidR="005709AA" w:rsidRPr="00147AB1" w:rsidRDefault="005709AA" w:rsidP="00061EB0">
      <w:pPr>
        <w:pStyle w:val="BodyText"/>
        <w:spacing w:before="90"/>
      </w:pPr>
    </w:p>
    <w:tbl>
      <w:tblPr>
        <w:tblpPr w:leftFromText="180" w:rightFromText="180" w:vertAnchor="text" w:horzAnchor="margin" w:tblpY="37"/>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5"/>
        <w:gridCol w:w="992"/>
        <w:gridCol w:w="850"/>
        <w:gridCol w:w="993"/>
        <w:gridCol w:w="992"/>
        <w:gridCol w:w="850"/>
        <w:gridCol w:w="851"/>
        <w:gridCol w:w="992"/>
        <w:gridCol w:w="851"/>
        <w:gridCol w:w="851"/>
        <w:gridCol w:w="851"/>
        <w:gridCol w:w="851"/>
        <w:gridCol w:w="851"/>
      </w:tblGrid>
      <w:tr w:rsidR="00061EB0" w:rsidRPr="00147AB1" w14:paraId="7F1A4FDA" w14:textId="77777777" w:rsidTr="00534E3D">
        <w:trPr>
          <w:trHeight w:val="38"/>
        </w:trPr>
        <w:tc>
          <w:tcPr>
            <w:tcW w:w="3535" w:type="dxa"/>
            <w:vMerge w:val="restart"/>
            <w:tcBorders>
              <w:tl2br w:val="single" w:sz="4" w:space="0" w:color="auto"/>
            </w:tcBorders>
            <w:vAlign w:val="center"/>
          </w:tcPr>
          <w:p w14:paraId="76FD4F9D" w14:textId="77777777" w:rsidR="00061EB0" w:rsidRPr="00147AB1" w:rsidRDefault="00061EB0" w:rsidP="00534E3D">
            <w:pPr>
              <w:spacing w:after="0" w:line="360" w:lineRule="auto"/>
              <w:rPr>
                <w:rFonts w:ascii="Times New Roman" w:hAnsi="Times New Roman" w:cs="Times New Roman"/>
                <w:b/>
                <w:bCs/>
                <w:sz w:val="24"/>
                <w:szCs w:val="24"/>
              </w:rPr>
            </w:pPr>
          </w:p>
          <w:p w14:paraId="6EE439B6" w14:textId="77777777" w:rsidR="00061EB0" w:rsidRPr="00147AB1" w:rsidRDefault="00061EB0" w:rsidP="00534E3D">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 xml:space="preserve">                    Rooting media              </w:t>
            </w:r>
          </w:p>
          <w:p w14:paraId="4486E8BD"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 xml:space="preserve">                   (M)</w:t>
            </w:r>
          </w:p>
          <w:p w14:paraId="069B6A9D" w14:textId="77777777" w:rsidR="00061EB0" w:rsidRPr="00147AB1" w:rsidRDefault="00061EB0" w:rsidP="00534E3D">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 xml:space="preserve">  IBA conc.                     </w:t>
            </w:r>
          </w:p>
          <w:p w14:paraId="1355B53F" w14:textId="77777777" w:rsidR="00061EB0" w:rsidRPr="00147AB1" w:rsidRDefault="00061EB0" w:rsidP="00534E3D">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 xml:space="preserve">       (I)</w:t>
            </w:r>
          </w:p>
        </w:tc>
        <w:tc>
          <w:tcPr>
            <w:tcW w:w="3827" w:type="dxa"/>
            <w:gridSpan w:val="4"/>
            <w:vAlign w:val="center"/>
          </w:tcPr>
          <w:p w14:paraId="5A16EBCE" w14:textId="77777777" w:rsidR="00061EB0" w:rsidRPr="00147AB1" w:rsidRDefault="00061EB0" w:rsidP="00534E3D">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Number of leaves per cutting at 60 days</w:t>
            </w:r>
          </w:p>
        </w:tc>
        <w:tc>
          <w:tcPr>
            <w:tcW w:w="3544" w:type="dxa"/>
            <w:gridSpan w:val="4"/>
          </w:tcPr>
          <w:p w14:paraId="3C612756"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Number of leaves per cutting at 90 days</w:t>
            </w:r>
          </w:p>
        </w:tc>
        <w:tc>
          <w:tcPr>
            <w:tcW w:w="3404" w:type="dxa"/>
            <w:gridSpan w:val="4"/>
          </w:tcPr>
          <w:p w14:paraId="762EDE7D"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Number of leaves per cutting at 120 days</w:t>
            </w:r>
          </w:p>
        </w:tc>
      </w:tr>
      <w:tr w:rsidR="00061EB0" w:rsidRPr="00147AB1" w14:paraId="2195B1F6" w14:textId="77777777" w:rsidTr="00534E3D">
        <w:trPr>
          <w:trHeight w:val="423"/>
        </w:trPr>
        <w:tc>
          <w:tcPr>
            <w:tcW w:w="3535" w:type="dxa"/>
            <w:vMerge/>
            <w:tcBorders>
              <w:tl2br w:val="single" w:sz="4" w:space="0" w:color="auto"/>
            </w:tcBorders>
            <w:vAlign w:val="center"/>
          </w:tcPr>
          <w:p w14:paraId="2F765482" w14:textId="77777777" w:rsidR="00061EB0" w:rsidRPr="00147AB1" w:rsidRDefault="00061EB0" w:rsidP="00534E3D">
            <w:pPr>
              <w:spacing w:after="0" w:line="360" w:lineRule="auto"/>
              <w:jc w:val="center"/>
              <w:rPr>
                <w:rFonts w:ascii="Times New Roman" w:hAnsi="Times New Roman" w:cs="Times New Roman"/>
                <w:b/>
                <w:bCs/>
                <w:sz w:val="24"/>
                <w:szCs w:val="24"/>
              </w:rPr>
            </w:pPr>
          </w:p>
        </w:tc>
        <w:tc>
          <w:tcPr>
            <w:tcW w:w="992" w:type="dxa"/>
            <w:vAlign w:val="center"/>
          </w:tcPr>
          <w:p w14:paraId="6994D1DF"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Soil (M</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850" w:type="dxa"/>
            <w:vAlign w:val="center"/>
          </w:tcPr>
          <w:p w14:paraId="0D443F44"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Sand (M</w:t>
            </w:r>
            <w:r w:rsidRPr="00147AB1">
              <w:rPr>
                <w:rFonts w:ascii="Times New Roman" w:hAnsi="Times New Roman" w:cs="Times New Roman"/>
                <w:b/>
                <w:bCs/>
                <w:sz w:val="24"/>
                <w:szCs w:val="24"/>
                <w:vertAlign w:val="subscript"/>
              </w:rPr>
              <w:t>1</w:t>
            </w:r>
            <w:r w:rsidRPr="00147AB1">
              <w:rPr>
                <w:rFonts w:ascii="Times New Roman" w:hAnsi="Times New Roman" w:cs="Times New Roman"/>
                <w:b/>
                <w:bCs/>
                <w:sz w:val="24"/>
                <w:szCs w:val="24"/>
              </w:rPr>
              <w:t>)</w:t>
            </w:r>
          </w:p>
        </w:tc>
        <w:tc>
          <w:tcPr>
            <w:tcW w:w="993" w:type="dxa"/>
            <w:vAlign w:val="center"/>
          </w:tcPr>
          <w:p w14:paraId="0E3BD2B9"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Cocopeat (M</w:t>
            </w:r>
            <w:r w:rsidRPr="00147AB1">
              <w:rPr>
                <w:rFonts w:ascii="Times New Roman" w:hAnsi="Times New Roman" w:cs="Times New Roman"/>
                <w:b/>
                <w:bCs/>
                <w:sz w:val="24"/>
                <w:szCs w:val="24"/>
                <w:vertAlign w:val="subscript"/>
              </w:rPr>
              <w:t>2</w:t>
            </w:r>
            <w:r w:rsidRPr="00147AB1">
              <w:rPr>
                <w:rFonts w:ascii="Times New Roman" w:hAnsi="Times New Roman" w:cs="Times New Roman"/>
                <w:b/>
                <w:bCs/>
                <w:sz w:val="24"/>
                <w:szCs w:val="24"/>
              </w:rPr>
              <w:t>)</w:t>
            </w:r>
          </w:p>
        </w:tc>
        <w:tc>
          <w:tcPr>
            <w:tcW w:w="992" w:type="dxa"/>
            <w:vAlign w:val="center"/>
          </w:tcPr>
          <w:p w14:paraId="280FAD78"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Mean (I)</w:t>
            </w:r>
          </w:p>
        </w:tc>
        <w:tc>
          <w:tcPr>
            <w:tcW w:w="850" w:type="dxa"/>
            <w:vAlign w:val="center"/>
          </w:tcPr>
          <w:p w14:paraId="7C7E9926"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Soil (M</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851" w:type="dxa"/>
            <w:vAlign w:val="center"/>
          </w:tcPr>
          <w:p w14:paraId="1FC64EBA"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Sand (M</w:t>
            </w:r>
            <w:r w:rsidRPr="00147AB1">
              <w:rPr>
                <w:rFonts w:ascii="Times New Roman" w:hAnsi="Times New Roman" w:cs="Times New Roman"/>
                <w:b/>
                <w:bCs/>
                <w:sz w:val="24"/>
                <w:szCs w:val="24"/>
                <w:vertAlign w:val="subscript"/>
              </w:rPr>
              <w:t>1</w:t>
            </w:r>
            <w:r w:rsidRPr="00147AB1">
              <w:rPr>
                <w:rFonts w:ascii="Times New Roman" w:hAnsi="Times New Roman" w:cs="Times New Roman"/>
                <w:b/>
                <w:bCs/>
                <w:sz w:val="24"/>
                <w:szCs w:val="24"/>
              </w:rPr>
              <w:t>)</w:t>
            </w:r>
          </w:p>
        </w:tc>
        <w:tc>
          <w:tcPr>
            <w:tcW w:w="992" w:type="dxa"/>
            <w:vAlign w:val="center"/>
          </w:tcPr>
          <w:p w14:paraId="15C6FC3B"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Cocopeat (M</w:t>
            </w:r>
            <w:r w:rsidRPr="00147AB1">
              <w:rPr>
                <w:rFonts w:ascii="Times New Roman" w:hAnsi="Times New Roman" w:cs="Times New Roman"/>
                <w:b/>
                <w:bCs/>
                <w:sz w:val="24"/>
                <w:szCs w:val="24"/>
                <w:vertAlign w:val="subscript"/>
              </w:rPr>
              <w:t>2</w:t>
            </w:r>
            <w:r w:rsidRPr="00147AB1">
              <w:rPr>
                <w:rFonts w:ascii="Times New Roman" w:hAnsi="Times New Roman" w:cs="Times New Roman"/>
                <w:b/>
                <w:bCs/>
                <w:sz w:val="24"/>
                <w:szCs w:val="24"/>
              </w:rPr>
              <w:t>)</w:t>
            </w:r>
          </w:p>
        </w:tc>
        <w:tc>
          <w:tcPr>
            <w:tcW w:w="851" w:type="dxa"/>
            <w:vAlign w:val="center"/>
          </w:tcPr>
          <w:p w14:paraId="0DC721ED"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Mean (I)</w:t>
            </w:r>
          </w:p>
        </w:tc>
        <w:tc>
          <w:tcPr>
            <w:tcW w:w="851" w:type="dxa"/>
            <w:vAlign w:val="center"/>
          </w:tcPr>
          <w:p w14:paraId="2B6D474F"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Soil (M</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851" w:type="dxa"/>
            <w:vAlign w:val="center"/>
          </w:tcPr>
          <w:p w14:paraId="1A555CBF"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Sand (M</w:t>
            </w:r>
            <w:r w:rsidRPr="00147AB1">
              <w:rPr>
                <w:rFonts w:ascii="Times New Roman" w:hAnsi="Times New Roman" w:cs="Times New Roman"/>
                <w:b/>
                <w:bCs/>
                <w:sz w:val="24"/>
                <w:szCs w:val="24"/>
                <w:vertAlign w:val="subscript"/>
              </w:rPr>
              <w:t>1</w:t>
            </w:r>
            <w:r w:rsidRPr="00147AB1">
              <w:rPr>
                <w:rFonts w:ascii="Times New Roman" w:hAnsi="Times New Roman" w:cs="Times New Roman"/>
                <w:b/>
                <w:bCs/>
                <w:sz w:val="24"/>
                <w:szCs w:val="24"/>
              </w:rPr>
              <w:t>)</w:t>
            </w:r>
          </w:p>
        </w:tc>
        <w:tc>
          <w:tcPr>
            <w:tcW w:w="851" w:type="dxa"/>
            <w:vAlign w:val="center"/>
          </w:tcPr>
          <w:p w14:paraId="57D3C3F5"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Cocopeat (M</w:t>
            </w:r>
            <w:r w:rsidRPr="00147AB1">
              <w:rPr>
                <w:rFonts w:ascii="Times New Roman" w:hAnsi="Times New Roman" w:cs="Times New Roman"/>
                <w:b/>
                <w:bCs/>
                <w:sz w:val="24"/>
                <w:szCs w:val="24"/>
                <w:vertAlign w:val="subscript"/>
              </w:rPr>
              <w:t>2</w:t>
            </w:r>
            <w:r w:rsidRPr="00147AB1">
              <w:rPr>
                <w:rFonts w:ascii="Times New Roman" w:hAnsi="Times New Roman" w:cs="Times New Roman"/>
                <w:b/>
                <w:bCs/>
                <w:sz w:val="24"/>
                <w:szCs w:val="24"/>
              </w:rPr>
              <w:t>)</w:t>
            </w:r>
          </w:p>
        </w:tc>
        <w:tc>
          <w:tcPr>
            <w:tcW w:w="851" w:type="dxa"/>
            <w:vAlign w:val="center"/>
          </w:tcPr>
          <w:p w14:paraId="72116D29"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Mean (I)</w:t>
            </w:r>
          </w:p>
        </w:tc>
      </w:tr>
      <w:tr w:rsidR="00061EB0" w:rsidRPr="00147AB1" w14:paraId="2DFCA068" w14:textId="77777777" w:rsidTr="00534E3D">
        <w:trPr>
          <w:trHeight w:val="99"/>
        </w:trPr>
        <w:tc>
          <w:tcPr>
            <w:tcW w:w="3535" w:type="dxa"/>
            <w:vAlign w:val="center"/>
          </w:tcPr>
          <w:p w14:paraId="06D8EBC9" w14:textId="77777777" w:rsidR="00061EB0" w:rsidRPr="00147AB1" w:rsidRDefault="00061EB0" w:rsidP="00534E3D">
            <w:pPr>
              <w:spacing w:after="0" w:line="360" w:lineRule="auto"/>
              <w:jc w:val="center"/>
              <w:rPr>
                <w:rFonts w:ascii="Times New Roman" w:hAnsi="Times New Roman" w:cs="Times New Roman"/>
                <w:b/>
                <w:bCs/>
                <w:sz w:val="24"/>
                <w:szCs w:val="24"/>
                <w:vertAlign w:val="subscript"/>
              </w:rPr>
            </w:pPr>
            <w:r w:rsidRPr="00147AB1">
              <w:rPr>
                <w:rFonts w:ascii="Times New Roman" w:hAnsi="Times New Roman" w:cs="Times New Roman"/>
                <w:b/>
                <w:sz w:val="24"/>
                <w:szCs w:val="24"/>
              </w:rPr>
              <w:t xml:space="preserve">Control </w:t>
            </w:r>
            <w:r w:rsidRPr="00147AB1">
              <w:rPr>
                <w:rFonts w:ascii="Times New Roman" w:hAnsi="Times New Roman" w:cs="Times New Roman"/>
                <w:b/>
                <w:bCs/>
                <w:sz w:val="24"/>
                <w:szCs w:val="24"/>
              </w:rPr>
              <w:t>(I</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992" w:type="dxa"/>
            <w:vAlign w:val="center"/>
          </w:tcPr>
          <w:p w14:paraId="4ADA2116"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3.93</w:t>
            </w:r>
          </w:p>
        </w:tc>
        <w:tc>
          <w:tcPr>
            <w:tcW w:w="850" w:type="dxa"/>
            <w:vAlign w:val="center"/>
          </w:tcPr>
          <w:p w14:paraId="2D342322"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4.80</w:t>
            </w:r>
          </w:p>
        </w:tc>
        <w:tc>
          <w:tcPr>
            <w:tcW w:w="993" w:type="dxa"/>
            <w:vAlign w:val="center"/>
          </w:tcPr>
          <w:p w14:paraId="44349689"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5.80</w:t>
            </w:r>
          </w:p>
        </w:tc>
        <w:tc>
          <w:tcPr>
            <w:tcW w:w="992" w:type="dxa"/>
            <w:vAlign w:val="center"/>
          </w:tcPr>
          <w:p w14:paraId="307FCEAD"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4.84</w:t>
            </w:r>
          </w:p>
        </w:tc>
        <w:tc>
          <w:tcPr>
            <w:tcW w:w="850" w:type="dxa"/>
            <w:vAlign w:val="center"/>
          </w:tcPr>
          <w:p w14:paraId="32289293"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7.93</w:t>
            </w:r>
          </w:p>
        </w:tc>
        <w:tc>
          <w:tcPr>
            <w:tcW w:w="851" w:type="dxa"/>
            <w:vAlign w:val="center"/>
          </w:tcPr>
          <w:p w14:paraId="598BCF11"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8.00</w:t>
            </w:r>
          </w:p>
        </w:tc>
        <w:tc>
          <w:tcPr>
            <w:tcW w:w="992" w:type="dxa"/>
            <w:vAlign w:val="center"/>
          </w:tcPr>
          <w:p w14:paraId="6393ABD2"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8.20</w:t>
            </w:r>
          </w:p>
        </w:tc>
        <w:tc>
          <w:tcPr>
            <w:tcW w:w="851" w:type="dxa"/>
            <w:vAlign w:val="center"/>
          </w:tcPr>
          <w:p w14:paraId="33337FAA"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8.04</w:t>
            </w:r>
          </w:p>
        </w:tc>
        <w:tc>
          <w:tcPr>
            <w:tcW w:w="851" w:type="dxa"/>
            <w:vAlign w:val="center"/>
          </w:tcPr>
          <w:p w14:paraId="59B57792"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12.60</w:t>
            </w:r>
          </w:p>
        </w:tc>
        <w:tc>
          <w:tcPr>
            <w:tcW w:w="851" w:type="dxa"/>
            <w:vAlign w:val="center"/>
          </w:tcPr>
          <w:p w14:paraId="21B8FB93"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13.60</w:t>
            </w:r>
          </w:p>
        </w:tc>
        <w:tc>
          <w:tcPr>
            <w:tcW w:w="851" w:type="dxa"/>
            <w:vAlign w:val="center"/>
          </w:tcPr>
          <w:p w14:paraId="50980095"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13.27</w:t>
            </w:r>
          </w:p>
        </w:tc>
        <w:tc>
          <w:tcPr>
            <w:tcW w:w="851" w:type="dxa"/>
            <w:vAlign w:val="center"/>
          </w:tcPr>
          <w:p w14:paraId="725B2739"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13.16</w:t>
            </w:r>
          </w:p>
        </w:tc>
      </w:tr>
      <w:tr w:rsidR="00061EB0" w:rsidRPr="00147AB1" w14:paraId="6A230C29" w14:textId="77777777" w:rsidTr="00534E3D">
        <w:trPr>
          <w:trHeight w:val="104"/>
        </w:trPr>
        <w:tc>
          <w:tcPr>
            <w:tcW w:w="3535" w:type="dxa"/>
            <w:vAlign w:val="center"/>
          </w:tcPr>
          <w:p w14:paraId="4FA2826F" w14:textId="77777777" w:rsidR="00061EB0" w:rsidRPr="00147AB1" w:rsidRDefault="00061EB0" w:rsidP="00534E3D">
            <w:pPr>
              <w:spacing w:after="0" w:line="360" w:lineRule="auto"/>
              <w:jc w:val="center"/>
              <w:rPr>
                <w:rFonts w:ascii="Times New Roman" w:hAnsi="Times New Roman" w:cs="Times New Roman"/>
                <w:b/>
                <w:bCs/>
                <w:sz w:val="24"/>
                <w:szCs w:val="24"/>
                <w:vertAlign w:val="subscript"/>
              </w:rPr>
            </w:pPr>
            <w:r w:rsidRPr="00147AB1">
              <w:rPr>
                <w:rFonts w:ascii="Times New Roman" w:hAnsi="Times New Roman" w:cs="Times New Roman"/>
                <w:b/>
                <w:sz w:val="24"/>
                <w:szCs w:val="24"/>
              </w:rPr>
              <w:t>IBA 500 ppm (I</w:t>
            </w:r>
            <w:r w:rsidRPr="00147AB1">
              <w:rPr>
                <w:rFonts w:ascii="Times New Roman" w:hAnsi="Times New Roman" w:cs="Times New Roman"/>
                <w:b/>
                <w:sz w:val="24"/>
                <w:szCs w:val="24"/>
                <w:vertAlign w:val="subscript"/>
              </w:rPr>
              <w:t>1</w:t>
            </w:r>
            <w:r w:rsidRPr="00147AB1">
              <w:rPr>
                <w:rFonts w:ascii="Times New Roman" w:hAnsi="Times New Roman" w:cs="Times New Roman"/>
                <w:b/>
                <w:sz w:val="24"/>
                <w:szCs w:val="24"/>
              </w:rPr>
              <w:t>)</w:t>
            </w:r>
          </w:p>
        </w:tc>
        <w:tc>
          <w:tcPr>
            <w:tcW w:w="992" w:type="dxa"/>
            <w:vAlign w:val="center"/>
          </w:tcPr>
          <w:p w14:paraId="2872AF32"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4.47</w:t>
            </w:r>
          </w:p>
        </w:tc>
        <w:tc>
          <w:tcPr>
            <w:tcW w:w="850" w:type="dxa"/>
            <w:vAlign w:val="center"/>
          </w:tcPr>
          <w:p w14:paraId="52B7E6F5"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5.00</w:t>
            </w:r>
          </w:p>
        </w:tc>
        <w:tc>
          <w:tcPr>
            <w:tcW w:w="993" w:type="dxa"/>
            <w:vAlign w:val="center"/>
          </w:tcPr>
          <w:p w14:paraId="74241E04"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6.53</w:t>
            </w:r>
          </w:p>
        </w:tc>
        <w:tc>
          <w:tcPr>
            <w:tcW w:w="992" w:type="dxa"/>
            <w:vAlign w:val="center"/>
          </w:tcPr>
          <w:p w14:paraId="28A07791"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5.33</w:t>
            </w:r>
          </w:p>
        </w:tc>
        <w:tc>
          <w:tcPr>
            <w:tcW w:w="850" w:type="dxa"/>
            <w:vAlign w:val="center"/>
          </w:tcPr>
          <w:p w14:paraId="2F17AFBF"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8.40</w:t>
            </w:r>
          </w:p>
        </w:tc>
        <w:tc>
          <w:tcPr>
            <w:tcW w:w="851" w:type="dxa"/>
            <w:vAlign w:val="center"/>
          </w:tcPr>
          <w:p w14:paraId="3ABE0376"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8.53</w:t>
            </w:r>
          </w:p>
        </w:tc>
        <w:tc>
          <w:tcPr>
            <w:tcW w:w="992" w:type="dxa"/>
            <w:vAlign w:val="center"/>
          </w:tcPr>
          <w:p w14:paraId="26978DE0"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9.40</w:t>
            </w:r>
          </w:p>
        </w:tc>
        <w:tc>
          <w:tcPr>
            <w:tcW w:w="851" w:type="dxa"/>
            <w:vAlign w:val="center"/>
          </w:tcPr>
          <w:p w14:paraId="1F2A9335"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8.78</w:t>
            </w:r>
          </w:p>
        </w:tc>
        <w:tc>
          <w:tcPr>
            <w:tcW w:w="851" w:type="dxa"/>
            <w:vAlign w:val="center"/>
          </w:tcPr>
          <w:p w14:paraId="3F5E2102"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13.53</w:t>
            </w:r>
          </w:p>
        </w:tc>
        <w:tc>
          <w:tcPr>
            <w:tcW w:w="851" w:type="dxa"/>
            <w:vAlign w:val="center"/>
          </w:tcPr>
          <w:p w14:paraId="192531E1"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13.73</w:t>
            </w:r>
          </w:p>
        </w:tc>
        <w:tc>
          <w:tcPr>
            <w:tcW w:w="851" w:type="dxa"/>
            <w:vAlign w:val="center"/>
          </w:tcPr>
          <w:p w14:paraId="42F74AA6"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14.13</w:t>
            </w:r>
          </w:p>
        </w:tc>
        <w:tc>
          <w:tcPr>
            <w:tcW w:w="851" w:type="dxa"/>
            <w:vAlign w:val="center"/>
          </w:tcPr>
          <w:p w14:paraId="23F787D7"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13.80</w:t>
            </w:r>
          </w:p>
        </w:tc>
      </w:tr>
      <w:tr w:rsidR="00061EB0" w:rsidRPr="00147AB1" w14:paraId="212FC013" w14:textId="77777777" w:rsidTr="00534E3D">
        <w:trPr>
          <w:trHeight w:val="59"/>
        </w:trPr>
        <w:tc>
          <w:tcPr>
            <w:tcW w:w="3535" w:type="dxa"/>
            <w:vAlign w:val="center"/>
          </w:tcPr>
          <w:p w14:paraId="5D965E8E" w14:textId="77777777" w:rsidR="00061EB0" w:rsidRPr="00147AB1" w:rsidRDefault="00061EB0" w:rsidP="00534E3D">
            <w:pPr>
              <w:spacing w:after="0" w:line="360" w:lineRule="auto"/>
              <w:jc w:val="center"/>
              <w:rPr>
                <w:rFonts w:ascii="Times New Roman" w:hAnsi="Times New Roman" w:cs="Times New Roman"/>
                <w:b/>
                <w:bCs/>
                <w:sz w:val="24"/>
                <w:szCs w:val="24"/>
                <w:vertAlign w:val="subscript"/>
              </w:rPr>
            </w:pPr>
            <w:r w:rsidRPr="00147AB1">
              <w:rPr>
                <w:rFonts w:ascii="Times New Roman" w:hAnsi="Times New Roman" w:cs="Times New Roman"/>
                <w:b/>
                <w:sz w:val="24"/>
                <w:szCs w:val="24"/>
              </w:rPr>
              <w:t>IBA 1000 ppm (I</w:t>
            </w:r>
            <w:r w:rsidRPr="00147AB1">
              <w:rPr>
                <w:rFonts w:ascii="Times New Roman" w:hAnsi="Times New Roman" w:cs="Times New Roman"/>
                <w:b/>
                <w:sz w:val="24"/>
                <w:szCs w:val="24"/>
                <w:vertAlign w:val="subscript"/>
              </w:rPr>
              <w:t>2</w:t>
            </w:r>
            <w:r w:rsidRPr="00147AB1">
              <w:rPr>
                <w:rFonts w:ascii="Times New Roman" w:hAnsi="Times New Roman" w:cs="Times New Roman"/>
                <w:b/>
                <w:sz w:val="24"/>
                <w:szCs w:val="24"/>
              </w:rPr>
              <w:t>)</w:t>
            </w:r>
          </w:p>
        </w:tc>
        <w:tc>
          <w:tcPr>
            <w:tcW w:w="992" w:type="dxa"/>
            <w:vAlign w:val="center"/>
          </w:tcPr>
          <w:p w14:paraId="6CB6495F"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4.87</w:t>
            </w:r>
          </w:p>
        </w:tc>
        <w:tc>
          <w:tcPr>
            <w:tcW w:w="850" w:type="dxa"/>
            <w:vAlign w:val="center"/>
          </w:tcPr>
          <w:p w14:paraId="2829AEE9"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5.13</w:t>
            </w:r>
          </w:p>
        </w:tc>
        <w:tc>
          <w:tcPr>
            <w:tcW w:w="993" w:type="dxa"/>
            <w:vAlign w:val="center"/>
          </w:tcPr>
          <w:p w14:paraId="6227DB9D"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6.80</w:t>
            </w:r>
          </w:p>
        </w:tc>
        <w:tc>
          <w:tcPr>
            <w:tcW w:w="992" w:type="dxa"/>
            <w:vAlign w:val="center"/>
          </w:tcPr>
          <w:p w14:paraId="2E20EE01"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5.60</w:t>
            </w:r>
          </w:p>
        </w:tc>
        <w:tc>
          <w:tcPr>
            <w:tcW w:w="850" w:type="dxa"/>
            <w:vAlign w:val="center"/>
          </w:tcPr>
          <w:p w14:paraId="40575948"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9.13</w:t>
            </w:r>
          </w:p>
        </w:tc>
        <w:tc>
          <w:tcPr>
            <w:tcW w:w="851" w:type="dxa"/>
            <w:vAlign w:val="center"/>
          </w:tcPr>
          <w:p w14:paraId="7208EC7B"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9.00</w:t>
            </w:r>
          </w:p>
        </w:tc>
        <w:tc>
          <w:tcPr>
            <w:tcW w:w="992" w:type="dxa"/>
            <w:vAlign w:val="center"/>
          </w:tcPr>
          <w:p w14:paraId="5B6515E8"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10.07</w:t>
            </w:r>
          </w:p>
        </w:tc>
        <w:tc>
          <w:tcPr>
            <w:tcW w:w="851" w:type="dxa"/>
            <w:vAlign w:val="center"/>
          </w:tcPr>
          <w:p w14:paraId="50063C6C"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9.40</w:t>
            </w:r>
          </w:p>
        </w:tc>
        <w:tc>
          <w:tcPr>
            <w:tcW w:w="851" w:type="dxa"/>
            <w:vAlign w:val="center"/>
          </w:tcPr>
          <w:p w14:paraId="1A48DE98"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13.67</w:t>
            </w:r>
          </w:p>
        </w:tc>
        <w:tc>
          <w:tcPr>
            <w:tcW w:w="851" w:type="dxa"/>
            <w:vAlign w:val="center"/>
          </w:tcPr>
          <w:p w14:paraId="78901B26"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15.07</w:t>
            </w:r>
          </w:p>
        </w:tc>
        <w:tc>
          <w:tcPr>
            <w:tcW w:w="851" w:type="dxa"/>
            <w:vAlign w:val="center"/>
          </w:tcPr>
          <w:p w14:paraId="4B6E67E8"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14.93</w:t>
            </w:r>
          </w:p>
        </w:tc>
        <w:tc>
          <w:tcPr>
            <w:tcW w:w="851" w:type="dxa"/>
            <w:vAlign w:val="center"/>
          </w:tcPr>
          <w:p w14:paraId="659506B8"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14.56</w:t>
            </w:r>
          </w:p>
        </w:tc>
      </w:tr>
      <w:tr w:rsidR="00061EB0" w:rsidRPr="00147AB1" w14:paraId="4E9E5551" w14:textId="77777777" w:rsidTr="00534E3D">
        <w:trPr>
          <w:trHeight w:val="31"/>
        </w:trPr>
        <w:tc>
          <w:tcPr>
            <w:tcW w:w="3535" w:type="dxa"/>
            <w:vAlign w:val="center"/>
          </w:tcPr>
          <w:p w14:paraId="3FE85CB6"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z w:val="24"/>
                <w:szCs w:val="24"/>
              </w:rPr>
              <w:t>IBA 1500 ppm (I</w:t>
            </w:r>
            <w:r w:rsidRPr="00147AB1">
              <w:rPr>
                <w:rFonts w:ascii="Times New Roman" w:hAnsi="Times New Roman" w:cs="Times New Roman"/>
                <w:b/>
                <w:sz w:val="24"/>
                <w:szCs w:val="24"/>
                <w:vertAlign w:val="subscript"/>
              </w:rPr>
              <w:t>3</w:t>
            </w:r>
            <w:r w:rsidRPr="00147AB1">
              <w:rPr>
                <w:rFonts w:ascii="Times New Roman" w:hAnsi="Times New Roman" w:cs="Times New Roman"/>
                <w:b/>
                <w:sz w:val="24"/>
                <w:szCs w:val="24"/>
              </w:rPr>
              <w:t>)</w:t>
            </w:r>
          </w:p>
        </w:tc>
        <w:tc>
          <w:tcPr>
            <w:tcW w:w="992" w:type="dxa"/>
            <w:vAlign w:val="center"/>
          </w:tcPr>
          <w:p w14:paraId="50399AB7"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5.13</w:t>
            </w:r>
          </w:p>
        </w:tc>
        <w:tc>
          <w:tcPr>
            <w:tcW w:w="850" w:type="dxa"/>
            <w:vAlign w:val="center"/>
          </w:tcPr>
          <w:p w14:paraId="4CF14E33"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5.40</w:t>
            </w:r>
          </w:p>
        </w:tc>
        <w:tc>
          <w:tcPr>
            <w:tcW w:w="993" w:type="dxa"/>
            <w:vAlign w:val="center"/>
          </w:tcPr>
          <w:p w14:paraId="6051CDB2"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7.27</w:t>
            </w:r>
          </w:p>
        </w:tc>
        <w:tc>
          <w:tcPr>
            <w:tcW w:w="992" w:type="dxa"/>
            <w:vAlign w:val="center"/>
          </w:tcPr>
          <w:p w14:paraId="3D4D1755"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5.93</w:t>
            </w:r>
          </w:p>
        </w:tc>
        <w:tc>
          <w:tcPr>
            <w:tcW w:w="850" w:type="dxa"/>
            <w:vAlign w:val="center"/>
          </w:tcPr>
          <w:p w14:paraId="5184E069"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9.60</w:t>
            </w:r>
          </w:p>
        </w:tc>
        <w:tc>
          <w:tcPr>
            <w:tcW w:w="851" w:type="dxa"/>
            <w:vAlign w:val="center"/>
          </w:tcPr>
          <w:p w14:paraId="71A1EF63"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10.20</w:t>
            </w:r>
          </w:p>
        </w:tc>
        <w:tc>
          <w:tcPr>
            <w:tcW w:w="992" w:type="dxa"/>
            <w:vAlign w:val="center"/>
          </w:tcPr>
          <w:p w14:paraId="6C69A199"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10.80</w:t>
            </w:r>
          </w:p>
        </w:tc>
        <w:tc>
          <w:tcPr>
            <w:tcW w:w="851" w:type="dxa"/>
            <w:vAlign w:val="center"/>
          </w:tcPr>
          <w:p w14:paraId="2B695582"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10.20</w:t>
            </w:r>
          </w:p>
        </w:tc>
        <w:tc>
          <w:tcPr>
            <w:tcW w:w="851" w:type="dxa"/>
            <w:vAlign w:val="center"/>
          </w:tcPr>
          <w:p w14:paraId="03021780"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14.33</w:t>
            </w:r>
          </w:p>
        </w:tc>
        <w:tc>
          <w:tcPr>
            <w:tcW w:w="851" w:type="dxa"/>
            <w:vAlign w:val="center"/>
          </w:tcPr>
          <w:p w14:paraId="024C309E"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15.53</w:t>
            </w:r>
          </w:p>
        </w:tc>
        <w:tc>
          <w:tcPr>
            <w:tcW w:w="851" w:type="dxa"/>
            <w:vAlign w:val="center"/>
          </w:tcPr>
          <w:p w14:paraId="3FF1C9D5"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15.53</w:t>
            </w:r>
          </w:p>
        </w:tc>
        <w:tc>
          <w:tcPr>
            <w:tcW w:w="851" w:type="dxa"/>
            <w:vAlign w:val="center"/>
          </w:tcPr>
          <w:p w14:paraId="39D8D634"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15.13</w:t>
            </w:r>
          </w:p>
        </w:tc>
      </w:tr>
      <w:tr w:rsidR="00061EB0" w:rsidRPr="00147AB1" w14:paraId="2C3B3C44" w14:textId="77777777" w:rsidTr="00534E3D">
        <w:trPr>
          <w:trHeight w:val="31"/>
        </w:trPr>
        <w:tc>
          <w:tcPr>
            <w:tcW w:w="3535" w:type="dxa"/>
            <w:vAlign w:val="center"/>
          </w:tcPr>
          <w:p w14:paraId="2B3BE8C2" w14:textId="77777777" w:rsidR="00061EB0" w:rsidRPr="00147AB1" w:rsidRDefault="00061EB0" w:rsidP="00534E3D">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IBA 2000 ppm (I</w:t>
            </w:r>
            <w:r w:rsidRPr="00147AB1">
              <w:rPr>
                <w:rFonts w:ascii="Times New Roman" w:hAnsi="Times New Roman" w:cs="Times New Roman"/>
                <w:b/>
                <w:sz w:val="24"/>
                <w:szCs w:val="24"/>
                <w:vertAlign w:val="subscript"/>
              </w:rPr>
              <w:t>4</w:t>
            </w:r>
            <w:r w:rsidRPr="00147AB1">
              <w:rPr>
                <w:rFonts w:ascii="Times New Roman" w:hAnsi="Times New Roman" w:cs="Times New Roman"/>
                <w:b/>
                <w:sz w:val="24"/>
                <w:szCs w:val="24"/>
              </w:rPr>
              <w:t>)</w:t>
            </w:r>
          </w:p>
        </w:tc>
        <w:tc>
          <w:tcPr>
            <w:tcW w:w="992" w:type="dxa"/>
            <w:vAlign w:val="center"/>
          </w:tcPr>
          <w:p w14:paraId="345D1645"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5.60</w:t>
            </w:r>
          </w:p>
        </w:tc>
        <w:tc>
          <w:tcPr>
            <w:tcW w:w="850" w:type="dxa"/>
          </w:tcPr>
          <w:p w14:paraId="722C2CF4"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5.73</w:t>
            </w:r>
          </w:p>
        </w:tc>
        <w:tc>
          <w:tcPr>
            <w:tcW w:w="993" w:type="dxa"/>
          </w:tcPr>
          <w:p w14:paraId="23C58F51"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7.67</w:t>
            </w:r>
          </w:p>
        </w:tc>
        <w:tc>
          <w:tcPr>
            <w:tcW w:w="992" w:type="dxa"/>
          </w:tcPr>
          <w:p w14:paraId="6D17E7DF"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6.33</w:t>
            </w:r>
          </w:p>
        </w:tc>
        <w:tc>
          <w:tcPr>
            <w:tcW w:w="850" w:type="dxa"/>
            <w:vAlign w:val="center"/>
          </w:tcPr>
          <w:p w14:paraId="492740DC"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10.07</w:t>
            </w:r>
          </w:p>
        </w:tc>
        <w:tc>
          <w:tcPr>
            <w:tcW w:w="851" w:type="dxa"/>
          </w:tcPr>
          <w:p w14:paraId="01F012AA"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10.53</w:t>
            </w:r>
          </w:p>
        </w:tc>
        <w:tc>
          <w:tcPr>
            <w:tcW w:w="992" w:type="dxa"/>
          </w:tcPr>
          <w:p w14:paraId="7208B5F5"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16.33</w:t>
            </w:r>
          </w:p>
        </w:tc>
        <w:tc>
          <w:tcPr>
            <w:tcW w:w="851" w:type="dxa"/>
          </w:tcPr>
          <w:p w14:paraId="53396CAB"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12.31</w:t>
            </w:r>
          </w:p>
        </w:tc>
        <w:tc>
          <w:tcPr>
            <w:tcW w:w="851" w:type="dxa"/>
            <w:vAlign w:val="center"/>
          </w:tcPr>
          <w:p w14:paraId="5D0AC5D8"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14.60</w:t>
            </w:r>
          </w:p>
        </w:tc>
        <w:tc>
          <w:tcPr>
            <w:tcW w:w="851" w:type="dxa"/>
          </w:tcPr>
          <w:p w14:paraId="0154D4A0"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16.20</w:t>
            </w:r>
          </w:p>
        </w:tc>
        <w:tc>
          <w:tcPr>
            <w:tcW w:w="851" w:type="dxa"/>
          </w:tcPr>
          <w:p w14:paraId="2E6DB9D8"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18.20</w:t>
            </w:r>
          </w:p>
        </w:tc>
        <w:tc>
          <w:tcPr>
            <w:tcW w:w="851" w:type="dxa"/>
          </w:tcPr>
          <w:p w14:paraId="427F6465"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16.33</w:t>
            </w:r>
          </w:p>
        </w:tc>
      </w:tr>
      <w:tr w:rsidR="00061EB0" w:rsidRPr="00147AB1" w14:paraId="4DCB5113" w14:textId="77777777" w:rsidTr="00534E3D">
        <w:trPr>
          <w:trHeight w:val="31"/>
        </w:trPr>
        <w:tc>
          <w:tcPr>
            <w:tcW w:w="3535" w:type="dxa"/>
            <w:vAlign w:val="center"/>
          </w:tcPr>
          <w:p w14:paraId="7783B618" w14:textId="77777777" w:rsidR="00061EB0" w:rsidRPr="00147AB1" w:rsidRDefault="00061EB0" w:rsidP="00534E3D">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IBA 2500 ppm (I</w:t>
            </w:r>
            <w:r w:rsidRPr="00147AB1">
              <w:rPr>
                <w:rFonts w:ascii="Times New Roman" w:hAnsi="Times New Roman" w:cs="Times New Roman"/>
                <w:b/>
                <w:sz w:val="24"/>
                <w:szCs w:val="24"/>
                <w:vertAlign w:val="subscript"/>
              </w:rPr>
              <w:t>5</w:t>
            </w:r>
            <w:r w:rsidRPr="00147AB1">
              <w:rPr>
                <w:rFonts w:ascii="Times New Roman" w:hAnsi="Times New Roman" w:cs="Times New Roman"/>
                <w:b/>
                <w:sz w:val="24"/>
                <w:szCs w:val="24"/>
              </w:rPr>
              <w:t>)</w:t>
            </w:r>
          </w:p>
        </w:tc>
        <w:tc>
          <w:tcPr>
            <w:tcW w:w="992" w:type="dxa"/>
            <w:vAlign w:val="center"/>
          </w:tcPr>
          <w:p w14:paraId="12EDBC2B"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6.67</w:t>
            </w:r>
          </w:p>
        </w:tc>
        <w:tc>
          <w:tcPr>
            <w:tcW w:w="850" w:type="dxa"/>
            <w:vAlign w:val="center"/>
          </w:tcPr>
          <w:p w14:paraId="4558846E"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7.07</w:t>
            </w:r>
          </w:p>
        </w:tc>
        <w:tc>
          <w:tcPr>
            <w:tcW w:w="993" w:type="dxa"/>
            <w:vAlign w:val="center"/>
          </w:tcPr>
          <w:p w14:paraId="6FDD3C63"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8.80</w:t>
            </w:r>
          </w:p>
        </w:tc>
        <w:tc>
          <w:tcPr>
            <w:tcW w:w="992" w:type="dxa"/>
            <w:vAlign w:val="center"/>
          </w:tcPr>
          <w:p w14:paraId="1562864C"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7.51</w:t>
            </w:r>
          </w:p>
        </w:tc>
        <w:tc>
          <w:tcPr>
            <w:tcW w:w="850" w:type="dxa"/>
            <w:vAlign w:val="center"/>
          </w:tcPr>
          <w:p w14:paraId="7FC6CD79"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11.13</w:t>
            </w:r>
          </w:p>
        </w:tc>
        <w:tc>
          <w:tcPr>
            <w:tcW w:w="851" w:type="dxa"/>
            <w:vAlign w:val="center"/>
          </w:tcPr>
          <w:p w14:paraId="08C5A02F"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13.40</w:t>
            </w:r>
          </w:p>
        </w:tc>
        <w:tc>
          <w:tcPr>
            <w:tcW w:w="992" w:type="dxa"/>
            <w:vAlign w:val="center"/>
          </w:tcPr>
          <w:p w14:paraId="209EDD0E"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19.00</w:t>
            </w:r>
          </w:p>
        </w:tc>
        <w:tc>
          <w:tcPr>
            <w:tcW w:w="851" w:type="dxa"/>
            <w:vAlign w:val="center"/>
          </w:tcPr>
          <w:p w14:paraId="09931B7C"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14.51</w:t>
            </w:r>
          </w:p>
        </w:tc>
        <w:tc>
          <w:tcPr>
            <w:tcW w:w="851" w:type="dxa"/>
            <w:vAlign w:val="center"/>
          </w:tcPr>
          <w:p w14:paraId="6B921CC4"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16.93</w:t>
            </w:r>
          </w:p>
        </w:tc>
        <w:tc>
          <w:tcPr>
            <w:tcW w:w="851" w:type="dxa"/>
            <w:vAlign w:val="center"/>
          </w:tcPr>
          <w:p w14:paraId="5F66784C"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17.40</w:t>
            </w:r>
          </w:p>
        </w:tc>
        <w:tc>
          <w:tcPr>
            <w:tcW w:w="851" w:type="dxa"/>
            <w:vAlign w:val="center"/>
          </w:tcPr>
          <w:p w14:paraId="7921E76E"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25.07</w:t>
            </w:r>
          </w:p>
        </w:tc>
        <w:tc>
          <w:tcPr>
            <w:tcW w:w="851" w:type="dxa"/>
            <w:vAlign w:val="center"/>
          </w:tcPr>
          <w:p w14:paraId="24B84F6A"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19.80</w:t>
            </w:r>
          </w:p>
        </w:tc>
      </w:tr>
      <w:tr w:rsidR="00061EB0" w:rsidRPr="00147AB1" w14:paraId="0F3EC965" w14:textId="77777777" w:rsidTr="00534E3D">
        <w:trPr>
          <w:trHeight w:val="31"/>
        </w:trPr>
        <w:tc>
          <w:tcPr>
            <w:tcW w:w="3535" w:type="dxa"/>
            <w:vAlign w:val="center"/>
          </w:tcPr>
          <w:p w14:paraId="0BF22F41" w14:textId="77777777" w:rsidR="00061EB0" w:rsidRPr="00147AB1" w:rsidRDefault="00061EB0" w:rsidP="00534E3D">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IBA 3000 ppm (I</w:t>
            </w:r>
            <w:r w:rsidRPr="00147AB1">
              <w:rPr>
                <w:rFonts w:ascii="Times New Roman" w:hAnsi="Times New Roman" w:cs="Times New Roman"/>
                <w:b/>
                <w:sz w:val="24"/>
                <w:szCs w:val="24"/>
                <w:vertAlign w:val="subscript"/>
              </w:rPr>
              <w:t>6</w:t>
            </w:r>
            <w:r w:rsidRPr="00147AB1">
              <w:rPr>
                <w:rFonts w:ascii="Times New Roman" w:hAnsi="Times New Roman" w:cs="Times New Roman"/>
                <w:b/>
                <w:sz w:val="24"/>
                <w:szCs w:val="24"/>
              </w:rPr>
              <w:t>)</w:t>
            </w:r>
          </w:p>
        </w:tc>
        <w:tc>
          <w:tcPr>
            <w:tcW w:w="992" w:type="dxa"/>
            <w:vAlign w:val="center"/>
          </w:tcPr>
          <w:p w14:paraId="650B92EC"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6.40</w:t>
            </w:r>
          </w:p>
        </w:tc>
        <w:tc>
          <w:tcPr>
            <w:tcW w:w="850" w:type="dxa"/>
            <w:vAlign w:val="center"/>
          </w:tcPr>
          <w:p w14:paraId="08105E6D"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6.20</w:t>
            </w:r>
          </w:p>
        </w:tc>
        <w:tc>
          <w:tcPr>
            <w:tcW w:w="993" w:type="dxa"/>
            <w:vAlign w:val="center"/>
          </w:tcPr>
          <w:p w14:paraId="77032448"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8.07</w:t>
            </w:r>
          </w:p>
        </w:tc>
        <w:tc>
          <w:tcPr>
            <w:tcW w:w="992" w:type="dxa"/>
            <w:vAlign w:val="center"/>
          </w:tcPr>
          <w:p w14:paraId="4E93D032"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6.89</w:t>
            </w:r>
          </w:p>
        </w:tc>
        <w:tc>
          <w:tcPr>
            <w:tcW w:w="850" w:type="dxa"/>
            <w:vAlign w:val="center"/>
          </w:tcPr>
          <w:p w14:paraId="17A6F9B0"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10.53</w:t>
            </w:r>
          </w:p>
        </w:tc>
        <w:tc>
          <w:tcPr>
            <w:tcW w:w="851" w:type="dxa"/>
            <w:vAlign w:val="center"/>
          </w:tcPr>
          <w:p w14:paraId="7BC5A183"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11.93</w:t>
            </w:r>
          </w:p>
        </w:tc>
        <w:tc>
          <w:tcPr>
            <w:tcW w:w="992" w:type="dxa"/>
            <w:vAlign w:val="center"/>
          </w:tcPr>
          <w:p w14:paraId="67D210DA"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17.33</w:t>
            </w:r>
          </w:p>
        </w:tc>
        <w:tc>
          <w:tcPr>
            <w:tcW w:w="851" w:type="dxa"/>
            <w:vAlign w:val="center"/>
          </w:tcPr>
          <w:p w14:paraId="00DD7B8D"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13.27</w:t>
            </w:r>
          </w:p>
        </w:tc>
        <w:tc>
          <w:tcPr>
            <w:tcW w:w="851" w:type="dxa"/>
            <w:vAlign w:val="center"/>
          </w:tcPr>
          <w:p w14:paraId="4BD98978"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16.60</w:t>
            </w:r>
          </w:p>
        </w:tc>
        <w:tc>
          <w:tcPr>
            <w:tcW w:w="851" w:type="dxa"/>
            <w:vAlign w:val="center"/>
          </w:tcPr>
          <w:p w14:paraId="737B91BD"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17.40</w:t>
            </w:r>
          </w:p>
        </w:tc>
        <w:tc>
          <w:tcPr>
            <w:tcW w:w="851" w:type="dxa"/>
            <w:vAlign w:val="center"/>
          </w:tcPr>
          <w:p w14:paraId="66930076"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22.60</w:t>
            </w:r>
          </w:p>
        </w:tc>
        <w:tc>
          <w:tcPr>
            <w:tcW w:w="851" w:type="dxa"/>
            <w:vAlign w:val="center"/>
          </w:tcPr>
          <w:p w14:paraId="30859200"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18.87</w:t>
            </w:r>
          </w:p>
        </w:tc>
      </w:tr>
      <w:tr w:rsidR="00061EB0" w:rsidRPr="00147AB1" w14:paraId="4728F21E" w14:textId="77777777" w:rsidTr="00534E3D">
        <w:trPr>
          <w:trHeight w:val="31"/>
        </w:trPr>
        <w:tc>
          <w:tcPr>
            <w:tcW w:w="3535" w:type="dxa"/>
            <w:vAlign w:val="center"/>
          </w:tcPr>
          <w:p w14:paraId="76C0CE6D" w14:textId="77777777" w:rsidR="00061EB0" w:rsidRPr="00147AB1" w:rsidRDefault="00061EB0" w:rsidP="00534E3D">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Mean (M)</w:t>
            </w:r>
          </w:p>
        </w:tc>
        <w:tc>
          <w:tcPr>
            <w:tcW w:w="992" w:type="dxa"/>
            <w:vAlign w:val="center"/>
          </w:tcPr>
          <w:p w14:paraId="5DBC2847"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5.30</w:t>
            </w:r>
          </w:p>
        </w:tc>
        <w:tc>
          <w:tcPr>
            <w:tcW w:w="850" w:type="dxa"/>
            <w:vAlign w:val="center"/>
          </w:tcPr>
          <w:p w14:paraId="16620F3A"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5.62</w:t>
            </w:r>
          </w:p>
        </w:tc>
        <w:tc>
          <w:tcPr>
            <w:tcW w:w="993" w:type="dxa"/>
            <w:vAlign w:val="center"/>
          </w:tcPr>
          <w:p w14:paraId="4AEED8F8"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7.28</w:t>
            </w:r>
          </w:p>
        </w:tc>
        <w:tc>
          <w:tcPr>
            <w:tcW w:w="992" w:type="dxa"/>
            <w:vAlign w:val="center"/>
          </w:tcPr>
          <w:p w14:paraId="48068513" w14:textId="77777777" w:rsidR="00061EB0" w:rsidRPr="00147AB1" w:rsidRDefault="00061EB0" w:rsidP="00534E3D">
            <w:pPr>
              <w:spacing w:after="0" w:line="360" w:lineRule="auto"/>
              <w:jc w:val="center"/>
              <w:rPr>
                <w:rFonts w:ascii="Times New Roman" w:hAnsi="Times New Roman" w:cs="Times New Roman"/>
                <w:b/>
                <w:bCs/>
                <w:sz w:val="24"/>
                <w:szCs w:val="24"/>
              </w:rPr>
            </w:pPr>
          </w:p>
        </w:tc>
        <w:tc>
          <w:tcPr>
            <w:tcW w:w="850" w:type="dxa"/>
            <w:vAlign w:val="center"/>
          </w:tcPr>
          <w:p w14:paraId="3D2C01B8"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9.54</w:t>
            </w:r>
          </w:p>
        </w:tc>
        <w:tc>
          <w:tcPr>
            <w:tcW w:w="851" w:type="dxa"/>
            <w:vAlign w:val="center"/>
          </w:tcPr>
          <w:p w14:paraId="5C4AC530"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10.23</w:t>
            </w:r>
          </w:p>
        </w:tc>
        <w:tc>
          <w:tcPr>
            <w:tcW w:w="992" w:type="dxa"/>
            <w:vAlign w:val="center"/>
          </w:tcPr>
          <w:p w14:paraId="3B7B9802"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13.02</w:t>
            </w:r>
          </w:p>
        </w:tc>
        <w:tc>
          <w:tcPr>
            <w:tcW w:w="851" w:type="dxa"/>
            <w:vAlign w:val="center"/>
          </w:tcPr>
          <w:p w14:paraId="0F8348D7" w14:textId="77777777" w:rsidR="00061EB0" w:rsidRPr="00147AB1" w:rsidRDefault="00061EB0" w:rsidP="00534E3D">
            <w:pPr>
              <w:spacing w:after="0" w:line="360" w:lineRule="auto"/>
              <w:jc w:val="center"/>
              <w:rPr>
                <w:rFonts w:ascii="Times New Roman" w:hAnsi="Times New Roman" w:cs="Times New Roman"/>
                <w:b/>
                <w:bCs/>
                <w:sz w:val="24"/>
                <w:szCs w:val="24"/>
              </w:rPr>
            </w:pPr>
          </w:p>
        </w:tc>
        <w:tc>
          <w:tcPr>
            <w:tcW w:w="851" w:type="dxa"/>
            <w:vAlign w:val="center"/>
          </w:tcPr>
          <w:p w14:paraId="3A8E17DA"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14.61</w:t>
            </w:r>
          </w:p>
        </w:tc>
        <w:tc>
          <w:tcPr>
            <w:tcW w:w="851" w:type="dxa"/>
            <w:vAlign w:val="center"/>
          </w:tcPr>
          <w:p w14:paraId="7835E56D"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15.56</w:t>
            </w:r>
          </w:p>
        </w:tc>
        <w:tc>
          <w:tcPr>
            <w:tcW w:w="851" w:type="dxa"/>
            <w:vAlign w:val="center"/>
          </w:tcPr>
          <w:p w14:paraId="46AF81A1"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17.68</w:t>
            </w:r>
          </w:p>
        </w:tc>
        <w:tc>
          <w:tcPr>
            <w:tcW w:w="851" w:type="dxa"/>
            <w:vAlign w:val="center"/>
          </w:tcPr>
          <w:p w14:paraId="560CE138" w14:textId="77777777" w:rsidR="00061EB0" w:rsidRPr="00147AB1" w:rsidRDefault="00061EB0" w:rsidP="00534E3D">
            <w:pPr>
              <w:spacing w:after="0" w:line="360" w:lineRule="auto"/>
              <w:jc w:val="center"/>
              <w:rPr>
                <w:rFonts w:ascii="Times New Roman" w:hAnsi="Times New Roman" w:cs="Times New Roman"/>
                <w:b/>
                <w:bCs/>
                <w:sz w:val="24"/>
                <w:szCs w:val="24"/>
              </w:rPr>
            </w:pPr>
          </w:p>
        </w:tc>
      </w:tr>
      <w:tr w:rsidR="00061EB0" w:rsidRPr="00147AB1" w14:paraId="380DD1BE" w14:textId="77777777" w:rsidTr="00534E3D">
        <w:trPr>
          <w:trHeight w:val="31"/>
        </w:trPr>
        <w:tc>
          <w:tcPr>
            <w:tcW w:w="3535" w:type="dxa"/>
            <w:vAlign w:val="center"/>
          </w:tcPr>
          <w:p w14:paraId="08DD3B66" w14:textId="77777777" w:rsidR="00061EB0" w:rsidRPr="00147AB1" w:rsidRDefault="00061EB0" w:rsidP="00534E3D">
            <w:pPr>
              <w:spacing w:after="0" w:line="360" w:lineRule="auto"/>
              <w:jc w:val="center"/>
              <w:rPr>
                <w:rFonts w:ascii="Times New Roman" w:hAnsi="Times New Roman" w:cs="Times New Roman"/>
                <w:b/>
                <w:sz w:val="24"/>
                <w:szCs w:val="24"/>
              </w:rPr>
            </w:pPr>
          </w:p>
        </w:tc>
        <w:tc>
          <w:tcPr>
            <w:tcW w:w="1842" w:type="dxa"/>
            <w:gridSpan w:val="2"/>
          </w:tcPr>
          <w:p w14:paraId="2A3C6B02"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sz w:val="24"/>
                <w:szCs w:val="24"/>
              </w:rPr>
              <w:t>SE(d)</w:t>
            </w:r>
          </w:p>
        </w:tc>
        <w:tc>
          <w:tcPr>
            <w:tcW w:w="1985" w:type="dxa"/>
            <w:gridSpan w:val="2"/>
          </w:tcPr>
          <w:p w14:paraId="6AE1F2FB"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position w:val="1"/>
                <w:sz w:val="24"/>
                <w:szCs w:val="24"/>
              </w:rPr>
              <w:t>C.D</w:t>
            </w:r>
            <w:r w:rsidRPr="00147AB1">
              <w:rPr>
                <w:rFonts w:ascii="Times New Roman" w:hAnsi="Times New Roman" w:cs="Times New Roman"/>
                <w:b/>
                <w:spacing w:val="-2"/>
                <w:sz w:val="24"/>
                <w:szCs w:val="24"/>
              </w:rPr>
              <w:t>(</w:t>
            </w:r>
            <w:r w:rsidRPr="00147AB1">
              <w:rPr>
                <w:rFonts w:ascii="Times New Roman" w:hAnsi="Times New Roman" w:cs="Times New Roman"/>
                <w:b/>
                <w:spacing w:val="-2"/>
                <w:sz w:val="24"/>
                <w:szCs w:val="24"/>
                <w:vertAlign w:val="subscript"/>
              </w:rPr>
              <w:t>0.05</w:t>
            </w:r>
            <w:r w:rsidRPr="00147AB1">
              <w:rPr>
                <w:rFonts w:ascii="Times New Roman" w:hAnsi="Times New Roman" w:cs="Times New Roman"/>
                <w:b/>
                <w:spacing w:val="-2"/>
                <w:sz w:val="24"/>
                <w:szCs w:val="24"/>
              </w:rPr>
              <w:t>)</w:t>
            </w:r>
          </w:p>
        </w:tc>
        <w:tc>
          <w:tcPr>
            <w:tcW w:w="1701" w:type="dxa"/>
            <w:gridSpan w:val="2"/>
          </w:tcPr>
          <w:p w14:paraId="79337D6B"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sz w:val="24"/>
                <w:szCs w:val="24"/>
              </w:rPr>
              <w:t>SE(d)</w:t>
            </w:r>
          </w:p>
        </w:tc>
        <w:tc>
          <w:tcPr>
            <w:tcW w:w="1843" w:type="dxa"/>
            <w:gridSpan w:val="2"/>
          </w:tcPr>
          <w:p w14:paraId="475F63FD"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position w:val="1"/>
                <w:sz w:val="24"/>
                <w:szCs w:val="24"/>
              </w:rPr>
              <w:t>C.D</w:t>
            </w:r>
            <w:r w:rsidRPr="00147AB1">
              <w:rPr>
                <w:rFonts w:ascii="Times New Roman" w:hAnsi="Times New Roman" w:cs="Times New Roman"/>
                <w:b/>
                <w:spacing w:val="-2"/>
                <w:sz w:val="24"/>
                <w:szCs w:val="24"/>
              </w:rPr>
              <w:t>(</w:t>
            </w:r>
            <w:r w:rsidRPr="00147AB1">
              <w:rPr>
                <w:rFonts w:ascii="Times New Roman" w:hAnsi="Times New Roman" w:cs="Times New Roman"/>
                <w:b/>
                <w:spacing w:val="-2"/>
                <w:sz w:val="24"/>
                <w:szCs w:val="24"/>
                <w:vertAlign w:val="subscript"/>
              </w:rPr>
              <w:t>0.05</w:t>
            </w:r>
            <w:r w:rsidRPr="00147AB1">
              <w:rPr>
                <w:rFonts w:ascii="Times New Roman" w:hAnsi="Times New Roman" w:cs="Times New Roman"/>
                <w:b/>
                <w:spacing w:val="-2"/>
                <w:sz w:val="24"/>
                <w:szCs w:val="24"/>
              </w:rPr>
              <w:t>)</w:t>
            </w:r>
          </w:p>
        </w:tc>
        <w:tc>
          <w:tcPr>
            <w:tcW w:w="1702" w:type="dxa"/>
            <w:gridSpan w:val="2"/>
          </w:tcPr>
          <w:p w14:paraId="318BACF7"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sz w:val="24"/>
                <w:szCs w:val="24"/>
              </w:rPr>
              <w:t>SE(d)</w:t>
            </w:r>
          </w:p>
        </w:tc>
        <w:tc>
          <w:tcPr>
            <w:tcW w:w="1702" w:type="dxa"/>
            <w:gridSpan w:val="2"/>
          </w:tcPr>
          <w:p w14:paraId="56774137"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position w:val="1"/>
                <w:sz w:val="24"/>
                <w:szCs w:val="24"/>
              </w:rPr>
              <w:t>C.D</w:t>
            </w:r>
            <w:r w:rsidRPr="00147AB1">
              <w:rPr>
                <w:rFonts w:ascii="Times New Roman" w:hAnsi="Times New Roman" w:cs="Times New Roman"/>
                <w:b/>
                <w:spacing w:val="-2"/>
                <w:sz w:val="24"/>
                <w:szCs w:val="24"/>
              </w:rPr>
              <w:t>(</w:t>
            </w:r>
            <w:r w:rsidRPr="00147AB1">
              <w:rPr>
                <w:rFonts w:ascii="Times New Roman" w:hAnsi="Times New Roman" w:cs="Times New Roman"/>
                <w:b/>
                <w:spacing w:val="-2"/>
                <w:sz w:val="24"/>
                <w:szCs w:val="24"/>
                <w:vertAlign w:val="subscript"/>
              </w:rPr>
              <w:t>0.05</w:t>
            </w:r>
            <w:r w:rsidRPr="00147AB1">
              <w:rPr>
                <w:rFonts w:ascii="Times New Roman" w:hAnsi="Times New Roman" w:cs="Times New Roman"/>
                <w:b/>
                <w:spacing w:val="-2"/>
                <w:sz w:val="24"/>
                <w:szCs w:val="24"/>
              </w:rPr>
              <w:t>)</w:t>
            </w:r>
          </w:p>
        </w:tc>
      </w:tr>
      <w:tr w:rsidR="00061EB0" w:rsidRPr="00147AB1" w14:paraId="499B7AA9" w14:textId="77777777" w:rsidTr="00534E3D">
        <w:trPr>
          <w:trHeight w:val="31"/>
        </w:trPr>
        <w:tc>
          <w:tcPr>
            <w:tcW w:w="3535" w:type="dxa"/>
          </w:tcPr>
          <w:p w14:paraId="05343C0C" w14:textId="77777777" w:rsidR="00061EB0" w:rsidRPr="00147AB1" w:rsidRDefault="00061EB0" w:rsidP="00534E3D">
            <w:pPr>
              <w:spacing w:after="0" w:line="360" w:lineRule="auto"/>
              <w:jc w:val="center"/>
              <w:rPr>
                <w:rFonts w:ascii="Times New Roman" w:hAnsi="Times New Roman" w:cs="Times New Roman"/>
                <w:b/>
                <w:sz w:val="24"/>
                <w:szCs w:val="24"/>
              </w:rPr>
            </w:pPr>
            <w:r w:rsidRPr="00147AB1">
              <w:rPr>
                <w:rFonts w:ascii="Times New Roman" w:hAnsi="Times New Roman" w:cs="Times New Roman"/>
                <w:b/>
                <w:spacing w:val="-5"/>
                <w:sz w:val="24"/>
                <w:szCs w:val="24"/>
              </w:rPr>
              <w:t>M</w:t>
            </w:r>
          </w:p>
        </w:tc>
        <w:tc>
          <w:tcPr>
            <w:tcW w:w="1842" w:type="dxa"/>
            <w:gridSpan w:val="2"/>
          </w:tcPr>
          <w:p w14:paraId="3FF0398E"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0.17</w:t>
            </w:r>
          </w:p>
        </w:tc>
        <w:tc>
          <w:tcPr>
            <w:tcW w:w="1985" w:type="dxa"/>
            <w:gridSpan w:val="2"/>
          </w:tcPr>
          <w:p w14:paraId="7DDCC1F7"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0.35</w:t>
            </w:r>
          </w:p>
        </w:tc>
        <w:tc>
          <w:tcPr>
            <w:tcW w:w="1701" w:type="dxa"/>
            <w:gridSpan w:val="2"/>
          </w:tcPr>
          <w:p w14:paraId="190A2894" w14:textId="77777777" w:rsidR="00061EB0" w:rsidRPr="00147AB1" w:rsidRDefault="00061EB0" w:rsidP="00534E3D">
            <w:pPr>
              <w:spacing w:after="0" w:line="360" w:lineRule="auto"/>
              <w:jc w:val="center"/>
              <w:rPr>
                <w:rFonts w:ascii="Times New Roman" w:hAnsi="Times New Roman" w:cs="Times New Roman"/>
                <w:bCs/>
                <w:spacing w:val="-2"/>
                <w:sz w:val="24"/>
                <w:szCs w:val="24"/>
              </w:rPr>
            </w:pPr>
            <w:r w:rsidRPr="00147AB1">
              <w:rPr>
                <w:rFonts w:ascii="Times New Roman" w:hAnsi="Times New Roman" w:cs="Times New Roman"/>
                <w:bCs/>
                <w:spacing w:val="-2"/>
                <w:sz w:val="24"/>
                <w:szCs w:val="24"/>
              </w:rPr>
              <w:t>0.31</w:t>
            </w:r>
          </w:p>
        </w:tc>
        <w:tc>
          <w:tcPr>
            <w:tcW w:w="1843" w:type="dxa"/>
            <w:gridSpan w:val="2"/>
          </w:tcPr>
          <w:p w14:paraId="35C37561" w14:textId="77777777" w:rsidR="00061EB0" w:rsidRPr="00147AB1" w:rsidRDefault="00061EB0" w:rsidP="00534E3D">
            <w:pPr>
              <w:spacing w:after="0" w:line="360" w:lineRule="auto"/>
              <w:jc w:val="center"/>
              <w:rPr>
                <w:rFonts w:ascii="Times New Roman" w:hAnsi="Times New Roman" w:cs="Times New Roman"/>
                <w:bCs/>
                <w:spacing w:val="-2"/>
                <w:sz w:val="24"/>
                <w:szCs w:val="24"/>
              </w:rPr>
            </w:pPr>
            <w:r w:rsidRPr="00147AB1">
              <w:rPr>
                <w:rFonts w:ascii="Times New Roman" w:hAnsi="Times New Roman" w:cs="Times New Roman"/>
                <w:bCs/>
                <w:spacing w:val="-2"/>
                <w:sz w:val="24"/>
                <w:szCs w:val="24"/>
              </w:rPr>
              <w:t>0.64</w:t>
            </w:r>
          </w:p>
        </w:tc>
        <w:tc>
          <w:tcPr>
            <w:tcW w:w="1702" w:type="dxa"/>
            <w:gridSpan w:val="2"/>
          </w:tcPr>
          <w:p w14:paraId="267AEC3F"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0.06</w:t>
            </w:r>
          </w:p>
        </w:tc>
        <w:tc>
          <w:tcPr>
            <w:tcW w:w="1702" w:type="dxa"/>
            <w:gridSpan w:val="2"/>
          </w:tcPr>
          <w:p w14:paraId="54C5F6D7"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0.12</w:t>
            </w:r>
          </w:p>
        </w:tc>
      </w:tr>
      <w:tr w:rsidR="00061EB0" w:rsidRPr="00147AB1" w14:paraId="3446B8B6" w14:textId="77777777" w:rsidTr="00534E3D">
        <w:trPr>
          <w:trHeight w:val="31"/>
        </w:trPr>
        <w:tc>
          <w:tcPr>
            <w:tcW w:w="3535" w:type="dxa"/>
          </w:tcPr>
          <w:p w14:paraId="6CBD7617" w14:textId="77777777" w:rsidR="00061EB0" w:rsidRPr="00147AB1" w:rsidRDefault="00061EB0" w:rsidP="00534E3D">
            <w:pPr>
              <w:spacing w:after="0" w:line="360" w:lineRule="auto"/>
              <w:jc w:val="center"/>
              <w:rPr>
                <w:rFonts w:ascii="Times New Roman" w:hAnsi="Times New Roman" w:cs="Times New Roman"/>
                <w:b/>
                <w:sz w:val="24"/>
                <w:szCs w:val="24"/>
              </w:rPr>
            </w:pPr>
            <w:r w:rsidRPr="00147AB1">
              <w:rPr>
                <w:rFonts w:ascii="Times New Roman" w:hAnsi="Times New Roman" w:cs="Times New Roman"/>
                <w:b/>
                <w:spacing w:val="-5"/>
                <w:sz w:val="24"/>
                <w:szCs w:val="24"/>
              </w:rPr>
              <w:t>I</w:t>
            </w:r>
          </w:p>
        </w:tc>
        <w:tc>
          <w:tcPr>
            <w:tcW w:w="1842" w:type="dxa"/>
            <w:gridSpan w:val="2"/>
          </w:tcPr>
          <w:p w14:paraId="3B68423F"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0.26</w:t>
            </w:r>
          </w:p>
        </w:tc>
        <w:tc>
          <w:tcPr>
            <w:tcW w:w="1985" w:type="dxa"/>
            <w:gridSpan w:val="2"/>
          </w:tcPr>
          <w:p w14:paraId="29C24853"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0.53</w:t>
            </w:r>
          </w:p>
        </w:tc>
        <w:tc>
          <w:tcPr>
            <w:tcW w:w="1701" w:type="dxa"/>
            <w:gridSpan w:val="2"/>
          </w:tcPr>
          <w:p w14:paraId="1D5D5F09" w14:textId="77777777" w:rsidR="00061EB0" w:rsidRPr="00147AB1" w:rsidRDefault="00061EB0" w:rsidP="00534E3D">
            <w:pPr>
              <w:spacing w:after="0" w:line="360" w:lineRule="auto"/>
              <w:jc w:val="center"/>
              <w:rPr>
                <w:rFonts w:ascii="Times New Roman" w:hAnsi="Times New Roman" w:cs="Times New Roman"/>
                <w:bCs/>
                <w:spacing w:val="-2"/>
                <w:sz w:val="24"/>
                <w:szCs w:val="24"/>
              </w:rPr>
            </w:pPr>
            <w:r w:rsidRPr="00147AB1">
              <w:rPr>
                <w:rFonts w:ascii="Times New Roman" w:hAnsi="Times New Roman" w:cs="Times New Roman"/>
                <w:bCs/>
                <w:spacing w:val="-2"/>
                <w:sz w:val="24"/>
                <w:szCs w:val="24"/>
              </w:rPr>
              <w:t>0.48</w:t>
            </w:r>
          </w:p>
        </w:tc>
        <w:tc>
          <w:tcPr>
            <w:tcW w:w="1843" w:type="dxa"/>
            <w:gridSpan w:val="2"/>
          </w:tcPr>
          <w:p w14:paraId="2213AFAB" w14:textId="77777777" w:rsidR="00061EB0" w:rsidRPr="00147AB1" w:rsidRDefault="00061EB0" w:rsidP="00534E3D">
            <w:pPr>
              <w:spacing w:after="0" w:line="360" w:lineRule="auto"/>
              <w:jc w:val="center"/>
              <w:rPr>
                <w:rFonts w:ascii="Times New Roman" w:hAnsi="Times New Roman" w:cs="Times New Roman"/>
                <w:bCs/>
                <w:spacing w:val="-2"/>
                <w:sz w:val="24"/>
                <w:szCs w:val="24"/>
              </w:rPr>
            </w:pPr>
            <w:r w:rsidRPr="00147AB1">
              <w:rPr>
                <w:rFonts w:ascii="Times New Roman" w:hAnsi="Times New Roman" w:cs="Times New Roman"/>
                <w:bCs/>
                <w:spacing w:val="-2"/>
                <w:sz w:val="24"/>
                <w:szCs w:val="24"/>
              </w:rPr>
              <w:t>0.97</w:t>
            </w:r>
          </w:p>
        </w:tc>
        <w:tc>
          <w:tcPr>
            <w:tcW w:w="1702" w:type="dxa"/>
            <w:gridSpan w:val="2"/>
          </w:tcPr>
          <w:p w14:paraId="6846ECF7"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0.09</w:t>
            </w:r>
          </w:p>
        </w:tc>
        <w:tc>
          <w:tcPr>
            <w:tcW w:w="1702" w:type="dxa"/>
            <w:gridSpan w:val="2"/>
          </w:tcPr>
          <w:p w14:paraId="03FDA244"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0.18</w:t>
            </w:r>
          </w:p>
        </w:tc>
      </w:tr>
      <w:tr w:rsidR="00061EB0" w:rsidRPr="00147AB1" w14:paraId="543991A7" w14:textId="77777777" w:rsidTr="00534E3D">
        <w:trPr>
          <w:trHeight w:val="31"/>
        </w:trPr>
        <w:tc>
          <w:tcPr>
            <w:tcW w:w="3535" w:type="dxa"/>
          </w:tcPr>
          <w:p w14:paraId="1828E5D4" w14:textId="77777777" w:rsidR="00061EB0" w:rsidRPr="00147AB1" w:rsidRDefault="00061EB0" w:rsidP="00061EB0">
            <w:pPr>
              <w:pStyle w:val="TableParagraph"/>
              <w:ind w:left="18"/>
              <w:rPr>
                <w:b/>
                <w:sz w:val="24"/>
                <w:szCs w:val="24"/>
              </w:rPr>
            </w:pPr>
          </w:p>
          <w:p w14:paraId="7405A2F8" w14:textId="77777777" w:rsidR="00061EB0" w:rsidRPr="00147AB1" w:rsidRDefault="00061EB0" w:rsidP="00534E3D">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M×</w:t>
            </w:r>
            <w:r w:rsidRPr="00147AB1">
              <w:rPr>
                <w:rFonts w:ascii="Times New Roman" w:hAnsi="Times New Roman" w:cs="Times New Roman"/>
                <w:b/>
                <w:spacing w:val="-5"/>
                <w:sz w:val="24"/>
                <w:szCs w:val="24"/>
              </w:rPr>
              <w:t>I</w:t>
            </w:r>
          </w:p>
        </w:tc>
        <w:tc>
          <w:tcPr>
            <w:tcW w:w="1842" w:type="dxa"/>
            <w:gridSpan w:val="2"/>
            <w:tcBorders>
              <w:bottom w:val="single" w:sz="4" w:space="0" w:color="auto"/>
            </w:tcBorders>
          </w:tcPr>
          <w:p w14:paraId="174A03B3"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0.46</w:t>
            </w:r>
          </w:p>
        </w:tc>
        <w:tc>
          <w:tcPr>
            <w:tcW w:w="1985" w:type="dxa"/>
            <w:gridSpan w:val="2"/>
            <w:tcBorders>
              <w:bottom w:val="single" w:sz="4" w:space="0" w:color="auto"/>
            </w:tcBorders>
          </w:tcPr>
          <w:p w14:paraId="0D7CAA65"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0.93</w:t>
            </w:r>
          </w:p>
        </w:tc>
        <w:tc>
          <w:tcPr>
            <w:tcW w:w="1701" w:type="dxa"/>
            <w:gridSpan w:val="2"/>
            <w:tcBorders>
              <w:bottom w:val="single" w:sz="4" w:space="0" w:color="auto"/>
            </w:tcBorders>
          </w:tcPr>
          <w:p w14:paraId="02A1994C" w14:textId="77777777" w:rsidR="00061EB0" w:rsidRPr="00147AB1" w:rsidRDefault="00061EB0" w:rsidP="00534E3D">
            <w:pPr>
              <w:spacing w:after="0" w:line="360" w:lineRule="auto"/>
              <w:jc w:val="center"/>
              <w:rPr>
                <w:rFonts w:ascii="Times New Roman" w:hAnsi="Times New Roman" w:cs="Times New Roman"/>
                <w:bCs/>
                <w:spacing w:val="-2"/>
                <w:sz w:val="24"/>
                <w:szCs w:val="24"/>
              </w:rPr>
            </w:pPr>
            <w:r w:rsidRPr="00147AB1">
              <w:rPr>
                <w:rFonts w:ascii="Times New Roman" w:hAnsi="Times New Roman" w:cs="Times New Roman"/>
                <w:bCs/>
                <w:spacing w:val="-2"/>
                <w:sz w:val="24"/>
                <w:szCs w:val="24"/>
              </w:rPr>
              <w:t>0.83</w:t>
            </w:r>
          </w:p>
        </w:tc>
        <w:tc>
          <w:tcPr>
            <w:tcW w:w="1843" w:type="dxa"/>
            <w:gridSpan w:val="2"/>
            <w:tcBorders>
              <w:bottom w:val="single" w:sz="4" w:space="0" w:color="auto"/>
            </w:tcBorders>
          </w:tcPr>
          <w:p w14:paraId="0C82995B" w14:textId="77777777" w:rsidR="00061EB0" w:rsidRPr="00147AB1" w:rsidRDefault="00061EB0" w:rsidP="00534E3D">
            <w:pPr>
              <w:spacing w:after="0" w:line="360" w:lineRule="auto"/>
              <w:jc w:val="center"/>
              <w:rPr>
                <w:rFonts w:ascii="Times New Roman" w:hAnsi="Times New Roman" w:cs="Times New Roman"/>
                <w:bCs/>
                <w:spacing w:val="-2"/>
                <w:sz w:val="24"/>
                <w:szCs w:val="24"/>
              </w:rPr>
            </w:pPr>
            <w:r w:rsidRPr="00147AB1">
              <w:rPr>
                <w:rFonts w:ascii="Times New Roman" w:hAnsi="Times New Roman" w:cs="Times New Roman"/>
                <w:bCs/>
                <w:spacing w:val="-2"/>
                <w:sz w:val="24"/>
                <w:szCs w:val="24"/>
              </w:rPr>
              <w:t>1.68</w:t>
            </w:r>
          </w:p>
        </w:tc>
        <w:tc>
          <w:tcPr>
            <w:tcW w:w="1702" w:type="dxa"/>
            <w:gridSpan w:val="2"/>
            <w:tcBorders>
              <w:bottom w:val="single" w:sz="4" w:space="0" w:color="auto"/>
            </w:tcBorders>
          </w:tcPr>
          <w:p w14:paraId="0941FA00"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0.16</w:t>
            </w:r>
          </w:p>
        </w:tc>
        <w:tc>
          <w:tcPr>
            <w:tcW w:w="1702" w:type="dxa"/>
            <w:gridSpan w:val="2"/>
            <w:tcBorders>
              <w:bottom w:val="single" w:sz="4" w:space="0" w:color="auto"/>
            </w:tcBorders>
          </w:tcPr>
          <w:p w14:paraId="4320967A"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0.31</w:t>
            </w:r>
          </w:p>
        </w:tc>
      </w:tr>
    </w:tbl>
    <w:p w14:paraId="3F95839E" w14:textId="77777777" w:rsidR="00061EB0" w:rsidRPr="00147AB1" w:rsidRDefault="00061EB0" w:rsidP="006B1820">
      <w:pPr>
        <w:pStyle w:val="BodyText"/>
        <w:spacing w:before="90"/>
        <w:ind w:firstLine="720"/>
      </w:pPr>
    </w:p>
    <w:p w14:paraId="65E716F8" w14:textId="77777777" w:rsidR="005709AA" w:rsidRPr="00147AB1" w:rsidRDefault="005709AA" w:rsidP="006B1820">
      <w:pPr>
        <w:pStyle w:val="BodyText"/>
        <w:spacing w:before="90"/>
        <w:ind w:firstLine="720"/>
      </w:pPr>
    </w:p>
    <w:p w14:paraId="6D690860" w14:textId="77777777" w:rsidR="005709AA" w:rsidRPr="00147AB1" w:rsidRDefault="005709AA" w:rsidP="00061EB0">
      <w:pPr>
        <w:pStyle w:val="BodyText"/>
        <w:spacing w:before="90"/>
      </w:pPr>
    </w:p>
    <w:p w14:paraId="7173345F" w14:textId="77777777" w:rsidR="005709AA" w:rsidRPr="00147AB1" w:rsidRDefault="005709AA" w:rsidP="006B1820">
      <w:pPr>
        <w:pStyle w:val="BodyText"/>
        <w:spacing w:before="90"/>
        <w:ind w:firstLine="720"/>
      </w:pPr>
    </w:p>
    <w:p w14:paraId="6BAD171F" w14:textId="77777777" w:rsidR="00061EB0" w:rsidRPr="00147AB1" w:rsidRDefault="00061EB0" w:rsidP="006B1820">
      <w:pPr>
        <w:pStyle w:val="BodyText"/>
        <w:spacing w:before="90"/>
        <w:ind w:firstLine="720"/>
      </w:pPr>
    </w:p>
    <w:p w14:paraId="6A5CEEC7" w14:textId="77777777" w:rsidR="00061EB0" w:rsidRPr="00147AB1" w:rsidRDefault="00761B42" w:rsidP="002077CC">
      <w:pPr>
        <w:pStyle w:val="BodyText"/>
        <w:spacing w:before="90"/>
        <w:ind w:firstLine="720"/>
        <w:rPr>
          <w:b/>
        </w:rPr>
      </w:pPr>
      <w:r w:rsidRPr="00147AB1">
        <w:rPr>
          <w:b/>
        </w:rPr>
        <w:t xml:space="preserve">Table </w:t>
      </w:r>
      <w:r w:rsidR="00061EB0" w:rsidRPr="00147AB1">
        <w:rPr>
          <w:b/>
        </w:rPr>
        <w:t>7:</w:t>
      </w:r>
      <w:r w:rsidRPr="00147AB1">
        <w:rPr>
          <w:b/>
        </w:rPr>
        <w:t xml:space="preserve"> </w:t>
      </w:r>
      <w:r w:rsidR="002077CC" w:rsidRPr="00147AB1">
        <w:rPr>
          <w:b/>
        </w:rPr>
        <w:t xml:space="preserve">Effect of rooting media and IBA concentrations on </w:t>
      </w:r>
      <w:r w:rsidR="00061EB0" w:rsidRPr="00147AB1">
        <w:rPr>
          <w:b/>
        </w:rPr>
        <w:t xml:space="preserve">shoot length (cm) and survival percentage after one month of </w:t>
      </w:r>
    </w:p>
    <w:p w14:paraId="0A414580" w14:textId="77777777" w:rsidR="001F7F2D" w:rsidRPr="00147AB1" w:rsidRDefault="00061EB0" w:rsidP="00061EB0">
      <w:pPr>
        <w:pStyle w:val="BodyText"/>
        <w:spacing w:before="90"/>
        <w:ind w:firstLine="720"/>
      </w:pPr>
      <w:r w:rsidRPr="00147AB1">
        <w:rPr>
          <w:b/>
        </w:rPr>
        <w:t xml:space="preserve">transplanting </w:t>
      </w:r>
      <w:r w:rsidR="002077CC" w:rsidRPr="00147AB1">
        <w:rPr>
          <w:b/>
          <w:bCs/>
        </w:rPr>
        <w:t xml:space="preserve">of </w:t>
      </w:r>
      <w:r w:rsidR="002077CC" w:rsidRPr="00147AB1">
        <w:rPr>
          <w:b/>
          <w:bCs/>
          <w:i/>
        </w:rPr>
        <w:t>Hibiscus syriacus</w:t>
      </w:r>
      <w:r w:rsidR="002077CC" w:rsidRPr="00147AB1">
        <w:rPr>
          <w:b/>
          <w:bCs/>
        </w:rPr>
        <w:t xml:space="preserve"> L.</w:t>
      </w:r>
    </w:p>
    <w:tbl>
      <w:tblPr>
        <w:tblpPr w:leftFromText="180" w:rightFromText="180" w:vertAnchor="text" w:horzAnchor="margin" w:tblpXSpec="center" w:tblpY="382"/>
        <w:tblW w:w="10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5"/>
        <w:gridCol w:w="992"/>
        <w:gridCol w:w="850"/>
        <w:gridCol w:w="993"/>
        <w:gridCol w:w="992"/>
        <w:gridCol w:w="850"/>
        <w:gridCol w:w="851"/>
        <w:gridCol w:w="992"/>
        <w:gridCol w:w="851"/>
      </w:tblGrid>
      <w:tr w:rsidR="00061EB0" w:rsidRPr="00147AB1" w14:paraId="1974872B" w14:textId="77777777" w:rsidTr="00534E3D">
        <w:trPr>
          <w:trHeight w:val="38"/>
        </w:trPr>
        <w:tc>
          <w:tcPr>
            <w:tcW w:w="3535" w:type="dxa"/>
            <w:vMerge w:val="restart"/>
            <w:tcBorders>
              <w:tl2br w:val="single" w:sz="4" w:space="0" w:color="auto"/>
            </w:tcBorders>
            <w:vAlign w:val="center"/>
          </w:tcPr>
          <w:p w14:paraId="051406FC" w14:textId="77777777" w:rsidR="00061EB0" w:rsidRPr="00147AB1" w:rsidRDefault="00061EB0" w:rsidP="00534E3D">
            <w:pPr>
              <w:spacing w:after="0" w:line="360" w:lineRule="auto"/>
              <w:rPr>
                <w:rFonts w:ascii="Times New Roman" w:hAnsi="Times New Roman" w:cs="Times New Roman"/>
                <w:b/>
                <w:bCs/>
                <w:sz w:val="24"/>
                <w:szCs w:val="24"/>
              </w:rPr>
            </w:pPr>
          </w:p>
          <w:p w14:paraId="6C5CAFF6" w14:textId="77777777" w:rsidR="00061EB0" w:rsidRPr="00147AB1" w:rsidRDefault="00061EB0" w:rsidP="00534E3D">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 xml:space="preserve">              Growing  media              </w:t>
            </w:r>
          </w:p>
          <w:p w14:paraId="3AD755F8"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 xml:space="preserve">                   (M)</w:t>
            </w:r>
          </w:p>
          <w:p w14:paraId="7209F09E" w14:textId="77777777" w:rsidR="00061EB0" w:rsidRPr="00147AB1" w:rsidRDefault="00061EB0" w:rsidP="00534E3D">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 xml:space="preserve">  IBA conc.                     </w:t>
            </w:r>
          </w:p>
          <w:p w14:paraId="0260E253" w14:textId="77777777" w:rsidR="00061EB0" w:rsidRPr="00147AB1" w:rsidRDefault="00061EB0" w:rsidP="00534E3D">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 xml:space="preserve">       (I)</w:t>
            </w:r>
          </w:p>
        </w:tc>
        <w:tc>
          <w:tcPr>
            <w:tcW w:w="3827" w:type="dxa"/>
            <w:gridSpan w:val="4"/>
            <w:vAlign w:val="center"/>
          </w:tcPr>
          <w:p w14:paraId="59D7469E" w14:textId="77777777" w:rsidR="00061EB0" w:rsidRPr="00147AB1" w:rsidRDefault="00061EB0" w:rsidP="00534E3D">
            <w:pPr>
              <w:spacing w:after="0" w:line="360" w:lineRule="auto"/>
              <w:rPr>
                <w:rFonts w:ascii="Times New Roman" w:hAnsi="Times New Roman" w:cs="Times New Roman"/>
                <w:b/>
                <w:bCs/>
                <w:sz w:val="24"/>
                <w:szCs w:val="24"/>
              </w:rPr>
            </w:pPr>
            <w:r w:rsidRPr="00147AB1">
              <w:rPr>
                <w:rFonts w:ascii="Times New Roman" w:hAnsi="Times New Roman" w:cs="Times New Roman"/>
                <w:b/>
                <w:bCs/>
                <w:sz w:val="24"/>
                <w:szCs w:val="24"/>
              </w:rPr>
              <w:t>Shoot length (cm) at transplanting stage</w:t>
            </w:r>
          </w:p>
        </w:tc>
        <w:tc>
          <w:tcPr>
            <w:tcW w:w="3544" w:type="dxa"/>
            <w:gridSpan w:val="4"/>
          </w:tcPr>
          <w:p w14:paraId="32BD0BA5"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Survival percentage after one month of transplanting</w:t>
            </w:r>
          </w:p>
        </w:tc>
      </w:tr>
      <w:tr w:rsidR="00061EB0" w:rsidRPr="00147AB1" w14:paraId="45B6DCCE" w14:textId="77777777" w:rsidTr="00534E3D">
        <w:trPr>
          <w:trHeight w:val="423"/>
        </w:trPr>
        <w:tc>
          <w:tcPr>
            <w:tcW w:w="3535" w:type="dxa"/>
            <w:vMerge/>
            <w:tcBorders>
              <w:tl2br w:val="single" w:sz="4" w:space="0" w:color="auto"/>
            </w:tcBorders>
            <w:vAlign w:val="center"/>
          </w:tcPr>
          <w:p w14:paraId="26724860" w14:textId="77777777" w:rsidR="00061EB0" w:rsidRPr="00147AB1" w:rsidRDefault="00061EB0" w:rsidP="00534E3D">
            <w:pPr>
              <w:spacing w:after="0" w:line="360" w:lineRule="auto"/>
              <w:jc w:val="center"/>
              <w:rPr>
                <w:rFonts w:ascii="Times New Roman" w:hAnsi="Times New Roman" w:cs="Times New Roman"/>
                <w:b/>
                <w:bCs/>
                <w:sz w:val="24"/>
                <w:szCs w:val="24"/>
              </w:rPr>
            </w:pPr>
          </w:p>
        </w:tc>
        <w:tc>
          <w:tcPr>
            <w:tcW w:w="992" w:type="dxa"/>
            <w:vAlign w:val="center"/>
          </w:tcPr>
          <w:p w14:paraId="094F56DB"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Soil (M</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850" w:type="dxa"/>
            <w:vAlign w:val="center"/>
          </w:tcPr>
          <w:p w14:paraId="43C3CA14"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Sand (M</w:t>
            </w:r>
            <w:r w:rsidRPr="00147AB1">
              <w:rPr>
                <w:rFonts w:ascii="Times New Roman" w:hAnsi="Times New Roman" w:cs="Times New Roman"/>
                <w:b/>
                <w:bCs/>
                <w:sz w:val="24"/>
                <w:szCs w:val="24"/>
                <w:vertAlign w:val="subscript"/>
              </w:rPr>
              <w:t>1</w:t>
            </w:r>
            <w:r w:rsidRPr="00147AB1">
              <w:rPr>
                <w:rFonts w:ascii="Times New Roman" w:hAnsi="Times New Roman" w:cs="Times New Roman"/>
                <w:b/>
                <w:bCs/>
                <w:sz w:val="24"/>
                <w:szCs w:val="24"/>
              </w:rPr>
              <w:t>)</w:t>
            </w:r>
          </w:p>
        </w:tc>
        <w:tc>
          <w:tcPr>
            <w:tcW w:w="993" w:type="dxa"/>
            <w:vAlign w:val="center"/>
          </w:tcPr>
          <w:p w14:paraId="492C35C9"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Cocopeat (M</w:t>
            </w:r>
            <w:r w:rsidRPr="00147AB1">
              <w:rPr>
                <w:rFonts w:ascii="Times New Roman" w:hAnsi="Times New Roman" w:cs="Times New Roman"/>
                <w:b/>
                <w:bCs/>
                <w:sz w:val="24"/>
                <w:szCs w:val="24"/>
                <w:vertAlign w:val="subscript"/>
              </w:rPr>
              <w:t>2</w:t>
            </w:r>
            <w:r w:rsidRPr="00147AB1">
              <w:rPr>
                <w:rFonts w:ascii="Times New Roman" w:hAnsi="Times New Roman" w:cs="Times New Roman"/>
                <w:b/>
                <w:bCs/>
                <w:sz w:val="24"/>
                <w:szCs w:val="24"/>
              </w:rPr>
              <w:t>)</w:t>
            </w:r>
          </w:p>
        </w:tc>
        <w:tc>
          <w:tcPr>
            <w:tcW w:w="992" w:type="dxa"/>
            <w:vAlign w:val="center"/>
          </w:tcPr>
          <w:p w14:paraId="401835AA"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Mean (I)</w:t>
            </w:r>
          </w:p>
        </w:tc>
        <w:tc>
          <w:tcPr>
            <w:tcW w:w="850" w:type="dxa"/>
            <w:vAlign w:val="center"/>
          </w:tcPr>
          <w:p w14:paraId="7BCF85D5"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Soil (M</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851" w:type="dxa"/>
            <w:vAlign w:val="center"/>
          </w:tcPr>
          <w:p w14:paraId="634E3CBB"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Sand (M</w:t>
            </w:r>
            <w:r w:rsidRPr="00147AB1">
              <w:rPr>
                <w:rFonts w:ascii="Times New Roman" w:hAnsi="Times New Roman" w:cs="Times New Roman"/>
                <w:b/>
                <w:bCs/>
                <w:sz w:val="24"/>
                <w:szCs w:val="24"/>
                <w:vertAlign w:val="subscript"/>
              </w:rPr>
              <w:t>1</w:t>
            </w:r>
            <w:r w:rsidRPr="00147AB1">
              <w:rPr>
                <w:rFonts w:ascii="Times New Roman" w:hAnsi="Times New Roman" w:cs="Times New Roman"/>
                <w:b/>
                <w:bCs/>
                <w:sz w:val="24"/>
                <w:szCs w:val="24"/>
              </w:rPr>
              <w:t>)</w:t>
            </w:r>
          </w:p>
        </w:tc>
        <w:tc>
          <w:tcPr>
            <w:tcW w:w="992" w:type="dxa"/>
            <w:vAlign w:val="center"/>
          </w:tcPr>
          <w:p w14:paraId="4B7CB19E"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Cocopeat (M</w:t>
            </w:r>
            <w:r w:rsidRPr="00147AB1">
              <w:rPr>
                <w:rFonts w:ascii="Times New Roman" w:hAnsi="Times New Roman" w:cs="Times New Roman"/>
                <w:b/>
                <w:bCs/>
                <w:sz w:val="24"/>
                <w:szCs w:val="24"/>
                <w:vertAlign w:val="subscript"/>
              </w:rPr>
              <w:t>2</w:t>
            </w:r>
            <w:r w:rsidRPr="00147AB1">
              <w:rPr>
                <w:rFonts w:ascii="Times New Roman" w:hAnsi="Times New Roman" w:cs="Times New Roman"/>
                <w:b/>
                <w:bCs/>
                <w:sz w:val="24"/>
                <w:szCs w:val="24"/>
              </w:rPr>
              <w:t>)</w:t>
            </w:r>
          </w:p>
        </w:tc>
        <w:tc>
          <w:tcPr>
            <w:tcW w:w="851" w:type="dxa"/>
            <w:vAlign w:val="center"/>
          </w:tcPr>
          <w:p w14:paraId="09B6D285"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Mean (I)</w:t>
            </w:r>
          </w:p>
        </w:tc>
      </w:tr>
      <w:tr w:rsidR="00061EB0" w:rsidRPr="00147AB1" w14:paraId="17327913" w14:textId="77777777" w:rsidTr="00534E3D">
        <w:trPr>
          <w:trHeight w:val="99"/>
        </w:trPr>
        <w:tc>
          <w:tcPr>
            <w:tcW w:w="3535" w:type="dxa"/>
            <w:vAlign w:val="center"/>
          </w:tcPr>
          <w:p w14:paraId="1341B649" w14:textId="77777777" w:rsidR="00061EB0" w:rsidRPr="00147AB1" w:rsidRDefault="00061EB0" w:rsidP="00534E3D">
            <w:pPr>
              <w:spacing w:after="0" w:line="360" w:lineRule="auto"/>
              <w:jc w:val="center"/>
              <w:rPr>
                <w:rFonts w:ascii="Times New Roman" w:hAnsi="Times New Roman" w:cs="Times New Roman"/>
                <w:b/>
                <w:bCs/>
                <w:sz w:val="24"/>
                <w:szCs w:val="24"/>
                <w:vertAlign w:val="subscript"/>
              </w:rPr>
            </w:pPr>
            <w:r w:rsidRPr="00147AB1">
              <w:rPr>
                <w:rFonts w:ascii="Times New Roman" w:hAnsi="Times New Roman" w:cs="Times New Roman"/>
                <w:b/>
                <w:sz w:val="24"/>
                <w:szCs w:val="24"/>
              </w:rPr>
              <w:t xml:space="preserve">Control </w:t>
            </w:r>
            <w:r w:rsidRPr="00147AB1">
              <w:rPr>
                <w:rFonts w:ascii="Times New Roman" w:hAnsi="Times New Roman" w:cs="Times New Roman"/>
                <w:b/>
                <w:bCs/>
                <w:sz w:val="24"/>
                <w:szCs w:val="24"/>
              </w:rPr>
              <w:t>(I</w:t>
            </w:r>
            <w:r w:rsidRPr="00147AB1">
              <w:rPr>
                <w:rFonts w:ascii="Times New Roman" w:hAnsi="Times New Roman" w:cs="Times New Roman"/>
                <w:b/>
                <w:bCs/>
                <w:sz w:val="24"/>
                <w:szCs w:val="24"/>
                <w:vertAlign w:val="subscript"/>
              </w:rPr>
              <w:t>0</w:t>
            </w:r>
            <w:r w:rsidRPr="00147AB1">
              <w:rPr>
                <w:rFonts w:ascii="Times New Roman" w:hAnsi="Times New Roman" w:cs="Times New Roman"/>
                <w:b/>
                <w:bCs/>
                <w:sz w:val="24"/>
                <w:szCs w:val="24"/>
              </w:rPr>
              <w:t>)</w:t>
            </w:r>
          </w:p>
        </w:tc>
        <w:tc>
          <w:tcPr>
            <w:tcW w:w="992" w:type="dxa"/>
            <w:vAlign w:val="center"/>
          </w:tcPr>
          <w:p w14:paraId="5AFAD420"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4.61</w:t>
            </w:r>
          </w:p>
        </w:tc>
        <w:tc>
          <w:tcPr>
            <w:tcW w:w="850" w:type="dxa"/>
            <w:vAlign w:val="center"/>
          </w:tcPr>
          <w:p w14:paraId="63A8C603"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4.62</w:t>
            </w:r>
          </w:p>
        </w:tc>
        <w:tc>
          <w:tcPr>
            <w:tcW w:w="993" w:type="dxa"/>
            <w:vAlign w:val="center"/>
          </w:tcPr>
          <w:p w14:paraId="5CC13AA1"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5.19</w:t>
            </w:r>
          </w:p>
        </w:tc>
        <w:tc>
          <w:tcPr>
            <w:tcW w:w="992" w:type="dxa"/>
            <w:vAlign w:val="center"/>
          </w:tcPr>
          <w:p w14:paraId="7BF30EA6"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4.81</w:t>
            </w:r>
          </w:p>
        </w:tc>
        <w:tc>
          <w:tcPr>
            <w:tcW w:w="850" w:type="dxa"/>
            <w:vAlign w:val="center"/>
          </w:tcPr>
          <w:p w14:paraId="3685E02E"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45.00</w:t>
            </w:r>
          </w:p>
        </w:tc>
        <w:tc>
          <w:tcPr>
            <w:tcW w:w="851" w:type="dxa"/>
            <w:vAlign w:val="center"/>
          </w:tcPr>
          <w:p w14:paraId="48F61183"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59.45</w:t>
            </w:r>
          </w:p>
        </w:tc>
        <w:tc>
          <w:tcPr>
            <w:tcW w:w="992" w:type="dxa"/>
            <w:vAlign w:val="center"/>
          </w:tcPr>
          <w:p w14:paraId="230AAF66"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66.67</w:t>
            </w:r>
          </w:p>
        </w:tc>
        <w:tc>
          <w:tcPr>
            <w:tcW w:w="851" w:type="dxa"/>
            <w:vAlign w:val="center"/>
          </w:tcPr>
          <w:p w14:paraId="6BF7A99A"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57.04</w:t>
            </w:r>
          </w:p>
        </w:tc>
      </w:tr>
      <w:tr w:rsidR="00061EB0" w:rsidRPr="00147AB1" w14:paraId="550C89A5" w14:textId="77777777" w:rsidTr="00534E3D">
        <w:trPr>
          <w:trHeight w:val="104"/>
        </w:trPr>
        <w:tc>
          <w:tcPr>
            <w:tcW w:w="3535" w:type="dxa"/>
            <w:vAlign w:val="center"/>
          </w:tcPr>
          <w:p w14:paraId="065B98C2" w14:textId="77777777" w:rsidR="00061EB0" w:rsidRPr="00147AB1" w:rsidRDefault="00061EB0" w:rsidP="00534E3D">
            <w:pPr>
              <w:spacing w:after="0" w:line="360" w:lineRule="auto"/>
              <w:jc w:val="center"/>
              <w:rPr>
                <w:rFonts w:ascii="Times New Roman" w:hAnsi="Times New Roman" w:cs="Times New Roman"/>
                <w:b/>
                <w:bCs/>
                <w:sz w:val="24"/>
                <w:szCs w:val="24"/>
                <w:vertAlign w:val="subscript"/>
              </w:rPr>
            </w:pPr>
            <w:r w:rsidRPr="00147AB1">
              <w:rPr>
                <w:rFonts w:ascii="Times New Roman" w:hAnsi="Times New Roman" w:cs="Times New Roman"/>
                <w:b/>
                <w:sz w:val="24"/>
                <w:szCs w:val="24"/>
              </w:rPr>
              <w:t>IBA 500 ppm (I</w:t>
            </w:r>
            <w:r w:rsidRPr="00147AB1">
              <w:rPr>
                <w:rFonts w:ascii="Times New Roman" w:hAnsi="Times New Roman" w:cs="Times New Roman"/>
                <w:b/>
                <w:sz w:val="24"/>
                <w:szCs w:val="24"/>
                <w:vertAlign w:val="subscript"/>
              </w:rPr>
              <w:t>1</w:t>
            </w:r>
            <w:r w:rsidRPr="00147AB1">
              <w:rPr>
                <w:rFonts w:ascii="Times New Roman" w:hAnsi="Times New Roman" w:cs="Times New Roman"/>
                <w:b/>
                <w:sz w:val="24"/>
                <w:szCs w:val="24"/>
              </w:rPr>
              <w:t>)</w:t>
            </w:r>
          </w:p>
        </w:tc>
        <w:tc>
          <w:tcPr>
            <w:tcW w:w="992" w:type="dxa"/>
            <w:vAlign w:val="center"/>
          </w:tcPr>
          <w:p w14:paraId="03000F91"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5.24</w:t>
            </w:r>
          </w:p>
        </w:tc>
        <w:tc>
          <w:tcPr>
            <w:tcW w:w="850" w:type="dxa"/>
            <w:vAlign w:val="center"/>
          </w:tcPr>
          <w:p w14:paraId="3461CCEC"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5.56</w:t>
            </w:r>
          </w:p>
        </w:tc>
        <w:tc>
          <w:tcPr>
            <w:tcW w:w="993" w:type="dxa"/>
            <w:vAlign w:val="center"/>
          </w:tcPr>
          <w:p w14:paraId="26FF49C3"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6.17</w:t>
            </w:r>
          </w:p>
        </w:tc>
        <w:tc>
          <w:tcPr>
            <w:tcW w:w="992" w:type="dxa"/>
            <w:vAlign w:val="center"/>
          </w:tcPr>
          <w:p w14:paraId="2ABD8805"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5.66</w:t>
            </w:r>
          </w:p>
        </w:tc>
        <w:tc>
          <w:tcPr>
            <w:tcW w:w="850" w:type="dxa"/>
            <w:vAlign w:val="center"/>
          </w:tcPr>
          <w:p w14:paraId="4417FAE9"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51.11</w:t>
            </w:r>
          </w:p>
        </w:tc>
        <w:tc>
          <w:tcPr>
            <w:tcW w:w="851" w:type="dxa"/>
            <w:vAlign w:val="center"/>
          </w:tcPr>
          <w:p w14:paraId="6701A757"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62.00</w:t>
            </w:r>
          </w:p>
        </w:tc>
        <w:tc>
          <w:tcPr>
            <w:tcW w:w="992" w:type="dxa"/>
            <w:vAlign w:val="center"/>
          </w:tcPr>
          <w:p w14:paraId="457DA79F"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65.00</w:t>
            </w:r>
          </w:p>
        </w:tc>
        <w:tc>
          <w:tcPr>
            <w:tcW w:w="851" w:type="dxa"/>
            <w:vAlign w:val="center"/>
          </w:tcPr>
          <w:p w14:paraId="009451A3"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59.37</w:t>
            </w:r>
          </w:p>
        </w:tc>
      </w:tr>
      <w:tr w:rsidR="00061EB0" w:rsidRPr="00147AB1" w14:paraId="1C10FC2C" w14:textId="77777777" w:rsidTr="00534E3D">
        <w:trPr>
          <w:trHeight w:val="59"/>
        </w:trPr>
        <w:tc>
          <w:tcPr>
            <w:tcW w:w="3535" w:type="dxa"/>
            <w:vAlign w:val="center"/>
          </w:tcPr>
          <w:p w14:paraId="5D0957F5" w14:textId="77777777" w:rsidR="00061EB0" w:rsidRPr="00147AB1" w:rsidRDefault="00061EB0" w:rsidP="00534E3D">
            <w:pPr>
              <w:spacing w:after="0" w:line="360" w:lineRule="auto"/>
              <w:jc w:val="center"/>
              <w:rPr>
                <w:rFonts w:ascii="Times New Roman" w:hAnsi="Times New Roman" w:cs="Times New Roman"/>
                <w:b/>
                <w:bCs/>
                <w:sz w:val="24"/>
                <w:szCs w:val="24"/>
                <w:vertAlign w:val="subscript"/>
              </w:rPr>
            </w:pPr>
            <w:r w:rsidRPr="00147AB1">
              <w:rPr>
                <w:rFonts w:ascii="Times New Roman" w:hAnsi="Times New Roman" w:cs="Times New Roman"/>
                <w:b/>
                <w:sz w:val="24"/>
                <w:szCs w:val="24"/>
              </w:rPr>
              <w:t>IBA 1000 ppm (I</w:t>
            </w:r>
            <w:r w:rsidRPr="00147AB1">
              <w:rPr>
                <w:rFonts w:ascii="Times New Roman" w:hAnsi="Times New Roman" w:cs="Times New Roman"/>
                <w:b/>
                <w:sz w:val="24"/>
                <w:szCs w:val="24"/>
                <w:vertAlign w:val="subscript"/>
              </w:rPr>
              <w:t>2</w:t>
            </w:r>
            <w:r w:rsidRPr="00147AB1">
              <w:rPr>
                <w:rFonts w:ascii="Times New Roman" w:hAnsi="Times New Roman" w:cs="Times New Roman"/>
                <w:b/>
                <w:sz w:val="24"/>
                <w:szCs w:val="24"/>
              </w:rPr>
              <w:t>)</w:t>
            </w:r>
          </w:p>
        </w:tc>
        <w:tc>
          <w:tcPr>
            <w:tcW w:w="992" w:type="dxa"/>
            <w:vAlign w:val="center"/>
          </w:tcPr>
          <w:p w14:paraId="4A802F37"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5.52</w:t>
            </w:r>
          </w:p>
        </w:tc>
        <w:tc>
          <w:tcPr>
            <w:tcW w:w="850" w:type="dxa"/>
            <w:vAlign w:val="center"/>
          </w:tcPr>
          <w:p w14:paraId="32A02952"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6.49</w:t>
            </w:r>
          </w:p>
        </w:tc>
        <w:tc>
          <w:tcPr>
            <w:tcW w:w="993" w:type="dxa"/>
            <w:vAlign w:val="center"/>
          </w:tcPr>
          <w:p w14:paraId="455E0E8C"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6.69</w:t>
            </w:r>
          </w:p>
        </w:tc>
        <w:tc>
          <w:tcPr>
            <w:tcW w:w="992" w:type="dxa"/>
            <w:vAlign w:val="center"/>
          </w:tcPr>
          <w:p w14:paraId="4460EFF2"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6.24</w:t>
            </w:r>
          </w:p>
        </w:tc>
        <w:tc>
          <w:tcPr>
            <w:tcW w:w="850" w:type="dxa"/>
            <w:vAlign w:val="center"/>
          </w:tcPr>
          <w:p w14:paraId="55E1DDA5"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52.78</w:t>
            </w:r>
          </w:p>
        </w:tc>
        <w:tc>
          <w:tcPr>
            <w:tcW w:w="851" w:type="dxa"/>
            <w:vAlign w:val="center"/>
          </w:tcPr>
          <w:p w14:paraId="5500EEC3"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63.89</w:t>
            </w:r>
          </w:p>
        </w:tc>
        <w:tc>
          <w:tcPr>
            <w:tcW w:w="992" w:type="dxa"/>
            <w:vAlign w:val="center"/>
          </w:tcPr>
          <w:p w14:paraId="1FD4974B"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71.67</w:t>
            </w:r>
          </w:p>
        </w:tc>
        <w:tc>
          <w:tcPr>
            <w:tcW w:w="851" w:type="dxa"/>
            <w:vAlign w:val="center"/>
          </w:tcPr>
          <w:p w14:paraId="39BCD3AA"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62.78</w:t>
            </w:r>
          </w:p>
        </w:tc>
      </w:tr>
      <w:tr w:rsidR="00061EB0" w:rsidRPr="00147AB1" w14:paraId="5366A604" w14:textId="77777777" w:rsidTr="00534E3D">
        <w:trPr>
          <w:trHeight w:val="31"/>
        </w:trPr>
        <w:tc>
          <w:tcPr>
            <w:tcW w:w="3535" w:type="dxa"/>
            <w:vAlign w:val="center"/>
          </w:tcPr>
          <w:p w14:paraId="52A6EE8A"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z w:val="24"/>
                <w:szCs w:val="24"/>
              </w:rPr>
              <w:t>IBA 1500 ppm (I</w:t>
            </w:r>
            <w:r w:rsidRPr="00147AB1">
              <w:rPr>
                <w:rFonts w:ascii="Times New Roman" w:hAnsi="Times New Roman" w:cs="Times New Roman"/>
                <w:b/>
                <w:sz w:val="24"/>
                <w:szCs w:val="24"/>
                <w:vertAlign w:val="subscript"/>
              </w:rPr>
              <w:t>3</w:t>
            </w:r>
            <w:r w:rsidRPr="00147AB1">
              <w:rPr>
                <w:rFonts w:ascii="Times New Roman" w:hAnsi="Times New Roman" w:cs="Times New Roman"/>
                <w:b/>
                <w:sz w:val="24"/>
                <w:szCs w:val="24"/>
              </w:rPr>
              <w:t>)</w:t>
            </w:r>
          </w:p>
        </w:tc>
        <w:tc>
          <w:tcPr>
            <w:tcW w:w="992" w:type="dxa"/>
            <w:vAlign w:val="center"/>
          </w:tcPr>
          <w:p w14:paraId="6919F3B4"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6.34</w:t>
            </w:r>
          </w:p>
        </w:tc>
        <w:tc>
          <w:tcPr>
            <w:tcW w:w="850" w:type="dxa"/>
            <w:vAlign w:val="center"/>
          </w:tcPr>
          <w:p w14:paraId="23A73CD9"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7.07</w:t>
            </w:r>
          </w:p>
        </w:tc>
        <w:tc>
          <w:tcPr>
            <w:tcW w:w="993" w:type="dxa"/>
            <w:vAlign w:val="center"/>
          </w:tcPr>
          <w:p w14:paraId="61D61F5B"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7.39</w:t>
            </w:r>
          </w:p>
        </w:tc>
        <w:tc>
          <w:tcPr>
            <w:tcW w:w="992" w:type="dxa"/>
            <w:vAlign w:val="center"/>
          </w:tcPr>
          <w:p w14:paraId="6E7DCDAF"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6.93</w:t>
            </w:r>
          </w:p>
        </w:tc>
        <w:tc>
          <w:tcPr>
            <w:tcW w:w="850" w:type="dxa"/>
            <w:vAlign w:val="center"/>
          </w:tcPr>
          <w:p w14:paraId="6B48946E"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55.78</w:t>
            </w:r>
          </w:p>
        </w:tc>
        <w:tc>
          <w:tcPr>
            <w:tcW w:w="851" w:type="dxa"/>
            <w:vAlign w:val="center"/>
          </w:tcPr>
          <w:p w14:paraId="5A73227E"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65.00</w:t>
            </w:r>
          </w:p>
        </w:tc>
        <w:tc>
          <w:tcPr>
            <w:tcW w:w="992" w:type="dxa"/>
            <w:vAlign w:val="center"/>
          </w:tcPr>
          <w:p w14:paraId="0DFF1039"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72.22</w:t>
            </w:r>
          </w:p>
        </w:tc>
        <w:tc>
          <w:tcPr>
            <w:tcW w:w="851" w:type="dxa"/>
            <w:vAlign w:val="center"/>
          </w:tcPr>
          <w:p w14:paraId="0D1E0306"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64.34</w:t>
            </w:r>
          </w:p>
        </w:tc>
      </w:tr>
      <w:tr w:rsidR="00061EB0" w:rsidRPr="00147AB1" w14:paraId="48B8B8BE" w14:textId="77777777" w:rsidTr="00534E3D">
        <w:trPr>
          <w:trHeight w:val="31"/>
        </w:trPr>
        <w:tc>
          <w:tcPr>
            <w:tcW w:w="3535" w:type="dxa"/>
            <w:vAlign w:val="center"/>
          </w:tcPr>
          <w:p w14:paraId="23FBC112" w14:textId="77777777" w:rsidR="00061EB0" w:rsidRPr="00147AB1" w:rsidRDefault="00061EB0" w:rsidP="00534E3D">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IBA 2000 ppm (I</w:t>
            </w:r>
            <w:r w:rsidRPr="00147AB1">
              <w:rPr>
                <w:rFonts w:ascii="Times New Roman" w:hAnsi="Times New Roman" w:cs="Times New Roman"/>
                <w:b/>
                <w:sz w:val="24"/>
                <w:szCs w:val="24"/>
                <w:vertAlign w:val="subscript"/>
              </w:rPr>
              <w:t>4</w:t>
            </w:r>
            <w:r w:rsidRPr="00147AB1">
              <w:rPr>
                <w:rFonts w:ascii="Times New Roman" w:hAnsi="Times New Roman" w:cs="Times New Roman"/>
                <w:b/>
                <w:sz w:val="24"/>
                <w:szCs w:val="24"/>
              </w:rPr>
              <w:t>)</w:t>
            </w:r>
          </w:p>
        </w:tc>
        <w:tc>
          <w:tcPr>
            <w:tcW w:w="992" w:type="dxa"/>
            <w:vAlign w:val="center"/>
          </w:tcPr>
          <w:p w14:paraId="0C2A8C4F"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6.21</w:t>
            </w:r>
          </w:p>
        </w:tc>
        <w:tc>
          <w:tcPr>
            <w:tcW w:w="850" w:type="dxa"/>
          </w:tcPr>
          <w:p w14:paraId="57557216"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7.47</w:t>
            </w:r>
          </w:p>
        </w:tc>
        <w:tc>
          <w:tcPr>
            <w:tcW w:w="993" w:type="dxa"/>
          </w:tcPr>
          <w:p w14:paraId="0406A976"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8.35</w:t>
            </w:r>
          </w:p>
        </w:tc>
        <w:tc>
          <w:tcPr>
            <w:tcW w:w="992" w:type="dxa"/>
          </w:tcPr>
          <w:p w14:paraId="0E9FC3D3"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7.34</w:t>
            </w:r>
          </w:p>
        </w:tc>
        <w:tc>
          <w:tcPr>
            <w:tcW w:w="850" w:type="dxa"/>
            <w:vAlign w:val="center"/>
          </w:tcPr>
          <w:p w14:paraId="222832B9"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56.00</w:t>
            </w:r>
          </w:p>
        </w:tc>
        <w:tc>
          <w:tcPr>
            <w:tcW w:w="851" w:type="dxa"/>
          </w:tcPr>
          <w:p w14:paraId="7B2E981A"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63.33</w:t>
            </w:r>
          </w:p>
        </w:tc>
        <w:tc>
          <w:tcPr>
            <w:tcW w:w="992" w:type="dxa"/>
          </w:tcPr>
          <w:p w14:paraId="458E26CA"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80.56</w:t>
            </w:r>
          </w:p>
        </w:tc>
        <w:tc>
          <w:tcPr>
            <w:tcW w:w="851" w:type="dxa"/>
          </w:tcPr>
          <w:p w14:paraId="7972EB45"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66.63</w:t>
            </w:r>
          </w:p>
        </w:tc>
      </w:tr>
      <w:tr w:rsidR="00061EB0" w:rsidRPr="00147AB1" w14:paraId="3ACAEF72" w14:textId="77777777" w:rsidTr="00534E3D">
        <w:trPr>
          <w:trHeight w:val="31"/>
        </w:trPr>
        <w:tc>
          <w:tcPr>
            <w:tcW w:w="3535" w:type="dxa"/>
            <w:vAlign w:val="center"/>
          </w:tcPr>
          <w:p w14:paraId="71942278" w14:textId="77777777" w:rsidR="00061EB0" w:rsidRPr="00147AB1" w:rsidRDefault="00061EB0" w:rsidP="00534E3D">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IBA 2500 ppm (I</w:t>
            </w:r>
            <w:r w:rsidRPr="00147AB1">
              <w:rPr>
                <w:rFonts w:ascii="Times New Roman" w:hAnsi="Times New Roman" w:cs="Times New Roman"/>
                <w:b/>
                <w:sz w:val="24"/>
                <w:szCs w:val="24"/>
                <w:vertAlign w:val="subscript"/>
              </w:rPr>
              <w:t>5</w:t>
            </w:r>
            <w:r w:rsidRPr="00147AB1">
              <w:rPr>
                <w:rFonts w:ascii="Times New Roman" w:hAnsi="Times New Roman" w:cs="Times New Roman"/>
                <w:b/>
                <w:sz w:val="24"/>
                <w:szCs w:val="24"/>
              </w:rPr>
              <w:t>)</w:t>
            </w:r>
          </w:p>
        </w:tc>
        <w:tc>
          <w:tcPr>
            <w:tcW w:w="992" w:type="dxa"/>
            <w:vAlign w:val="center"/>
          </w:tcPr>
          <w:p w14:paraId="5AFB4071"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7.96</w:t>
            </w:r>
          </w:p>
        </w:tc>
        <w:tc>
          <w:tcPr>
            <w:tcW w:w="850" w:type="dxa"/>
            <w:vAlign w:val="center"/>
          </w:tcPr>
          <w:p w14:paraId="73E409C9"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9.49</w:t>
            </w:r>
          </w:p>
        </w:tc>
        <w:tc>
          <w:tcPr>
            <w:tcW w:w="993" w:type="dxa"/>
            <w:vAlign w:val="center"/>
          </w:tcPr>
          <w:p w14:paraId="0E5862F4"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11.27</w:t>
            </w:r>
          </w:p>
        </w:tc>
        <w:tc>
          <w:tcPr>
            <w:tcW w:w="992" w:type="dxa"/>
            <w:vAlign w:val="center"/>
          </w:tcPr>
          <w:p w14:paraId="6FD8D2BA"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9.57</w:t>
            </w:r>
          </w:p>
        </w:tc>
        <w:tc>
          <w:tcPr>
            <w:tcW w:w="850" w:type="dxa"/>
            <w:vAlign w:val="center"/>
          </w:tcPr>
          <w:p w14:paraId="6C190A3A"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58.23</w:t>
            </w:r>
          </w:p>
        </w:tc>
        <w:tc>
          <w:tcPr>
            <w:tcW w:w="851" w:type="dxa"/>
            <w:vAlign w:val="center"/>
          </w:tcPr>
          <w:p w14:paraId="17AA3933"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79.56</w:t>
            </w:r>
          </w:p>
        </w:tc>
        <w:tc>
          <w:tcPr>
            <w:tcW w:w="992" w:type="dxa"/>
            <w:vAlign w:val="center"/>
          </w:tcPr>
          <w:p w14:paraId="7861232E"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87.00</w:t>
            </w:r>
          </w:p>
        </w:tc>
        <w:tc>
          <w:tcPr>
            <w:tcW w:w="851" w:type="dxa"/>
            <w:vAlign w:val="center"/>
          </w:tcPr>
          <w:p w14:paraId="418F8AC1"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74.93</w:t>
            </w:r>
          </w:p>
        </w:tc>
      </w:tr>
      <w:tr w:rsidR="00061EB0" w:rsidRPr="00147AB1" w14:paraId="08F7CE88" w14:textId="77777777" w:rsidTr="00534E3D">
        <w:trPr>
          <w:trHeight w:val="31"/>
        </w:trPr>
        <w:tc>
          <w:tcPr>
            <w:tcW w:w="3535" w:type="dxa"/>
            <w:vAlign w:val="center"/>
          </w:tcPr>
          <w:p w14:paraId="1650C062" w14:textId="77777777" w:rsidR="00061EB0" w:rsidRPr="00147AB1" w:rsidRDefault="00061EB0" w:rsidP="00534E3D">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IBA 3000 ppm (I</w:t>
            </w:r>
            <w:r w:rsidRPr="00147AB1">
              <w:rPr>
                <w:rFonts w:ascii="Times New Roman" w:hAnsi="Times New Roman" w:cs="Times New Roman"/>
                <w:b/>
                <w:sz w:val="24"/>
                <w:szCs w:val="24"/>
                <w:vertAlign w:val="subscript"/>
              </w:rPr>
              <w:t>6</w:t>
            </w:r>
            <w:r w:rsidRPr="00147AB1">
              <w:rPr>
                <w:rFonts w:ascii="Times New Roman" w:hAnsi="Times New Roman" w:cs="Times New Roman"/>
                <w:b/>
                <w:sz w:val="24"/>
                <w:szCs w:val="24"/>
              </w:rPr>
              <w:t>)</w:t>
            </w:r>
          </w:p>
        </w:tc>
        <w:tc>
          <w:tcPr>
            <w:tcW w:w="992" w:type="dxa"/>
            <w:vAlign w:val="center"/>
          </w:tcPr>
          <w:p w14:paraId="32F12C85"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7.21</w:t>
            </w:r>
          </w:p>
        </w:tc>
        <w:tc>
          <w:tcPr>
            <w:tcW w:w="850" w:type="dxa"/>
            <w:vAlign w:val="center"/>
          </w:tcPr>
          <w:p w14:paraId="6945B7A4"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8.25</w:t>
            </w:r>
          </w:p>
        </w:tc>
        <w:tc>
          <w:tcPr>
            <w:tcW w:w="993" w:type="dxa"/>
            <w:vAlign w:val="center"/>
          </w:tcPr>
          <w:p w14:paraId="32A2F9CD"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9.64</w:t>
            </w:r>
          </w:p>
        </w:tc>
        <w:tc>
          <w:tcPr>
            <w:tcW w:w="992" w:type="dxa"/>
            <w:vAlign w:val="center"/>
          </w:tcPr>
          <w:p w14:paraId="3156048A"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8.37</w:t>
            </w:r>
          </w:p>
        </w:tc>
        <w:tc>
          <w:tcPr>
            <w:tcW w:w="850" w:type="dxa"/>
            <w:vAlign w:val="center"/>
          </w:tcPr>
          <w:p w14:paraId="4BF8FE85"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57.25</w:t>
            </w:r>
          </w:p>
        </w:tc>
        <w:tc>
          <w:tcPr>
            <w:tcW w:w="851" w:type="dxa"/>
            <w:vAlign w:val="center"/>
          </w:tcPr>
          <w:p w14:paraId="2A490CBC"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74.89</w:t>
            </w:r>
          </w:p>
        </w:tc>
        <w:tc>
          <w:tcPr>
            <w:tcW w:w="992" w:type="dxa"/>
            <w:vAlign w:val="center"/>
          </w:tcPr>
          <w:p w14:paraId="4F7A48A9" w14:textId="77777777" w:rsidR="00061EB0" w:rsidRPr="00147AB1" w:rsidRDefault="00061EB0" w:rsidP="00534E3D">
            <w:pPr>
              <w:spacing w:after="0" w:line="360" w:lineRule="auto"/>
              <w:jc w:val="center"/>
              <w:rPr>
                <w:rFonts w:ascii="Times New Roman" w:hAnsi="Times New Roman" w:cs="Times New Roman"/>
                <w:sz w:val="24"/>
                <w:szCs w:val="24"/>
              </w:rPr>
            </w:pPr>
            <w:r w:rsidRPr="00147AB1">
              <w:rPr>
                <w:rFonts w:ascii="Times New Roman" w:hAnsi="Times New Roman" w:cs="Times New Roman"/>
                <w:sz w:val="24"/>
                <w:szCs w:val="24"/>
              </w:rPr>
              <w:t>84.56</w:t>
            </w:r>
          </w:p>
        </w:tc>
        <w:tc>
          <w:tcPr>
            <w:tcW w:w="851" w:type="dxa"/>
            <w:vAlign w:val="center"/>
          </w:tcPr>
          <w:p w14:paraId="2142565C"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72.23</w:t>
            </w:r>
          </w:p>
        </w:tc>
      </w:tr>
      <w:tr w:rsidR="00061EB0" w:rsidRPr="00147AB1" w14:paraId="31C45CC8" w14:textId="77777777" w:rsidTr="00534E3D">
        <w:trPr>
          <w:trHeight w:val="31"/>
        </w:trPr>
        <w:tc>
          <w:tcPr>
            <w:tcW w:w="3535" w:type="dxa"/>
            <w:vAlign w:val="center"/>
          </w:tcPr>
          <w:p w14:paraId="25BAF958" w14:textId="77777777" w:rsidR="00061EB0" w:rsidRPr="00147AB1" w:rsidRDefault="00061EB0" w:rsidP="00534E3D">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Mean (M)</w:t>
            </w:r>
          </w:p>
        </w:tc>
        <w:tc>
          <w:tcPr>
            <w:tcW w:w="992" w:type="dxa"/>
            <w:vAlign w:val="center"/>
          </w:tcPr>
          <w:p w14:paraId="10FC78D1"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6.16</w:t>
            </w:r>
          </w:p>
        </w:tc>
        <w:tc>
          <w:tcPr>
            <w:tcW w:w="850" w:type="dxa"/>
            <w:vAlign w:val="center"/>
          </w:tcPr>
          <w:p w14:paraId="40B3A738"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6.99</w:t>
            </w:r>
          </w:p>
        </w:tc>
        <w:tc>
          <w:tcPr>
            <w:tcW w:w="993" w:type="dxa"/>
            <w:vAlign w:val="center"/>
          </w:tcPr>
          <w:p w14:paraId="4722D926"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7.82</w:t>
            </w:r>
          </w:p>
        </w:tc>
        <w:tc>
          <w:tcPr>
            <w:tcW w:w="992" w:type="dxa"/>
            <w:vAlign w:val="center"/>
          </w:tcPr>
          <w:p w14:paraId="1EF15D6D" w14:textId="77777777" w:rsidR="00061EB0" w:rsidRPr="00147AB1" w:rsidRDefault="00061EB0" w:rsidP="00534E3D">
            <w:pPr>
              <w:spacing w:after="0" w:line="360" w:lineRule="auto"/>
              <w:jc w:val="center"/>
              <w:rPr>
                <w:rFonts w:ascii="Times New Roman" w:hAnsi="Times New Roman" w:cs="Times New Roman"/>
                <w:b/>
                <w:bCs/>
                <w:sz w:val="24"/>
                <w:szCs w:val="24"/>
              </w:rPr>
            </w:pPr>
          </w:p>
        </w:tc>
        <w:tc>
          <w:tcPr>
            <w:tcW w:w="850" w:type="dxa"/>
            <w:vAlign w:val="center"/>
          </w:tcPr>
          <w:p w14:paraId="2C99D12D"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53.74</w:t>
            </w:r>
          </w:p>
        </w:tc>
        <w:tc>
          <w:tcPr>
            <w:tcW w:w="851" w:type="dxa"/>
            <w:vAlign w:val="center"/>
          </w:tcPr>
          <w:p w14:paraId="23FA7621"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66.87</w:t>
            </w:r>
          </w:p>
        </w:tc>
        <w:tc>
          <w:tcPr>
            <w:tcW w:w="992" w:type="dxa"/>
            <w:vAlign w:val="center"/>
          </w:tcPr>
          <w:p w14:paraId="5A928E1A"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bCs/>
                <w:sz w:val="24"/>
                <w:szCs w:val="24"/>
              </w:rPr>
              <w:t>75.38</w:t>
            </w:r>
          </w:p>
        </w:tc>
        <w:tc>
          <w:tcPr>
            <w:tcW w:w="851" w:type="dxa"/>
            <w:vAlign w:val="center"/>
          </w:tcPr>
          <w:p w14:paraId="43626B8A" w14:textId="77777777" w:rsidR="00061EB0" w:rsidRPr="00147AB1" w:rsidRDefault="00061EB0" w:rsidP="00534E3D">
            <w:pPr>
              <w:spacing w:after="0" w:line="360" w:lineRule="auto"/>
              <w:jc w:val="center"/>
              <w:rPr>
                <w:rFonts w:ascii="Times New Roman" w:hAnsi="Times New Roman" w:cs="Times New Roman"/>
                <w:b/>
                <w:bCs/>
                <w:sz w:val="24"/>
                <w:szCs w:val="24"/>
              </w:rPr>
            </w:pPr>
          </w:p>
        </w:tc>
      </w:tr>
      <w:tr w:rsidR="00061EB0" w:rsidRPr="00147AB1" w14:paraId="240251B5" w14:textId="77777777" w:rsidTr="00534E3D">
        <w:trPr>
          <w:trHeight w:val="31"/>
        </w:trPr>
        <w:tc>
          <w:tcPr>
            <w:tcW w:w="3535" w:type="dxa"/>
            <w:vAlign w:val="center"/>
          </w:tcPr>
          <w:p w14:paraId="552841B7" w14:textId="77777777" w:rsidR="00061EB0" w:rsidRPr="00147AB1" w:rsidRDefault="00061EB0" w:rsidP="00534E3D">
            <w:pPr>
              <w:spacing w:after="0" w:line="360" w:lineRule="auto"/>
              <w:jc w:val="center"/>
              <w:rPr>
                <w:rFonts w:ascii="Times New Roman" w:hAnsi="Times New Roman" w:cs="Times New Roman"/>
                <w:b/>
                <w:sz w:val="24"/>
                <w:szCs w:val="24"/>
              </w:rPr>
            </w:pPr>
          </w:p>
        </w:tc>
        <w:tc>
          <w:tcPr>
            <w:tcW w:w="1842" w:type="dxa"/>
            <w:gridSpan w:val="2"/>
          </w:tcPr>
          <w:p w14:paraId="046DFA40"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sz w:val="24"/>
                <w:szCs w:val="24"/>
              </w:rPr>
              <w:t>SE(d)</w:t>
            </w:r>
          </w:p>
        </w:tc>
        <w:tc>
          <w:tcPr>
            <w:tcW w:w="1985" w:type="dxa"/>
            <w:gridSpan w:val="2"/>
          </w:tcPr>
          <w:p w14:paraId="0A262AE4"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position w:val="1"/>
                <w:sz w:val="24"/>
                <w:szCs w:val="24"/>
              </w:rPr>
              <w:t>C.D</w:t>
            </w:r>
            <w:r w:rsidRPr="00147AB1">
              <w:rPr>
                <w:rFonts w:ascii="Times New Roman" w:hAnsi="Times New Roman" w:cs="Times New Roman"/>
                <w:b/>
                <w:spacing w:val="-2"/>
                <w:sz w:val="24"/>
                <w:szCs w:val="24"/>
              </w:rPr>
              <w:t>(</w:t>
            </w:r>
            <w:r w:rsidRPr="00147AB1">
              <w:rPr>
                <w:rFonts w:ascii="Times New Roman" w:hAnsi="Times New Roman" w:cs="Times New Roman"/>
                <w:b/>
                <w:spacing w:val="-2"/>
                <w:sz w:val="24"/>
                <w:szCs w:val="24"/>
                <w:vertAlign w:val="subscript"/>
              </w:rPr>
              <w:t>0.05</w:t>
            </w:r>
            <w:r w:rsidRPr="00147AB1">
              <w:rPr>
                <w:rFonts w:ascii="Times New Roman" w:hAnsi="Times New Roman" w:cs="Times New Roman"/>
                <w:b/>
                <w:spacing w:val="-2"/>
                <w:sz w:val="24"/>
                <w:szCs w:val="24"/>
              </w:rPr>
              <w:t>)</w:t>
            </w:r>
          </w:p>
        </w:tc>
        <w:tc>
          <w:tcPr>
            <w:tcW w:w="1701" w:type="dxa"/>
            <w:gridSpan w:val="2"/>
          </w:tcPr>
          <w:p w14:paraId="754824CC"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sz w:val="24"/>
                <w:szCs w:val="24"/>
              </w:rPr>
              <w:t>SE(d)</w:t>
            </w:r>
          </w:p>
        </w:tc>
        <w:tc>
          <w:tcPr>
            <w:tcW w:w="1843" w:type="dxa"/>
            <w:gridSpan w:val="2"/>
          </w:tcPr>
          <w:p w14:paraId="6BB89A3F" w14:textId="77777777" w:rsidR="00061EB0" w:rsidRPr="00147AB1" w:rsidRDefault="00061EB0" w:rsidP="00534E3D">
            <w:pPr>
              <w:spacing w:after="0" w:line="360" w:lineRule="auto"/>
              <w:jc w:val="center"/>
              <w:rPr>
                <w:rFonts w:ascii="Times New Roman" w:hAnsi="Times New Roman" w:cs="Times New Roman"/>
                <w:b/>
                <w:bCs/>
                <w:sz w:val="24"/>
                <w:szCs w:val="24"/>
              </w:rPr>
            </w:pPr>
            <w:r w:rsidRPr="00147AB1">
              <w:rPr>
                <w:rFonts w:ascii="Times New Roman" w:hAnsi="Times New Roman" w:cs="Times New Roman"/>
                <w:b/>
                <w:spacing w:val="-2"/>
                <w:position w:val="1"/>
                <w:sz w:val="24"/>
                <w:szCs w:val="24"/>
              </w:rPr>
              <w:t>C.D</w:t>
            </w:r>
            <w:r w:rsidRPr="00147AB1">
              <w:rPr>
                <w:rFonts w:ascii="Times New Roman" w:hAnsi="Times New Roman" w:cs="Times New Roman"/>
                <w:b/>
                <w:spacing w:val="-2"/>
                <w:sz w:val="24"/>
                <w:szCs w:val="24"/>
              </w:rPr>
              <w:t>(</w:t>
            </w:r>
            <w:r w:rsidRPr="00147AB1">
              <w:rPr>
                <w:rFonts w:ascii="Times New Roman" w:hAnsi="Times New Roman" w:cs="Times New Roman"/>
                <w:b/>
                <w:spacing w:val="-2"/>
                <w:sz w:val="24"/>
                <w:szCs w:val="24"/>
                <w:vertAlign w:val="subscript"/>
              </w:rPr>
              <w:t>0.05</w:t>
            </w:r>
            <w:r w:rsidRPr="00147AB1">
              <w:rPr>
                <w:rFonts w:ascii="Times New Roman" w:hAnsi="Times New Roman" w:cs="Times New Roman"/>
                <w:b/>
                <w:spacing w:val="-2"/>
                <w:sz w:val="24"/>
                <w:szCs w:val="24"/>
              </w:rPr>
              <w:t>)</w:t>
            </w:r>
          </w:p>
        </w:tc>
      </w:tr>
      <w:tr w:rsidR="00061EB0" w:rsidRPr="00147AB1" w14:paraId="2D1C8491" w14:textId="77777777" w:rsidTr="00534E3D">
        <w:trPr>
          <w:trHeight w:val="31"/>
        </w:trPr>
        <w:tc>
          <w:tcPr>
            <w:tcW w:w="3535" w:type="dxa"/>
          </w:tcPr>
          <w:p w14:paraId="0805591C" w14:textId="77777777" w:rsidR="00061EB0" w:rsidRPr="00147AB1" w:rsidRDefault="00061EB0" w:rsidP="00534E3D">
            <w:pPr>
              <w:spacing w:after="0" w:line="360" w:lineRule="auto"/>
              <w:jc w:val="center"/>
              <w:rPr>
                <w:rFonts w:ascii="Times New Roman" w:hAnsi="Times New Roman" w:cs="Times New Roman"/>
                <w:b/>
                <w:sz w:val="24"/>
                <w:szCs w:val="24"/>
              </w:rPr>
            </w:pPr>
            <w:r w:rsidRPr="00147AB1">
              <w:rPr>
                <w:rFonts w:ascii="Times New Roman" w:hAnsi="Times New Roman" w:cs="Times New Roman"/>
                <w:b/>
                <w:spacing w:val="-5"/>
                <w:sz w:val="24"/>
                <w:szCs w:val="24"/>
              </w:rPr>
              <w:t>M</w:t>
            </w:r>
          </w:p>
        </w:tc>
        <w:tc>
          <w:tcPr>
            <w:tcW w:w="1842" w:type="dxa"/>
            <w:gridSpan w:val="2"/>
          </w:tcPr>
          <w:p w14:paraId="50383E2B"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0.11</w:t>
            </w:r>
          </w:p>
        </w:tc>
        <w:tc>
          <w:tcPr>
            <w:tcW w:w="1985" w:type="dxa"/>
            <w:gridSpan w:val="2"/>
          </w:tcPr>
          <w:p w14:paraId="18B5DDE7"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0.23</w:t>
            </w:r>
          </w:p>
        </w:tc>
        <w:tc>
          <w:tcPr>
            <w:tcW w:w="1701" w:type="dxa"/>
            <w:gridSpan w:val="2"/>
          </w:tcPr>
          <w:p w14:paraId="140E9813"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0.56</w:t>
            </w:r>
          </w:p>
        </w:tc>
        <w:tc>
          <w:tcPr>
            <w:tcW w:w="1843" w:type="dxa"/>
            <w:gridSpan w:val="2"/>
          </w:tcPr>
          <w:p w14:paraId="0EECCA60"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1.14</w:t>
            </w:r>
          </w:p>
        </w:tc>
      </w:tr>
      <w:tr w:rsidR="00061EB0" w:rsidRPr="00147AB1" w14:paraId="526201F4" w14:textId="77777777" w:rsidTr="00534E3D">
        <w:trPr>
          <w:trHeight w:val="31"/>
        </w:trPr>
        <w:tc>
          <w:tcPr>
            <w:tcW w:w="3535" w:type="dxa"/>
          </w:tcPr>
          <w:p w14:paraId="3A16714A" w14:textId="77777777" w:rsidR="00061EB0" w:rsidRPr="00147AB1" w:rsidRDefault="00061EB0" w:rsidP="00534E3D">
            <w:pPr>
              <w:spacing w:after="0" w:line="360" w:lineRule="auto"/>
              <w:jc w:val="center"/>
              <w:rPr>
                <w:rFonts w:ascii="Times New Roman" w:hAnsi="Times New Roman" w:cs="Times New Roman"/>
                <w:b/>
                <w:sz w:val="24"/>
                <w:szCs w:val="24"/>
              </w:rPr>
            </w:pPr>
            <w:r w:rsidRPr="00147AB1">
              <w:rPr>
                <w:rFonts w:ascii="Times New Roman" w:hAnsi="Times New Roman" w:cs="Times New Roman"/>
                <w:b/>
                <w:spacing w:val="-5"/>
                <w:sz w:val="24"/>
                <w:szCs w:val="24"/>
              </w:rPr>
              <w:t>I</w:t>
            </w:r>
          </w:p>
        </w:tc>
        <w:tc>
          <w:tcPr>
            <w:tcW w:w="1842" w:type="dxa"/>
            <w:gridSpan w:val="2"/>
          </w:tcPr>
          <w:p w14:paraId="0A04E9B8"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0.17</w:t>
            </w:r>
          </w:p>
        </w:tc>
        <w:tc>
          <w:tcPr>
            <w:tcW w:w="1985" w:type="dxa"/>
            <w:gridSpan w:val="2"/>
          </w:tcPr>
          <w:p w14:paraId="7986F668"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0.35</w:t>
            </w:r>
          </w:p>
        </w:tc>
        <w:tc>
          <w:tcPr>
            <w:tcW w:w="1701" w:type="dxa"/>
            <w:gridSpan w:val="2"/>
          </w:tcPr>
          <w:p w14:paraId="49A7E752"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0.86</w:t>
            </w:r>
          </w:p>
        </w:tc>
        <w:tc>
          <w:tcPr>
            <w:tcW w:w="1843" w:type="dxa"/>
            <w:gridSpan w:val="2"/>
          </w:tcPr>
          <w:p w14:paraId="49621239"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1.74</w:t>
            </w:r>
          </w:p>
        </w:tc>
      </w:tr>
      <w:tr w:rsidR="00061EB0" w:rsidRPr="00147AB1" w14:paraId="53FEB9E7" w14:textId="77777777" w:rsidTr="00534E3D">
        <w:trPr>
          <w:trHeight w:val="31"/>
        </w:trPr>
        <w:tc>
          <w:tcPr>
            <w:tcW w:w="3535" w:type="dxa"/>
          </w:tcPr>
          <w:p w14:paraId="14F1C10A" w14:textId="77777777" w:rsidR="00061EB0" w:rsidRPr="00147AB1" w:rsidRDefault="00061EB0" w:rsidP="00147AB1">
            <w:pPr>
              <w:pStyle w:val="TableParagraph"/>
              <w:rPr>
                <w:b/>
                <w:sz w:val="24"/>
                <w:szCs w:val="24"/>
              </w:rPr>
            </w:pPr>
          </w:p>
          <w:p w14:paraId="1987567B" w14:textId="77777777" w:rsidR="00061EB0" w:rsidRPr="00147AB1" w:rsidRDefault="00061EB0" w:rsidP="00534E3D">
            <w:pPr>
              <w:spacing w:after="0" w:line="360" w:lineRule="auto"/>
              <w:jc w:val="center"/>
              <w:rPr>
                <w:rFonts w:ascii="Times New Roman" w:hAnsi="Times New Roman" w:cs="Times New Roman"/>
                <w:b/>
                <w:sz w:val="24"/>
                <w:szCs w:val="24"/>
              </w:rPr>
            </w:pPr>
            <w:r w:rsidRPr="00147AB1">
              <w:rPr>
                <w:rFonts w:ascii="Times New Roman" w:hAnsi="Times New Roman" w:cs="Times New Roman"/>
                <w:b/>
                <w:sz w:val="24"/>
                <w:szCs w:val="24"/>
              </w:rPr>
              <w:t>M×</w:t>
            </w:r>
            <w:r w:rsidRPr="00147AB1">
              <w:rPr>
                <w:rFonts w:ascii="Times New Roman" w:hAnsi="Times New Roman" w:cs="Times New Roman"/>
                <w:b/>
                <w:spacing w:val="-5"/>
                <w:sz w:val="24"/>
                <w:szCs w:val="24"/>
              </w:rPr>
              <w:t>I</w:t>
            </w:r>
          </w:p>
        </w:tc>
        <w:tc>
          <w:tcPr>
            <w:tcW w:w="1842" w:type="dxa"/>
            <w:gridSpan w:val="2"/>
            <w:tcBorders>
              <w:bottom w:val="single" w:sz="4" w:space="0" w:color="auto"/>
            </w:tcBorders>
          </w:tcPr>
          <w:p w14:paraId="780D68D9"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0.30</w:t>
            </w:r>
          </w:p>
        </w:tc>
        <w:tc>
          <w:tcPr>
            <w:tcW w:w="1985" w:type="dxa"/>
            <w:gridSpan w:val="2"/>
            <w:tcBorders>
              <w:bottom w:val="single" w:sz="4" w:space="0" w:color="auto"/>
            </w:tcBorders>
          </w:tcPr>
          <w:p w14:paraId="357C4791"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0.61</w:t>
            </w:r>
          </w:p>
        </w:tc>
        <w:tc>
          <w:tcPr>
            <w:tcW w:w="1701" w:type="dxa"/>
            <w:gridSpan w:val="2"/>
            <w:tcBorders>
              <w:bottom w:val="single" w:sz="4" w:space="0" w:color="auto"/>
            </w:tcBorders>
          </w:tcPr>
          <w:p w14:paraId="7BD24D87"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1.49</w:t>
            </w:r>
          </w:p>
        </w:tc>
        <w:tc>
          <w:tcPr>
            <w:tcW w:w="1843" w:type="dxa"/>
            <w:gridSpan w:val="2"/>
            <w:tcBorders>
              <w:bottom w:val="single" w:sz="4" w:space="0" w:color="auto"/>
            </w:tcBorders>
          </w:tcPr>
          <w:p w14:paraId="4DF53BAA" w14:textId="77777777" w:rsidR="00061EB0" w:rsidRPr="00147AB1" w:rsidRDefault="00061EB0" w:rsidP="00534E3D">
            <w:pPr>
              <w:spacing w:after="0" w:line="360" w:lineRule="auto"/>
              <w:jc w:val="center"/>
              <w:rPr>
                <w:rFonts w:ascii="Times New Roman" w:hAnsi="Times New Roman" w:cs="Times New Roman"/>
                <w:b/>
                <w:spacing w:val="-2"/>
                <w:sz w:val="24"/>
                <w:szCs w:val="24"/>
              </w:rPr>
            </w:pPr>
            <w:r w:rsidRPr="00147AB1">
              <w:rPr>
                <w:rFonts w:ascii="Times New Roman" w:hAnsi="Times New Roman" w:cs="Times New Roman"/>
                <w:sz w:val="24"/>
                <w:szCs w:val="24"/>
              </w:rPr>
              <w:t>3.02</w:t>
            </w:r>
          </w:p>
        </w:tc>
      </w:tr>
    </w:tbl>
    <w:p w14:paraId="6E2EC841" w14:textId="77777777" w:rsidR="00061EB0" w:rsidRPr="00147AB1" w:rsidRDefault="00061EB0" w:rsidP="001F7F2D">
      <w:pPr>
        <w:pStyle w:val="BodyText"/>
        <w:spacing w:before="90"/>
        <w:sectPr w:rsidR="00061EB0" w:rsidRPr="00147AB1" w:rsidSect="0023716A">
          <w:pgSz w:w="15840" w:h="12240" w:orient="landscape"/>
          <w:pgMar w:top="1440" w:right="873" w:bottom="1440" w:left="873" w:header="709" w:footer="709" w:gutter="0"/>
          <w:cols w:space="708"/>
          <w:docGrid w:linePitch="360"/>
        </w:sectPr>
      </w:pPr>
    </w:p>
    <w:p w14:paraId="13C550B0" w14:textId="77777777" w:rsidR="00A81AFC" w:rsidRPr="00147AB1" w:rsidRDefault="00A81AFC" w:rsidP="00061EB0">
      <w:pPr>
        <w:pStyle w:val="BodyText"/>
        <w:spacing w:before="90"/>
      </w:pPr>
    </w:p>
    <w:sectPr w:rsidR="00A81AFC" w:rsidRPr="00147AB1" w:rsidSect="00C20DF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565BB" w14:textId="77777777" w:rsidR="00847A47" w:rsidRDefault="00847A47" w:rsidP="00822856">
      <w:pPr>
        <w:spacing w:after="0" w:line="240" w:lineRule="auto"/>
      </w:pPr>
      <w:r>
        <w:separator/>
      </w:r>
    </w:p>
  </w:endnote>
  <w:endnote w:type="continuationSeparator" w:id="0">
    <w:p w14:paraId="2183CA63" w14:textId="77777777" w:rsidR="00847A47" w:rsidRDefault="00847A47" w:rsidP="0082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0E3C2" w14:textId="77777777" w:rsidR="00822856" w:rsidRDefault="00822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C0606" w14:textId="77777777" w:rsidR="00822856" w:rsidRDefault="00822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48B77" w14:textId="77777777" w:rsidR="00822856" w:rsidRDefault="00822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F7CEA" w14:textId="77777777" w:rsidR="00847A47" w:rsidRDefault="00847A47" w:rsidP="00822856">
      <w:pPr>
        <w:spacing w:after="0" w:line="240" w:lineRule="auto"/>
      </w:pPr>
      <w:r>
        <w:separator/>
      </w:r>
    </w:p>
  </w:footnote>
  <w:footnote w:type="continuationSeparator" w:id="0">
    <w:p w14:paraId="359F5307" w14:textId="77777777" w:rsidR="00847A47" w:rsidRDefault="00847A47" w:rsidP="00822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A405" w14:textId="32035A6D" w:rsidR="00822856" w:rsidRDefault="00822856">
    <w:pPr>
      <w:pStyle w:val="Header"/>
    </w:pPr>
    <w:r>
      <w:rPr>
        <w:noProof/>
      </w:rPr>
      <w:pict w14:anchorId="7DEE1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18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B263F" w14:textId="4427FCD0" w:rsidR="00822856" w:rsidRDefault="00822856">
    <w:pPr>
      <w:pStyle w:val="Header"/>
    </w:pPr>
    <w:r>
      <w:rPr>
        <w:noProof/>
      </w:rPr>
      <w:pict w14:anchorId="5D8B4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18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22DB7" w14:textId="3490DA46" w:rsidR="00822856" w:rsidRDefault="00822856">
    <w:pPr>
      <w:pStyle w:val="Header"/>
    </w:pPr>
    <w:r>
      <w:rPr>
        <w:noProof/>
      </w:rPr>
      <w:pict w14:anchorId="2AA5C5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718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B522B"/>
    <w:rsid w:val="00005780"/>
    <w:rsid w:val="00044573"/>
    <w:rsid w:val="00045492"/>
    <w:rsid w:val="000601E5"/>
    <w:rsid w:val="00061EB0"/>
    <w:rsid w:val="0009511F"/>
    <w:rsid w:val="000C5719"/>
    <w:rsid w:val="000D04D5"/>
    <w:rsid w:val="000F27BB"/>
    <w:rsid w:val="000F78D5"/>
    <w:rsid w:val="0010550A"/>
    <w:rsid w:val="00115178"/>
    <w:rsid w:val="00134F14"/>
    <w:rsid w:val="0014631E"/>
    <w:rsid w:val="00147AB1"/>
    <w:rsid w:val="00170375"/>
    <w:rsid w:val="00176062"/>
    <w:rsid w:val="001920EA"/>
    <w:rsid w:val="0019226B"/>
    <w:rsid w:val="001A2AEB"/>
    <w:rsid w:val="001B065C"/>
    <w:rsid w:val="001D467F"/>
    <w:rsid w:val="001E7697"/>
    <w:rsid w:val="001F5154"/>
    <w:rsid w:val="001F7F2D"/>
    <w:rsid w:val="002077CC"/>
    <w:rsid w:val="0023716A"/>
    <w:rsid w:val="00250641"/>
    <w:rsid w:val="00255A1A"/>
    <w:rsid w:val="002735B1"/>
    <w:rsid w:val="002750A7"/>
    <w:rsid w:val="003011F5"/>
    <w:rsid w:val="0030356C"/>
    <w:rsid w:val="00314202"/>
    <w:rsid w:val="0036076F"/>
    <w:rsid w:val="00371094"/>
    <w:rsid w:val="003B17EA"/>
    <w:rsid w:val="003B4323"/>
    <w:rsid w:val="003F2086"/>
    <w:rsid w:val="003F585E"/>
    <w:rsid w:val="00424521"/>
    <w:rsid w:val="00493B3F"/>
    <w:rsid w:val="00496C5A"/>
    <w:rsid w:val="004A7FDF"/>
    <w:rsid w:val="004B34F0"/>
    <w:rsid w:val="00522320"/>
    <w:rsid w:val="00534E3D"/>
    <w:rsid w:val="005647AD"/>
    <w:rsid w:val="005709AA"/>
    <w:rsid w:val="0059129E"/>
    <w:rsid w:val="005944B0"/>
    <w:rsid w:val="005A7CA1"/>
    <w:rsid w:val="005C7386"/>
    <w:rsid w:val="005E4953"/>
    <w:rsid w:val="006171BD"/>
    <w:rsid w:val="00657BDC"/>
    <w:rsid w:val="00670933"/>
    <w:rsid w:val="006729F7"/>
    <w:rsid w:val="00681D15"/>
    <w:rsid w:val="00687E45"/>
    <w:rsid w:val="00690EC0"/>
    <w:rsid w:val="006B1820"/>
    <w:rsid w:val="006B325B"/>
    <w:rsid w:val="006D437E"/>
    <w:rsid w:val="0071100E"/>
    <w:rsid w:val="00715DFA"/>
    <w:rsid w:val="00761B42"/>
    <w:rsid w:val="00763B87"/>
    <w:rsid w:val="007645EC"/>
    <w:rsid w:val="00797E0F"/>
    <w:rsid w:val="00822856"/>
    <w:rsid w:val="008317AE"/>
    <w:rsid w:val="00840C69"/>
    <w:rsid w:val="00847A47"/>
    <w:rsid w:val="008572BE"/>
    <w:rsid w:val="008705EE"/>
    <w:rsid w:val="00882E37"/>
    <w:rsid w:val="00886A82"/>
    <w:rsid w:val="008A59C3"/>
    <w:rsid w:val="008E08F5"/>
    <w:rsid w:val="00920D27"/>
    <w:rsid w:val="00934303"/>
    <w:rsid w:val="00935423"/>
    <w:rsid w:val="009611AA"/>
    <w:rsid w:val="00980E59"/>
    <w:rsid w:val="00990795"/>
    <w:rsid w:val="009931BB"/>
    <w:rsid w:val="009B1E96"/>
    <w:rsid w:val="009B522B"/>
    <w:rsid w:val="009D6BCD"/>
    <w:rsid w:val="009D7B0D"/>
    <w:rsid w:val="009E6567"/>
    <w:rsid w:val="00A03D32"/>
    <w:rsid w:val="00A20F67"/>
    <w:rsid w:val="00A355BF"/>
    <w:rsid w:val="00A46A13"/>
    <w:rsid w:val="00A81AFC"/>
    <w:rsid w:val="00AF1E6C"/>
    <w:rsid w:val="00B230AF"/>
    <w:rsid w:val="00B53526"/>
    <w:rsid w:val="00B956D6"/>
    <w:rsid w:val="00BB099E"/>
    <w:rsid w:val="00C20DF8"/>
    <w:rsid w:val="00C21217"/>
    <w:rsid w:val="00C470C5"/>
    <w:rsid w:val="00C65C6C"/>
    <w:rsid w:val="00C92376"/>
    <w:rsid w:val="00CC48CE"/>
    <w:rsid w:val="00CD45E1"/>
    <w:rsid w:val="00D474B5"/>
    <w:rsid w:val="00D61ABF"/>
    <w:rsid w:val="00D64F78"/>
    <w:rsid w:val="00DA2804"/>
    <w:rsid w:val="00DC2AAF"/>
    <w:rsid w:val="00DC338B"/>
    <w:rsid w:val="00E062A4"/>
    <w:rsid w:val="00E31587"/>
    <w:rsid w:val="00E44593"/>
    <w:rsid w:val="00E5199B"/>
    <w:rsid w:val="00EC68AD"/>
    <w:rsid w:val="00EF05EA"/>
    <w:rsid w:val="00F21437"/>
    <w:rsid w:val="00F925A8"/>
    <w:rsid w:val="00FF2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32977A"/>
  <w15:docId w15:val="{517267FD-B0DA-43D5-994E-F3679767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DF8"/>
  </w:style>
  <w:style w:type="paragraph" w:styleId="Heading1">
    <w:name w:val="heading 1"/>
    <w:basedOn w:val="Normal"/>
    <w:next w:val="Normal"/>
    <w:link w:val="Heading1Char"/>
    <w:uiPriority w:val="9"/>
    <w:qFormat/>
    <w:rsid w:val="00657BDC"/>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B522B"/>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B522B"/>
    <w:rPr>
      <w:rFonts w:ascii="Times New Roman" w:eastAsia="Times New Roman" w:hAnsi="Times New Roman" w:cs="Times New Roman"/>
      <w:sz w:val="24"/>
      <w:szCs w:val="24"/>
    </w:rPr>
  </w:style>
  <w:style w:type="character" w:styleId="Emphasis">
    <w:name w:val="Emphasis"/>
    <w:basedOn w:val="DefaultParagraphFont"/>
    <w:uiPriority w:val="20"/>
    <w:qFormat/>
    <w:rsid w:val="009B522B"/>
    <w:rPr>
      <w:i/>
      <w:iCs/>
    </w:rPr>
  </w:style>
  <w:style w:type="character" w:styleId="Strong">
    <w:name w:val="Strong"/>
    <w:basedOn w:val="DefaultParagraphFont"/>
    <w:uiPriority w:val="22"/>
    <w:qFormat/>
    <w:rsid w:val="009B522B"/>
    <w:rPr>
      <w:b/>
      <w:bCs/>
    </w:rPr>
  </w:style>
  <w:style w:type="paragraph" w:customStyle="1" w:styleId="TableParagraph">
    <w:name w:val="Table Paragraph"/>
    <w:basedOn w:val="Normal"/>
    <w:uiPriority w:val="1"/>
    <w:qFormat/>
    <w:rsid w:val="009B522B"/>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qFormat/>
    <w:rsid w:val="0059129E"/>
    <w:pPr>
      <w:autoSpaceDE w:val="0"/>
      <w:autoSpaceDN w:val="0"/>
      <w:adjustRightInd w:val="0"/>
      <w:spacing w:after="0" w:line="240" w:lineRule="auto"/>
    </w:pPr>
    <w:rPr>
      <w:rFonts w:ascii="Times New Roman" w:eastAsia="Times New Roman" w:hAnsi="Times New Roman" w:cs="Times New Roman"/>
      <w:color w:val="000000"/>
      <w:sz w:val="24"/>
      <w:szCs w:val="24"/>
      <w:lang w:val="en-IN" w:eastAsia="en-IN" w:bidi="hi-IN"/>
    </w:rPr>
  </w:style>
  <w:style w:type="character" w:customStyle="1" w:styleId="Heading1Char">
    <w:name w:val="Heading 1 Char"/>
    <w:basedOn w:val="DefaultParagraphFont"/>
    <w:link w:val="Heading1"/>
    <w:uiPriority w:val="9"/>
    <w:rsid w:val="00657BDC"/>
    <w:rPr>
      <w:rFonts w:asciiTheme="majorHAnsi" w:eastAsiaTheme="majorEastAsia" w:hAnsiTheme="majorHAnsi" w:cstheme="majorBidi"/>
      <w:color w:val="365F91" w:themeColor="accent1" w:themeShade="BF"/>
      <w:kern w:val="2"/>
      <w:sz w:val="40"/>
      <w:szCs w:val="40"/>
      <w:lang w:val="en-IN"/>
    </w:rPr>
  </w:style>
  <w:style w:type="paragraph" w:customStyle="1" w:styleId="ListParagraph1">
    <w:name w:val="List Paragraph1"/>
    <w:basedOn w:val="Normal"/>
    <w:uiPriority w:val="34"/>
    <w:qFormat/>
    <w:rsid w:val="00657BDC"/>
    <w:pPr>
      <w:ind w:left="720"/>
      <w:contextualSpacing/>
    </w:pPr>
    <w:rPr>
      <w:rFonts w:ascii="Calibri" w:eastAsia="Times New Roman" w:hAnsi="Calibri" w:cs="Times New Roman"/>
      <w:lang w:val="en-IN" w:eastAsia="en-IN"/>
    </w:rPr>
  </w:style>
  <w:style w:type="paragraph" w:styleId="NormalWeb">
    <w:name w:val="Normal (Web)"/>
    <w:basedOn w:val="Normal"/>
    <w:uiPriority w:val="99"/>
    <w:unhideWhenUsed/>
    <w:rsid w:val="007645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64F78"/>
    <w:rPr>
      <w:color w:val="0000FF" w:themeColor="hyperlink"/>
      <w:u w:val="single"/>
    </w:rPr>
  </w:style>
  <w:style w:type="character" w:styleId="UnresolvedMention">
    <w:name w:val="Unresolved Mention"/>
    <w:basedOn w:val="DefaultParagraphFont"/>
    <w:uiPriority w:val="99"/>
    <w:semiHidden/>
    <w:unhideWhenUsed/>
    <w:rsid w:val="004A7FDF"/>
    <w:rPr>
      <w:color w:val="605E5C"/>
      <w:shd w:val="clear" w:color="auto" w:fill="E1DFDD"/>
    </w:rPr>
  </w:style>
  <w:style w:type="paragraph" w:styleId="Header">
    <w:name w:val="header"/>
    <w:basedOn w:val="Normal"/>
    <w:link w:val="HeaderChar"/>
    <w:uiPriority w:val="99"/>
    <w:unhideWhenUsed/>
    <w:rsid w:val="00822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856"/>
  </w:style>
  <w:style w:type="paragraph" w:styleId="Footer">
    <w:name w:val="footer"/>
    <w:basedOn w:val="Normal"/>
    <w:link w:val="FooterChar"/>
    <w:uiPriority w:val="99"/>
    <w:unhideWhenUsed/>
    <w:rsid w:val="00822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34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58928/k424.152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28</Pages>
  <Words>6421</Words>
  <Characters>36601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SDI 1084</cp:lastModifiedBy>
  <cp:revision>9</cp:revision>
  <dcterms:created xsi:type="dcterms:W3CDTF">2025-10-17T00:35:00Z</dcterms:created>
  <dcterms:modified xsi:type="dcterms:W3CDTF">2025-10-27T12:32:00Z</dcterms:modified>
</cp:coreProperties>
</file>